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A9E" w:rsidRDefault="00550901" w:rsidP="004F3CF3">
      <w:pPr>
        <w:jc w:val="center"/>
        <w:rPr>
          <w:rFonts w:ascii="Times New Roman" w:hAnsi="Times New Roman" w:cs="Times New Roman"/>
          <w:sz w:val="28"/>
        </w:rPr>
      </w:pPr>
      <w:bookmarkStart w:id="0" w:name="_GoBack"/>
      <w:r>
        <w:rPr>
          <w:rFonts w:ascii="Times New Roman" w:hAnsi="Times New Roman" w:cs="Times New Roman"/>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0" type="#_x0000_t75" style="width:553.5pt;height:831pt">
            <v:imagedata r:id="rId8" o:title="IMG_20191227_111830" croptop="2524f" cropbottom="1735f" cropleft="7995f" cropright="3156f"/>
          </v:shape>
        </w:pict>
      </w:r>
      <w:bookmarkEnd w:id="0"/>
      <w:r w:rsidR="004F3CF3">
        <w:rPr>
          <w:rFonts w:ascii="Times New Roman" w:hAnsi="Times New Roman" w:cs="Times New Roman"/>
          <w:sz w:val="28"/>
        </w:rPr>
        <w:t xml:space="preserve"> </w:t>
      </w:r>
    </w:p>
    <w:p w:rsidR="00550901" w:rsidRDefault="00550901" w:rsidP="00550901">
      <w:pPr>
        <w:spacing w:after="240" w:line="360" w:lineRule="auto"/>
        <w:ind w:firstLine="709"/>
        <w:jc w:val="both"/>
        <w:rPr>
          <w:rFonts w:ascii="Times New Roman" w:hAnsi="Times New Roman" w:cs="Times New Roman"/>
          <w:sz w:val="28"/>
        </w:rPr>
        <w:sectPr w:rsidR="00550901" w:rsidSect="00550901">
          <w:footerReference w:type="default" r:id="rId9"/>
          <w:pgSz w:w="11906" w:h="16838"/>
          <w:pgMar w:top="0" w:right="0" w:bottom="0" w:left="0" w:header="708" w:footer="708" w:gutter="0"/>
          <w:pgNumType w:start="0"/>
          <w:cols w:space="708"/>
          <w:titlePg/>
          <w:docGrid w:linePitch="360"/>
        </w:sectPr>
      </w:pPr>
    </w:p>
    <w:p w:rsidR="000F1811" w:rsidRDefault="000F1811" w:rsidP="00550901">
      <w:pPr>
        <w:spacing w:after="240" w:line="360" w:lineRule="auto"/>
        <w:ind w:firstLine="709"/>
        <w:jc w:val="both"/>
        <w:rPr>
          <w:rFonts w:ascii="Times New Roman" w:hAnsi="Times New Roman" w:cs="Times New Roman"/>
          <w:sz w:val="28"/>
        </w:rPr>
      </w:pPr>
      <w:r>
        <w:rPr>
          <w:rFonts w:ascii="Times New Roman" w:hAnsi="Times New Roman" w:cs="Times New Roman"/>
          <w:sz w:val="28"/>
        </w:rPr>
        <w:lastRenderedPageBreak/>
        <w:t>Содержание</w:t>
      </w:r>
    </w:p>
    <w:p w:rsidR="000F1811" w:rsidRDefault="000F1811" w:rsidP="000F1811">
      <w:pPr>
        <w:spacing w:after="120" w:line="360" w:lineRule="auto"/>
        <w:ind w:firstLine="709"/>
        <w:jc w:val="both"/>
        <w:rPr>
          <w:rFonts w:ascii="Times New Roman" w:hAnsi="Times New Roman" w:cs="Times New Roman"/>
          <w:sz w:val="28"/>
        </w:rPr>
      </w:pPr>
      <w:r>
        <w:rPr>
          <w:rFonts w:ascii="Times New Roman" w:hAnsi="Times New Roman" w:cs="Times New Roman"/>
          <w:sz w:val="28"/>
        </w:rPr>
        <w:t>Введение</w:t>
      </w:r>
      <w:r w:rsidR="00E82950">
        <w:rPr>
          <w:rFonts w:ascii="Times New Roman" w:hAnsi="Times New Roman" w:cs="Times New Roman"/>
          <w:sz w:val="28"/>
        </w:rPr>
        <w:t>……………………………………………………………</w:t>
      </w:r>
      <w:proofErr w:type="gramStart"/>
      <w:r w:rsidR="00E82950">
        <w:rPr>
          <w:rFonts w:ascii="Times New Roman" w:hAnsi="Times New Roman" w:cs="Times New Roman"/>
          <w:sz w:val="28"/>
        </w:rPr>
        <w:t>…</w:t>
      </w:r>
      <w:r w:rsidR="007B2604">
        <w:rPr>
          <w:rFonts w:ascii="Times New Roman" w:hAnsi="Times New Roman" w:cs="Times New Roman"/>
          <w:sz w:val="28"/>
        </w:rPr>
        <w:t>….</w:t>
      </w:r>
      <w:proofErr w:type="gramEnd"/>
      <w:r w:rsidR="007B2604">
        <w:rPr>
          <w:rFonts w:ascii="Times New Roman" w:hAnsi="Times New Roman" w:cs="Times New Roman"/>
          <w:sz w:val="28"/>
        </w:rPr>
        <w:t>2</w:t>
      </w:r>
    </w:p>
    <w:p w:rsidR="000F1811" w:rsidRDefault="000F1811" w:rsidP="000F1811">
      <w:pPr>
        <w:spacing w:after="120" w:line="360" w:lineRule="auto"/>
        <w:ind w:firstLine="709"/>
        <w:jc w:val="both"/>
        <w:rPr>
          <w:rFonts w:ascii="Times New Roman" w:hAnsi="Times New Roman" w:cs="Times New Roman"/>
          <w:sz w:val="28"/>
        </w:rPr>
      </w:pPr>
      <w:r>
        <w:rPr>
          <w:rFonts w:ascii="Times New Roman" w:hAnsi="Times New Roman" w:cs="Times New Roman"/>
          <w:sz w:val="28"/>
        </w:rPr>
        <w:t>Глава 1. Теоретические основы исследования недос</w:t>
      </w:r>
      <w:r w:rsidR="00E33D60">
        <w:rPr>
          <w:rFonts w:ascii="Times New Roman" w:hAnsi="Times New Roman" w:cs="Times New Roman"/>
          <w:sz w:val="28"/>
        </w:rPr>
        <w:t xml:space="preserve">товерного декларирования, а </w:t>
      </w:r>
      <w:r w:rsidR="001523DB">
        <w:rPr>
          <w:rFonts w:ascii="Times New Roman" w:hAnsi="Times New Roman" w:cs="Times New Roman"/>
          <w:sz w:val="28"/>
        </w:rPr>
        <w:t>также</w:t>
      </w:r>
      <w:r w:rsidR="00E33D60">
        <w:rPr>
          <w:rFonts w:ascii="Times New Roman" w:hAnsi="Times New Roman" w:cs="Times New Roman"/>
          <w:sz w:val="28"/>
        </w:rPr>
        <w:t xml:space="preserve"> незаконного перемещения товаров</w:t>
      </w:r>
      <w:r w:rsidR="00E82950">
        <w:rPr>
          <w:rFonts w:ascii="Times New Roman" w:hAnsi="Times New Roman" w:cs="Times New Roman"/>
          <w:sz w:val="28"/>
        </w:rPr>
        <w:t>…………</w:t>
      </w:r>
      <w:proofErr w:type="gramStart"/>
      <w:r w:rsidR="00E82950">
        <w:rPr>
          <w:rFonts w:ascii="Times New Roman" w:hAnsi="Times New Roman" w:cs="Times New Roman"/>
          <w:sz w:val="28"/>
        </w:rPr>
        <w:t>…….</w:t>
      </w:r>
      <w:proofErr w:type="gramEnd"/>
      <w:r w:rsidR="00E82950">
        <w:rPr>
          <w:rFonts w:ascii="Times New Roman" w:hAnsi="Times New Roman" w:cs="Times New Roman"/>
          <w:sz w:val="28"/>
        </w:rPr>
        <w:t>.</w:t>
      </w:r>
      <w:r w:rsidR="007B2604">
        <w:rPr>
          <w:rFonts w:ascii="Times New Roman" w:hAnsi="Times New Roman" w:cs="Times New Roman"/>
          <w:sz w:val="28"/>
        </w:rPr>
        <w:t>3</w:t>
      </w:r>
    </w:p>
    <w:p w:rsidR="000F1811" w:rsidRDefault="000F1811" w:rsidP="000F1811">
      <w:pPr>
        <w:spacing w:after="120" w:line="360" w:lineRule="auto"/>
        <w:ind w:firstLine="709"/>
        <w:jc w:val="both"/>
        <w:rPr>
          <w:rFonts w:ascii="Times New Roman" w:hAnsi="Times New Roman" w:cs="Times New Roman"/>
          <w:sz w:val="28"/>
        </w:rPr>
      </w:pPr>
      <w:r>
        <w:rPr>
          <w:rFonts w:ascii="Times New Roman" w:hAnsi="Times New Roman" w:cs="Times New Roman"/>
          <w:sz w:val="28"/>
        </w:rPr>
        <w:t>1.1. Понятие</w:t>
      </w:r>
      <w:r w:rsidR="00235EDD">
        <w:rPr>
          <w:rFonts w:ascii="Times New Roman" w:hAnsi="Times New Roman" w:cs="Times New Roman"/>
          <w:sz w:val="28"/>
        </w:rPr>
        <w:t xml:space="preserve"> декларирования и недостоверного декларирования товаров,</w:t>
      </w:r>
      <w:r w:rsidR="00C138E7">
        <w:rPr>
          <w:rFonts w:ascii="Times New Roman" w:hAnsi="Times New Roman" w:cs="Times New Roman"/>
          <w:sz w:val="28"/>
        </w:rPr>
        <w:t xml:space="preserve"> причины.</w:t>
      </w:r>
      <w:r w:rsidR="008859B5">
        <w:rPr>
          <w:rFonts w:ascii="Times New Roman" w:hAnsi="Times New Roman" w:cs="Times New Roman"/>
          <w:sz w:val="28"/>
        </w:rPr>
        <w:t xml:space="preserve"> Незаконное перемещение товаров</w:t>
      </w:r>
      <w:r w:rsidR="00E82950">
        <w:rPr>
          <w:rFonts w:ascii="Times New Roman" w:hAnsi="Times New Roman" w:cs="Times New Roman"/>
          <w:sz w:val="28"/>
        </w:rPr>
        <w:t>…………………………………</w:t>
      </w:r>
      <w:r w:rsidR="007B2604">
        <w:rPr>
          <w:rFonts w:ascii="Times New Roman" w:hAnsi="Times New Roman" w:cs="Times New Roman"/>
          <w:sz w:val="28"/>
        </w:rPr>
        <w:t>3</w:t>
      </w:r>
    </w:p>
    <w:p w:rsidR="0049705C" w:rsidRDefault="000F1811" w:rsidP="000F1811">
      <w:pPr>
        <w:spacing w:after="120" w:line="360" w:lineRule="auto"/>
        <w:ind w:firstLine="709"/>
        <w:jc w:val="both"/>
        <w:rPr>
          <w:rFonts w:ascii="Times New Roman" w:hAnsi="Times New Roman" w:cs="Times New Roman"/>
          <w:sz w:val="28"/>
        </w:rPr>
      </w:pPr>
      <w:r>
        <w:rPr>
          <w:rFonts w:ascii="Times New Roman" w:hAnsi="Times New Roman" w:cs="Times New Roman"/>
          <w:sz w:val="28"/>
        </w:rPr>
        <w:t xml:space="preserve">1.2. </w:t>
      </w:r>
      <w:r w:rsidR="00FA14E0">
        <w:rPr>
          <w:rFonts w:ascii="Times New Roman" w:hAnsi="Times New Roman" w:cs="Times New Roman"/>
          <w:sz w:val="28"/>
        </w:rPr>
        <w:t>Способы в</w:t>
      </w:r>
      <w:r>
        <w:rPr>
          <w:rFonts w:ascii="Times New Roman" w:hAnsi="Times New Roman" w:cs="Times New Roman"/>
          <w:sz w:val="28"/>
        </w:rPr>
        <w:t xml:space="preserve">ыявление </w:t>
      </w:r>
      <w:r w:rsidR="0049705C">
        <w:rPr>
          <w:rFonts w:ascii="Times New Roman" w:hAnsi="Times New Roman" w:cs="Times New Roman"/>
          <w:sz w:val="28"/>
        </w:rPr>
        <w:t xml:space="preserve">правонарушений в области </w:t>
      </w:r>
      <w:proofErr w:type="spellStart"/>
      <w:r w:rsidR="0049705C">
        <w:rPr>
          <w:rFonts w:ascii="Times New Roman" w:hAnsi="Times New Roman" w:cs="Times New Roman"/>
          <w:sz w:val="28"/>
        </w:rPr>
        <w:t>недекларирования</w:t>
      </w:r>
      <w:proofErr w:type="spellEnd"/>
      <w:r w:rsidR="0049705C">
        <w:rPr>
          <w:rFonts w:ascii="Times New Roman" w:hAnsi="Times New Roman" w:cs="Times New Roman"/>
          <w:sz w:val="28"/>
        </w:rPr>
        <w:t xml:space="preserve"> товаров</w:t>
      </w:r>
      <w:r w:rsidR="00E82950">
        <w:rPr>
          <w:rFonts w:ascii="Times New Roman" w:hAnsi="Times New Roman" w:cs="Times New Roman"/>
          <w:sz w:val="28"/>
        </w:rPr>
        <w:t>……………………………………………………………………</w:t>
      </w:r>
      <w:proofErr w:type="gramStart"/>
      <w:r w:rsidR="00E82950">
        <w:rPr>
          <w:rFonts w:ascii="Times New Roman" w:hAnsi="Times New Roman" w:cs="Times New Roman"/>
          <w:sz w:val="28"/>
        </w:rPr>
        <w:t>…….</w:t>
      </w:r>
      <w:proofErr w:type="gramEnd"/>
      <w:r w:rsidR="00E82950">
        <w:rPr>
          <w:rFonts w:ascii="Times New Roman" w:hAnsi="Times New Roman" w:cs="Times New Roman"/>
          <w:sz w:val="28"/>
        </w:rPr>
        <w:t>.</w:t>
      </w:r>
      <w:r w:rsidR="007B2604">
        <w:rPr>
          <w:rFonts w:ascii="Times New Roman" w:hAnsi="Times New Roman" w:cs="Times New Roman"/>
          <w:sz w:val="28"/>
        </w:rPr>
        <w:t>7</w:t>
      </w:r>
    </w:p>
    <w:p w:rsidR="000F1811" w:rsidRDefault="000F1811" w:rsidP="000F1811">
      <w:pPr>
        <w:spacing w:after="120" w:line="360" w:lineRule="auto"/>
        <w:ind w:firstLine="709"/>
        <w:jc w:val="both"/>
        <w:rPr>
          <w:rFonts w:ascii="Times New Roman" w:hAnsi="Times New Roman" w:cs="Times New Roman"/>
          <w:sz w:val="28"/>
        </w:rPr>
      </w:pPr>
      <w:r>
        <w:rPr>
          <w:rFonts w:ascii="Times New Roman" w:hAnsi="Times New Roman" w:cs="Times New Roman"/>
          <w:sz w:val="28"/>
        </w:rPr>
        <w:t>Глава 2.</w:t>
      </w:r>
      <w:r w:rsidR="00BD6532">
        <w:rPr>
          <w:rFonts w:ascii="Times New Roman" w:hAnsi="Times New Roman" w:cs="Times New Roman"/>
          <w:sz w:val="28"/>
        </w:rPr>
        <w:t xml:space="preserve"> Выявление и пресечение фактов </w:t>
      </w:r>
      <w:proofErr w:type="spellStart"/>
      <w:r w:rsidR="00BD6532">
        <w:rPr>
          <w:rFonts w:ascii="Times New Roman" w:hAnsi="Times New Roman" w:cs="Times New Roman"/>
          <w:sz w:val="28"/>
        </w:rPr>
        <w:t>недекларирования</w:t>
      </w:r>
      <w:proofErr w:type="spellEnd"/>
      <w:r w:rsidR="00BD6532">
        <w:rPr>
          <w:rFonts w:ascii="Times New Roman" w:hAnsi="Times New Roman" w:cs="Times New Roman"/>
          <w:sz w:val="28"/>
        </w:rPr>
        <w:t xml:space="preserve"> или недостоверного декларирования товаров</w:t>
      </w:r>
      <w:r w:rsidR="00E82950">
        <w:rPr>
          <w:rFonts w:ascii="Times New Roman" w:hAnsi="Times New Roman" w:cs="Times New Roman"/>
          <w:sz w:val="28"/>
        </w:rPr>
        <w:t>………………………………………</w:t>
      </w:r>
      <w:r w:rsidR="007B2604">
        <w:rPr>
          <w:rFonts w:ascii="Times New Roman" w:hAnsi="Times New Roman" w:cs="Times New Roman"/>
          <w:sz w:val="28"/>
        </w:rPr>
        <w:t>13</w:t>
      </w:r>
    </w:p>
    <w:p w:rsidR="002763F3" w:rsidRDefault="000F1811" w:rsidP="000F1811">
      <w:pPr>
        <w:spacing w:after="120" w:line="360" w:lineRule="auto"/>
        <w:ind w:firstLine="709"/>
        <w:jc w:val="both"/>
        <w:rPr>
          <w:rFonts w:ascii="Times New Roman" w:hAnsi="Times New Roman" w:cs="Times New Roman"/>
          <w:sz w:val="28"/>
        </w:rPr>
      </w:pPr>
      <w:r>
        <w:rPr>
          <w:rFonts w:ascii="Times New Roman" w:hAnsi="Times New Roman" w:cs="Times New Roman"/>
          <w:sz w:val="28"/>
        </w:rPr>
        <w:t>2.1. Нормативно-правовое</w:t>
      </w:r>
      <w:r w:rsidR="003E21BE">
        <w:rPr>
          <w:rFonts w:ascii="Times New Roman" w:hAnsi="Times New Roman" w:cs="Times New Roman"/>
          <w:sz w:val="28"/>
        </w:rPr>
        <w:t xml:space="preserve"> </w:t>
      </w:r>
      <w:r w:rsidR="003E21BE" w:rsidRPr="003E21BE">
        <w:rPr>
          <w:rFonts w:ascii="Times New Roman" w:hAnsi="Times New Roman" w:cs="Times New Roman"/>
          <w:sz w:val="28"/>
        </w:rPr>
        <w:t>регулирование правонарушений в области недостоверного декларирования товаров</w:t>
      </w:r>
      <w:r w:rsidR="00E82950">
        <w:rPr>
          <w:rFonts w:ascii="Times New Roman" w:hAnsi="Times New Roman" w:cs="Times New Roman"/>
          <w:sz w:val="28"/>
        </w:rPr>
        <w:t>. ………………………………</w:t>
      </w:r>
      <w:proofErr w:type="gramStart"/>
      <w:r w:rsidR="00E82950">
        <w:rPr>
          <w:rFonts w:ascii="Times New Roman" w:hAnsi="Times New Roman" w:cs="Times New Roman"/>
          <w:sz w:val="28"/>
        </w:rPr>
        <w:t>……</w:t>
      </w:r>
      <w:r w:rsidR="007B2604">
        <w:rPr>
          <w:rFonts w:ascii="Times New Roman" w:hAnsi="Times New Roman" w:cs="Times New Roman"/>
          <w:sz w:val="28"/>
        </w:rPr>
        <w:t>.</w:t>
      </w:r>
      <w:proofErr w:type="gramEnd"/>
      <w:r w:rsidR="007B2604">
        <w:rPr>
          <w:rFonts w:ascii="Times New Roman" w:hAnsi="Times New Roman" w:cs="Times New Roman"/>
          <w:sz w:val="28"/>
        </w:rPr>
        <w:t>.13</w:t>
      </w:r>
    </w:p>
    <w:p w:rsidR="00BD6532" w:rsidRDefault="00BD6532" w:rsidP="000F1811">
      <w:pPr>
        <w:spacing w:after="120" w:line="360" w:lineRule="auto"/>
        <w:ind w:firstLine="709"/>
        <w:jc w:val="both"/>
        <w:rPr>
          <w:rFonts w:ascii="Times New Roman" w:hAnsi="Times New Roman" w:cs="Times New Roman"/>
          <w:sz w:val="28"/>
        </w:rPr>
      </w:pPr>
      <w:r>
        <w:rPr>
          <w:rFonts w:ascii="Times New Roman" w:hAnsi="Times New Roman" w:cs="Times New Roman"/>
          <w:sz w:val="28"/>
        </w:rPr>
        <w:t xml:space="preserve">2.2. Анализ практики </w:t>
      </w:r>
      <w:r w:rsidRPr="00BD6532">
        <w:rPr>
          <w:rFonts w:ascii="Times New Roman" w:hAnsi="Times New Roman" w:cs="Times New Roman"/>
          <w:sz w:val="28"/>
        </w:rPr>
        <w:t>возбуждения дел об административных правонарушениях в области недостоверного декларирования товаров</w:t>
      </w:r>
      <w:r w:rsidR="00E82950">
        <w:rPr>
          <w:rFonts w:ascii="Times New Roman" w:hAnsi="Times New Roman" w:cs="Times New Roman"/>
          <w:sz w:val="28"/>
        </w:rPr>
        <w:t>……</w:t>
      </w:r>
      <w:r w:rsidR="008E2CAF">
        <w:rPr>
          <w:rFonts w:ascii="Times New Roman" w:hAnsi="Times New Roman" w:cs="Times New Roman"/>
          <w:sz w:val="28"/>
        </w:rPr>
        <w:t>…19</w:t>
      </w:r>
    </w:p>
    <w:p w:rsidR="000F1811" w:rsidRDefault="000F1811" w:rsidP="000F1811">
      <w:pPr>
        <w:spacing w:after="120" w:line="360" w:lineRule="auto"/>
        <w:ind w:firstLine="709"/>
        <w:jc w:val="both"/>
        <w:rPr>
          <w:rFonts w:ascii="Times New Roman" w:hAnsi="Times New Roman" w:cs="Times New Roman"/>
          <w:sz w:val="28"/>
        </w:rPr>
      </w:pPr>
      <w:r>
        <w:rPr>
          <w:rFonts w:ascii="Times New Roman" w:hAnsi="Times New Roman" w:cs="Times New Roman"/>
          <w:sz w:val="28"/>
        </w:rPr>
        <w:t>Заключение</w:t>
      </w:r>
      <w:r w:rsidR="00E82950">
        <w:rPr>
          <w:rFonts w:ascii="Times New Roman" w:hAnsi="Times New Roman" w:cs="Times New Roman"/>
          <w:sz w:val="28"/>
        </w:rPr>
        <w:t>…………………………………………………………</w:t>
      </w:r>
      <w:proofErr w:type="gramStart"/>
      <w:r w:rsidR="00E82950">
        <w:rPr>
          <w:rFonts w:ascii="Times New Roman" w:hAnsi="Times New Roman" w:cs="Times New Roman"/>
          <w:sz w:val="28"/>
        </w:rPr>
        <w:t>…</w:t>
      </w:r>
      <w:r w:rsidR="00F227FA">
        <w:rPr>
          <w:rFonts w:ascii="Times New Roman" w:hAnsi="Times New Roman" w:cs="Times New Roman"/>
          <w:sz w:val="28"/>
        </w:rPr>
        <w:t>….</w:t>
      </w:r>
      <w:proofErr w:type="gramEnd"/>
      <w:r w:rsidR="00F227FA">
        <w:rPr>
          <w:rFonts w:ascii="Times New Roman" w:hAnsi="Times New Roman" w:cs="Times New Roman"/>
          <w:sz w:val="28"/>
        </w:rPr>
        <w:t>.</w:t>
      </w:r>
      <w:r w:rsidR="00176407">
        <w:rPr>
          <w:rFonts w:ascii="Times New Roman" w:hAnsi="Times New Roman" w:cs="Times New Roman"/>
          <w:sz w:val="28"/>
        </w:rPr>
        <w:t>24</w:t>
      </w:r>
    </w:p>
    <w:p w:rsidR="002613DF" w:rsidRDefault="000F1811" w:rsidP="000F1811">
      <w:pPr>
        <w:spacing w:after="120" w:line="360" w:lineRule="auto"/>
        <w:ind w:firstLine="709"/>
        <w:jc w:val="both"/>
        <w:rPr>
          <w:rFonts w:ascii="Times New Roman" w:hAnsi="Times New Roman" w:cs="Times New Roman"/>
          <w:sz w:val="28"/>
        </w:rPr>
      </w:pPr>
      <w:r>
        <w:rPr>
          <w:rFonts w:ascii="Times New Roman" w:hAnsi="Times New Roman" w:cs="Times New Roman"/>
          <w:sz w:val="28"/>
        </w:rPr>
        <w:t>Список литературы</w:t>
      </w:r>
      <w:r w:rsidR="00E82950">
        <w:rPr>
          <w:rFonts w:ascii="Times New Roman" w:hAnsi="Times New Roman" w:cs="Times New Roman"/>
          <w:sz w:val="28"/>
        </w:rPr>
        <w:t>…………………………………………………</w:t>
      </w:r>
      <w:proofErr w:type="gramStart"/>
      <w:r w:rsidR="00F227FA">
        <w:rPr>
          <w:rFonts w:ascii="Times New Roman" w:hAnsi="Times New Roman" w:cs="Times New Roman"/>
          <w:sz w:val="28"/>
        </w:rPr>
        <w:t>…….</w:t>
      </w:r>
      <w:proofErr w:type="gramEnd"/>
      <w:r w:rsidR="00F227FA">
        <w:rPr>
          <w:rFonts w:ascii="Times New Roman" w:hAnsi="Times New Roman" w:cs="Times New Roman"/>
          <w:sz w:val="28"/>
        </w:rPr>
        <w:t>.</w:t>
      </w:r>
      <w:r w:rsidR="00176407">
        <w:rPr>
          <w:rFonts w:ascii="Times New Roman" w:hAnsi="Times New Roman" w:cs="Times New Roman"/>
          <w:sz w:val="28"/>
        </w:rPr>
        <w:t>25</w:t>
      </w:r>
    </w:p>
    <w:p w:rsidR="002613DF" w:rsidRDefault="002613DF">
      <w:pPr>
        <w:rPr>
          <w:rFonts w:ascii="Times New Roman" w:hAnsi="Times New Roman" w:cs="Times New Roman"/>
          <w:sz w:val="28"/>
        </w:rPr>
      </w:pPr>
      <w:r>
        <w:rPr>
          <w:rFonts w:ascii="Times New Roman" w:hAnsi="Times New Roman" w:cs="Times New Roman"/>
          <w:sz w:val="28"/>
        </w:rPr>
        <w:br w:type="page"/>
      </w:r>
    </w:p>
    <w:p w:rsidR="00D206BF" w:rsidRPr="00D175CB" w:rsidRDefault="00D206BF" w:rsidP="00D206BF">
      <w:pPr>
        <w:spacing w:after="120" w:line="360" w:lineRule="auto"/>
        <w:ind w:firstLine="709"/>
        <w:jc w:val="both"/>
        <w:rPr>
          <w:rFonts w:ascii="Times New Roman" w:hAnsi="Times New Roman" w:cs="Times New Roman"/>
          <w:b/>
          <w:sz w:val="28"/>
        </w:rPr>
      </w:pPr>
      <w:r w:rsidRPr="00D175CB">
        <w:rPr>
          <w:rFonts w:ascii="Times New Roman" w:hAnsi="Times New Roman" w:cs="Times New Roman"/>
          <w:b/>
          <w:sz w:val="28"/>
        </w:rPr>
        <w:lastRenderedPageBreak/>
        <w:t>Введение.</w:t>
      </w:r>
    </w:p>
    <w:p w:rsidR="00D206BF" w:rsidRDefault="00D206BF" w:rsidP="00D206BF">
      <w:pPr>
        <w:spacing w:after="120" w:line="360" w:lineRule="auto"/>
        <w:ind w:firstLine="709"/>
        <w:jc w:val="both"/>
        <w:rPr>
          <w:rFonts w:ascii="Times New Roman" w:hAnsi="Times New Roman" w:cs="Times New Roman"/>
          <w:sz w:val="28"/>
        </w:rPr>
      </w:pPr>
      <w:r>
        <w:rPr>
          <w:rFonts w:ascii="Times New Roman" w:hAnsi="Times New Roman" w:cs="Times New Roman"/>
          <w:sz w:val="28"/>
        </w:rPr>
        <w:t xml:space="preserve">В современной таможенной практики очень часто случаются случаи, когда декларанты, то есть лица, подающие декларации, указывают неверные сведения о товаре, или не указывают их вообще. Это может быть сделано по нескольким причинам. Одной из основных причин является </w:t>
      </w:r>
      <w:r w:rsidR="00330865">
        <w:rPr>
          <w:rFonts w:ascii="Times New Roman" w:hAnsi="Times New Roman" w:cs="Times New Roman"/>
          <w:sz w:val="28"/>
        </w:rPr>
        <w:t>умалчивание с целью провоза на территорию страны большего числа товаров, чем это разрешено. С той же целью идет недостоверное декларирование.</w:t>
      </w:r>
    </w:p>
    <w:p w:rsidR="00330865" w:rsidRDefault="00330865" w:rsidP="00D206BF">
      <w:pPr>
        <w:spacing w:after="120" w:line="360" w:lineRule="auto"/>
        <w:ind w:firstLine="709"/>
        <w:jc w:val="both"/>
        <w:rPr>
          <w:rFonts w:ascii="Times New Roman" w:hAnsi="Times New Roman" w:cs="Times New Roman"/>
          <w:sz w:val="28"/>
        </w:rPr>
      </w:pPr>
      <w:r>
        <w:rPr>
          <w:rFonts w:ascii="Times New Roman" w:hAnsi="Times New Roman" w:cs="Times New Roman"/>
          <w:sz w:val="28"/>
        </w:rPr>
        <w:t>Так же причиной может являться обычный человеческий фактор. Декларант просто может забыть или неправильно заполнить декларацию, что не освобождает от ответственности.</w:t>
      </w:r>
    </w:p>
    <w:p w:rsidR="00330865" w:rsidRDefault="00330865" w:rsidP="00D206BF">
      <w:pPr>
        <w:spacing w:after="120" w:line="360" w:lineRule="auto"/>
        <w:ind w:firstLine="709"/>
        <w:jc w:val="both"/>
        <w:rPr>
          <w:rFonts w:ascii="Times New Roman" w:hAnsi="Times New Roman" w:cs="Times New Roman"/>
          <w:sz w:val="28"/>
        </w:rPr>
      </w:pPr>
      <w:r w:rsidRPr="00330865">
        <w:rPr>
          <w:rFonts w:ascii="Times New Roman" w:hAnsi="Times New Roman" w:cs="Times New Roman"/>
          <w:sz w:val="28"/>
        </w:rPr>
        <w:t>Значительную роль в экономическом развитии страны играют таможенные органы, осуществляющие регулирование правоотношений, возникающих в процессе перемещения товаров через таможенную границу Российской Федерации.</w:t>
      </w:r>
      <w:r w:rsidR="005B62A4">
        <w:rPr>
          <w:rFonts w:ascii="Times New Roman" w:hAnsi="Times New Roman" w:cs="Times New Roman"/>
          <w:sz w:val="28"/>
        </w:rPr>
        <w:t xml:space="preserve"> Они позволяют защитить экономику от лиц, занимающихся незаконным провозом товаров через границу.</w:t>
      </w:r>
    </w:p>
    <w:p w:rsidR="00852205" w:rsidRDefault="00852205" w:rsidP="00D206BF">
      <w:pPr>
        <w:spacing w:after="120" w:line="360" w:lineRule="auto"/>
        <w:ind w:firstLine="709"/>
        <w:jc w:val="both"/>
        <w:rPr>
          <w:rFonts w:ascii="Times New Roman" w:hAnsi="Times New Roman" w:cs="Times New Roman"/>
          <w:sz w:val="28"/>
        </w:rPr>
      </w:pPr>
      <w:r>
        <w:rPr>
          <w:rFonts w:ascii="Times New Roman" w:hAnsi="Times New Roman" w:cs="Times New Roman"/>
          <w:sz w:val="28"/>
        </w:rPr>
        <w:t>Чтобы защитить экономику так же были созданы и разработаны нормы провоза различных товаров через границу.</w:t>
      </w:r>
    </w:p>
    <w:p w:rsidR="00852205" w:rsidRDefault="00852205" w:rsidP="00D206BF">
      <w:pPr>
        <w:spacing w:after="120" w:line="360" w:lineRule="auto"/>
        <w:ind w:firstLine="709"/>
        <w:jc w:val="both"/>
        <w:rPr>
          <w:rFonts w:ascii="Times New Roman" w:hAnsi="Times New Roman" w:cs="Times New Roman"/>
          <w:sz w:val="28"/>
        </w:rPr>
      </w:pPr>
      <w:r>
        <w:rPr>
          <w:rFonts w:ascii="Times New Roman" w:hAnsi="Times New Roman" w:cs="Times New Roman"/>
          <w:sz w:val="28"/>
        </w:rPr>
        <w:t xml:space="preserve">С каждым годом </w:t>
      </w:r>
      <w:r w:rsidR="001D2BA8">
        <w:rPr>
          <w:rFonts w:ascii="Times New Roman" w:hAnsi="Times New Roman" w:cs="Times New Roman"/>
          <w:sz w:val="28"/>
        </w:rPr>
        <w:t>регулируется</w:t>
      </w:r>
      <w:r>
        <w:rPr>
          <w:rFonts w:ascii="Times New Roman" w:hAnsi="Times New Roman" w:cs="Times New Roman"/>
          <w:sz w:val="28"/>
        </w:rPr>
        <w:t xml:space="preserve"> количество и вес разрешаемого к провозу товаров</w:t>
      </w:r>
      <w:r w:rsidR="001D2BA8">
        <w:rPr>
          <w:rFonts w:ascii="Times New Roman" w:hAnsi="Times New Roman" w:cs="Times New Roman"/>
          <w:sz w:val="28"/>
        </w:rPr>
        <w:t>.</w:t>
      </w:r>
    </w:p>
    <w:p w:rsidR="00015519" w:rsidRDefault="008868BF" w:rsidP="00D206BF">
      <w:pPr>
        <w:spacing w:after="120" w:line="360" w:lineRule="auto"/>
        <w:ind w:firstLine="709"/>
        <w:jc w:val="both"/>
        <w:rPr>
          <w:rFonts w:ascii="Times New Roman" w:hAnsi="Times New Roman" w:cs="Times New Roman"/>
          <w:sz w:val="28"/>
        </w:rPr>
      </w:pPr>
      <w:r w:rsidRPr="008868BF">
        <w:rPr>
          <w:rFonts w:ascii="Times New Roman" w:hAnsi="Times New Roman" w:cs="Times New Roman"/>
          <w:sz w:val="28"/>
        </w:rPr>
        <w:t>Цель курсовой работы - провести анализ нарушений</w:t>
      </w:r>
      <w:r>
        <w:rPr>
          <w:rFonts w:ascii="Times New Roman" w:hAnsi="Times New Roman" w:cs="Times New Roman"/>
          <w:sz w:val="28"/>
        </w:rPr>
        <w:t xml:space="preserve"> в области</w:t>
      </w:r>
      <w:r w:rsidRPr="008868BF">
        <w:rPr>
          <w:rFonts w:ascii="Times New Roman" w:hAnsi="Times New Roman" w:cs="Times New Roman"/>
          <w:sz w:val="28"/>
        </w:rPr>
        <w:t xml:space="preserve"> </w:t>
      </w:r>
      <w:proofErr w:type="spellStart"/>
      <w:r>
        <w:rPr>
          <w:rFonts w:ascii="Times New Roman" w:hAnsi="Times New Roman" w:cs="Times New Roman"/>
          <w:sz w:val="28"/>
        </w:rPr>
        <w:t>н</w:t>
      </w:r>
      <w:r w:rsidRPr="008868BF">
        <w:rPr>
          <w:rFonts w:ascii="Times New Roman" w:hAnsi="Times New Roman" w:cs="Times New Roman"/>
          <w:sz w:val="28"/>
        </w:rPr>
        <w:t>едекларировани</w:t>
      </w:r>
      <w:r>
        <w:rPr>
          <w:rFonts w:ascii="Times New Roman" w:hAnsi="Times New Roman" w:cs="Times New Roman"/>
          <w:sz w:val="28"/>
        </w:rPr>
        <w:t>я</w:t>
      </w:r>
      <w:proofErr w:type="spellEnd"/>
      <w:r>
        <w:rPr>
          <w:rFonts w:ascii="Times New Roman" w:hAnsi="Times New Roman" w:cs="Times New Roman"/>
          <w:sz w:val="28"/>
        </w:rPr>
        <w:t xml:space="preserve"> </w:t>
      </w:r>
      <w:r w:rsidRPr="008868BF">
        <w:rPr>
          <w:rFonts w:ascii="Times New Roman" w:hAnsi="Times New Roman" w:cs="Times New Roman"/>
          <w:sz w:val="28"/>
        </w:rPr>
        <w:t>либо недостоверно</w:t>
      </w:r>
      <w:r>
        <w:rPr>
          <w:rFonts w:ascii="Times New Roman" w:hAnsi="Times New Roman" w:cs="Times New Roman"/>
          <w:sz w:val="28"/>
        </w:rPr>
        <w:t>го</w:t>
      </w:r>
      <w:r w:rsidRPr="008868BF">
        <w:rPr>
          <w:rFonts w:ascii="Times New Roman" w:hAnsi="Times New Roman" w:cs="Times New Roman"/>
          <w:sz w:val="28"/>
        </w:rPr>
        <w:t xml:space="preserve"> деклари</w:t>
      </w:r>
      <w:r>
        <w:rPr>
          <w:rFonts w:ascii="Times New Roman" w:hAnsi="Times New Roman" w:cs="Times New Roman"/>
          <w:sz w:val="28"/>
        </w:rPr>
        <w:t>рования</w:t>
      </w:r>
      <w:r w:rsidRPr="008868BF">
        <w:rPr>
          <w:rFonts w:ascii="Times New Roman" w:hAnsi="Times New Roman" w:cs="Times New Roman"/>
          <w:sz w:val="28"/>
        </w:rPr>
        <w:t xml:space="preserve"> товаров</w:t>
      </w:r>
      <w:r>
        <w:rPr>
          <w:rFonts w:ascii="Times New Roman" w:hAnsi="Times New Roman" w:cs="Times New Roman"/>
          <w:sz w:val="28"/>
        </w:rPr>
        <w:t>.</w:t>
      </w:r>
    </w:p>
    <w:p w:rsidR="008868BF" w:rsidRDefault="00FA14E0" w:rsidP="00D206BF">
      <w:pPr>
        <w:spacing w:after="120" w:line="360" w:lineRule="auto"/>
        <w:ind w:firstLine="709"/>
        <w:jc w:val="both"/>
        <w:rPr>
          <w:rFonts w:ascii="Times New Roman" w:hAnsi="Times New Roman" w:cs="Times New Roman"/>
          <w:sz w:val="28"/>
        </w:rPr>
      </w:pPr>
      <w:r>
        <w:rPr>
          <w:rFonts w:ascii="Times New Roman" w:hAnsi="Times New Roman" w:cs="Times New Roman"/>
          <w:sz w:val="28"/>
        </w:rPr>
        <w:t>Задачи:</w:t>
      </w:r>
    </w:p>
    <w:p w:rsidR="00FA14E0" w:rsidRPr="000A6907" w:rsidRDefault="00FA14E0" w:rsidP="000A6907">
      <w:pPr>
        <w:pStyle w:val="a3"/>
        <w:numPr>
          <w:ilvl w:val="0"/>
          <w:numId w:val="1"/>
        </w:numPr>
        <w:spacing w:after="120" w:line="360" w:lineRule="auto"/>
        <w:ind w:left="0" w:firstLine="709"/>
        <w:jc w:val="both"/>
        <w:rPr>
          <w:rFonts w:ascii="Times New Roman" w:hAnsi="Times New Roman" w:cs="Times New Roman"/>
          <w:sz w:val="28"/>
        </w:rPr>
      </w:pPr>
      <w:r w:rsidRPr="000A6907">
        <w:rPr>
          <w:rFonts w:ascii="Times New Roman" w:hAnsi="Times New Roman" w:cs="Times New Roman"/>
          <w:sz w:val="28"/>
        </w:rPr>
        <w:t>Понять, что такое недостоверное декларирование</w:t>
      </w:r>
    </w:p>
    <w:p w:rsidR="00FA14E0" w:rsidRPr="000A6907" w:rsidRDefault="000A6907" w:rsidP="000A6907">
      <w:pPr>
        <w:pStyle w:val="a3"/>
        <w:numPr>
          <w:ilvl w:val="0"/>
          <w:numId w:val="1"/>
        </w:numPr>
        <w:spacing w:after="120" w:line="360" w:lineRule="auto"/>
        <w:ind w:left="0" w:firstLine="709"/>
        <w:jc w:val="both"/>
        <w:rPr>
          <w:rFonts w:ascii="Times New Roman" w:hAnsi="Times New Roman" w:cs="Times New Roman"/>
          <w:sz w:val="28"/>
        </w:rPr>
      </w:pPr>
      <w:r w:rsidRPr="000A6907">
        <w:rPr>
          <w:rFonts w:ascii="Times New Roman" w:hAnsi="Times New Roman" w:cs="Times New Roman"/>
          <w:sz w:val="28"/>
        </w:rPr>
        <w:t>Узнать, какие нормативно правовые акты регулируют деятельность в области недостоверного декларирования</w:t>
      </w:r>
    </w:p>
    <w:p w:rsidR="0090145D" w:rsidRDefault="000A6907" w:rsidP="0090145D">
      <w:pPr>
        <w:pStyle w:val="a3"/>
        <w:numPr>
          <w:ilvl w:val="0"/>
          <w:numId w:val="1"/>
        </w:numPr>
        <w:spacing w:after="120" w:line="360" w:lineRule="auto"/>
        <w:ind w:left="0" w:firstLine="709"/>
        <w:jc w:val="both"/>
        <w:rPr>
          <w:rFonts w:ascii="Times New Roman" w:hAnsi="Times New Roman" w:cs="Times New Roman"/>
          <w:sz w:val="28"/>
        </w:rPr>
      </w:pPr>
      <w:r w:rsidRPr="000A6907">
        <w:rPr>
          <w:rFonts w:ascii="Times New Roman" w:hAnsi="Times New Roman" w:cs="Times New Roman"/>
          <w:sz w:val="28"/>
        </w:rPr>
        <w:t>Проанализировать практику возбуждения дел об административных правонарушениях в области недостоверного декларирования товаров</w:t>
      </w:r>
    </w:p>
    <w:p w:rsidR="003B5D53" w:rsidRPr="00E761A8" w:rsidRDefault="0090145D" w:rsidP="003A2A95">
      <w:pPr>
        <w:spacing w:after="120" w:line="360" w:lineRule="auto"/>
        <w:ind w:firstLine="709"/>
        <w:jc w:val="both"/>
        <w:rPr>
          <w:rFonts w:ascii="Times New Roman" w:hAnsi="Times New Roman" w:cs="Times New Roman"/>
          <w:b/>
          <w:sz w:val="28"/>
        </w:rPr>
      </w:pPr>
      <w:r>
        <w:rPr>
          <w:rFonts w:ascii="Times New Roman" w:hAnsi="Times New Roman" w:cs="Times New Roman"/>
          <w:sz w:val="28"/>
        </w:rPr>
        <w:br w:type="page"/>
      </w:r>
      <w:r w:rsidR="0038483F" w:rsidRPr="00E761A8">
        <w:rPr>
          <w:rFonts w:ascii="Times New Roman" w:hAnsi="Times New Roman" w:cs="Times New Roman"/>
          <w:b/>
          <w:sz w:val="28"/>
        </w:rPr>
        <w:lastRenderedPageBreak/>
        <w:t xml:space="preserve">Глава 1. </w:t>
      </w:r>
      <w:r w:rsidR="003B5D53" w:rsidRPr="00E761A8">
        <w:rPr>
          <w:rFonts w:ascii="Times New Roman" w:hAnsi="Times New Roman" w:cs="Times New Roman"/>
          <w:b/>
          <w:sz w:val="28"/>
        </w:rPr>
        <w:t>Теоретические основы исследования недостоверного декларирования, а также незаконного перемещения товаров.</w:t>
      </w:r>
    </w:p>
    <w:p w:rsidR="0038483F" w:rsidRPr="00E761A8" w:rsidRDefault="0038483F" w:rsidP="003A2A95">
      <w:pPr>
        <w:spacing w:after="120" w:line="360" w:lineRule="auto"/>
        <w:ind w:firstLine="709"/>
        <w:jc w:val="both"/>
        <w:rPr>
          <w:rFonts w:ascii="Times New Roman" w:hAnsi="Times New Roman" w:cs="Times New Roman"/>
          <w:b/>
          <w:sz w:val="28"/>
        </w:rPr>
      </w:pPr>
      <w:r w:rsidRPr="00E761A8">
        <w:rPr>
          <w:rFonts w:ascii="Times New Roman" w:hAnsi="Times New Roman" w:cs="Times New Roman"/>
          <w:b/>
          <w:sz w:val="28"/>
        </w:rPr>
        <w:t>1.1. Понятие недостоверного декларирование и его причины.</w:t>
      </w:r>
      <w:r w:rsidR="00727955" w:rsidRPr="00E761A8">
        <w:rPr>
          <w:rFonts w:ascii="Times New Roman" w:hAnsi="Times New Roman" w:cs="Times New Roman"/>
          <w:b/>
          <w:sz w:val="28"/>
        </w:rPr>
        <w:t xml:space="preserve"> Незаконное перемещение товаров.</w:t>
      </w:r>
    </w:p>
    <w:p w:rsidR="00237F22" w:rsidRDefault="00237F22" w:rsidP="003A2A95">
      <w:pPr>
        <w:spacing w:after="120" w:line="360" w:lineRule="auto"/>
        <w:ind w:firstLine="709"/>
        <w:jc w:val="both"/>
        <w:rPr>
          <w:rFonts w:ascii="Times New Roman" w:hAnsi="Times New Roman" w:cs="Times New Roman"/>
          <w:sz w:val="28"/>
        </w:rPr>
      </w:pPr>
      <w:r>
        <w:rPr>
          <w:rFonts w:ascii="Times New Roman" w:hAnsi="Times New Roman" w:cs="Times New Roman"/>
          <w:sz w:val="28"/>
        </w:rPr>
        <w:t xml:space="preserve">Обязательным условием перемещения товаров через таможенную границу является таможенное декларирование. </w:t>
      </w:r>
      <w:r w:rsidRPr="00237F22">
        <w:rPr>
          <w:rFonts w:ascii="Times New Roman" w:hAnsi="Times New Roman" w:cs="Times New Roman"/>
          <w:sz w:val="28"/>
        </w:rPr>
        <w:t>Товары подлежат таможенному декларированию при их помещении под таможенную процедуру либо в случаях, предусмотренных пунктом 4 статьи 258, пунктом 4 статьи 272 и пунктом 2 статьи 281 настоящего Кодекса.</w:t>
      </w:r>
      <w:r w:rsidR="006C4CC6">
        <w:rPr>
          <w:rStyle w:val="a9"/>
          <w:rFonts w:ascii="Times New Roman" w:hAnsi="Times New Roman" w:cs="Times New Roman"/>
          <w:sz w:val="28"/>
        </w:rPr>
        <w:footnoteReference w:id="1"/>
      </w:r>
    </w:p>
    <w:p w:rsidR="004A0E33" w:rsidRDefault="001E7586" w:rsidP="003A2A95">
      <w:pPr>
        <w:spacing w:after="120" w:line="360" w:lineRule="auto"/>
        <w:ind w:firstLine="709"/>
        <w:jc w:val="both"/>
        <w:rPr>
          <w:rFonts w:ascii="Times New Roman" w:hAnsi="Times New Roman" w:cs="Times New Roman"/>
          <w:sz w:val="28"/>
        </w:rPr>
      </w:pPr>
      <w:r w:rsidRPr="001E7586">
        <w:rPr>
          <w:rFonts w:ascii="Times New Roman" w:hAnsi="Times New Roman" w:cs="Times New Roman"/>
          <w:sz w:val="28"/>
        </w:rPr>
        <w:t>Таможенное декларирование – это заявление таможенному органу с использованием таможенной декларации сведений о товарах, об избранной таможенной процедуре и иных сведений, необходимых для выпуска товаров</w:t>
      </w:r>
      <w:r>
        <w:rPr>
          <w:rFonts w:ascii="Times New Roman" w:hAnsi="Times New Roman" w:cs="Times New Roman"/>
          <w:sz w:val="28"/>
        </w:rPr>
        <w:t>.</w:t>
      </w:r>
      <w:r w:rsidR="006C4CC6">
        <w:rPr>
          <w:rStyle w:val="a9"/>
          <w:rFonts w:ascii="Times New Roman" w:hAnsi="Times New Roman" w:cs="Times New Roman"/>
          <w:sz w:val="28"/>
        </w:rPr>
        <w:footnoteReference w:id="2"/>
      </w:r>
    </w:p>
    <w:p w:rsidR="006170A5" w:rsidRDefault="006170A5" w:rsidP="003A2A95">
      <w:pPr>
        <w:spacing w:after="120" w:line="360" w:lineRule="auto"/>
        <w:ind w:firstLine="709"/>
        <w:jc w:val="both"/>
        <w:rPr>
          <w:rFonts w:ascii="Times New Roman" w:hAnsi="Times New Roman" w:cs="Times New Roman"/>
          <w:sz w:val="28"/>
        </w:rPr>
      </w:pPr>
      <w:proofErr w:type="spellStart"/>
      <w:r>
        <w:rPr>
          <w:rFonts w:ascii="Times New Roman" w:hAnsi="Times New Roman" w:cs="Times New Roman"/>
          <w:sz w:val="28"/>
        </w:rPr>
        <w:t>Недекларирование</w:t>
      </w:r>
      <w:proofErr w:type="spellEnd"/>
      <w:r>
        <w:rPr>
          <w:rFonts w:ascii="Times New Roman" w:hAnsi="Times New Roman" w:cs="Times New Roman"/>
          <w:sz w:val="28"/>
        </w:rPr>
        <w:t xml:space="preserve"> </w:t>
      </w:r>
      <w:r w:rsidRPr="006170A5">
        <w:rPr>
          <w:rFonts w:ascii="Times New Roman" w:hAnsi="Times New Roman" w:cs="Times New Roman"/>
          <w:sz w:val="28"/>
        </w:rPr>
        <w:t>товаров, подлеж</w:t>
      </w:r>
      <w:r w:rsidR="005919BF">
        <w:rPr>
          <w:rFonts w:ascii="Times New Roman" w:hAnsi="Times New Roman" w:cs="Times New Roman"/>
          <w:sz w:val="28"/>
        </w:rPr>
        <w:t xml:space="preserve">ащих </w:t>
      </w:r>
      <w:r w:rsidR="00EE3528">
        <w:rPr>
          <w:rFonts w:ascii="Times New Roman" w:hAnsi="Times New Roman" w:cs="Times New Roman"/>
          <w:sz w:val="28"/>
        </w:rPr>
        <w:t>таможенному декларированию,</w:t>
      </w:r>
      <w:r w:rsidRPr="006170A5">
        <w:rPr>
          <w:rFonts w:ascii="Times New Roman" w:hAnsi="Times New Roman" w:cs="Times New Roman"/>
          <w:sz w:val="28"/>
        </w:rPr>
        <w:t xml:space="preserve"> 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9D0C2E" w:rsidRDefault="009D0C2E" w:rsidP="003A2A95">
      <w:pPr>
        <w:spacing w:after="120" w:line="360" w:lineRule="auto"/>
        <w:ind w:firstLine="709"/>
        <w:jc w:val="both"/>
        <w:rPr>
          <w:rFonts w:ascii="Times New Roman" w:hAnsi="Times New Roman" w:cs="Times New Roman"/>
          <w:sz w:val="28"/>
        </w:rPr>
      </w:pPr>
      <w:r w:rsidRPr="009D0C2E">
        <w:rPr>
          <w:rFonts w:ascii="Times New Roman" w:hAnsi="Times New Roman" w:cs="Times New Roman"/>
          <w:sz w:val="28"/>
        </w:rPr>
        <w:t>Заявление декларантом либо таможенным представителем при таможенном декларировании товаров недостоверных сведений об их к</w:t>
      </w:r>
      <w:r w:rsidR="00E32F8D">
        <w:rPr>
          <w:rFonts w:ascii="Times New Roman" w:hAnsi="Times New Roman" w:cs="Times New Roman"/>
          <w:sz w:val="28"/>
        </w:rPr>
        <w:t>лассификационном коде по</w:t>
      </w:r>
      <w:r w:rsidR="0099386B">
        <w:rPr>
          <w:rFonts w:ascii="Times New Roman" w:hAnsi="Times New Roman" w:cs="Times New Roman"/>
          <w:sz w:val="28"/>
        </w:rPr>
        <w:t xml:space="preserve"> </w:t>
      </w:r>
      <w:r w:rsidR="00E32F8D">
        <w:rPr>
          <w:rFonts w:ascii="Times New Roman" w:hAnsi="Times New Roman" w:cs="Times New Roman"/>
          <w:sz w:val="28"/>
        </w:rPr>
        <w:t xml:space="preserve">единой </w:t>
      </w:r>
      <w:r w:rsidRPr="009D0C2E">
        <w:rPr>
          <w:rFonts w:ascii="Times New Roman" w:hAnsi="Times New Roman" w:cs="Times New Roman"/>
          <w:sz w:val="28"/>
        </w:rPr>
        <w:t xml:space="preserve">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w:t>
      </w:r>
      <w:r w:rsidRPr="009D0C2E">
        <w:rPr>
          <w:rFonts w:ascii="Times New Roman" w:hAnsi="Times New Roman" w:cs="Times New Roman"/>
          <w:sz w:val="28"/>
        </w:rPr>
        <w:lastRenderedPageBreak/>
        <w:t>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w:t>
      </w:r>
      <w:bookmarkStart w:id="1" w:name="dst3165"/>
      <w:bookmarkEnd w:id="1"/>
      <w:r w:rsidR="00E32F8D">
        <w:rPr>
          <w:rFonts w:ascii="Times New Roman" w:hAnsi="Times New Roman" w:cs="Times New Roman"/>
          <w:sz w:val="28"/>
        </w:rPr>
        <w:t>,</w:t>
      </w:r>
      <w:r>
        <w:rPr>
          <w:rFonts w:ascii="Times New Roman" w:hAnsi="Times New Roman" w:cs="Times New Roman"/>
          <w:sz w:val="28"/>
        </w:rPr>
        <w:t xml:space="preserve"> </w:t>
      </w:r>
      <w:r w:rsidRPr="009D0C2E">
        <w:rPr>
          <w:rFonts w:ascii="Times New Roman" w:hAnsi="Times New Roman" w:cs="Times New Roman"/>
          <w:sz w:val="28"/>
        </w:rPr>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6B17AE" w:rsidRDefault="006B17AE" w:rsidP="003A2A95">
      <w:pPr>
        <w:spacing w:after="120" w:line="360" w:lineRule="auto"/>
        <w:ind w:firstLine="709"/>
        <w:jc w:val="both"/>
        <w:rPr>
          <w:rFonts w:ascii="Times New Roman" w:hAnsi="Times New Roman" w:cs="Times New Roman"/>
          <w:sz w:val="28"/>
        </w:rPr>
      </w:pPr>
      <w:r w:rsidRPr="006B17AE">
        <w:rPr>
          <w:rFonts w:ascii="Times New Roman" w:hAnsi="Times New Roman" w:cs="Times New Roman"/>
          <w:sz w:val="28"/>
        </w:rPr>
        <w:t>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w:t>
      </w:r>
      <w:bookmarkStart w:id="2" w:name="dst7113"/>
      <w:bookmarkEnd w:id="2"/>
      <w:r>
        <w:rPr>
          <w:rFonts w:ascii="Times New Roman" w:hAnsi="Times New Roman" w:cs="Times New Roman"/>
          <w:sz w:val="28"/>
        </w:rPr>
        <w:t xml:space="preserve"> </w:t>
      </w:r>
      <w:r w:rsidRPr="006B17AE">
        <w:rPr>
          <w:rFonts w:ascii="Times New Roman" w:hAnsi="Times New Roman" w:cs="Times New Roman"/>
          <w:sz w:val="28"/>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w:t>
      </w:r>
      <w:r w:rsidR="00F649EE">
        <w:rPr>
          <w:rStyle w:val="a9"/>
          <w:rFonts w:ascii="Times New Roman" w:hAnsi="Times New Roman" w:cs="Times New Roman"/>
          <w:sz w:val="28"/>
        </w:rPr>
        <w:footnoteReference w:id="3"/>
      </w:r>
    </w:p>
    <w:p w:rsidR="007918BA" w:rsidRDefault="006B17AE" w:rsidP="003A2A95">
      <w:pPr>
        <w:spacing w:after="120" w:line="360" w:lineRule="auto"/>
        <w:ind w:firstLine="709"/>
        <w:jc w:val="both"/>
        <w:rPr>
          <w:rFonts w:ascii="Times New Roman" w:hAnsi="Times New Roman" w:cs="Times New Roman"/>
          <w:sz w:val="28"/>
        </w:rPr>
      </w:pPr>
      <w:r>
        <w:rPr>
          <w:rFonts w:ascii="Times New Roman" w:hAnsi="Times New Roman" w:cs="Times New Roman"/>
          <w:sz w:val="28"/>
        </w:rPr>
        <w:lastRenderedPageBreak/>
        <w:t>П</w:t>
      </w:r>
      <w:r w:rsidRPr="006B17AE">
        <w:rPr>
          <w:rFonts w:ascii="Times New Roman" w:hAnsi="Times New Roman" w:cs="Times New Roman"/>
          <w:sz w:val="28"/>
        </w:rPr>
        <w:t>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r w:rsidR="00A64EAB">
        <w:rPr>
          <w:rStyle w:val="a9"/>
          <w:rFonts w:ascii="Times New Roman" w:hAnsi="Times New Roman" w:cs="Times New Roman"/>
          <w:sz w:val="28"/>
        </w:rPr>
        <w:footnoteReference w:id="4"/>
      </w:r>
    </w:p>
    <w:p w:rsidR="00C028A8" w:rsidRPr="00E80152" w:rsidRDefault="00C028A8" w:rsidP="003A2A95">
      <w:pPr>
        <w:spacing w:after="120" w:line="360" w:lineRule="auto"/>
        <w:ind w:firstLine="709"/>
        <w:rPr>
          <w:rFonts w:ascii="Times New Roman" w:hAnsi="Times New Roman" w:cs="Times New Roman"/>
          <w:sz w:val="28"/>
        </w:rPr>
      </w:pPr>
      <w:r>
        <w:rPr>
          <w:rFonts w:ascii="Times New Roman" w:hAnsi="Times New Roman" w:cs="Times New Roman"/>
          <w:sz w:val="28"/>
        </w:rPr>
        <w:t>Что касаемо незаконного перемещения товаров через таможенную границу, то</w:t>
      </w:r>
      <w:r w:rsidR="00E80152">
        <w:rPr>
          <w:rFonts w:ascii="Times New Roman" w:hAnsi="Times New Roman" w:cs="Times New Roman"/>
          <w:sz w:val="28"/>
        </w:rPr>
        <w:t xml:space="preserve"> </w:t>
      </w:r>
      <w:r w:rsidRPr="00E80152">
        <w:rPr>
          <w:rFonts w:ascii="Times New Roman" w:hAnsi="Times New Roman" w:cs="Times New Roman"/>
          <w:sz w:val="28"/>
        </w:rPr>
        <w:t>Статья 16.1 устанавливает административную ответственность:</w:t>
      </w:r>
    </w:p>
    <w:p w:rsidR="00C028A8" w:rsidRPr="00E80152" w:rsidRDefault="00C028A8" w:rsidP="003A2A95">
      <w:pPr>
        <w:numPr>
          <w:ilvl w:val="0"/>
          <w:numId w:val="4"/>
        </w:numPr>
        <w:tabs>
          <w:tab w:val="clear" w:pos="720"/>
        </w:tabs>
        <w:spacing w:after="120" w:line="360" w:lineRule="auto"/>
        <w:ind w:left="0" w:firstLine="709"/>
        <w:jc w:val="both"/>
        <w:rPr>
          <w:rFonts w:ascii="Times New Roman" w:hAnsi="Times New Roman" w:cs="Times New Roman"/>
          <w:sz w:val="28"/>
        </w:rPr>
      </w:pPr>
      <w:r w:rsidRPr="00E80152">
        <w:rPr>
          <w:rFonts w:ascii="Times New Roman" w:hAnsi="Times New Roman" w:cs="Times New Roman"/>
          <w:sz w:val="28"/>
        </w:rPr>
        <w:t>за нарушение порядка прибытия товаров и (или) транспортных средств международной перевозки на таможенную территорию ТС путем их ввоза помимо мест перемещения товаров через таможенную границу ТС либо иных установленных законодательством государств – членов ТС мест или вне времени работы таможенных органов либо совершение действий, непосредственно направленных на фактическое пересечение таможенной границы ТС товарами и (или) транспортными средствами международной перевозки при их убытии с таможенной территории ТС помимо мест перемещения товаров через таможенную границу ТС либо иных установленных законодательством государств – членов ТС мест или вне времени работы таможенных органов либо без разр</w:t>
      </w:r>
      <w:r w:rsidR="00523EEA">
        <w:rPr>
          <w:rFonts w:ascii="Times New Roman" w:hAnsi="Times New Roman" w:cs="Times New Roman"/>
          <w:sz w:val="28"/>
        </w:rPr>
        <w:t>ешения таможенного органа</w:t>
      </w:r>
      <w:r w:rsidRPr="00E80152">
        <w:rPr>
          <w:rFonts w:ascii="Times New Roman" w:hAnsi="Times New Roman" w:cs="Times New Roman"/>
          <w:sz w:val="28"/>
        </w:rPr>
        <w:t>;</w:t>
      </w:r>
    </w:p>
    <w:p w:rsidR="00C028A8" w:rsidRPr="00E80152" w:rsidRDefault="00C028A8" w:rsidP="003A2A95">
      <w:pPr>
        <w:numPr>
          <w:ilvl w:val="0"/>
          <w:numId w:val="4"/>
        </w:numPr>
        <w:tabs>
          <w:tab w:val="clear" w:pos="720"/>
        </w:tabs>
        <w:spacing w:after="120" w:line="360" w:lineRule="auto"/>
        <w:ind w:left="0" w:firstLine="709"/>
        <w:jc w:val="both"/>
        <w:rPr>
          <w:rFonts w:ascii="Times New Roman" w:hAnsi="Times New Roman" w:cs="Times New Roman"/>
          <w:sz w:val="28"/>
        </w:rPr>
      </w:pPr>
      <w:r w:rsidRPr="00E80152">
        <w:rPr>
          <w:rFonts w:ascii="Times New Roman" w:hAnsi="Times New Roman" w:cs="Times New Roman"/>
          <w:sz w:val="28"/>
        </w:rPr>
        <w:t>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w:t>
      </w:r>
      <w:r w:rsidR="00523EEA">
        <w:rPr>
          <w:rFonts w:ascii="Times New Roman" w:hAnsi="Times New Roman" w:cs="Times New Roman"/>
          <w:sz w:val="28"/>
        </w:rPr>
        <w:t>рез таможенную границу ТС</w:t>
      </w:r>
      <w:r w:rsidRPr="00E80152">
        <w:rPr>
          <w:rFonts w:ascii="Times New Roman" w:hAnsi="Times New Roman" w:cs="Times New Roman"/>
          <w:sz w:val="28"/>
        </w:rPr>
        <w:t>;</w:t>
      </w:r>
    </w:p>
    <w:p w:rsidR="00C028A8" w:rsidRPr="00E80152" w:rsidRDefault="00C028A8" w:rsidP="003A2A95">
      <w:pPr>
        <w:numPr>
          <w:ilvl w:val="0"/>
          <w:numId w:val="4"/>
        </w:numPr>
        <w:tabs>
          <w:tab w:val="clear" w:pos="720"/>
        </w:tabs>
        <w:spacing w:after="120" w:line="360" w:lineRule="auto"/>
        <w:ind w:left="0" w:firstLine="709"/>
        <w:jc w:val="both"/>
        <w:rPr>
          <w:rFonts w:ascii="Times New Roman" w:hAnsi="Times New Roman" w:cs="Times New Roman"/>
          <w:sz w:val="28"/>
        </w:rPr>
      </w:pPr>
      <w:r w:rsidRPr="00E80152">
        <w:rPr>
          <w:rFonts w:ascii="Times New Roman" w:hAnsi="Times New Roman" w:cs="Times New Roman"/>
          <w:sz w:val="28"/>
        </w:rPr>
        <w:t xml:space="preserve">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ТС, </w:t>
      </w:r>
      <w:r w:rsidRPr="00E80152">
        <w:rPr>
          <w:rFonts w:ascii="Times New Roman" w:hAnsi="Times New Roman" w:cs="Times New Roman"/>
          <w:sz w:val="28"/>
        </w:rPr>
        <w:lastRenderedPageBreak/>
        <w:t>убытии с таможенной территории ТС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w:t>
      </w:r>
      <w:r w:rsidR="00523EEA">
        <w:rPr>
          <w:rFonts w:ascii="Times New Roman" w:hAnsi="Times New Roman" w:cs="Times New Roman"/>
          <w:sz w:val="28"/>
        </w:rPr>
        <w:t>и) транспортным средствам</w:t>
      </w:r>
      <w:r w:rsidRPr="00E80152">
        <w:rPr>
          <w:rFonts w:ascii="Times New Roman" w:hAnsi="Times New Roman" w:cs="Times New Roman"/>
          <w:sz w:val="28"/>
        </w:rPr>
        <w:t>;</w:t>
      </w:r>
    </w:p>
    <w:p w:rsidR="00C028A8" w:rsidRDefault="00C028A8" w:rsidP="003A2A95">
      <w:pPr>
        <w:numPr>
          <w:ilvl w:val="0"/>
          <w:numId w:val="4"/>
        </w:numPr>
        <w:tabs>
          <w:tab w:val="clear" w:pos="720"/>
        </w:tabs>
        <w:spacing w:after="120" w:line="360" w:lineRule="auto"/>
        <w:ind w:left="0" w:firstLine="709"/>
        <w:jc w:val="both"/>
        <w:rPr>
          <w:rFonts w:ascii="Times New Roman" w:hAnsi="Times New Roman" w:cs="Times New Roman"/>
          <w:sz w:val="28"/>
        </w:rPr>
      </w:pPr>
      <w:r w:rsidRPr="00E80152">
        <w:rPr>
          <w:rFonts w:ascii="Times New Roman" w:hAnsi="Times New Roman" w:cs="Times New Roman"/>
          <w:sz w:val="28"/>
        </w:rPr>
        <w:t xml:space="preserve">представление в таможенный орган недействительных документов на товары при прибытии на таможенную территорию ТС, убытии с таможенной территории ТС либо помещении товаров под таможенную процедуру таможенного транзита или на склад временного хранения, если такие документы могли послужить основанием для несоблюдения установленных международными договорами государств – членов ТС, решениями Комиссии ТС и нормативными правовыми актами Российской Федерации, изданными в соответствии с международными договорами государств – членов ТС, запретов и ограничений, за исключением мер </w:t>
      </w:r>
      <w:r w:rsidR="00523EEA">
        <w:rPr>
          <w:rFonts w:ascii="Times New Roman" w:hAnsi="Times New Roman" w:cs="Times New Roman"/>
          <w:sz w:val="28"/>
        </w:rPr>
        <w:t>нетарифного регулирования</w:t>
      </w:r>
      <w:r w:rsidRPr="00E80152">
        <w:rPr>
          <w:rFonts w:ascii="Times New Roman" w:hAnsi="Times New Roman" w:cs="Times New Roman"/>
          <w:sz w:val="28"/>
        </w:rPr>
        <w:t>.</w:t>
      </w:r>
    </w:p>
    <w:p w:rsidR="00392609" w:rsidRPr="00392609" w:rsidRDefault="00392609" w:rsidP="003A2A95">
      <w:pPr>
        <w:spacing w:after="120" w:line="360" w:lineRule="auto"/>
        <w:ind w:firstLine="709"/>
        <w:jc w:val="both"/>
        <w:rPr>
          <w:rFonts w:ascii="Times New Roman" w:hAnsi="Times New Roman" w:cs="Times New Roman"/>
          <w:sz w:val="28"/>
        </w:rPr>
      </w:pPr>
      <w:r w:rsidRPr="00392609">
        <w:rPr>
          <w:rFonts w:ascii="Times New Roman" w:hAnsi="Times New Roman" w:cs="Times New Roman"/>
          <w:sz w:val="28"/>
        </w:rPr>
        <w:t>Согласно примечанию, к ст. 16.1:</w:t>
      </w:r>
    </w:p>
    <w:p w:rsidR="00392609" w:rsidRPr="00392609" w:rsidRDefault="00392609" w:rsidP="003A2A95">
      <w:pPr>
        <w:spacing w:after="120" w:line="360" w:lineRule="auto"/>
        <w:ind w:firstLine="709"/>
        <w:jc w:val="both"/>
        <w:rPr>
          <w:rFonts w:ascii="Times New Roman" w:hAnsi="Times New Roman" w:cs="Times New Roman"/>
          <w:sz w:val="28"/>
        </w:rPr>
      </w:pPr>
      <w:r w:rsidRPr="00392609">
        <w:rPr>
          <w:rFonts w:ascii="Times New Roman" w:hAnsi="Times New Roman" w:cs="Times New Roman"/>
          <w:sz w:val="28"/>
        </w:rPr>
        <w:t>1. За административные правонарушения, предусмотренные гл. 16 Кодекса, лица, осуществляющие предпринимательскую деятельность без образования юридического лица, несут административную ответс</w:t>
      </w:r>
      <w:r>
        <w:rPr>
          <w:rFonts w:ascii="Times New Roman" w:hAnsi="Times New Roman" w:cs="Times New Roman"/>
          <w:sz w:val="28"/>
        </w:rPr>
        <w:t>твенность как юридические лица.</w:t>
      </w:r>
    </w:p>
    <w:p w:rsidR="00095D6B" w:rsidRPr="00E80152" w:rsidRDefault="00392609" w:rsidP="003A2A95">
      <w:pPr>
        <w:spacing w:after="120" w:line="360" w:lineRule="auto"/>
        <w:ind w:firstLine="709"/>
        <w:jc w:val="both"/>
        <w:rPr>
          <w:rFonts w:ascii="Times New Roman" w:hAnsi="Times New Roman" w:cs="Times New Roman"/>
          <w:sz w:val="28"/>
        </w:rPr>
      </w:pPr>
      <w:r w:rsidRPr="00392609">
        <w:rPr>
          <w:rFonts w:ascii="Times New Roman" w:hAnsi="Times New Roman" w:cs="Times New Roman"/>
          <w:sz w:val="28"/>
        </w:rPr>
        <w:t>2. Для целей применения гл. 16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w:t>
      </w:r>
      <w:r>
        <w:rPr>
          <w:rFonts w:ascii="Times New Roman" w:hAnsi="Times New Roman" w:cs="Times New Roman"/>
          <w:sz w:val="28"/>
        </w:rPr>
        <w:t>ты, не имеющие юридической силы</w:t>
      </w:r>
      <w:r w:rsidRPr="00392609">
        <w:rPr>
          <w:rFonts w:ascii="Times New Roman" w:hAnsi="Times New Roman" w:cs="Times New Roman"/>
          <w:sz w:val="28"/>
        </w:rPr>
        <w:t>.</w:t>
      </w:r>
      <w:r w:rsidR="00593F7D">
        <w:rPr>
          <w:rStyle w:val="a9"/>
          <w:rFonts w:ascii="Times New Roman" w:hAnsi="Times New Roman" w:cs="Times New Roman"/>
          <w:sz w:val="28"/>
        </w:rPr>
        <w:footnoteReference w:id="5"/>
      </w:r>
    </w:p>
    <w:p w:rsidR="000A718A" w:rsidRDefault="003E1173" w:rsidP="003A2A95">
      <w:pPr>
        <w:spacing w:after="120" w:line="360" w:lineRule="auto"/>
        <w:ind w:firstLine="709"/>
        <w:jc w:val="both"/>
        <w:rPr>
          <w:rFonts w:ascii="Times New Roman" w:hAnsi="Times New Roman" w:cs="Times New Roman"/>
          <w:sz w:val="28"/>
        </w:rPr>
      </w:pPr>
      <w:r>
        <w:rPr>
          <w:rFonts w:ascii="Times New Roman" w:hAnsi="Times New Roman" w:cs="Times New Roman"/>
          <w:sz w:val="28"/>
        </w:rPr>
        <w:lastRenderedPageBreak/>
        <w:t>П</w:t>
      </w:r>
      <w:r w:rsidRPr="003E1173">
        <w:rPr>
          <w:rFonts w:ascii="Times New Roman" w:hAnsi="Times New Roman" w:cs="Times New Roman"/>
          <w:sz w:val="28"/>
        </w:rPr>
        <w:t>ри незаконном перемещении товаров через таможенную границу Союза с недостоверным таможенным декларированием таможенные пошлины, налоги исчисляются в соответствии с настоящим Кодексом. При этом фактически уплаченные при таможенном декларировании товаров таможенные пошлины, н</w:t>
      </w:r>
      <w:r w:rsidR="00F412EF">
        <w:rPr>
          <w:rFonts w:ascii="Times New Roman" w:hAnsi="Times New Roman" w:cs="Times New Roman"/>
          <w:sz w:val="28"/>
        </w:rPr>
        <w:t>алоги повторно не уплачиваются или не взыскиваются</w:t>
      </w:r>
      <w:r w:rsidRPr="003E1173">
        <w:rPr>
          <w:rFonts w:ascii="Times New Roman" w:hAnsi="Times New Roman" w:cs="Times New Roman"/>
          <w:sz w:val="28"/>
        </w:rPr>
        <w:t>, а суммы излишне упл</w:t>
      </w:r>
      <w:r w:rsidR="00F412EF">
        <w:rPr>
          <w:rFonts w:ascii="Times New Roman" w:hAnsi="Times New Roman" w:cs="Times New Roman"/>
          <w:sz w:val="28"/>
        </w:rPr>
        <w:t>аченных и</w:t>
      </w:r>
      <w:r w:rsidRPr="003E1173">
        <w:rPr>
          <w:rFonts w:ascii="Times New Roman" w:hAnsi="Times New Roman" w:cs="Times New Roman"/>
          <w:sz w:val="28"/>
        </w:rPr>
        <w:t xml:space="preserve"> излишне взысканных таможенных пошлин, налогов подлежат возврату</w:t>
      </w:r>
      <w:r w:rsidR="00500AD9">
        <w:rPr>
          <w:rFonts w:ascii="Times New Roman" w:hAnsi="Times New Roman" w:cs="Times New Roman"/>
          <w:sz w:val="28"/>
        </w:rPr>
        <w:t>.</w:t>
      </w:r>
    </w:p>
    <w:p w:rsidR="00500AD9" w:rsidRPr="00500AD9" w:rsidRDefault="00500AD9" w:rsidP="003A2A95">
      <w:pPr>
        <w:spacing w:after="120" w:line="360" w:lineRule="auto"/>
        <w:ind w:firstLine="709"/>
        <w:jc w:val="both"/>
        <w:rPr>
          <w:rFonts w:ascii="Times New Roman" w:hAnsi="Times New Roman" w:cs="Times New Roman"/>
          <w:sz w:val="28"/>
        </w:rPr>
      </w:pPr>
      <w:r w:rsidRPr="00500AD9">
        <w:rPr>
          <w:rFonts w:ascii="Times New Roman" w:hAnsi="Times New Roman" w:cs="Times New Roman"/>
          <w:sz w:val="28"/>
        </w:rPr>
        <w:t>Обязанность по уплате ввозных таможенных пошлин, налогов при незаконном перемещении товаров через таможенную границу Союза возникает при ввозе</w:t>
      </w:r>
      <w:r w:rsidR="009E6331">
        <w:rPr>
          <w:rFonts w:ascii="Times New Roman" w:hAnsi="Times New Roman" w:cs="Times New Roman"/>
          <w:sz w:val="28"/>
        </w:rPr>
        <w:t xml:space="preserve"> и вывозе</w:t>
      </w:r>
      <w:r w:rsidRPr="00500AD9">
        <w:rPr>
          <w:rFonts w:ascii="Times New Roman" w:hAnsi="Times New Roman" w:cs="Times New Roman"/>
          <w:sz w:val="28"/>
        </w:rPr>
        <w:t xml:space="preserve"> товаров на таможенную территорию Союза.</w:t>
      </w:r>
    </w:p>
    <w:p w:rsidR="00663871" w:rsidRPr="00663871" w:rsidRDefault="00663871" w:rsidP="003A2A95">
      <w:pPr>
        <w:spacing w:after="120" w:line="360" w:lineRule="auto"/>
        <w:ind w:firstLine="709"/>
        <w:jc w:val="both"/>
        <w:rPr>
          <w:rFonts w:ascii="Times New Roman" w:hAnsi="Times New Roman" w:cs="Times New Roman"/>
          <w:sz w:val="28"/>
        </w:rPr>
      </w:pPr>
      <w:r w:rsidRPr="00663871">
        <w:rPr>
          <w:rFonts w:ascii="Times New Roman" w:hAnsi="Times New Roman" w:cs="Times New Roman"/>
          <w:sz w:val="28"/>
        </w:rPr>
        <w:t> Обязанность по уплате таможенных пошлин, налогов при незаконном перемещении товаров через таможенную границу Союза возникает у лиц, незаконно перемещающих товары. Лица, участвующие в незаконном перемещении, если они </w:t>
      </w:r>
      <w:r w:rsidRPr="000466DE">
        <w:rPr>
          <w:rFonts w:ascii="Times New Roman" w:hAnsi="Times New Roman" w:cs="Times New Roman"/>
          <w:sz w:val="28"/>
        </w:rPr>
        <w:t>знали</w:t>
      </w:r>
      <w:r w:rsidRPr="00663871">
        <w:rPr>
          <w:rFonts w:ascii="Times New Roman" w:hAnsi="Times New Roman" w:cs="Times New Roman"/>
          <w:sz w:val="28"/>
        </w:rPr>
        <w:t> или должны были знать о незаконности такого перемещения, а при ввозе товаров на таможенную территорию Союза - также лица, которые приобрели в собственность или во владение незаконно ввезенные товары, если в момент приобретения они знали или должны были знать о незаконности их ввоза на таможенную территорию Союза, несут солидарную обязанность по уплате таможенных пошлин, налогов с лицами, незаконно перемещающими товары.</w:t>
      </w:r>
      <w:r w:rsidR="0017569A">
        <w:rPr>
          <w:rStyle w:val="a9"/>
          <w:rFonts w:ascii="Times New Roman" w:hAnsi="Times New Roman" w:cs="Times New Roman"/>
          <w:sz w:val="28"/>
        </w:rPr>
        <w:footnoteReference w:id="6"/>
      </w:r>
    </w:p>
    <w:p w:rsidR="000A09A9" w:rsidRPr="008D791D" w:rsidRDefault="000A09A9" w:rsidP="00E767D4">
      <w:pPr>
        <w:spacing w:after="120" w:line="360" w:lineRule="auto"/>
        <w:ind w:firstLine="709"/>
        <w:jc w:val="both"/>
        <w:rPr>
          <w:rFonts w:ascii="Times New Roman" w:hAnsi="Times New Roman" w:cs="Times New Roman"/>
          <w:b/>
          <w:sz w:val="28"/>
        </w:rPr>
      </w:pPr>
      <w:r w:rsidRPr="008D791D">
        <w:rPr>
          <w:rFonts w:ascii="Times New Roman" w:hAnsi="Times New Roman" w:cs="Times New Roman"/>
          <w:b/>
          <w:sz w:val="28"/>
        </w:rPr>
        <w:t xml:space="preserve">1.2. Способы выявление правонарушений в области </w:t>
      </w:r>
      <w:proofErr w:type="spellStart"/>
      <w:r w:rsidRPr="008D791D">
        <w:rPr>
          <w:rFonts w:ascii="Times New Roman" w:hAnsi="Times New Roman" w:cs="Times New Roman"/>
          <w:b/>
          <w:sz w:val="28"/>
        </w:rPr>
        <w:t>недекларирования</w:t>
      </w:r>
      <w:proofErr w:type="spellEnd"/>
      <w:r w:rsidRPr="008D791D">
        <w:rPr>
          <w:rFonts w:ascii="Times New Roman" w:hAnsi="Times New Roman" w:cs="Times New Roman"/>
          <w:b/>
          <w:sz w:val="28"/>
        </w:rPr>
        <w:t xml:space="preserve"> товаров</w:t>
      </w:r>
      <w:r w:rsidR="008D791D">
        <w:rPr>
          <w:rFonts w:ascii="Times New Roman" w:hAnsi="Times New Roman" w:cs="Times New Roman"/>
          <w:b/>
          <w:sz w:val="28"/>
        </w:rPr>
        <w:t>.</w:t>
      </w:r>
    </w:p>
    <w:p w:rsidR="008B3D1C" w:rsidRPr="00B01CFA" w:rsidRDefault="008B3D1C" w:rsidP="00E767D4">
      <w:pPr>
        <w:spacing w:after="120" w:line="360" w:lineRule="auto"/>
        <w:ind w:firstLine="709"/>
        <w:jc w:val="both"/>
        <w:rPr>
          <w:rFonts w:ascii="Times New Roman" w:hAnsi="Times New Roman" w:cs="Times New Roman"/>
          <w:sz w:val="28"/>
        </w:rPr>
      </w:pPr>
      <w:r w:rsidRPr="00B01CFA">
        <w:rPr>
          <w:rFonts w:ascii="Times New Roman" w:hAnsi="Times New Roman" w:cs="Times New Roman"/>
          <w:sz w:val="28"/>
        </w:rPr>
        <w:t>В настоящее время, когда Таможенный союз функционирует в рамках ЕАЭС, одной из важнейших функций Федеральной таможенной службы является правоохранительная деятельность.</w:t>
      </w:r>
    </w:p>
    <w:p w:rsidR="008D4735" w:rsidRDefault="00B01CFA" w:rsidP="00E767D4">
      <w:pPr>
        <w:spacing w:after="120" w:line="360" w:lineRule="auto"/>
        <w:ind w:firstLine="709"/>
        <w:jc w:val="both"/>
        <w:rPr>
          <w:rFonts w:ascii="Times New Roman" w:hAnsi="Times New Roman" w:cs="Times New Roman"/>
          <w:sz w:val="28"/>
        </w:rPr>
      </w:pPr>
      <w:r w:rsidRPr="00B01CFA">
        <w:rPr>
          <w:rFonts w:ascii="Times New Roman" w:hAnsi="Times New Roman" w:cs="Times New Roman"/>
          <w:sz w:val="28"/>
        </w:rPr>
        <w:lastRenderedPageBreak/>
        <w:t>в Федеральном законе «О таможенном регулировании в Российской Федерации» – от 27 ноября 2010г. №311-ФЗ в ч.8 ст.12 оп</w:t>
      </w:r>
      <w:r w:rsidR="0054291B">
        <w:rPr>
          <w:rFonts w:ascii="Times New Roman" w:hAnsi="Times New Roman" w:cs="Times New Roman"/>
          <w:sz w:val="28"/>
        </w:rPr>
        <w:t xml:space="preserve">ределено, что таможенные органы </w:t>
      </w:r>
      <w:r w:rsidR="0054291B" w:rsidRPr="0054291B">
        <w:rPr>
          <w:rFonts w:ascii="Times New Roman" w:hAnsi="Times New Roman" w:cs="Times New Roman"/>
          <w:sz w:val="28"/>
        </w:rPr>
        <w:t>выявляют, предупреждают, пресекают административные правонарушения, отнесенные законодательством Российской Федерации к компетенции таможенных органов, осуществляют административное производство по делам об административных правонарушениях в област</w:t>
      </w:r>
      <w:r w:rsidR="008D4735">
        <w:rPr>
          <w:rFonts w:ascii="Times New Roman" w:hAnsi="Times New Roman" w:cs="Times New Roman"/>
          <w:sz w:val="28"/>
        </w:rPr>
        <w:t>и таможенного дела.</w:t>
      </w:r>
    </w:p>
    <w:p w:rsidR="00F17676" w:rsidRDefault="009744B7" w:rsidP="00E767D4">
      <w:pPr>
        <w:spacing w:after="120" w:line="360" w:lineRule="auto"/>
        <w:ind w:firstLine="709"/>
        <w:jc w:val="both"/>
        <w:rPr>
          <w:rFonts w:ascii="Times New Roman" w:hAnsi="Times New Roman" w:cs="Times New Roman"/>
          <w:sz w:val="28"/>
        </w:rPr>
      </w:pPr>
      <w:r w:rsidRPr="009744B7">
        <w:rPr>
          <w:rFonts w:ascii="Times New Roman" w:hAnsi="Times New Roman" w:cs="Times New Roman"/>
          <w:sz w:val="28"/>
        </w:rPr>
        <w:t xml:space="preserve">В среднем количество возбужденных дел, по данной группе правонарушений, </w:t>
      </w:r>
      <w:r>
        <w:rPr>
          <w:rFonts w:ascii="Times New Roman" w:hAnsi="Times New Roman" w:cs="Times New Roman"/>
          <w:sz w:val="28"/>
        </w:rPr>
        <w:t>примерно</w:t>
      </w:r>
      <w:r w:rsidRPr="009744B7">
        <w:rPr>
          <w:rFonts w:ascii="Times New Roman" w:hAnsi="Times New Roman" w:cs="Times New Roman"/>
          <w:sz w:val="28"/>
        </w:rPr>
        <w:t xml:space="preserve"> составляет более 40% от общего количества правонарушений, предусмотренных главой 16 КоАП РФ «Административные правонарушения в области таможенного дела (нарушение таможенных правил), №409 – ФЗ и содержит 24 статьи и 44 состава правонарушений. Это свидетельствует о высокой общественной опасности указанных административных правонарушений.</w:t>
      </w:r>
    </w:p>
    <w:p w:rsidR="00A10B02" w:rsidRDefault="00D04A2F" w:rsidP="00E767D4">
      <w:pPr>
        <w:spacing w:after="120" w:line="360" w:lineRule="auto"/>
        <w:ind w:firstLine="709"/>
        <w:jc w:val="both"/>
        <w:rPr>
          <w:rFonts w:ascii="Times New Roman" w:hAnsi="Times New Roman" w:cs="Times New Roman"/>
          <w:sz w:val="28"/>
        </w:rPr>
      </w:pPr>
      <w:r>
        <w:rPr>
          <w:rFonts w:ascii="Times New Roman" w:hAnsi="Times New Roman" w:cs="Times New Roman"/>
          <w:sz w:val="28"/>
        </w:rPr>
        <w:t>Кандидат юридических наук Сидоров Е.И.</w:t>
      </w:r>
      <w:r w:rsidR="00A10B02" w:rsidRPr="00A10B02">
        <w:rPr>
          <w:rFonts w:ascii="Times New Roman" w:hAnsi="Times New Roman" w:cs="Times New Roman"/>
          <w:sz w:val="28"/>
        </w:rPr>
        <w:t xml:space="preserve"> разделяет мнение ученого Фаттахова В.М., который определяет критерии правовой квалификации нарушений таможенных правил за </w:t>
      </w:r>
      <w:proofErr w:type="spellStart"/>
      <w:r w:rsidR="00A10B02" w:rsidRPr="00A10B02">
        <w:rPr>
          <w:rFonts w:ascii="Times New Roman" w:hAnsi="Times New Roman" w:cs="Times New Roman"/>
          <w:sz w:val="28"/>
        </w:rPr>
        <w:t>недекларирование</w:t>
      </w:r>
      <w:proofErr w:type="spellEnd"/>
      <w:r w:rsidR="00A10B02" w:rsidRPr="00A10B02">
        <w:rPr>
          <w:rFonts w:ascii="Times New Roman" w:hAnsi="Times New Roman" w:cs="Times New Roman"/>
          <w:sz w:val="28"/>
        </w:rPr>
        <w:t xml:space="preserve"> либо недостоверное декларирование товаров и их зависимость от: </w:t>
      </w:r>
    </w:p>
    <w:p w:rsidR="00A10B02" w:rsidRPr="00EA7165" w:rsidRDefault="00A10B02" w:rsidP="00E767D4">
      <w:pPr>
        <w:pStyle w:val="a3"/>
        <w:numPr>
          <w:ilvl w:val="0"/>
          <w:numId w:val="5"/>
        </w:numPr>
        <w:spacing w:after="120" w:line="360" w:lineRule="auto"/>
        <w:ind w:left="0" w:firstLine="709"/>
        <w:jc w:val="both"/>
        <w:rPr>
          <w:rFonts w:ascii="Times New Roman" w:hAnsi="Times New Roman" w:cs="Times New Roman"/>
          <w:sz w:val="28"/>
        </w:rPr>
      </w:pPr>
      <w:r w:rsidRPr="00EA7165">
        <w:rPr>
          <w:rFonts w:ascii="Times New Roman" w:hAnsi="Times New Roman" w:cs="Times New Roman"/>
          <w:sz w:val="28"/>
        </w:rPr>
        <w:t xml:space="preserve">объекта посягательства, защищаемого нормами главы 16 КоАП РФ, соответствующего классификационной группе однородных общественных отношений в области таможенного дела; </w:t>
      </w:r>
    </w:p>
    <w:p w:rsidR="00A10B02" w:rsidRPr="00EA7165" w:rsidRDefault="00A10B02" w:rsidP="00E767D4">
      <w:pPr>
        <w:pStyle w:val="a3"/>
        <w:numPr>
          <w:ilvl w:val="0"/>
          <w:numId w:val="5"/>
        </w:numPr>
        <w:spacing w:after="120" w:line="360" w:lineRule="auto"/>
        <w:ind w:left="0" w:firstLine="709"/>
        <w:jc w:val="both"/>
        <w:rPr>
          <w:rFonts w:ascii="Times New Roman" w:hAnsi="Times New Roman" w:cs="Times New Roman"/>
          <w:sz w:val="28"/>
        </w:rPr>
      </w:pPr>
      <w:r w:rsidRPr="00EA7165">
        <w:rPr>
          <w:rFonts w:ascii="Times New Roman" w:hAnsi="Times New Roman" w:cs="Times New Roman"/>
          <w:sz w:val="28"/>
        </w:rPr>
        <w:t xml:space="preserve">процессуально удостоверенного характера, способа, времени и места совершения деяния, признаки которого закреплены в применяемой правовой норме; </w:t>
      </w:r>
    </w:p>
    <w:p w:rsidR="0084056C" w:rsidRPr="00EA7165" w:rsidRDefault="00A10B02" w:rsidP="00E767D4">
      <w:pPr>
        <w:pStyle w:val="a3"/>
        <w:numPr>
          <w:ilvl w:val="0"/>
          <w:numId w:val="5"/>
        </w:numPr>
        <w:spacing w:after="120" w:line="360" w:lineRule="auto"/>
        <w:ind w:left="0" w:firstLine="709"/>
        <w:jc w:val="both"/>
        <w:rPr>
          <w:rFonts w:ascii="Times New Roman" w:hAnsi="Times New Roman" w:cs="Times New Roman"/>
          <w:sz w:val="28"/>
        </w:rPr>
      </w:pPr>
      <w:r w:rsidRPr="00EA7165">
        <w:rPr>
          <w:rFonts w:ascii="Times New Roman" w:hAnsi="Times New Roman" w:cs="Times New Roman"/>
          <w:sz w:val="28"/>
        </w:rPr>
        <w:t>категории специального субъекта административной ответственности за нарушения таможенных правил, обозначенного в таможенном или административном законодательстве.</w:t>
      </w:r>
    </w:p>
    <w:p w:rsidR="00922618" w:rsidRDefault="00922618" w:rsidP="00E767D4">
      <w:pPr>
        <w:spacing w:after="120" w:line="360" w:lineRule="auto"/>
        <w:ind w:firstLine="709"/>
        <w:jc w:val="both"/>
        <w:rPr>
          <w:rFonts w:ascii="Times New Roman" w:hAnsi="Times New Roman" w:cs="Times New Roman"/>
          <w:sz w:val="28"/>
        </w:rPr>
      </w:pPr>
      <w:r w:rsidRPr="00922618">
        <w:rPr>
          <w:rFonts w:ascii="Times New Roman" w:hAnsi="Times New Roman" w:cs="Times New Roman"/>
          <w:sz w:val="28"/>
        </w:rPr>
        <w:t xml:space="preserve">В соответствии с квалификацией нарушений таможенных правил, объектом противоправных посягательств рассматриваемой группы являются </w:t>
      </w:r>
      <w:r w:rsidRPr="00922618">
        <w:rPr>
          <w:rFonts w:ascii="Times New Roman" w:hAnsi="Times New Roman" w:cs="Times New Roman"/>
          <w:sz w:val="28"/>
        </w:rPr>
        <w:lastRenderedPageBreak/>
        <w:t>правоотношения, возникшие при осуществлении таможенных операций, предусмотренных таможенным законодательством.</w:t>
      </w:r>
    </w:p>
    <w:p w:rsidR="001A3E15" w:rsidRDefault="00DE304D" w:rsidP="00E767D4">
      <w:pPr>
        <w:spacing w:after="120" w:line="360" w:lineRule="auto"/>
        <w:ind w:firstLine="709"/>
        <w:jc w:val="both"/>
        <w:rPr>
          <w:rFonts w:ascii="Times New Roman" w:hAnsi="Times New Roman" w:cs="Times New Roman"/>
          <w:sz w:val="28"/>
        </w:rPr>
      </w:pPr>
      <w:r w:rsidRPr="00DE304D">
        <w:rPr>
          <w:rFonts w:ascii="Times New Roman" w:hAnsi="Times New Roman" w:cs="Times New Roman"/>
          <w:sz w:val="28"/>
        </w:rPr>
        <w:t xml:space="preserve">Исходя из этого, объективная сторона перечисленных выше правонарушений отличается в зависимости от характера и условий совершенного деяния, но, в основном выражается в форме бездействия (ч. 1 ст. 16.2, 16.4, 16.12 КоАП РФ), хотя в отдельных случаях может проявляться в виде активных, целенаправленных действий (ч. 2, 3 ст. 16.2, 16.7, 16.17 КоАП РФ). Квалифицирующим признаком этих нарушений таможенных правил является использование недействительных документов (ст. 16.7; 16.17 КоАП РФ). </w:t>
      </w:r>
    </w:p>
    <w:p w:rsidR="00922618" w:rsidRDefault="00DE304D" w:rsidP="00E767D4">
      <w:pPr>
        <w:spacing w:after="120" w:line="360" w:lineRule="auto"/>
        <w:ind w:firstLine="709"/>
        <w:jc w:val="both"/>
        <w:rPr>
          <w:rFonts w:ascii="Times New Roman" w:hAnsi="Times New Roman" w:cs="Times New Roman"/>
          <w:sz w:val="28"/>
        </w:rPr>
      </w:pPr>
      <w:r w:rsidRPr="00DE304D">
        <w:rPr>
          <w:rFonts w:ascii="Times New Roman" w:hAnsi="Times New Roman" w:cs="Times New Roman"/>
          <w:sz w:val="28"/>
        </w:rPr>
        <w:t>Таким образом, административную ответственность по рассматриваемым статьям несут специальные субъекты, указанные в нормах КоАП РФ – декларант и таможенный представитель.</w:t>
      </w:r>
    </w:p>
    <w:p w:rsidR="004E4287" w:rsidRDefault="004E4287" w:rsidP="00E767D4">
      <w:pPr>
        <w:spacing w:after="120" w:line="360" w:lineRule="auto"/>
        <w:ind w:firstLine="709"/>
        <w:jc w:val="both"/>
        <w:rPr>
          <w:rFonts w:ascii="Times New Roman" w:hAnsi="Times New Roman" w:cs="Times New Roman"/>
          <w:sz w:val="28"/>
        </w:rPr>
      </w:pPr>
      <w:r w:rsidRPr="004E4287">
        <w:rPr>
          <w:rFonts w:ascii="Times New Roman" w:hAnsi="Times New Roman" w:cs="Times New Roman"/>
          <w:sz w:val="28"/>
        </w:rPr>
        <w:t xml:space="preserve">Наряду с этим, в </w:t>
      </w:r>
      <w:r w:rsidR="008C436B" w:rsidRPr="004E4287">
        <w:rPr>
          <w:rFonts w:ascii="Times New Roman" w:hAnsi="Times New Roman" w:cs="Times New Roman"/>
          <w:sz w:val="28"/>
        </w:rPr>
        <w:t>некоторых случаях,</w:t>
      </w:r>
      <w:r w:rsidRPr="004E4287">
        <w:rPr>
          <w:rFonts w:ascii="Times New Roman" w:hAnsi="Times New Roman" w:cs="Times New Roman"/>
          <w:sz w:val="28"/>
        </w:rPr>
        <w:t xml:space="preserve"> предусмотренных законом, в качестве субъекта ответственности может выступать физическое лицо, непосредственно перемещающее товары и транспортные средства через таможе</w:t>
      </w:r>
      <w:r>
        <w:rPr>
          <w:rFonts w:ascii="Times New Roman" w:hAnsi="Times New Roman" w:cs="Times New Roman"/>
          <w:sz w:val="28"/>
        </w:rPr>
        <w:t>нную границу Таможенного союза.</w:t>
      </w:r>
      <w:r w:rsidR="00C1263D">
        <w:rPr>
          <w:rStyle w:val="a9"/>
          <w:rFonts w:ascii="Times New Roman" w:hAnsi="Times New Roman" w:cs="Times New Roman"/>
          <w:sz w:val="28"/>
        </w:rPr>
        <w:footnoteReference w:id="7"/>
      </w:r>
    </w:p>
    <w:p w:rsidR="009210E4" w:rsidRDefault="009210E4" w:rsidP="00E767D4">
      <w:pPr>
        <w:spacing w:after="120" w:line="360" w:lineRule="auto"/>
        <w:ind w:firstLine="709"/>
        <w:jc w:val="both"/>
        <w:rPr>
          <w:rFonts w:ascii="Times New Roman" w:hAnsi="Times New Roman" w:cs="Times New Roman"/>
          <w:sz w:val="28"/>
        </w:rPr>
      </w:pPr>
      <w:r w:rsidRPr="009210E4">
        <w:rPr>
          <w:rFonts w:ascii="Times New Roman" w:hAnsi="Times New Roman" w:cs="Times New Roman"/>
          <w:sz w:val="28"/>
        </w:rPr>
        <w:t>В деятельности таможенных органов одна из важнейших функций -правоохранительная функция, именно поэтому таможенные органы ведут учет данных, необходимых для осуществления этого направления деятельности. Формирование</w:t>
      </w:r>
      <w:r>
        <w:rPr>
          <w:rFonts w:ascii="Times New Roman" w:hAnsi="Times New Roman" w:cs="Times New Roman"/>
          <w:sz w:val="28"/>
        </w:rPr>
        <w:t xml:space="preserve"> </w:t>
      </w:r>
      <w:r w:rsidRPr="009210E4">
        <w:rPr>
          <w:rFonts w:ascii="Times New Roman" w:hAnsi="Times New Roman" w:cs="Times New Roman"/>
          <w:sz w:val="28"/>
        </w:rPr>
        <w:t xml:space="preserve">собственной информационной базы и анализ её данных позволяет выполнять прогнозы криминогенной обстановки в сфере внешнеэкономической деятельности, предвидеть и предотвратить её ухудшение. </w:t>
      </w:r>
    </w:p>
    <w:p w:rsidR="00592D2F" w:rsidRDefault="009210E4" w:rsidP="00E767D4">
      <w:pPr>
        <w:spacing w:after="120" w:line="360" w:lineRule="auto"/>
        <w:ind w:firstLine="709"/>
        <w:jc w:val="both"/>
        <w:rPr>
          <w:rFonts w:ascii="Times New Roman" w:hAnsi="Times New Roman" w:cs="Times New Roman"/>
          <w:sz w:val="28"/>
        </w:rPr>
      </w:pPr>
      <w:r w:rsidRPr="009210E4">
        <w:rPr>
          <w:rFonts w:ascii="Times New Roman" w:hAnsi="Times New Roman" w:cs="Times New Roman"/>
          <w:sz w:val="28"/>
        </w:rPr>
        <w:t xml:space="preserve">Так, наибольшее количество дел об административных правонарушениях возбуждено в связи с нарушениями, предусмотренными </w:t>
      </w:r>
      <w:r w:rsidRPr="009210E4">
        <w:rPr>
          <w:rFonts w:ascii="Times New Roman" w:hAnsi="Times New Roman" w:cs="Times New Roman"/>
          <w:sz w:val="28"/>
        </w:rPr>
        <w:lastRenderedPageBreak/>
        <w:t>главой 16 КоАП и составило, например, в 2017 году 74 432 дела. Количество правонарушений по статьям 16.2 КоАП РФ «</w:t>
      </w:r>
      <w:proofErr w:type="spellStart"/>
      <w:r w:rsidRPr="009210E4">
        <w:rPr>
          <w:rFonts w:ascii="Times New Roman" w:hAnsi="Times New Roman" w:cs="Times New Roman"/>
          <w:sz w:val="28"/>
        </w:rPr>
        <w:t>Недекларирование</w:t>
      </w:r>
      <w:proofErr w:type="spellEnd"/>
      <w:r w:rsidRPr="009210E4">
        <w:rPr>
          <w:rFonts w:ascii="Times New Roman" w:hAnsi="Times New Roman" w:cs="Times New Roman"/>
          <w:sz w:val="28"/>
        </w:rPr>
        <w:t xml:space="preserve"> либо недостоверное декларирование» и 16.3 КоАП РФ «Несоблюдение запретов или ограничений на ввоз/вывоз товаров» в 2017 году по сравнению с 2016 годом уменьшилось. Количество нарушений валютного законодательства РФ и актов валютного регулирования (ст. 15.25 КоАП РФ) увеличилось в 2017 году на 4%. Подобная статистика отражает актуальность исследования проблем привлечения к административной ответственности за правонарушени</w:t>
      </w:r>
      <w:r w:rsidR="003F7D64">
        <w:rPr>
          <w:rFonts w:ascii="Times New Roman" w:hAnsi="Times New Roman" w:cs="Times New Roman"/>
          <w:sz w:val="28"/>
        </w:rPr>
        <w:t>я в области таможенного дела</w:t>
      </w:r>
      <w:r w:rsidRPr="009210E4">
        <w:rPr>
          <w:rFonts w:ascii="Times New Roman" w:hAnsi="Times New Roman" w:cs="Times New Roman"/>
          <w:sz w:val="28"/>
        </w:rPr>
        <w:t>.</w:t>
      </w:r>
    </w:p>
    <w:p w:rsidR="00DF3F95" w:rsidRDefault="0062736F" w:rsidP="00E767D4">
      <w:pPr>
        <w:spacing w:after="120" w:line="360" w:lineRule="auto"/>
        <w:ind w:firstLine="709"/>
        <w:jc w:val="both"/>
        <w:rPr>
          <w:rFonts w:ascii="Times New Roman" w:hAnsi="Times New Roman" w:cs="Times New Roman"/>
          <w:sz w:val="28"/>
        </w:rPr>
      </w:pPr>
      <w:r w:rsidRPr="0062736F">
        <w:rPr>
          <w:rFonts w:ascii="Times New Roman" w:hAnsi="Times New Roman" w:cs="Times New Roman"/>
          <w:sz w:val="28"/>
        </w:rPr>
        <w:t>Субъективная сторона для физических лиц может выражаться в форме умысла или неосторожности. Юридическое лицо признается виновным в совершении административного правонарушения, если будет установлено, что имел возможность соблюсти порядок перемещения товаров и (или) транспортных средств через таможенную границу Таможенного союза, но не принял для этого все зависящие от него меры.</w:t>
      </w:r>
    </w:p>
    <w:p w:rsidR="0062736F" w:rsidRPr="0062736F" w:rsidRDefault="0062736F" w:rsidP="00E767D4">
      <w:pPr>
        <w:spacing w:after="120" w:line="360" w:lineRule="auto"/>
        <w:ind w:firstLine="709"/>
        <w:jc w:val="both"/>
        <w:rPr>
          <w:rFonts w:ascii="Times New Roman" w:hAnsi="Times New Roman" w:cs="Times New Roman"/>
          <w:sz w:val="28"/>
        </w:rPr>
      </w:pPr>
      <w:r w:rsidRPr="0062736F">
        <w:rPr>
          <w:rFonts w:ascii="Times New Roman" w:hAnsi="Times New Roman" w:cs="Times New Roman"/>
          <w:sz w:val="28"/>
        </w:rPr>
        <w:t>Для возбуждения дела об административном правонарушении в области таможенного дела и начала производства является совершенное лицом деяния, содержащее признаки административного правонарушения. Началу административного расследования предшествует получение информации о деянии, которое имеет признаки правонарушения, то есть наличие процессуального основания.</w:t>
      </w:r>
    </w:p>
    <w:p w:rsidR="0062736F" w:rsidRPr="0062736F" w:rsidRDefault="0062736F" w:rsidP="00E767D4">
      <w:pPr>
        <w:spacing w:after="120" w:line="360" w:lineRule="auto"/>
        <w:ind w:firstLine="709"/>
        <w:jc w:val="both"/>
        <w:rPr>
          <w:rFonts w:ascii="Times New Roman" w:hAnsi="Times New Roman" w:cs="Times New Roman"/>
          <w:sz w:val="28"/>
        </w:rPr>
      </w:pPr>
      <w:r w:rsidRPr="0062736F">
        <w:rPr>
          <w:rFonts w:ascii="Times New Roman" w:hAnsi="Times New Roman" w:cs="Times New Roman"/>
          <w:sz w:val="28"/>
        </w:rPr>
        <w:t>Возбуждение дела об административном правонарушении - это самостоятельная стадия производства по делам об административных правонарушениях, которая представляет собой совокупность процессуальных действий, направленных на установление факта административного правонарушения, определение его подведомственности (подсудности).</w:t>
      </w:r>
    </w:p>
    <w:p w:rsidR="00C14A1F" w:rsidRPr="00C14A1F" w:rsidRDefault="00C14A1F" w:rsidP="00E767D4">
      <w:pPr>
        <w:spacing w:after="120" w:line="360" w:lineRule="auto"/>
        <w:ind w:firstLine="709"/>
        <w:jc w:val="both"/>
        <w:rPr>
          <w:rFonts w:ascii="Times New Roman" w:hAnsi="Times New Roman" w:cs="Times New Roman"/>
          <w:sz w:val="28"/>
        </w:rPr>
      </w:pPr>
      <w:r w:rsidRPr="00C14A1F">
        <w:rPr>
          <w:rFonts w:ascii="Times New Roman" w:hAnsi="Times New Roman" w:cs="Times New Roman"/>
          <w:sz w:val="28"/>
        </w:rPr>
        <w:t>Практика применения КоАП РФ в деятельности таможенных органов позволяет указать на ряд проблем.</w:t>
      </w:r>
    </w:p>
    <w:p w:rsidR="00AB576E" w:rsidRPr="001E51CE" w:rsidRDefault="00C14A1F" w:rsidP="00E767D4">
      <w:pPr>
        <w:spacing w:after="120" w:line="360" w:lineRule="auto"/>
        <w:ind w:firstLine="709"/>
        <w:jc w:val="both"/>
        <w:rPr>
          <w:rFonts w:ascii="Times New Roman" w:hAnsi="Times New Roman" w:cs="Times New Roman"/>
          <w:sz w:val="28"/>
        </w:rPr>
      </w:pPr>
      <w:r w:rsidRPr="00C14A1F">
        <w:rPr>
          <w:rFonts w:ascii="Times New Roman" w:hAnsi="Times New Roman" w:cs="Times New Roman"/>
          <w:sz w:val="28"/>
        </w:rPr>
        <w:lastRenderedPageBreak/>
        <w:t>Так, не всегда становится возможным обобщить практику выявления, возбуждения и расследования дел об административных правонарушениях, поскольку для этого необходимы совместные конференции на уровне нескольких региональных таможенных управлений или хотя бы в рамках одного таможенного управления. Также немаловажным является тот факт, что зачастую приходится возбуждать дело об административном правонарушении в отсутствие субъекта правонарушения. А.Н. Петровский указывает и на такие проблемы, как отсутствие у должностных лиц, непосредственно обнаруживающих признаки административного правонарушения, возможности самостоятельно принимать решение о малозначительности, возбуждение дела в отношении ненадлежащего субъекта, а также несвоевременность возбуждения дел</w:t>
      </w:r>
      <w:r w:rsidR="009275DE">
        <w:rPr>
          <w:rStyle w:val="a9"/>
          <w:rFonts w:ascii="Times New Roman" w:hAnsi="Times New Roman" w:cs="Times New Roman"/>
          <w:sz w:val="28"/>
        </w:rPr>
        <w:footnoteReference w:id="8"/>
      </w:r>
    </w:p>
    <w:p w:rsidR="008C6B26" w:rsidRDefault="00AB576E" w:rsidP="00E767D4">
      <w:pPr>
        <w:spacing w:after="120" w:line="360" w:lineRule="auto"/>
        <w:ind w:firstLine="709"/>
        <w:jc w:val="both"/>
        <w:rPr>
          <w:rFonts w:ascii="Times New Roman" w:hAnsi="Times New Roman" w:cs="Times New Roman"/>
          <w:sz w:val="28"/>
        </w:rPr>
      </w:pPr>
      <w:r w:rsidRPr="00AB576E">
        <w:rPr>
          <w:rFonts w:ascii="Times New Roman" w:hAnsi="Times New Roman" w:cs="Times New Roman"/>
          <w:sz w:val="28"/>
        </w:rPr>
        <w:t>Что касается вредных последствий, наступивших в результате того или иного деяния, то здесь можно начать с недоплаты в государственный бюджет таможенных платежей в результате занижения стоимости (ч. 2 ст. 16.2 КоАП РФ) и закончить созданием угрозы национальной безопасности (как, например, заявление в таможенной декларации одного товара, а фактический ввоз другого).</w:t>
      </w:r>
    </w:p>
    <w:p w:rsidR="00545C6F" w:rsidRDefault="00545C6F" w:rsidP="00E767D4">
      <w:pPr>
        <w:spacing w:after="120" w:line="360" w:lineRule="auto"/>
        <w:ind w:firstLine="709"/>
        <w:jc w:val="both"/>
        <w:rPr>
          <w:rFonts w:ascii="Times New Roman" w:hAnsi="Times New Roman" w:cs="Times New Roman"/>
          <w:sz w:val="28"/>
        </w:rPr>
      </w:pPr>
      <w:r w:rsidRPr="00545C6F">
        <w:rPr>
          <w:rFonts w:ascii="Times New Roman" w:hAnsi="Times New Roman" w:cs="Times New Roman"/>
          <w:sz w:val="28"/>
        </w:rPr>
        <w:t>Таможенная проверка является эффективным средством выявления, пресечения и предупреждения административных правонарушений в таможенной сфере.</w:t>
      </w:r>
    </w:p>
    <w:p w:rsidR="00545C6F" w:rsidRDefault="00545C6F" w:rsidP="00E767D4">
      <w:pPr>
        <w:spacing w:after="120" w:line="360" w:lineRule="auto"/>
        <w:ind w:firstLine="709"/>
        <w:jc w:val="both"/>
        <w:rPr>
          <w:rFonts w:ascii="Times New Roman" w:hAnsi="Times New Roman" w:cs="Times New Roman"/>
          <w:sz w:val="28"/>
        </w:rPr>
      </w:pPr>
      <w:r w:rsidRPr="00545C6F">
        <w:rPr>
          <w:rFonts w:ascii="Times New Roman" w:hAnsi="Times New Roman" w:cs="Times New Roman"/>
          <w:sz w:val="28"/>
        </w:rPr>
        <w:t xml:space="preserve">При обнаружении таможенным органом признаков, указывающих на то, что сведения о таможенной стоимости товаров могут являться недостоверными либо заявленные сведения должным образом не подтверждены, таможенный орган может провести дополнительную проверку. Для проведения дополнительной проверки заявленных сведений о таможенной стоимости товаров таможенный орган вправе запросить у </w:t>
      </w:r>
      <w:r w:rsidRPr="00545C6F">
        <w:rPr>
          <w:rFonts w:ascii="Times New Roman" w:hAnsi="Times New Roman" w:cs="Times New Roman"/>
          <w:sz w:val="28"/>
        </w:rPr>
        <w:lastRenderedPageBreak/>
        <w:t>декларанта дополнительные документы и сведения и установить срок для их представления.</w:t>
      </w:r>
    </w:p>
    <w:p w:rsidR="008C38D2" w:rsidRDefault="008C38D2" w:rsidP="00E767D4">
      <w:pPr>
        <w:spacing w:after="120" w:line="360" w:lineRule="auto"/>
        <w:ind w:firstLine="709"/>
        <w:jc w:val="both"/>
        <w:rPr>
          <w:rFonts w:ascii="Times New Roman" w:hAnsi="Times New Roman" w:cs="Times New Roman"/>
          <w:sz w:val="28"/>
        </w:rPr>
      </w:pPr>
      <w:r w:rsidRPr="008C38D2">
        <w:rPr>
          <w:rFonts w:ascii="Times New Roman" w:hAnsi="Times New Roman" w:cs="Times New Roman"/>
          <w:sz w:val="28"/>
        </w:rPr>
        <w:t>При этом принятие таможенной стоимости, заявленной декларантом при ввозе товара, либо ее корректировка в рамках таможенного контроля, проводимого до выпуска товаров, не исключает права таможенных органов на проведение таможенных проверок после выпуска товаров</w:t>
      </w:r>
      <w:r w:rsidR="009F19BF">
        <w:rPr>
          <w:rFonts w:ascii="Times New Roman" w:hAnsi="Times New Roman" w:cs="Times New Roman"/>
          <w:sz w:val="28"/>
        </w:rPr>
        <w:t>.</w:t>
      </w:r>
    </w:p>
    <w:p w:rsidR="009F19BF" w:rsidRDefault="009F19BF" w:rsidP="00E767D4">
      <w:pPr>
        <w:spacing w:after="120" w:line="360" w:lineRule="auto"/>
        <w:ind w:firstLine="709"/>
        <w:jc w:val="both"/>
        <w:rPr>
          <w:rFonts w:ascii="Times New Roman" w:hAnsi="Times New Roman" w:cs="Times New Roman"/>
          <w:sz w:val="28"/>
        </w:rPr>
      </w:pPr>
      <w:r w:rsidRPr="009F19BF">
        <w:rPr>
          <w:rFonts w:ascii="Times New Roman" w:hAnsi="Times New Roman" w:cs="Times New Roman"/>
          <w:sz w:val="28"/>
        </w:rPr>
        <w:t xml:space="preserve">Согласно </w:t>
      </w:r>
      <w:r w:rsidR="00AF7695" w:rsidRPr="009F19BF">
        <w:rPr>
          <w:rFonts w:ascii="Times New Roman" w:hAnsi="Times New Roman" w:cs="Times New Roman"/>
          <w:sz w:val="28"/>
        </w:rPr>
        <w:t>правилу последовательного применения методов определения таможенной стоимости,</w:t>
      </w:r>
      <w:r w:rsidRPr="009F19BF">
        <w:rPr>
          <w:rFonts w:ascii="Times New Roman" w:hAnsi="Times New Roman" w:cs="Times New Roman"/>
          <w:sz w:val="28"/>
        </w:rPr>
        <w:t xml:space="preserve"> при невозможности использования первого метода (по стоимости сделки с ввозимыми товарами) каждый последующий метод применяется, если таможенная стоимость не может быть определена путем использования предыдущего метода. В случае невозможности применения первого метода между таможенным органом и декларантом могут проводиться консультации в целях обоснованного выбора иной основы для таможенной оценки — стоимости сделок с идентичными либо с однородными товарами.</w:t>
      </w:r>
    </w:p>
    <w:p w:rsidR="003E34A9" w:rsidRDefault="0037602E" w:rsidP="00E767D4">
      <w:pPr>
        <w:spacing w:after="120" w:line="360" w:lineRule="auto"/>
        <w:ind w:firstLine="709"/>
        <w:jc w:val="both"/>
        <w:rPr>
          <w:rFonts w:ascii="Times New Roman" w:hAnsi="Times New Roman" w:cs="Times New Roman"/>
          <w:sz w:val="28"/>
        </w:rPr>
      </w:pPr>
      <w:r w:rsidRPr="0037602E">
        <w:rPr>
          <w:rFonts w:ascii="Times New Roman" w:hAnsi="Times New Roman" w:cs="Times New Roman"/>
          <w:sz w:val="28"/>
        </w:rPr>
        <w:t>В соответствии с постановлением Пленума Верховного Суда РФ от 12 мая 2016 г. № 18 «О некоторых вопросах применения судами таможенного законодательства», принимая во внимание публичный характер таможенных правоотношений, при оценке соблюдения декларантом требований таможенного законодательства ЕАЭС и законодательства РФ о таможенном деле судам следует исходить из презумпции достоверности представленной информации, бремя опровержения которой лежит на таможенном органе. Судам следует учитывать, что отказ таможенного органа от применения первого метода определения таможенной стоимости должен быть обоснован наличием конкр</w:t>
      </w:r>
      <w:r>
        <w:rPr>
          <w:rFonts w:ascii="Times New Roman" w:hAnsi="Times New Roman" w:cs="Times New Roman"/>
          <w:sz w:val="28"/>
        </w:rPr>
        <w:t xml:space="preserve">етных условий или обязательств, </w:t>
      </w:r>
      <w:r w:rsidRPr="0037602E">
        <w:rPr>
          <w:rFonts w:ascii="Times New Roman" w:hAnsi="Times New Roman" w:cs="Times New Roman"/>
          <w:sz w:val="28"/>
        </w:rPr>
        <w:t xml:space="preserve">информация о которых не представлена </w:t>
      </w:r>
      <w:r>
        <w:rPr>
          <w:rFonts w:ascii="Times New Roman" w:hAnsi="Times New Roman" w:cs="Times New Roman"/>
          <w:sz w:val="28"/>
        </w:rPr>
        <w:t>декларантом таможенному органу</w:t>
      </w:r>
      <w:r w:rsidRPr="0037602E">
        <w:rPr>
          <w:rFonts w:ascii="Times New Roman" w:hAnsi="Times New Roman" w:cs="Times New Roman"/>
          <w:sz w:val="28"/>
        </w:rPr>
        <w:t>, способных оказывать такое влияние.</w:t>
      </w:r>
      <w:r w:rsidR="004706E2">
        <w:rPr>
          <w:rStyle w:val="a9"/>
          <w:rFonts w:ascii="Times New Roman" w:hAnsi="Times New Roman" w:cs="Times New Roman"/>
          <w:sz w:val="28"/>
        </w:rPr>
        <w:footnoteReference w:id="9"/>
      </w:r>
    </w:p>
    <w:p w:rsidR="007D3D2F" w:rsidRPr="00AB6475" w:rsidRDefault="007D3D2F" w:rsidP="00350D43">
      <w:pPr>
        <w:spacing w:after="120" w:line="360" w:lineRule="auto"/>
        <w:ind w:firstLine="709"/>
        <w:jc w:val="both"/>
        <w:rPr>
          <w:rFonts w:ascii="Times New Roman" w:hAnsi="Times New Roman" w:cs="Times New Roman"/>
          <w:b/>
          <w:sz w:val="28"/>
        </w:rPr>
      </w:pPr>
      <w:r w:rsidRPr="00AB6475">
        <w:rPr>
          <w:rFonts w:ascii="Times New Roman" w:hAnsi="Times New Roman" w:cs="Times New Roman"/>
          <w:b/>
          <w:sz w:val="28"/>
        </w:rPr>
        <w:lastRenderedPageBreak/>
        <w:t xml:space="preserve">Глава 2. Выявление и пресечение фактов </w:t>
      </w:r>
      <w:proofErr w:type="spellStart"/>
      <w:r w:rsidRPr="00AB6475">
        <w:rPr>
          <w:rFonts w:ascii="Times New Roman" w:hAnsi="Times New Roman" w:cs="Times New Roman"/>
          <w:b/>
          <w:sz w:val="28"/>
        </w:rPr>
        <w:t>недекларирования</w:t>
      </w:r>
      <w:proofErr w:type="spellEnd"/>
      <w:r w:rsidRPr="00AB6475">
        <w:rPr>
          <w:rFonts w:ascii="Times New Roman" w:hAnsi="Times New Roman" w:cs="Times New Roman"/>
          <w:b/>
          <w:sz w:val="28"/>
        </w:rPr>
        <w:t xml:space="preserve"> или недостоверного декларирования товаров</w:t>
      </w:r>
    </w:p>
    <w:p w:rsidR="007D3D2F" w:rsidRPr="00AB6475" w:rsidRDefault="007D3D2F" w:rsidP="00E61565">
      <w:pPr>
        <w:spacing w:after="120" w:line="360" w:lineRule="auto"/>
        <w:ind w:firstLine="709"/>
        <w:jc w:val="both"/>
        <w:rPr>
          <w:rFonts w:ascii="Times New Roman" w:hAnsi="Times New Roman" w:cs="Times New Roman"/>
          <w:b/>
          <w:sz w:val="28"/>
        </w:rPr>
      </w:pPr>
      <w:r w:rsidRPr="00AB6475">
        <w:rPr>
          <w:rFonts w:ascii="Times New Roman" w:hAnsi="Times New Roman" w:cs="Times New Roman"/>
          <w:b/>
          <w:sz w:val="28"/>
        </w:rPr>
        <w:t xml:space="preserve">2.1. Нормативно-правовое регулирование правонарушений в области недостоверного декларирования товаров. </w:t>
      </w:r>
    </w:p>
    <w:p w:rsidR="00276320" w:rsidRPr="00276320" w:rsidRDefault="00276320" w:rsidP="00276320">
      <w:pPr>
        <w:spacing w:after="120" w:line="360" w:lineRule="auto"/>
        <w:ind w:firstLine="709"/>
        <w:jc w:val="both"/>
        <w:rPr>
          <w:rFonts w:ascii="Times New Roman" w:hAnsi="Times New Roman" w:cs="Times New Roman"/>
          <w:sz w:val="28"/>
        </w:rPr>
      </w:pPr>
      <w:r>
        <w:rPr>
          <w:rFonts w:ascii="Times New Roman" w:hAnsi="Times New Roman" w:cs="Times New Roman"/>
          <w:sz w:val="28"/>
        </w:rPr>
        <w:t>А</w:t>
      </w:r>
      <w:r w:rsidRPr="00276320">
        <w:rPr>
          <w:rFonts w:ascii="Times New Roman" w:hAnsi="Times New Roman" w:cs="Times New Roman"/>
          <w:sz w:val="28"/>
        </w:rPr>
        <w:t xml:space="preserve">дминистративные правонарушения в области таможенного </w:t>
      </w:r>
      <w:r w:rsidR="00D93119" w:rsidRPr="00276320">
        <w:rPr>
          <w:rFonts w:ascii="Times New Roman" w:hAnsi="Times New Roman" w:cs="Times New Roman"/>
          <w:sz w:val="28"/>
        </w:rPr>
        <w:t>дела регулируются</w:t>
      </w:r>
      <w:r w:rsidRPr="00276320">
        <w:rPr>
          <w:rFonts w:ascii="Times New Roman" w:hAnsi="Times New Roman" w:cs="Times New Roman"/>
          <w:sz w:val="28"/>
        </w:rPr>
        <w:t xml:space="preserve"> Кодексом Российской Федерации об административных правонарушениях. Так, в Кодексе Российской Федерации об административных правонарушениях содержится глава 16 «Административные правонарушения в области таможенного дела (нарушения таможенных правил)», которая содержит 23 состава административных правонарушений в области таможенного дела, из которых 5 составов, посвящены именно процессу декларирования товаров:</w:t>
      </w:r>
    </w:p>
    <w:p w:rsidR="00276320" w:rsidRPr="00346E30" w:rsidRDefault="00461E2F" w:rsidP="00346E30">
      <w:pPr>
        <w:pStyle w:val="a3"/>
        <w:numPr>
          <w:ilvl w:val="0"/>
          <w:numId w:val="6"/>
        </w:numPr>
        <w:spacing w:after="120" w:line="360" w:lineRule="auto"/>
        <w:ind w:left="0" w:firstLine="709"/>
        <w:jc w:val="both"/>
        <w:rPr>
          <w:rFonts w:ascii="Times New Roman" w:hAnsi="Times New Roman" w:cs="Times New Roman"/>
          <w:sz w:val="28"/>
        </w:rPr>
      </w:pPr>
      <w:r w:rsidRPr="00346E30">
        <w:rPr>
          <w:rFonts w:ascii="Times New Roman" w:hAnsi="Times New Roman" w:cs="Times New Roman"/>
          <w:sz w:val="28"/>
        </w:rPr>
        <w:t>Статья</w:t>
      </w:r>
      <w:r w:rsidR="00276320" w:rsidRPr="00346E30">
        <w:rPr>
          <w:rFonts w:ascii="Times New Roman" w:hAnsi="Times New Roman" w:cs="Times New Roman"/>
          <w:sz w:val="28"/>
        </w:rPr>
        <w:t xml:space="preserve"> 16.2. </w:t>
      </w:r>
      <w:proofErr w:type="spellStart"/>
      <w:r w:rsidR="00276320" w:rsidRPr="00346E30">
        <w:rPr>
          <w:rFonts w:ascii="Times New Roman" w:hAnsi="Times New Roman" w:cs="Times New Roman"/>
          <w:sz w:val="28"/>
        </w:rPr>
        <w:t>Недекларирование</w:t>
      </w:r>
      <w:proofErr w:type="spellEnd"/>
      <w:r w:rsidR="00276320" w:rsidRPr="00346E30">
        <w:rPr>
          <w:rFonts w:ascii="Times New Roman" w:hAnsi="Times New Roman" w:cs="Times New Roman"/>
          <w:sz w:val="28"/>
        </w:rPr>
        <w:t xml:space="preserve"> либо недостоверное декларирование товаров и (или) транспортных средств;</w:t>
      </w:r>
    </w:p>
    <w:p w:rsidR="00276320" w:rsidRPr="00346E30" w:rsidRDefault="00276320" w:rsidP="00346E30">
      <w:pPr>
        <w:pStyle w:val="a3"/>
        <w:numPr>
          <w:ilvl w:val="0"/>
          <w:numId w:val="6"/>
        </w:numPr>
        <w:spacing w:after="120" w:line="360" w:lineRule="auto"/>
        <w:ind w:left="0" w:firstLine="709"/>
        <w:jc w:val="both"/>
        <w:rPr>
          <w:rFonts w:ascii="Times New Roman" w:hAnsi="Times New Roman" w:cs="Times New Roman"/>
          <w:sz w:val="28"/>
        </w:rPr>
      </w:pPr>
      <w:r w:rsidRPr="00346E30">
        <w:rPr>
          <w:rFonts w:ascii="Times New Roman" w:hAnsi="Times New Roman" w:cs="Times New Roman"/>
          <w:sz w:val="28"/>
        </w:rPr>
        <w:t xml:space="preserve">Статья 16.4. </w:t>
      </w:r>
      <w:proofErr w:type="spellStart"/>
      <w:r w:rsidRPr="00346E30">
        <w:rPr>
          <w:rFonts w:ascii="Times New Roman" w:hAnsi="Times New Roman" w:cs="Times New Roman"/>
          <w:sz w:val="28"/>
        </w:rPr>
        <w:t>Недекларирование</w:t>
      </w:r>
      <w:proofErr w:type="spellEnd"/>
      <w:r w:rsidRPr="00346E30">
        <w:rPr>
          <w:rFonts w:ascii="Times New Roman" w:hAnsi="Times New Roman" w:cs="Times New Roman"/>
          <w:sz w:val="28"/>
        </w:rPr>
        <w:t xml:space="preserve"> либо недостоверное декларирование физическими лицами иностранной валюты или валюты Российской Федерации;</w:t>
      </w:r>
    </w:p>
    <w:p w:rsidR="00276320" w:rsidRPr="00346E30" w:rsidRDefault="00276320" w:rsidP="00346E30">
      <w:pPr>
        <w:pStyle w:val="a3"/>
        <w:numPr>
          <w:ilvl w:val="0"/>
          <w:numId w:val="6"/>
        </w:numPr>
        <w:spacing w:after="120" w:line="360" w:lineRule="auto"/>
        <w:ind w:left="0" w:firstLine="709"/>
        <w:jc w:val="both"/>
        <w:rPr>
          <w:rFonts w:ascii="Times New Roman" w:hAnsi="Times New Roman" w:cs="Times New Roman"/>
          <w:sz w:val="28"/>
        </w:rPr>
      </w:pPr>
      <w:r w:rsidRPr="00346E30">
        <w:rPr>
          <w:rFonts w:ascii="Times New Roman" w:hAnsi="Times New Roman" w:cs="Times New Roman"/>
          <w:sz w:val="28"/>
        </w:rPr>
        <w:t>Статья 16.7. Представление недействительных документов при таможенном оформлении;</w:t>
      </w:r>
    </w:p>
    <w:p w:rsidR="00276320" w:rsidRPr="00346E30" w:rsidRDefault="00276320" w:rsidP="00346E30">
      <w:pPr>
        <w:pStyle w:val="a3"/>
        <w:numPr>
          <w:ilvl w:val="0"/>
          <w:numId w:val="6"/>
        </w:numPr>
        <w:spacing w:after="120" w:line="360" w:lineRule="auto"/>
        <w:ind w:left="0" w:firstLine="709"/>
        <w:jc w:val="both"/>
        <w:rPr>
          <w:rFonts w:ascii="Times New Roman" w:hAnsi="Times New Roman" w:cs="Times New Roman"/>
          <w:sz w:val="28"/>
        </w:rPr>
      </w:pPr>
      <w:r w:rsidRPr="00346E30">
        <w:rPr>
          <w:rFonts w:ascii="Times New Roman" w:hAnsi="Times New Roman" w:cs="Times New Roman"/>
          <w:sz w:val="28"/>
        </w:rPr>
        <w:t>Статья 16.12. Несоблюдение сроков подачи таможенной декларации или представления документов и сведений;</w:t>
      </w:r>
    </w:p>
    <w:p w:rsidR="00461E2F" w:rsidRPr="00346E30" w:rsidRDefault="00276320" w:rsidP="00346E30">
      <w:pPr>
        <w:pStyle w:val="a3"/>
        <w:numPr>
          <w:ilvl w:val="0"/>
          <w:numId w:val="6"/>
        </w:numPr>
        <w:spacing w:after="120" w:line="360" w:lineRule="auto"/>
        <w:ind w:left="0" w:firstLine="709"/>
        <w:jc w:val="both"/>
        <w:rPr>
          <w:rFonts w:ascii="Times New Roman" w:hAnsi="Times New Roman" w:cs="Times New Roman"/>
          <w:sz w:val="28"/>
        </w:rPr>
      </w:pPr>
      <w:r w:rsidRPr="00346E30">
        <w:rPr>
          <w:rFonts w:ascii="Times New Roman" w:hAnsi="Times New Roman" w:cs="Times New Roman"/>
          <w:sz w:val="28"/>
        </w:rPr>
        <w:t>Статья 16.17. Представление недействительных документов для выпуска товаров до подачи таможенной декларации.</w:t>
      </w:r>
      <w:r w:rsidR="00E30EA4" w:rsidRPr="00346E30">
        <w:rPr>
          <w:rFonts w:ascii="Times New Roman" w:hAnsi="Times New Roman" w:cs="Times New Roman"/>
          <w:sz w:val="28"/>
        </w:rPr>
        <w:t xml:space="preserve"> </w:t>
      </w:r>
      <w:r w:rsidRPr="00346E30">
        <w:rPr>
          <w:rFonts w:ascii="Times New Roman" w:hAnsi="Times New Roman" w:cs="Times New Roman"/>
          <w:sz w:val="28"/>
        </w:rPr>
        <w:t xml:space="preserve">Кодекс Российской Федерации об административных правонарушениях </w:t>
      </w:r>
    </w:p>
    <w:p w:rsidR="00276320" w:rsidRPr="00346E30" w:rsidRDefault="00276320" w:rsidP="00346E30">
      <w:pPr>
        <w:pStyle w:val="a3"/>
        <w:numPr>
          <w:ilvl w:val="0"/>
          <w:numId w:val="6"/>
        </w:numPr>
        <w:spacing w:after="120" w:line="360" w:lineRule="auto"/>
        <w:ind w:left="0" w:firstLine="709"/>
        <w:jc w:val="both"/>
        <w:rPr>
          <w:rFonts w:ascii="Times New Roman" w:hAnsi="Times New Roman" w:cs="Times New Roman"/>
          <w:sz w:val="28"/>
        </w:rPr>
      </w:pPr>
      <w:r w:rsidRPr="00346E30">
        <w:rPr>
          <w:rFonts w:ascii="Times New Roman" w:hAnsi="Times New Roman" w:cs="Times New Roman"/>
          <w:sz w:val="28"/>
        </w:rPr>
        <w:t xml:space="preserve">Закон РФ «О таможенном тарифе» также регулирует правоотношения при декларировании товаров. </w:t>
      </w:r>
      <w:r w:rsidR="00D64FCB" w:rsidRPr="00346E30">
        <w:rPr>
          <w:rFonts w:ascii="Times New Roman" w:hAnsi="Times New Roman" w:cs="Times New Roman"/>
          <w:sz w:val="28"/>
        </w:rPr>
        <w:t>В частности,</w:t>
      </w:r>
      <w:r w:rsidRPr="00346E30">
        <w:rPr>
          <w:rFonts w:ascii="Times New Roman" w:hAnsi="Times New Roman" w:cs="Times New Roman"/>
          <w:sz w:val="28"/>
        </w:rPr>
        <w:t xml:space="preserve"> Закон определяет таможенную стоимостью товаров при изменении таможенной процедуры.</w:t>
      </w:r>
    </w:p>
    <w:p w:rsidR="00F210A3" w:rsidRPr="00346E30" w:rsidRDefault="00517030" w:rsidP="00346E30">
      <w:pPr>
        <w:pStyle w:val="a3"/>
        <w:numPr>
          <w:ilvl w:val="0"/>
          <w:numId w:val="6"/>
        </w:numPr>
        <w:spacing w:after="120" w:line="360" w:lineRule="auto"/>
        <w:ind w:left="0" w:firstLine="709"/>
        <w:jc w:val="both"/>
        <w:rPr>
          <w:rFonts w:ascii="Times New Roman" w:hAnsi="Times New Roman" w:cs="Times New Roman"/>
          <w:sz w:val="28"/>
        </w:rPr>
      </w:pPr>
      <w:r w:rsidRPr="00346E30">
        <w:rPr>
          <w:rFonts w:ascii="Times New Roman" w:hAnsi="Times New Roman" w:cs="Times New Roman"/>
          <w:sz w:val="28"/>
        </w:rPr>
        <w:lastRenderedPageBreak/>
        <w:t>По вопросам декларирования издано также ряд нормативных актов Федеральной таможенной службой РФ, в том числе Приказ ФТС РФ от 03.12.2010 N 2330 "О местах декларирования отдельных видов товаров".</w:t>
      </w:r>
    </w:p>
    <w:p w:rsidR="00EE5193" w:rsidRDefault="006E56D3" w:rsidP="00E767D4">
      <w:pPr>
        <w:spacing w:after="120" w:line="360" w:lineRule="auto"/>
        <w:ind w:firstLine="709"/>
        <w:jc w:val="both"/>
        <w:rPr>
          <w:rFonts w:ascii="Times New Roman" w:hAnsi="Times New Roman" w:cs="Times New Roman"/>
          <w:sz w:val="28"/>
        </w:rPr>
      </w:pPr>
      <w:r>
        <w:rPr>
          <w:rFonts w:ascii="Times New Roman" w:hAnsi="Times New Roman" w:cs="Times New Roman"/>
          <w:sz w:val="28"/>
        </w:rPr>
        <w:t>Так же провести более упрощенное декларирование позволяет электронное декларирование.</w:t>
      </w:r>
    </w:p>
    <w:p w:rsidR="006E56D3" w:rsidRDefault="006E56D3" w:rsidP="00E767D4">
      <w:pPr>
        <w:spacing w:after="120" w:line="360" w:lineRule="auto"/>
        <w:ind w:firstLine="709"/>
        <w:jc w:val="both"/>
        <w:rPr>
          <w:rFonts w:ascii="Times New Roman" w:hAnsi="Times New Roman" w:cs="Times New Roman"/>
          <w:sz w:val="28"/>
        </w:rPr>
      </w:pPr>
      <w:r w:rsidRPr="006E56D3">
        <w:rPr>
          <w:rFonts w:ascii="Times New Roman" w:hAnsi="Times New Roman" w:cs="Times New Roman"/>
          <w:sz w:val="28"/>
        </w:rPr>
        <w:t>В соответствии с пунктом 4 статьи 322 Федерального закона от 27.11.2010 N 311-ФЗ "О таможенном регулировании в Российской Федерации" с 1 января 2014 года таможенное декларирование товаров с использованием декларации на товары производится в электронной форме.</w:t>
      </w:r>
    </w:p>
    <w:p w:rsidR="006E56D3" w:rsidRDefault="006F769F" w:rsidP="00E767D4">
      <w:pPr>
        <w:spacing w:after="120" w:line="360" w:lineRule="auto"/>
        <w:ind w:firstLine="709"/>
        <w:jc w:val="both"/>
        <w:rPr>
          <w:rFonts w:ascii="Times New Roman" w:hAnsi="Times New Roman" w:cs="Times New Roman"/>
          <w:sz w:val="28"/>
        </w:rPr>
      </w:pPr>
      <w:r w:rsidRPr="006F769F">
        <w:rPr>
          <w:rFonts w:ascii="Times New Roman" w:hAnsi="Times New Roman" w:cs="Times New Roman"/>
          <w:sz w:val="28"/>
        </w:rPr>
        <w:t>При этом переход на автоматическую регистрацию таможенных деклараций требует сосредоточения усилий таможенных органов на работе по сокращению перечня документов, представляемых участником внешнеэкономической деятельности (далее - ВЭД), и на максимальное использование различных баз данных и сведений как сформированных непосредственно таможенными органами, так и получаемых из других федеральных органов исполнительной власти</w:t>
      </w:r>
      <w:r>
        <w:rPr>
          <w:rFonts w:ascii="Times New Roman" w:hAnsi="Times New Roman" w:cs="Times New Roman"/>
          <w:sz w:val="28"/>
        </w:rPr>
        <w:t>.</w:t>
      </w:r>
    </w:p>
    <w:p w:rsidR="006F769F" w:rsidRDefault="00AE64BA" w:rsidP="00E767D4">
      <w:pPr>
        <w:spacing w:after="120" w:line="360" w:lineRule="auto"/>
        <w:ind w:firstLine="709"/>
        <w:jc w:val="both"/>
        <w:rPr>
          <w:rFonts w:ascii="Times New Roman" w:hAnsi="Times New Roman" w:cs="Times New Roman"/>
          <w:sz w:val="28"/>
        </w:rPr>
      </w:pPr>
      <w:r>
        <w:rPr>
          <w:rFonts w:ascii="Times New Roman" w:hAnsi="Times New Roman" w:cs="Times New Roman"/>
          <w:sz w:val="28"/>
        </w:rPr>
        <w:t xml:space="preserve">Согласно статье 16.2 КоАП РФ, </w:t>
      </w:r>
      <w:proofErr w:type="spellStart"/>
      <w:r w:rsidR="00F94825">
        <w:rPr>
          <w:rFonts w:ascii="Times New Roman" w:hAnsi="Times New Roman" w:cs="Times New Roman"/>
          <w:sz w:val="28"/>
        </w:rPr>
        <w:t>недекларирование</w:t>
      </w:r>
      <w:proofErr w:type="spellEnd"/>
      <w:r w:rsidR="00F94825">
        <w:rPr>
          <w:rFonts w:ascii="Times New Roman" w:hAnsi="Times New Roman" w:cs="Times New Roman"/>
          <w:sz w:val="28"/>
        </w:rPr>
        <w:t xml:space="preserve"> товаров, подлежащих таможенному декларированию, влечет за собой наложение административного штрафа на граждан и юридических лиц с конфискацией товара и предметов административного правонарушения.</w:t>
      </w:r>
    </w:p>
    <w:p w:rsidR="00F94825" w:rsidRDefault="0021515E" w:rsidP="00E767D4">
      <w:pPr>
        <w:spacing w:after="120" w:line="360" w:lineRule="auto"/>
        <w:ind w:firstLine="709"/>
        <w:jc w:val="both"/>
        <w:rPr>
          <w:rFonts w:ascii="Times New Roman" w:hAnsi="Times New Roman" w:cs="Times New Roman"/>
          <w:sz w:val="28"/>
        </w:rPr>
      </w:pPr>
      <w:r w:rsidRPr="0021515E">
        <w:rPr>
          <w:rFonts w:ascii="Times New Roman" w:hAnsi="Times New Roman" w:cs="Times New Roman"/>
          <w:sz w:val="28"/>
        </w:rPr>
        <w:t>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w:t>
      </w:r>
      <w:r>
        <w:rPr>
          <w:rFonts w:ascii="Times New Roman" w:hAnsi="Times New Roman" w:cs="Times New Roman"/>
          <w:sz w:val="28"/>
        </w:rPr>
        <w:t xml:space="preserve"> а также о неполном описании товаров и о недостоверных сведениях об количестве и характеристиках, которые могут повлиять на их характеристику, о наименовании и стране происхождении </w:t>
      </w:r>
      <w:r>
        <w:rPr>
          <w:rFonts w:ascii="Times New Roman" w:hAnsi="Times New Roman" w:cs="Times New Roman"/>
          <w:sz w:val="28"/>
        </w:rPr>
        <w:lastRenderedPageBreak/>
        <w:t>влечет за собой получение административного штрафа на граждан и юридических лиц с конфискацией товаров и предметов правонарушения.</w:t>
      </w:r>
    </w:p>
    <w:p w:rsidR="0021515E" w:rsidRDefault="0021515E" w:rsidP="00E767D4">
      <w:pPr>
        <w:spacing w:after="120" w:line="360" w:lineRule="auto"/>
        <w:ind w:firstLine="709"/>
        <w:jc w:val="both"/>
        <w:rPr>
          <w:rFonts w:ascii="Times New Roman" w:hAnsi="Times New Roman" w:cs="Times New Roman"/>
          <w:sz w:val="28"/>
        </w:rPr>
      </w:pPr>
      <w:r w:rsidRPr="0021515E">
        <w:rPr>
          <w:rFonts w:ascii="Times New Roman" w:hAnsi="Times New Roman" w:cs="Times New Roman"/>
          <w:sz w:val="28"/>
        </w:rPr>
        <w:t>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w:t>
      </w:r>
      <w:r>
        <w:rPr>
          <w:rFonts w:ascii="Times New Roman" w:hAnsi="Times New Roman" w:cs="Times New Roman"/>
          <w:sz w:val="28"/>
        </w:rPr>
        <w:t xml:space="preserve"> влечет за тобой наложение административного штрафа на граждан с конфискацией т</w:t>
      </w:r>
      <w:r w:rsidR="00E3799F">
        <w:rPr>
          <w:rFonts w:ascii="Times New Roman" w:hAnsi="Times New Roman" w:cs="Times New Roman"/>
          <w:sz w:val="28"/>
        </w:rPr>
        <w:t>оваров и предметов административного правонарушения.</w:t>
      </w:r>
    </w:p>
    <w:p w:rsidR="00E3799F" w:rsidRPr="00E3799F" w:rsidRDefault="00E3799F" w:rsidP="00E3799F">
      <w:pPr>
        <w:spacing w:after="120" w:line="360" w:lineRule="auto"/>
        <w:ind w:firstLine="709"/>
        <w:jc w:val="both"/>
        <w:rPr>
          <w:rFonts w:ascii="Times New Roman" w:hAnsi="Times New Roman" w:cs="Times New Roman"/>
          <w:sz w:val="28"/>
        </w:rPr>
      </w:pPr>
      <w:r w:rsidRPr="00E3799F">
        <w:rPr>
          <w:rFonts w:ascii="Times New Roman" w:hAnsi="Times New Roman" w:cs="Times New Roman"/>
          <w:sz w:val="28"/>
        </w:rPr>
        <w:t>Для исчисления размера административного штрафа используется стоимость товаров для личного пользования, перемещаемых физическими лицами через таможенную границу Евразийского экономического союза. При этом из указанной стоимости исключается стоимость товаров, перемещаемых через таможенную границу Евразийского экономического союза с освобождением от уплаты таможенных пошлин, налогов в соответствии с правом Евразийского экономического союза.</w:t>
      </w:r>
    </w:p>
    <w:p w:rsidR="00E3799F" w:rsidRPr="00E3799F" w:rsidRDefault="00E3799F" w:rsidP="00E3799F">
      <w:pPr>
        <w:spacing w:after="120" w:line="360" w:lineRule="auto"/>
        <w:ind w:firstLine="709"/>
        <w:jc w:val="both"/>
        <w:rPr>
          <w:rFonts w:ascii="Times New Roman" w:hAnsi="Times New Roman" w:cs="Times New Roman"/>
          <w:sz w:val="28"/>
        </w:rPr>
      </w:pPr>
      <w:r w:rsidRPr="00E3799F">
        <w:rPr>
          <w:rFonts w:ascii="Times New Roman" w:hAnsi="Times New Roman" w:cs="Times New Roman"/>
          <w:sz w:val="28"/>
        </w:rPr>
        <w:t xml:space="preserve">В случае добровольного сообщения декларантом или таможенным представителем в таможенный орган, осуществивший выпуск товаров, о </w:t>
      </w:r>
      <w:proofErr w:type="spellStart"/>
      <w:r w:rsidRPr="00E3799F">
        <w:rPr>
          <w:rFonts w:ascii="Times New Roman" w:hAnsi="Times New Roman" w:cs="Times New Roman"/>
          <w:sz w:val="28"/>
        </w:rPr>
        <w:t>недекларировании</w:t>
      </w:r>
      <w:proofErr w:type="spellEnd"/>
      <w:r w:rsidRPr="00E3799F">
        <w:rPr>
          <w:rFonts w:ascii="Times New Roman" w:hAnsi="Times New Roman" w:cs="Times New Roman"/>
          <w:sz w:val="28"/>
        </w:rPr>
        <w:t xml:space="preserve"> товаров с одновременным представлением таможенной декларации или документа, необходимого для внесения изменений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E3799F" w:rsidRPr="00E3799F" w:rsidRDefault="00E3799F" w:rsidP="00E3799F">
      <w:pPr>
        <w:numPr>
          <w:ilvl w:val="0"/>
          <w:numId w:val="2"/>
        </w:numPr>
        <w:spacing w:after="120" w:line="360" w:lineRule="auto"/>
        <w:ind w:left="0" w:firstLine="709"/>
        <w:jc w:val="both"/>
        <w:rPr>
          <w:rFonts w:ascii="Times New Roman" w:hAnsi="Times New Roman" w:cs="Times New Roman"/>
          <w:sz w:val="28"/>
        </w:rPr>
      </w:pPr>
      <w:r w:rsidRPr="00E3799F">
        <w:rPr>
          <w:rFonts w:ascii="Times New Roman" w:hAnsi="Times New Roman" w:cs="Times New Roman"/>
          <w:sz w:val="28"/>
        </w:rPr>
        <w:lastRenderedPageBreak/>
        <w:t>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rsidR="00E3799F" w:rsidRPr="00E3799F" w:rsidRDefault="00E3799F" w:rsidP="00E3799F">
      <w:pPr>
        <w:numPr>
          <w:ilvl w:val="0"/>
          <w:numId w:val="2"/>
        </w:numPr>
        <w:spacing w:after="120" w:line="360" w:lineRule="auto"/>
        <w:ind w:left="0" w:firstLine="709"/>
        <w:jc w:val="both"/>
        <w:rPr>
          <w:rFonts w:ascii="Times New Roman" w:hAnsi="Times New Roman" w:cs="Times New Roman"/>
          <w:sz w:val="28"/>
        </w:rPr>
      </w:pPr>
      <w:bookmarkStart w:id="3" w:name="dst7118"/>
      <w:bookmarkEnd w:id="3"/>
      <w:r w:rsidRPr="00E3799F">
        <w:rPr>
          <w:rFonts w:ascii="Times New Roman" w:hAnsi="Times New Roman" w:cs="Times New Roman"/>
          <w:sz w:val="28"/>
        </w:rPr>
        <w:t>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деле, либо не начал его проведение без уведомления, если такое уведомление не требуется;</w:t>
      </w:r>
    </w:p>
    <w:p w:rsidR="00E3799F" w:rsidRPr="00E3799F" w:rsidRDefault="00E3799F" w:rsidP="00E3799F">
      <w:pPr>
        <w:numPr>
          <w:ilvl w:val="0"/>
          <w:numId w:val="2"/>
        </w:numPr>
        <w:spacing w:after="120" w:line="360" w:lineRule="auto"/>
        <w:ind w:left="0" w:firstLine="709"/>
        <w:jc w:val="both"/>
        <w:rPr>
          <w:rFonts w:ascii="Times New Roman" w:hAnsi="Times New Roman" w:cs="Times New Roman"/>
          <w:sz w:val="28"/>
        </w:rPr>
      </w:pPr>
      <w:bookmarkStart w:id="4" w:name="dst7119"/>
      <w:bookmarkEnd w:id="4"/>
      <w:r w:rsidRPr="00E3799F">
        <w:rPr>
          <w:rFonts w:ascii="Times New Roman" w:hAnsi="Times New Roman" w:cs="Times New Roman"/>
          <w:sz w:val="28"/>
        </w:rPr>
        <w:t>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r w:rsidR="00EF20F1">
        <w:rPr>
          <w:rStyle w:val="a9"/>
          <w:rFonts w:ascii="Times New Roman" w:hAnsi="Times New Roman" w:cs="Times New Roman"/>
          <w:sz w:val="28"/>
        </w:rPr>
        <w:footnoteReference w:id="10"/>
      </w:r>
    </w:p>
    <w:p w:rsidR="004E125D" w:rsidRPr="004E125D" w:rsidRDefault="004E125D" w:rsidP="002E0F6A">
      <w:pPr>
        <w:spacing w:after="120" w:line="360" w:lineRule="auto"/>
        <w:ind w:firstLine="709"/>
        <w:jc w:val="both"/>
        <w:rPr>
          <w:rFonts w:ascii="Times New Roman" w:hAnsi="Times New Roman" w:cs="Times New Roman"/>
          <w:sz w:val="28"/>
        </w:rPr>
      </w:pPr>
      <w:r>
        <w:rPr>
          <w:rFonts w:ascii="Times New Roman" w:hAnsi="Times New Roman" w:cs="Times New Roman"/>
          <w:sz w:val="28"/>
        </w:rPr>
        <w:t>Согласно Статье 16.4</w:t>
      </w:r>
      <w:r w:rsidR="004E5766" w:rsidRPr="004E5766">
        <w:rPr>
          <w:rFonts w:ascii="Times New Roman" w:hAnsi="Times New Roman" w:cs="Times New Roman"/>
          <w:sz w:val="28"/>
        </w:rPr>
        <w:t xml:space="preserve"> КоАП РФ</w:t>
      </w:r>
      <w:r>
        <w:rPr>
          <w:rFonts w:ascii="Times New Roman" w:hAnsi="Times New Roman" w:cs="Times New Roman"/>
          <w:sz w:val="28"/>
        </w:rPr>
        <w:t xml:space="preserve"> </w:t>
      </w:r>
      <w:proofErr w:type="spellStart"/>
      <w:r w:rsidRPr="004E125D">
        <w:rPr>
          <w:rFonts w:ascii="Times New Roman" w:hAnsi="Times New Roman" w:cs="Times New Roman"/>
          <w:sz w:val="28"/>
        </w:rPr>
        <w:t>Недекларирование</w:t>
      </w:r>
      <w:proofErr w:type="spellEnd"/>
      <w:r w:rsidRPr="004E125D">
        <w:rPr>
          <w:rFonts w:ascii="Times New Roman" w:hAnsi="Times New Roman" w:cs="Times New Roman"/>
          <w:sz w:val="28"/>
        </w:rPr>
        <w:t> либо недостоверное декларирование физическими лицами на</w:t>
      </w:r>
      <w:r>
        <w:rPr>
          <w:rFonts w:ascii="Times New Roman" w:hAnsi="Times New Roman" w:cs="Times New Roman"/>
          <w:sz w:val="28"/>
        </w:rPr>
        <w:t xml:space="preserve">личных денежных средств и </w:t>
      </w:r>
      <w:r w:rsidRPr="004E125D">
        <w:rPr>
          <w:rFonts w:ascii="Times New Roman" w:hAnsi="Times New Roman" w:cs="Times New Roman"/>
          <w:sz w:val="28"/>
        </w:rPr>
        <w:t xml:space="preserve">денежных инструментов, перемещаемых через таможенную границу Таможенного союза и подлежащих письменному декларированию, </w:t>
      </w:r>
      <w:r>
        <w:rPr>
          <w:rFonts w:ascii="Times New Roman" w:hAnsi="Times New Roman" w:cs="Times New Roman"/>
          <w:sz w:val="28"/>
        </w:rPr>
        <w:t xml:space="preserve">если эти действия </w:t>
      </w:r>
      <w:r w:rsidRPr="004E125D">
        <w:rPr>
          <w:rFonts w:ascii="Times New Roman" w:hAnsi="Times New Roman" w:cs="Times New Roman"/>
          <w:sz w:val="28"/>
        </w:rPr>
        <w:t>не содержат уголовно наказуемого деяния</w:t>
      </w:r>
      <w:bookmarkStart w:id="5" w:name="dst7125"/>
      <w:bookmarkEnd w:id="5"/>
      <w:r w:rsidR="002E0F6A">
        <w:rPr>
          <w:rFonts w:ascii="Times New Roman" w:hAnsi="Times New Roman" w:cs="Times New Roman"/>
          <w:sz w:val="28"/>
        </w:rPr>
        <w:t xml:space="preserve">, </w:t>
      </w:r>
      <w:r w:rsidRPr="004E125D">
        <w:rPr>
          <w:rFonts w:ascii="Times New Roman" w:hAnsi="Times New Roman" w:cs="Times New Roman"/>
          <w:sz w:val="28"/>
        </w:rPr>
        <w:t>влечет наложение административного штрафа на граждан в размере от одной второй до двукратной незадекларированной суммы наличных денежных средств и стоимости денежных инструментов либо конфискацию предмета административного правонарушения.</w:t>
      </w:r>
    </w:p>
    <w:p w:rsidR="005C04F8" w:rsidRPr="005C04F8" w:rsidRDefault="005C04F8" w:rsidP="005C04F8">
      <w:pPr>
        <w:spacing w:after="120" w:line="360" w:lineRule="auto"/>
        <w:ind w:firstLine="709"/>
        <w:jc w:val="both"/>
        <w:rPr>
          <w:rFonts w:ascii="Times New Roman" w:hAnsi="Times New Roman" w:cs="Times New Roman"/>
          <w:sz w:val="28"/>
        </w:rPr>
      </w:pPr>
      <w:r w:rsidRPr="005C04F8">
        <w:rPr>
          <w:rFonts w:ascii="Times New Roman" w:hAnsi="Times New Roman" w:cs="Times New Roman"/>
          <w:sz w:val="28"/>
        </w:rPr>
        <w:t>Для целей применения настоящей статьи незадекларированной признается сумма н</w:t>
      </w:r>
      <w:r w:rsidR="00E711F2">
        <w:rPr>
          <w:rFonts w:ascii="Times New Roman" w:hAnsi="Times New Roman" w:cs="Times New Roman"/>
          <w:sz w:val="28"/>
        </w:rPr>
        <w:t>аличных денежных средств и</w:t>
      </w:r>
      <w:r w:rsidRPr="005C04F8">
        <w:rPr>
          <w:rFonts w:ascii="Times New Roman" w:hAnsi="Times New Roman" w:cs="Times New Roman"/>
          <w:sz w:val="28"/>
        </w:rPr>
        <w:t xml:space="preserve"> стоимость дорожных чеков сверх разрешенной таможенным законодательс</w:t>
      </w:r>
      <w:r>
        <w:rPr>
          <w:rFonts w:ascii="Times New Roman" w:hAnsi="Times New Roman" w:cs="Times New Roman"/>
          <w:sz w:val="28"/>
        </w:rPr>
        <w:t>твом Таможенного союза к ввозу или вывозу</w:t>
      </w:r>
      <w:r w:rsidRPr="005C04F8">
        <w:rPr>
          <w:rFonts w:ascii="Times New Roman" w:hAnsi="Times New Roman" w:cs="Times New Roman"/>
          <w:sz w:val="28"/>
        </w:rPr>
        <w:t xml:space="preserve"> без таможенного декларирования в письменной форме.</w:t>
      </w:r>
    </w:p>
    <w:p w:rsidR="005C04F8" w:rsidRPr="005C04F8" w:rsidRDefault="005C04F8" w:rsidP="005C04F8">
      <w:pPr>
        <w:spacing w:after="120" w:line="360" w:lineRule="auto"/>
        <w:ind w:firstLine="709"/>
        <w:jc w:val="both"/>
        <w:rPr>
          <w:rFonts w:ascii="Times New Roman" w:hAnsi="Times New Roman" w:cs="Times New Roman"/>
          <w:sz w:val="28"/>
        </w:rPr>
      </w:pPr>
      <w:bookmarkStart w:id="6" w:name="dst4061"/>
      <w:bookmarkEnd w:id="6"/>
      <w:r w:rsidRPr="005C04F8">
        <w:rPr>
          <w:rFonts w:ascii="Times New Roman" w:hAnsi="Times New Roman" w:cs="Times New Roman"/>
          <w:sz w:val="28"/>
        </w:rPr>
        <w:lastRenderedPageBreak/>
        <w:t>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r w:rsidR="003E1CE4">
        <w:rPr>
          <w:rStyle w:val="a9"/>
          <w:rFonts w:ascii="Times New Roman" w:hAnsi="Times New Roman" w:cs="Times New Roman"/>
          <w:sz w:val="28"/>
        </w:rPr>
        <w:footnoteReference w:id="11"/>
      </w:r>
    </w:p>
    <w:p w:rsidR="004E5766" w:rsidRPr="004E5766" w:rsidRDefault="004E5766" w:rsidP="004E5766">
      <w:pPr>
        <w:spacing w:after="120" w:line="360" w:lineRule="auto"/>
        <w:ind w:firstLine="709"/>
        <w:jc w:val="both"/>
        <w:rPr>
          <w:rFonts w:ascii="Times New Roman" w:hAnsi="Times New Roman" w:cs="Times New Roman"/>
          <w:sz w:val="28"/>
        </w:rPr>
      </w:pPr>
      <w:r>
        <w:rPr>
          <w:rFonts w:ascii="Times New Roman" w:hAnsi="Times New Roman" w:cs="Times New Roman"/>
          <w:sz w:val="28"/>
        </w:rPr>
        <w:t>Касаемо статьи 16.7 КоАП РФ, п</w:t>
      </w:r>
      <w:r w:rsidRPr="004E5766">
        <w:rPr>
          <w:rFonts w:ascii="Times New Roman" w:hAnsi="Times New Roman" w:cs="Times New Roman"/>
          <w:sz w:val="28"/>
        </w:rPr>
        <w:t>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w:t>
      </w:r>
      <w:r w:rsidR="001A7DB4">
        <w:rPr>
          <w:rFonts w:ascii="Times New Roman" w:hAnsi="Times New Roman" w:cs="Times New Roman"/>
          <w:sz w:val="28"/>
        </w:rPr>
        <w:t>ля занижения их размера, и</w:t>
      </w:r>
      <w:r w:rsidRPr="004E5766">
        <w:rPr>
          <w:rFonts w:ascii="Times New Roman" w:hAnsi="Times New Roman" w:cs="Times New Roman"/>
          <w:sz w:val="28"/>
        </w:rPr>
        <w:t xml:space="preserve">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w:t>
      </w:r>
      <w:bookmarkStart w:id="7" w:name="dst7129"/>
      <w:bookmarkEnd w:id="7"/>
      <w:r>
        <w:rPr>
          <w:rFonts w:ascii="Times New Roman" w:hAnsi="Times New Roman" w:cs="Times New Roman"/>
          <w:sz w:val="28"/>
        </w:rPr>
        <w:t xml:space="preserve"> </w:t>
      </w:r>
      <w:r w:rsidRPr="004E5766">
        <w:rPr>
          <w:rFonts w:ascii="Times New Roman" w:hAnsi="Times New Roman" w:cs="Times New Roman"/>
          <w:sz w:val="28"/>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r w:rsidR="003E1CE4">
        <w:rPr>
          <w:rStyle w:val="a9"/>
          <w:rFonts w:ascii="Times New Roman" w:hAnsi="Times New Roman" w:cs="Times New Roman"/>
          <w:sz w:val="28"/>
        </w:rPr>
        <w:footnoteReference w:id="12"/>
      </w:r>
    </w:p>
    <w:p w:rsidR="001B5853" w:rsidRDefault="00084F05" w:rsidP="00E767D4">
      <w:pPr>
        <w:spacing w:after="120" w:line="360" w:lineRule="auto"/>
        <w:ind w:firstLine="709"/>
        <w:jc w:val="both"/>
        <w:rPr>
          <w:rFonts w:ascii="Times New Roman" w:hAnsi="Times New Roman" w:cs="Times New Roman"/>
          <w:sz w:val="28"/>
        </w:rPr>
      </w:pPr>
      <w:r>
        <w:rPr>
          <w:rFonts w:ascii="Times New Roman" w:hAnsi="Times New Roman" w:cs="Times New Roman"/>
          <w:sz w:val="28"/>
        </w:rPr>
        <w:t xml:space="preserve">В Статье 16.12 КоАП говориться о просрочке сдачи таможенной декларации. </w:t>
      </w:r>
    </w:p>
    <w:p w:rsidR="00776EE0" w:rsidRPr="00776EE0" w:rsidRDefault="00776EE0" w:rsidP="00776EE0">
      <w:pPr>
        <w:spacing w:after="120" w:line="360" w:lineRule="auto"/>
        <w:ind w:firstLine="709"/>
        <w:jc w:val="both"/>
        <w:rPr>
          <w:rFonts w:ascii="Times New Roman" w:hAnsi="Times New Roman" w:cs="Times New Roman"/>
          <w:sz w:val="28"/>
        </w:rPr>
      </w:pPr>
      <w:r w:rsidRPr="00776EE0">
        <w:rPr>
          <w:rFonts w:ascii="Times New Roman" w:hAnsi="Times New Roman" w:cs="Times New Roman"/>
          <w:sz w:val="28"/>
        </w:rPr>
        <w:lastRenderedPageBreak/>
        <w:t>Несоблюдение установленных сроков подачи полной таможенной декларации при временном периодическом таможенном декларировании, итоговой декларации на товары при декларировании товаров в несобранном или разобранном виде л</w:t>
      </w:r>
      <w:r w:rsidR="00D57BAA">
        <w:rPr>
          <w:rFonts w:ascii="Times New Roman" w:hAnsi="Times New Roman" w:cs="Times New Roman"/>
          <w:sz w:val="28"/>
        </w:rPr>
        <w:t>ибо таможенной декларации и</w:t>
      </w:r>
      <w:r w:rsidRPr="00776EE0">
        <w:rPr>
          <w:rFonts w:ascii="Times New Roman" w:hAnsi="Times New Roman" w:cs="Times New Roman"/>
          <w:sz w:val="28"/>
        </w:rPr>
        <w:t xml:space="preserve"> необходимых документов и сведений при выпуске товаров до подачи таможенной декларации</w:t>
      </w:r>
      <w:bookmarkStart w:id="8" w:name="dst3203"/>
      <w:bookmarkEnd w:id="8"/>
      <w:r w:rsidR="004162CB">
        <w:rPr>
          <w:rFonts w:ascii="Times New Roman" w:hAnsi="Times New Roman" w:cs="Times New Roman"/>
          <w:sz w:val="28"/>
        </w:rPr>
        <w:t>,</w:t>
      </w:r>
      <w:r>
        <w:rPr>
          <w:rFonts w:ascii="Times New Roman" w:hAnsi="Times New Roman" w:cs="Times New Roman"/>
          <w:sz w:val="28"/>
        </w:rPr>
        <w:t xml:space="preserve"> </w:t>
      </w:r>
      <w:r w:rsidRPr="00776EE0">
        <w:rPr>
          <w:rFonts w:ascii="Times New Roman" w:hAnsi="Times New Roman" w:cs="Times New Roman"/>
          <w:sz w:val="28"/>
        </w:rP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D57BAA" w:rsidRPr="00D57BAA" w:rsidRDefault="00D57BAA" w:rsidP="00D57BAA">
      <w:pPr>
        <w:spacing w:after="120" w:line="360" w:lineRule="auto"/>
        <w:ind w:firstLine="709"/>
        <w:jc w:val="both"/>
        <w:rPr>
          <w:rFonts w:ascii="Times New Roman" w:hAnsi="Times New Roman" w:cs="Times New Roman"/>
          <w:sz w:val="28"/>
        </w:rPr>
      </w:pPr>
      <w:r w:rsidRPr="00D57BAA">
        <w:rPr>
          <w:rFonts w:ascii="Times New Roman" w:hAnsi="Times New Roman" w:cs="Times New Roman"/>
          <w:sz w:val="28"/>
        </w:rPr>
        <w:t>Подача таможенной декларации с нарушением установленных </w:t>
      </w:r>
      <w:r w:rsidRPr="004162CB">
        <w:rPr>
          <w:rFonts w:ascii="Times New Roman" w:hAnsi="Times New Roman" w:cs="Times New Roman"/>
          <w:sz w:val="28"/>
        </w:rPr>
        <w:t>сроков</w:t>
      </w:r>
      <w:r w:rsidRPr="00D57BAA">
        <w:rPr>
          <w:rFonts w:ascii="Times New Roman" w:hAnsi="Times New Roman" w:cs="Times New Roman"/>
          <w:sz w:val="28"/>
        </w:rPr>
        <w:t xml:space="preserve"> в случаях, если декларирование осуществляется после фактического вывоза товаров, </w:t>
      </w:r>
      <w:bookmarkStart w:id="9" w:name="dst3205"/>
      <w:bookmarkEnd w:id="9"/>
      <w:r w:rsidRPr="00D57BAA">
        <w:rPr>
          <w:rFonts w:ascii="Times New Roman" w:hAnsi="Times New Roman" w:cs="Times New Roman"/>
          <w:sz w:val="28"/>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D06A2D" w:rsidRPr="00D06A2D" w:rsidRDefault="00D06A2D" w:rsidP="00D06A2D">
      <w:pPr>
        <w:spacing w:after="120" w:line="360" w:lineRule="auto"/>
        <w:ind w:firstLine="709"/>
        <w:jc w:val="both"/>
        <w:rPr>
          <w:rFonts w:ascii="Times New Roman" w:hAnsi="Times New Roman" w:cs="Times New Roman"/>
          <w:sz w:val="28"/>
        </w:rPr>
      </w:pPr>
      <w:r w:rsidRPr="00D06A2D">
        <w:rPr>
          <w:rFonts w:ascii="Times New Roman" w:hAnsi="Times New Roman" w:cs="Times New Roman"/>
          <w:sz w:val="28"/>
        </w:rPr>
        <w:t>Непредставление в установленный таможенным органом срок документов и сведений, необходимых для проведения таможенного контроля,</w:t>
      </w:r>
      <w:bookmarkStart w:id="10" w:name="dst7132"/>
      <w:bookmarkEnd w:id="10"/>
      <w:r>
        <w:rPr>
          <w:rFonts w:ascii="Times New Roman" w:hAnsi="Times New Roman" w:cs="Times New Roman"/>
          <w:sz w:val="28"/>
        </w:rPr>
        <w:t xml:space="preserve"> </w:t>
      </w:r>
      <w:r w:rsidRPr="00D06A2D">
        <w:rPr>
          <w:rFonts w:ascii="Times New Roman" w:hAnsi="Times New Roman" w:cs="Times New Roman"/>
          <w:sz w:val="28"/>
        </w:rP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rsidR="00573F69" w:rsidRPr="00573F69" w:rsidRDefault="00573F69" w:rsidP="00573F69">
      <w:pPr>
        <w:spacing w:after="120" w:line="360" w:lineRule="auto"/>
        <w:ind w:firstLine="709"/>
        <w:jc w:val="both"/>
        <w:rPr>
          <w:rFonts w:ascii="Times New Roman" w:hAnsi="Times New Roman" w:cs="Times New Roman"/>
          <w:sz w:val="28"/>
        </w:rPr>
      </w:pPr>
      <w:r w:rsidRPr="00573F69">
        <w:rPr>
          <w:rFonts w:ascii="Times New Roman" w:hAnsi="Times New Roman" w:cs="Times New Roman"/>
          <w:sz w:val="28"/>
        </w:rPr>
        <w:t xml:space="preserve">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bookmarkStart w:id="11" w:name="dst3209"/>
      <w:bookmarkEnd w:id="11"/>
      <w:r w:rsidRPr="00573F69">
        <w:rPr>
          <w:rFonts w:ascii="Times New Roman" w:hAnsi="Times New Roman" w:cs="Times New Roman"/>
          <w:sz w:val="28"/>
        </w:rP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CF0A41" w:rsidRPr="00CF0A41" w:rsidRDefault="00CF0A41" w:rsidP="00CF0A41">
      <w:pPr>
        <w:spacing w:after="120" w:line="360" w:lineRule="auto"/>
        <w:ind w:firstLine="709"/>
        <w:jc w:val="both"/>
        <w:rPr>
          <w:rFonts w:ascii="Times New Roman" w:hAnsi="Times New Roman" w:cs="Times New Roman"/>
          <w:sz w:val="28"/>
        </w:rPr>
      </w:pPr>
      <w:r w:rsidRPr="00CF0A41">
        <w:rPr>
          <w:rFonts w:ascii="Times New Roman" w:hAnsi="Times New Roman" w:cs="Times New Roman"/>
          <w:sz w:val="28"/>
        </w:rPr>
        <w:t>Неисполнение лицами, в том числе осуществляющими деятельность в сфере таможенного дела, обязанности по </w:t>
      </w:r>
      <w:r w:rsidRPr="00575DF8">
        <w:rPr>
          <w:rFonts w:ascii="Times New Roman" w:hAnsi="Times New Roman" w:cs="Times New Roman"/>
          <w:sz w:val="28"/>
        </w:rPr>
        <w:t>хранению</w:t>
      </w:r>
      <w:r w:rsidRPr="00CF0A41">
        <w:rPr>
          <w:rFonts w:ascii="Times New Roman" w:hAnsi="Times New Roman" w:cs="Times New Roman"/>
          <w:sz w:val="28"/>
        </w:rPr>
        <w:t xml:space="preserve"> документов, необходимых для проведения таможенного контроля, хранение которых является обязательным, </w:t>
      </w:r>
      <w:bookmarkStart w:id="12" w:name="dst7133"/>
      <w:bookmarkEnd w:id="12"/>
      <w:r w:rsidRPr="00CF0A41">
        <w:rPr>
          <w:rFonts w:ascii="Times New Roman" w:hAnsi="Times New Roman" w:cs="Times New Roman"/>
          <w:sz w:val="28"/>
        </w:rPr>
        <w:t xml:space="preserve">влечет предупреждение или наложение административного </w:t>
      </w:r>
      <w:r w:rsidRPr="00CF0A41">
        <w:rPr>
          <w:rFonts w:ascii="Times New Roman" w:hAnsi="Times New Roman" w:cs="Times New Roman"/>
          <w:sz w:val="28"/>
        </w:rPr>
        <w:lastRenderedPageBreak/>
        <w:t>штрафа на должностных лиц в размере от двух тысяч пятисот до пяти тысяч рублей; на юридических лиц - от пятидесяти тысяч до трехсот тысяч рублей.</w:t>
      </w:r>
      <w:r w:rsidR="00CA5D34">
        <w:rPr>
          <w:rStyle w:val="a9"/>
          <w:rFonts w:ascii="Times New Roman" w:hAnsi="Times New Roman" w:cs="Times New Roman"/>
          <w:sz w:val="28"/>
        </w:rPr>
        <w:footnoteReference w:id="13"/>
      </w:r>
    </w:p>
    <w:p w:rsidR="004E1F97" w:rsidRDefault="004E1F97" w:rsidP="004E1F97">
      <w:pPr>
        <w:spacing w:after="120" w:line="360" w:lineRule="auto"/>
        <w:ind w:firstLine="709"/>
        <w:jc w:val="both"/>
        <w:rPr>
          <w:rFonts w:ascii="Times New Roman" w:hAnsi="Times New Roman" w:cs="Times New Roman"/>
          <w:sz w:val="28"/>
        </w:rPr>
      </w:pPr>
      <w:r>
        <w:rPr>
          <w:rFonts w:ascii="Times New Roman" w:hAnsi="Times New Roman" w:cs="Times New Roman"/>
          <w:sz w:val="28"/>
        </w:rPr>
        <w:t xml:space="preserve">КоАП РФ статья 16.17 разъясняет о предоставлении недействительных документов. </w:t>
      </w:r>
      <w:r w:rsidRPr="004E1F97">
        <w:rPr>
          <w:rFonts w:ascii="Times New Roman" w:hAnsi="Times New Roman" w:cs="Times New Roman"/>
          <w:sz w:val="28"/>
        </w:rPr>
        <w:t xml:space="preserve">Представление недействительных документов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bookmarkStart w:id="13" w:name="dst3228"/>
      <w:bookmarkEnd w:id="13"/>
      <w:r w:rsidRPr="004E1F97">
        <w:rPr>
          <w:rFonts w:ascii="Times New Roman" w:hAnsi="Times New Roman" w:cs="Times New Roman"/>
          <w:sz w:val="28"/>
        </w:rP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r w:rsidR="008F274A">
        <w:rPr>
          <w:rStyle w:val="a9"/>
          <w:rFonts w:ascii="Times New Roman" w:hAnsi="Times New Roman" w:cs="Times New Roman"/>
          <w:sz w:val="28"/>
        </w:rPr>
        <w:footnoteReference w:id="14"/>
      </w:r>
    </w:p>
    <w:p w:rsidR="00471532" w:rsidRPr="007A1F8C" w:rsidRDefault="00471532" w:rsidP="00471532">
      <w:pPr>
        <w:spacing w:after="120" w:line="360" w:lineRule="auto"/>
        <w:ind w:firstLine="709"/>
        <w:jc w:val="both"/>
        <w:rPr>
          <w:rFonts w:ascii="Times New Roman" w:hAnsi="Times New Roman" w:cs="Times New Roman"/>
          <w:b/>
          <w:sz w:val="28"/>
        </w:rPr>
      </w:pPr>
      <w:r w:rsidRPr="007A1F8C">
        <w:rPr>
          <w:rFonts w:ascii="Times New Roman" w:hAnsi="Times New Roman" w:cs="Times New Roman"/>
          <w:b/>
          <w:sz w:val="28"/>
        </w:rPr>
        <w:t>2.2. Анализ практики возбуждения дел об административных правонарушениях в области недостоверного декларирования товаров</w:t>
      </w:r>
    </w:p>
    <w:p w:rsidR="0008513E" w:rsidRDefault="0008513E" w:rsidP="0057236C">
      <w:pPr>
        <w:spacing w:after="120" w:line="360" w:lineRule="auto"/>
        <w:ind w:firstLine="709"/>
        <w:jc w:val="both"/>
        <w:rPr>
          <w:rFonts w:ascii="Times New Roman" w:hAnsi="Times New Roman" w:cs="Times New Roman"/>
          <w:sz w:val="28"/>
        </w:rPr>
      </w:pPr>
      <w:r w:rsidRPr="0008513E">
        <w:rPr>
          <w:rFonts w:ascii="Times New Roman" w:hAnsi="Times New Roman" w:cs="Times New Roman"/>
          <w:sz w:val="28"/>
        </w:rPr>
        <w:t>Борьба с административны</w:t>
      </w:r>
      <w:r>
        <w:rPr>
          <w:rFonts w:ascii="Times New Roman" w:hAnsi="Times New Roman" w:cs="Times New Roman"/>
          <w:sz w:val="28"/>
        </w:rPr>
        <w:t>ми правонарушениями</w:t>
      </w:r>
      <w:r w:rsidRPr="0008513E">
        <w:rPr>
          <w:rFonts w:ascii="Times New Roman" w:hAnsi="Times New Roman" w:cs="Times New Roman"/>
          <w:sz w:val="28"/>
        </w:rPr>
        <w:t xml:space="preserve"> и в частности в области таможенного дела (нарушениями таможенных правил), является одним из важнейших направлений в правоохранительной деятельности таможенных органов.</w:t>
      </w:r>
    </w:p>
    <w:p w:rsidR="00C23222" w:rsidRDefault="00C23222" w:rsidP="0057236C">
      <w:pPr>
        <w:spacing w:after="120" w:line="360" w:lineRule="auto"/>
        <w:ind w:firstLine="709"/>
        <w:jc w:val="both"/>
        <w:rPr>
          <w:rFonts w:ascii="Times New Roman" w:hAnsi="Times New Roman" w:cs="Times New Roman"/>
          <w:sz w:val="28"/>
        </w:rPr>
      </w:pPr>
      <w:r w:rsidRPr="00C23222">
        <w:rPr>
          <w:rFonts w:ascii="Times New Roman" w:hAnsi="Times New Roman" w:cs="Times New Roman"/>
          <w:sz w:val="28"/>
        </w:rPr>
        <w:t>Так, в 2015 году таможенными органами Российской Федерации наибольшее количество дел об АП возбуждено по фактам не декларирования либо недостоверного декларирования товаров - ст. 16.2 КоАП РФ (32% от общего количества возбужденных дел об АП), несоблюдения запретов или ограничений - ст. 16.3 КоАП РФ (16%), а также не вывоза с Российской Федерации физическими лицами временно ввезенных транспортных средств в установленные сроки временного ввоза - ст. 16.18 КоАП РФ (13%).</w:t>
      </w:r>
    </w:p>
    <w:p w:rsidR="00B7175F" w:rsidRPr="00B7175F" w:rsidRDefault="00B7175F" w:rsidP="00B7175F">
      <w:pPr>
        <w:spacing w:after="120" w:line="360" w:lineRule="auto"/>
        <w:ind w:firstLine="709"/>
        <w:jc w:val="both"/>
        <w:rPr>
          <w:sz w:val="28"/>
        </w:rPr>
      </w:pPr>
      <w:r>
        <w:rPr>
          <w:rFonts w:ascii="Times New Roman" w:hAnsi="Times New Roman" w:cs="Times New Roman"/>
          <w:sz w:val="28"/>
        </w:rPr>
        <w:lastRenderedPageBreak/>
        <w:t xml:space="preserve">Например, в Алтайском крае </w:t>
      </w:r>
      <w:r w:rsidRPr="00B7175F">
        <w:rPr>
          <w:sz w:val="28"/>
        </w:rPr>
        <w:t>в 2015 году возбуждено 849 дел об административных правонарушениях</w:t>
      </w:r>
      <w:r>
        <w:rPr>
          <w:sz w:val="28"/>
        </w:rPr>
        <w:t>.</w:t>
      </w:r>
    </w:p>
    <w:p w:rsidR="00B7175F" w:rsidRPr="00B7175F" w:rsidRDefault="00B7175F" w:rsidP="00B7175F">
      <w:pPr>
        <w:spacing w:after="120" w:line="360" w:lineRule="auto"/>
        <w:ind w:firstLine="709"/>
        <w:jc w:val="both"/>
        <w:rPr>
          <w:rFonts w:ascii="Times New Roman" w:hAnsi="Times New Roman" w:cs="Times New Roman"/>
          <w:sz w:val="28"/>
        </w:rPr>
      </w:pPr>
      <w:r>
        <w:rPr>
          <w:rFonts w:ascii="Times New Roman" w:hAnsi="Times New Roman" w:cs="Times New Roman"/>
          <w:sz w:val="28"/>
        </w:rPr>
        <w:t>У</w:t>
      </w:r>
      <w:r w:rsidRPr="00B7175F">
        <w:rPr>
          <w:rFonts w:ascii="Times New Roman" w:hAnsi="Times New Roman" w:cs="Times New Roman"/>
          <w:sz w:val="28"/>
        </w:rPr>
        <w:t xml:space="preserve">величилось количество выявленных административных правонарушений по </w:t>
      </w:r>
      <w:proofErr w:type="spellStart"/>
      <w:r w:rsidRPr="00B7175F">
        <w:rPr>
          <w:rFonts w:ascii="Times New Roman" w:hAnsi="Times New Roman" w:cs="Times New Roman"/>
          <w:sz w:val="28"/>
        </w:rPr>
        <w:t>контрабандообразующим</w:t>
      </w:r>
      <w:proofErr w:type="spellEnd"/>
      <w:r w:rsidRPr="00B7175F">
        <w:rPr>
          <w:rFonts w:ascii="Times New Roman" w:hAnsi="Times New Roman" w:cs="Times New Roman"/>
          <w:sz w:val="28"/>
        </w:rPr>
        <w:t xml:space="preserve"> составам АП (ст. 16.2 и ст. 16.3 КоАП РФ).</w:t>
      </w:r>
    </w:p>
    <w:p w:rsidR="00B7175F" w:rsidRDefault="00B7175F" w:rsidP="00B7175F">
      <w:pPr>
        <w:spacing w:after="120" w:line="360" w:lineRule="auto"/>
        <w:ind w:firstLine="709"/>
        <w:jc w:val="both"/>
        <w:rPr>
          <w:rFonts w:ascii="Times New Roman" w:hAnsi="Times New Roman" w:cs="Times New Roman"/>
          <w:sz w:val="28"/>
        </w:rPr>
      </w:pPr>
      <w:r w:rsidRPr="00B7175F">
        <w:rPr>
          <w:rFonts w:ascii="Times New Roman" w:hAnsi="Times New Roman" w:cs="Times New Roman"/>
          <w:sz w:val="28"/>
        </w:rPr>
        <w:t>Так, в 2015 году Алтайской таможней возбуждено 580 дел об АП данной категории (68% от общего количества дел об АП), в 2014 году - 439 дел об АП (52% от общего количества).</w:t>
      </w:r>
    </w:p>
    <w:p w:rsidR="002313EA" w:rsidRPr="00B7175F" w:rsidRDefault="002313EA" w:rsidP="00B7175F">
      <w:pPr>
        <w:spacing w:after="120" w:line="360" w:lineRule="auto"/>
        <w:ind w:firstLine="709"/>
        <w:jc w:val="both"/>
        <w:rPr>
          <w:rFonts w:ascii="Times New Roman" w:hAnsi="Times New Roman" w:cs="Times New Roman"/>
          <w:sz w:val="28"/>
        </w:rPr>
      </w:pPr>
      <w:r w:rsidRPr="002313EA">
        <w:rPr>
          <w:rFonts w:ascii="Times New Roman" w:hAnsi="Times New Roman" w:cs="Times New Roman"/>
          <w:sz w:val="28"/>
        </w:rPr>
        <w:t xml:space="preserve">Таким образом, наиболее распространенными составами административных правонарушений, за которые таможенные органы привлекают к административной ответственности, на протяжении исследуемого периода остаются </w:t>
      </w:r>
      <w:proofErr w:type="spellStart"/>
      <w:r w:rsidRPr="002313EA">
        <w:rPr>
          <w:rFonts w:ascii="Times New Roman" w:hAnsi="Times New Roman" w:cs="Times New Roman"/>
          <w:sz w:val="28"/>
        </w:rPr>
        <w:t>недекларирование</w:t>
      </w:r>
      <w:proofErr w:type="spellEnd"/>
      <w:r w:rsidRPr="002313EA">
        <w:rPr>
          <w:rFonts w:ascii="Times New Roman" w:hAnsi="Times New Roman" w:cs="Times New Roman"/>
          <w:sz w:val="28"/>
        </w:rPr>
        <w:t xml:space="preserve"> (часть 1 статьи 16.2 КоАП России) и недостоверное декларирование товаров, в результате которого</w:t>
      </w:r>
      <w:r w:rsidR="00620278">
        <w:rPr>
          <w:rFonts w:ascii="Times New Roman" w:hAnsi="Times New Roman" w:cs="Times New Roman"/>
          <w:sz w:val="28"/>
        </w:rPr>
        <w:t xml:space="preserve"> </w:t>
      </w:r>
      <w:r w:rsidR="00620278" w:rsidRPr="00620278">
        <w:rPr>
          <w:rFonts w:ascii="Times New Roman" w:hAnsi="Times New Roman" w:cs="Times New Roman"/>
          <w:sz w:val="28"/>
        </w:rPr>
        <w:t>возникает неуплата таможенных платежей или занижение их размера (часть 2 статьи 16.2 КоАП России).</w:t>
      </w:r>
      <w:r w:rsidR="00872BD4">
        <w:rPr>
          <w:rStyle w:val="a9"/>
          <w:rFonts w:ascii="Times New Roman" w:hAnsi="Times New Roman" w:cs="Times New Roman"/>
          <w:sz w:val="28"/>
        </w:rPr>
        <w:footnoteReference w:id="15"/>
      </w:r>
    </w:p>
    <w:p w:rsidR="00411956" w:rsidRDefault="0057236C" w:rsidP="0057236C">
      <w:pPr>
        <w:spacing w:after="120" w:line="360" w:lineRule="auto"/>
        <w:ind w:firstLine="709"/>
        <w:jc w:val="both"/>
        <w:rPr>
          <w:rFonts w:ascii="Times New Roman" w:hAnsi="Times New Roman" w:cs="Times New Roman"/>
          <w:sz w:val="28"/>
        </w:rPr>
      </w:pPr>
      <w:r w:rsidRPr="0057236C">
        <w:rPr>
          <w:rFonts w:ascii="Times New Roman" w:hAnsi="Times New Roman" w:cs="Times New Roman"/>
          <w:sz w:val="28"/>
        </w:rPr>
        <w:t>В 2018 году ФТС России проведен комплекс мероприятий, направленных на обеспечение реализации одной из ключевых норм Таможенного кодекса ЕАЭС, заключающейся в отсутствии обязательного представления участником ВЭД в таможенный орган разрешительных документов, необходимых для совершения таможенных операций и подтверждающих соблюдение запретов и ограничений, а также осуществлении автоматической регистрации ДТ и автоматического выпуска товаров, в отношении которых правом ЕАЭС и законодательством Российской Федерации о таможенном регулировании установлены запреты и ограничения.</w:t>
      </w:r>
    </w:p>
    <w:p w:rsidR="0057236C" w:rsidRDefault="00A53355" w:rsidP="00A53355">
      <w:pPr>
        <w:spacing w:after="120" w:line="360" w:lineRule="auto"/>
        <w:ind w:firstLine="709"/>
        <w:jc w:val="both"/>
        <w:rPr>
          <w:rFonts w:ascii="Times New Roman" w:hAnsi="Times New Roman" w:cs="Times New Roman"/>
          <w:sz w:val="28"/>
        </w:rPr>
      </w:pPr>
      <w:r w:rsidRPr="00A53355">
        <w:rPr>
          <w:rFonts w:ascii="Times New Roman" w:hAnsi="Times New Roman" w:cs="Times New Roman"/>
          <w:sz w:val="28"/>
        </w:rPr>
        <w:t xml:space="preserve">Проведенная работа позволила реализовать механизм автоматической регистрации всех ДТ, в отношении которых установлены запреты и </w:t>
      </w:r>
      <w:r w:rsidRPr="00A53355">
        <w:rPr>
          <w:rFonts w:ascii="Times New Roman" w:hAnsi="Times New Roman" w:cs="Times New Roman"/>
          <w:sz w:val="28"/>
        </w:rPr>
        <w:lastRenderedPageBreak/>
        <w:t>ограничения, а также определить подходы к дальнейшей реализации данной технологии.</w:t>
      </w:r>
    </w:p>
    <w:p w:rsidR="00AA7360" w:rsidRDefault="00AA7360" w:rsidP="00A53355">
      <w:pPr>
        <w:spacing w:after="120" w:line="360" w:lineRule="auto"/>
        <w:ind w:firstLine="709"/>
        <w:jc w:val="both"/>
        <w:rPr>
          <w:rFonts w:ascii="Times New Roman" w:hAnsi="Times New Roman" w:cs="Times New Roman"/>
          <w:sz w:val="28"/>
        </w:rPr>
      </w:pPr>
      <w:r w:rsidRPr="00AA7360">
        <w:rPr>
          <w:rFonts w:ascii="Times New Roman" w:hAnsi="Times New Roman" w:cs="Times New Roman"/>
          <w:sz w:val="28"/>
        </w:rPr>
        <w:t>В части автоматизации контроля за перемещением товаров, включенных в единый перечень товаров, к которым применяются меры нетарифного регулирования государствами – членами ЕАЭС в торговле с третьими странами, проведена работа по созданию «библиотеки практики применения мер нетарифного регулирования» на основе данных, содержащихся в базе данных выпущенных ДТ. Данная библиотека будет использоваться в качестве информационного ресурса для участников ВЭД в части применения к товарам мер нетарифного регулирования. Планируется интеграция указанной библиотеки в программные средства СУР, а также в механизмы автоматической регистрации и автоматического выпуска ДТ.</w:t>
      </w:r>
    </w:p>
    <w:p w:rsidR="00A53355" w:rsidRDefault="00A53355" w:rsidP="00A53355">
      <w:pPr>
        <w:spacing w:after="120" w:line="360" w:lineRule="auto"/>
        <w:ind w:firstLine="709"/>
        <w:jc w:val="both"/>
        <w:rPr>
          <w:rFonts w:ascii="Times New Roman" w:hAnsi="Times New Roman" w:cs="Times New Roman"/>
          <w:sz w:val="28"/>
        </w:rPr>
      </w:pPr>
      <w:r w:rsidRPr="00A53355">
        <w:rPr>
          <w:rFonts w:ascii="Times New Roman" w:hAnsi="Times New Roman" w:cs="Times New Roman"/>
          <w:sz w:val="28"/>
        </w:rPr>
        <w:t>Кроме того, в целях содействия поддержки экспорта, расширения возможности автоматического получения участниками ВЭД информации, имеющейся в распоряжении таможенных органов, ФТС России проведена работа, связанная с оказанием информационной поддержки участникам ВЭД по вопросам соблюдения запретов и ограничений в области экспортного контроля при декларировании товаров.</w:t>
      </w:r>
    </w:p>
    <w:p w:rsidR="00A53355" w:rsidRDefault="00A53355" w:rsidP="00A53355">
      <w:pPr>
        <w:spacing w:after="120" w:line="360" w:lineRule="auto"/>
        <w:ind w:firstLine="709"/>
        <w:jc w:val="both"/>
        <w:rPr>
          <w:rFonts w:ascii="Times New Roman" w:hAnsi="Times New Roman" w:cs="Times New Roman"/>
          <w:sz w:val="28"/>
        </w:rPr>
      </w:pPr>
      <w:r w:rsidRPr="00A53355">
        <w:rPr>
          <w:rFonts w:ascii="Times New Roman" w:hAnsi="Times New Roman" w:cs="Times New Roman"/>
          <w:sz w:val="28"/>
        </w:rPr>
        <w:t>В 2018 году ФТС России продолжала обеспечивать контроль за безопасностью ввозимых в Российскую Федерацию товаров в целях недопущения возникновения рисков, связанных с причинением вреда жизни или здоровью человека, имуществу физических или юридических лиц, государственному или муниципальному имуществу, окружающей среде.</w:t>
      </w:r>
    </w:p>
    <w:p w:rsidR="00A53355" w:rsidRDefault="00A53355" w:rsidP="00A53355">
      <w:pPr>
        <w:spacing w:after="120" w:line="360" w:lineRule="auto"/>
        <w:ind w:firstLine="709"/>
        <w:jc w:val="both"/>
        <w:rPr>
          <w:rFonts w:ascii="Times New Roman" w:hAnsi="Times New Roman" w:cs="Times New Roman"/>
          <w:sz w:val="28"/>
        </w:rPr>
      </w:pPr>
      <w:r w:rsidRPr="00A53355">
        <w:rPr>
          <w:rFonts w:ascii="Times New Roman" w:hAnsi="Times New Roman" w:cs="Times New Roman"/>
          <w:sz w:val="28"/>
        </w:rPr>
        <w:t>В 2018 году таможенными органами выявлено 67,5 тыс. случаев представления для целей таможенного декларирования недостоверных и (или) неполных сведений о соблюдении запретов и ограничений либо недействительных разрешительных документов, подтверждающих соответствие ввозимой продукции (далее – недействительные документы).</w:t>
      </w:r>
    </w:p>
    <w:p w:rsidR="00A53355" w:rsidRDefault="00A53355" w:rsidP="00A53355">
      <w:pPr>
        <w:spacing w:after="120" w:line="360" w:lineRule="auto"/>
        <w:jc w:val="both"/>
        <w:rPr>
          <w:rFonts w:ascii="Times New Roman" w:hAnsi="Times New Roman" w:cs="Times New Roman"/>
          <w:sz w:val="28"/>
        </w:rPr>
      </w:pPr>
      <w:r w:rsidRPr="00A53355">
        <w:rPr>
          <w:rFonts w:ascii="Times New Roman" w:hAnsi="Times New Roman" w:cs="Times New Roman"/>
          <w:noProof/>
          <w:sz w:val="28"/>
          <w:lang w:eastAsia="ru-RU"/>
        </w:rPr>
        <w:lastRenderedPageBreak/>
        <w:drawing>
          <wp:inline distT="0" distB="0" distL="0" distR="0" wp14:anchorId="0954B385" wp14:editId="16ADAC82">
            <wp:extent cx="5940425" cy="3406775"/>
            <wp:effectExtent l="19050" t="19050" r="22225" b="222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3406775"/>
                    </a:xfrm>
                    <a:prstGeom prst="rect">
                      <a:avLst/>
                    </a:prstGeom>
                    <a:ln>
                      <a:solidFill>
                        <a:schemeClr val="tx1"/>
                      </a:solidFill>
                    </a:ln>
                  </pic:spPr>
                </pic:pic>
              </a:graphicData>
            </a:graphic>
          </wp:inline>
        </w:drawing>
      </w:r>
    </w:p>
    <w:p w:rsidR="00A53355" w:rsidRPr="00296ADA" w:rsidRDefault="00BF1885" w:rsidP="002565C9">
      <w:pPr>
        <w:spacing w:after="120" w:line="360" w:lineRule="auto"/>
        <w:ind w:firstLine="709"/>
        <w:jc w:val="center"/>
        <w:rPr>
          <w:rFonts w:ascii="Times New Roman" w:hAnsi="Times New Roman" w:cs="Times New Roman"/>
          <w:sz w:val="28"/>
        </w:rPr>
      </w:pPr>
      <w:r w:rsidRPr="00296ADA">
        <w:rPr>
          <w:rFonts w:ascii="Times New Roman" w:hAnsi="Times New Roman" w:cs="Times New Roman"/>
          <w:sz w:val="28"/>
        </w:rPr>
        <w:t>Рис 1 «Количество выявленных региональными таможенными управлениями и таможнями, непосредственно подчиненными ФТС России, недействительных документов в 2018 году»</w:t>
      </w:r>
    </w:p>
    <w:p w:rsidR="002565C9" w:rsidRDefault="00AA7360" w:rsidP="002565C9">
      <w:pPr>
        <w:spacing w:after="120" w:line="360" w:lineRule="auto"/>
        <w:ind w:firstLine="709"/>
        <w:jc w:val="both"/>
        <w:rPr>
          <w:rFonts w:ascii="Times New Roman" w:hAnsi="Times New Roman" w:cs="Times New Roman"/>
          <w:sz w:val="28"/>
        </w:rPr>
      </w:pPr>
      <w:r w:rsidRPr="00AA7360">
        <w:rPr>
          <w:rFonts w:ascii="Times New Roman" w:hAnsi="Times New Roman" w:cs="Times New Roman"/>
          <w:sz w:val="28"/>
        </w:rPr>
        <w:t>Общее количество дел об АП, возбужденных таможенными органами в 2018 году по фактам несоблюдения установленных запретов и ограничений, составило 13 731 дело по статье 16.3 КоАП РФ. По фактам представления недействительных разрешительных документов возбуждено 2 084 дела об АП по части 3 статьи 16.2 КоАП РФ.</w:t>
      </w:r>
    </w:p>
    <w:p w:rsidR="00D60212" w:rsidRDefault="005C29A8" w:rsidP="002565C9">
      <w:pPr>
        <w:spacing w:after="120" w:line="360" w:lineRule="auto"/>
        <w:ind w:firstLine="709"/>
        <w:jc w:val="both"/>
        <w:rPr>
          <w:rFonts w:ascii="Times New Roman" w:hAnsi="Times New Roman" w:cs="Times New Roman"/>
          <w:sz w:val="28"/>
        </w:rPr>
      </w:pPr>
      <w:r w:rsidRPr="005C29A8">
        <w:rPr>
          <w:rFonts w:ascii="Times New Roman" w:hAnsi="Times New Roman" w:cs="Times New Roman"/>
          <w:sz w:val="28"/>
        </w:rPr>
        <w:t>В 2018 году реализован комплекс мероприятий, предусмотренных планом Федеральной таможенной службы по противодействию коррупции в таможенных органах Российской Федерации, представительствах таможенной службы Российской Федерации в иностранных государствах и учреждениях, находящихся в ведении Ф</w:t>
      </w:r>
      <w:r>
        <w:rPr>
          <w:rFonts w:ascii="Times New Roman" w:hAnsi="Times New Roman" w:cs="Times New Roman"/>
          <w:sz w:val="28"/>
        </w:rPr>
        <w:t>ТС России, на 2018 – 2020 годы</w:t>
      </w:r>
      <w:r w:rsidRPr="005C29A8">
        <w:rPr>
          <w:rFonts w:ascii="Times New Roman" w:hAnsi="Times New Roman" w:cs="Times New Roman"/>
          <w:sz w:val="28"/>
        </w:rPr>
        <w:t>.</w:t>
      </w:r>
    </w:p>
    <w:p w:rsidR="004459FC" w:rsidRDefault="004459FC" w:rsidP="002565C9">
      <w:pPr>
        <w:spacing w:after="120" w:line="360" w:lineRule="auto"/>
        <w:ind w:firstLine="709"/>
        <w:jc w:val="both"/>
        <w:rPr>
          <w:rFonts w:ascii="Times New Roman" w:hAnsi="Times New Roman" w:cs="Times New Roman"/>
          <w:sz w:val="28"/>
        </w:rPr>
      </w:pPr>
      <w:r w:rsidRPr="004459FC">
        <w:rPr>
          <w:rFonts w:ascii="Times New Roman" w:hAnsi="Times New Roman" w:cs="Times New Roman"/>
          <w:sz w:val="28"/>
        </w:rPr>
        <w:t xml:space="preserve">ФТС России проведены специальные проверки в отношении 7 674 кандидатов на службу в таможенные органы, из них 32 кандидатам отказано в приеме на службу в связи с полученными сведениями, препятствующими </w:t>
      </w:r>
      <w:r w:rsidRPr="004459FC">
        <w:rPr>
          <w:rFonts w:ascii="Times New Roman" w:hAnsi="Times New Roman" w:cs="Times New Roman"/>
          <w:sz w:val="28"/>
        </w:rPr>
        <w:lastRenderedPageBreak/>
        <w:t xml:space="preserve">поступлению в таможенные органы Российской Федерации (в 2017 году – 8 643 и 136 кандидатов соответственно). </w:t>
      </w:r>
    </w:p>
    <w:p w:rsidR="004459FC" w:rsidRDefault="004459FC" w:rsidP="002565C9">
      <w:pPr>
        <w:spacing w:after="120" w:line="360" w:lineRule="auto"/>
        <w:ind w:firstLine="709"/>
        <w:jc w:val="both"/>
        <w:rPr>
          <w:rFonts w:ascii="Times New Roman" w:hAnsi="Times New Roman" w:cs="Times New Roman"/>
          <w:sz w:val="28"/>
        </w:rPr>
      </w:pPr>
      <w:r w:rsidRPr="004459FC">
        <w:rPr>
          <w:rFonts w:ascii="Times New Roman" w:hAnsi="Times New Roman" w:cs="Times New Roman"/>
          <w:sz w:val="28"/>
        </w:rPr>
        <w:t>Комиссиями по соблюдению требований к служебному поведению государственных служащих Российской Федерации и уре</w:t>
      </w:r>
      <w:r w:rsidR="00FC34A8">
        <w:rPr>
          <w:rFonts w:ascii="Times New Roman" w:hAnsi="Times New Roman" w:cs="Times New Roman"/>
          <w:sz w:val="28"/>
        </w:rPr>
        <w:t>гулированию конфликта интересов</w:t>
      </w:r>
      <w:r w:rsidRPr="004459FC">
        <w:rPr>
          <w:rFonts w:ascii="Times New Roman" w:hAnsi="Times New Roman" w:cs="Times New Roman"/>
          <w:sz w:val="28"/>
        </w:rPr>
        <w:t xml:space="preserve"> в 2018 году было проведено 1 396 заседаний, рассмотрено 6 300 должностных лиц (в 2017 году проведено 921 заседание, рассмотрено 4 112 должностных лиц), выявлено 1 677 нарушений (в 2017 году – 1456 нарушений), 180 должностных лиц (в 2017 году – 267 должностных лиц) привлечены к дисциплинарной ответственности. </w:t>
      </w:r>
    </w:p>
    <w:p w:rsidR="004459FC" w:rsidRDefault="004459FC" w:rsidP="002565C9">
      <w:pPr>
        <w:spacing w:after="120" w:line="360" w:lineRule="auto"/>
        <w:ind w:firstLine="709"/>
        <w:jc w:val="both"/>
        <w:rPr>
          <w:rFonts w:ascii="Times New Roman" w:hAnsi="Times New Roman" w:cs="Times New Roman"/>
          <w:sz w:val="28"/>
        </w:rPr>
      </w:pPr>
      <w:r w:rsidRPr="004459FC">
        <w:rPr>
          <w:rFonts w:ascii="Times New Roman" w:hAnsi="Times New Roman" w:cs="Times New Roman"/>
          <w:sz w:val="28"/>
        </w:rPr>
        <w:t>По результатам проведенных 1 547 проверок достоверности и полноты представленных сведений о доходах, об имуществе и обязательствах имущественного характера, представляемых должностными лицами таможенных органов (в 2017 году – 931 проверка), установлено 1125 фактов представления недостоверных и (или) неполных сведений (в 2017 году – 890 фактов), к дисциплинарной ответственности привлечено 95 должностных лиц и работников (в 2017 году – 207).</w:t>
      </w:r>
    </w:p>
    <w:p w:rsidR="00A573AD" w:rsidRPr="00A573AD" w:rsidRDefault="00A573AD" w:rsidP="002565C9">
      <w:pPr>
        <w:spacing w:after="120" w:line="360" w:lineRule="auto"/>
        <w:ind w:firstLine="709"/>
        <w:jc w:val="both"/>
        <w:rPr>
          <w:rFonts w:ascii="Times New Roman" w:hAnsi="Times New Roman" w:cs="Times New Roman"/>
          <w:sz w:val="28"/>
        </w:rPr>
      </w:pPr>
      <w:r>
        <w:rPr>
          <w:rFonts w:ascii="Times New Roman" w:hAnsi="Times New Roman" w:cs="Times New Roman"/>
          <w:sz w:val="28"/>
        </w:rPr>
        <w:t xml:space="preserve">Предоставление недостоверных сведений о доходах может означать, что должностные лица могут получать взятки за провоз большего числа товаров, чем то, которое указано в декларации. </w:t>
      </w:r>
      <w:r w:rsidR="00296ADA">
        <w:rPr>
          <w:rStyle w:val="a9"/>
          <w:rFonts w:ascii="Times New Roman" w:hAnsi="Times New Roman" w:cs="Times New Roman"/>
          <w:sz w:val="28"/>
        </w:rPr>
        <w:footnoteReference w:id="16"/>
      </w:r>
    </w:p>
    <w:p w:rsidR="00B80CF2" w:rsidRDefault="00B80CF2">
      <w:pPr>
        <w:rPr>
          <w:rFonts w:ascii="Times New Roman" w:hAnsi="Times New Roman" w:cs="Times New Roman"/>
          <w:sz w:val="28"/>
        </w:rPr>
      </w:pPr>
      <w:r>
        <w:rPr>
          <w:rFonts w:ascii="Times New Roman" w:hAnsi="Times New Roman" w:cs="Times New Roman"/>
          <w:sz w:val="28"/>
        </w:rPr>
        <w:br w:type="page"/>
      </w:r>
    </w:p>
    <w:p w:rsidR="00A573AD" w:rsidRPr="00D2720D" w:rsidRDefault="00B80CF2" w:rsidP="002565C9">
      <w:pPr>
        <w:spacing w:after="120" w:line="360" w:lineRule="auto"/>
        <w:ind w:firstLine="709"/>
        <w:jc w:val="both"/>
        <w:rPr>
          <w:rFonts w:ascii="Times New Roman" w:hAnsi="Times New Roman" w:cs="Times New Roman"/>
          <w:b/>
          <w:sz w:val="28"/>
        </w:rPr>
      </w:pPr>
      <w:r w:rsidRPr="00D2720D">
        <w:rPr>
          <w:rFonts w:ascii="Times New Roman" w:hAnsi="Times New Roman" w:cs="Times New Roman"/>
          <w:b/>
          <w:sz w:val="28"/>
        </w:rPr>
        <w:lastRenderedPageBreak/>
        <w:t>Заключение</w:t>
      </w:r>
    </w:p>
    <w:p w:rsidR="00B80CF2" w:rsidRDefault="00A010FD" w:rsidP="002565C9">
      <w:pPr>
        <w:spacing w:after="120" w:line="360" w:lineRule="auto"/>
        <w:ind w:firstLine="709"/>
        <w:jc w:val="both"/>
        <w:rPr>
          <w:rFonts w:ascii="Times New Roman" w:hAnsi="Times New Roman" w:cs="Times New Roman"/>
          <w:sz w:val="28"/>
        </w:rPr>
      </w:pPr>
      <w:r>
        <w:rPr>
          <w:rFonts w:ascii="Times New Roman" w:hAnsi="Times New Roman" w:cs="Times New Roman"/>
          <w:sz w:val="28"/>
        </w:rPr>
        <w:t>Таможенное декларирование товаров – это процесс занесения информации о товаре в декларацию. Данное действие необходимо, чтобы сохранить целостность и функциональность экономики Российской Федерации.</w:t>
      </w:r>
    </w:p>
    <w:p w:rsidR="00A010FD" w:rsidRDefault="00A010FD" w:rsidP="002565C9">
      <w:pPr>
        <w:spacing w:after="120" w:line="360" w:lineRule="auto"/>
        <w:ind w:firstLine="709"/>
        <w:jc w:val="both"/>
        <w:rPr>
          <w:rFonts w:ascii="Times New Roman" w:hAnsi="Times New Roman" w:cs="Times New Roman"/>
          <w:sz w:val="28"/>
        </w:rPr>
      </w:pPr>
      <w:r>
        <w:rPr>
          <w:rFonts w:ascii="Times New Roman" w:hAnsi="Times New Roman" w:cs="Times New Roman"/>
          <w:sz w:val="28"/>
        </w:rPr>
        <w:t>Недостоверное декларирование товаров помогает недобросовестным гражданам нарушать закон, который был введен для регулирования товарооборота в стране.</w:t>
      </w:r>
    </w:p>
    <w:p w:rsidR="009C32FA" w:rsidRDefault="009C32FA" w:rsidP="002565C9">
      <w:pPr>
        <w:spacing w:after="120" w:line="360" w:lineRule="auto"/>
        <w:ind w:firstLine="709"/>
        <w:jc w:val="both"/>
        <w:rPr>
          <w:rFonts w:ascii="Times New Roman" w:hAnsi="Times New Roman" w:cs="Times New Roman"/>
          <w:sz w:val="28"/>
        </w:rPr>
      </w:pPr>
      <w:r>
        <w:rPr>
          <w:rFonts w:ascii="Times New Roman" w:hAnsi="Times New Roman" w:cs="Times New Roman"/>
          <w:sz w:val="28"/>
        </w:rPr>
        <w:t>Зачастую заявление декларантом недостоверных сведений о товаре влечет за собой наложение штрафов и конфискацию предмета правонарушения</w:t>
      </w:r>
    </w:p>
    <w:p w:rsidR="00A010FD" w:rsidRDefault="00A010FD" w:rsidP="002565C9">
      <w:pPr>
        <w:spacing w:after="120" w:line="360" w:lineRule="auto"/>
        <w:ind w:firstLine="709"/>
        <w:jc w:val="both"/>
        <w:rPr>
          <w:rFonts w:ascii="Times New Roman" w:hAnsi="Times New Roman" w:cs="Times New Roman"/>
          <w:sz w:val="28"/>
        </w:rPr>
      </w:pPr>
      <w:r>
        <w:rPr>
          <w:rFonts w:ascii="Times New Roman" w:hAnsi="Times New Roman" w:cs="Times New Roman"/>
          <w:sz w:val="28"/>
        </w:rPr>
        <w:t>Декларанты могут провозить опасные для здоровья граждан предметы, выявлять и конфисковать которые не обходимо сотрудникам таможенных органов.</w:t>
      </w:r>
    </w:p>
    <w:p w:rsidR="00A010FD" w:rsidRDefault="00A010FD" w:rsidP="002565C9">
      <w:pPr>
        <w:spacing w:after="120" w:line="360" w:lineRule="auto"/>
        <w:ind w:firstLine="709"/>
        <w:jc w:val="both"/>
        <w:rPr>
          <w:rFonts w:ascii="Times New Roman" w:hAnsi="Times New Roman" w:cs="Times New Roman"/>
          <w:sz w:val="28"/>
        </w:rPr>
      </w:pPr>
      <w:r>
        <w:rPr>
          <w:rFonts w:ascii="Times New Roman" w:hAnsi="Times New Roman" w:cs="Times New Roman"/>
          <w:sz w:val="28"/>
        </w:rPr>
        <w:t xml:space="preserve">Сегодня процесс декларирования </w:t>
      </w:r>
      <w:r w:rsidR="000F682F">
        <w:rPr>
          <w:rFonts w:ascii="Times New Roman" w:hAnsi="Times New Roman" w:cs="Times New Roman"/>
          <w:sz w:val="28"/>
        </w:rPr>
        <w:t>упрощен</w:t>
      </w:r>
      <w:r>
        <w:rPr>
          <w:rFonts w:ascii="Times New Roman" w:hAnsi="Times New Roman" w:cs="Times New Roman"/>
          <w:sz w:val="28"/>
        </w:rPr>
        <w:t xml:space="preserve"> благодаря системе электро</w:t>
      </w:r>
      <w:r w:rsidR="00FE6E17">
        <w:rPr>
          <w:rFonts w:ascii="Times New Roman" w:hAnsi="Times New Roman" w:cs="Times New Roman"/>
          <w:sz w:val="28"/>
        </w:rPr>
        <w:t>н</w:t>
      </w:r>
      <w:r>
        <w:rPr>
          <w:rFonts w:ascii="Times New Roman" w:hAnsi="Times New Roman" w:cs="Times New Roman"/>
          <w:sz w:val="28"/>
        </w:rPr>
        <w:t>ного декларирования</w:t>
      </w:r>
      <w:r w:rsidR="00F34284">
        <w:rPr>
          <w:rFonts w:ascii="Times New Roman" w:hAnsi="Times New Roman" w:cs="Times New Roman"/>
          <w:sz w:val="28"/>
        </w:rPr>
        <w:t xml:space="preserve">, которая не требует личного присутствия </w:t>
      </w:r>
      <w:proofErr w:type="spellStart"/>
      <w:r w:rsidR="00F34284">
        <w:rPr>
          <w:rFonts w:ascii="Times New Roman" w:hAnsi="Times New Roman" w:cs="Times New Roman"/>
          <w:sz w:val="28"/>
        </w:rPr>
        <w:t>присутствия</w:t>
      </w:r>
      <w:proofErr w:type="spellEnd"/>
      <w:r>
        <w:rPr>
          <w:rFonts w:ascii="Times New Roman" w:hAnsi="Times New Roman" w:cs="Times New Roman"/>
          <w:sz w:val="28"/>
        </w:rPr>
        <w:t>.</w:t>
      </w:r>
      <w:r w:rsidR="003D5C12">
        <w:rPr>
          <w:rFonts w:ascii="Times New Roman" w:hAnsi="Times New Roman" w:cs="Times New Roman"/>
          <w:sz w:val="28"/>
        </w:rPr>
        <w:t xml:space="preserve"> </w:t>
      </w:r>
      <w:r w:rsidR="003D5C12" w:rsidRPr="003D5C12">
        <w:rPr>
          <w:rFonts w:ascii="Times New Roman" w:hAnsi="Times New Roman" w:cs="Times New Roman"/>
          <w:sz w:val="28"/>
        </w:rPr>
        <w:t>Порядок подачи сведений в таможенной декларации в электронной форме в таможню определяется Комиссией таможенного союза и таможенным кодексом ЕАЭС для каждого участника ВЭД, вида оформляемого товара и в</w:t>
      </w:r>
      <w:r w:rsidR="003D5C12">
        <w:rPr>
          <w:rFonts w:ascii="Times New Roman" w:hAnsi="Times New Roman" w:cs="Times New Roman"/>
          <w:sz w:val="28"/>
        </w:rPr>
        <w:t>ыбранной таможенной процедуры. </w:t>
      </w:r>
    </w:p>
    <w:p w:rsidR="002E090A" w:rsidRDefault="00FE6E17" w:rsidP="002565C9">
      <w:pPr>
        <w:spacing w:after="120" w:line="360" w:lineRule="auto"/>
        <w:ind w:firstLine="709"/>
        <w:jc w:val="both"/>
        <w:rPr>
          <w:rFonts w:ascii="Times New Roman" w:hAnsi="Times New Roman" w:cs="Times New Roman"/>
          <w:sz w:val="28"/>
        </w:rPr>
      </w:pPr>
      <w:r w:rsidRPr="00FE6E17">
        <w:rPr>
          <w:rFonts w:ascii="Times New Roman" w:hAnsi="Times New Roman" w:cs="Times New Roman"/>
          <w:sz w:val="28"/>
        </w:rPr>
        <w:t>Продуманность таможенного оформления призвана не только надежно реализовывать внешнеэкономическую деятельность, но и должна быть направлена на защиту прав малого предпринимательства, хозяйственных объединений, граждан, а также упрощения процедуры таможенного оформления.</w:t>
      </w:r>
    </w:p>
    <w:p w:rsidR="002E090A" w:rsidRDefault="002E090A">
      <w:pPr>
        <w:rPr>
          <w:rFonts w:ascii="Times New Roman" w:hAnsi="Times New Roman" w:cs="Times New Roman"/>
          <w:sz w:val="28"/>
        </w:rPr>
      </w:pPr>
      <w:r>
        <w:rPr>
          <w:rFonts w:ascii="Times New Roman" w:hAnsi="Times New Roman" w:cs="Times New Roman"/>
          <w:sz w:val="28"/>
        </w:rPr>
        <w:br w:type="page"/>
      </w:r>
    </w:p>
    <w:p w:rsidR="00FE6E17" w:rsidRPr="00D53FDF" w:rsidRDefault="002E090A" w:rsidP="00E84791">
      <w:pPr>
        <w:spacing w:line="360" w:lineRule="auto"/>
        <w:ind w:firstLine="709"/>
        <w:jc w:val="both"/>
        <w:rPr>
          <w:rFonts w:ascii="Times New Roman" w:hAnsi="Times New Roman" w:cs="Times New Roman"/>
          <w:b/>
          <w:sz w:val="28"/>
        </w:rPr>
      </w:pPr>
      <w:r w:rsidRPr="00D53FDF">
        <w:rPr>
          <w:rFonts w:ascii="Times New Roman" w:hAnsi="Times New Roman" w:cs="Times New Roman"/>
          <w:b/>
          <w:sz w:val="28"/>
        </w:rPr>
        <w:lastRenderedPageBreak/>
        <w:t>Список литературы</w:t>
      </w:r>
    </w:p>
    <w:p w:rsidR="00EC56A3" w:rsidRDefault="00AA5E4E" w:rsidP="00AA5E4E">
      <w:pPr>
        <w:spacing w:after="120" w:line="360" w:lineRule="auto"/>
        <w:ind w:firstLine="709"/>
        <w:jc w:val="both"/>
        <w:rPr>
          <w:rFonts w:ascii="Times New Roman" w:hAnsi="Times New Roman" w:cs="Times New Roman"/>
          <w:sz w:val="28"/>
        </w:rPr>
      </w:pPr>
      <w:r>
        <w:rPr>
          <w:rFonts w:ascii="Times New Roman" w:hAnsi="Times New Roman" w:cs="Times New Roman"/>
          <w:sz w:val="28"/>
        </w:rPr>
        <w:t>1)</w:t>
      </w:r>
      <w:r w:rsidRPr="00AA5E4E">
        <w:t xml:space="preserve"> </w:t>
      </w:r>
      <w:r w:rsidRPr="00AA5E4E">
        <w:rPr>
          <w:rFonts w:ascii="Times New Roman" w:hAnsi="Times New Roman" w:cs="Times New Roman"/>
          <w:sz w:val="28"/>
        </w:rPr>
        <w:t>"Таможенный кодекс Евразийского экономического союза" (приложение N 1 к Договору о Таможенном кодексе Евразийского экономического союза) ТК ЕАЭС Статья 104 Общие положения о таможенном декларировании</w:t>
      </w:r>
    </w:p>
    <w:p w:rsidR="00AA5E4E" w:rsidRDefault="00AA5E4E" w:rsidP="00DA1B17">
      <w:pPr>
        <w:spacing w:after="120" w:line="360" w:lineRule="auto"/>
        <w:ind w:firstLine="709"/>
        <w:jc w:val="both"/>
        <w:rPr>
          <w:rFonts w:ascii="Times New Roman" w:hAnsi="Times New Roman" w:cs="Times New Roman"/>
          <w:sz w:val="28"/>
        </w:rPr>
      </w:pPr>
      <w:r>
        <w:rPr>
          <w:rFonts w:ascii="Times New Roman" w:hAnsi="Times New Roman" w:cs="Times New Roman"/>
          <w:sz w:val="28"/>
        </w:rPr>
        <w:t>2)</w:t>
      </w:r>
      <w:r w:rsidRPr="00AA5E4E">
        <w:t xml:space="preserve"> </w:t>
      </w:r>
      <w:r w:rsidRPr="00AA5E4E">
        <w:rPr>
          <w:rFonts w:ascii="Times New Roman" w:hAnsi="Times New Roman" w:cs="Times New Roman"/>
          <w:sz w:val="28"/>
        </w:rPr>
        <w:t>"Таможенный кодекс Евразийского экономического союза" (приложение N 1 к Договору о Таможенном кодексе Евразийского экономического союза) ТК ЕАЭС Статья 2. Определения</w:t>
      </w:r>
    </w:p>
    <w:p w:rsidR="00AA5E4E" w:rsidRDefault="00AA5E4E" w:rsidP="002565C9">
      <w:pPr>
        <w:spacing w:after="120" w:line="360" w:lineRule="auto"/>
        <w:ind w:firstLine="709"/>
        <w:jc w:val="both"/>
        <w:rPr>
          <w:rFonts w:ascii="Times New Roman" w:hAnsi="Times New Roman" w:cs="Times New Roman"/>
          <w:sz w:val="28"/>
        </w:rPr>
      </w:pPr>
      <w:r>
        <w:rPr>
          <w:rFonts w:ascii="Times New Roman" w:hAnsi="Times New Roman" w:cs="Times New Roman"/>
          <w:sz w:val="28"/>
        </w:rPr>
        <w:t>3)</w:t>
      </w:r>
      <w:r w:rsidR="00A94908" w:rsidRPr="00A94908">
        <w:t xml:space="preserve"> </w:t>
      </w:r>
      <w:r w:rsidR="00A94908" w:rsidRPr="00A94908">
        <w:rPr>
          <w:rFonts w:ascii="Times New Roman" w:hAnsi="Times New Roman" w:cs="Times New Roman"/>
          <w:sz w:val="28"/>
        </w:rPr>
        <w:t xml:space="preserve">"Кодекс Российской Федерации об административных правонарушениях" от 30.12.2001 N 195-ФЗ (ред. от 02.12.2019) КоАП РФ Статья 16.2. </w:t>
      </w:r>
      <w:proofErr w:type="spellStart"/>
      <w:r w:rsidR="00A94908" w:rsidRPr="00A94908">
        <w:rPr>
          <w:rFonts w:ascii="Times New Roman" w:hAnsi="Times New Roman" w:cs="Times New Roman"/>
          <w:sz w:val="28"/>
        </w:rPr>
        <w:t>Недекларирование</w:t>
      </w:r>
      <w:proofErr w:type="spellEnd"/>
      <w:r w:rsidR="00A94908" w:rsidRPr="00A94908">
        <w:rPr>
          <w:rFonts w:ascii="Times New Roman" w:hAnsi="Times New Roman" w:cs="Times New Roman"/>
          <w:sz w:val="28"/>
        </w:rPr>
        <w:t xml:space="preserve"> либо недостоверное декларирование товаров</w:t>
      </w:r>
    </w:p>
    <w:p w:rsidR="00AA5E4E" w:rsidRDefault="00AA5E4E" w:rsidP="00CC4D25">
      <w:pPr>
        <w:spacing w:after="120" w:line="360" w:lineRule="auto"/>
        <w:ind w:firstLine="709"/>
        <w:jc w:val="both"/>
        <w:rPr>
          <w:rFonts w:ascii="Times New Roman" w:hAnsi="Times New Roman" w:cs="Times New Roman"/>
          <w:sz w:val="28"/>
        </w:rPr>
      </w:pPr>
      <w:r>
        <w:rPr>
          <w:rFonts w:ascii="Times New Roman" w:hAnsi="Times New Roman" w:cs="Times New Roman"/>
          <w:sz w:val="28"/>
        </w:rPr>
        <w:t>4)</w:t>
      </w:r>
      <w:r w:rsidR="00CC4D25" w:rsidRPr="00CC4D25">
        <w:t xml:space="preserve"> </w:t>
      </w:r>
      <w:r w:rsidR="00CC4D25" w:rsidRPr="00CC4D25">
        <w:rPr>
          <w:rFonts w:ascii="Times New Roman" w:hAnsi="Times New Roman" w:cs="Times New Roman"/>
          <w:sz w:val="28"/>
        </w:rPr>
        <w:t>"Кодекс Российской Федерации об административных правонарушениях" от 30.12.2001 N 195-ФЗ (ред. от 02.12.2019 [КоАП РФ Статья 16.1. Незаконное перемещение через таможенную границу Таможенного союза товаров и (или) транспортных средств международной перевозки</w:t>
      </w:r>
    </w:p>
    <w:p w:rsidR="00AA5E4E" w:rsidRDefault="00AA5E4E" w:rsidP="00E06D88">
      <w:pPr>
        <w:spacing w:after="120" w:line="360" w:lineRule="auto"/>
        <w:ind w:firstLine="709"/>
        <w:jc w:val="both"/>
        <w:rPr>
          <w:rFonts w:ascii="Times New Roman" w:hAnsi="Times New Roman" w:cs="Times New Roman"/>
          <w:sz w:val="28"/>
        </w:rPr>
      </w:pPr>
      <w:r>
        <w:rPr>
          <w:rFonts w:ascii="Times New Roman" w:hAnsi="Times New Roman" w:cs="Times New Roman"/>
          <w:sz w:val="28"/>
        </w:rPr>
        <w:t>5)</w:t>
      </w:r>
      <w:r w:rsidR="00E8243C" w:rsidRPr="00E8243C">
        <w:t xml:space="preserve"> </w:t>
      </w:r>
      <w:proofErr w:type="spellStart"/>
      <w:r w:rsidR="00E8243C" w:rsidRPr="00E8243C">
        <w:rPr>
          <w:rFonts w:ascii="Times New Roman" w:hAnsi="Times New Roman" w:cs="Times New Roman"/>
          <w:sz w:val="28"/>
        </w:rPr>
        <w:t>Сафоренков</w:t>
      </w:r>
      <w:proofErr w:type="spellEnd"/>
      <w:r w:rsidR="00E8243C" w:rsidRPr="00E8243C">
        <w:rPr>
          <w:rFonts w:ascii="Times New Roman" w:hAnsi="Times New Roman" w:cs="Times New Roman"/>
          <w:sz w:val="28"/>
        </w:rPr>
        <w:t xml:space="preserve"> П.Н. Административная </w:t>
      </w:r>
      <w:proofErr w:type="spellStart"/>
      <w:r w:rsidR="00E8243C" w:rsidRPr="00E8243C">
        <w:rPr>
          <w:rFonts w:ascii="Times New Roman" w:hAnsi="Times New Roman" w:cs="Times New Roman"/>
          <w:sz w:val="28"/>
        </w:rPr>
        <w:t>юрисдикционная</w:t>
      </w:r>
      <w:proofErr w:type="spellEnd"/>
      <w:r w:rsidR="00E8243C" w:rsidRPr="00E8243C">
        <w:rPr>
          <w:rFonts w:ascii="Times New Roman" w:hAnsi="Times New Roman" w:cs="Times New Roman"/>
          <w:sz w:val="28"/>
        </w:rPr>
        <w:t xml:space="preserve"> деятельность таможенных органов/ П.Н. </w:t>
      </w:r>
      <w:proofErr w:type="spellStart"/>
      <w:r w:rsidR="00E8243C" w:rsidRPr="00E8243C">
        <w:rPr>
          <w:rFonts w:ascii="Times New Roman" w:hAnsi="Times New Roman" w:cs="Times New Roman"/>
          <w:sz w:val="28"/>
        </w:rPr>
        <w:t>Сафоренков</w:t>
      </w:r>
      <w:proofErr w:type="spellEnd"/>
      <w:r w:rsidR="00E8243C" w:rsidRPr="00E8243C">
        <w:rPr>
          <w:rFonts w:ascii="Times New Roman" w:hAnsi="Times New Roman" w:cs="Times New Roman"/>
          <w:sz w:val="28"/>
        </w:rPr>
        <w:t xml:space="preserve"> — Москва: Издательство </w:t>
      </w:r>
      <w:proofErr w:type="spellStart"/>
      <w:r w:rsidR="00E8243C" w:rsidRPr="00E8243C">
        <w:rPr>
          <w:rFonts w:ascii="Times New Roman" w:hAnsi="Times New Roman" w:cs="Times New Roman"/>
          <w:sz w:val="28"/>
        </w:rPr>
        <w:t>Юрайт</w:t>
      </w:r>
      <w:proofErr w:type="spellEnd"/>
      <w:r w:rsidR="00E8243C" w:rsidRPr="00E8243C">
        <w:rPr>
          <w:rFonts w:ascii="Times New Roman" w:hAnsi="Times New Roman" w:cs="Times New Roman"/>
          <w:sz w:val="28"/>
        </w:rPr>
        <w:t>, 2015.</w:t>
      </w:r>
    </w:p>
    <w:p w:rsidR="00AA5E4E" w:rsidRDefault="00AA5E4E" w:rsidP="00872987">
      <w:pPr>
        <w:spacing w:after="120" w:line="360" w:lineRule="auto"/>
        <w:ind w:firstLine="709"/>
        <w:jc w:val="both"/>
        <w:rPr>
          <w:rFonts w:ascii="Times New Roman" w:hAnsi="Times New Roman" w:cs="Times New Roman"/>
          <w:sz w:val="28"/>
        </w:rPr>
      </w:pPr>
      <w:r>
        <w:rPr>
          <w:rFonts w:ascii="Times New Roman" w:hAnsi="Times New Roman" w:cs="Times New Roman"/>
          <w:sz w:val="28"/>
        </w:rPr>
        <w:t>6)</w:t>
      </w:r>
      <w:r w:rsidR="00872987" w:rsidRPr="00872987">
        <w:t xml:space="preserve"> </w:t>
      </w:r>
      <w:r w:rsidR="00872987" w:rsidRPr="00872987">
        <w:rPr>
          <w:rFonts w:ascii="Times New Roman" w:hAnsi="Times New Roman" w:cs="Times New Roman"/>
          <w:sz w:val="28"/>
        </w:rPr>
        <w:t>"Кодекс Российской Федерации об административных правонарушениях" от 30.12.2001 N 195-ФЗ (ред. от 02.12.2019) ТК ЕАЭС Статья 56. Возникновение и прекращение обязанности по уплате таможенных пошлин, налогов при незаконном перемещении товаров через таможенную границу Союза, срок их уплаты и особенности исчисления</w:t>
      </w:r>
    </w:p>
    <w:p w:rsidR="00AA5E4E" w:rsidRDefault="00AA5E4E" w:rsidP="00843E9F">
      <w:pPr>
        <w:spacing w:after="120" w:line="360" w:lineRule="auto"/>
        <w:ind w:firstLine="709"/>
        <w:jc w:val="both"/>
        <w:rPr>
          <w:rFonts w:ascii="Times New Roman" w:hAnsi="Times New Roman" w:cs="Times New Roman"/>
          <w:sz w:val="28"/>
        </w:rPr>
      </w:pPr>
      <w:r>
        <w:rPr>
          <w:rFonts w:ascii="Times New Roman" w:hAnsi="Times New Roman" w:cs="Times New Roman"/>
          <w:sz w:val="28"/>
        </w:rPr>
        <w:t>7)</w:t>
      </w:r>
      <w:r w:rsidR="00843E9F" w:rsidRPr="00843E9F">
        <w:t xml:space="preserve"> </w:t>
      </w:r>
      <w:r w:rsidR="00843E9F" w:rsidRPr="00843E9F">
        <w:rPr>
          <w:rFonts w:ascii="Times New Roman" w:hAnsi="Times New Roman" w:cs="Times New Roman"/>
          <w:sz w:val="28"/>
        </w:rPr>
        <w:t xml:space="preserve">Сидоров Е.И. — Квалификации административных правонарушений, связанных с </w:t>
      </w:r>
      <w:proofErr w:type="spellStart"/>
      <w:r w:rsidR="00843E9F" w:rsidRPr="00843E9F">
        <w:rPr>
          <w:rFonts w:ascii="Times New Roman" w:hAnsi="Times New Roman" w:cs="Times New Roman"/>
          <w:sz w:val="28"/>
        </w:rPr>
        <w:t>недекларированием</w:t>
      </w:r>
      <w:proofErr w:type="spellEnd"/>
      <w:r w:rsidR="00843E9F" w:rsidRPr="00843E9F">
        <w:rPr>
          <w:rFonts w:ascii="Times New Roman" w:hAnsi="Times New Roman" w:cs="Times New Roman"/>
          <w:sz w:val="28"/>
        </w:rPr>
        <w:t xml:space="preserve"> либо недостоверным декларированием товаров в условиях функционирования Таможенного союза в рамках ЕАЭС // NB: Административное право и практика администрирования. – 2015.</w:t>
      </w:r>
    </w:p>
    <w:p w:rsidR="00AA5E4E" w:rsidRDefault="00AA5E4E" w:rsidP="00496DB8">
      <w:pPr>
        <w:spacing w:after="120" w:line="360" w:lineRule="auto"/>
        <w:ind w:firstLine="709"/>
        <w:jc w:val="both"/>
        <w:rPr>
          <w:rFonts w:ascii="Times New Roman" w:hAnsi="Times New Roman" w:cs="Times New Roman"/>
          <w:sz w:val="28"/>
        </w:rPr>
      </w:pPr>
      <w:r>
        <w:rPr>
          <w:rFonts w:ascii="Times New Roman" w:hAnsi="Times New Roman" w:cs="Times New Roman"/>
          <w:sz w:val="28"/>
        </w:rPr>
        <w:lastRenderedPageBreak/>
        <w:t>8)</w:t>
      </w:r>
      <w:r w:rsidR="00D81299" w:rsidRPr="00D81299">
        <w:t xml:space="preserve"> </w:t>
      </w:r>
      <w:r w:rsidR="00D81299" w:rsidRPr="00D81299">
        <w:rPr>
          <w:rFonts w:ascii="Times New Roman" w:hAnsi="Times New Roman" w:cs="Times New Roman"/>
          <w:sz w:val="28"/>
        </w:rPr>
        <w:t>Немирова Т.А. Актуальные вопросы выявления административных правонарушений в сфере таможенного дела / Т.А. Немирова – Эпоха науки – 2018</w:t>
      </w:r>
    </w:p>
    <w:p w:rsidR="00AA5E4E" w:rsidRDefault="00AA5E4E" w:rsidP="00FC4D2C">
      <w:pPr>
        <w:spacing w:after="120" w:line="360" w:lineRule="auto"/>
        <w:ind w:firstLine="709"/>
        <w:jc w:val="both"/>
        <w:rPr>
          <w:rFonts w:ascii="Times New Roman" w:hAnsi="Times New Roman" w:cs="Times New Roman"/>
          <w:sz w:val="28"/>
        </w:rPr>
      </w:pPr>
      <w:r>
        <w:rPr>
          <w:rFonts w:ascii="Times New Roman" w:hAnsi="Times New Roman" w:cs="Times New Roman"/>
          <w:sz w:val="28"/>
        </w:rPr>
        <w:t>9)</w:t>
      </w:r>
      <w:r w:rsidR="00FC4D2C" w:rsidRPr="00FC4D2C">
        <w:rPr>
          <w:sz w:val="20"/>
          <w:szCs w:val="20"/>
        </w:rPr>
        <w:t xml:space="preserve"> </w:t>
      </w:r>
      <w:r w:rsidR="00FC4D2C" w:rsidRPr="00FC4D2C">
        <w:rPr>
          <w:rFonts w:ascii="Times New Roman" w:hAnsi="Times New Roman" w:cs="Times New Roman"/>
          <w:sz w:val="28"/>
        </w:rPr>
        <w:t xml:space="preserve">Шашкина А.Н. Таможенный контроль после выпуска товаров. Учебное пособие для вузов / </w:t>
      </w:r>
      <w:proofErr w:type="spellStart"/>
      <w:r w:rsidR="00FC4D2C" w:rsidRPr="00FC4D2C">
        <w:rPr>
          <w:rFonts w:ascii="Times New Roman" w:hAnsi="Times New Roman" w:cs="Times New Roman"/>
          <w:sz w:val="28"/>
        </w:rPr>
        <w:t>А.Н.Шашкина</w:t>
      </w:r>
      <w:proofErr w:type="spellEnd"/>
      <w:r w:rsidR="00FC4D2C" w:rsidRPr="00FC4D2C">
        <w:rPr>
          <w:rFonts w:ascii="Times New Roman" w:hAnsi="Times New Roman" w:cs="Times New Roman"/>
          <w:sz w:val="28"/>
        </w:rPr>
        <w:t xml:space="preserve"> – </w:t>
      </w:r>
      <w:proofErr w:type="spellStart"/>
      <w:r w:rsidR="00FC4D2C" w:rsidRPr="00FC4D2C">
        <w:rPr>
          <w:rFonts w:ascii="Times New Roman" w:hAnsi="Times New Roman" w:cs="Times New Roman"/>
          <w:sz w:val="28"/>
        </w:rPr>
        <w:t>Юрайт</w:t>
      </w:r>
      <w:proofErr w:type="spellEnd"/>
      <w:r w:rsidR="00FC4D2C" w:rsidRPr="00FC4D2C">
        <w:rPr>
          <w:rFonts w:ascii="Times New Roman" w:hAnsi="Times New Roman" w:cs="Times New Roman"/>
          <w:sz w:val="28"/>
        </w:rPr>
        <w:t xml:space="preserve"> – 2017</w:t>
      </w:r>
    </w:p>
    <w:p w:rsidR="00AA5E4E" w:rsidRDefault="00AA5E4E" w:rsidP="00584FF1">
      <w:pPr>
        <w:spacing w:after="120" w:line="360" w:lineRule="auto"/>
        <w:ind w:firstLine="709"/>
        <w:jc w:val="both"/>
        <w:rPr>
          <w:rFonts w:ascii="Times New Roman" w:hAnsi="Times New Roman" w:cs="Times New Roman"/>
          <w:sz w:val="28"/>
        </w:rPr>
      </w:pPr>
      <w:r>
        <w:rPr>
          <w:rFonts w:ascii="Times New Roman" w:hAnsi="Times New Roman" w:cs="Times New Roman"/>
          <w:sz w:val="28"/>
        </w:rPr>
        <w:t>10)</w:t>
      </w:r>
      <w:r w:rsidR="00584FF1" w:rsidRPr="00584FF1">
        <w:t xml:space="preserve"> </w:t>
      </w:r>
      <w:r w:rsidR="00584FF1" w:rsidRPr="00584FF1">
        <w:rPr>
          <w:rFonts w:ascii="Times New Roman" w:hAnsi="Times New Roman" w:cs="Times New Roman"/>
          <w:sz w:val="28"/>
        </w:rPr>
        <w:t xml:space="preserve">"Кодекс Российской Федерации об административных правонарушениях" от 30.12.2001 N 195-ФЗ (ред. от 02.12.2019) КоАП РФ Статья 16.4. </w:t>
      </w:r>
      <w:proofErr w:type="spellStart"/>
      <w:r w:rsidR="00584FF1" w:rsidRPr="00584FF1">
        <w:rPr>
          <w:rFonts w:ascii="Times New Roman" w:hAnsi="Times New Roman" w:cs="Times New Roman"/>
          <w:sz w:val="28"/>
        </w:rPr>
        <w:t>Недекларирование</w:t>
      </w:r>
      <w:proofErr w:type="spellEnd"/>
      <w:r w:rsidR="00584FF1" w:rsidRPr="00584FF1">
        <w:rPr>
          <w:rFonts w:ascii="Times New Roman" w:hAnsi="Times New Roman" w:cs="Times New Roman"/>
          <w:sz w:val="28"/>
        </w:rPr>
        <w:t xml:space="preserve"> либо недостоверное декларирование физическими лицами наличных денежных средств и (или) денежных инструментов</w:t>
      </w:r>
    </w:p>
    <w:p w:rsidR="00AA5E4E" w:rsidRDefault="00AA5E4E" w:rsidP="003215CA">
      <w:pPr>
        <w:spacing w:after="120" w:line="360" w:lineRule="auto"/>
        <w:ind w:firstLine="709"/>
        <w:jc w:val="both"/>
        <w:rPr>
          <w:rFonts w:ascii="Times New Roman" w:hAnsi="Times New Roman" w:cs="Times New Roman"/>
          <w:sz w:val="28"/>
        </w:rPr>
      </w:pPr>
      <w:r>
        <w:rPr>
          <w:rFonts w:ascii="Times New Roman" w:hAnsi="Times New Roman" w:cs="Times New Roman"/>
          <w:sz w:val="28"/>
        </w:rPr>
        <w:t>11)</w:t>
      </w:r>
      <w:r w:rsidR="003215CA" w:rsidRPr="003215CA">
        <w:t xml:space="preserve"> </w:t>
      </w:r>
      <w:r w:rsidR="003215CA" w:rsidRPr="003215CA">
        <w:rPr>
          <w:rFonts w:ascii="Times New Roman" w:hAnsi="Times New Roman" w:cs="Times New Roman"/>
          <w:sz w:val="28"/>
        </w:rPr>
        <w:t>"Кодекс Российской Федерации об административных правонарушениях" от 30.12.2001 N 195-ФЗ (ред. от 02.12.2019) КоАП РФ Статья 16.7. Представление недействительных документов при совершении таможенных операций</w:t>
      </w:r>
    </w:p>
    <w:p w:rsidR="00AA5E4E" w:rsidRDefault="00AA5E4E" w:rsidP="00F94641">
      <w:pPr>
        <w:spacing w:after="120" w:line="360" w:lineRule="auto"/>
        <w:ind w:firstLine="709"/>
        <w:jc w:val="both"/>
        <w:rPr>
          <w:rFonts w:ascii="Times New Roman" w:hAnsi="Times New Roman" w:cs="Times New Roman"/>
          <w:sz w:val="28"/>
        </w:rPr>
      </w:pPr>
      <w:r>
        <w:rPr>
          <w:rFonts w:ascii="Times New Roman" w:hAnsi="Times New Roman" w:cs="Times New Roman"/>
          <w:sz w:val="28"/>
        </w:rPr>
        <w:t>12)</w:t>
      </w:r>
      <w:r w:rsidR="00F94641" w:rsidRPr="00F94641">
        <w:t xml:space="preserve"> </w:t>
      </w:r>
      <w:r w:rsidR="00F94641" w:rsidRPr="00F94641">
        <w:rPr>
          <w:rFonts w:ascii="Times New Roman" w:hAnsi="Times New Roman" w:cs="Times New Roman"/>
          <w:sz w:val="28"/>
        </w:rPr>
        <w:t>"Кодекс Российской Федерации об административных правонарушениях" от 30.12.2001 N 195-ФЗ (ред. от 02.12.2019) КоАП РФ Статья 16.12. Несоблюдение сроков подачи таможенной декларации или представления документов и сведений</w:t>
      </w:r>
    </w:p>
    <w:p w:rsidR="00AA5E4E" w:rsidRDefault="00AA5E4E" w:rsidP="00AA5E4E">
      <w:pPr>
        <w:spacing w:after="120" w:line="360" w:lineRule="auto"/>
        <w:ind w:firstLine="709"/>
        <w:jc w:val="both"/>
        <w:rPr>
          <w:rFonts w:ascii="Times New Roman" w:hAnsi="Times New Roman" w:cs="Times New Roman"/>
          <w:sz w:val="28"/>
        </w:rPr>
      </w:pPr>
      <w:r>
        <w:rPr>
          <w:rFonts w:ascii="Times New Roman" w:hAnsi="Times New Roman" w:cs="Times New Roman"/>
          <w:sz w:val="28"/>
        </w:rPr>
        <w:t>13)</w:t>
      </w:r>
      <w:r w:rsidR="00F94641" w:rsidRPr="00F94641">
        <w:t xml:space="preserve"> </w:t>
      </w:r>
      <w:r w:rsidR="00F94641" w:rsidRPr="00F94641">
        <w:rPr>
          <w:rFonts w:ascii="Times New Roman" w:hAnsi="Times New Roman" w:cs="Times New Roman"/>
          <w:sz w:val="28"/>
        </w:rPr>
        <w:t>"Кодекс Российской Федерации об административных правонарушениях" от 30.12.2001 N 195-ФЗ (ред. от 02.12.2019) КоАП РФ Статья 16.17. Представление недействительных документов для выпуска товаров до подачи таможенной декларации</w:t>
      </w:r>
    </w:p>
    <w:p w:rsidR="00AA5E4E" w:rsidRDefault="00AA5E4E" w:rsidP="00AA5E4E">
      <w:pPr>
        <w:spacing w:after="120" w:line="360" w:lineRule="auto"/>
        <w:ind w:firstLine="709"/>
        <w:jc w:val="both"/>
        <w:rPr>
          <w:rFonts w:ascii="Times New Roman" w:hAnsi="Times New Roman" w:cs="Times New Roman"/>
          <w:sz w:val="28"/>
        </w:rPr>
      </w:pPr>
      <w:r>
        <w:rPr>
          <w:rFonts w:ascii="Times New Roman" w:hAnsi="Times New Roman" w:cs="Times New Roman"/>
          <w:sz w:val="28"/>
        </w:rPr>
        <w:t>14)</w:t>
      </w:r>
      <w:r w:rsidR="00376271" w:rsidRPr="00376271">
        <w:t xml:space="preserve"> </w:t>
      </w:r>
      <w:r w:rsidR="00376271" w:rsidRPr="00376271">
        <w:rPr>
          <w:rFonts w:ascii="Times New Roman" w:hAnsi="Times New Roman" w:cs="Times New Roman"/>
          <w:sz w:val="28"/>
        </w:rPr>
        <w:t xml:space="preserve">Денисов С.А. Исследование деятельности таможенных органов в борьбе с административными правонарушениями в области таможенного дела / </w:t>
      </w:r>
      <w:proofErr w:type="spellStart"/>
      <w:r w:rsidR="00376271" w:rsidRPr="00376271">
        <w:rPr>
          <w:rFonts w:ascii="Times New Roman" w:hAnsi="Times New Roman" w:cs="Times New Roman"/>
          <w:sz w:val="28"/>
        </w:rPr>
        <w:t>С.А.Денисов</w:t>
      </w:r>
      <w:proofErr w:type="spellEnd"/>
      <w:r w:rsidR="00376271" w:rsidRPr="00376271">
        <w:rPr>
          <w:rFonts w:ascii="Times New Roman" w:hAnsi="Times New Roman" w:cs="Times New Roman"/>
          <w:sz w:val="28"/>
        </w:rPr>
        <w:t xml:space="preserve"> – Управление экономическими системами: </w:t>
      </w:r>
      <w:proofErr w:type="spellStart"/>
      <w:r w:rsidR="00376271" w:rsidRPr="00376271">
        <w:rPr>
          <w:rFonts w:ascii="Times New Roman" w:hAnsi="Times New Roman" w:cs="Times New Roman"/>
          <w:sz w:val="28"/>
        </w:rPr>
        <w:t>электроннный</w:t>
      </w:r>
      <w:proofErr w:type="spellEnd"/>
      <w:r w:rsidR="00376271" w:rsidRPr="00376271">
        <w:rPr>
          <w:rFonts w:ascii="Times New Roman" w:hAnsi="Times New Roman" w:cs="Times New Roman"/>
          <w:sz w:val="28"/>
        </w:rPr>
        <w:t xml:space="preserve"> научный журнал – 2016</w:t>
      </w:r>
    </w:p>
    <w:p w:rsidR="006F5EBC" w:rsidRDefault="006F5EBC" w:rsidP="00C92B73">
      <w:pPr>
        <w:spacing w:after="120" w:line="360" w:lineRule="auto"/>
        <w:ind w:firstLine="709"/>
        <w:jc w:val="both"/>
        <w:rPr>
          <w:rFonts w:ascii="Times New Roman" w:hAnsi="Times New Roman" w:cs="Times New Roman"/>
          <w:sz w:val="28"/>
        </w:rPr>
      </w:pPr>
    </w:p>
    <w:p w:rsidR="00AA5E4E" w:rsidRDefault="00AA5E4E" w:rsidP="00C92B73">
      <w:pPr>
        <w:spacing w:after="120" w:line="360" w:lineRule="auto"/>
        <w:ind w:firstLine="709"/>
        <w:jc w:val="both"/>
        <w:rPr>
          <w:rFonts w:ascii="Times New Roman" w:hAnsi="Times New Roman" w:cs="Times New Roman"/>
          <w:sz w:val="28"/>
        </w:rPr>
      </w:pPr>
      <w:r>
        <w:rPr>
          <w:rFonts w:ascii="Times New Roman" w:hAnsi="Times New Roman" w:cs="Times New Roman"/>
          <w:sz w:val="28"/>
        </w:rPr>
        <w:lastRenderedPageBreak/>
        <w:t>15)</w:t>
      </w:r>
      <w:r w:rsidR="002454DB" w:rsidRPr="002454DB">
        <w:t xml:space="preserve"> </w:t>
      </w:r>
      <w:r w:rsidR="002454DB" w:rsidRPr="002454DB">
        <w:rPr>
          <w:rFonts w:ascii="Times New Roman" w:hAnsi="Times New Roman" w:cs="Times New Roman"/>
          <w:sz w:val="28"/>
        </w:rPr>
        <w:t xml:space="preserve">Справочные материалы к расширенному заседанию коллегии ФТС России «Таможенная служба Российской </w:t>
      </w:r>
      <w:proofErr w:type="spellStart"/>
      <w:r w:rsidR="002454DB" w:rsidRPr="002454DB">
        <w:rPr>
          <w:rFonts w:ascii="Times New Roman" w:hAnsi="Times New Roman" w:cs="Times New Roman"/>
          <w:sz w:val="28"/>
        </w:rPr>
        <w:t>Федерациив</w:t>
      </w:r>
      <w:proofErr w:type="spellEnd"/>
      <w:r w:rsidR="002454DB" w:rsidRPr="002454DB">
        <w:rPr>
          <w:rFonts w:ascii="Times New Roman" w:hAnsi="Times New Roman" w:cs="Times New Roman"/>
          <w:sz w:val="28"/>
        </w:rPr>
        <w:t xml:space="preserve"> 2018 году» [Электронный ресурс] Москва 2019 Режим доступа: </w:t>
      </w:r>
      <w:hyperlink r:id="rId11" w:history="1">
        <w:r w:rsidR="002454DB" w:rsidRPr="002454DB">
          <w:rPr>
            <w:rStyle w:val="a4"/>
            <w:rFonts w:ascii="Times New Roman" w:hAnsi="Times New Roman" w:cs="Times New Roman"/>
            <w:sz w:val="28"/>
          </w:rPr>
          <w:t>https://www.minfin.ru/common/upload/library/2019/04/main/06_Federalnaya_tamozhennaya_sluzhba_v_2018_godu.pdf</w:t>
        </w:r>
      </w:hyperlink>
      <w:r w:rsidR="002454DB" w:rsidRPr="002454DB">
        <w:rPr>
          <w:rFonts w:ascii="Times New Roman" w:hAnsi="Times New Roman" w:cs="Times New Roman"/>
          <w:sz w:val="28"/>
        </w:rPr>
        <w:t xml:space="preserve"> (Дата обращения 1.12.19)</w:t>
      </w:r>
    </w:p>
    <w:p w:rsidR="00AA5E4E" w:rsidRDefault="00070C23" w:rsidP="00AA5E4E">
      <w:pPr>
        <w:spacing w:after="120" w:line="360" w:lineRule="auto"/>
        <w:ind w:firstLine="709"/>
        <w:jc w:val="both"/>
        <w:rPr>
          <w:rFonts w:ascii="Times New Roman" w:hAnsi="Times New Roman" w:cs="Times New Roman"/>
          <w:sz w:val="28"/>
        </w:rPr>
      </w:pPr>
      <w:r>
        <w:rPr>
          <w:rFonts w:ascii="Times New Roman" w:hAnsi="Times New Roman" w:cs="Times New Roman"/>
          <w:sz w:val="28"/>
        </w:rPr>
        <w:t xml:space="preserve">16) </w:t>
      </w:r>
      <w:r w:rsidRPr="00070C23">
        <w:rPr>
          <w:rFonts w:ascii="Times New Roman" w:hAnsi="Times New Roman" w:cs="Times New Roman"/>
          <w:sz w:val="28"/>
        </w:rPr>
        <w:t xml:space="preserve">"Кодекс Российской Федерации об административных правонарушениях" от 30.12.2001 N 195-ФЗ (ред. от 02.12.2019) </w:t>
      </w:r>
      <w:r w:rsidR="00046939" w:rsidRPr="00046939">
        <w:rPr>
          <w:rFonts w:ascii="Times New Roman" w:hAnsi="Times New Roman" w:cs="Times New Roman"/>
          <w:sz w:val="28"/>
        </w:rPr>
        <w:t>КоАП РФ 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r w:rsidR="00A515C0">
        <w:rPr>
          <w:rFonts w:ascii="Times New Roman" w:hAnsi="Times New Roman" w:cs="Times New Roman"/>
          <w:sz w:val="28"/>
        </w:rPr>
        <w:t>.</w:t>
      </w:r>
    </w:p>
    <w:p w:rsidR="00C4519F" w:rsidRDefault="00C4519F" w:rsidP="00C4519F">
      <w:pPr>
        <w:spacing w:after="120" w:line="360" w:lineRule="auto"/>
        <w:ind w:firstLine="709"/>
        <w:jc w:val="both"/>
        <w:rPr>
          <w:rFonts w:ascii="Times New Roman" w:hAnsi="Times New Roman" w:cs="Times New Roman"/>
          <w:sz w:val="28"/>
        </w:rPr>
      </w:pPr>
      <w:r>
        <w:rPr>
          <w:rFonts w:ascii="Times New Roman" w:hAnsi="Times New Roman" w:cs="Times New Roman"/>
          <w:sz w:val="28"/>
        </w:rPr>
        <w:t>17)</w:t>
      </w:r>
      <w:r w:rsidRPr="00C4519F">
        <w:t xml:space="preserve"> </w:t>
      </w:r>
      <w:r w:rsidRPr="00C4519F">
        <w:rPr>
          <w:rFonts w:ascii="Times New Roman" w:hAnsi="Times New Roman" w:cs="Times New Roman"/>
          <w:sz w:val="28"/>
        </w:rPr>
        <w:t>"Кодекс Российской Федерации об административных правонарушениях" от 30.12.2001 N 195-ФЗ (ред. от 02.12.2019) (КоАП РФ Статья 16.15. Непредставление в таможенный орган отчетности</w:t>
      </w:r>
      <w:r w:rsidR="00A515C0">
        <w:rPr>
          <w:rFonts w:ascii="Times New Roman" w:hAnsi="Times New Roman" w:cs="Times New Roman"/>
          <w:sz w:val="28"/>
        </w:rPr>
        <w:t>.</w:t>
      </w:r>
    </w:p>
    <w:p w:rsidR="003D0FF5" w:rsidRDefault="003D0FF5" w:rsidP="003D0FF5">
      <w:pPr>
        <w:spacing w:after="120" w:line="360" w:lineRule="auto"/>
        <w:ind w:firstLine="709"/>
        <w:jc w:val="both"/>
        <w:rPr>
          <w:rFonts w:ascii="Times New Roman" w:hAnsi="Times New Roman" w:cs="Times New Roman"/>
          <w:sz w:val="28"/>
        </w:rPr>
      </w:pPr>
      <w:r>
        <w:rPr>
          <w:rFonts w:ascii="Times New Roman" w:hAnsi="Times New Roman" w:cs="Times New Roman"/>
          <w:sz w:val="28"/>
        </w:rPr>
        <w:t xml:space="preserve">18) </w:t>
      </w:r>
      <w:r w:rsidRPr="003D0FF5">
        <w:rPr>
          <w:rFonts w:ascii="Times New Roman" w:hAnsi="Times New Roman" w:cs="Times New Roman"/>
          <w:sz w:val="28"/>
        </w:rPr>
        <w:t>"Кодекс Российской Федерации об административных правонарушениях" от 30.12.2001 N 195-ФЗ (ред. от 02.12.2019) КоАП РФ Статья 16.23. Незаконное осуществление деятельности в области таможенного дела</w:t>
      </w:r>
    </w:p>
    <w:p w:rsidR="00A515C0" w:rsidRPr="00A010FD" w:rsidRDefault="00E51D31" w:rsidP="00C4519F">
      <w:pPr>
        <w:spacing w:after="120" w:line="360" w:lineRule="auto"/>
        <w:ind w:firstLine="709"/>
        <w:jc w:val="both"/>
        <w:rPr>
          <w:rFonts w:ascii="Times New Roman" w:hAnsi="Times New Roman" w:cs="Times New Roman"/>
          <w:sz w:val="28"/>
        </w:rPr>
      </w:pPr>
      <w:r>
        <w:rPr>
          <w:rFonts w:ascii="Times New Roman" w:hAnsi="Times New Roman" w:cs="Times New Roman"/>
          <w:sz w:val="28"/>
        </w:rPr>
        <w:t xml:space="preserve">19) </w:t>
      </w:r>
      <w:proofErr w:type="spellStart"/>
      <w:r w:rsidRPr="00E51D31">
        <w:rPr>
          <w:rFonts w:ascii="Times New Roman" w:hAnsi="Times New Roman" w:cs="Times New Roman"/>
          <w:sz w:val="28"/>
        </w:rPr>
        <w:t>Капинус</w:t>
      </w:r>
      <w:proofErr w:type="spellEnd"/>
      <w:r w:rsidRPr="00E51D31">
        <w:rPr>
          <w:rFonts w:ascii="Times New Roman" w:hAnsi="Times New Roman" w:cs="Times New Roman"/>
          <w:sz w:val="28"/>
        </w:rPr>
        <w:t xml:space="preserve"> О.С</w:t>
      </w:r>
      <w:r>
        <w:rPr>
          <w:rFonts w:ascii="Times New Roman" w:hAnsi="Times New Roman" w:cs="Times New Roman"/>
          <w:sz w:val="28"/>
        </w:rPr>
        <w:t xml:space="preserve"> </w:t>
      </w:r>
      <w:r w:rsidRPr="00E51D31">
        <w:rPr>
          <w:rFonts w:ascii="Times New Roman" w:hAnsi="Times New Roman" w:cs="Times New Roman"/>
          <w:sz w:val="28"/>
        </w:rPr>
        <w:t>Комментарий к Уголовному кодексу Российской Федерации</w:t>
      </w:r>
      <w:r w:rsidR="00A80053">
        <w:rPr>
          <w:rFonts w:ascii="Times New Roman" w:hAnsi="Times New Roman" w:cs="Times New Roman"/>
          <w:sz w:val="28"/>
        </w:rPr>
        <w:t xml:space="preserve"> / </w:t>
      </w:r>
      <w:proofErr w:type="spellStart"/>
      <w:r w:rsidR="00A80053">
        <w:rPr>
          <w:rFonts w:ascii="Times New Roman" w:hAnsi="Times New Roman" w:cs="Times New Roman"/>
          <w:sz w:val="28"/>
        </w:rPr>
        <w:t>О.С.Капинус</w:t>
      </w:r>
      <w:proofErr w:type="spellEnd"/>
      <w:r w:rsidR="00A80053">
        <w:rPr>
          <w:rFonts w:ascii="Times New Roman" w:hAnsi="Times New Roman" w:cs="Times New Roman"/>
          <w:sz w:val="28"/>
        </w:rPr>
        <w:t xml:space="preserve"> –</w:t>
      </w:r>
      <w:r>
        <w:rPr>
          <w:rFonts w:ascii="Times New Roman" w:hAnsi="Times New Roman" w:cs="Times New Roman"/>
          <w:sz w:val="28"/>
        </w:rPr>
        <w:t xml:space="preserve"> </w:t>
      </w:r>
      <w:r w:rsidR="00FC2931">
        <w:rPr>
          <w:rFonts w:ascii="Times New Roman" w:hAnsi="Times New Roman" w:cs="Times New Roman"/>
          <w:sz w:val="28"/>
        </w:rPr>
        <w:t xml:space="preserve">Издательство </w:t>
      </w:r>
      <w:r w:rsidRPr="00E51D31">
        <w:rPr>
          <w:rFonts w:ascii="Times New Roman" w:hAnsi="Times New Roman" w:cs="Times New Roman"/>
          <w:sz w:val="28"/>
        </w:rPr>
        <w:t>Проспект</w:t>
      </w:r>
      <w:r>
        <w:rPr>
          <w:rFonts w:ascii="Times New Roman" w:hAnsi="Times New Roman" w:cs="Times New Roman"/>
          <w:sz w:val="28"/>
        </w:rPr>
        <w:t xml:space="preserve"> – </w:t>
      </w:r>
      <w:r w:rsidRPr="00E51D31">
        <w:rPr>
          <w:rFonts w:ascii="Times New Roman" w:hAnsi="Times New Roman" w:cs="Times New Roman"/>
          <w:sz w:val="28"/>
        </w:rPr>
        <w:t>2019 г.</w:t>
      </w:r>
    </w:p>
    <w:sectPr w:rsidR="00A515C0" w:rsidRPr="00A010FD" w:rsidSect="0093292B">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98D" w:rsidRDefault="008B498D" w:rsidP="006C4CC6">
      <w:pPr>
        <w:spacing w:after="0" w:line="240" w:lineRule="auto"/>
      </w:pPr>
      <w:r>
        <w:separator/>
      </w:r>
    </w:p>
  </w:endnote>
  <w:endnote w:type="continuationSeparator" w:id="0">
    <w:p w:rsidR="008B498D" w:rsidRDefault="008B498D" w:rsidP="006C4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5309643"/>
      <w:docPartObj>
        <w:docPartGallery w:val="Page Numbers (Bottom of Page)"/>
        <w:docPartUnique/>
      </w:docPartObj>
    </w:sdtPr>
    <w:sdtEndPr/>
    <w:sdtContent>
      <w:p w:rsidR="00CB0448" w:rsidRDefault="00CB0448">
        <w:pPr>
          <w:pStyle w:val="ac"/>
          <w:jc w:val="center"/>
        </w:pPr>
        <w:r>
          <w:fldChar w:fldCharType="begin"/>
        </w:r>
        <w:r>
          <w:instrText>PAGE   \* MERGEFORMAT</w:instrText>
        </w:r>
        <w:r>
          <w:fldChar w:fldCharType="separate"/>
        </w:r>
        <w:r w:rsidR="00550901">
          <w:rPr>
            <w:noProof/>
          </w:rPr>
          <w:t>19</w:t>
        </w:r>
        <w:r>
          <w:fldChar w:fldCharType="end"/>
        </w:r>
      </w:p>
    </w:sdtContent>
  </w:sdt>
  <w:p w:rsidR="00CB0448" w:rsidRDefault="00CB0448">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98D" w:rsidRDefault="008B498D" w:rsidP="006C4CC6">
      <w:pPr>
        <w:spacing w:after="0" w:line="240" w:lineRule="auto"/>
      </w:pPr>
      <w:r>
        <w:separator/>
      </w:r>
    </w:p>
  </w:footnote>
  <w:footnote w:type="continuationSeparator" w:id="0">
    <w:p w:rsidR="008B498D" w:rsidRDefault="008B498D" w:rsidP="006C4CC6">
      <w:pPr>
        <w:spacing w:after="0" w:line="240" w:lineRule="auto"/>
      </w:pPr>
      <w:r>
        <w:continuationSeparator/>
      </w:r>
    </w:p>
  </w:footnote>
  <w:footnote w:id="1">
    <w:p w:rsidR="006C4CC6" w:rsidRDefault="006C4CC6">
      <w:pPr>
        <w:pStyle w:val="a7"/>
      </w:pPr>
      <w:r>
        <w:rPr>
          <w:rStyle w:val="a9"/>
        </w:rPr>
        <w:footnoteRef/>
      </w:r>
      <w:r>
        <w:t xml:space="preserve"> </w:t>
      </w:r>
      <w:r w:rsidRPr="006C4CC6">
        <w:t>"Таможенный кодекс Евразийского экономического союза" (приложение N 1 к Договору о Таможенном кодексе Евразийского экономического союза)</w:t>
      </w:r>
      <w:r>
        <w:t xml:space="preserve"> ТК ЕАЭС Статья 104 Общие положения о таможенном декларировании</w:t>
      </w:r>
    </w:p>
  </w:footnote>
  <w:footnote w:id="2">
    <w:p w:rsidR="006C4CC6" w:rsidRDefault="006C4CC6" w:rsidP="006C4CC6">
      <w:pPr>
        <w:pStyle w:val="a7"/>
      </w:pPr>
      <w:r>
        <w:rPr>
          <w:rStyle w:val="a9"/>
        </w:rPr>
        <w:footnoteRef/>
      </w:r>
      <w:r>
        <w:t xml:space="preserve"> "Таможенный кодекс Евразийского экономического союза" (приложение N 1 к Договору о Таможенном кодексе Евразийского экономического союза) ТК ЕАЭС Статья 2. Определения</w:t>
      </w:r>
    </w:p>
  </w:footnote>
  <w:footnote w:id="3">
    <w:p w:rsidR="00F649EE" w:rsidRDefault="00F649EE">
      <w:pPr>
        <w:pStyle w:val="a7"/>
      </w:pPr>
      <w:r>
        <w:rPr>
          <w:rStyle w:val="a9"/>
        </w:rPr>
        <w:footnoteRef/>
      </w:r>
      <w:r>
        <w:t xml:space="preserve"> </w:t>
      </w:r>
      <w:r w:rsidRPr="00F649EE">
        <w:t>"Кодекс Российской Федерации об административных правонарушениях" от 30.12.2001 N 195-ФЗ (ред. от 02.12.2019)</w:t>
      </w:r>
      <w:r>
        <w:t xml:space="preserve"> </w:t>
      </w:r>
      <w:r w:rsidRPr="00F649EE">
        <w:t xml:space="preserve">КоАП РФ Статья 16.2. </w:t>
      </w:r>
      <w:proofErr w:type="spellStart"/>
      <w:r w:rsidRPr="00F649EE">
        <w:t>Недекларирование</w:t>
      </w:r>
      <w:proofErr w:type="spellEnd"/>
      <w:r w:rsidRPr="00F649EE">
        <w:t xml:space="preserve"> либо недостоверное декларирование товаров</w:t>
      </w:r>
    </w:p>
  </w:footnote>
  <w:footnote w:id="4">
    <w:p w:rsidR="00A64EAB" w:rsidRDefault="00A64EAB">
      <w:pPr>
        <w:pStyle w:val="a7"/>
      </w:pPr>
      <w:r>
        <w:rPr>
          <w:rStyle w:val="a9"/>
        </w:rPr>
        <w:footnoteRef/>
      </w:r>
      <w:r>
        <w:t xml:space="preserve"> </w:t>
      </w:r>
      <w:r w:rsidRPr="00A64EAB">
        <w:t>"Кодекс Российской Федерации об административных правонарушениях" от 30.12.2001 N 195-ФЗ (ред. от 02.12.2019</w:t>
      </w:r>
      <w:r>
        <w:t xml:space="preserve"> </w:t>
      </w:r>
      <w:r w:rsidRPr="00A64EAB">
        <w:t>[КоАП РФ Статья 16.1. Незаконное перемещение через таможенную границу Таможенного союза товаров и (или) транспортных средств международной перевозки</w:t>
      </w:r>
    </w:p>
  </w:footnote>
  <w:footnote w:id="5">
    <w:p w:rsidR="00593F7D" w:rsidRDefault="00593F7D">
      <w:pPr>
        <w:pStyle w:val="a7"/>
      </w:pPr>
      <w:r>
        <w:rPr>
          <w:rStyle w:val="a9"/>
        </w:rPr>
        <w:footnoteRef/>
      </w:r>
      <w:r>
        <w:t xml:space="preserve"> </w:t>
      </w:r>
      <w:proofErr w:type="spellStart"/>
      <w:r w:rsidRPr="00593F7D">
        <w:t>Сафоренков</w:t>
      </w:r>
      <w:proofErr w:type="spellEnd"/>
      <w:r w:rsidRPr="00593F7D">
        <w:t xml:space="preserve"> П.Н. Административная </w:t>
      </w:r>
      <w:proofErr w:type="spellStart"/>
      <w:r w:rsidRPr="00593F7D">
        <w:t>юрисдикционная</w:t>
      </w:r>
      <w:proofErr w:type="spellEnd"/>
      <w:r w:rsidRPr="00593F7D">
        <w:t xml:space="preserve"> деятельность таможенных органов/ П.Н. </w:t>
      </w:r>
      <w:proofErr w:type="spellStart"/>
      <w:r w:rsidRPr="00593F7D">
        <w:t>Сафоренков</w:t>
      </w:r>
      <w:proofErr w:type="spellEnd"/>
      <w:r w:rsidRPr="00593F7D">
        <w:t xml:space="preserve"> — Москва: Издательство </w:t>
      </w:r>
      <w:proofErr w:type="spellStart"/>
      <w:r w:rsidRPr="00593F7D">
        <w:t>Юрайт</w:t>
      </w:r>
      <w:proofErr w:type="spellEnd"/>
      <w:r w:rsidRPr="00593F7D">
        <w:t>, 2015.</w:t>
      </w:r>
    </w:p>
  </w:footnote>
  <w:footnote w:id="6">
    <w:p w:rsidR="0017569A" w:rsidRDefault="0017569A">
      <w:pPr>
        <w:pStyle w:val="a7"/>
      </w:pPr>
      <w:r>
        <w:rPr>
          <w:rStyle w:val="a9"/>
        </w:rPr>
        <w:footnoteRef/>
      </w:r>
      <w:r>
        <w:t xml:space="preserve"> </w:t>
      </w:r>
      <w:r w:rsidRPr="0017569A">
        <w:t>"Кодекс Российской Федерации об административных правонарушениях" от 30.12.2001 N 195-ФЗ (ред. от 02.12.2019)</w:t>
      </w:r>
      <w:r>
        <w:t xml:space="preserve"> </w:t>
      </w:r>
      <w:r w:rsidRPr="0017569A">
        <w:t>ТК ЕАЭС Статья 56. Возникновение и прекращение обязанности по уплате таможенных пошлин, налогов при незаконном перемещении товаров через таможенную границу Союза, срок их уплаты и особенности исчисления</w:t>
      </w:r>
    </w:p>
  </w:footnote>
  <w:footnote w:id="7">
    <w:p w:rsidR="00C1263D" w:rsidRDefault="00C1263D">
      <w:pPr>
        <w:pStyle w:val="a7"/>
      </w:pPr>
      <w:r>
        <w:rPr>
          <w:rStyle w:val="a9"/>
        </w:rPr>
        <w:footnoteRef/>
      </w:r>
      <w:r>
        <w:t xml:space="preserve"> </w:t>
      </w:r>
      <w:r w:rsidRPr="00C1263D">
        <w:t xml:space="preserve">Сидоров Е.И. — Квалификации административных правонарушений, связанных с </w:t>
      </w:r>
      <w:proofErr w:type="spellStart"/>
      <w:r w:rsidRPr="00C1263D">
        <w:t>недекларированием</w:t>
      </w:r>
      <w:proofErr w:type="spellEnd"/>
      <w:r w:rsidRPr="00C1263D">
        <w:t xml:space="preserve"> либо недостоверным декларированием товаров в условиях функционирования Таможенного союза в рамках ЕАЭС // NB: Административное право и практика администрирования. – 2015.</w:t>
      </w:r>
    </w:p>
  </w:footnote>
  <w:footnote w:id="8">
    <w:p w:rsidR="009275DE" w:rsidRDefault="009275DE">
      <w:pPr>
        <w:pStyle w:val="a7"/>
      </w:pPr>
      <w:r>
        <w:rPr>
          <w:rStyle w:val="a9"/>
        </w:rPr>
        <w:footnoteRef/>
      </w:r>
      <w:r>
        <w:t xml:space="preserve"> </w:t>
      </w:r>
      <w:r w:rsidRPr="009275DE">
        <w:t xml:space="preserve">Немирова </w:t>
      </w:r>
      <w:r>
        <w:t xml:space="preserve">Т.А. </w:t>
      </w:r>
      <w:r>
        <w:rPr>
          <w:rFonts w:ascii="Times New Roman" w:hAnsi="Times New Roman" w:cs="Times New Roman"/>
        </w:rPr>
        <w:t>А</w:t>
      </w:r>
      <w:r w:rsidRPr="009275DE">
        <w:rPr>
          <w:rFonts w:ascii="Times New Roman" w:hAnsi="Times New Roman" w:cs="Times New Roman"/>
        </w:rPr>
        <w:t>ктуальные вопросы выявления административных правонарушений в сфере таможенного дела</w:t>
      </w:r>
      <w:r w:rsidR="00282EFE">
        <w:rPr>
          <w:rFonts w:ascii="Times New Roman" w:hAnsi="Times New Roman" w:cs="Times New Roman"/>
        </w:rPr>
        <w:t xml:space="preserve"> / Т.А. Немирова – Эпоха науки – 2018</w:t>
      </w:r>
    </w:p>
  </w:footnote>
  <w:footnote w:id="9">
    <w:p w:rsidR="004706E2" w:rsidRPr="004706E2" w:rsidRDefault="004706E2" w:rsidP="004706E2">
      <w:pPr>
        <w:pStyle w:val="a7"/>
      </w:pPr>
      <w:r>
        <w:rPr>
          <w:rStyle w:val="a9"/>
        </w:rPr>
        <w:footnoteRef/>
      </w:r>
      <w:r>
        <w:t xml:space="preserve"> </w:t>
      </w:r>
      <w:r w:rsidRPr="004706E2">
        <w:t>Шашкина А.Н.</w:t>
      </w:r>
      <w:r>
        <w:t xml:space="preserve"> </w:t>
      </w:r>
      <w:r w:rsidRPr="004706E2">
        <w:t>Таможенный контроль после выпуска товаров. Учебное пособие для вузов</w:t>
      </w:r>
      <w:r>
        <w:t xml:space="preserve"> / </w:t>
      </w:r>
      <w:proofErr w:type="spellStart"/>
      <w:r>
        <w:t>А.Н.Шашкина</w:t>
      </w:r>
      <w:proofErr w:type="spellEnd"/>
      <w:r>
        <w:t xml:space="preserve"> – </w:t>
      </w:r>
      <w:proofErr w:type="spellStart"/>
      <w:r>
        <w:t>Юрайт</w:t>
      </w:r>
      <w:proofErr w:type="spellEnd"/>
      <w:r>
        <w:t xml:space="preserve"> – 2017</w:t>
      </w:r>
    </w:p>
  </w:footnote>
  <w:footnote w:id="10">
    <w:p w:rsidR="00EF20F1" w:rsidRDefault="00EF20F1">
      <w:pPr>
        <w:pStyle w:val="a7"/>
      </w:pPr>
      <w:r>
        <w:rPr>
          <w:rStyle w:val="a9"/>
        </w:rPr>
        <w:footnoteRef/>
      </w:r>
      <w:r>
        <w:t xml:space="preserve"> </w:t>
      </w:r>
      <w:r w:rsidRPr="00EF20F1">
        <w:t xml:space="preserve">"Кодекс Российской Федерации об административных правонарушениях" от 30.12.2001 N 195-ФЗ (ред. от 02.12.2019) КоАП РФ Статья 16.2. </w:t>
      </w:r>
      <w:proofErr w:type="spellStart"/>
      <w:r w:rsidRPr="00EF20F1">
        <w:t>Недекларирование</w:t>
      </w:r>
      <w:proofErr w:type="spellEnd"/>
      <w:r w:rsidRPr="00EF20F1">
        <w:t xml:space="preserve"> либо недостоверное декларирование товаров</w:t>
      </w:r>
    </w:p>
  </w:footnote>
  <w:footnote w:id="11">
    <w:p w:rsidR="003E1CE4" w:rsidRDefault="003E1CE4">
      <w:pPr>
        <w:pStyle w:val="a7"/>
      </w:pPr>
      <w:r>
        <w:rPr>
          <w:rStyle w:val="a9"/>
        </w:rPr>
        <w:footnoteRef/>
      </w:r>
      <w:r>
        <w:t xml:space="preserve"> </w:t>
      </w:r>
      <w:r w:rsidRPr="003E1CE4">
        <w:t>"Кодекс Российской Федерации об административных правонарушениях" от 30.12.2001 N 195-ФЗ (ред. от 02.12.2019)</w:t>
      </w:r>
      <w:r>
        <w:t xml:space="preserve"> </w:t>
      </w:r>
      <w:r w:rsidRPr="003E1CE4">
        <w:t xml:space="preserve">КоАП РФ Статья 16.4. </w:t>
      </w:r>
      <w:proofErr w:type="spellStart"/>
      <w:r w:rsidRPr="003E1CE4">
        <w:t>Недекларирование</w:t>
      </w:r>
      <w:proofErr w:type="spellEnd"/>
      <w:r w:rsidRPr="003E1CE4">
        <w:t xml:space="preserve"> либо недостоверное декларирование физическими лицами наличных денежных средств и (или) денежных инструментов</w:t>
      </w:r>
    </w:p>
  </w:footnote>
  <w:footnote w:id="12">
    <w:p w:rsidR="003E1CE4" w:rsidRDefault="003E1CE4">
      <w:pPr>
        <w:pStyle w:val="a7"/>
      </w:pPr>
      <w:r>
        <w:rPr>
          <w:rStyle w:val="a9"/>
        </w:rPr>
        <w:footnoteRef/>
      </w:r>
      <w:r>
        <w:t xml:space="preserve"> </w:t>
      </w:r>
      <w:r w:rsidRPr="003E1CE4">
        <w:t>"Кодекс Российской Федерации об административных правонарушениях" от 30.12.2001 N 195-ФЗ (ред. от 02.12.2019)</w:t>
      </w:r>
      <w:r>
        <w:t xml:space="preserve"> </w:t>
      </w:r>
      <w:r w:rsidRPr="003E1CE4">
        <w:t>КоАП РФ Статья 16.7. Представление недействительных документов при совершении таможенных операций</w:t>
      </w:r>
    </w:p>
  </w:footnote>
  <w:footnote w:id="13">
    <w:p w:rsidR="00CA5D34" w:rsidRDefault="00CA5D34">
      <w:pPr>
        <w:pStyle w:val="a7"/>
      </w:pPr>
      <w:r>
        <w:rPr>
          <w:rStyle w:val="a9"/>
        </w:rPr>
        <w:footnoteRef/>
      </w:r>
      <w:r>
        <w:t xml:space="preserve"> </w:t>
      </w:r>
      <w:r w:rsidRPr="00CA5D34">
        <w:t>"Кодекс Российской Федерации об административных правонарушениях" от 30.12.2001 N 195-ФЗ (ред. от 02.12.2019)</w:t>
      </w:r>
      <w:r>
        <w:t xml:space="preserve"> </w:t>
      </w:r>
      <w:r w:rsidRPr="00CA5D34">
        <w:t>КоАП РФ Статья 16.12. Несоблюдение сроков подачи таможенной декларации или представления документов и сведений</w:t>
      </w:r>
    </w:p>
  </w:footnote>
  <w:footnote w:id="14">
    <w:p w:rsidR="008F274A" w:rsidRDefault="008F274A">
      <w:pPr>
        <w:pStyle w:val="a7"/>
      </w:pPr>
      <w:r>
        <w:rPr>
          <w:rStyle w:val="a9"/>
        </w:rPr>
        <w:footnoteRef/>
      </w:r>
      <w:r>
        <w:t xml:space="preserve"> </w:t>
      </w:r>
      <w:r w:rsidRPr="008F274A">
        <w:t>"Кодекс Российской Федерации об административных правонарушениях" от 30.12.2001 N 195-ФЗ (ред. от 02.12.2019)</w:t>
      </w:r>
      <w:r>
        <w:t xml:space="preserve"> </w:t>
      </w:r>
      <w:r w:rsidR="009738CF" w:rsidRPr="009738CF">
        <w:t>КоАП РФ Статья 16.17. Представление недействительных документов для выпуска товаров до подачи таможенной декларации</w:t>
      </w:r>
    </w:p>
  </w:footnote>
  <w:footnote w:id="15">
    <w:p w:rsidR="00872BD4" w:rsidRDefault="00872BD4">
      <w:pPr>
        <w:pStyle w:val="a7"/>
      </w:pPr>
      <w:r>
        <w:rPr>
          <w:rStyle w:val="a9"/>
        </w:rPr>
        <w:footnoteRef/>
      </w:r>
      <w:r>
        <w:t xml:space="preserve"> </w:t>
      </w:r>
      <w:r w:rsidRPr="00872BD4">
        <w:t xml:space="preserve">Денисов </w:t>
      </w:r>
      <w:r>
        <w:t>С.А. И</w:t>
      </w:r>
      <w:r w:rsidRPr="00872BD4">
        <w:t>сследование деятельности таможенных органов в борьбе с административными правонарушениями в области таможенного дела</w:t>
      </w:r>
      <w:r>
        <w:t xml:space="preserve"> / </w:t>
      </w:r>
      <w:proofErr w:type="spellStart"/>
      <w:r>
        <w:t>С.А.Денисов</w:t>
      </w:r>
      <w:proofErr w:type="spellEnd"/>
      <w:r w:rsidR="003634E5">
        <w:t xml:space="preserve"> – </w:t>
      </w:r>
      <w:r w:rsidR="003634E5" w:rsidRPr="003634E5">
        <w:t xml:space="preserve">Управление экономическими системами: </w:t>
      </w:r>
      <w:proofErr w:type="spellStart"/>
      <w:r w:rsidR="003634E5" w:rsidRPr="003634E5">
        <w:t>электроннный</w:t>
      </w:r>
      <w:proofErr w:type="spellEnd"/>
      <w:r w:rsidR="003634E5" w:rsidRPr="003634E5">
        <w:t xml:space="preserve"> научный журнал</w:t>
      </w:r>
      <w:r w:rsidR="007D0644">
        <w:t xml:space="preserve"> – 2016</w:t>
      </w:r>
    </w:p>
  </w:footnote>
  <w:footnote w:id="16">
    <w:p w:rsidR="00296ADA" w:rsidRPr="008B68F3" w:rsidRDefault="00296ADA" w:rsidP="008B68F3">
      <w:pPr>
        <w:pStyle w:val="a7"/>
      </w:pPr>
      <w:r>
        <w:rPr>
          <w:rStyle w:val="a9"/>
        </w:rPr>
        <w:footnoteRef/>
      </w:r>
      <w:r>
        <w:t xml:space="preserve"> </w:t>
      </w:r>
      <w:r w:rsidRPr="00296ADA">
        <w:t>Справочные материалы к расширенному заседанию коллегии ФТС России</w:t>
      </w:r>
      <w:r>
        <w:t xml:space="preserve"> </w:t>
      </w:r>
      <w:r w:rsidR="0089090B">
        <w:t>«</w:t>
      </w:r>
      <w:r>
        <w:t xml:space="preserve">Таможенная служба Российской </w:t>
      </w:r>
      <w:proofErr w:type="spellStart"/>
      <w:r>
        <w:t>Федерациив</w:t>
      </w:r>
      <w:proofErr w:type="spellEnd"/>
      <w:r>
        <w:t xml:space="preserve"> 2018 году</w:t>
      </w:r>
      <w:r w:rsidR="0089090B">
        <w:t xml:space="preserve">» </w:t>
      </w:r>
      <w:r w:rsidR="008B68F3" w:rsidRPr="008B68F3">
        <w:t>[</w:t>
      </w:r>
      <w:r w:rsidR="008B68F3">
        <w:t>Электронный ресурс</w:t>
      </w:r>
      <w:r w:rsidR="008B68F3" w:rsidRPr="008B68F3">
        <w:t>]</w:t>
      </w:r>
      <w:r w:rsidR="008B68F3">
        <w:t xml:space="preserve"> Москва 2019 Режим доступа:</w:t>
      </w:r>
      <w:r w:rsidR="008B68F3" w:rsidRPr="008B68F3">
        <w:rPr>
          <w:rFonts w:ascii="Times New Roman" w:hAnsi="Times New Roman" w:cs="Times New Roman"/>
          <w:sz w:val="28"/>
          <w:szCs w:val="22"/>
          <w:highlight w:val="yellow"/>
        </w:rPr>
        <w:t xml:space="preserve"> </w:t>
      </w:r>
      <w:hyperlink r:id="rId1" w:history="1">
        <w:r w:rsidR="008B68F3" w:rsidRPr="008B68F3">
          <w:rPr>
            <w:rStyle w:val="a4"/>
          </w:rPr>
          <w:t>https://www.minfin.ru/common/upload/library/2019/04/main/06_Federalnaya_tamozhennaya_sluzhba_v_2018_godu.pdf</w:t>
        </w:r>
      </w:hyperlink>
      <w:r w:rsidR="00307B0A">
        <w:t xml:space="preserve"> (Дата обращения 1.12.19)</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129A0"/>
    <w:multiLevelType w:val="multilevel"/>
    <w:tmpl w:val="17F8D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726201"/>
    <w:multiLevelType w:val="hybridMultilevel"/>
    <w:tmpl w:val="FA262A9A"/>
    <w:lvl w:ilvl="0" w:tplc="19C037A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24B5FDA"/>
    <w:multiLevelType w:val="hybridMultilevel"/>
    <w:tmpl w:val="DD58F1EE"/>
    <w:lvl w:ilvl="0" w:tplc="19C037A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E593DB6"/>
    <w:multiLevelType w:val="multilevel"/>
    <w:tmpl w:val="5E82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DD29D6"/>
    <w:multiLevelType w:val="hybridMultilevel"/>
    <w:tmpl w:val="5ACE2BDC"/>
    <w:lvl w:ilvl="0" w:tplc="19C037A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DE22D3B"/>
    <w:multiLevelType w:val="hybridMultilevel"/>
    <w:tmpl w:val="D1AEBF72"/>
    <w:lvl w:ilvl="0" w:tplc="19C037A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3FA"/>
    <w:rsid w:val="00015519"/>
    <w:rsid w:val="00022DE9"/>
    <w:rsid w:val="000268A7"/>
    <w:rsid w:val="000323C0"/>
    <w:rsid w:val="000466DE"/>
    <w:rsid w:val="00046939"/>
    <w:rsid w:val="00047E84"/>
    <w:rsid w:val="00063C1F"/>
    <w:rsid w:val="00070C23"/>
    <w:rsid w:val="000739D9"/>
    <w:rsid w:val="00083C42"/>
    <w:rsid w:val="00084F05"/>
    <w:rsid w:val="0008513E"/>
    <w:rsid w:val="00095821"/>
    <w:rsid w:val="00095D6B"/>
    <w:rsid w:val="000A09A9"/>
    <w:rsid w:val="000A39F1"/>
    <w:rsid w:val="000A6907"/>
    <w:rsid w:val="000A718A"/>
    <w:rsid w:val="000D472B"/>
    <w:rsid w:val="000F1811"/>
    <w:rsid w:val="000F682F"/>
    <w:rsid w:val="00146490"/>
    <w:rsid w:val="001523DB"/>
    <w:rsid w:val="00153E6A"/>
    <w:rsid w:val="00157DBE"/>
    <w:rsid w:val="0017569A"/>
    <w:rsid w:val="00176407"/>
    <w:rsid w:val="001832AB"/>
    <w:rsid w:val="0018336A"/>
    <w:rsid w:val="00192532"/>
    <w:rsid w:val="0019286A"/>
    <w:rsid w:val="00197878"/>
    <w:rsid w:val="001A3E15"/>
    <w:rsid w:val="001A7DB4"/>
    <w:rsid w:val="001B5853"/>
    <w:rsid w:val="001B7EE0"/>
    <w:rsid w:val="001C639A"/>
    <w:rsid w:val="001C6EC0"/>
    <w:rsid w:val="001C74E3"/>
    <w:rsid w:val="001D2BA8"/>
    <w:rsid w:val="001E51CE"/>
    <w:rsid w:val="001E7586"/>
    <w:rsid w:val="001F19C1"/>
    <w:rsid w:val="001F7F03"/>
    <w:rsid w:val="0021515E"/>
    <w:rsid w:val="002313EA"/>
    <w:rsid w:val="00235EDD"/>
    <w:rsid w:val="00237F22"/>
    <w:rsid w:val="002454DB"/>
    <w:rsid w:val="00252164"/>
    <w:rsid w:val="002565C9"/>
    <w:rsid w:val="002613DF"/>
    <w:rsid w:val="00275502"/>
    <w:rsid w:val="00276320"/>
    <w:rsid w:val="002763F3"/>
    <w:rsid w:val="00280163"/>
    <w:rsid w:val="002825D4"/>
    <w:rsid w:val="00282EFE"/>
    <w:rsid w:val="002919E7"/>
    <w:rsid w:val="00296ADA"/>
    <w:rsid w:val="002A680E"/>
    <w:rsid w:val="002C4F6B"/>
    <w:rsid w:val="002E090A"/>
    <w:rsid w:val="002E0F6A"/>
    <w:rsid w:val="002E75FC"/>
    <w:rsid w:val="002F3334"/>
    <w:rsid w:val="00303C06"/>
    <w:rsid w:val="00307B0A"/>
    <w:rsid w:val="003215CA"/>
    <w:rsid w:val="00330865"/>
    <w:rsid w:val="00332D5C"/>
    <w:rsid w:val="00346E30"/>
    <w:rsid w:val="00350D43"/>
    <w:rsid w:val="0035720F"/>
    <w:rsid w:val="003634E5"/>
    <w:rsid w:val="0037602E"/>
    <w:rsid w:val="00376271"/>
    <w:rsid w:val="003779F1"/>
    <w:rsid w:val="00381A27"/>
    <w:rsid w:val="0038483F"/>
    <w:rsid w:val="00391BA0"/>
    <w:rsid w:val="00392609"/>
    <w:rsid w:val="003948FB"/>
    <w:rsid w:val="003A2A95"/>
    <w:rsid w:val="003B5D53"/>
    <w:rsid w:val="003D0FF5"/>
    <w:rsid w:val="003D5C12"/>
    <w:rsid w:val="003E1173"/>
    <w:rsid w:val="003E1CE4"/>
    <w:rsid w:val="003E21BE"/>
    <w:rsid w:val="003E34A9"/>
    <w:rsid w:val="003F1A9E"/>
    <w:rsid w:val="003F4B53"/>
    <w:rsid w:val="003F653B"/>
    <w:rsid w:val="003F7D64"/>
    <w:rsid w:val="00411956"/>
    <w:rsid w:val="004162CB"/>
    <w:rsid w:val="00420EFD"/>
    <w:rsid w:val="004459FC"/>
    <w:rsid w:val="00450B8A"/>
    <w:rsid w:val="00461E2F"/>
    <w:rsid w:val="004706E2"/>
    <w:rsid w:val="00471532"/>
    <w:rsid w:val="00491E94"/>
    <w:rsid w:val="004933EB"/>
    <w:rsid w:val="00496DB8"/>
    <w:rsid w:val="0049705C"/>
    <w:rsid w:val="004A0E33"/>
    <w:rsid w:val="004B1F41"/>
    <w:rsid w:val="004B54C5"/>
    <w:rsid w:val="004D12AD"/>
    <w:rsid w:val="004D135B"/>
    <w:rsid w:val="004E125D"/>
    <w:rsid w:val="004E1F97"/>
    <w:rsid w:val="004E4287"/>
    <w:rsid w:val="004E5766"/>
    <w:rsid w:val="004F0527"/>
    <w:rsid w:val="004F3CF3"/>
    <w:rsid w:val="00500AD9"/>
    <w:rsid w:val="00517030"/>
    <w:rsid w:val="00520559"/>
    <w:rsid w:val="00523EEA"/>
    <w:rsid w:val="00524925"/>
    <w:rsid w:val="00533CF7"/>
    <w:rsid w:val="0054291B"/>
    <w:rsid w:val="00545C6F"/>
    <w:rsid w:val="00550901"/>
    <w:rsid w:val="00556B55"/>
    <w:rsid w:val="00557D75"/>
    <w:rsid w:val="00560B91"/>
    <w:rsid w:val="0057236C"/>
    <w:rsid w:val="00573F69"/>
    <w:rsid w:val="00574490"/>
    <w:rsid w:val="00575DF8"/>
    <w:rsid w:val="00584FF1"/>
    <w:rsid w:val="005919BF"/>
    <w:rsid w:val="00592D2F"/>
    <w:rsid w:val="00593F7D"/>
    <w:rsid w:val="005A04C0"/>
    <w:rsid w:val="005B2580"/>
    <w:rsid w:val="005B62A4"/>
    <w:rsid w:val="005C04F8"/>
    <w:rsid w:val="005C29A8"/>
    <w:rsid w:val="005C60AC"/>
    <w:rsid w:val="005F4BEB"/>
    <w:rsid w:val="005F6E9F"/>
    <w:rsid w:val="006170A5"/>
    <w:rsid w:val="00620278"/>
    <w:rsid w:val="00624295"/>
    <w:rsid w:val="0062736F"/>
    <w:rsid w:val="00640A17"/>
    <w:rsid w:val="00652355"/>
    <w:rsid w:val="00655B40"/>
    <w:rsid w:val="00663871"/>
    <w:rsid w:val="00686DCF"/>
    <w:rsid w:val="006B17AE"/>
    <w:rsid w:val="006C1932"/>
    <w:rsid w:val="006C4CC6"/>
    <w:rsid w:val="006E56D3"/>
    <w:rsid w:val="006F5EBC"/>
    <w:rsid w:val="006F769F"/>
    <w:rsid w:val="00704C86"/>
    <w:rsid w:val="00711B95"/>
    <w:rsid w:val="007252E0"/>
    <w:rsid w:val="00727955"/>
    <w:rsid w:val="00764E7F"/>
    <w:rsid w:val="00776EE0"/>
    <w:rsid w:val="007918BA"/>
    <w:rsid w:val="00793F53"/>
    <w:rsid w:val="007A1F8C"/>
    <w:rsid w:val="007B2604"/>
    <w:rsid w:val="007D0644"/>
    <w:rsid w:val="007D3D2F"/>
    <w:rsid w:val="0084056C"/>
    <w:rsid w:val="00843E9F"/>
    <w:rsid w:val="00847375"/>
    <w:rsid w:val="008506A1"/>
    <w:rsid w:val="00852205"/>
    <w:rsid w:val="00872987"/>
    <w:rsid w:val="00872BD4"/>
    <w:rsid w:val="00873036"/>
    <w:rsid w:val="008859B5"/>
    <w:rsid w:val="008868BF"/>
    <w:rsid w:val="0089090B"/>
    <w:rsid w:val="008A5B3F"/>
    <w:rsid w:val="008B3D1C"/>
    <w:rsid w:val="008B498D"/>
    <w:rsid w:val="008B68F3"/>
    <w:rsid w:val="008C38D2"/>
    <w:rsid w:val="008C436B"/>
    <w:rsid w:val="008C6B26"/>
    <w:rsid w:val="008D4735"/>
    <w:rsid w:val="008D791D"/>
    <w:rsid w:val="008E2CAF"/>
    <w:rsid w:val="008E6424"/>
    <w:rsid w:val="008F274A"/>
    <w:rsid w:val="008F572D"/>
    <w:rsid w:val="008F6FE5"/>
    <w:rsid w:val="00900641"/>
    <w:rsid w:val="0090145D"/>
    <w:rsid w:val="0090436F"/>
    <w:rsid w:val="009105FA"/>
    <w:rsid w:val="009210E4"/>
    <w:rsid w:val="00922618"/>
    <w:rsid w:val="009275DE"/>
    <w:rsid w:val="00931AD2"/>
    <w:rsid w:val="0093292B"/>
    <w:rsid w:val="009448F1"/>
    <w:rsid w:val="009522A9"/>
    <w:rsid w:val="00952CEB"/>
    <w:rsid w:val="009548DF"/>
    <w:rsid w:val="009738CF"/>
    <w:rsid w:val="009744B7"/>
    <w:rsid w:val="0099386B"/>
    <w:rsid w:val="00995F91"/>
    <w:rsid w:val="0099773C"/>
    <w:rsid w:val="009A3B9E"/>
    <w:rsid w:val="009C1287"/>
    <w:rsid w:val="009C32FA"/>
    <w:rsid w:val="009C7ACA"/>
    <w:rsid w:val="009D0C2E"/>
    <w:rsid w:val="009D4EB5"/>
    <w:rsid w:val="009D7727"/>
    <w:rsid w:val="009E6331"/>
    <w:rsid w:val="009F19BF"/>
    <w:rsid w:val="009F22B8"/>
    <w:rsid w:val="00A010FD"/>
    <w:rsid w:val="00A10B02"/>
    <w:rsid w:val="00A13507"/>
    <w:rsid w:val="00A14019"/>
    <w:rsid w:val="00A141A3"/>
    <w:rsid w:val="00A271A3"/>
    <w:rsid w:val="00A455CB"/>
    <w:rsid w:val="00A515C0"/>
    <w:rsid w:val="00A5296C"/>
    <w:rsid w:val="00A53355"/>
    <w:rsid w:val="00A573AD"/>
    <w:rsid w:val="00A64EAB"/>
    <w:rsid w:val="00A725B0"/>
    <w:rsid w:val="00A80053"/>
    <w:rsid w:val="00A93CCD"/>
    <w:rsid w:val="00A94908"/>
    <w:rsid w:val="00AA4279"/>
    <w:rsid w:val="00AA5E4E"/>
    <w:rsid w:val="00AA7360"/>
    <w:rsid w:val="00AB576E"/>
    <w:rsid w:val="00AB6475"/>
    <w:rsid w:val="00AB766A"/>
    <w:rsid w:val="00AE3810"/>
    <w:rsid w:val="00AE64BA"/>
    <w:rsid w:val="00AF7695"/>
    <w:rsid w:val="00AF79AA"/>
    <w:rsid w:val="00B01CFA"/>
    <w:rsid w:val="00B022D4"/>
    <w:rsid w:val="00B14BD0"/>
    <w:rsid w:val="00B31A6C"/>
    <w:rsid w:val="00B349C6"/>
    <w:rsid w:val="00B43099"/>
    <w:rsid w:val="00B70282"/>
    <w:rsid w:val="00B7175F"/>
    <w:rsid w:val="00B80AA6"/>
    <w:rsid w:val="00B80CF2"/>
    <w:rsid w:val="00B8304C"/>
    <w:rsid w:val="00B87C78"/>
    <w:rsid w:val="00BA2198"/>
    <w:rsid w:val="00BC3BC0"/>
    <w:rsid w:val="00BC455C"/>
    <w:rsid w:val="00BD6532"/>
    <w:rsid w:val="00BD7538"/>
    <w:rsid w:val="00BF1885"/>
    <w:rsid w:val="00C028A8"/>
    <w:rsid w:val="00C1263D"/>
    <w:rsid w:val="00C138E7"/>
    <w:rsid w:val="00C14A1F"/>
    <w:rsid w:val="00C23222"/>
    <w:rsid w:val="00C306C6"/>
    <w:rsid w:val="00C318B7"/>
    <w:rsid w:val="00C34A62"/>
    <w:rsid w:val="00C4519F"/>
    <w:rsid w:val="00C477C8"/>
    <w:rsid w:val="00C56708"/>
    <w:rsid w:val="00C626D1"/>
    <w:rsid w:val="00C92B73"/>
    <w:rsid w:val="00C97A48"/>
    <w:rsid w:val="00CA14B7"/>
    <w:rsid w:val="00CA5D34"/>
    <w:rsid w:val="00CB0448"/>
    <w:rsid w:val="00CB13FA"/>
    <w:rsid w:val="00CB7B3B"/>
    <w:rsid w:val="00CC4D25"/>
    <w:rsid w:val="00CD1E4A"/>
    <w:rsid w:val="00CD7489"/>
    <w:rsid w:val="00CF0A41"/>
    <w:rsid w:val="00CF365E"/>
    <w:rsid w:val="00D04A2F"/>
    <w:rsid w:val="00D06A2D"/>
    <w:rsid w:val="00D175CB"/>
    <w:rsid w:val="00D206BF"/>
    <w:rsid w:val="00D247B0"/>
    <w:rsid w:val="00D2720D"/>
    <w:rsid w:val="00D3604E"/>
    <w:rsid w:val="00D53FDF"/>
    <w:rsid w:val="00D57BAA"/>
    <w:rsid w:val="00D60212"/>
    <w:rsid w:val="00D64FCB"/>
    <w:rsid w:val="00D81299"/>
    <w:rsid w:val="00D92BB7"/>
    <w:rsid w:val="00D93119"/>
    <w:rsid w:val="00DA1B17"/>
    <w:rsid w:val="00DA5911"/>
    <w:rsid w:val="00DB0BCE"/>
    <w:rsid w:val="00DD1FC0"/>
    <w:rsid w:val="00DD6BB2"/>
    <w:rsid w:val="00DE304D"/>
    <w:rsid w:val="00DE6507"/>
    <w:rsid w:val="00DF3F95"/>
    <w:rsid w:val="00E068A2"/>
    <w:rsid w:val="00E06D3E"/>
    <w:rsid w:val="00E06D88"/>
    <w:rsid w:val="00E2620B"/>
    <w:rsid w:val="00E30EA4"/>
    <w:rsid w:val="00E32F8D"/>
    <w:rsid w:val="00E33D60"/>
    <w:rsid w:val="00E3799F"/>
    <w:rsid w:val="00E446F0"/>
    <w:rsid w:val="00E51D31"/>
    <w:rsid w:val="00E61565"/>
    <w:rsid w:val="00E70789"/>
    <w:rsid w:val="00E711F2"/>
    <w:rsid w:val="00E74F83"/>
    <w:rsid w:val="00E761A8"/>
    <w:rsid w:val="00E767D4"/>
    <w:rsid w:val="00E80152"/>
    <w:rsid w:val="00E8243C"/>
    <w:rsid w:val="00E82950"/>
    <w:rsid w:val="00E84791"/>
    <w:rsid w:val="00EA09DE"/>
    <w:rsid w:val="00EA7165"/>
    <w:rsid w:val="00EC154F"/>
    <w:rsid w:val="00EC56A3"/>
    <w:rsid w:val="00EC7443"/>
    <w:rsid w:val="00ED1385"/>
    <w:rsid w:val="00EE3528"/>
    <w:rsid w:val="00EE5193"/>
    <w:rsid w:val="00EE7961"/>
    <w:rsid w:val="00EF20F1"/>
    <w:rsid w:val="00F1107F"/>
    <w:rsid w:val="00F17676"/>
    <w:rsid w:val="00F210A3"/>
    <w:rsid w:val="00F227FA"/>
    <w:rsid w:val="00F24324"/>
    <w:rsid w:val="00F34284"/>
    <w:rsid w:val="00F412EF"/>
    <w:rsid w:val="00F47FAB"/>
    <w:rsid w:val="00F649EE"/>
    <w:rsid w:val="00F75006"/>
    <w:rsid w:val="00F94641"/>
    <w:rsid w:val="00F94825"/>
    <w:rsid w:val="00FA14E0"/>
    <w:rsid w:val="00FB3162"/>
    <w:rsid w:val="00FC0064"/>
    <w:rsid w:val="00FC15AB"/>
    <w:rsid w:val="00FC2931"/>
    <w:rsid w:val="00FC34A8"/>
    <w:rsid w:val="00FC4D2C"/>
    <w:rsid w:val="00FE6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3A112"/>
  <w15:chartTrackingRefBased/>
  <w15:docId w15:val="{A1D3CFF8-24F7-44EF-889E-FEDECEDDA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6907"/>
    <w:pPr>
      <w:ind w:left="720"/>
      <w:contextualSpacing/>
    </w:pPr>
  </w:style>
  <w:style w:type="character" w:styleId="a4">
    <w:name w:val="Hyperlink"/>
    <w:basedOn w:val="a0"/>
    <w:uiPriority w:val="99"/>
    <w:unhideWhenUsed/>
    <w:rsid w:val="00237F22"/>
    <w:rPr>
      <w:color w:val="0563C1" w:themeColor="hyperlink"/>
      <w:u w:val="single"/>
    </w:rPr>
  </w:style>
  <w:style w:type="paragraph" w:styleId="a5">
    <w:name w:val="Normal (Web)"/>
    <w:basedOn w:val="a"/>
    <w:uiPriority w:val="99"/>
    <w:semiHidden/>
    <w:unhideWhenUsed/>
    <w:rsid w:val="00C028A8"/>
    <w:rPr>
      <w:rFonts w:ascii="Times New Roman" w:hAnsi="Times New Roman" w:cs="Times New Roman"/>
      <w:sz w:val="24"/>
      <w:szCs w:val="24"/>
    </w:rPr>
  </w:style>
  <w:style w:type="character" w:styleId="a6">
    <w:name w:val="FollowedHyperlink"/>
    <w:basedOn w:val="a0"/>
    <w:uiPriority w:val="99"/>
    <w:semiHidden/>
    <w:unhideWhenUsed/>
    <w:rsid w:val="008B3D1C"/>
    <w:rPr>
      <w:color w:val="954F72" w:themeColor="followedHyperlink"/>
      <w:u w:val="single"/>
    </w:rPr>
  </w:style>
  <w:style w:type="paragraph" w:styleId="a7">
    <w:name w:val="footnote text"/>
    <w:basedOn w:val="a"/>
    <w:link w:val="a8"/>
    <w:uiPriority w:val="99"/>
    <w:semiHidden/>
    <w:unhideWhenUsed/>
    <w:rsid w:val="006C4CC6"/>
    <w:pPr>
      <w:spacing w:after="0" w:line="240" w:lineRule="auto"/>
    </w:pPr>
    <w:rPr>
      <w:sz w:val="20"/>
      <w:szCs w:val="20"/>
    </w:rPr>
  </w:style>
  <w:style w:type="character" w:customStyle="1" w:styleId="a8">
    <w:name w:val="Текст сноски Знак"/>
    <w:basedOn w:val="a0"/>
    <w:link w:val="a7"/>
    <w:uiPriority w:val="99"/>
    <w:semiHidden/>
    <w:rsid w:val="006C4CC6"/>
    <w:rPr>
      <w:sz w:val="20"/>
      <w:szCs w:val="20"/>
    </w:rPr>
  </w:style>
  <w:style w:type="character" w:styleId="a9">
    <w:name w:val="footnote reference"/>
    <w:basedOn w:val="a0"/>
    <w:uiPriority w:val="99"/>
    <w:semiHidden/>
    <w:unhideWhenUsed/>
    <w:rsid w:val="006C4CC6"/>
    <w:rPr>
      <w:vertAlign w:val="superscript"/>
    </w:rPr>
  </w:style>
  <w:style w:type="paragraph" w:styleId="aa">
    <w:name w:val="header"/>
    <w:basedOn w:val="a"/>
    <w:link w:val="ab"/>
    <w:uiPriority w:val="99"/>
    <w:unhideWhenUsed/>
    <w:rsid w:val="00CB044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0448"/>
  </w:style>
  <w:style w:type="paragraph" w:styleId="ac">
    <w:name w:val="footer"/>
    <w:basedOn w:val="a"/>
    <w:link w:val="ad"/>
    <w:uiPriority w:val="99"/>
    <w:unhideWhenUsed/>
    <w:rsid w:val="00CB044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B0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999056">
      <w:bodyDiv w:val="1"/>
      <w:marLeft w:val="0"/>
      <w:marRight w:val="0"/>
      <w:marTop w:val="0"/>
      <w:marBottom w:val="0"/>
      <w:divBdr>
        <w:top w:val="none" w:sz="0" w:space="0" w:color="auto"/>
        <w:left w:val="none" w:sz="0" w:space="0" w:color="auto"/>
        <w:bottom w:val="none" w:sz="0" w:space="0" w:color="auto"/>
        <w:right w:val="none" w:sz="0" w:space="0" w:color="auto"/>
      </w:divBdr>
      <w:divsChild>
        <w:div w:id="565651102">
          <w:marLeft w:val="0"/>
          <w:marRight w:val="0"/>
          <w:marTop w:val="120"/>
          <w:marBottom w:val="0"/>
          <w:divBdr>
            <w:top w:val="none" w:sz="0" w:space="0" w:color="auto"/>
            <w:left w:val="none" w:sz="0" w:space="0" w:color="auto"/>
            <w:bottom w:val="none" w:sz="0" w:space="0" w:color="auto"/>
            <w:right w:val="none" w:sz="0" w:space="0" w:color="auto"/>
          </w:divBdr>
        </w:div>
      </w:divsChild>
    </w:div>
    <w:div w:id="145900096">
      <w:bodyDiv w:val="1"/>
      <w:marLeft w:val="0"/>
      <w:marRight w:val="0"/>
      <w:marTop w:val="0"/>
      <w:marBottom w:val="0"/>
      <w:divBdr>
        <w:top w:val="none" w:sz="0" w:space="0" w:color="auto"/>
        <w:left w:val="none" w:sz="0" w:space="0" w:color="auto"/>
        <w:bottom w:val="none" w:sz="0" w:space="0" w:color="auto"/>
        <w:right w:val="none" w:sz="0" w:space="0" w:color="auto"/>
      </w:divBdr>
      <w:divsChild>
        <w:div w:id="1089930848">
          <w:marLeft w:val="0"/>
          <w:marRight w:val="0"/>
          <w:marTop w:val="120"/>
          <w:marBottom w:val="0"/>
          <w:divBdr>
            <w:top w:val="none" w:sz="0" w:space="0" w:color="auto"/>
            <w:left w:val="none" w:sz="0" w:space="0" w:color="auto"/>
            <w:bottom w:val="none" w:sz="0" w:space="0" w:color="auto"/>
            <w:right w:val="none" w:sz="0" w:space="0" w:color="auto"/>
          </w:divBdr>
        </w:div>
        <w:div w:id="375159603">
          <w:marLeft w:val="0"/>
          <w:marRight w:val="0"/>
          <w:marTop w:val="120"/>
          <w:marBottom w:val="0"/>
          <w:divBdr>
            <w:top w:val="none" w:sz="0" w:space="0" w:color="auto"/>
            <w:left w:val="none" w:sz="0" w:space="0" w:color="auto"/>
            <w:bottom w:val="none" w:sz="0" w:space="0" w:color="auto"/>
            <w:right w:val="none" w:sz="0" w:space="0" w:color="auto"/>
          </w:divBdr>
        </w:div>
        <w:div w:id="1916624596">
          <w:marLeft w:val="0"/>
          <w:marRight w:val="0"/>
          <w:marTop w:val="120"/>
          <w:marBottom w:val="0"/>
          <w:divBdr>
            <w:top w:val="none" w:sz="0" w:space="0" w:color="auto"/>
            <w:left w:val="none" w:sz="0" w:space="0" w:color="auto"/>
            <w:bottom w:val="none" w:sz="0" w:space="0" w:color="auto"/>
            <w:right w:val="none" w:sz="0" w:space="0" w:color="auto"/>
          </w:divBdr>
        </w:div>
      </w:divsChild>
    </w:div>
    <w:div w:id="209920465">
      <w:bodyDiv w:val="1"/>
      <w:marLeft w:val="0"/>
      <w:marRight w:val="0"/>
      <w:marTop w:val="0"/>
      <w:marBottom w:val="0"/>
      <w:divBdr>
        <w:top w:val="none" w:sz="0" w:space="0" w:color="auto"/>
        <w:left w:val="none" w:sz="0" w:space="0" w:color="auto"/>
        <w:bottom w:val="none" w:sz="0" w:space="0" w:color="auto"/>
        <w:right w:val="none" w:sz="0" w:space="0" w:color="auto"/>
      </w:divBdr>
    </w:div>
    <w:div w:id="224874582">
      <w:bodyDiv w:val="1"/>
      <w:marLeft w:val="0"/>
      <w:marRight w:val="0"/>
      <w:marTop w:val="0"/>
      <w:marBottom w:val="0"/>
      <w:divBdr>
        <w:top w:val="none" w:sz="0" w:space="0" w:color="auto"/>
        <w:left w:val="none" w:sz="0" w:space="0" w:color="auto"/>
        <w:bottom w:val="none" w:sz="0" w:space="0" w:color="auto"/>
        <w:right w:val="none" w:sz="0" w:space="0" w:color="auto"/>
      </w:divBdr>
      <w:divsChild>
        <w:div w:id="830369131">
          <w:marLeft w:val="0"/>
          <w:marRight w:val="0"/>
          <w:marTop w:val="120"/>
          <w:marBottom w:val="0"/>
          <w:divBdr>
            <w:top w:val="none" w:sz="0" w:space="0" w:color="auto"/>
            <w:left w:val="none" w:sz="0" w:space="0" w:color="auto"/>
            <w:bottom w:val="none" w:sz="0" w:space="0" w:color="auto"/>
            <w:right w:val="none" w:sz="0" w:space="0" w:color="auto"/>
          </w:divBdr>
        </w:div>
      </w:divsChild>
    </w:div>
    <w:div w:id="245267549">
      <w:bodyDiv w:val="1"/>
      <w:marLeft w:val="0"/>
      <w:marRight w:val="0"/>
      <w:marTop w:val="0"/>
      <w:marBottom w:val="0"/>
      <w:divBdr>
        <w:top w:val="none" w:sz="0" w:space="0" w:color="auto"/>
        <w:left w:val="none" w:sz="0" w:space="0" w:color="auto"/>
        <w:bottom w:val="none" w:sz="0" w:space="0" w:color="auto"/>
        <w:right w:val="none" w:sz="0" w:space="0" w:color="auto"/>
      </w:divBdr>
    </w:div>
    <w:div w:id="281889288">
      <w:bodyDiv w:val="1"/>
      <w:marLeft w:val="0"/>
      <w:marRight w:val="0"/>
      <w:marTop w:val="0"/>
      <w:marBottom w:val="0"/>
      <w:divBdr>
        <w:top w:val="none" w:sz="0" w:space="0" w:color="auto"/>
        <w:left w:val="none" w:sz="0" w:space="0" w:color="auto"/>
        <w:bottom w:val="none" w:sz="0" w:space="0" w:color="auto"/>
        <w:right w:val="none" w:sz="0" w:space="0" w:color="auto"/>
      </w:divBdr>
      <w:divsChild>
        <w:div w:id="696010013">
          <w:marLeft w:val="0"/>
          <w:marRight w:val="0"/>
          <w:marTop w:val="120"/>
          <w:marBottom w:val="0"/>
          <w:divBdr>
            <w:top w:val="none" w:sz="0" w:space="0" w:color="auto"/>
            <w:left w:val="none" w:sz="0" w:space="0" w:color="auto"/>
            <w:bottom w:val="none" w:sz="0" w:space="0" w:color="auto"/>
            <w:right w:val="none" w:sz="0" w:space="0" w:color="auto"/>
          </w:divBdr>
        </w:div>
      </w:divsChild>
    </w:div>
    <w:div w:id="295449015">
      <w:bodyDiv w:val="1"/>
      <w:marLeft w:val="0"/>
      <w:marRight w:val="0"/>
      <w:marTop w:val="0"/>
      <w:marBottom w:val="0"/>
      <w:divBdr>
        <w:top w:val="none" w:sz="0" w:space="0" w:color="auto"/>
        <w:left w:val="none" w:sz="0" w:space="0" w:color="auto"/>
        <w:bottom w:val="none" w:sz="0" w:space="0" w:color="auto"/>
        <w:right w:val="none" w:sz="0" w:space="0" w:color="auto"/>
      </w:divBdr>
      <w:divsChild>
        <w:div w:id="1161038951">
          <w:marLeft w:val="0"/>
          <w:marRight w:val="0"/>
          <w:marTop w:val="120"/>
          <w:marBottom w:val="0"/>
          <w:divBdr>
            <w:top w:val="none" w:sz="0" w:space="0" w:color="auto"/>
            <w:left w:val="none" w:sz="0" w:space="0" w:color="auto"/>
            <w:bottom w:val="none" w:sz="0" w:space="0" w:color="auto"/>
            <w:right w:val="none" w:sz="0" w:space="0" w:color="auto"/>
          </w:divBdr>
        </w:div>
        <w:div w:id="1406801602">
          <w:marLeft w:val="0"/>
          <w:marRight w:val="0"/>
          <w:marTop w:val="120"/>
          <w:marBottom w:val="0"/>
          <w:divBdr>
            <w:top w:val="none" w:sz="0" w:space="0" w:color="auto"/>
            <w:left w:val="none" w:sz="0" w:space="0" w:color="auto"/>
            <w:bottom w:val="none" w:sz="0" w:space="0" w:color="auto"/>
            <w:right w:val="none" w:sz="0" w:space="0" w:color="auto"/>
          </w:divBdr>
        </w:div>
      </w:divsChild>
    </w:div>
    <w:div w:id="316035009">
      <w:bodyDiv w:val="1"/>
      <w:marLeft w:val="0"/>
      <w:marRight w:val="0"/>
      <w:marTop w:val="0"/>
      <w:marBottom w:val="0"/>
      <w:divBdr>
        <w:top w:val="none" w:sz="0" w:space="0" w:color="auto"/>
        <w:left w:val="none" w:sz="0" w:space="0" w:color="auto"/>
        <w:bottom w:val="none" w:sz="0" w:space="0" w:color="auto"/>
        <w:right w:val="none" w:sz="0" w:space="0" w:color="auto"/>
      </w:divBdr>
    </w:div>
    <w:div w:id="404766803">
      <w:bodyDiv w:val="1"/>
      <w:marLeft w:val="0"/>
      <w:marRight w:val="0"/>
      <w:marTop w:val="0"/>
      <w:marBottom w:val="0"/>
      <w:divBdr>
        <w:top w:val="none" w:sz="0" w:space="0" w:color="auto"/>
        <w:left w:val="none" w:sz="0" w:space="0" w:color="auto"/>
        <w:bottom w:val="none" w:sz="0" w:space="0" w:color="auto"/>
        <w:right w:val="none" w:sz="0" w:space="0" w:color="auto"/>
      </w:divBdr>
      <w:divsChild>
        <w:div w:id="714086618">
          <w:marLeft w:val="0"/>
          <w:marRight w:val="0"/>
          <w:marTop w:val="120"/>
          <w:marBottom w:val="0"/>
          <w:divBdr>
            <w:top w:val="none" w:sz="0" w:space="0" w:color="auto"/>
            <w:left w:val="none" w:sz="0" w:space="0" w:color="auto"/>
            <w:bottom w:val="none" w:sz="0" w:space="0" w:color="auto"/>
            <w:right w:val="none" w:sz="0" w:space="0" w:color="auto"/>
          </w:divBdr>
        </w:div>
        <w:div w:id="1856074714">
          <w:marLeft w:val="0"/>
          <w:marRight w:val="0"/>
          <w:marTop w:val="120"/>
          <w:marBottom w:val="0"/>
          <w:divBdr>
            <w:top w:val="none" w:sz="0" w:space="0" w:color="auto"/>
            <w:left w:val="none" w:sz="0" w:space="0" w:color="auto"/>
            <w:bottom w:val="none" w:sz="0" w:space="0" w:color="auto"/>
            <w:right w:val="none" w:sz="0" w:space="0" w:color="auto"/>
          </w:divBdr>
        </w:div>
      </w:divsChild>
    </w:div>
    <w:div w:id="407504210">
      <w:bodyDiv w:val="1"/>
      <w:marLeft w:val="0"/>
      <w:marRight w:val="0"/>
      <w:marTop w:val="0"/>
      <w:marBottom w:val="0"/>
      <w:divBdr>
        <w:top w:val="none" w:sz="0" w:space="0" w:color="auto"/>
        <w:left w:val="none" w:sz="0" w:space="0" w:color="auto"/>
        <w:bottom w:val="none" w:sz="0" w:space="0" w:color="auto"/>
        <w:right w:val="none" w:sz="0" w:space="0" w:color="auto"/>
      </w:divBdr>
      <w:divsChild>
        <w:div w:id="802235692">
          <w:marLeft w:val="0"/>
          <w:marRight w:val="0"/>
          <w:marTop w:val="120"/>
          <w:marBottom w:val="0"/>
          <w:divBdr>
            <w:top w:val="none" w:sz="0" w:space="0" w:color="auto"/>
            <w:left w:val="none" w:sz="0" w:space="0" w:color="auto"/>
            <w:bottom w:val="none" w:sz="0" w:space="0" w:color="auto"/>
            <w:right w:val="none" w:sz="0" w:space="0" w:color="auto"/>
          </w:divBdr>
        </w:div>
      </w:divsChild>
    </w:div>
    <w:div w:id="426661971">
      <w:bodyDiv w:val="1"/>
      <w:marLeft w:val="0"/>
      <w:marRight w:val="0"/>
      <w:marTop w:val="0"/>
      <w:marBottom w:val="0"/>
      <w:divBdr>
        <w:top w:val="none" w:sz="0" w:space="0" w:color="auto"/>
        <w:left w:val="none" w:sz="0" w:space="0" w:color="auto"/>
        <w:bottom w:val="none" w:sz="0" w:space="0" w:color="auto"/>
        <w:right w:val="none" w:sz="0" w:space="0" w:color="auto"/>
      </w:divBdr>
      <w:divsChild>
        <w:div w:id="266894357">
          <w:marLeft w:val="0"/>
          <w:marRight w:val="0"/>
          <w:marTop w:val="120"/>
          <w:marBottom w:val="0"/>
          <w:divBdr>
            <w:top w:val="none" w:sz="0" w:space="0" w:color="auto"/>
            <w:left w:val="none" w:sz="0" w:space="0" w:color="auto"/>
            <w:bottom w:val="none" w:sz="0" w:space="0" w:color="auto"/>
            <w:right w:val="none" w:sz="0" w:space="0" w:color="auto"/>
          </w:divBdr>
        </w:div>
        <w:div w:id="1823887690">
          <w:marLeft w:val="0"/>
          <w:marRight w:val="0"/>
          <w:marTop w:val="120"/>
          <w:marBottom w:val="0"/>
          <w:divBdr>
            <w:top w:val="none" w:sz="0" w:space="0" w:color="auto"/>
            <w:left w:val="none" w:sz="0" w:space="0" w:color="auto"/>
            <w:bottom w:val="none" w:sz="0" w:space="0" w:color="auto"/>
            <w:right w:val="none" w:sz="0" w:space="0" w:color="auto"/>
          </w:divBdr>
        </w:div>
      </w:divsChild>
    </w:div>
    <w:div w:id="444888588">
      <w:bodyDiv w:val="1"/>
      <w:marLeft w:val="0"/>
      <w:marRight w:val="0"/>
      <w:marTop w:val="0"/>
      <w:marBottom w:val="0"/>
      <w:divBdr>
        <w:top w:val="none" w:sz="0" w:space="0" w:color="auto"/>
        <w:left w:val="none" w:sz="0" w:space="0" w:color="auto"/>
        <w:bottom w:val="none" w:sz="0" w:space="0" w:color="auto"/>
        <w:right w:val="none" w:sz="0" w:space="0" w:color="auto"/>
      </w:divBdr>
      <w:divsChild>
        <w:div w:id="900214755">
          <w:marLeft w:val="0"/>
          <w:marRight w:val="0"/>
          <w:marTop w:val="120"/>
          <w:marBottom w:val="0"/>
          <w:divBdr>
            <w:top w:val="none" w:sz="0" w:space="0" w:color="auto"/>
            <w:left w:val="none" w:sz="0" w:space="0" w:color="auto"/>
            <w:bottom w:val="none" w:sz="0" w:space="0" w:color="auto"/>
            <w:right w:val="none" w:sz="0" w:space="0" w:color="auto"/>
          </w:divBdr>
        </w:div>
        <w:div w:id="837428057">
          <w:marLeft w:val="0"/>
          <w:marRight w:val="0"/>
          <w:marTop w:val="120"/>
          <w:marBottom w:val="0"/>
          <w:divBdr>
            <w:top w:val="none" w:sz="0" w:space="0" w:color="auto"/>
            <w:left w:val="none" w:sz="0" w:space="0" w:color="auto"/>
            <w:bottom w:val="none" w:sz="0" w:space="0" w:color="auto"/>
            <w:right w:val="none" w:sz="0" w:space="0" w:color="auto"/>
          </w:divBdr>
        </w:div>
      </w:divsChild>
    </w:div>
    <w:div w:id="484665488">
      <w:bodyDiv w:val="1"/>
      <w:marLeft w:val="0"/>
      <w:marRight w:val="0"/>
      <w:marTop w:val="0"/>
      <w:marBottom w:val="0"/>
      <w:divBdr>
        <w:top w:val="none" w:sz="0" w:space="0" w:color="auto"/>
        <w:left w:val="none" w:sz="0" w:space="0" w:color="auto"/>
        <w:bottom w:val="none" w:sz="0" w:space="0" w:color="auto"/>
        <w:right w:val="none" w:sz="0" w:space="0" w:color="auto"/>
      </w:divBdr>
    </w:div>
    <w:div w:id="528027277">
      <w:bodyDiv w:val="1"/>
      <w:marLeft w:val="0"/>
      <w:marRight w:val="0"/>
      <w:marTop w:val="0"/>
      <w:marBottom w:val="0"/>
      <w:divBdr>
        <w:top w:val="none" w:sz="0" w:space="0" w:color="auto"/>
        <w:left w:val="none" w:sz="0" w:space="0" w:color="auto"/>
        <w:bottom w:val="none" w:sz="0" w:space="0" w:color="auto"/>
        <w:right w:val="none" w:sz="0" w:space="0" w:color="auto"/>
      </w:divBdr>
      <w:divsChild>
        <w:div w:id="1259410111">
          <w:marLeft w:val="0"/>
          <w:marRight w:val="0"/>
          <w:marTop w:val="120"/>
          <w:marBottom w:val="0"/>
          <w:divBdr>
            <w:top w:val="none" w:sz="0" w:space="0" w:color="auto"/>
            <w:left w:val="none" w:sz="0" w:space="0" w:color="auto"/>
            <w:bottom w:val="none" w:sz="0" w:space="0" w:color="auto"/>
            <w:right w:val="none" w:sz="0" w:space="0" w:color="auto"/>
          </w:divBdr>
        </w:div>
        <w:div w:id="1062874250">
          <w:marLeft w:val="0"/>
          <w:marRight w:val="0"/>
          <w:marTop w:val="120"/>
          <w:marBottom w:val="0"/>
          <w:divBdr>
            <w:top w:val="none" w:sz="0" w:space="0" w:color="auto"/>
            <w:left w:val="none" w:sz="0" w:space="0" w:color="auto"/>
            <w:bottom w:val="none" w:sz="0" w:space="0" w:color="auto"/>
            <w:right w:val="none" w:sz="0" w:space="0" w:color="auto"/>
          </w:divBdr>
        </w:div>
        <w:div w:id="754324402">
          <w:marLeft w:val="0"/>
          <w:marRight w:val="0"/>
          <w:marTop w:val="120"/>
          <w:marBottom w:val="0"/>
          <w:divBdr>
            <w:top w:val="none" w:sz="0" w:space="0" w:color="auto"/>
            <w:left w:val="none" w:sz="0" w:space="0" w:color="auto"/>
            <w:bottom w:val="none" w:sz="0" w:space="0" w:color="auto"/>
            <w:right w:val="none" w:sz="0" w:space="0" w:color="auto"/>
          </w:divBdr>
        </w:div>
      </w:divsChild>
    </w:div>
    <w:div w:id="541329078">
      <w:bodyDiv w:val="1"/>
      <w:marLeft w:val="0"/>
      <w:marRight w:val="0"/>
      <w:marTop w:val="0"/>
      <w:marBottom w:val="0"/>
      <w:divBdr>
        <w:top w:val="none" w:sz="0" w:space="0" w:color="auto"/>
        <w:left w:val="none" w:sz="0" w:space="0" w:color="auto"/>
        <w:bottom w:val="none" w:sz="0" w:space="0" w:color="auto"/>
        <w:right w:val="none" w:sz="0" w:space="0" w:color="auto"/>
      </w:divBdr>
    </w:div>
    <w:div w:id="594283537">
      <w:bodyDiv w:val="1"/>
      <w:marLeft w:val="0"/>
      <w:marRight w:val="0"/>
      <w:marTop w:val="0"/>
      <w:marBottom w:val="0"/>
      <w:divBdr>
        <w:top w:val="none" w:sz="0" w:space="0" w:color="auto"/>
        <w:left w:val="none" w:sz="0" w:space="0" w:color="auto"/>
        <w:bottom w:val="none" w:sz="0" w:space="0" w:color="auto"/>
        <w:right w:val="none" w:sz="0" w:space="0" w:color="auto"/>
      </w:divBdr>
      <w:divsChild>
        <w:div w:id="2040350312">
          <w:marLeft w:val="0"/>
          <w:marRight w:val="0"/>
          <w:marTop w:val="120"/>
          <w:marBottom w:val="0"/>
          <w:divBdr>
            <w:top w:val="none" w:sz="0" w:space="0" w:color="auto"/>
            <w:left w:val="none" w:sz="0" w:space="0" w:color="auto"/>
            <w:bottom w:val="none" w:sz="0" w:space="0" w:color="auto"/>
            <w:right w:val="none" w:sz="0" w:space="0" w:color="auto"/>
          </w:divBdr>
        </w:div>
      </w:divsChild>
    </w:div>
    <w:div w:id="644823491">
      <w:bodyDiv w:val="1"/>
      <w:marLeft w:val="0"/>
      <w:marRight w:val="0"/>
      <w:marTop w:val="0"/>
      <w:marBottom w:val="0"/>
      <w:divBdr>
        <w:top w:val="none" w:sz="0" w:space="0" w:color="auto"/>
        <w:left w:val="none" w:sz="0" w:space="0" w:color="auto"/>
        <w:bottom w:val="none" w:sz="0" w:space="0" w:color="auto"/>
        <w:right w:val="none" w:sz="0" w:space="0" w:color="auto"/>
      </w:divBdr>
    </w:div>
    <w:div w:id="667831991">
      <w:bodyDiv w:val="1"/>
      <w:marLeft w:val="0"/>
      <w:marRight w:val="0"/>
      <w:marTop w:val="0"/>
      <w:marBottom w:val="0"/>
      <w:divBdr>
        <w:top w:val="none" w:sz="0" w:space="0" w:color="auto"/>
        <w:left w:val="none" w:sz="0" w:space="0" w:color="auto"/>
        <w:bottom w:val="none" w:sz="0" w:space="0" w:color="auto"/>
        <w:right w:val="none" w:sz="0" w:space="0" w:color="auto"/>
      </w:divBdr>
    </w:div>
    <w:div w:id="731123660">
      <w:bodyDiv w:val="1"/>
      <w:marLeft w:val="0"/>
      <w:marRight w:val="0"/>
      <w:marTop w:val="0"/>
      <w:marBottom w:val="0"/>
      <w:divBdr>
        <w:top w:val="none" w:sz="0" w:space="0" w:color="auto"/>
        <w:left w:val="none" w:sz="0" w:space="0" w:color="auto"/>
        <w:bottom w:val="none" w:sz="0" w:space="0" w:color="auto"/>
        <w:right w:val="none" w:sz="0" w:space="0" w:color="auto"/>
      </w:divBdr>
    </w:div>
    <w:div w:id="827091920">
      <w:bodyDiv w:val="1"/>
      <w:marLeft w:val="0"/>
      <w:marRight w:val="0"/>
      <w:marTop w:val="0"/>
      <w:marBottom w:val="0"/>
      <w:divBdr>
        <w:top w:val="none" w:sz="0" w:space="0" w:color="auto"/>
        <w:left w:val="none" w:sz="0" w:space="0" w:color="auto"/>
        <w:bottom w:val="none" w:sz="0" w:space="0" w:color="auto"/>
        <w:right w:val="none" w:sz="0" w:space="0" w:color="auto"/>
      </w:divBdr>
    </w:div>
    <w:div w:id="855388634">
      <w:bodyDiv w:val="1"/>
      <w:marLeft w:val="0"/>
      <w:marRight w:val="0"/>
      <w:marTop w:val="0"/>
      <w:marBottom w:val="0"/>
      <w:divBdr>
        <w:top w:val="none" w:sz="0" w:space="0" w:color="auto"/>
        <w:left w:val="none" w:sz="0" w:space="0" w:color="auto"/>
        <w:bottom w:val="none" w:sz="0" w:space="0" w:color="auto"/>
        <w:right w:val="none" w:sz="0" w:space="0" w:color="auto"/>
      </w:divBdr>
    </w:div>
    <w:div w:id="902714475">
      <w:bodyDiv w:val="1"/>
      <w:marLeft w:val="0"/>
      <w:marRight w:val="0"/>
      <w:marTop w:val="0"/>
      <w:marBottom w:val="0"/>
      <w:divBdr>
        <w:top w:val="none" w:sz="0" w:space="0" w:color="auto"/>
        <w:left w:val="none" w:sz="0" w:space="0" w:color="auto"/>
        <w:bottom w:val="none" w:sz="0" w:space="0" w:color="auto"/>
        <w:right w:val="none" w:sz="0" w:space="0" w:color="auto"/>
      </w:divBdr>
      <w:divsChild>
        <w:div w:id="1400708787">
          <w:marLeft w:val="0"/>
          <w:marRight w:val="0"/>
          <w:marTop w:val="120"/>
          <w:marBottom w:val="0"/>
          <w:divBdr>
            <w:top w:val="none" w:sz="0" w:space="0" w:color="auto"/>
            <w:left w:val="none" w:sz="0" w:space="0" w:color="auto"/>
            <w:bottom w:val="none" w:sz="0" w:space="0" w:color="auto"/>
            <w:right w:val="none" w:sz="0" w:space="0" w:color="auto"/>
          </w:divBdr>
        </w:div>
        <w:div w:id="1151947189">
          <w:marLeft w:val="0"/>
          <w:marRight w:val="0"/>
          <w:marTop w:val="120"/>
          <w:marBottom w:val="0"/>
          <w:divBdr>
            <w:top w:val="none" w:sz="0" w:space="0" w:color="auto"/>
            <w:left w:val="none" w:sz="0" w:space="0" w:color="auto"/>
            <w:bottom w:val="none" w:sz="0" w:space="0" w:color="auto"/>
            <w:right w:val="none" w:sz="0" w:space="0" w:color="auto"/>
          </w:divBdr>
        </w:div>
      </w:divsChild>
    </w:div>
    <w:div w:id="908227571">
      <w:bodyDiv w:val="1"/>
      <w:marLeft w:val="0"/>
      <w:marRight w:val="0"/>
      <w:marTop w:val="0"/>
      <w:marBottom w:val="0"/>
      <w:divBdr>
        <w:top w:val="none" w:sz="0" w:space="0" w:color="auto"/>
        <w:left w:val="none" w:sz="0" w:space="0" w:color="auto"/>
        <w:bottom w:val="none" w:sz="0" w:space="0" w:color="auto"/>
        <w:right w:val="none" w:sz="0" w:space="0" w:color="auto"/>
      </w:divBdr>
      <w:divsChild>
        <w:div w:id="1605068340">
          <w:marLeft w:val="0"/>
          <w:marRight w:val="0"/>
          <w:marTop w:val="120"/>
          <w:marBottom w:val="0"/>
          <w:divBdr>
            <w:top w:val="none" w:sz="0" w:space="0" w:color="auto"/>
            <w:left w:val="none" w:sz="0" w:space="0" w:color="auto"/>
            <w:bottom w:val="none" w:sz="0" w:space="0" w:color="auto"/>
            <w:right w:val="none" w:sz="0" w:space="0" w:color="auto"/>
          </w:divBdr>
        </w:div>
        <w:div w:id="114375952">
          <w:marLeft w:val="0"/>
          <w:marRight w:val="0"/>
          <w:marTop w:val="120"/>
          <w:marBottom w:val="0"/>
          <w:divBdr>
            <w:top w:val="none" w:sz="0" w:space="0" w:color="auto"/>
            <w:left w:val="none" w:sz="0" w:space="0" w:color="auto"/>
            <w:bottom w:val="none" w:sz="0" w:space="0" w:color="auto"/>
            <w:right w:val="none" w:sz="0" w:space="0" w:color="auto"/>
          </w:divBdr>
        </w:div>
      </w:divsChild>
    </w:div>
    <w:div w:id="984897441">
      <w:bodyDiv w:val="1"/>
      <w:marLeft w:val="0"/>
      <w:marRight w:val="0"/>
      <w:marTop w:val="0"/>
      <w:marBottom w:val="0"/>
      <w:divBdr>
        <w:top w:val="none" w:sz="0" w:space="0" w:color="auto"/>
        <w:left w:val="none" w:sz="0" w:space="0" w:color="auto"/>
        <w:bottom w:val="none" w:sz="0" w:space="0" w:color="auto"/>
        <w:right w:val="none" w:sz="0" w:space="0" w:color="auto"/>
      </w:divBdr>
      <w:divsChild>
        <w:div w:id="655648952">
          <w:marLeft w:val="0"/>
          <w:marRight w:val="0"/>
          <w:marTop w:val="120"/>
          <w:marBottom w:val="0"/>
          <w:divBdr>
            <w:top w:val="none" w:sz="0" w:space="0" w:color="auto"/>
            <w:left w:val="none" w:sz="0" w:space="0" w:color="auto"/>
            <w:bottom w:val="none" w:sz="0" w:space="0" w:color="auto"/>
            <w:right w:val="none" w:sz="0" w:space="0" w:color="auto"/>
          </w:divBdr>
        </w:div>
        <w:div w:id="20860258">
          <w:marLeft w:val="0"/>
          <w:marRight w:val="0"/>
          <w:marTop w:val="120"/>
          <w:marBottom w:val="0"/>
          <w:divBdr>
            <w:top w:val="none" w:sz="0" w:space="0" w:color="auto"/>
            <w:left w:val="none" w:sz="0" w:space="0" w:color="auto"/>
            <w:bottom w:val="none" w:sz="0" w:space="0" w:color="auto"/>
            <w:right w:val="none" w:sz="0" w:space="0" w:color="auto"/>
          </w:divBdr>
        </w:div>
        <w:div w:id="1205872174">
          <w:marLeft w:val="0"/>
          <w:marRight w:val="0"/>
          <w:marTop w:val="120"/>
          <w:marBottom w:val="0"/>
          <w:divBdr>
            <w:top w:val="none" w:sz="0" w:space="0" w:color="auto"/>
            <w:left w:val="none" w:sz="0" w:space="0" w:color="auto"/>
            <w:bottom w:val="none" w:sz="0" w:space="0" w:color="auto"/>
            <w:right w:val="none" w:sz="0" w:space="0" w:color="auto"/>
          </w:divBdr>
        </w:div>
      </w:divsChild>
    </w:div>
    <w:div w:id="989210639">
      <w:bodyDiv w:val="1"/>
      <w:marLeft w:val="0"/>
      <w:marRight w:val="0"/>
      <w:marTop w:val="0"/>
      <w:marBottom w:val="0"/>
      <w:divBdr>
        <w:top w:val="none" w:sz="0" w:space="0" w:color="auto"/>
        <w:left w:val="none" w:sz="0" w:space="0" w:color="auto"/>
        <w:bottom w:val="none" w:sz="0" w:space="0" w:color="auto"/>
        <w:right w:val="none" w:sz="0" w:space="0" w:color="auto"/>
      </w:divBdr>
    </w:div>
    <w:div w:id="1045642053">
      <w:bodyDiv w:val="1"/>
      <w:marLeft w:val="0"/>
      <w:marRight w:val="0"/>
      <w:marTop w:val="0"/>
      <w:marBottom w:val="0"/>
      <w:divBdr>
        <w:top w:val="none" w:sz="0" w:space="0" w:color="auto"/>
        <w:left w:val="none" w:sz="0" w:space="0" w:color="auto"/>
        <w:bottom w:val="none" w:sz="0" w:space="0" w:color="auto"/>
        <w:right w:val="none" w:sz="0" w:space="0" w:color="auto"/>
      </w:divBdr>
    </w:div>
    <w:div w:id="1102799012">
      <w:bodyDiv w:val="1"/>
      <w:marLeft w:val="0"/>
      <w:marRight w:val="0"/>
      <w:marTop w:val="0"/>
      <w:marBottom w:val="0"/>
      <w:divBdr>
        <w:top w:val="none" w:sz="0" w:space="0" w:color="auto"/>
        <w:left w:val="none" w:sz="0" w:space="0" w:color="auto"/>
        <w:bottom w:val="none" w:sz="0" w:space="0" w:color="auto"/>
        <w:right w:val="none" w:sz="0" w:space="0" w:color="auto"/>
      </w:divBdr>
    </w:div>
    <w:div w:id="1128014742">
      <w:bodyDiv w:val="1"/>
      <w:marLeft w:val="0"/>
      <w:marRight w:val="0"/>
      <w:marTop w:val="0"/>
      <w:marBottom w:val="0"/>
      <w:divBdr>
        <w:top w:val="none" w:sz="0" w:space="0" w:color="auto"/>
        <w:left w:val="none" w:sz="0" w:space="0" w:color="auto"/>
        <w:bottom w:val="none" w:sz="0" w:space="0" w:color="auto"/>
        <w:right w:val="none" w:sz="0" w:space="0" w:color="auto"/>
      </w:divBdr>
      <w:divsChild>
        <w:div w:id="275601638">
          <w:marLeft w:val="0"/>
          <w:marRight w:val="0"/>
          <w:marTop w:val="120"/>
          <w:marBottom w:val="0"/>
          <w:divBdr>
            <w:top w:val="none" w:sz="0" w:space="0" w:color="auto"/>
            <w:left w:val="none" w:sz="0" w:space="0" w:color="auto"/>
            <w:bottom w:val="none" w:sz="0" w:space="0" w:color="auto"/>
            <w:right w:val="none" w:sz="0" w:space="0" w:color="auto"/>
          </w:divBdr>
        </w:div>
      </w:divsChild>
    </w:div>
    <w:div w:id="1147556324">
      <w:bodyDiv w:val="1"/>
      <w:marLeft w:val="0"/>
      <w:marRight w:val="0"/>
      <w:marTop w:val="0"/>
      <w:marBottom w:val="0"/>
      <w:divBdr>
        <w:top w:val="none" w:sz="0" w:space="0" w:color="auto"/>
        <w:left w:val="none" w:sz="0" w:space="0" w:color="auto"/>
        <w:bottom w:val="none" w:sz="0" w:space="0" w:color="auto"/>
        <w:right w:val="none" w:sz="0" w:space="0" w:color="auto"/>
      </w:divBdr>
      <w:divsChild>
        <w:div w:id="356736860">
          <w:marLeft w:val="0"/>
          <w:marRight w:val="0"/>
          <w:marTop w:val="120"/>
          <w:marBottom w:val="0"/>
          <w:divBdr>
            <w:top w:val="none" w:sz="0" w:space="0" w:color="auto"/>
            <w:left w:val="none" w:sz="0" w:space="0" w:color="auto"/>
            <w:bottom w:val="none" w:sz="0" w:space="0" w:color="auto"/>
            <w:right w:val="none" w:sz="0" w:space="0" w:color="auto"/>
          </w:divBdr>
        </w:div>
        <w:div w:id="1602251428">
          <w:marLeft w:val="0"/>
          <w:marRight w:val="0"/>
          <w:marTop w:val="120"/>
          <w:marBottom w:val="0"/>
          <w:divBdr>
            <w:top w:val="none" w:sz="0" w:space="0" w:color="auto"/>
            <w:left w:val="none" w:sz="0" w:space="0" w:color="auto"/>
            <w:bottom w:val="none" w:sz="0" w:space="0" w:color="auto"/>
            <w:right w:val="none" w:sz="0" w:space="0" w:color="auto"/>
          </w:divBdr>
        </w:div>
      </w:divsChild>
    </w:div>
    <w:div w:id="1158157898">
      <w:bodyDiv w:val="1"/>
      <w:marLeft w:val="0"/>
      <w:marRight w:val="0"/>
      <w:marTop w:val="0"/>
      <w:marBottom w:val="0"/>
      <w:divBdr>
        <w:top w:val="none" w:sz="0" w:space="0" w:color="auto"/>
        <w:left w:val="none" w:sz="0" w:space="0" w:color="auto"/>
        <w:bottom w:val="none" w:sz="0" w:space="0" w:color="auto"/>
        <w:right w:val="none" w:sz="0" w:space="0" w:color="auto"/>
      </w:divBdr>
      <w:divsChild>
        <w:div w:id="1269042775">
          <w:marLeft w:val="0"/>
          <w:marRight w:val="0"/>
          <w:marTop w:val="120"/>
          <w:marBottom w:val="0"/>
          <w:divBdr>
            <w:top w:val="none" w:sz="0" w:space="0" w:color="auto"/>
            <w:left w:val="none" w:sz="0" w:space="0" w:color="auto"/>
            <w:bottom w:val="none" w:sz="0" w:space="0" w:color="auto"/>
            <w:right w:val="none" w:sz="0" w:space="0" w:color="auto"/>
          </w:divBdr>
        </w:div>
        <w:div w:id="432168615">
          <w:marLeft w:val="0"/>
          <w:marRight w:val="0"/>
          <w:marTop w:val="120"/>
          <w:marBottom w:val="0"/>
          <w:divBdr>
            <w:top w:val="none" w:sz="0" w:space="0" w:color="auto"/>
            <w:left w:val="none" w:sz="0" w:space="0" w:color="auto"/>
            <w:bottom w:val="none" w:sz="0" w:space="0" w:color="auto"/>
            <w:right w:val="none" w:sz="0" w:space="0" w:color="auto"/>
          </w:divBdr>
        </w:div>
      </w:divsChild>
    </w:div>
    <w:div w:id="1165432435">
      <w:bodyDiv w:val="1"/>
      <w:marLeft w:val="0"/>
      <w:marRight w:val="0"/>
      <w:marTop w:val="0"/>
      <w:marBottom w:val="0"/>
      <w:divBdr>
        <w:top w:val="none" w:sz="0" w:space="0" w:color="auto"/>
        <w:left w:val="none" w:sz="0" w:space="0" w:color="auto"/>
        <w:bottom w:val="none" w:sz="0" w:space="0" w:color="auto"/>
        <w:right w:val="none" w:sz="0" w:space="0" w:color="auto"/>
      </w:divBdr>
      <w:divsChild>
        <w:div w:id="340662696">
          <w:marLeft w:val="0"/>
          <w:marRight w:val="0"/>
          <w:marTop w:val="120"/>
          <w:marBottom w:val="0"/>
          <w:divBdr>
            <w:top w:val="none" w:sz="0" w:space="0" w:color="auto"/>
            <w:left w:val="none" w:sz="0" w:space="0" w:color="auto"/>
            <w:bottom w:val="none" w:sz="0" w:space="0" w:color="auto"/>
            <w:right w:val="none" w:sz="0" w:space="0" w:color="auto"/>
          </w:divBdr>
        </w:div>
        <w:div w:id="1338456830">
          <w:marLeft w:val="0"/>
          <w:marRight w:val="0"/>
          <w:marTop w:val="120"/>
          <w:marBottom w:val="0"/>
          <w:divBdr>
            <w:top w:val="none" w:sz="0" w:space="0" w:color="auto"/>
            <w:left w:val="none" w:sz="0" w:space="0" w:color="auto"/>
            <w:bottom w:val="none" w:sz="0" w:space="0" w:color="auto"/>
            <w:right w:val="none" w:sz="0" w:space="0" w:color="auto"/>
          </w:divBdr>
        </w:div>
      </w:divsChild>
    </w:div>
    <w:div w:id="1168788089">
      <w:bodyDiv w:val="1"/>
      <w:marLeft w:val="0"/>
      <w:marRight w:val="0"/>
      <w:marTop w:val="0"/>
      <w:marBottom w:val="0"/>
      <w:divBdr>
        <w:top w:val="none" w:sz="0" w:space="0" w:color="auto"/>
        <w:left w:val="none" w:sz="0" w:space="0" w:color="auto"/>
        <w:bottom w:val="none" w:sz="0" w:space="0" w:color="auto"/>
        <w:right w:val="none" w:sz="0" w:space="0" w:color="auto"/>
      </w:divBdr>
    </w:div>
    <w:div w:id="1197767216">
      <w:bodyDiv w:val="1"/>
      <w:marLeft w:val="0"/>
      <w:marRight w:val="0"/>
      <w:marTop w:val="0"/>
      <w:marBottom w:val="0"/>
      <w:divBdr>
        <w:top w:val="none" w:sz="0" w:space="0" w:color="auto"/>
        <w:left w:val="none" w:sz="0" w:space="0" w:color="auto"/>
        <w:bottom w:val="none" w:sz="0" w:space="0" w:color="auto"/>
        <w:right w:val="none" w:sz="0" w:space="0" w:color="auto"/>
      </w:divBdr>
      <w:divsChild>
        <w:div w:id="630944931">
          <w:marLeft w:val="0"/>
          <w:marRight w:val="0"/>
          <w:marTop w:val="120"/>
          <w:marBottom w:val="0"/>
          <w:divBdr>
            <w:top w:val="none" w:sz="0" w:space="0" w:color="auto"/>
            <w:left w:val="none" w:sz="0" w:space="0" w:color="auto"/>
            <w:bottom w:val="none" w:sz="0" w:space="0" w:color="auto"/>
            <w:right w:val="none" w:sz="0" w:space="0" w:color="auto"/>
          </w:divBdr>
        </w:div>
        <w:div w:id="1054112418">
          <w:marLeft w:val="0"/>
          <w:marRight w:val="0"/>
          <w:marTop w:val="120"/>
          <w:marBottom w:val="0"/>
          <w:divBdr>
            <w:top w:val="none" w:sz="0" w:space="0" w:color="auto"/>
            <w:left w:val="none" w:sz="0" w:space="0" w:color="auto"/>
            <w:bottom w:val="none" w:sz="0" w:space="0" w:color="auto"/>
            <w:right w:val="none" w:sz="0" w:space="0" w:color="auto"/>
          </w:divBdr>
        </w:div>
      </w:divsChild>
    </w:div>
    <w:div w:id="1203519738">
      <w:bodyDiv w:val="1"/>
      <w:marLeft w:val="0"/>
      <w:marRight w:val="0"/>
      <w:marTop w:val="0"/>
      <w:marBottom w:val="0"/>
      <w:divBdr>
        <w:top w:val="none" w:sz="0" w:space="0" w:color="auto"/>
        <w:left w:val="none" w:sz="0" w:space="0" w:color="auto"/>
        <w:bottom w:val="none" w:sz="0" w:space="0" w:color="auto"/>
        <w:right w:val="none" w:sz="0" w:space="0" w:color="auto"/>
      </w:divBdr>
      <w:divsChild>
        <w:div w:id="394428248">
          <w:marLeft w:val="0"/>
          <w:marRight w:val="0"/>
          <w:marTop w:val="120"/>
          <w:marBottom w:val="0"/>
          <w:divBdr>
            <w:top w:val="none" w:sz="0" w:space="0" w:color="auto"/>
            <w:left w:val="none" w:sz="0" w:space="0" w:color="auto"/>
            <w:bottom w:val="none" w:sz="0" w:space="0" w:color="auto"/>
            <w:right w:val="none" w:sz="0" w:space="0" w:color="auto"/>
          </w:divBdr>
        </w:div>
        <w:div w:id="2005276142">
          <w:marLeft w:val="0"/>
          <w:marRight w:val="0"/>
          <w:marTop w:val="120"/>
          <w:marBottom w:val="0"/>
          <w:divBdr>
            <w:top w:val="none" w:sz="0" w:space="0" w:color="auto"/>
            <w:left w:val="none" w:sz="0" w:space="0" w:color="auto"/>
            <w:bottom w:val="none" w:sz="0" w:space="0" w:color="auto"/>
            <w:right w:val="none" w:sz="0" w:space="0" w:color="auto"/>
          </w:divBdr>
        </w:div>
      </w:divsChild>
    </w:div>
    <w:div w:id="1219054138">
      <w:bodyDiv w:val="1"/>
      <w:marLeft w:val="0"/>
      <w:marRight w:val="0"/>
      <w:marTop w:val="0"/>
      <w:marBottom w:val="0"/>
      <w:divBdr>
        <w:top w:val="none" w:sz="0" w:space="0" w:color="auto"/>
        <w:left w:val="none" w:sz="0" w:space="0" w:color="auto"/>
        <w:bottom w:val="none" w:sz="0" w:space="0" w:color="auto"/>
        <w:right w:val="none" w:sz="0" w:space="0" w:color="auto"/>
      </w:divBdr>
    </w:div>
    <w:div w:id="1332756500">
      <w:bodyDiv w:val="1"/>
      <w:marLeft w:val="0"/>
      <w:marRight w:val="0"/>
      <w:marTop w:val="0"/>
      <w:marBottom w:val="0"/>
      <w:divBdr>
        <w:top w:val="none" w:sz="0" w:space="0" w:color="auto"/>
        <w:left w:val="none" w:sz="0" w:space="0" w:color="auto"/>
        <w:bottom w:val="none" w:sz="0" w:space="0" w:color="auto"/>
        <w:right w:val="none" w:sz="0" w:space="0" w:color="auto"/>
      </w:divBdr>
      <w:divsChild>
        <w:div w:id="459806049">
          <w:marLeft w:val="0"/>
          <w:marRight w:val="0"/>
          <w:marTop w:val="120"/>
          <w:marBottom w:val="0"/>
          <w:divBdr>
            <w:top w:val="none" w:sz="0" w:space="0" w:color="auto"/>
            <w:left w:val="none" w:sz="0" w:space="0" w:color="auto"/>
            <w:bottom w:val="none" w:sz="0" w:space="0" w:color="auto"/>
            <w:right w:val="none" w:sz="0" w:space="0" w:color="auto"/>
          </w:divBdr>
        </w:div>
        <w:div w:id="945427796">
          <w:marLeft w:val="0"/>
          <w:marRight w:val="0"/>
          <w:marTop w:val="120"/>
          <w:marBottom w:val="0"/>
          <w:divBdr>
            <w:top w:val="none" w:sz="0" w:space="0" w:color="auto"/>
            <w:left w:val="none" w:sz="0" w:space="0" w:color="auto"/>
            <w:bottom w:val="none" w:sz="0" w:space="0" w:color="auto"/>
            <w:right w:val="none" w:sz="0" w:space="0" w:color="auto"/>
          </w:divBdr>
        </w:div>
      </w:divsChild>
    </w:div>
    <w:div w:id="1393432741">
      <w:bodyDiv w:val="1"/>
      <w:marLeft w:val="0"/>
      <w:marRight w:val="0"/>
      <w:marTop w:val="0"/>
      <w:marBottom w:val="0"/>
      <w:divBdr>
        <w:top w:val="none" w:sz="0" w:space="0" w:color="auto"/>
        <w:left w:val="none" w:sz="0" w:space="0" w:color="auto"/>
        <w:bottom w:val="none" w:sz="0" w:space="0" w:color="auto"/>
        <w:right w:val="none" w:sz="0" w:space="0" w:color="auto"/>
      </w:divBdr>
      <w:divsChild>
        <w:div w:id="947084907">
          <w:marLeft w:val="0"/>
          <w:marRight w:val="0"/>
          <w:marTop w:val="120"/>
          <w:marBottom w:val="0"/>
          <w:divBdr>
            <w:top w:val="none" w:sz="0" w:space="0" w:color="auto"/>
            <w:left w:val="none" w:sz="0" w:space="0" w:color="auto"/>
            <w:bottom w:val="none" w:sz="0" w:space="0" w:color="auto"/>
            <w:right w:val="none" w:sz="0" w:space="0" w:color="auto"/>
          </w:divBdr>
        </w:div>
      </w:divsChild>
    </w:div>
    <w:div w:id="1410689442">
      <w:bodyDiv w:val="1"/>
      <w:marLeft w:val="0"/>
      <w:marRight w:val="0"/>
      <w:marTop w:val="0"/>
      <w:marBottom w:val="0"/>
      <w:divBdr>
        <w:top w:val="none" w:sz="0" w:space="0" w:color="auto"/>
        <w:left w:val="none" w:sz="0" w:space="0" w:color="auto"/>
        <w:bottom w:val="none" w:sz="0" w:space="0" w:color="auto"/>
        <w:right w:val="none" w:sz="0" w:space="0" w:color="auto"/>
      </w:divBdr>
      <w:divsChild>
        <w:div w:id="2104373745">
          <w:marLeft w:val="0"/>
          <w:marRight w:val="0"/>
          <w:marTop w:val="120"/>
          <w:marBottom w:val="0"/>
          <w:divBdr>
            <w:top w:val="none" w:sz="0" w:space="0" w:color="auto"/>
            <w:left w:val="none" w:sz="0" w:space="0" w:color="auto"/>
            <w:bottom w:val="none" w:sz="0" w:space="0" w:color="auto"/>
            <w:right w:val="none" w:sz="0" w:space="0" w:color="auto"/>
          </w:divBdr>
        </w:div>
        <w:div w:id="1987977878">
          <w:marLeft w:val="0"/>
          <w:marRight w:val="0"/>
          <w:marTop w:val="120"/>
          <w:marBottom w:val="0"/>
          <w:divBdr>
            <w:top w:val="none" w:sz="0" w:space="0" w:color="auto"/>
            <w:left w:val="none" w:sz="0" w:space="0" w:color="auto"/>
            <w:bottom w:val="none" w:sz="0" w:space="0" w:color="auto"/>
            <w:right w:val="none" w:sz="0" w:space="0" w:color="auto"/>
          </w:divBdr>
        </w:div>
      </w:divsChild>
    </w:div>
    <w:div w:id="1425494125">
      <w:bodyDiv w:val="1"/>
      <w:marLeft w:val="0"/>
      <w:marRight w:val="0"/>
      <w:marTop w:val="0"/>
      <w:marBottom w:val="0"/>
      <w:divBdr>
        <w:top w:val="none" w:sz="0" w:space="0" w:color="auto"/>
        <w:left w:val="none" w:sz="0" w:space="0" w:color="auto"/>
        <w:bottom w:val="none" w:sz="0" w:space="0" w:color="auto"/>
        <w:right w:val="none" w:sz="0" w:space="0" w:color="auto"/>
      </w:divBdr>
      <w:divsChild>
        <w:div w:id="1884559023">
          <w:marLeft w:val="0"/>
          <w:marRight w:val="0"/>
          <w:marTop w:val="120"/>
          <w:marBottom w:val="0"/>
          <w:divBdr>
            <w:top w:val="none" w:sz="0" w:space="0" w:color="auto"/>
            <w:left w:val="none" w:sz="0" w:space="0" w:color="auto"/>
            <w:bottom w:val="none" w:sz="0" w:space="0" w:color="auto"/>
            <w:right w:val="none" w:sz="0" w:space="0" w:color="auto"/>
          </w:divBdr>
        </w:div>
        <w:div w:id="898829595">
          <w:marLeft w:val="0"/>
          <w:marRight w:val="0"/>
          <w:marTop w:val="120"/>
          <w:marBottom w:val="0"/>
          <w:divBdr>
            <w:top w:val="none" w:sz="0" w:space="0" w:color="auto"/>
            <w:left w:val="none" w:sz="0" w:space="0" w:color="auto"/>
            <w:bottom w:val="none" w:sz="0" w:space="0" w:color="auto"/>
            <w:right w:val="none" w:sz="0" w:space="0" w:color="auto"/>
          </w:divBdr>
        </w:div>
      </w:divsChild>
    </w:div>
    <w:div w:id="1433361758">
      <w:bodyDiv w:val="1"/>
      <w:marLeft w:val="0"/>
      <w:marRight w:val="0"/>
      <w:marTop w:val="0"/>
      <w:marBottom w:val="0"/>
      <w:divBdr>
        <w:top w:val="none" w:sz="0" w:space="0" w:color="auto"/>
        <w:left w:val="none" w:sz="0" w:space="0" w:color="auto"/>
        <w:bottom w:val="none" w:sz="0" w:space="0" w:color="auto"/>
        <w:right w:val="none" w:sz="0" w:space="0" w:color="auto"/>
      </w:divBdr>
      <w:divsChild>
        <w:div w:id="1607612306">
          <w:marLeft w:val="0"/>
          <w:marRight w:val="0"/>
          <w:marTop w:val="120"/>
          <w:marBottom w:val="0"/>
          <w:divBdr>
            <w:top w:val="none" w:sz="0" w:space="0" w:color="auto"/>
            <w:left w:val="none" w:sz="0" w:space="0" w:color="auto"/>
            <w:bottom w:val="none" w:sz="0" w:space="0" w:color="auto"/>
            <w:right w:val="none" w:sz="0" w:space="0" w:color="auto"/>
          </w:divBdr>
        </w:div>
        <w:div w:id="1736322000">
          <w:marLeft w:val="0"/>
          <w:marRight w:val="0"/>
          <w:marTop w:val="120"/>
          <w:marBottom w:val="0"/>
          <w:divBdr>
            <w:top w:val="none" w:sz="0" w:space="0" w:color="auto"/>
            <w:left w:val="none" w:sz="0" w:space="0" w:color="auto"/>
            <w:bottom w:val="none" w:sz="0" w:space="0" w:color="auto"/>
            <w:right w:val="none" w:sz="0" w:space="0" w:color="auto"/>
          </w:divBdr>
        </w:div>
      </w:divsChild>
    </w:div>
    <w:div w:id="1463422189">
      <w:bodyDiv w:val="1"/>
      <w:marLeft w:val="0"/>
      <w:marRight w:val="0"/>
      <w:marTop w:val="0"/>
      <w:marBottom w:val="0"/>
      <w:divBdr>
        <w:top w:val="none" w:sz="0" w:space="0" w:color="auto"/>
        <w:left w:val="none" w:sz="0" w:space="0" w:color="auto"/>
        <w:bottom w:val="none" w:sz="0" w:space="0" w:color="auto"/>
        <w:right w:val="none" w:sz="0" w:space="0" w:color="auto"/>
      </w:divBdr>
      <w:divsChild>
        <w:div w:id="1313871244">
          <w:marLeft w:val="0"/>
          <w:marRight w:val="0"/>
          <w:marTop w:val="120"/>
          <w:marBottom w:val="0"/>
          <w:divBdr>
            <w:top w:val="none" w:sz="0" w:space="0" w:color="auto"/>
            <w:left w:val="none" w:sz="0" w:space="0" w:color="auto"/>
            <w:bottom w:val="none" w:sz="0" w:space="0" w:color="auto"/>
            <w:right w:val="none" w:sz="0" w:space="0" w:color="auto"/>
          </w:divBdr>
        </w:div>
        <w:div w:id="776945123">
          <w:marLeft w:val="0"/>
          <w:marRight w:val="0"/>
          <w:marTop w:val="120"/>
          <w:marBottom w:val="0"/>
          <w:divBdr>
            <w:top w:val="none" w:sz="0" w:space="0" w:color="auto"/>
            <w:left w:val="none" w:sz="0" w:space="0" w:color="auto"/>
            <w:bottom w:val="none" w:sz="0" w:space="0" w:color="auto"/>
            <w:right w:val="none" w:sz="0" w:space="0" w:color="auto"/>
          </w:divBdr>
        </w:div>
      </w:divsChild>
    </w:div>
    <w:div w:id="1509641241">
      <w:bodyDiv w:val="1"/>
      <w:marLeft w:val="0"/>
      <w:marRight w:val="0"/>
      <w:marTop w:val="0"/>
      <w:marBottom w:val="0"/>
      <w:divBdr>
        <w:top w:val="none" w:sz="0" w:space="0" w:color="auto"/>
        <w:left w:val="none" w:sz="0" w:space="0" w:color="auto"/>
        <w:bottom w:val="none" w:sz="0" w:space="0" w:color="auto"/>
        <w:right w:val="none" w:sz="0" w:space="0" w:color="auto"/>
      </w:divBdr>
    </w:div>
    <w:div w:id="1635326064">
      <w:bodyDiv w:val="1"/>
      <w:marLeft w:val="0"/>
      <w:marRight w:val="0"/>
      <w:marTop w:val="0"/>
      <w:marBottom w:val="0"/>
      <w:divBdr>
        <w:top w:val="none" w:sz="0" w:space="0" w:color="auto"/>
        <w:left w:val="none" w:sz="0" w:space="0" w:color="auto"/>
        <w:bottom w:val="none" w:sz="0" w:space="0" w:color="auto"/>
        <w:right w:val="none" w:sz="0" w:space="0" w:color="auto"/>
      </w:divBdr>
      <w:divsChild>
        <w:div w:id="1980304754">
          <w:marLeft w:val="0"/>
          <w:marRight w:val="0"/>
          <w:marTop w:val="120"/>
          <w:marBottom w:val="0"/>
          <w:divBdr>
            <w:top w:val="none" w:sz="0" w:space="0" w:color="auto"/>
            <w:left w:val="none" w:sz="0" w:space="0" w:color="auto"/>
            <w:bottom w:val="none" w:sz="0" w:space="0" w:color="auto"/>
            <w:right w:val="none" w:sz="0" w:space="0" w:color="auto"/>
          </w:divBdr>
        </w:div>
        <w:div w:id="1819767251">
          <w:marLeft w:val="0"/>
          <w:marRight w:val="0"/>
          <w:marTop w:val="120"/>
          <w:marBottom w:val="0"/>
          <w:divBdr>
            <w:top w:val="none" w:sz="0" w:space="0" w:color="auto"/>
            <w:left w:val="none" w:sz="0" w:space="0" w:color="auto"/>
            <w:bottom w:val="none" w:sz="0" w:space="0" w:color="auto"/>
            <w:right w:val="none" w:sz="0" w:space="0" w:color="auto"/>
          </w:divBdr>
        </w:div>
        <w:div w:id="1456215581">
          <w:marLeft w:val="0"/>
          <w:marRight w:val="0"/>
          <w:marTop w:val="120"/>
          <w:marBottom w:val="0"/>
          <w:divBdr>
            <w:top w:val="none" w:sz="0" w:space="0" w:color="auto"/>
            <w:left w:val="none" w:sz="0" w:space="0" w:color="auto"/>
            <w:bottom w:val="none" w:sz="0" w:space="0" w:color="auto"/>
            <w:right w:val="none" w:sz="0" w:space="0" w:color="auto"/>
          </w:divBdr>
        </w:div>
      </w:divsChild>
    </w:div>
    <w:div w:id="1756701362">
      <w:bodyDiv w:val="1"/>
      <w:marLeft w:val="0"/>
      <w:marRight w:val="0"/>
      <w:marTop w:val="0"/>
      <w:marBottom w:val="0"/>
      <w:divBdr>
        <w:top w:val="none" w:sz="0" w:space="0" w:color="auto"/>
        <w:left w:val="none" w:sz="0" w:space="0" w:color="auto"/>
        <w:bottom w:val="none" w:sz="0" w:space="0" w:color="auto"/>
        <w:right w:val="none" w:sz="0" w:space="0" w:color="auto"/>
      </w:divBdr>
      <w:divsChild>
        <w:div w:id="18631837">
          <w:marLeft w:val="0"/>
          <w:marRight w:val="0"/>
          <w:marTop w:val="120"/>
          <w:marBottom w:val="0"/>
          <w:divBdr>
            <w:top w:val="none" w:sz="0" w:space="0" w:color="auto"/>
            <w:left w:val="none" w:sz="0" w:space="0" w:color="auto"/>
            <w:bottom w:val="none" w:sz="0" w:space="0" w:color="auto"/>
            <w:right w:val="none" w:sz="0" w:space="0" w:color="auto"/>
          </w:divBdr>
        </w:div>
        <w:div w:id="1191601675">
          <w:marLeft w:val="0"/>
          <w:marRight w:val="0"/>
          <w:marTop w:val="120"/>
          <w:marBottom w:val="0"/>
          <w:divBdr>
            <w:top w:val="none" w:sz="0" w:space="0" w:color="auto"/>
            <w:left w:val="none" w:sz="0" w:space="0" w:color="auto"/>
            <w:bottom w:val="none" w:sz="0" w:space="0" w:color="auto"/>
            <w:right w:val="none" w:sz="0" w:space="0" w:color="auto"/>
          </w:divBdr>
        </w:div>
      </w:divsChild>
    </w:div>
    <w:div w:id="1765803004">
      <w:bodyDiv w:val="1"/>
      <w:marLeft w:val="0"/>
      <w:marRight w:val="0"/>
      <w:marTop w:val="0"/>
      <w:marBottom w:val="0"/>
      <w:divBdr>
        <w:top w:val="none" w:sz="0" w:space="0" w:color="auto"/>
        <w:left w:val="none" w:sz="0" w:space="0" w:color="auto"/>
        <w:bottom w:val="none" w:sz="0" w:space="0" w:color="auto"/>
        <w:right w:val="none" w:sz="0" w:space="0" w:color="auto"/>
      </w:divBdr>
      <w:divsChild>
        <w:div w:id="1854611158">
          <w:marLeft w:val="0"/>
          <w:marRight w:val="0"/>
          <w:marTop w:val="120"/>
          <w:marBottom w:val="0"/>
          <w:divBdr>
            <w:top w:val="none" w:sz="0" w:space="0" w:color="auto"/>
            <w:left w:val="none" w:sz="0" w:space="0" w:color="auto"/>
            <w:bottom w:val="none" w:sz="0" w:space="0" w:color="auto"/>
            <w:right w:val="none" w:sz="0" w:space="0" w:color="auto"/>
          </w:divBdr>
        </w:div>
        <w:div w:id="230503884">
          <w:marLeft w:val="0"/>
          <w:marRight w:val="0"/>
          <w:marTop w:val="120"/>
          <w:marBottom w:val="0"/>
          <w:divBdr>
            <w:top w:val="none" w:sz="0" w:space="0" w:color="auto"/>
            <w:left w:val="none" w:sz="0" w:space="0" w:color="auto"/>
            <w:bottom w:val="none" w:sz="0" w:space="0" w:color="auto"/>
            <w:right w:val="none" w:sz="0" w:space="0" w:color="auto"/>
          </w:divBdr>
        </w:div>
      </w:divsChild>
    </w:div>
    <w:div w:id="1897423705">
      <w:bodyDiv w:val="1"/>
      <w:marLeft w:val="0"/>
      <w:marRight w:val="0"/>
      <w:marTop w:val="0"/>
      <w:marBottom w:val="0"/>
      <w:divBdr>
        <w:top w:val="none" w:sz="0" w:space="0" w:color="auto"/>
        <w:left w:val="none" w:sz="0" w:space="0" w:color="auto"/>
        <w:bottom w:val="none" w:sz="0" w:space="0" w:color="auto"/>
        <w:right w:val="none" w:sz="0" w:space="0" w:color="auto"/>
      </w:divBdr>
      <w:divsChild>
        <w:div w:id="707604339">
          <w:marLeft w:val="0"/>
          <w:marRight w:val="0"/>
          <w:marTop w:val="120"/>
          <w:marBottom w:val="0"/>
          <w:divBdr>
            <w:top w:val="none" w:sz="0" w:space="0" w:color="auto"/>
            <w:left w:val="none" w:sz="0" w:space="0" w:color="auto"/>
            <w:bottom w:val="none" w:sz="0" w:space="0" w:color="auto"/>
            <w:right w:val="none" w:sz="0" w:space="0" w:color="auto"/>
          </w:divBdr>
        </w:div>
        <w:div w:id="1846824738">
          <w:marLeft w:val="0"/>
          <w:marRight w:val="0"/>
          <w:marTop w:val="120"/>
          <w:marBottom w:val="0"/>
          <w:divBdr>
            <w:top w:val="none" w:sz="0" w:space="0" w:color="auto"/>
            <w:left w:val="none" w:sz="0" w:space="0" w:color="auto"/>
            <w:bottom w:val="none" w:sz="0" w:space="0" w:color="auto"/>
            <w:right w:val="none" w:sz="0" w:space="0" w:color="auto"/>
          </w:divBdr>
        </w:div>
      </w:divsChild>
    </w:div>
    <w:div w:id="1912617593">
      <w:bodyDiv w:val="1"/>
      <w:marLeft w:val="0"/>
      <w:marRight w:val="0"/>
      <w:marTop w:val="0"/>
      <w:marBottom w:val="0"/>
      <w:divBdr>
        <w:top w:val="none" w:sz="0" w:space="0" w:color="auto"/>
        <w:left w:val="none" w:sz="0" w:space="0" w:color="auto"/>
        <w:bottom w:val="none" w:sz="0" w:space="0" w:color="auto"/>
        <w:right w:val="none" w:sz="0" w:space="0" w:color="auto"/>
      </w:divBdr>
      <w:divsChild>
        <w:div w:id="1066805759">
          <w:marLeft w:val="0"/>
          <w:marRight w:val="0"/>
          <w:marTop w:val="120"/>
          <w:marBottom w:val="0"/>
          <w:divBdr>
            <w:top w:val="none" w:sz="0" w:space="0" w:color="auto"/>
            <w:left w:val="none" w:sz="0" w:space="0" w:color="auto"/>
            <w:bottom w:val="none" w:sz="0" w:space="0" w:color="auto"/>
            <w:right w:val="none" w:sz="0" w:space="0" w:color="auto"/>
          </w:divBdr>
        </w:div>
        <w:div w:id="766267227">
          <w:marLeft w:val="0"/>
          <w:marRight w:val="0"/>
          <w:marTop w:val="120"/>
          <w:marBottom w:val="0"/>
          <w:divBdr>
            <w:top w:val="none" w:sz="0" w:space="0" w:color="auto"/>
            <w:left w:val="none" w:sz="0" w:space="0" w:color="auto"/>
            <w:bottom w:val="none" w:sz="0" w:space="0" w:color="auto"/>
            <w:right w:val="none" w:sz="0" w:space="0" w:color="auto"/>
          </w:divBdr>
        </w:div>
      </w:divsChild>
    </w:div>
    <w:div w:id="1921328580">
      <w:bodyDiv w:val="1"/>
      <w:marLeft w:val="0"/>
      <w:marRight w:val="0"/>
      <w:marTop w:val="0"/>
      <w:marBottom w:val="0"/>
      <w:divBdr>
        <w:top w:val="none" w:sz="0" w:space="0" w:color="auto"/>
        <w:left w:val="none" w:sz="0" w:space="0" w:color="auto"/>
        <w:bottom w:val="none" w:sz="0" w:space="0" w:color="auto"/>
        <w:right w:val="none" w:sz="0" w:space="0" w:color="auto"/>
      </w:divBdr>
    </w:div>
    <w:div w:id="1978760657">
      <w:bodyDiv w:val="1"/>
      <w:marLeft w:val="0"/>
      <w:marRight w:val="0"/>
      <w:marTop w:val="0"/>
      <w:marBottom w:val="0"/>
      <w:divBdr>
        <w:top w:val="none" w:sz="0" w:space="0" w:color="auto"/>
        <w:left w:val="none" w:sz="0" w:space="0" w:color="auto"/>
        <w:bottom w:val="none" w:sz="0" w:space="0" w:color="auto"/>
        <w:right w:val="none" w:sz="0" w:space="0" w:color="auto"/>
      </w:divBdr>
    </w:div>
    <w:div w:id="2036611010">
      <w:bodyDiv w:val="1"/>
      <w:marLeft w:val="0"/>
      <w:marRight w:val="0"/>
      <w:marTop w:val="0"/>
      <w:marBottom w:val="0"/>
      <w:divBdr>
        <w:top w:val="none" w:sz="0" w:space="0" w:color="auto"/>
        <w:left w:val="none" w:sz="0" w:space="0" w:color="auto"/>
        <w:bottom w:val="none" w:sz="0" w:space="0" w:color="auto"/>
        <w:right w:val="none" w:sz="0" w:space="0" w:color="auto"/>
      </w:divBdr>
      <w:divsChild>
        <w:div w:id="1482817929">
          <w:marLeft w:val="0"/>
          <w:marRight w:val="0"/>
          <w:marTop w:val="120"/>
          <w:marBottom w:val="0"/>
          <w:divBdr>
            <w:top w:val="none" w:sz="0" w:space="0" w:color="auto"/>
            <w:left w:val="none" w:sz="0" w:space="0" w:color="auto"/>
            <w:bottom w:val="none" w:sz="0" w:space="0" w:color="auto"/>
            <w:right w:val="none" w:sz="0" w:space="0" w:color="auto"/>
          </w:divBdr>
        </w:div>
        <w:div w:id="1914972579">
          <w:marLeft w:val="0"/>
          <w:marRight w:val="0"/>
          <w:marTop w:val="120"/>
          <w:marBottom w:val="0"/>
          <w:divBdr>
            <w:top w:val="none" w:sz="0" w:space="0" w:color="auto"/>
            <w:left w:val="none" w:sz="0" w:space="0" w:color="auto"/>
            <w:bottom w:val="none" w:sz="0" w:space="0" w:color="auto"/>
            <w:right w:val="none" w:sz="0" w:space="0" w:color="auto"/>
          </w:divBdr>
        </w:div>
      </w:divsChild>
    </w:div>
    <w:div w:id="2065135303">
      <w:bodyDiv w:val="1"/>
      <w:marLeft w:val="0"/>
      <w:marRight w:val="0"/>
      <w:marTop w:val="0"/>
      <w:marBottom w:val="0"/>
      <w:divBdr>
        <w:top w:val="none" w:sz="0" w:space="0" w:color="auto"/>
        <w:left w:val="none" w:sz="0" w:space="0" w:color="auto"/>
        <w:bottom w:val="none" w:sz="0" w:space="0" w:color="auto"/>
        <w:right w:val="none" w:sz="0" w:space="0" w:color="auto"/>
      </w:divBdr>
    </w:div>
    <w:div w:id="2068333928">
      <w:bodyDiv w:val="1"/>
      <w:marLeft w:val="0"/>
      <w:marRight w:val="0"/>
      <w:marTop w:val="0"/>
      <w:marBottom w:val="0"/>
      <w:divBdr>
        <w:top w:val="none" w:sz="0" w:space="0" w:color="auto"/>
        <w:left w:val="none" w:sz="0" w:space="0" w:color="auto"/>
        <w:bottom w:val="none" w:sz="0" w:space="0" w:color="auto"/>
        <w:right w:val="none" w:sz="0" w:space="0" w:color="auto"/>
      </w:divBdr>
      <w:divsChild>
        <w:div w:id="422604321">
          <w:marLeft w:val="0"/>
          <w:marRight w:val="0"/>
          <w:marTop w:val="120"/>
          <w:marBottom w:val="0"/>
          <w:divBdr>
            <w:top w:val="none" w:sz="0" w:space="0" w:color="auto"/>
            <w:left w:val="none" w:sz="0" w:space="0" w:color="auto"/>
            <w:bottom w:val="none" w:sz="0" w:space="0" w:color="auto"/>
            <w:right w:val="none" w:sz="0" w:space="0" w:color="auto"/>
          </w:divBdr>
        </w:div>
        <w:div w:id="19485589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nfin.ru/common/upload/library/2019/04/main/06_Federalnaya_tamozhennaya_sluzhba_v_2018_godu.pdf"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minfin.ru/common/upload/library/2019/04/main/06_Federalnaya_tamozhennaya_sluzhba_v_2018_godu.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1A248-DAD8-4726-84A0-2847AF55E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28</Pages>
  <Words>6081</Words>
  <Characters>34664</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478</cp:revision>
  <cp:lastPrinted>2019-12-11T17:28:00Z</cp:lastPrinted>
  <dcterms:created xsi:type="dcterms:W3CDTF">2019-12-03T17:26:00Z</dcterms:created>
  <dcterms:modified xsi:type="dcterms:W3CDTF">2019-12-27T17:44:00Z</dcterms:modified>
</cp:coreProperties>
</file>