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F673F2" w14:textId="4F997E93" w:rsidR="00F12C76" w:rsidRDefault="00323F55" w:rsidP="00323F55">
      <w:pPr>
        <w:spacing w:after="0" w:line="360" w:lineRule="auto"/>
      </w:pPr>
      <w:r w:rsidRPr="00323F55">
        <w:t>УДК:</w:t>
      </w:r>
      <w:r w:rsidR="00DE2766">
        <w:t xml:space="preserve"> 338.31</w:t>
      </w:r>
      <w:r w:rsidR="00855464">
        <w:t>4</w:t>
      </w:r>
    </w:p>
    <w:p w14:paraId="21762B03" w14:textId="6755C17A" w:rsidR="00323F55" w:rsidRPr="00323F55" w:rsidRDefault="00323F55" w:rsidP="00323F55">
      <w:pPr>
        <w:spacing w:after="0" w:line="360" w:lineRule="auto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Сазонова Ю. И., Кузнецова Т. В.</w:t>
      </w:r>
    </w:p>
    <w:p w14:paraId="202FAFBD" w14:textId="76A6B8B9" w:rsidR="00323F55" w:rsidRPr="00323F55" w:rsidRDefault="00323F55" w:rsidP="00323F55">
      <w:pPr>
        <w:spacing w:after="0" w:line="360" w:lineRule="auto"/>
        <w:jc w:val="center"/>
        <w:rPr>
          <w:b/>
          <w:bCs/>
        </w:rPr>
      </w:pPr>
      <w:r w:rsidRPr="00323F55">
        <w:rPr>
          <w:b/>
          <w:bCs/>
        </w:rPr>
        <w:t>СПОСОБЫ ПОВЫШЕНИЯ РЕНТАБЕЛЬНОСТИ ПРЕДПРИЯТИЯ</w:t>
      </w:r>
    </w:p>
    <w:p w14:paraId="75099B5F" w14:textId="0534D595" w:rsidR="00323F55" w:rsidRDefault="00791206" w:rsidP="00EA04AB">
      <w:pPr>
        <w:spacing w:after="0" w:line="276" w:lineRule="auto"/>
        <w:jc w:val="center"/>
      </w:pPr>
      <w:r w:rsidRPr="00791206">
        <w:t>г. Пенза, ФГБОУ ВО «Пензенский государственный университет»</w:t>
      </w:r>
    </w:p>
    <w:p w14:paraId="56F26335" w14:textId="77777777" w:rsidR="004F736E" w:rsidRDefault="004F736E" w:rsidP="004F736E">
      <w:pPr>
        <w:spacing w:after="0"/>
        <w:jc w:val="center"/>
      </w:pPr>
    </w:p>
    <w:p w14:paraId="394C7559" w14:textId="025ED965" w:rsidR="004D11FB" w:rsidRDefault="00EA04AB" w:rsidP="004D11FB">
      <w:pPr>
        <w:spacing w:after="0" w:line="360" w:lineRule="auto"/>
        <w:ind w:firstLine="709"/>
        <w:jc w:val="both"/>
      </w:pPr>
      <w:r w:rsidRPr="00EA04AB">
        <w:rPr>
          <w:b/>
          <w:bCs/>
        </w:rPr>
        <w:t>Аннотация</w:t>
      </w:r>
      <w:r>
        <w:t>:</w:t>
      </w:r>
      <w:r w:rsidR="00FD4CC7">
        <w:t xml:space="preserve"> В данной статье </w:t>
      </w:r>
      <w:bookmarkStart w:id="0" w:name="_GoBack"/>
      <w:r w:rsidR="00FD4CC7">
        <w:t xml:space="preserve">рассматриваются </w:t>
      </w:r>
      <w:r w:rsidR="005020E1">
        <w:t xml:space="preserve">основные </w:t>
      </w:r>
      <w:r w:rsidR="00803C98">
        <w:t>направления повышения рентабельности предприятия, как</w:t>
      </w:r>
      <w:r w:rsidR="004D11FB">
        <w:t xml:space="preserve"> главного вектора микроэкономического развития в современных социально-экономических условиях. </w:t>
      </w:r>
      <w:r w:rsidR="007D26E1">
        <w:t>Помимо этого,</w:t>
      </w:r>
      <w:bookmarkEnd w:id="0"/>
      <w:r w:rsidR="007D26E1">
        <w:t xml:space="preserve"> авторами анализируется возможность комплексного обеспечения </w:t>
      </w:r>
      <w:r w:rsidR="00704E4A">
        <w:t>эффективности</w:t>
      </w:r>
      <w:r w:rsidR="007D26E1">
        <w:t xml:space="preserve"> всех мероприятий в данном контексте путем инновационного прогресса.</w:t>
      </w:r>
      <w:r w:rsidR="00704E4A">
        <w:t xml:space="preserve"> В данной статье объясняется актуальность этого направления как для Российской Федерации, так и в глобальном масштабе, и приводится </w:t>
      </w:r>
      <w:r w:rsidR="0054503B">
        <w:t xml:space="preserve">спектр </w:t>
      </w:r>
      <w:r w:rsidR="0070497F">
        <w:t>аспектов</w:t>
      </w:r>
      <w:r w:rsidR="00704E4A">
        <w:t xml:space="preserve"> по его непосредственной реализации.</w:t>
      </w:r>
    </w:p>
    <w:p w14:paraId="5746E6EA" w14:textId="25DE5853" w:rsidR="00F342C9" w:rsidRDefault="00EA04AB" w:rsidP="00F342C9">
      <w:pPr>
        <w:spacing w:after="0" w:line="360" w:lineRule="auto"/>
        <w:ind w:firstLine="709"/>
        <w:jc w:val="both"/>
      </w:pPr>
      <w:r w:rsidRPr="00EA04AB">
        <w:rPr>
          <w:b/>
          <w:bCs/>
        </w:rPr>
        <w:t>Ключевые слова</w:t>
      </w:r>
      <w:r>
        <w:t>:</w:t>
      </w:r>
      <w:r w:rsidR="00F342C9">
        <w:t xml:space="preserve"> </w:t>
      </w:r>
      <w:r w:rsidR="00E627C8">
        <w:t xml:space="preserve">повышение </w:t>
      </w:r>
      <w:r w:rsidR="00F342C9">
        <w:t>рентабельност</w:t>
      </w:r>
      <w:r w:rsidR="00E627C8">
        <w:t>и</w:t>
      </w:r>
      <w:r w:rsidR="00F342C9">
        <w:t xml:space="preserve">, предприятие, эффективность, инновационное развитие, </w:t>
      </w:r>
      <w:r w:rsidR="00E627C8">
        <w:t>технологии.</w:t>
      </w:r>
    </w:p>
    <w:p w14:paraId="0E3C8860" w14:textId="434893B5" w:rsidR="00791206" w:rsidRDefault="00791206" w:rsidP="00323F55">
      <w:pPr>
        <w:spacing w:after="0"/>
        <w:jc w:val="center"/>
      </w:pPr>
    </w:p>
    <w:p w14:paraId="52576683" w14:textId="07EACB88" w:rsidR="00791206" w:rsidRDefault="00FB783F" w:rsidP="00B605A0">
      <w:pPr>
        <w:spacing w:after="0" w:line="360" w:lineRule="auto"/>
        <w:ind w:firstLine="709"/>
        <w:jc w:val="both"/>
      </w:pPr>
      <w:r>
        <w:t xml:space="preserve">На </w:t>
      </w:r>
      <w:r w:rsidR="00D03F5C">
        <w:t>текущем</w:t>
      </w:r>
      <w:r>
        <w:t xml:space="preserve"> этапе экономического развития, характеризуемом</w:t>
      </w:r>
      <w:r w:rsidR="00B605A0">
        <w:t xml:space="preserve"> как</w:t>
      </w:r>
      <w:r>
        <w:t xml:space="preserve"> </w:t>
      </w:r>
      <w:r w:rsidR="00B605A0">
        <w:t xml:space="preserve">высокой степенью конкуренции в </w:t>
      </w:r>
      <w:r w:rsidR="0003281B">
        <w:t>структуре</w:t>
      </w:r>
      <w:r w:rsidR="00B605A0">
        <w:t xml:space="preserve"> эндогенн</w:t>
      </w:r>
      <w:r w:rsidR="0003281B">
        <w:t>ого</w:t>
      </w:r>
      <w:r w:rsidR="00B605A0">
        <w:t xml:space="preserve"> хозяйств</w:t>
      </w:r>
      <w:r w:rsidR="0003281B">
        <w:t>а</w:t>
      </w:r>
      <w:r w:rsidR="00B605A0">
        <w:t xml:space="preserve">, так и </w:t>
      </w:r>
      <w:r w:rsidR="007F4905">
        <w:t>всест</w:t>
      </w:r>
      <w:r w:rsidR="0003281B">
        <w:t xml:space="preserve">оронней зависимостью от условий внешней среды, на первый план в контексте </w:t>
      </w:r>
      <w:r w:rsidR="002564DE">
        <w:t>повышения эффективности деятельности</w:t>
      </w:r>
      <w:r w:rsidR="0003281B">
        <w:t xml:space="preserve"> предприятия выхо</w:t>
      </w:r>
      <w:r w:rsidR="003F1970">
        <w:t>дит поиск эффективных моделей прогресса бизнеса, повышени</w:t>
      </w:r>
      <w:r w:rsidR="00E71236">
        <w:t>я</w:t>
      </w:r>
      <w:r w:rsidR="003F1970">
        <w:t xml:space="preserve"> рентабельности.</w:t>
      </w:r>
    </w:p>
    <w:p w14:paraId="741C3E19" w14:textId="414115CD" w:rsidR="00D27030" w:rsidRDefault="0040631E" w:rsidP="00B605A0">
      <w:pPr>
        <w:spacing w:after="0" w:line="360" w:lineRule="auto"/>
        <w:ind w:firstLine="709"/>
        <w:jc w:val="both"/>
      </w:pPr>
      <w:r>
        <w:t>Стратегия компани</w:t>
      </w:r>
      <w:r w:rsidR="001212A6">
        <w:t>и</w:t>
      </w:r>
      <w:r>
        <w:t xml:space="preserve"> по достижению определенного уровня рассматриваемого показателя в условиях современной экономической практики </w:t>
      </w:r>
      <w:r w:rsidR="00606216">
        <w:t>представляет собой</w:t>
      </w:r>
      <w:r w:rsidR="007A14E4">
        <w:t xml:space="preserve"> широкий спектр целенаправленных мероприятий</w:t>
      </w:r>
      <w:r w:rsidR="002F7D32">
        <w:t xml:space="preserve">, сопряженных с риском, как неотъемлемым фактором </w:t>
      </w:r>
      <w:r w:rsidR="0092709C">
        <w:t>формирования рентабельности.</w:t>
      </w:r>
      <w:r w:rsidR="00CA56C7">
        <w:t xml:space="preserve"> В качестве подобный действий выделяются следующие направления:</w:t>
      </w:r>
    </w:p>
    <w:p w14:paraId="02EA4590" w14:textId="6E9617A5" w:rsidR="00E06256" w:rsidRDefault="00CA56C7" w:rsidP="00E06256">
      <w:pPr>
        <w:spacing w:after="0" w:line="360" w:lineRule="auto"/>
        <w:ind w:firstLine="709"/>
        <w:jc w:val="both"/>
      </w:pPr>
      <w:r>
        <w:t>– </w:t>
      </w:r>
      <w:r w:rsidR="00B63DB7">
        <w:t>повышение производительности труда;</w:t>
      </w:r>
    </w:p>
    <w:p w14:paraId="0F15FA06" w14:textId="53D4F138" w:rsidR="00E06256" w:rsidRPr="00E06256" w:rsidRDefault="00E06256" w:rsidP="00E06256">
      <w:pPr>
        <w:spacing w:after="0" w:line="360" w:lineRule="auto"/>
        <w:ind w:firstLine="709"/>
        <w:jc w:val="both"/>
      </w:pPr>
      <w:r>
        <w:t>– минимизация издержек;</w:t>
      </w:r>
    </w:p>
    <w:p w14:paraId="7888BD23" w14:textId="46046474" w:rsidR="00B63DB7" w:rsidRDefault="00B63DB7" w:rsidP="00B605A0">
      <w:pPr>
        <w:spacing w:after="0" w:line="360" w:lineRule="auto"/>
        <w:ind w:firstLine="709"/>
        <w:jc w:val="both"/>
      </w:pPr>
      <w:r>
        <w:t>– </w:t>
      </w:r>
      <w:r w:rsidR="007B2E1B">
        <w:t>факторинг;</w:t>
      </w:r>
    </w:p>
    <w:p w14:paraId="318E8916" w14:textId="7D76E32D" w:rsidR="00E06256" w:rsidRDefault="00E06256" w:rsidP="00B605A0">
      <w:pPr>
        <w:spacing w:after="0" w:line="360" w:lineRule="auto"/>
        <w:ind w:firstLine="709"/>
        <w:jc w:val="both"/>
      </w:pPr>
      <w:r>
        <w:t>– создание добавленной стоимости;</w:t>
      </w:r>
    </w:p>
    <w:p w14:paraId="4ADADB0E" w14:textId="74B9E4EE" w:rsidR="0093491B" w:rsidRDefault="007B2E1B" w:rsidP="0093491B">
      <w:pPr>
        <w:spacing w:after="0" w:line="360" w:lineRule="auto"/>
        <w:ind w:firstLine="709"/>
        <w:jc w:val="both"/>
      </w:pPr>
      <w:r>
        <w:lastRenderedPageBreak/>
        <w:t>– </w:t>
      </w:r>
      <w:r w:rsidR="00D017B8">
        <w:t>повышение конкурентоспособности продукции;</w:t>
      </w:r>
    </w:p>
    <w:p w14:paraId="7CD52202" w14:textId="7C29B264" w:rsidR="00D017B8" w:rsidRDefault="00D017B8" w:rsidP="00B605A0">
      <w:pPr>
        <w:spacing w:after="0" w:line="360" w:lineRule="auto"/>
        <w:ind w:firstLine="709"/>
        <w:jc w:val="both"/>
      </w:pPr>
      <w:r>
        <w:t>– </w:t>
      </w:r>
      <w:r w:rsidR="00EC7E0B">
        <w:t>обновление основных производственных фондов</w:t>
      </w:r>
      <w:r w:rsidR="009A156C" w:rsidRPr="003F7DC2">
        <w:t xml:space="preserve"> [1]</w:t>
      </w:r>
      <w:r w:rsidR="00EC7E0B">
        <w:t>.</w:t>
      </w:r>
    </w:p>
    <w:p w14:paraId="7B49D21F" w14:textId="11E15C24" w:rsidR="00E71236" w:rsidRDefault="0058336D" w:rsidP="00B605A0">
      <w:pPr>
        <w:spacing w:after="0" w:line="360" w:lineRule="auto"/>
        <w:ind w:firstLine="709"/>
        <w:jc w:val="both"/>
      </w:pPr>
      <w:r>
        <w:t>В</w:t>
      </w:r>
      <w:r w:rsidR="006A234F">
        <w:t xml:space="preserve"> контексте </w:t>
      </w:r>
      <w:r w:rsidR="00C220E7">
        <w:t xml:space="preserve">обеспечения эффективности </w:t>
      </w:r>
      <w:r w:rsidR="00427B95">
        <w:t xml:space="preserve">перечисленных выше векторов повышения рентабельности, </w:t>
      </w:r>
      <w:r w:rsidR="001B76E2">
        <w:t>ключевую роль играет такой резерв, как инновационная политика</w:t>
      </w:r>
      <w:r w:rsidR="009B5712">
        <w:t>. Данн</w:t>
      </w:r>
      <w:r w:rsidR="00F70589">
        <w:t xml:space="preserve">ое направление </w:t>
      </w:r>
      <w:r w:rsidR="00C17DBA">
        <w:t xml:space="preserve">обеспечивает сочетание </w:t>
      </w:r>
      <w:r w:rsidR="001848C4">
        <w:t xml:space="preserve">экстенсивного и интенсивного </w:t>
      </w:r>
      <w:r w:rsidR="000B0335">
        <w:t xml:space="preserve">путей </w:t>
      </w:r>
      <w:r w:rsidR="001848C4">
        <w:t xml:space="preserve">развития предприятия, что выражено в </w:t>
      </w:r>
      <w:r w:rsidR="00237978">
        <w:t xml:space="preserve">одновременном расширении объемов </w:t>
      </w:r>
      <w:r w:rsidR="008A3328">
        <w:t>реализации и более высокой нормой рентабельности, которая проявляется, прежде всего, в цене конечного товара.</w:t>
      </w:r>
    </w:p>
    <w:p w14:paraId="45676DDD" w14:textId="4D49EEA9" w:rsidR="008A3328" w:rsidRDefault="0058336D" w:rsidP="00B605A0">
      <w:pPr>
        <w:spacing w:after="0" w:line="360" w:lineRule="auto"/>
        <w:ind w:firstLine="709"/>
        <w:jc w:val="both"/>
      </w:pPr>
      <w:r>
        <w:t xml:space="preserve">Стоит отметить, что </w:t>
      </w:r>
      <w:r w:rsidR="00040FB0">
        <w:t xml:space="preserve">инновационное развитие, как способ повышения анализируемого показателя имеет </w:t>
      </w:r>
      <w:r w:rsidR="00453024">
        <w:t>широкую</w:t>
      </w:r>
      <w:r w:rsidR="00040FB0">
        <w:t xml:space="preserve"> теоретическ</w:t>
      </w:r>
      <w:r w:rsidR="00453024">
        <w:t>ую</w:t>
      </w:r>
      <w:r w:rsidR="00040FB0">
        <w:t xml:space="preserve"> </w:t>
      </w:r>
      <w:r w:rsidR="00453024">
        <w:t>базу</w:t>
      </w:r>
      <w:r w:rsidR="00040FB0">
        <w:t xml:space="preserve">. </w:t>
      </w:r>
      <w:r w:rsidR="0054577C">
        <w:t>В частности,</w:t>
      </w:r>
      <w:r w:rsidR="000E51C6">
        <w:t xml:space="preserve"> выделяются четыре вектора подобного прогресса, непосредственным образом влияющих на рентабельность предприятия, таких, как:</w:t>
      </w:r>
    </w:p>
    <w:p w14:paraId="48D452E9" w14:textId="5E9B18C6" w:rsidR="00AF2051" w:rsidRDefault="00AF2051" w:rsidP="00B605A0">
      <w:pPr>
        <w:spacing w:after="0" w:line="360" w:lineRule="auto"/>
        <w:ind w:firstLine="709"/>
        <w:jc w:val="both"/>
      </w:pPr>
      <w:r>
        <w:t>– </w:t>
      </w:r>
      <w:r w:rsidR="00D041A4">
        <w:t>поиск и освоение новых рынков сбыта;</w:t>
      </w:r>
    </w:p>
    <w:p w14:paraId="7D6D82C9" w14:textId="7C2C54A4" w:rsidR="004D33DB" w:rsidRDefault="004D33DB" w:rsidP="00B605A0">
      <w:pPr>
        <w:spacing w:after="0" w:line="360" w:lineRule="auto"/>
        <w:ind w:firstLine="709"/>
        <w:jc w:val="both"/>
      </w:pPr>
      <w:r>
        <w:t>– производство товаров</w:t>
      </w:r>
      <w:r w:rsidR="002F1E6D">
        <w:t xml:space="preserve"> и услуг </w:t>
      </w:r>
      <w:r>
        <w:t xml:space="preserve">с </w:t>
      </w:r>
      <w:r w:rsidR="003E1B8E">
        <w:t>повышенными качественными характеристиками;</w:t>
      </w:r>
    </w:p>
    <w:p w14:paraId="52B8C040" w14:textId="48CC8904" w:rsidR="003E1B8E" w:rsidRDefault="003E1B8E" w:rsidP="00B605A0">
      <w:pPr>
        <w:spacing w:after="0" w:line="360" w:lineRule="auto"/>
        <w:ind w:firstLine="709"/>
        <w:jc w:val="both"/>
      </w:pPr>
      <w:r>
        <w:t>– </w:t>
      </w:r>
      <w:r w:rsidR="00A244B9">
        <w:t>внедрение новых технологий в производственный процесс;</w:t>
      </w:r>
    </w:p>
    <w:p w14:paraId="69B14A59" w14:textId="609969F1" w:rsidR="00A244B9" w:rsidRDefault="00A244B9" w:rsidP="00B605A0">
      <w:pPr>
        <w:spacing w:after="0" w:line="360" w:lineRule="auto"/>
        <w:ind w:firstLine="709"/>
        <w:jc w:val="both"/>
      </w:pPr>
      <w:r>
        <w:t>– </w:t>
      </w:r>
      <w:r w:rsidR="00AF2051">
        <w:t>новшества организационного управления</w:t>
      </w:r>
      <w:r w:rsidR="009A156C" w:rsidRPr="003F7DC2">
        <w:t xml:space="preserve"> [2]</w:t>
      </w:r>
      <w:r w:rsidR="00AF2051">
        <w:t>.</w:t>
      </w:r>
    </w:p>
    <w:p w14:paraId="021C565A" w14:textId="1C4CACD3" w:rsidR="00061003" w:rsidRDefault="00453024" w:rsidP="00B605A0">
      <w:pPr>
        <w:spacing w:after="0" w:line="360" w:lineRule="auto"/>
        <w:ind w:firstLine="709"/>
        <w:jc w:val="both"/>
      </w:pPr>
      <w:r>
        <w:t xml:space="preserve">Помимо этого, </w:t>
      </w:r>
      <w:r w:rsidR="002E0344">
        <w:t xml:space="preserve">инновационное направление развития предприятия характеризуется </w:t>
      </w:r>
      <w:r w:rsidR="00504D05">
        <w:t xml:space="preserve">высокой степенью </w:t>
      </w:r>
      <w:r w:rsidR="00183004">
        <w:t xml:space="preserve">практической разработанности. </w:t>
      </w:r>
      <w:r w:rsidR="003A7363">
        <w:t>Так, по</w:t>
      </w:r>
      <w:r w:rsidR="00345490">
        <w:t xml:space="preserve"> оценке международной консалтинговой компании </w:t>
      </w:r>
      <w:proofErr w:type="spellStart"/>
      <w:r w:rsidR="00345490" w:rsidRPr="003A7363">
        <w:rPr>
          <w:i/>
          <w:iCs/>
        </w:rPr>
        <w:t>McKinsey</w:t>
      </w:r>
      <w:proofErr w:type="spellEnd"/>
      <w:r w:rsidR="00345490" w:rsidRPr="00A47610">
        <w:t xml:space="preserve"> </w:t>
      </w:r>
      <w:r w:rsidR="00345490" w:rsidRPr="002147D8">
        <w:rPr>
          <w:i/>
          <w:iCs/>
        </w:rPr>
        <w:t xml:space="preserve">&amp; </w:t>
      </w:r>
      <w:proofErr w:type="spellStart"/>
      <w:r w:rsidR="00345490" w:rsidRPr="002147D8">
        <w:rPr>
          <w:i/>
          <w:iCs/>
        </w:rPr>
        <w:t>Company</w:t>
      </w:r>
      <w:proofErr w:type="spellEnd"/>
      <w:r w:rsidR="002147D8">
        <w:t xml:space="preserve">, </w:t>
      </w:r>
      <w:r w:rsidR="00B008E3">
        <w:t xml:space="preserve">актуальным способом повышения рентабельности </w:t>
      </w:r>
      <w:r w:rsidR="00EC020C">
        <w:t xml:space="preserve">является </w:t>
      </w:r>
      <w:r w:rsidR="006B15B9">
        <w:t xml:space="preserve">использование предприятиями </w:t>
      </w:r>
      <w:r w:rsidR="00B54663">
        <w:t xml:space="preserve">инструментов </w:t>
      </w:r>
      <w:r w:rsidR="003119D5">
        <w:t>«Индустрии 4.0».</w:t>
      </w:r>
      <w:r w:rsidR="00061003">
        <w:t xml:space="preserve"> Данный набор включает в себя </w:t>
      </w:r>
      <w:r w:rsidR="00CD44D1">
        <w:t xml:space="preserve">такие комплексные </w:t>
      </w:r>
      <w:r w:rsidR="00F27CEF">
        <w:t>методы и механизмы, как:</w:t>
      </w:r>
    </w:p>
    <w:p w14:paraId="448EEC66" w14:textId="64211FEE" w:rsidR="00F27CEF" w:rsidRDefault="00F27CEF" w:rsidP="00B605A0">
      <w:pPr>
        <w:spacing w:after="0" w:line="360" w:lineRule="auto"/>
        <w:ind w:firstLine="709"/>
        <w:jc w:val="both"/>
      </w:pPr>
      <w:r>
        <w:t>– анализ больших массивов данных;</w:t>
      </w:r>
    </w:p>
    <w:p w14:paraId="65D2D2E9" w14:textId="40190B6F" w:rsidR="00F27CEF" w:rsidRDefault="00F27CEF" w:rsidP="00B605A0">
      <w:pPr>
        <w:spacing w:after="0" w:line="360" w:lineRule="auto"/>
        <w:ind w:firstLine="709"/>
        <w:jc w:val="both"/>
      </w:pPr>
      <w:r>
        <w:t>– машинное обучение;</w:t>
      </w:r>
    </w:p>
    <w:p w14:paraId="1BD87BFD" w14:textId="181D5457" w:rsidR="00F27CEF" w:rsidRDefault="00F27CEF" w:rsidP="00B605A0">
      <w:pPr>
        <w:spacing w:after="0" w:line="360" w:lineRule="auto"/>
        <w:ind w:firstLine="709"/>
        <w:jc w:val="both"/>
      </w:pPr>
      <w:r>
        <w:t>– интернет вещей;</w:t>
      </w:r>
    </w:p>
    <w:p w14:paraId="38393B9D" w14:textId="4C109360" w:rsidR="00F27CEF" w:rsidRDefault="00F27CEF" w:rsidP="00B605A0">
      <w:pPr>
        <w:spacing w:after="0" w:line="360" w:lineRule="auto"/>
        <w:ind w:firstLine="709"/>
        <w:jc w:val="both"/>
      </w:pPr>
      <w:r>
        <w:t>– </w:t>
      </w:r>
      <w:r w:rsidR="00F65130">
        <w:t>виртуальная и дополненная реальность;</w:t>
      </w:r>
    </w:p>
    <w:p w14:paraId="32F2B6F9" w14:textId="102EBA95" w:rsidR="00F65130" w:rsidRDefault="00F65130" w:rsidP="00B605A0">
      <w:pPr>
        <w:spacing w:after="0" w:line="360" w:lineRule="auto"/>
        <w:ind w:firstLine="709"/>
        <w:jc w:val="both"/>
      </w:pPr>
      <w:r>
        <w:t>– трехмерное моделирование.</w:t>
      </w:r>
    </w:p>
    <w:p w14:paraId="719F7626" w14:textId="6BB8A6F1" w:rsidR="00061003" w:rsidRDefault="00CD44D1" w:rsidP="00F65130">
      <w:pPr>
        <w:spacing w:after="0" w:line="360" w:lineRule="auto"/>
        <w:ind w:firstLine="709"/>
        <w:jc w:val="both"/>
      </w:pPr>
      <w:r>
        <w:t>Более детально а</w:t>
      </w:r>
      <w:r w:rsidR="00061003">
        <w:t>нализируемый</w:t>
      </w:r>
      <w:r w:rsidR="0051134E">
        <w:t xml:space="preserve"> аспект </w:t>
      </w:r>
      <w:r w:rsidR="00061003">
        <w:t xml:space="preserve">повышения рентабельности </w:t>
      </w:r>
      <w:r w:rsidR="0051134E">
        <w:t xml:space="preserve">проиллюстрирован </w:t>
      </w:r>
      <w:r w:rsidR="0056521A">
        <w:t>в таблице 1.</w:t>
      </w:r>
    </w:p>
    <w:p w14:paraId="5C65410C" w14:textId="78823B55" w:rsidR="00186038" w:rsidRPr="009A156C" w:rsidRDefault="00186038" w:rsidP="001F7B9F">
      <w:pPr>
        <w:spacing w:after="0" w:line="360" w:lineRule="auto"/>
        <w:rPr>
          <w:lang w:val="en-US"/>
        </w:rPr>
      </w:pPr>
      <w:r>
        <w:lastRenderedPageBreak/>
        <w:t xml:space="preserve">Таблица 1 – </w:t>
      </w:r>
      <w:r w:rsidR="001F7B9F">
        <w:t>Повышение рентабельности путем применения технологий «Индустрии 4.0.»</w:t>
      </w:r>
      <w:r w:rsidR="009A156C" w:rsidRPr="009A156C">
        <w:t xml:space="preserve"> </w:t>
      </w:r>
      <w:r w:rsidR="009A156C">
        <w:rPr>
          <w:lang w:val="en-US"/>
        </w:rPr>
        <w:t>[3]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0"/>
        <w:gridCol w:w="3461"/>
        <w:gridCol w:w="2567"/>
        <w:gridCol w:w="1356"/>
      </w:tblGrid>
      <w:tr w:rsidR="008B7175" w14:paraId="4636814D" w14:textId="77777777" w:rsidTr="005A35D0">
        <w:trPr>
          <w:trHeight w:val="927"/>
        </w:trPr>
        <w:tc>
          <w:tcPr>
            <w:tcW w:w="1960" w:type="dxa"/>
          </w:tcPr>
          <w:p w14:paraId="661B89C7" w14:textId="02ACACD2" w:rsidR="00186038" w:rsidRPr="00612FE4" w:rsidRDefault="0051134E" w:rsidP="00A03B58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Пути </w:t>
            </w:r>
            <w:r w:rsidR="00A03B58" w:rsidRPr="00612FE4">
              <w:rPr>
                <w:sz w:val="24"/>
                <w:szCs w:val="20"/>
              </w:rPr>
              <w:t>создания добавленной стоимости</w:t>
            </w:r>
          </w:p>
        </w:tc>
        <w:tc>
          <w:tcPr>
            <w:tcW w:w="3461" w:type="dxa"/>
          </w:tcPr>
          <w:p w14:paraId="49817CF8" w14:textId="5ED13BA1" w:rsidR="00186038" w:rsidRPr="00612FE4" w:rsidRDefault="00A03B58" w:rsidP="00A03B58">
            <w:pPr>
              <w:jc w:val="center"/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Используемые методы и технологии</w:t>
            </w:r>
          </w:p>
        </w:tc>
        <w:tc>
          <w:tcPr>
            <w:tcW w:w="2567" w:type="dxa"/>
          </w:tcPr>
          <w:p w14:paraId="07A42298" w14:textId="4303E11C" w:rsidR="00186038" w:rsidRPr="00612FE4" w:rsidRDefault="00A03B58" w:rsidP="00A03B58">
            <w:pPr>
              <w:jc w:val="center"/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Результат</w:t>
            </w:r>
          </w:p>
        </w:tc>
        <w:tc>
          <w:tcPr>
            <w:tcW w:w="1356" w:type="dxa"/>
          </w:tcPr>
          <w:p w14:paraId="3ECFD54B" w14:textId="72C0BE68" w:rsidR="00186038" w:rsidRPr="00612FE4" w:rsidRDefault="00A03B58" w:rsidP="00A03B58">
            <w:pPr>
              <w:jc w:val="center"/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 xml:space="preserve">Средний показатель </w:t>
            </w:r>
            <w:r w:rsidR="00601DF6" w:rsidRPr="00612FE4">
              <w:rPr>
                <w:sz w:val="24"/>
                <w:szCs w:val="20"/>
              </w:rPr>
              <w:t>улучшения</w:t>
            </w:r>
          </w:p>
        </w:tc>
      </w:tr>
      <w:tr w:rsidR="008B7175" w14:paraId="5C0F6EDD" w14:textId="77777777" w:rsidTr="005A35D0">
        <w:tc>
          <w:tcPr>
            <w:tcW w:w="1960" w:type="dxa"/>
          </w:tcPr>
          <w:p w14:paraId="340B45C2" w14:textId="75805F61" w:rsidR="00186038" w:rsidRPr="00612FE4" w:rsidRDefault="00B26E87" w:rsidP="007C68E8">
            <w:p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П</w:t>
            </w:r>
            <w:r w:rsidR="00767D88">
              <w:rPr>
                <w:sz w:val="24"/>
                <w:szCs w:val="20"/>
              </w:rPr>
              <w:t>ослепродажное обслуживание</w:t>
            </w:r>
          </w:p>
        </w:tc>
        <w:tc>
          <w:tcPr>
            <w:tcW w:w="3461" w:type="dxa"/>
          </w:tcPr>
          <w:p w14:paraId="2F7FF4B3" w14:textId="2E2EBB36" w:rsidR="00186038" w:rsidRPr="00612FE4" w:rsidRDefault="007C68E8" w:rsidP="007C68E8">
            <w:pPr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Удаленное и предиктивное обслуживание продукции</w:t>
            </w:r>
          </w:p>
        </w:tc>
        <w:tc>
          <w:tcPr>
            <w:tcW w:w="2567" w:type="dxa"/>
          </w:tcPr>
          <w:p w14:paraId="5ADB4CF8" w14:textId="0748C476" w:rsidR="00186038" w:rsidRPr="00612FE4" w:rsidRDefault="00142B86" w:rsidP="007C68E8">
            <w:pPr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Снижение расходов на обслуживание продукции</w:t>
            </w:r>
          </w:p>
        </w:tc>
        <w:tc>
          <w:tcPr>
            <w:tcW w:w="1356" w:type="dxa"/>
          </w:tcPr>
          <w:p w14:paraId="2A24AD0C" w14:textId="2977D5B3" w:rsidR="00186038" w:rsidRPr="00612FE4" w:rsidRDefault="00142B86" w:rsidP="007C68E8">
            <w:pPr>
              <w:jc w:val="center"/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10–40%</w:t>
            </w:r>
          </w:p>
        </w:tc>
      </w:tr>
      <w:tr w:rsidR="008B7175" w14:paraId="39B3319E" w14:textId="77777777" w:rsidTr="005A35D0">
        <w:tc>
          <w:tcPr>
            <w:tcW w:w="1960" w:type="dxa"/>
          </w:tcPr>
          <w:p w14:paraId="571CF564" w14:textId="3B8B6618" w:rsidR="00186038" w:rsidRPr="00612FE4" w:rsidRDefault="00750C63" w:rsidP="007C68E8">
            <w:pPr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Срок вывода продукции на рынок</w:t>
            </w:r>
          </w:p>
        </w:tc>
        <w:tc>
          <w:tcPr>
            <w:tcW w:w="3461" w:type="dxa"/>
          </w:tcPr>
          <w:p w14:paraId="0CFEE6C1" w14:textId="7C73E24D" w:rsidR="00186038" w:rsidRPr="00612FE4" w:rsidRDefault="004800B3" w:rsidP="007C68E8">
            <w:pPr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Параллельное проектирование и экспериментальное моделирование</w:t>
            </w:r>
          </w:p>
        </w:tc>
        <w:tc>
          <w:tcPr>
            <w:tcW w:w="2567" w:type="dxa"/>
          </w:tcPr>
          <w:p w14:paraId="29E74365" w14:textId="048E3FA2" w:rsidR="00186038" w:rsidRPr="00612FE4" w:rsidRDefault="00601DF6" w:rsidP="007C68E8">
            <w:pPr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Сокращение сроков вывода продукта на рынок</w:t>
            </w:r>
          </w:p>
        </w:tc>
        <w:tc>
          <w:tcPr>
            <w:tcW w:w="1356" w:type="dxa"/>
          </w:tcPr>
          <w:p w14:paraId="281145E5" w14:textId="3CD07D4C" w:rsidR="00186038" w:rsidRPr="00612FE4" w:rsidRDefault="00601DF6" w:rsidP="007C68E8">
            <w:pPr>
              <w:jc w:val="center"/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20–50%</w:t>
            </w:r>
          </w:p>
        </w:tc>
      </w:tr>
      <w:tr w:rsidR="008B7175" w14:paraId="6E4A146A" w14:textId="77777777" w:rsidTr="005A35D0">
        <w:tc>
          <w:tcPr>
            <w:tcW w:w="1960" w:type="dxa"/>
          </w:tcPr>
          <w:p w14:paraId="2A83428E" w14:textId="3A6B3DC5" w:rsidR="00186038" w:rsidRPr="00612FE4" w:rsidRDefault="00AE0910" w:rsidP="007C68E8">
            <w:pPr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Эффективность и безопасность труда</w:t>
            </w:r>
          </w:p>
        </w:tc>
        <w:tc>
          <w:tcPr>
            <w:tcW w:w="3461" w:type="dxa"/>
          </w:tcPr>
          <w:p w14:paraId="089D185B" w14:textId="1687E973" w:rsidR="00186038" w:rsidRPr="00612FE4" w:rsidRDefault="00AE0910" w:rsidP="007C68E8">
            <w:pPr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Автоматизация интеллектуального и физического труда</w:t>
            </w:r>
          </w:p>
        </w:tc>
        <w:tc>
          <w:tcPr>
            <w:tcW w:w="2567" w:type="dxa"/>
          </w:tcPr>
          <w:p w14:paraId="0DBC1B93" w14:textId="454960AA" w:rsidR="00186038" w:rsidRPr="00612FE4" w:rsidRDefault="00166198" w:rsidP="007C68E8">
            <w:pPr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Прирост производительности технических функций</w:t>
            </w:r>
          </w:p>
        </w:tc>
        <w:tc>
          <w:tcPr>
            <w:tcW w:w="1356" w:type="dxa"/>
          </w:tcPr>
          <w:p w14:paraId="047A98F1" w14:textId="2AA5E6F9" w:rsidR="00186038" w:rsidRPr="00612FE4" w:rsidRDefault="00166198" w:rsidP="007C68E8">
            <w:pPr>
              <w:jc w:val="center"/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45–55%</w:t>
            </w:r>
          </w:p>
        </w:tc>
      </w:tr>
      <w:tr w:rsidR="008B7175" w14:paraId="439F8E69" w14:textId="77777777" w:rsidTr="005A35D0">
        <w:trPr>
          <w:trHeight w:val="1306"/>
        </w:trPr>
        <w:tc>
          <w:tcPr>
            <w:tcW w:w="1960" w:type="dxa"/>
          </w:tcPr>
          <w:p w14:paraId="2AFE0F8F" w14:textId="567E5E87" w:rsidR="00186038" w:rsidRPr="00612FE4" w:rsidRDefault="00176166" w:rsidP="007C68E8">
            <w:pPr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Режимы работы оборудования</w:t>
            </w:r>
          </w:p>
        </w:tc>
        <w:tc>
          <w:tcPr>
            <w:tcW w:w="3461" w:type="dxa"/>
          </w:tcPr>
          <w:p w14:paraId="6FA7ADE6" w14:textId="629AEC33" w:rsidR="00186038" w:rsidRPr="00612FE4" w:rsidRDefault="00DE73CD" w:rsidP="007C68E8">
            <w:pPr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«Умное» энергопотребление и оптимизация работы оборудования в реальном времени</w:t>
            </w:r>
          </w:p>
        </w:tc>
        <w:tc>
          <w:tcPr>
            <w:tcW w:w="2567" w:type="dxa"/>
          </w:tcPr>
          <w:p w14:paraId="0EC73F4D" w14:textId="2E134CB9" w:rsidR="00186038" w:rsidRPr="00612FE4" w:rsidRDefault="00FA0FA8" w:rsidP="007C68E8">
            <w:pPr>
              <w:rPr>
                <w:sz w:val="24"/>
                <w:szCs w:val="20"/>
              </w:rPr>
            </w:pPr>
            <w:r w:rsidRPr="00612FE4">
              <w:rPr>
                <w:sz w:val="24"/>
                <w:szCs w:val="20"/>
              </w:rPr>
              <w:t>Прирост производительности</w:t>
            </w:r>
          </w:p>
        </w:tc>
        <w:tc>
          <w:tcPr>
            <w:tcW w:w="1356" w:type="dxa"/>
          </w:tcPr>
          <w:p w14:paraId="0CD4326F" w14:textId="45AF9332" w:rsidR="00186038" w:rsidRPr="00612FE4" w:rsidRDefault="005A1104" w:rsidP="007C68E8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3–5%</w:t>
            </w:r>
          </w:p>
        </w:tc>
      </w:tr>
    </w:tbl>
    <w:p w14:paraId="78A524CA" w14:textId="77777777" w:rsidR="008F255E" w:rsidRDefault="008F255E" w:rsidP="00CA37CE">
      <w:pPr>
        <w:spacing w:after="0"/>
        <w:jc w:val="both"/>
      </w:pPr>
    </w:p>
    <w:p w14:paraId="373C9584" w14:textId="438A5BA5" w:rsidR="0058338E" w:rsidRDefault="00CA37CE" w:rsidP="00CA37CE">
      <w:pPr>
        <w:spacing w:after="0" w:line="360" w:lineRule="auto"/>
        <w:ind w:firstLine="709"/>
        <w:jc w:val="both"/>
      </w:pPr>
      <w:r>
        <w:t>Исходя из приведенных выше данных, можно заключить, что</w:t>
      </w:r>
      <w:r w:rsidR="00B26E87">
        <w:t xml:space="preserve"> внедрение технических нововведений «Индустрии 4.0» </w:t>
      </w:r>
      <w:r w:rsidR="002E5D30">
        <w:t xml:space="preserve">представляет собой комплексное обеспечение </w:t>
      </w:r>
      <w:r w:rsidR="00A8736A">
        <w:t>всех векторов инновационного развития, положительно влияющего на основные тенденции в контексте других направлений, обеспечивающих рост рентабельности предприятия.</w:t>
      </w:r>
    </w:p>
    <w:p w14:paraId="44A6C055" w14:textId="77777777" w:rsidR="00C061DF" w:rsidRDefault="00A8736A" w:rsidP="00CA37CE">
      <w:pPr>
        <w:spacing w:after="0" w:line="360" w:lineRule="auto"/>
        <w:ind w:firstLine="709"/>
        <w:jc w:val="both"/>
      </w:pPr>
      <w:r>
        <w:t xml:space="preserve">Стоит отметить, что </w:t>
      </w:r>
      <w:r w:rsidR="00746ED0">
        <w:t xml:space="preserve">рассматриваемый тренд микроэкономического прогресса является актуальным для хозяйственной системы Российской Федерации. Это обусловлено, в первую очередь, </w:t>
      </w:r>
      <w:r w:rsidR="00FF6C34">
        <w:t>использованием национальными предприятиями широкой ресурсно-инновационной базы при более низких показателях коммерциализации и дальнейшего внедрения нововведений в производство.</w:t>
      </w:r>
    </w:p>
    <w:p w14:paraId="06FAE9DB" w14:textId="4B327F47" w:rsidR="00F250E3" w:rsidRDefault="00C061DF" w:rsidP="00C061DF">
      <w:pPr>
        <w:spacing w:after="0" w:line="360" w:lineRule="auto"/>
        <w:ind w:firstLine="709"/>
        <w:jc w:val="both"/>
      </w:pPr>
      <w:r>
        <w:t>Необходимо подчеркнуть, что д</w:t>
      </w:r>
      <w:r w:rsidR="00DC3008">
        <w:t>анная тенденция характерна для российской производственной системы на протяжении длительного периода</w:t>
      </w:r>
      <w:r w:rsidR="00CD5D8D">
        <w:t>, что отражено в рейтинговом исследовании</w:t>
      </w:r>
      <w:r w:rsidR="003446B0">
        <w:t xml:space="preserve"> </w:t>
      </w:r>
      <w:r w:rsidR="00CD5D8D">
        <w:t>«Глобальный инновационный индекс» (</w:t>
      </w:r>
      <w:r w:rsidR="00CD5D8D" w:rsidRPr="00CD5D8D">
        <w:rPr>
          <w:i/>
          <w:iCs/>
          <w:lang w:val="en-US"/>
        </w:rPr>
        <w:t>GII</w:t>
      </w:r>
      <w:r w:rsidR="00CD5D8D" w:rsidRPr="00CD5D8D">
        <w:t>)</w:t>
      </w:r>
      <w:r w:rsidR="00CD5D8D">
        <w:t xml:space="preserve">, составленном </w:t>
      </w:r>
      <w:r w:rsidR="003446B0">
        <w:t>Всемирной организации интеллектуальной собственности</w:t>
      </w:r>
      <w:r w:rsidR="00CD5D8D">
        <w:t xml:space="preserve">. </w:t>
      </w:r>
      <w:r w:rsidR="00F250E3">
        <w:t>Так, позиции Российской Федерации по рассматриваемым параметрам представлены на рисунке 1.</w:t>
      </w:r>
    </w:p>
    <w:p w14:paraId="2DEAA5EE" w14:textId="4B071631" w:rsidR="00A8736A" w:rsidRPr="00DC3008" w:rsidRDefault="00902613" w:rsidP="00902613">
      <w:pPr>
        <w:spacing w:after="0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B6BE9B1" wp14:editId="17C4468F">
            <wp:extent cx="6164580" cy="2872740"/>
            <wp:effectExtent l="0" t="0" r="7620" b="3810"/>
            <wp:docPr id="1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C35BEBB0-EF28-4426-AABC-09DFE50FB6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173E8BA" w14:textId="2BB44F17" w:rsidR="003739AF" w:rsidRPr="003F7DC2" w:rsidRDefault="00316D96" w:rsidP="007D26E1">
      <w:pPr>
        <w:spacing w:after="0" w:line="360" w:lineRule="auto"/>
        <w:jc w:val="center"/>
      </w:pPr>
      <w:r>
        <w:t xml:space="preserve">Рисунок 1 – Динамика </w:t>
      </w:r>
      <w:r w:rsidR="00F12AF8">
        <w:t xml:space="preserve">позиций Российской Федерации </w:t>
      </w:r>
      <w:r w:rsidR="00A13D64">
        <w:t xml:space="preserve">по основным параметрам </w:t>
      </w:r>
      <w:r w:rsidR="00A13D64" w:rsidRPr="00A13D64">
        <w:rPr>
          <w:i/>
          <w:iCs/>
          <w:lang w:val="en-US"/>
        </w:rPr>
        <w:t>GII</w:t>
      </w:r>
      <w:r w:rsidR="00A13D64">
        <w:t>, 2015–2019 гг.</w:t>
      </w:r>
      <w:r w:rsidR="009A156C">
        <w:t xml:space="preserve"> </w:t>
      </w:r>
      <w:r w:rsidR="009A156C" w:rsidRPr="003F7DC2">
        <w:t>[</w:t>
      </w:r>
      <w:r w:rsidR="00BF0454" w:rsidRPr="003F7DC2">
        <w:t>4</w:t>
      </w:r>
      <w:r w:rsidR="009A156C" w:rsidRPr="003F7DC2">
        <w:t>]</w:t>
      </w:r>
    </w:p>
    <w:p w14:paraId="28C27B1D" w14:textId="77777777" w:rsidR="00D114C7" w:rsidRDefault="00D114C7" w:rsidP="00D114C7">
      <w:pPr>
        <w:spacing w:after="0"/>
        <w:jc w:val="center"/>
      </w:pPr>
    </w:p>
    <w:p w14:paraId="47A051AD" w14:textId="6B620DB2" w:rsidR="003739AF" w:rsidRDefault="00145E0D" w:rsidP="003739AF">
      <w:pPr>
        <w:spacing w:after="0" w:line="360" w:lineRule="auto"/>
        <w:ind w:firstLine="709"/>
        <w:jc w:val="both"/>
      </w:pPr>
      <w:r>
        <w:t xml:space="preserve">Основываясь на данные </w:t>
      </w:r>
      <w:r w:rsidR="00F9576F">
        <w:t xml:space="preserve">рисунка 1, можно констатировать </w:t>
      </w:r>
      <w:r w:rsidR="00A250B9">
        <w:t xml:space="preserve">среднесрочный повышательный тренд </w:t>
      </w:r>
      <w:r w:rsidR="00E623B1">
        <w:t xml:space="preserve">в структуре ресурсов инноваций, реализация которых </w:t>
      </w:r>
      <w:r w:rsidR="00344ABE">
        <w:t xml:space="preserve">позволит существенно ускорить темпы технического развития и, соответственно, повышения показателей рентабельности. Кроме этого, отрицательная тенденция развития национальных предприятий в контексте </w:t>
      </w:r>
      <w:r w:rsidR="006C73FC">
        <w:t>результатов инноваций является катализатором усиленной государственной поддержки компаний, действующих в анализируемой сфере</w:t>
      </w:r>
      <w:r w:rsidR="00F35C45">
        <w:t>, которая представляет собой, в первую очередь, повышение бюджетного финансирования научно-исследовательских и опытно-конструкторских работ (НИОКР)</w:t>
      </w:r>
      <w:r w:rsidR="00BF0454" w:rsidRPr="00BF0454">
        <w:t xml:space="preserve"> [5]</w:t>
      </w:r>
      <w:r w:rsidR="00F35C45">
        <w:t>.</w:t>
      </w:r>
    </w:p>
    <w:p w14:paraId="54537343" w14:textId="7F70EE3A" w:rsidR="00316D96" w:rsidRDefault="000D5341" w:rsidP="00677457">
      <w:pPr>
        <w:spacing w:after="0" w:line="360" w:lineRule="auto"/>
        <w:ind w:firstLine="709"/>
        <w:jc w:val="both"/>
      </w:pPr>
      <w:r>
        <w:t xml:space="preserve">Таким образом, исходя из всего вышесказанного, можно заключить, что </w:t>
      </w:r>
      <w:r w:rsidR="00AC2ABF">
        <w:t xml:space="preserve">наиболее эффективным способом повышения рентабельности предприятия в современных условиях макроэкономического развития и внешней среды является инновационный прогресс. Данный вектор учитывает </w:t>
      </w:r>
      <w:r w:rsidR="00716B8E">
        <w:t xml:space="preserve">все стратегические компоненты, влияющие на увеличение основных показателей, иллюстрирующих эффективность работы компании, что, в свою очередь, </w:t>
      </w:r>
      <w:r w:rsidR="00170939">
        <w:t xml:space="preserve">обуславливает </w:t>
      </w:r>
      <w:r w:rsidR="0079383E">
        <w:t>высокие темпы микроэкономического развития и многократное повышение прибыли.</w:t>
      </w:r>
    </w:p>
    <w:p w14:paraId="126F2C8F" w14:textId="353CA77A" w:rsidR="0058338E" w:rsidRDefault="0058338E" w:rsidP="00B605A0">
      <w:pPr>
        <w:spacing w:after="0" w:line="360" w:lineRule="auto"/>
        <w:ind w:firstLine="709"/>
        <w:jc w:val="both"/>
      </w:pPr>
      <w:r>
        <w:lastRenderedPageBreak/>
        <w:t>Список литературы</w:t>
      </w:r>
    </w:p>
    <w:p w14:paraId="72F1B867" w14:textId="77777777" w:rsidR="00EC5601" w:rsidRDefault="00EC5601" w:rsidP="00EC5601">
      <w:pPr>
        <w:spacing w:after="0"/>
        <w:ind w:firstLine="709"/>
        <w:jc w:val="both"/>
      </w:pPr>
    </w:p>
    <w:p w14:paraId="46746B3F" w14:textId="67A61C90" w:rsidR="00BF0454" w:rsidRDefault="00BF0454" w:rsidP="00BF0454">
      <w:pPr>
        <w:spacing w:after="0" w:line="360" w:lineRule="auto"/>
        <w:ind w:firstLine="709"/>
        <w:jc w:val="both"/>
      </w:pPr>
      <w:r w:rsidRPr="009A156C">
        <w:t>1.</w:t>
      </w:r>
      <w:r>
        <w:rPr>
          <w:lang w:val="en-US"/>
        </w:rPr>
        <w:t> </w:t>
      </w:r>
      <w:proofErr w:type="spellStart"/>
      <w:r>
        <w:t>Галеева</w:t>
      </w:r>
      <w:proofErr w:type="spellEnd"/>
      <w:r>
        <w:t xml:space="preserve">, Р. К Рентабельность как составная часть анализа деятельности предприятия и его роль </w:t>
      </w:r>
      <w:r w:rsidRPr="00A65C42">
        <w:t xml:space="preserve">/ </w:t>
      </w:r>
      <w:r>
        <w:t xml:space="preserve">Р. К. </w:t>
      </w:r>
      <w:proofErr w:type="spellStart"/>
      <w:r>
        <w:t>Галеева</w:t>
      </w:r>
      <w:proofErr w:type="spellEnd"/>
      <w:r w:rsidRPr="00933FF7">
        <w:t xml:space="preserve">. – </w:t>
      </w:r>
      <w:r>
        <w:t>Новосибирск: ЦПМ «Академия Бизнеса», 2018. – 17 с.</w:t>
      </w:r>
    </w:p>
    <w:p w14:paraId="6AA2B0A1" w14:textId="6652D261" w:rsidR="00BF0454" w:rsidRDefault="00BF0454" w:rsidP="00BF0454">
      <w:pPr>
        <w:spacing w:after="0" w:line="360" w:lineRule="auto"/>
        <w:ind w:firstLine="709"/>
        <w:jc w:val="both"/>
      </w:pPr>
      <w:r w:rsidRPr="009A156C">
        <w:t>2.</w:t>
      </w:r>
      <w:r>
        <w:rPr>
          <w:lang w:val="en-US"/>
        </w:rPr>
        <w:t> </w:t>
      </w:r>
      <w:proofErr w:type="spellStart"/>
      <w:r>
        <w:t>Бабенкова</w:t>
      </w:r>
      <w:proofErr w:type="spellEnd"/>
      <w:r>
        <w:t xml:space="preserve">, О. М. Система показателей рентабельности предприятия </w:t>
      </w:r>
      <w:r w:rsidRPr="00422935">
        <w:t xml:space="preserve">/ </w:t>
      </w:r>
      <w:r>
        <w:t xml:space="preserve">О. М. </w:t>
      </w:r>
      <w:proofErr w:type="spellStart"/>
      <w:r>
        <w:t>Бабенкова</w:t>
      </w:r>
      <w:proofErr w:type="spellEnd"/>
      <w:r>
        <w:t xml:space="preserve"> </w:t>
      </w:r>
      <w:r w:rsidRPr="00422935">
        <w:t xml:space="preserve">// </w:t>
      </w:r>
      <w:r>
        <w:t>Наука и образование сегодня. – 2020. – № 1. – С. 38–39.</w:t>
      </w:r>
    </w:p>
    <w:p w14:paraId="5ADFA322" w14:textId="174E0D4F" w:rsidR="006F21D8" w:rsidRDefault="009A156C" w:rsidP="00B605A0">
      <w:pPr>
        <w:spacing w:after="0" w:line="360" w:lineRule="auto"/>
        <w:ind w:firstLine="709"/>
        <w:jc w:val="both"/>
      </w:pPr>
      <w:r w:rsidRPr="009A156C">
        <w:t>3.</w:t>
      </w:r>
      <w:r>
        <w:rPr>
          <w:lang w:val="en-US"/>
        </w:rPr>
        <w:t> </w:t>
      </w:r>
      <w:proofErr w:type="spellStart"/>
      <w:r w:rsidR="006F21D8">
        <w:t>Алябьев</w:t>
      </w:r>
      <w:proofErr w:type="spellEnd"/>
      <w:r w:rsidR="006F21D8">
        <w:t xml:space="preserve">, С. Инновации в России – </w:t>
      </w:r>
      <w:r w:rsidR="00F202D8">
        <w:t xml:space="preserve">неисчерпаемый источник роста </w:t>
      </w:r>
      <w:r w:rsidR="00F202D8" w:rsidRPr="00F202D8">
        <w:t xml:space="preserve">/ </w:t>
      </w:r>
      <w:r w:rsidR="005771FA">
        <w:t>С. </w:t>
      </w:r>
      <w:proofErr w:type="spellStart"/>
      <w:r w:rsidR="005771FA">
        <w:t>Алябьев</w:t>
      </w:r>
      <w:proofErr w:type="spellEnd"/>
      <w:r w:rsidR="005771FA">
        <w:t xml:space="preserve">, </w:t>
      </w:r>
      <w:r w:rsidR="005843D8">
        <w:t xml:space="preserve">Д. </w:t>
      </w:r>
      <w:proofErr w:type="spellStart"/>
      <w:r w:rsidR="005843D8">
        <w:t>Голощапов</w:t>
      </w:r>
      <w:proofErr w:type="spellEnd"/>
      <w:r w:rsidR="005843D8">
        <w:t>,</w:t>
      </w:r>
      <w:r w:rsidR="006404C8">
        <w:t xml:space="preserve"> В.</w:t>
      </w:r>
      <w:r w:rsidR="005843D8">
        <w:t xml:space="preserve"> </w:t>
      </w:r>
      <w:proofErr w:type="spellStart"/>
      <w:r w:rsidR="006404C8">
        <w:t>Клинцов</w:t>
      </w:r>
      <w:proofErr w:type="spellEnd"/>
      <w:r w:rsidR="006404C8">
        <w:t>, Е. Кузнецова, Э. Рот, Я. Сергиенко, Ю. </w:t>
      </w:r>
      <w:r w:rsidR="007217E6">
        <w:t xml:space="preserve">Трощенко, А. </w:t>
      </w:r>
      <w:proofErr w:type="spellStart"/>
      <w:r w:rsidR="007217E6">
        <w:t>Чалабян</w:t>
      </w:r>
      <w:proofErr w:type="spellEnd"/>
      <w:r w:rsidR="007217E6">
        <w:t>, А. Шуваев.</w:t>
      </w:r>
      <w:r w:rsidR="00A47610">
        <w:t xml:space="preserve"> – М.: </w:t>
      </w:r>
      <w:proofErr w:type="spellStart"/>
      <w:r w:rsidR="00A47610" w:rsidRPr="00A47610">
        <w:t>McKinsey</w:t>
      </w:r>
      <w:proofErr w:type="spellEnd"/>
      <w:r w:rsidR="00A47610" w:rsidRPr="00A47610">
        <w:t xml:space="preserve"> &amp; </w:t>
      </w:r>
      <w:proofErr w:type="spellStart"/>
      <w:r w:rsidR="00A47610" w:rsidRPr="00A47610">
        <w:t>Company</w:t>
      </w:r>
      <w:proofErr w:type="spellEnd"/>
      <w:r w:rsidR="00A47610">
        <w:t xml:space="preserve">, 2018. – </w:t>
      </w:r>
      <w:r w:rsidR="000D40AB">
        <w:t>112 с.</w:t>
      </w:r>
    </w:p>
    <w:p w14:paraId="2861444D" w14:textId="4E7DB891" w:rsidR="00BF0454" w:rsidRPr="007217E6" w:rsidRDefault="00BF0454" w:rsidP="00BF0454">
      <w:pPr>
        <w:spacing w:after="0" w:line="360" w:lineRule="auto"/>
        <w:ind w:firstLine="709"/>
        <w:jc w:val="both"/>
      </w:pPr>
      <w:r w:rsidRPr="00BF0454">
        <w:t>4.</w:t>
      </w:r>
      <w:r>
        <w:rPr>
          <w:lang w:val="en-US"/>
        </w:rPr>
        <w:t> </w:t>
      </w:r>
      <w:r w:rsidRPr="00006A14">
        <w:rPr>
          <w:lang w:val="en-US"/>
        </w:rPr>
        <w:t>Global</w:t>
      </w:r>
      <w:r w:rsidRPr="00BF0454">
        <w:t xml:space="preserve"> </w:t>
      </w:r>
      <w:r w:rsidRPr="00006A14">
        <w:rPr>
          <w:lang w:val="en-US"/>
        </w:rPr>
        <w:t>Innovation</w:t>
      </w:r>
      <w:r w:rsidRPr="00BF0454">
        <w:t xml:space="preserve"> </w:t>
      </w:r>
      <w:r w:rsidRPr="00006A14">
        <w:rPr>
          <w:lang w:val="en-US"/>
        </w:rPr>
        <w:t>Index</w:t>
      </w:r>
      <w:r w:rsidRPr="00BF0454">
        <w:t xml:space="preserve"> 2020. </w:t>
      </w:r>
      <w:r w:rsidRPr="00277916">
        <w:t>[</w:t>
      </w:r>
      <w:r>
        <w:t>Электронный</w:t>
      </w:r>
      <w:r w:rsidRPr="00277916">
        <w:t xml:space="preserve"> </w:t>
      </w:r>
      <w:r>
        <w:t>ресурс</w:t>
      </w:r>
      <w:r w:rsidRPr="00277916">
        <w:t xml:space="preserve">]. – </w:t>
      </w:r>
      <w:r>
        <w:rPr>
          <w:lang w:val="en-US"/>
        </w:rPr>
        <w:t>URL</w:t>
      </w:r>
      <w:r>
        <w:t xml:space="preserve">: </w:t>
      </w:r>
      <w:r w:rsidRPr="00277916">
        <w:t>https://www.wipo.int/global_innovation_index/en/2020/</w:t>
      </w:r>
      <w:r>
        <w:t xml:space="preserve"> (дата обращения: 09.12.2020).</w:t>
      </w:r>
    </w:p>
    <w:p w14:paraId="4EA8DEDC" w14:textId="774D85DF" w:rsidR="00675F9C" w:rsidRDefault="00BF0454" w:rsidP="00B605A0">
      <w:pPr>
        <w:spacing w:after="0" w:line="360" w:lineRule="auto"/>
        <w:ind w:firstLine="709"/>
        <w:jc w:val="both"/>
      </w:pPr>
      <w:r w:rsidRPr="00BF0454">
        <w:t>5.</w:t>
      </w:r>
      <w:r>
        <w:rPr>
          <w:lang w:val="en-US"/>
        </w:rPr>
        <w:t> </w:t>
      </w:r>
      <w:proofErr w:type="spellStart"/>
      <w:r w:rsidR="00675F9C">
        <w:t>Неволин</w:t>
      </w:r>
      <w:proofErr w:type="spellEnd"/>
      <w:r w:rsidR="00675F9C">
        <w:t xml:space="preserve">, Д. А. Показатели развития инновационной системы России в контексте глобальных индексов </w:t>
      </w:r>
      <w:r w:rsidR="00675F9C" w:rsidRPr="009674D4">
        <w:t xml:space="preserve">/ </w:t>
      </w:r>
      <w:r w:rsidR="00675F9C">
        <w:t xml:space="preserve">Д. А. </w:t>
      </w:r>
      <w:proofErr w:type="spellStart"/>
      <w:r w:rsidR="00675F9C">
        <w:t>Неволин</w:t>
      </w:r>
      <w:proofErr w:type="spellEnd"/>
      <w:r w:rsidR="00675F9C">
        <w:t xml:space="preserve">, В. В. Миронов </w:t>
      </w:r>
      <w:r w:rsidR="00675F9C" w:rsidRPr="009674D4">
        <w:t xml:space="preserve">// </w:t>
      </w:r>
      <w:r w:rsidR="00675F9C">
        <w:t xml:space="preserve">Молодежь, наука, практика. Сборник </w:t>
      </w:r>
      <w:r w:rsidR="00675F9C" w:rsidRPr="009674D4">
        <w:t>научных трудов Юбилейной 60-й Национальной научно-практической конференции студентов, магистрантов и аспирантов с международным участием</w:t>
      </w:r>
      <w:r w:rsidR="00675F9C">
        <w:t>. – 2020. – № 1. – С. 62–65.</w:t>
      </w:r>
    </w:p>
    <w:sectPr w:rsidR="00675F9C" w:rsidSect="001A3A5A">
      <w:pgSz w:w="11906" w:h="16838" w:code="9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75DBBD" w14:textId="77777777" w:rsidR="00E41281" w:rsidRDefault="00E41281" w:rsidP="00AA1EF3">
      <w:pPr>
        <w:spacing w:after="0"/>
      </w:pPr>
      <w:r>
        <w:separator/>
      </w:r>
    </w:p>
  </w:endnote>
  <w:endnote w:type="continuationSeparator" w:id="0">
    <w:p w14:paraId="6485A35D" w14:textId="77777777" w:rsidR="00E41281" w:rsidRDefault="00E41281" w:rsidP="00AA1E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3E2405" w14:textId="77777777" w:rsidR="00E41281" w:rsidRDefault="00E41281" w:rsidP="00AA1EF3">
      <w:pPr>
        <w:spacing w:after="0"/>
      </w:pPr>
      <w:r>
        <w:separator/>
      </w:r>
    </w:p>
  </w:footnote>
  <w:footnote w:type="continuationSeparator" w:id="0">
    <w:p w14:paraId="5981ED5F" w14:textId="77777777" w:rsidR="00E41281" w:rsidRDefault="00E41281" w:rsidP="00AA1E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6E1"/>
    <w:rsid w:val="00006A14"/>
    <w:rsid w:val="00012F4F"/>
    <w:rsid w:val="0003281B"/>
    <w:rsid w:val="00040FB0"/>
    <w:rsid w:val="00054BA4"/>
    <w:rsid w:val="00061003"/>
    <w:rsid w:val="000976BB"/>
    <w:rsid w:val="000A41F0"/>
    <w:rsid w:val="000B0335"/>
    <w:rsid w:val="000D40AB"/>
    <w:rsid w:val="000D5341"/>
    <w:rsid w:val="000D7F3B"/>
    <w:rsid w:val="000E51C6"/>
    <w:rsid w:val="000F0439"/>
    <w:rsid w:val="000F1EFA"/>
    <w:rsid w:val="001210C3"/>
    <w:rsid w:val="001212A6"/>
    <w:rsid w:val="00142B86"/>
    <w:rsid w:val="00145E0D"/>
    <w:rsid w:val="00166198"/>
    <w:rsid w:val="00170939"/>
    <w:rsid w:val="00176166"/>
    <w:rsid w:val="00183004"/>
    <w:rsid w:val="001848C4"/>
    <w:rsid w:val="0018557D"/>
    <w:rsid w:val="0018572A"/>
    <w:rsid w:val="00186038"/>
    <w:rsid w:val="001A3A5A"/>
    <w:rsid w:val="001B4690"/>
    <w:rsid w:val="001B76E2"/>
    <w:rsid w:val="001F7B9F"/>
    <w:rsid w:val="002147D8"/>
    <w:rsid w:val="0023575D"/>
    <w:rsid w:val="00237978"/>
    <w:rsid w:val="00254FA0"/>
    <w:rsid w:val="002564DE"/>
    <w:rsid w:val="00277916"/>
    <w:rsid w:val="002E0344"/>
    <w:rsid w:val="002E5D30"/>
    <w:rsid w:val="002F1E6D"/>
    <w:rsid w:val="002F7D32"/>
    <w:rsid w:val="003119D5"/>
    <w:rsid w:val="00316D96"/>
    <w:rsid w:val="00323F55"/>
    <w:rsid w:val="003446B0"/>
    <w:rsid w:val="00344ABE"/>
    <w:rsid w:val="00345490"/>
    <w:rsid w:val="003739AF"/>
    <w:rsid w:val="003A2929"/>
    <w:rsid w:val="003A7363"/>
    <w:rsid w:val="003C3861"/>
    <w:rsid w:val="003D7807"/>
    <w:rsid w:val="003E1B8E"/>
    <w:rsid w:val="003F1970"/>
    <w:rsid w:val="003F7DC2"/>
    <w:rsid w:val="0040631E"/>
    <w:rsid w:val="00422935"/>
    <w:rsid w:val="00427B95"/>
    <w:rsid w:val="00453024"/>
    <w:rsid w:val="004800B3"/>
    <w:rsid w:val="004D11FB"/>
    <w:rsid w:val="004D33DB"/>
    <w:rsid w:val="004F736E"/>
    <w:rsid w:val="005020E1"/>
    <w:rsid w:val="00504D05"/>
    <w:rsid w:val="0051134E"/>
    <w:rsid w:val="005156E1"/>
    <w:rsid w:val="0054503B"/>
    <w:rsid w:val="0054577C"/>
    <w:rsid w:val="0056521A"/>
    <w:rsid w:val="005771FA"/>
    <w:rsid w:val="0058336D"/>
    <w:rsid w:val="0058338E"/>
    <w:rsid w:val="005843D8"/>
    <w:rsid w:val="005A1104"/>
    <w:rsid w:val="005A35D0"/>
    <w:rsid w:val="00601DF6"/>
    <w:rsid w:val="00606216"/>
    <w:rsid w:val="00612FE4"/>
    <w:rsid w:val="006404C8"/>
    <w:rsid w:val="00675F9C"/>
    <w:rsid w:val="00677457"/>
    <w:rsid w:val="006A234F"/>
    <w:rsid w:val="006B15B9"/>
    <w:rsid w:val="006C0B77"/>
    <w:rsid w:val="006C73FC"/>
    <w:rsid w:val="006F21D8"/>
    <w:rsid w:val="0070497F"/>
    <w:rsid w:val="00704E4A"/>
    <w:rsid w:val="00716B8E"/>
    <w:rsid w:val="007217E6"/>
    <w:rsid w:val="00746ED0"/>
    <w:rsid w:val="00750C63"/>
    <w:rsid w:val="00767D88"/>
    <w:rsid w:val="00791206"/>
    <w:rsid w:val="0079383E"/>
    <w:rsid w:val="007A14E4"/>
    <w:rsid w:val="007B2E1B"/>
    <w:rsid w:val="007C68E8"/>
    <w:rsid w:val="007D26E1"/>
    <w:rsid w:val="007F4905"/>
    <w:rsid w:val="00803C98"/>
    <w:rsid w:val="00813297"/>
    <w:rsid w:val="008242FF"/>
    <w:rsid w:val="00855464"/>
    <w:rsid w:val="00870751"/>
    <w:rsid w:val="008A3328"/>
    <w:rsid w:val="008B7175"/>
    <w:rsid w:val="008E366D"/>
    <w:rsid w:val="008F255E"/>
    <w:rsid w:val="008F7B19"/>
    <w:rsid w:val="00902613"/>
    <w:rsid w:val="00922C48"/>
    <w:rsid w:val="0092709C"/>
    <w:rsid w:val="00933FF7"/>
    <w:rsid w:val="0093491B"/>
    <w:rsid w:val="009A156C"/>
    <w:rsid w:val="009B5712"/>
    <w:rsid w:val="009D1A7D"/>
    <w:rsid w:val="00A03B58"/>
    <w:rsid w:val="00A13D64"/>
    <w:rsid w:val="00A244B9"/>
    <w:rsid w:val="00A250B9"/>
    <w:rsid w:val="00A47610"/>
    <w:rsid w:val="00A65C42"/>
    <w:rsid w:val="00A8736A"/>
    <w:rsid w:val="00AA1EF3"/>
    <w:rsid w:val="00AC2ABF"/>
    <w:rsid w:val="00AE0910"/>
    <w:rsid w:val="00AF2051"/>
    <w:rsid w:val="00B008E3"/>
    <w:rsid w:val="00B26E87"/>
    <w:rsid w:val="00B54663"/>
    <w:rsid w:val="00B605A0"/>
    <w:rsid w:val="00B63DB7"/>
    <w:rsid w:val="00B64D57"/>
    <w:rsid w:val="00B72AE1"/>
    <w:rsid w:val="00B915B7"/>
    <w:rsid w:val="00BA1459"/>
    <w:rsid w:val="00BD32F5"/>
    <w:rsid w:val="00BF0454"/>
    <w:rsid w:val="00C061DF"/>
    <w:rsid w:val="00C17DBA"/>
    <w:rsid w:val="00C220E7"/>
    <w:rsid w:val="00C244F7"/>
    <w:rsid w:val="00C66420"/>
    <w:rsid w:val="00CA124D"/>
    <w:rsid w:val="00CA37CE"/>
    <w:rsid w:val="00CA56C7"/>
    <w:rsid w:val="00CC179C"/>
    <w:rsid w:val="00CD44D1"/>
    <w:rsid w:val="00CD5D8D"/>
    <w:rsid w:val="00CF3769"/>
    <w:rsid w:val="00D017B8"/>
    <w:rsid w:val="00D03F5C"/>
    <w:rsid w:val="00D041A4"/>
    <w:rsid w:val="00D114C7"/>
    <w:rsid w:val="00D1508D"/>
    <w:rsid w:val="00D27030"/>
    <w:rsid w:val="00D852D8"/>
    <w:rsid w:val="00D92C6E"/>
    <w:rsid w:val="00DC3008"/>
    <w:rsid w:val="00DE2766"/>
    <w:rsid w:val="00DE73CD"/>
    <w:rsid w:val="00E02BF6"/>
    <w:rsid w:val="00E06256"/>
    <w:rsid w:val="00E41281"/>
    <w:rsid w:val="00E623B1"/>
    <w:rsid w:val="00E627C8"/>
    <w:rsid w:val="00E71236"/>
    <w:rsid w:val="00EA04AB"/>
    <w:rsid w:val="00EA59DF"/>
    <w:rsid w:val="00EC020C"/>
    <w:rsid w:val="00EC5601"/>
    <w:rsid w:val="00EC7E0B"/>
    <w:rsid w:val="00EE4070"/>
    <w:rsid w:val="00F01D50"/>
    <w:rsid w:val="00F12AF8"/>
    <w:rsid w:val="00F12C76"/>
    <w:rsid w:val="00F202D8"/>
    <w:rsid w:val="00F250E3"/>
    <w:rsid w:val="00F27CEF"/>
    <w:rsid w:val="00F342C9"/>
    <w:rsid w:val="00F35C45"/>
    <w:rsid w:val="00F65130"/>
    <w:rsid w:val="00F70589"/>
    <w:rsid w:val="00F9576F"/>
    <w:rsid w:val="00FA0FA8"/>
    <w:rsid w:val="00FB783F"/>
    <w:rsid w:val="00FC1A1A"/>
    <w:rsid w:val="00FD4CC7"/>
    <w:rsid w:val="00FF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CC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6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7791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7791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A1EF3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AA1EF3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AA1EF3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AA1EF3"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rsid w:val="00BF04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6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7791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7791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A1EF3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AA1EF3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AA1EF3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AA1EF3"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rsid w:val="00BF0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Ресурсы инноваций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2140750105351878E-2"/>
                  <c:y val="-9.39542483660130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A33-4522-9CDF-67D22629D379}"/>
                </c:ext>
              </c:extLst>
            </c:dLbl>
            <c:dLbl>
              <c:idx val="1"/>
              <c:layout>
                <c:manualLayout>
                  <c:x val="-4.4247787610619468E-2"/>
                  <c:y val="6.5359477124183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A33-4522-9CDF-67D22629D379}"/>
                </c:ext>
              </c:extLst>
            </c:dLbl>
            <c:dLbl>
              <c:idx val="2"/>
              <c:layout>
                <c:manualLayout>
                  <c:x val="-3.3712600084281501E-2"/>
                  <c:y val="5.71895424836599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A33-4522-9CDF-67D22629D379}"/>
                </c:ext>
              </c:extLst>
            </c:dLbl>
            <c:dLbl>
              <c:idx val="3"/>
              <c:layout>
                <c:manualLayout>
                  <c:x val="-3.1605562579013903E-2"/>
                  <c:y val="5.71895424836599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A33-4522-9CDF-67D22629D379}"/>
                </c:ext>
              </c:extLst>
            </c:dLbl>
            <c:dLbl>
              <c:idx val="4"/>
              <c:layout>
                <c:manualLayout>
                  <c:x val="-2.1070375052675938E-3"/>
                  <c:y val="2.45098039215686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A33-4522-9CDF-67D22629D3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Лист1!$B$1:$F$1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Лист1!$B$2:$F$2</c:f>
              <c:numCache>
                <c:formatCode>General</c:formatCode>
                <c:ptCount val="5"/>
                <c:pt idx="0">
                  <c:v>52</c:v>
                </c:pt>
                <c:pt idx="1">
                  <c:v>44</c:v>
                </c:pt>
                <c:pt idx="2">
                  <c:v>43</c:v>
                </c:pt>
                <c:pt idx="3">
                  <c:v>43</c:v>
                </c:pt>
                <c:pt idx="4">
                  <c:v>41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A33-4522-9CDF-67D22629D37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Результаты инноваций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8997050147492638E-2"/>
                  <c:y val="3.6764705882352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A33-4522-9CDF-67D22629D379}"/>
                </c:ext>
              </c:extLst>
            </c:dLbl>
            <c:dLbl>
              <c:idx val="1"/>
              <c:layout>
                <c:manualLayout>
                  <c:x val="-3.5819637589549091E-2"/>
                  <c:y val="-6.12745098039215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A33-4522-9CDF-67D22629D379}"/>
                </c:ext>
              </c:extLst>
            </c:dLbl>
            <c:dLbl>
              <c:idx val="2"/>
              <c:layout>
                <c:manualLayout>
                  <c:x val="-4.6354825115887101E-2"/>
                  <c:y val="-6.12745098039215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A33-4522-9CDF-67D22629D379}"/>
                </c:ext>
              </c:extLst>
            </c:dLbl>
            <c:dLbl>
              <c:idx val="3"/>
              <c:layout>
                <c:manualLayout>
                  <c:x val="-4.003371260008428E-2"/>
                  <c:y val="-6.12745098039215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A33-4522-9CDF-67D22629D379}"/>
                </c:ext>
              </c:extLst>
            </c:dLbl>
            <c:dLbl>
              <c:idx val="4"/>
              <c:layout>
                <c:manualLayout>
                  <c:x val="-2.7391487568478798E-2"/>
                  <c:y val="-5.31045751633986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A33-4522-9CDF-67D22629D3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Лист1!$B$1:$F$1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Лист1!$B$3:$F$3</c:f>
              <c:numCache>
                <c:formatCode>General</c:formatCode>
                <c:ptCount val="5"/>
                <c:pt idx="0">
                  <c:v>49</c:v>
                </c:pt>
                <c:pt idx="1">
                  <c:v>47</c:v>
                </c:pt>
                <c:pt idx="2">
                  <c:v>51</c:v>
                </c:pt>
                <c:pt idx="3">
                  <c:v>56</c:v>
                </c:pt>
                <c:pt idx="4">
                  <c:v>59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A33-4522-9CDF-67D22629D3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6548352"/>
        <c:axId val="228193344"/>
      </c:lineChart>
      <c:catAx>
        <c:axId val="136548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8193344"/>
        <c:crosses val="autoZero"/>
        <c:auto val="1"/>
        <c:lblAlgn val="ctr"/>
        <c:lblOffset val="100"/>
        <c:noMultiLvlLbl val="0"/>
      </c:catAx>
      <c:valAx>
        <c:axId val="228193344"/>
        <c:scaling>
          <c:orientation val="minMax"/>
          <c:min val="3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6548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178457781272916"/>
          <c:y val="0.18481582265452112"/>
          <c:w val="0.30557319715566528"/>
          <c:h val="0.5609239102465133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</cp:lastModifiedBy>
  <cp:revision>285</cp:revision>
  <cp:lastPrinted>2020-12-16T11:40:00Z</cp:lastPrinted>
  <dcterms:created xsi:type="dcterms:W3CDTF">2020-12-07T21:31:00Z</dcterms:created>
  <dcterms:modified xsi:type="dcterms:W3CDTF">2021-04-06T12:25:00Z</dcterms:modified>
</cp:coreProperties>
</file>