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250"/>
      </w:tblGrid>
      <w:tr w:rsidR="002D69F0" w:rsidRPr="002D69F0" w:rsidTr="002D69F0">
        <w:trPr>
          <w:tblCellSpacing w:w="0" w:type="dxa"/>
        </w:trPr>
        <w:tc>
          <w:tcPr>
            <w:tcW w:w="8010" w:type="dxa"/>
            <w:vAlign w:val="center"/>
            <w:hideMark/>
          </w:tcPr>
          <w:p w:rsidR="002D69F0" w:rsidRPr="002D69F0" w:rsidRDefault="002D69F0" w:rsidP="002D69F0">
            <w:pPr>
              <w:spacing w:before="120" w:after="0" w:line="240" w:lineRule="auto"/>
              <w:ind w:firstLine="450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2D69F0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ВАРИАНТНАЯ АНАТОМИЯ ДОБАВОЧНЫХ И МНОЖЕСТВЕННЫХ ВЕН ПОЧЕК ЧЕЛОВЕКА ПО ДАННЫМ МЕТОДОВ ЛУЧЕВОЙ ДИАГНОСТИКИ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68"/>
        <w:gridCol w:w="7882"/>
      </w:tblGrid>
      <w:tr w:rsidR="002D69F0" w:rsidRPr="002D69F0" w:rsidTr="002D69F0">
        <w:trPr>
          <w:tblCellSpacing w:w="0" w:type="dxa"/>
        </w:trPr>
        <w:tc>
          <w:tcPr>
            <w:tcW w:w="36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7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5" w:tooltip="Список публикаций этого автора" w:history="1">
              <w:r w:rsidRPr="002D69F0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ДОКАЕВА Т. С.</w:t>
              </w:r>
            </w:hyperlink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6" w:tooltip="Список публикаций этого автора" w:history="1">
              <w:r w:rsidRPr="002D69F0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ВЕЗИРХАНОВ А.З.</w:t>
              </w:r>
            </w:hyperlink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7" w:tooltip="Список публикаций этого автора" w:history="1">
              <w:r w:rsidRPr="002D69F0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КАФАРОВ Э.С.</w:t>
              </w:r>
            </w:hyperlink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8" w:tooltip="Список публикаций этого автора" w:history="1">
              <w:r w:rsidRPr="002D69F0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ЗЕНИН О.К.</w:t>
              </w:r>
            </w:hyperlink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9" w:tooltip="Список публикаций этого автора" w:history="1">
              <w:r w:rsidRPr="002D69F0">
                <w:rPr>
                  <w:rFonts w:ascii="Tahoma" w:eastAsia="Times New Roman" w:hAnsi="Tahoma" w:cs="Tahoma"/>
                  <w:b/>
                  <w:bCs/>
                  <w:color w:val="00008F"/>
                  <w:sz w:val="16"/>
                  <w:szCs w:val="16"/>
                  <w:lang w:eastAsia="ru-RU"/>
                </w:rPr>
                <w:t>УДОЧКИНА Л.А.</w:t>
              </w:r>
            </w:hyperlink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0" w:tooltip="Чеченский государственный университет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Чеченский государственный университет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2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1" w:tooltip="Пензенский государственный университет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Пензенский государственный университет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3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hyperlink r:id="rId12" w:tooltip="Астраханский государственный медицинский университет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Астраханский государственный медицинский университет</w:t>
              </w:r>
            </w:hyperlink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7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00"/>
      </w:tblGrid>
      <w:tr w:rsidR="002D69F0" w:rsidRPr="002D69F0" w:rsidTr="002D69F0">
        <w:trPr>
          <w:tblCellSpacing w:w="0" w:type="dxa"/>
        </w:trPr>
        <w:tc>
          <w:tcPr>
            <w:tcW w:w="86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статья в сборнике трудов конференции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Год издания: </w:t>
            </w: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2020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0" w:type="auto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2D69F0" w:rsidRPr="002D69F0" w:rsidTr="002D69F0">
        <w:trPr>
          <w:tblCellSpacing w:w="0" w:type="dxa"/>
        </w:trPr>
        <w:tc>
          <w:tcPr>
            <w:tcW w:w="86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Страницы: </w:t>
            </w: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180-186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ИСТОЧНИК: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3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ДОСТИЖЕНИЯ СОВРЕМЕННОЙ МОРФОЛОГИИ - ПРАКТИЧЕСКОЙ МЕДИЦИНЕ И ОБРАЗОВАНИЮ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 xml:space="preserve">Сборник научных статей по материалам Всероссийской научно-практической конференции с международным участием, посвященной 85-летию Курского государственного медицинского университета, 120-летию со дня рождения профессора К.С. Богоявленского, 100-летию со дня рождения профессора Д.А. </w:t>
            </w:r>
            <w:proofErr w:type="spell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Сигалевича</w:t>
            </w:r>
            <w:proofErr w:type="spell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100-летию со дня рождения профессора З.Н. Горбацевич. Под редакцией В.А. Лазаренко. 2020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  <w:t>Издательство: </w:t>
            </w:r>
            <w:hyperlink r:id="rId14" w:tooltip="Список публикаций этого издательства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Курский государственный медицинский университет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(Курск)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КОНФЕРЕНЦИЯ: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ДОСТИЖЕНИЯ СОВРЕМЕННОЙ МОРФОЛОГИИ - ПРАКТИЧЕСКОЙ МЕДИЦИНЕ И ОБРАЗОВАНИЮ</w:t>
            </w: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2D69F0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Курск, 21-23 мая 2020 г.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КЛЮЧЕВЫЕ СЛОВА: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15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ПОЧКА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6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KIDNEY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7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ПОЧЕЧНЫЕ ВЕНЫ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8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RENAL VEINS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19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МСКТ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0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КТ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1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АНОМАЛИИ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2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ANOMALIES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3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MCKT</w:t>
              </w:r>
            </w:hyperlink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 </w:t>
            </w:r>
            <w:hyperlink r:id="rId24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KT</w:t>
              </w:r>
            </w:hyperlink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2D69F0" w:rsidRPr="002D69F0" w:rsidRDefault="002D69F0" w:rsidP="002D69F0">
            <w:pPr>
              <w:spacing w:before="120" w:after="0" w:line="240" w:lineRule="auto"/>
              <w:ind w:firstLine="450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В качестве исходного материала для проведения настоящего исследования были отобраны </w:t>
            </w:r>
            <w:proofErr w:type="spell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томограммы</w:t>
            </w:r>
            <w:proofErr w:type="spell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полученные после проведения компьютерных исследований для 118 лиц различного пола, на спиральном компьютерном томографе «</w:t>
            </w:r>
            <w:proofErr w:type="spell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UltraSpeed</w:t>
            </w:r>
            <w:proofErr w:type="spell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JE» и компьютерные </w:t>
            </w:r>
            <w:proofErr w:type="spell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томограммы</w:t>
            </w:r>
            <w:proofErr w:type="spell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в корональной проекции 111 мужчин и женщин, полученных на компьютерном томографе «</w:t>
            </w:r>
            <w:proofErr w:type="spell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LightSpeed</w:t>
            </w:r>
            <w:proofErr w:type="spell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VCT». В результате проведённого исследования было выявлено, что в 83% ситуаций в почках встречается лишь одна вена. Остальные 17% ситуаций характеризуются наличием двух и более почечных вен. Так, 11% случаев связаны с наличием дополнительных вен, ещё в 4% ситуаций встретились прободающие вены. Наконец, </w:t>
            </w:r>
            <w:proofErr w:type="gramStart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три и более почечных вен</w:t>
            </w:r>
            <w:proofErr w:type="gramEnd"/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встречалось в 2% ситуаций, отобранных для исследования.</w:t>
            </w:r>
          </w:p>
          <w:p w:rsidR="002D69F0" w:rsidRPr="002D69F0" w:rsidRDefault="002D69F0" w:rsidP="002D69F0">
            <w:pPr>
              <w:spacing w:before="120" w:after="0" w:line="240" w:lineRule="auto"/>
              <w:ind w:firstLine="450"/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val="en-US" w:eastAsia="ru-RU"/>
              </w:rPr>
              <w:t>As material for our researches we used multispiral computer tomograms of 118 men and women received on the spiral computer tomograph "Ultra Speed JE" and computer tomograms in a coronal projection of 111 men and women received on the computer tomograph "LightSpeed VCT". As a result of our investigation it was revealed that in 83,0% of cases the kidney has a single renal vein, and in 17,0% of cases there are the additional, pro-butting and multiple veins of kidneys, and, additional veins are found in 11,0% of cases, perforantes veins – in 4,2% of cases and multiple veins of a kidney – in 2,0% of cases.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БИБЛИОМЕТРИЧЕСКИЕ ПОКАЗАТЕЛИ: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972"/>
              <w:gridCol w:w="3667"/>
            </w:tblGrid>
            <w:tr w:rsidR="002D69F0" w:rsidRPr="002D69F0">
              <w:trPr>
                <w:tblCellSpacing w:w="0" w:type="dxa"/>
              </w:trPr>
              <w:tc>
                <w:tcPr>
                  <w:tcW w:w="260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B39637D" wp14:editId="23AA7E77">
                        <wp:extent cx="532765" cy="532765"/>
                        <wp:effectExtent l="0" t="0" r="635" b="635"/>
                        <wp:docPr id="1" name="Рисунок 1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РИНЦ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да</w:t>
                  </w:r>
                </w:p>
              </w:tc>
              <w:tc>
                <w:tcPr>
                  <w:tcW w:w="240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16BCF3D" wp14:editId="7FFA538A">
                        <wp:extent cx="532765" cy="532765"/>
                        <wp:effectExtent l="0" t="0" r="635" b="635"/>
                        <wp:docPr id="2" name="Рисунок 2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в РИНЦ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2D69F0" w:rsidRPr="002D69F0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FC77DF3" wp14:editId="43378EB2">
                        <wp:extent cx="532765" cy="532765"/>
                        <wp:effectExtent l="0" t="0" r="635" b="635"/>
                        <wp:docPr id="3" name="Рисунок 3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Входит в ядро РИНЦ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нет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310AFD3" wp14:editId="0235DADE">
                        <wp:extent cx="532765" cy="532765"/>
                        <wp:effectExtent l="0" t="0" r="635" b="635"/>
                        <wp:docPr id="4" name="Рисунок 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Цитирований из ядра РИНЦ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vertAlign w:val="superscript"/>
                      <w:lang w:eastAsia="ru-RU"/>
                    </w:rPr>
                    <w:t>®</w:t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  <w:tr w:rsidR="002D69F0" w:rsidRPr="002D69F0">
              <w:trPr>
                <w:tblCellSpacing w:w="0" w:type="dxa"/>
              </w:trPr>
              <w:tc>
                <w:tcPr>
                  <w:tcW w:w="0" w:type="auto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E98A879" wp14:editId="6183DC62">
                        <wp:extent cx="532765" cy="532765"/>
                        <wp:effectExtent l="0" t="0" r="635" b="635"/>
                        <wp:docPr id="5" name="Рисунок 5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Норм</w:t>
                  </w:r>
                  <w:proofErr w:type="gramStart"/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.</w:t>
                  </w:r>
                  <w:proofErr w:type="gramEnd"/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gramStart"/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ц</w:t>
                  </w:r>
                  <w:proofErr w:type="gramEnd"/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итируемость по направлению: </w:t>
                  </w:r>
                </w:p>
              </w:tc>
              <w:tc>
                <w:tcPr>
                  <w:tcW w:w="0" w:type="auto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19CF918F" wp14:editId="4B0FE3EE">
                        <wp:extent cx="532765" cy="532765"/>
                        <wp:effectExtent l="0" t="0" r="635" b="635"/>
                        <wp:docPr id="6" name="Рисунок 6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Дециль в рейтинге по направлению: </w:t>
                  </w:r>
                </w:p>
              </w:tc>
            </w:tr>
          </w:tbl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7639"/>
            </w:tblGrid>
            <w:tr w:rsidR="002D69F0" w:rsidRPr="002D69F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69F0" w:rsidRPr="002D69F0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lastRenderedPageBreak/>
                    <w:drawing>
                      <wp:inline distT="0" distB="0" distL="0" distR="0" wp14:anchorId="6EFB2D4B" wp14:editId="35057C26">
                        <wp:extent cx="532765" cy="532765"/>
                        <wp:effectExtent l="0" t="0" r="635" b="635"/>
                        <wp:docPr id="7" name="Рисунок 7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Тематическое направление: </w:t>
                  </w:r>
                  <w:proofErr w:type="spellStart"/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Clinical</w:t>
                  </w:r>
                  <w:proofErr w:type="spellEnd"/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 xml:space="preserve"> </w:t>
                  </w:r>
                  <w:proofErr w:type="spellStart"/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medicine</w:t>
                  </w:r>
                  <w:proofErr w:type="spellEnd"/>
                </w:p>
              </w:tc>
            </w:tr>
          </w:tbl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vanish/>
                <w:sz w:val="16"/>
                <w:szCs w:val="16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63"/>
              <w:gridCol w:w="5376"/>
            </w:tblGrid>
            <w:tr w:rsidR="002D69F0" w:rsidRPr="002D69F0">
              <w:trPr>
                <w:gridAfter w:val="1"/>
                <w:wAfter w:w="5821" w:type="dxa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D69F0" w:rsidRPr="002D69F0">
              <w:trPr>
                <w:tblCellSpacing w:w="0" w:type="dxa"/>
              </w:trPr>
              <w:tc>
                <w:tcPr>
                  <w:tcW w:w="1150" w:type="pct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FE7B342" wp14:editId="26D4E9D5">
                        <wp:extent cx="532765" cy="532765"/>
                        <wp:effectExtent l="0" t="0" r="635" b="635"/>
                        <wp:docPr id="8" name="Рисунок 8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Рубрика ГРНТИ: </w:t>
                  </w:r>
                </w:p>
              </w:tc>
              <w:tc>
                <w:tcPr>
                  <w:tcW w:w="3850" w:type="pct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Медицина и здравоохранение </w:t>
                  </w:r>
                  <w:r w:rsidRPr="002D69F0">
                    <w:rPr>
                      <w:rFonts w:ascii="Tahoma" w:eastAsia="Times New Roman" w:hAnsi="Tahoma" w:cs="Tahoma"/>
                      <w:color w:val="F26C4F"/>
                      <w:sz w:val="16"/>
                      <w:szCs w:val="16"/>
                      <w:lang w:eastAsia="ru-RU"/>
                    </w:rPr>
                    <w:t>/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 Клиническая медицина</w:t>
                  </w:r>
                </w:p>
              </w:tc>
            </w:tr>
          </w:tbl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АЛЬТМЕТРИКИ: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291"/>
              <w:gridCol w:w="2674"/>
              <w:gridCol w:w="2674"/>
            </w:tblGrid>
            <w:tr w:rsidR="002D69F0" w:rsidRPr="002D69F0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B0A5EF6" wp14:editId="17E9CC80">
                        <wp:extent cx="532765" cy="532765"/>
                        <wp:effectExtent l="0" t="0" r="635" b="635"/>
                        <wp:docPr id="9" name="Рисунок 9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Просмотров: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2 (2)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48F81EDE" wp14:editId="71C5186A">
                        <wp:extent cx="532765" cy="532765"/>
                        <wp:effectExtent l="0" t="0" r="635" b="635"/>
                        <wp:docPr id="10" name="Рисунок 10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Загрузок: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 (0)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7D4262EE" wp14:editId="76DA4FF9">
                        <wp:extent cx="532765" cy="532765"/>
                        <wp:effectExtent l="0" t="0" r="635" b="635"/>
                        <wp:docPr id="11" name="Рисунок 11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Включено в подборки: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</w:tr>
            <w:tr w:rsidR="002D69F0" w:rsidRPr="002D69F0">
              <w:trPr>
                <w:tblCellSpacing w:w="0" w:type="dxa"/>
              </w:trPr>
              <w:tc>
                <w:tcPr>
                  <w:tcW w:w="150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0399169" wp14:editId="2B8C3619">
                        <wp:extent cx="532765" cy="532765"/>
                        <wp:effectExtent l="0" t="0" r="635" b="635"/>
                        <wp:docPr id="12" name="Рисунок 12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оценок: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631E0B8A" wp14:editId="12AD87A6">
                        <wp:extent cx="532765" cy="532765"/>
                        <wp:effectExtent l="0" t="0" r="635" b="635"/>
                        <wp:docPr id="13" name="Рисунок 13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Средняя оценка: </w:t>
                  </w:r>
                </w:p>
              </w:tc>
              <w:tc>
                <w:tcPr>
                  <w:tcW w:w="1750" w:type="pct"/>
                  <w:vAlign w:val="bottom"/>
                  <w:hideMark/>
                </w:tcPr>
                <w:p w:rsidR="002D69F0" w:rsidRPr="002D69F0" w:rsidRDefault="002D69F0" w:rsidP="002D69F0">
                  <w:pPr>
                    <w:spacing w:after="0" w:line="240" w:lineRule="auto"/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</w:pPr>
                  <w:r w:rsidRPr="002D69F0">
                    <w:rPr>
                      <w:rFonts w:ascii="Tahoma" w:eastAsia="Times New Roman" w:hAnsi="Tahoma" w:cs="Tahoma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0DFA1466" wp14:editId="4DED384A">
                        <wp:extent cx="532765" cy="532765"/>
                        <wp:effectExtent l="0" t="0" r="635" b="635"/>
                        <wp:docPr id="14" name="Рисунок 14" descr="https://elibrary.ru/images/but_orange_question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elibrary.ru/images/but_orange_question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2765" cy="5327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D69F0">
                    <w:rPr>
                      <w:rFonts w:ascii="Tahoma" w:eastAsia="Times New Roman" w:hAnsi="Tahoma" w:cs="Tahoma"/>
                      <w:sz w:val="16"/>
                      <w:szCs w:val="16"/>
                      <w:lang w:eastAsia="ru-RU"/>
                    </w:rPr>
                    <w:t>  Всего отзывов: </w:t>
                  </w:r>
                  <w:r w:rsidRPr="002D69F0">
                    <w:rPr>
                      <w:rFonts w:ascii="Tahoma" w:eastAsia="Times New Roman" w:hAnsi="Tahoma" w:cs="Tahoma"/>
                      <w:color w:val="00008F"/>
                      <w:sz w:val="16"/>
                      <w:szCs w:val="16"/>
                      <w:lang w:eastAsia="ru-RU"/>
                    </w:rPr>
                    <w:t>0</w:t>
                  </w:r>
                </w:p>
              </w:tc>
            </w:tr>
          </w:tbl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521"/>
        <w:gridCol w:w="7729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ИНФОРМАЦИЯ О ФИНАНСОВОЙ ПОДДЕРЖКЕ: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51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Статья опубликована в рамках реализации гранта РФФИ согласно договору 18-29-09118</w:t>
            </w: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0"/>
        <w:gridCol w:w="7790"/>
      </w:tblGrid>
      <w:tr w:rsidR="002D69F0" w:rsidRPr="002D69F0" w:rsidTr="002D69F0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ОБСУЖДЕНИЕ:</w:t>
            </w:r>
          </w:p>
        </w:tc>
      </w:tr>
      <w:tr w:rsidR="002D69F0" w:rsidRPr="002D69F0" w:rsidTr="002D69F0">
        <w:trPr>
          <w:tblCellSpacing w:w="0" w:type="dxa"/>
        </w:trPr>
        <w:tc>
          <w:tcPr>
            <w:tcW w:w="45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620" w:type="dxa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</w:tbl>
    <w:p w:rsidR="002D69F0" w:rsidRPr="002D69F0" w:rsidRDefault="002D69F0" w:rsidP="002D69F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2"/>
        <w:gridCol w:w="45"/>
        <w:gridCol w:w="7858"/>
        <w:gridCol w:w="118"/>
      </w:tblGrid>
      <w:tr w:rsidR="002D69F0" w:rsidRPr="002D69F0" w:rsidTr="002D69F0">
        <w:trPr>
          <w:tblCellSpacing w:w="22" w:type="dxa"/>
        </w:trPr>
        <w:tc>
          <w:tcPr>
            <w:tcW w:w="500" w:type="pct"/>
            <w:gridSpan w:val="2"/>
            <w:hideMark/>
          </w:tcPr>
          <w:p w:rsidR="002D69F0" w:rsidRPr="002D69F0" w:rsidRDefault="002D69F0" w:rsidP="002D69F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2E8A4290" wp14:editId="09284863">
                  <wp:extent cx="142875" cy="142875"/>
                  <wp:effectExtent l="0" t="0" r="9525" b="9525"/>
                  <wp:docPr id="15" name="Рисунок 15" descr="https://elibrary.ru/images/but_orange.gif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elibrary.ru/images/but_orange.gif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28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Добавить новый комментарий к этой публикации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b/>
                <w:bCs/>
                <w:color w:val="F26C4F"/>
                <w:sz w:val="16"/>
                <w:szCs w:val="16"/>
                <w:lang w:eastAsia="ru-RU"/>
              </w:rPr>
              <w:t>ИНСТРУМЕНТЫ</w:t>
            </w:r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3B49A291" wp14:editId="12EE5A36">
                  <wp:extent cx="142875" cy="142875"/>
                  <wp:effectExtent l="0" t="0" r="9525" b="9525"/>
                  <wp:docPr id="16" name="Рисунок 16" descr="https://elibrary.ru/images/but_orange.gif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s://elibrary.ru/images/but_orange.gif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29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Просмотреть содержание сборника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71AFA777" wp14:editId="7AB8618F">
                  <wp:extent cx="142875" cy="142875"/>
                  <wp:effectExtent l="0" t="0" r="9525" b="9525"/>
                  <wp:docPr id="17" name="Рисунок 17" descr="https://elibrary.ru/images/but_orange.gif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s://elibrary.ru/images/but_orange.gif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1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 xml:space="preserve">Добавить публикацию </w:t>
              </w:r>
              <w:proofErr w:type="gramStart"/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в подборку</w:t>
              </w:r>
              <w:proofErr w:type="gramEnd"/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: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2D69F0" w:rsidRPr="002D69F0" w:rsidRDefault="002D69F0" w:rsidP="002D69F0">
            <w:pPr>
              <w:shd w:val="clear" w:color="auto" w:fill="FAFAFA"/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97.65pt;height:18.15pt" o:ole="">
                  <v:imagedata r:id="rId32" o:title=""/>
                </v:shape>
                <w:control r:id="rId33" w:name="DefaultOcxName" w:shapeid="_x0000_i1027"/>
              </w:objec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4B439ADE" wp14:editId="7B992204">
                  <wp:extent cx="142875" cy="142875"/>
                  <wp:effectExtent l="0" t="0" r="9525" b="9525"/>
                  <wp:docPr id="18" name="Рисунок 18" descr="https://elibrary.ru/images/but_orange.gif">
                    <a:hlinkClick xmlns:a="http://schemas.openxmlformats.org/drawingml/2006/main" r:id="rId3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s://elibrary.ru/images/but_orange.gif">
                            <a:hlinkClick r:id="rId3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5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Редактировать Вашу заметку к публикации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3311EC18" wp14:editId="519B2CD5">
                  <wp:extent cx="142875" cy="142875"/>
                  <wp:effectExtent l="0" t="0" r="9525" b="9525"/>
                  <wp:docPr id="19" name="Рисунок 19" descr="https://elibrary.ru/images/but_orange.gif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elibrary.ru/images/but_orange.gif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6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Обсудить эту публикацию с другими читателями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  <w:hidden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2D69F0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</w:t>
            </w:r>
          </w:p>
          <w:p w:rsidR="002D69F0" w:rsidRPr="002D69F0" w:rsidRDefault="002D69F0" w:rsidP="002D69F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2D69F0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Конец формы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004A0F03" wp14:editId="342E9991">
                  <wp:extent cx="142875" cy="142875"/>
                  <wp:effectExtent l="0" t="0" r="9525" b="9525"/>
                  <wp:docPr id="20" name="Рисунок 20" descr="https://elibrary.ru/images/but_orange.gif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s://elibrary.ru/images/but_orange.gif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38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Показать все публикации этих авторов</w:t>
              </w:r>
            </w:hyperlink>
          </w:p>
        </w:tc>
      </w:tr>
      <w:tr w:rsidR="002D69F0" w:rsidRPr="002D69F0" w:rsidTr="002D69F0">
        <w:tblPrEx>
          <w:jc w:val="center"/>
          <w:tblCellSpacing w:w="0" w:type="dxa"/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gridAfter w:val="1"/>
          <w:wAfter w:w="6862" w:type="dxa"/>
          <w:tblCellSpacing w:w="0" w:type="dxa"/>
          <w:jc w:val="center"/>
          <w:hidden/>
        </w:trPr>
        <w:tc>
          <w:tcPr>
            <w:tcW w:w="750" w:type="pct"/>
            <w:hideMark/>
          </w:tcPr>
          <w:p w:rsidR="002D69F0" w:rsidRPr="002D69F0" w:rsidRDefault="002D69F0" w:rsidP="002D69F0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2D69F0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</w:t>
            </w:r>
          </w:p>
          <w:p w:rsidR="002D69F0" w:rsidRPr="002D69F0" w:rsidRDefault="002D69F0" w:rsidP="002D69F0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  <w:r w:rsidRPr="002D69F0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Конец формы</w:t>
            </w:r>
          </w:p>
          <w:p w:rsidR="002D69F0" w:rsidRPr="002D69F0" w:rsidRDefault="002D69F0" w:rsidP="002D6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2D69F0">
              <w:rPr>
                <w:rFonts w:ascii="Tahoma" w:eastAsia="Times New Roman" w:hAnsi="Tahoma" w:cs="Tahoma"/>
                <w:noProof/>
                <w:color w:val="00008F"/>
                <w:sz w:val="16"/>
                <w:szCs w:val="16"/>
                <w:lang w:eastAsia="ru-RU"/>
              </w:rPr>
              <w:drawing>
                <wp:inline distT="0" distB="0" distL="0" distR="0" wp14:anchorId="7168AE74" wp14:editId="57F98AB4">
                  <wp:extent cx="142875" cy="142875"/>
                  <wp:effectExtent l="0" t="0" r="9525" b="9525"/>
                  <wp:docPr id="21" name="Рисунок 21" descr="https://elibrary.ru/images/but_orange.gif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s://elibrary.ru/images/but_orange.gif">
                            <a:hlinkClick r:id="rId3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pct"/>
            <w:gridSpan w:val="2"/>
            <w:vAlign w:val="center"/>
            <w:hideMark/>
          </w:tcPr>
          <w:p w:rsidR="002D69F0" w:rsidRPr="002D69F0" w:rsidRDefault="002D69F0" w:rsidP="002D69F0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hyperlink r:id="rId40" w:history="1">
              <w:r w:rsidRPr="002D69F0">
                <w:rPr>
                  <w:rFonts w:ascii="Tahoma" w:eastAsia="Times New Roman" w:hAnsi="Tahoma" w:cs="Tahoma"/>
                  <w:color w:val="00008F"/>
                  <w:sz w:val="16"/>
                  <w:szCs w:val="16"/>
                  <w:lang w:eastAsia="ru-RU"/>
                </w:rPr>
                <w:t>Найти близкие по тематике публикации</w:t>
              </w:r>
            </w:hyperlink>
          </w:p>
        </w:tc>
      </w:tr>
    </w:tbl>
    <w:p w:rsidR="00140B42" w:rsidRDefault="002D69F0">
      <w:bookmarkStart w:id="0" w:name="_GoBack"/>
      <w:bookmarkEnd w:id="0"/>
    </w:p>
    <w:sectPr w:rsidR="00140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9F0"/>
    <w:rsid w:val="002D69F0"/>
    <w:rsid w:val="00BA3435"/>
    <w:rsid w:val="00C670F1"/>
    <w:rsid w:val="00E64797"/>
    <w:rsid w:val="00E8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6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49600">
          <w:marLeft w:val="0"/>
          <w:marRight w:val="0"/>
          <w:marTop w:val="0"/>
          <w:marBottom w:val="0"/>
          <w:divBdr>
            <w:top w:val="single" w:sz="6" w:space="1" w:color="7F9DB9"/>
            <w:left w:val="single" w:sz="6" w:space="1" w:color="7F9DB9"/>
            <w:bottom w:val="single" w:sz="6" w:space="1" w:color="7F9DB9"/>
            <w:right w:val="single" w:sz="6" w:space="1" w:color="7F9DB9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ru/author_items.asp?authorid=779351" TargetMode="External"/><Relationship Id="rId13" Type="http://schemas.openxmlformats.org/officeDocument/2006/relationships/hyperlink" Target="https://elibrary.ru/item.asp?id=43176871" TargetMode="External"/><Relationship Id="rId18" Type="http://schemas.openxmlformats.org/officeDocument/2006/relationships/hyperlink" Target="https://elibrary.ru/keyword_items.asp?id=908991" TargetMode="External"/><Relationship Id="rId26" Type="http://schemas.openxmlformats.org/officeDocument/2006/relationships/hyperlink" Target="javascript:new_comments()" TargetMode="External"/><Relationship Id="rId39" Type="http://schemas.openxmlformats.org/officeDocument/2006/relationships/hyperlink" Target="javascript:document.forms[%22search_similar%22].submit(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library.ru/keyword_items.asp?id=2500956" TargetMode="External"/><Relationship Id="rId34" Type="http://schemas.openxmlformats.org/officeDocument/2006/relationships/hyperlink" Target="javascript:edit_notes()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elibrary.ru/author_items.asp?authorid=671354" TargetMode="External"/><Relationship Id="rId12" Type="http://schemas.openxmlformats.org/officeDocument/2006/relationships/hyperlink" Target="https://elibrary.ru/org_items.asp?orgsid=14874" TargetMode="External"/><Relationship Id="rId17" Type="http://schemas.openxmlformats.org/officeDocument/2006/relationships/hyperlink" Target="https://elibrary.ru/keyword_items.asp?id=6611659" TargetMode="External"/><Relationship Id="rId25" Type="http://schemas.openxmlformats.org/officeDocument/2006/relationships/image" Target="media/image1.gif"/><Relationship Id="rId33" Type="http://schemas.openxmlformats.org/officeDocument/2006/relationships/control" Target="activeX/activeX1.xml"/><Relationship Id="rId38" Type="http://schemas.openxmlformats.org/officeDocument/2006/relationships/hyperlink" Target="javascript:document.forms[%22search_coauthors%22].submit()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library.ru/keyword_items.asp?id=2671" TargetMode="External"/><Relationship Id="rId20" Type="http://schemas.openxmlformats.org/officeDocument/2006/relationships/hyperlink" Target="https://elibrary.ru/keyword_items.asp?id=2491877" TargetMode="External"/><Relationship Id="rId29" Type="http://schemas.openxmlformats.org/officeDocument/2006/relationships/hyperlink" Target="https://elibrary.ru/item.asp?id=43176871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library.ru/author_items.asp?authorid=1040187" TargetMode="External"/><Relationship Id="rId11" Type="http://schemas.openxmlformats.org/officeDocument/2006/relationships/hyperlink" Target="https://elibrary.ru/org_items.asp?orgsid=605" TargetMode="External"/><Relationship Id="rId24" Type="http://schemas.openxmlformats.org/officeDocument/2006/relationships/hyperlink" Target="https://elibrary.ru/keyword_items.asp?id=1062538" TargetMode="External"/><Relationship Id="rId32" Type="http://schemas.openxmlformats.org/officeDocument/2006/relationships/image" Target="media/image3.wmf"/><Relationship Id="rId37" Type="http://schemas.openxmlformats.org/officeDocument/2006/relationships/hyperlink" Target="javascript:document.forms[%22search_coauthors%22].submit()" TargetMode="External"/><Relationship Id="rId40" Type="http://schemas.openxmlformats.org/officeDocument/2006/relationships/hyperlink" Target="javascript:document.forms[%22search_similar%22].submit()" TargetMode="External"/><Relationship Id="rId5" Type="http://schemas.openxmlformats.org/officeDocument/2006/relationships/hyperlink" Target="https://elibrary.ru/author_items.asp?authorid=1059121" TargetMode="External"/><Relationship Id="rId15" Type="http://schemas.openxmlformats.org/officeDocument/2006/relationships/hyperlink" Target="https://elibrary.ru/keyword_items.asp?id=2495518" TargetMode="External"/><Relationship Id="rId23" Type="http://schemas.openxmlformats.org/officeDocument/2006/relationships/hyperlink" Target="https://elibrary.ru/keyword_items.asp?id=19164845" TargetMode="External"/><Relationship Id="rId28" Type="http://schemas.openxmlformats.org/officeDocument/2006/relationships/hyperlink" Target="javascript:new_comments()" TargetMode="External"/><Relationship Id="rId36" Type="http://schemas.openxmlformats.org/officeDocument/2006/relationships/hyperlink" Target="javascript:new_comments()" TargetMode="External"/><Relationship Id="rId10" Type="http://schemas.openxmlformats.org/officeDocument/2006/relationships/hyperlink" Target="https://elibrary.ru/org_items.asp?orgsid=8009" TargetMode="External"/><Relationship Id="rId19" Type="http://schemas.openxmlformats.org/officeDocument/2006/relationships/hyperlink" Target="https://elibrary.ru/keyword_items.asp?id=2663894" TargetMode="External"/><Relationship Id="rId31" Type="http://schemas.openxmlformats.org/officeDocument/2006/relationships/hyperlink" Target="javascript:itembox_add(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library.ru/author_items.asp?authorid=456976" TargetMode="External"/><Relationship Id="rId14" Type="http://schemas.openxmlformats.org/officeDocument/2006/relationships/hyperlink" Target="https://elibrary.ru/publisher_books.asp?publishid=7143" TargetMode="External"/><Relationship Id="rId22" Type="http://schemas.openxmlformats.org/officeDocument/2006/relationships/hyperlink" Target="https://elibrary.ru/keyword_items.asp?id=14384" TargetMode="External"/><Relationship Id="rId27" Type="http://schemas.openxmlformats.org/officeDocument/2006/relationships/image" Target="media/image2.gif"/><Relationship Id="rId30" Type="http://schemas.openxmlformats.org/officeDocument/2006/relationships/hyperlink" Target="javascript:itembox_add()" TargetMode="External"/><Relationship Id="rId35" Type="http://schemas.openxmlformats.org/officeDocument/2006/relationships/hyperlink" Target="javascript:edit_notes()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Зенин</dc:creator>
  <cp:lastModifiedBy>Зенин</cp:lastModifiedBy>
  <cp:revision>1</cp:revision>
  <dcterms:created xsi:type="dcterms:W3CDTF">2020-10-30T08:17:00Z</dcterms:created>
  <dcterms:modified xsi:type="dcterms:W3CDTF">2020-10-30T08:18:00Z</dcterms:modified>
</cp:coreProperties>
</file>