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7ECC0F" w14:textId="77777777" w:rsidR="00002B68" w:rsidRPr="00002B68" w:rsidRDefault="00002B68" w:rsidP="00002B68">
      <w:pPr>
        <w:pStyle w:val="11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b/>
          <w:bCs/>
          <w:sz w:val="28"/>
          <w:szCs w:val="28"/>
        </w:rPr>
        <w:t>МИНИСТЕРСТВО НАУКИ И ВЫСШЕГО ОБРАЗОВАНИЯ РФ</w:t>
      </w:r>
    </w:p>
    <w:p w14:paraId="43672EEB" w14:textId="77777777" w:rsidR="00002B68" w:rsidRPr="00002B68" w:rsidRDefault="00002B68" w:rsidP="00002B68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>Федеральное государственное бюджетное образовательное учреждение</w:t>
      </w:r>
    </w:p>
    <w:p w14:paraId="687FD48C" w14:textId="77777777" w:rsidR="00002B68" w:rsidRPr="00002B68" w:rsidRDefault="00002B68" w:rsidP="00002B68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 xml:space="preserve"> высшего образования</w:t>
      </w:r>
    </w:p>
    <w:p w14:paraId="0B09DD46" w14:textId="77777777" w:rsidR="00002B68" w:rsidRPr="00002B68" w:rsidRDefault="00002B68" w:rsidP="00002B68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 xml:space="preserve"> Пензенский государственный университет</w:t>
      </w:r>
    </w:p>
    <w:p w14:paraId="147A74D0" w14:textId="77777777" w:rsidR="00002B68" w:rsidRPr="00002B68" w:rsidRDefault="00002B68" w:rsidP="00002B68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02B68">
        <w:rPr>
          <w:rFonts w:ascii="Times New Roman" w:hAnsi="Times New Roman" w:cs="Times New Roman"/>
          <w:bCs/>
          <w:sz w:val="28"/>
          <w:szCs w:val="28"/>
        </w:rPr>
        <w:t>Педагогический институт им. В.Г. Белинского</w:t>
      </w:r>
    </w:p>
    <w:p w14:paraId="38E013BF" w14:textId="77777777" w:rsidR="00002B68" w:rsidRPr="00002B68" w:rsidRDefault="00002B68" w:rsidP="00002B68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7626B78" w14:textId="77777777" w:rsidR="00002B68" w:rsidRPr="00002B68" w:rsidRDefault="00002B68" w:rsidP="00002B68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65C18F57" w14:textId="77777777" w:rsidR="00002B68" w:rsidRPr="00002B68" w:rsidRDefault="00002B68" w:rsidP="00002B68">
      <w:pPr>
        <w:pStyle w:val="11"/>
        <w:spacing w:after="0"/>
        <w:ind w:left="-539"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9180" w:type="dxa"/>
        <w:tblInd w:w="-108" w:type="dxa"/>
        <w:tblLook w:val="00A0" w:firstRow="1" w:lastRow="0" w:firstColumn="1" w:lastColumn="0" w:noHBand="0" w:noVBand="0"/>
      </w:tblPr>
      <w:tblGrid>
        <w:gridCol w:w="4337"/>
        <w:gridCol w:w="4843"/>
      </w:tblGrid>
      <w:tr w:rsidR="00002B68" w:rsidRPr="00002B68" w14:paraId="26E82514" w14:textId="77777777" w:rsidTr="00002B68">
        <w:tc>
          <w:tcPr>
            <w:tcW w:w="4337" w:type="dxa"/>
          </w:tcPr>
          <w:p w14:paraId="4DA4F803" w14:textId="77777777" w:rsidR="00002B68" w:rsidRPr="00002B68" w:rsidRDefault="00002B68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02B68">
              <w:rPr>
                <w:rFonts w:ascii="Times New Roman" w:hAnsi="Times New Roman" w:cs="Times New Roman"/>
                <w:sz w:val="28"/>
                <w:szCs w:val="28"/>
              </w:rPr>
              <w:t xml:space="preserve">Факультет педагогики, психологии и социальных наук </w:t>
            </w:r>
          </w:p>
          <w:p w14:paraId="4CCB6B26" w14:textId="77777777" w:rsidR="00002B68" w:rsidRPr="00002B68" w:rsidRDefault="00002B68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DA6566" w14:textId="77777777" w:rsidR="00002B68" w:rsidRPr="00002B68" w:rsidRDefault="00002B68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43" w:type="dxa"/>
            <w:hideMark/>
          </w:tcPr>
          <w:p w14:paraId="7F70D6AA" w14:textId="77777777" w:rsidR="00002B68" w:rsidRPr="00002B68" w:rsidRDefault="00002B68">
            <w:pPr>
              <w:pStyle w:val="11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B68">
              <w:rPr>
                <w:rFonts w:ascii="Times New Roman" w:hAnsi="Times New Roman" w:cs="Times New Roman"/>
                <w:sz w:val="28"/>
                <w:szCs w:val="28"/>
              </w:rPr>
              <w:t>Кафедра «Теория и практика социальной работы»</w:t>
            </w:r>
          </w:p>
        </w:tc>
      </w:tr>
    </w:tbl>
    <w:p w14:paraId="2C9B66B2" w14:textId="77777777" w:rsidR="00002B68" w:rsidRPr="00002B68" w:rsidRDefault="00002B68" w:rsidP="00FE0323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68">
        <w:rPr>
          <w:rFonts w:ascii="Times New Roman" w:hAnsi="Times New Roman" w:cs="Times New Roman"/>
          <w:b/>
          <w:sz w:val="28"/>
          <w:szCs w:val="28"/>
        </w:rPr>
        <w:t>Курсовая работа</w:t>
      </w:r>
    </w:p>
    <w:p w14:paraId="60BF7B40" w14:textId="77777777" w:rsidR="00002B68" w:rsidRPr="00002B68" w:rsidRDefault="00002B68" w:rsidP="00002B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68">
        <w:rPr>
          <w:rFonts w:ascii="Times New Roman" w:hAnsi="Times New Roman" w:cs="Times New Roman"/>
          <w:b/>
          <w:sz w:val="28"/>
          <w:szCs w:val="28"/>
        </w:rPr>
        <w:t>по</w:t>
      </w:r>
      <w:r w:rsidRPr="00002B68">
        <w:rPr>
          <w:rFonts w:ascii="Times New Roman" w:hAnsi="Times New Roman" w:cs="Times New Roman"/>
          <w:sz w:val="28"/>
          <w:szCs w:val="28"/>
        </w:rPr>
        <w:t xml:space="preserve"> </w:t>
      </w:r>
      <w:r w:rsidRPr="00002B68">
        <w:rPr>
          <w:rFonts w:ascii="Times New Roman" w:hAnsi="Times New Roman" w:cs="Times New Roman"/>
          <w:b/>
          <w:sz w:val="28"/>
          <w:szCs w:val="28"/>
        </w:rPr>
        <w:t>дисциплине «Теория социальной работы»</w:t>
      </w:r>
    </w:p>
    <w:p w14:paraId="2CE8361F" w14:textId="77777777" w:rsidR="00002B68" w:rsidRPr="00002B68" w:rsidRDefault="00002B68" w:rsidP="00002B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68">
        <w:rPr>
          <w:rFonts w:ascii="Times New Roman" w:hAnsi="Times New Roman" w:cs="Times New Roman"/>
          <w:b/>
          <w:sz w:val="28"/>
          <w:szCs w:val="28"/>
        </w:rPr>
        <w:t>на тему:</w:t>
      </w:r>
    </w:p>
    <w:p w14:paraId="6370FE01" w14:textId="0E4DEAB8" w:rsidR="00002B68" w:rsidRPr="00002B68" w:rsidRDefault="00002B68" w:rsidP="00002B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68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Теоретические проблемы современной профессиональной работы</w:t>
      </w:r>
      <w:r w:rsidRPr="00002B68">
        <w:rPr>
          <w:rFonts w:ascii="Times New Roman" w:hAnsi="Times New Roman" w:cs="Times New Roman"/>
          <w:b/>
          <w:sz w:val="28"/>
          <w:szCs w:val="28"/>
        </w:rPr>
        <w:t>»</w:t>
      </w:r>
    </w:p>
    <w:p w14:paraId="00CD55CB" w14:textId="77777777" w:rsidR="00002B68" w:rsidRPr="00002B68" w:rsidRDefault="00002B68" w:rsidP="00002B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68">
        <w:rPr>
          <w:rFonts w:ascii="Times New Roman" w:hAnsi="Times New Roman" w:cs="Times New Roman"/>
          <w:b/>
          <w:sz w:val="28"/>
          <w:szCs w:val="28"/>
        </w:rPr>
        <w:t>Направление подготовки- 39.03.02. Социальная работа</w:t>
      </w:r>
    </w:p>
    <w:p w14:paraId="6060EFA9" w14:textId="77777777" w:rsidR="00002B68" w:rsidRPr="00002B68" w:rsidRDefault="00002B68" w:rsidP="00002B6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B68">
        <w:rPr>
          <w:rFonts w:ascii="Times New Roman" w:hAnsi="Times New Roman" w:cs="Times New Roman"/>
          <w:b/>
          <w:sz w:val="28"/>
          <w:szCs w:val="28"/>
        </w:rPr>
        <w:t>Профиль подготовки-социальная работа в системе социальных служб</w:t>
      </w:r>
    </w:p>
    <w:p w14:paraId="01D718F7" w14:textId="77777777" w:rsidR="00002B68" w:rsidRPr="00002B68" w:rsidRDefault="00002B68" w:rsidP="00002B68">
      <w:pPr>
        <w:spacing w:line="36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14:paraId="33E57042" w14:textId="1C68F68A" w:rsidR="00002B68" w:rsidRPr="00002B68" w:rsidRDefault="00002B68" w:rsidP="00D21109">
      <w:pPr>
        <w:tabs>
          <w:tab w:val="left" w:pos="690"/>
        </w:tabs>
        <w:spacing w:line="276" w:lineRule="auto"/>
        <w:ind w:left="6237" w:hanging="4819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 xml:space="preserve">Выполнил </w:t>
      </w:r>
      <w:proofErr w:type="gramStart"/>
      <w:r w:rsidR="00D21109" w:rsidRPr="00002B68">
        <w:rPr>
          <w:rFonts w:ascii="Times New Roman" w:hAnsi="Times New Roman" w:cs="Times New Roman"/>
          <w:sz w:val="28"/>
          <w:szCs w:val="28"/>
        </w:rPr>
        <w:t>студент:</w:t>
      </w:r>
      <w:r w:rsidR="00D21109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D21109">
        <w:rPr>
          <w:rFonts w:ascii="Times New Roman" w:hAnsi="Times New Roman" w:cs="Times New Roman"/>
          <w:sz w:val="28"/>
          <w:szCs w:val="28"/>
        </w:rPr>
        <w:t xml:space="preserve">                 _______</w:t>
      </w:r>
      <w:r w:rsidRPr="00002B68">
        <w:rPr>
          <w:rFonts w:ascii="Times New Roman" w:hAnsi="Times New Roman" w:cs="Times New Roman"/>
          <w:sz w:val="28"/>
          <w:szCs w:val="28"/>
        </w:rPr>
        <w:t>Четникова Е. П.</w:t>
      </w:r>
    </w:p>
    <w:p w14:paraId="0410541F" w14:textId="7F91F0BB" w:rsidR="00002B68" w:rsidRPr="00002B68" w:rsidRDefault="00002B68" w:rsidP="00D21109">
      <w:pPr>
        <w:tabs>
          <w:tab w:val="left" w:pos="690"/>
        </w:tabs>
        <w:spacing w:line="276" w:lineRule="auto"/>
        <w:ind w:firstLine="1418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>Группа</w:t>
      </w:r>
      <w:r w:rsidR="00FE0323">
        <w:rPr>
          <w:rFonts w:ascii="Times New Roman" w:hAnsi="Times New Roman" w:cs="Times New Roman"/>
          <w:sz w:val="28"/>
          <w:szCs w:val="28"/>
        </w:rPr>
        <w:t>:</w:t>
      </w:r>
      <w:r w:rsidRPr="00002B68">
        <w:rPr>
          <w:rFonts w:ascii="Times New Roman" w:hAnsi="Times New Roman" w:cs="Times New Roman"/>
          <w:sz w:val="28"/>
          <w:szCs w:val="28"/>
        </w:rPr>
        <w:t xml:space="preserve"> </w:t>
      </w:r>
      <w:r w:rsidR="00D2110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Pr="00002B68">
        <w:rPr>
          <w:rFonts w:ascii="Times New Roman" w:hAnsi="Times New Roman" w:cs="Times New Roman"/>
          <w:sz w:val="28"/>
          <w:szCs w:val="28"/>
        </w:rPr>
        <w:t>19НР1</w:t>
      </w:r>
    </w:p>
    <w:p w14:paraId="02AF8B8E" w14:textId="77777777" w:rsidR="00D21109" w:rsidRDefault="00002B68" w:rsidP="00D21109">
      <w:pPr>
        <w:tabs>
          <w:tab w:val="left" w:pos="690"/>
        </w:tabs>
        <w:spacing w:line="276" w:lineRule="auto"/>
        <w:ind w:left="5245" w:hanging="3827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 xml:space="preserve">Руководитель: </w:t>
      </w:r>
    </w:p>
    <w:p w14:paraId="6ED7AAC5" w14:textId="3800B9E5" w:rsidR="00002B68" w:rsidRPr="00002B68" w:rsidRDefault="00002B68" w:rsidP="00D21109">
      <w:pPr>
        <w:tabs>
          <w:tab w:val="left" w:pos="690"/>
        </w:tabs>
        <w:spacing w:line="276" w:lineRule="auto"/>
        <w:ind w:left="5103" w:hanging="3685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>д. ф. н.,</w:t>
      </w:r>
      <w:r w:rsidR="00D21109">
        <w:rPr>
          <w:rFonts w:ascii="Times New Roman" w:hAnsi="Times New Roman" w:cs="Times New Roman"/>
          <w:sz w:val="28"/>
          <w:szCs w:val="28"/>
        </w:rPr>
        <w:t xml:space="preserve"> </w:t>
      </w:r>
      <w:r w:rsidRPr="00002B68">
        <w:rPr>
          <w:rFonts w:ascii="Times New Roman" w:hAnsi="Times New Roman" w:cs="Times New Roman"/>
          <w:sz w:val="28"/>
          <w:szCs w:val="28"/>
        </w:rPr>
        <w:t>профес</w:t>
      </w:r>
      <w:r w:rsidR="00FE0323">
        <w:rPr>
          <w:rFonts w:ascii="Times New Roman" w:hAnsi="Times New Roman" w:cs="Times New Roman"/>
          <w:sz w:val="28"/>
          <w:szCs w:val="28"/>
        </w:rPr>
        <w:t>сор</w:t>
      </w:r>
      <w:r w:rsidR="00D21109">
        <w:rPr>
          <w:rFonts w:ascii="Times New Roman" w:hAnsi="Times New Roman" w:cs="Times New Roman"/>
          <w:sz w:val="28"/>
          <w:szCs w:val="28"/>
        </w:rPr>
        <w:t xml:space="preserve">                     _______</w:t>
      </w:r>
      <w:r w:rsidRPr="00002B68">
        <w:rPr>
          <w:rFonts w:ascii="Times New Roman" w:hAnsi="Times New Roman" w:cs="Times New Roman"/>
          <w:sz w:val="28"/>
          <w:szCs w:val="28"/>
        </w:rPr>
        <w:t>Тугаров А.Б.</w:t>
      </w:r>
    </w:p>
    <w:p w14:paraId="5B90B78C" w14:textId="77777777" w:rsidR="00002B68" w:rsidRPr="00002B68" w:rsidRDefault="00002B68" w:rsidP="00002B68">
      <w:pPr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</w:p>
    <w:p w14:paraId="446D0C1E" w14:textId="26C4060B" w:rsidR="00002B68" w:rsidRPr="00002B68" w:rsidRDefault="00002B68" w:rsidP="00D21109">
      <w:pPr>
        <w:ind w:firstLine="284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>Работа защищена с оценкой___________</w:t>
      </w:r>
    </w:p>
    <w:p w14:paraId="427FE830" w14:textId="4250E24F" w:rsidR="00002B68" w:rsidRPr="00002B68" w:rsidRDefault="00002B68" w:rsidP="00D21109">
      <w:pPr>
        <w:ind w:left="5670" w:hanging="5386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 xml:space="preserve">Дата защиты                       </w:t>
      </w:r>
      <w:r w:rsidR="00D21109">
        <w:rPr>
          <w:rFonts w:ascii="Times New Roman" w:hAnsi="Times New Roman" w:cs="Times New Roman"/>
          <w:sz w:val="28"/>
          <w:szCs w:val="28"/>
        </w:rPr>
        <w:t xml:space="preserve">  </w:t>
      </w:r>
      <w:r w:rsidRPr="00002B68">
        <w:rPr>
          <w:rFonts w:ascii="Times New Roman" w:hAnsi="Times New Roman" w:cs="Times New Roman"/>
          <w:sz w:val="28"/>
          <w:szCs w:val="28"/>
        </w:rPr>
        <w:t xml:space="preserve"> ___________</w:t>
      </w:r>
    </w:p>
    <w:p w14:paraId="3FFB4531" w14:textId="77777777" w:rsidR="00002B68" w:rsidRPr="00002B68" w:rsidRDefault="00002B68" w:rsidP="00002B68">
      <w:pPr>
        <w:rPr>
          <w:rFonts w:ascii="Times New Roman" w:hAnsi="Times New Roman" w:cs="Times New Roman"/>
          <w:sz w:val="28"/>
          <w:szCs w:val="28"/>
        </w:rPr>
      </w:pPr>
    </w:p>
    <w:p w14:paraId="3A88B85B" w14:textId="77777777" w:rsidR="00D21109" w:rsidRDefault="00D21109" w:rsidP="00376E48">
      <w:pPr>
        <w:tabs>
          <w:tab w:val="left" w:pos="4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0E5E5921" w14:textId="77777777" w:rsidR="00D21109" w:rsidRDefault="00D21109" w:rsidP="00376E48">
      <w:pPr>
        <w:tabs>
          <w:tab w:val="left" w:pos="414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67F9EDF4" w14:textId="548DF585" w:rsidR="00D828B2" w:rsidRDefault="00002B68" w:rsidP="00376E48">
      <w:pPr>
        <w:tabs>
          <w:tab w:val="left" w:pos="414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002B68">
        <w:rPr>
          <w:rFonts w:ascii="Times New Roman" w:hAnsi="Times New Roman" w:cs="Times New Roman"/>
          <w:sz w:val="28"/>
          <w:szCs w:val="28"/>
        </w:rPr>
        <w:t>Пенза, 2020</w:t>
      </w:r>
    </w:p>
    <w:p w14:paraId="219E0222" w14:textId="77777777" w:rsidR="000310EB" w:rsidRPr="000310EB" w:rsidRDefault="000310EB" w:rsidP="000310EB">
      <w:pPr>
        <w:spacing w:line="254" w:lineRule="auto"/>
        <w:rPr>
          <w:rFonts w:ascii="Calibri" w:eastAsia="Calibri" w:hAnsi="Calibri" w:cs="Times New Roman"/>
        </w:rPr>
      </w:pPr>
    </w:p>
    <w:p w14:paraId="45C4A1B3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0EB">
        <w:rPr>
          <w:rFonts w:ascii="Times New Roman" w:eastAsia="Calibri" w:hAnsi="Times New Roman" w:cs="Times New Roman"/>
          <w:sz w:val="28"/>
          <w:szCs w:val="28"/>
        </w:rPr>
        <w:t>Содержание</w:t>
      </w:r>
    </w:p>
    <w:p w14:paraId="237C3795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0EB">
        <w:rPr>
          <w:rFonts w:ascii="Times New Roman" w:eastAsia="Calibri" w:hAnsi="Times New Roman" w:cs="Times New Roman"/>
          <w:sz w:val="28"/>
          <w:szCs w:val="28"/>
        </w:rPr>
        <w:t>Введение……………………………………………………………………3</w:t>
      </w:r>
    </w:p>
    <w:p w14:paraId="6F6D03A7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310EB">
        <w:rPr>
          <w:rFonts w:ascii="Times New Roman" w:eastAsia="Calibri" w:hAnsi="Times New Roman" w:cs="Times New Roman"/>
          <w:sz w:val="28"/>
          <w:szCs w:val="28"/>
        </w:rPr>
        <w:t xml:space="preserve">1.1 </w:t>
      </w:r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Сущность социальной работы. Принципы профессиональной </w:t>
      </w:r>
    </w:p>
    <w:p w14:paraId="4432042C" w14:textId="77777777" w:rsidR="000310EB" w:rsidRPr="000310EB" w:rsidRDefault="000310EB" w:rsidP="000310E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социальной работы…………………………………………………………</w:t>
      </w:r>
      <w:proofErr w:type="gramStart"/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</w:t>
      </w:r>
    </w:p>
    <w:p w14:paraId="4DD6D20B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1.2 Социальная работа как профессиональный вид деятельности</w:t>
      </w:r>
      <w:proofErr w:type="gramStart"/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…….</w:t>
      </w:r>
      <w:proofErr w:type="gramEnd"/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.11</w:t>
      </w:r>
    </w:p>
    <w:p w14:paraId="4544C377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1.3 </w:t>
      </w:r>
      <w:bookmarkStart w:id="0" w:name="_Hlk58770931"/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Теоретическая проблема объекта и субъекта практической </w:t>
      </w:r>
    </w:p>
    <w:p w14:paraId="7A0B9367" w14:textId="77777777" w:rsidR="000310EB" w:rsidRPr="000310EB" w:rsidRDefault="000310EB" w:rsidP="000310EB">
      <w:pPr>
        <w:spacing w:after="0" w:line="36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социальной работы………………………………………………………………13</w:t>
      </w:r>
    </w:p>
    <w:bookmarkEnd w:id="0"/>
    <w:p w14:paraId="2922DB31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1.4 Вопросы подготовки специалистов в области профессиональной </w:t>
      </w: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br/>
        <w:t>социальной работы………………………………………………………………16</w:t>
      </w:r>
    </w:p>
    <w:p w14:paraId="393FBB8C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Заключение…………………………………………………………</w:t>
      </w:r>
      <w:proofErr w:type="gramStart"/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…….</w:t>
      </w:r>
      <w:proofErr w:type="gramEnd"/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. 24</w:t>
      </w:r>
    </w:p>
    <w:p w14:paraId="5D0AAE0B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Список использованных источников…………………………………… 28</w:t>
      </w:r>
    </w:p>
    <w:p w14:paraId="7DC3C112" w14:textId="77777777" w:rsidR="000310EB" w:rsidRPr="000310EB" w:rsidRDefault="000310EB" w:rsidP="000310E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9D2D104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A95B80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27F733" w14:textId="77777777" w:rsidR="000310EB" w:rsidRPr="000310EB" w:rsidRDefault="000310EB" w:rsidP="000310EB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3430DC3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E73A816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044151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4A746D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F6155B0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420FD7B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A92889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484C2E0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34BA35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5D84AE3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5BDB2D1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981D94A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579ABCC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7C088A0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04641F5" w14:textId="77777777" w:rsidR="000310EB" w:rsidRPr="000310EB" w:rsidRDefault="000310EB" w:rsidP="000310EB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25D3A0E" w14:textId="77777777" w:rsidR="000310EB" w:rsidRPr="000310EB" w:rsidRDefault="000310EB" w:rsidP="000310EB">
      <w:pPr>
        <w:spacing w:after="0"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310EB">
        <w:rPr>
          <w:rFonts w:ascii="Times New Roman" w:eastAsia="Calibri" w:hAnsi="Times New Roman" w:cs="Times New Roman"/>
          <w:sz w:val="28"/>
          <w:szCs w:val="28"/>
        </w:rPr>
        <w:t>Введение</w:t>
      </w:r>
    </w:p>
    <w:p w14:paraId="2D891410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D36FA4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06EF1E0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0EB">
        <w:rPr>
          <w:rFonts w:ascii="Times New Roman" w:eastAsia="Calibri" w:hAnsi="Times New Roman" w:cs="Times New Roman"/>
          <w:sz w:val="28"/>
          <w:szCs w:val="28"/>
        </w:rPr>
        <w:t>Подготовка специалистов в области социальной работы в рамках профессионального образования для работы с людьми, которые оказались в сложной жизненной ситуации, ведется порядка 25 лет.  Обращая внимание на количество ВУЗов и факультетов занимающихся подготовкой специалистов в области профессиональной социальной работы, которое растет на протяжении всех 25-ти лет, можно сделать вывод о выросшей и растущей в настоящее время потребности в таких специалистах.</w:t>
      </w:r>
    </w:p>
    <w:p w14:paraId="0B41C544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10EB">
        <w:rPr>
          <w:rFonts w:ascii="Times New Roman" w:eastAsia="Calibri" w:hAnsi="Times New Roman" w:cs="Times New Roman"/>
          <w:sz w:val="28"/>
          <w:szCs w:val="28"/>
        </w:rPr>
        <w:t>Проведя анализ, можно понять по какой причине возрос спрос на таких специалистов, с одной стороны это сложная социально-экономическая ситуация, а с другой стороны это ориентир на демократическое движение развитиях государств, особенно в рамках продуктивности социальных работников. Понятно, что подготовка профессиональных социальных работников играет большую роль в решении многих задач: социальных, политических, экономических.</w:t>
      </w:r>
    </w:p>
    <w:p w14:paraId="75397F97" w14:textId="1C9404BF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0310EB">
        <w:rPr>
          <w:rFonts w:ascii="Times New Roman" w:eastAsia="Calibri" w:hAnsi="Times New Roman" w:cs="Times New Roman"/>
          <w:sz w:val="28"/>
          <w:szCs w:val="28"/>
        </w:rPr>
        <w:t>Вместе с тем, в подвешенном состоянии и в состоянии отклонения от нормы населения, распада семьи как института, снижение уровня жизни, не многие выпускники ВУЗов готовы заниматься своей профессиональной деятельностью. Вступивших же на профессиональную стезю социально-экономические обстоятельства жизни низводят, зачастую, до переживания тех же трудностей, которые испытывают обучаемые, клиенты, посетители служб.</w:t>
      </w:r>
    </w:p>
    <w:p w14:paraId="39E0C568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Социальная дезадаптация, девальвация ценностей, межличностное отчуждение, утрата идентичности, жизненных смыслов, веры в авторитеты – все это приводит к оттоку дипломированных социальных работников в другие сферы деятельности. Исходя из чего, перед системой высшего образования ставится задача подготовки специалистов, не только устойчиво ориентированных на компетентное решение профессиональных задач </w:t>
      </w: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lastRenderedPageBreak/>
        <w:t>социальной работы, но и способных осуществлять в рамках данной деятельности задачи саморегуляции и саморазвития.</w:t>
      </w:r>
    </w:p>
    <w:p w14:paraId="7F0202DD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Вместе с тем, имеющаяся в Российских ВУЗах практика профессиональной подготовки специалистов для учреждений социальной защиты находит противоречия между: </w:t>
      </w:r>
    </w:p>
    <w:p w14:paraId="0B34E18F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 усложнением требований к личным, профессиональным качествам специалистов профессиональной социальной работы и критериям определения их готовности в практической работе с людьми, которые уже устарели;</w:t>
      </w:r>
    </w:p>
    <w:p w14:paraId="06BDD570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 реальными требованиями к психологической подготовке в раках профессиональной деятельности социальных работников и имеющейся системой подготовки данных специалистов;</w:t>
      </w:r>
    </w:p>
    <w:p w14:paraId="3BB1DCCA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- постоянно меняющимся условиями труда, содержания профессионального труда и статичным характером подготовки, которую дают социальному работнику, в том числе исключающую системную работу по психологической саморегуляции поведения и деятельности; </w:t>
      </w:r>
    </w:p>
    <w:p w14:paraId="31700694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>- необходимостью развития комплексных способностей специалиста для работы в сложных социальных и психологических условиях и недостаточным вниманием образовательных практик к их формированию.</w:t>
      </w:r>
      <w:r w:rsidRPr="000310EB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14:paraId="31B92366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i/>
          <w:color w:val="FF0000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В соответствии с нашими позициями, психологическая подготовка специалистов социальной работы должна быть расширена и обязательно включать в себя психосоциальную и социально-психологическую составляющую.  </w:t>
      </w:r>
    </w:p>
    <w:p w14:paraId="268FCC69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D0D0D" w:themeColor="text1" w:themeTint="F2"/>
          <w:sz w:val="28"/>
          <w:szCs w:val="28"/>
        </w:rPr>
        <w:t xml:space="preserve">Все вышеизложенное и обусловило выбранную тему исследования. </w:t>
      </w:r>
    </w:p>
    <w:p w14:paraId="75A18F24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/>
          <w:sz w:val="28"/>
          <w:szCs w:val="28"/>
        </w:rPr>
        <w:t>Объект исследования – теоретические проблемы современной профессиональной социальной работы.</w:t>
      </w:r>
    </w:p>
    <w:p w14:paraId="51FD3E5B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Предмет исследования – конкретные теоретические проблемы профессиональной социальной работы, возникающие в практике социальной помощи. </w:t>
      </w:r>
    </w:p>
    <w:p w14:paraId="7B4E00A5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Цель исследования – проанализировать теоретические проблемы современной профессиональной работы на практике, а именно: выявить расхождения,</w:t>
      </w:r>
      <w:r w:rsidRPr="000310EB">
        <w:rPr>
          <w:rFonts w:ascii="Calibri" w:eastAsia="Calibri" w:hAnsi="Calibri" w:cs="Times New Roman"/>
          <w:color w:val="000000"/>
          <w:sz w:val="28"/>
          <w:szCs w:val="28"/>
        </w:rPr>
        <w:t xml:space="preserve"> </w:t>
      </w:r>
      <w:r w:rsidRPr="000310EB">
        <w:rPr>
          <w:rFonts w:ascii="Times New Roman" w:eastAsia="Calibri" w:hAnsi="Times New Roman" w:cs="Times New Roman"/>
          <w:color w:val="000000"/>
          <w:sz w:val="28"/>
          <w:szCs w:val="28"/>
        </w:rPr>
        <w:t>существующие между современной теорией социальной работы и реальным состояния дел данной сферы на современном этапе.</w:t>
      </w:r>
    </w:p>
    <w:p w14:paraId="7A7BC71A" w14:textId="77777777" w:rsidR="000310EB" w:rsidRPr="000310EB" w:rsidRDefault="000310EB" w:rsidP="000310E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310EB">
        <w:rPr>
          <w:rFonts w:ascii="Times New Roman" w:eastAsia="Calibri" w:hAnsi="Times New Roman" w:cs="Times New Roman"/>
          <w:color w:val="000000"/>
          <w:sz w:val="28"/>
          <w:szCs w:val="28"/>
        </w:rPr>
        <w:t>Задачи исследования:</w:t>
      </w:r>
    </w:p>
    <w:p w14:paraId="799238BD" w14:textId="77777777" w:rsidR="000310EB" w:rsidRPr="000310EB" w:rsidRDefault="000310EB" w:rsidP="000310EB">
      <w:pPr>
        <w:spacing w:after="0" w:line="360" w:lineRule="auto"/>
        <w:ind w:lef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проанализировать сущность социальной работы, понять принципы профессиональной социальной работы;</w:t>
      </w:r>
    </w:p>
    <w:p w14:paraId="79979415" w14:textId="77777777" w:rsidR="000310EB" w:rsidRPr="000310EB" w:rsidRDefault="000310EB" w:rsidP="000310EB">
      <w:pPr>
        <w:spacing w:after="0" w:line="360" w:lineRule="auto"/>
        <w:ind w:lef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 исследовать социальную работу как профессиональный вид деятельности;</w:t>
      </w:r>
    </w:p>
    <w:p w14:paraId="4718D959" w14:textId="77777777" w:rsidR="000310EB" w:rsidRPr="000310EB" w:rsidRDefault="000310EB" w:rsidP="000310EB">
      <w:pPr>
        <w:spacing w:after="0" w:line="360" w:lineRule="auto"/>
        <w:ind w:lef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проанализировать объект и субъект практической социальной работы, разобрать т</w:t>
      </w:r>
      <w:r w:rsidRPr="000310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еоретическую проблему объекта и субъекта практической социальной работы</w:t>
      </w:r>
      <w:r w:rsidRPr="00031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F56FE94" w14:textId="77777777" w:rsidR="000310EB" w:rsidRPr="000310EB" w:rsidRDefault="000310EB" w:rsidP="000310EB">
      <w:pPr>
        <w:spacing w:after="0" w:line="360" w:lineRule="auto"/>
        <w:ind w:left="-284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0E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проанализировать подготовку специалистов в области профессиональной социальной работы.</w:t>
      </w:r>
    </w:p>
    <w:p w14:paraId="0874A650" w14:textId="7586D792" w:rsidR="00D21109" w:rsidRDefault="00D21109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5108E11E" w14:textId="5CB11716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10CF8302" w14:textId="03E1994E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00C2F3F2" w14:textId="52153DA4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13EA954C" w14:textId="296E45F3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067E3DBE" w14:textId="341359EC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656D798A" w14:textId="33DC95ED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30706311" w14:textId="62953EF7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129D87FD" w14:textId="4076AADC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23858B5F" w14:textId="55407FFF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267B343A" w14:textId="5F8F5FB3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1A572C92" w14:textId="1D55AF03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7B27D4FC" w14:textId="4222D204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4CDFB0B4" w14:textId="3C8ACDA5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4DD26616" w14:textId="1BA32AB1" w:rsidR="000310EB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</w:p>
    <w:p w14:paraId="5DA993D4" w14:textId="030C6E07" w:rsidR="000310EB" w:rsidRPr="00D828B2" w:rsidRDefault="000310EB" w:rsidP="000310EB">
      <w:pPr>
        <w:tabs>
          <w:tab w:val="left" w:pos="41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EE5AF94" wp14:editId="63CDE665">
            <wp:extent cx="5940425" cy="845248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310EB" w:rsidRPr="00D828B2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E2B061" w14:textId="77777777" w:rsidR="00111792" w:rsidRDefault="00111792" w:rsidP="00FC6B5B">
      <w:pPr>
        <w:spacing w:after="0" w:line="240" w:lineRule="auto"/>
      </w:pPr>
      <w:r>
        <w:separator/>
      </w:r>
    </w:p>
  </w:endnote>
  <w:endnote w:type="continuationSeparator" w:id="0">
    <w:p w14:paraId="0D793C48" w14:textId="77777777" w:rsidR="00111792" w:rsidRDefault="00111792" w:rsidP="00FC6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font191;Times New 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A09551" w14:textId="77777777" w:rsidR="00FC6B5B" w:rsidRPr="00FC6B5B" w:rsidRDefault="00FC6B5B" w:rsidP="00FC6B5B">
    <w:pPr>
      <w:pStyle w:val="a5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B072BB" w14:textId="77777777" w:rsidR="00111792" w:rsidRDefault="00111792" w:rsidP="00FC6B5B">
      <w:pPr>
        <w:spacing w:after="0" w:line="240" w:lineRule="auto"/>
      </w:pPr>
      <w:r>
        <w:separator/>
      </w:r>
    </w:p>
  </w:footnote>
  <w:footnote w:type="continuationSeparator" w:id="0">
    <w:p w14:paraId="6E5A22D7" w14:textId="77777777" w:rsidR="00111792" w:rsidRDefault="00111792" w:rsidP="00FC6B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5B9"/>
    <w:rsid w:val="00002B68"/>
    <w:rsid w:val="00026CFC"/>
    <w:rsid w:val="000310EB"/>
    <w:rsid w:val="000A3A27"/>
    <w:rsid w:val="00111792"/>
    <w:rsid w:val="0031083E"/>
    <w:rsid w:val="003169CF"/>
    <w:rsid w:val="00376E48"/>
    <w:rsid w:val="004D25B9"/>
    <w:rsid w:val="0067286B"/>
    <w:rsid w:val="006C59A3"/>
    <w:rsid w:val="00774FAD"/>
    <w:rsid w:val="00D21109"/>
    <w:rsid w:val="00D240B9"/>
    <w:rsid w:val="00D828B2"/>
    <w:rsid w:val="00FC6B5B"/>
    <w:rsid w:val="00FE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45F45"/>
  <w15:chartTrackingRefBased/>
  <w15:docId w15:val="{4AC988CB-F2CF-44B6-B233-978C2F4C0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8B2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FE032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03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032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 (веб)1"/>
    <w:uiPriority w:val="99"/>
    <w:rsid w:val="00D828B2"/>
    <w:pPr>
      <w:widowControl w:val="0"/>
      <w:suppressAutoHyphens/>
      <w:spacing w:after="200" w:line="276" w:lineRule="auto"/>
    </w:pPr>
    <w:rPr>
      <w:rFonts w:ascii="Calibri" w:eastAsia="Arial Unicode MS" w:hAnsi="Calibri" w:cs="font191;Times New Roman"/>
      <w:kern w:val="2"/>
      <w:lang w:eastAsia="zh-CN"/>
    </w:rPr>
  </w:style>
  <w:style w:type="paragraph" w:styleId="a3">
    <w:name w:val="header"/>
    <w:basedOn w:val="a"/>
    <w:link w:val="a4"/>
    <w:uiPriority w:val="99"/>
    <w:unhideWhenUsed/>
    <w:rsid w:val="00FC6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C6B5B"/>
  </w:style>
  <w:style w:type="paragraph" w:styleId="a5">
    <w:name w:val="footer"/>
    <w:basedOn w:val="a"/>
    <w:link w:val="a6"/>
    <w:uiPriority w:val="99"/>
    <w:unhideWhenUsed/>
    <w:rsid w:val="00FC6B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C6B5B"/>
  </w:style>
  <w:style w:type="paragraph" w:styleId="a7">
    <w:name w:val="footnote text"/>
    <w:basedOn w:val="a"/>
    <w:link w:val="a8"/>
    <w:uiPriority w:val="99"/>
    <w:semiHidden/>
    <w:unhideWhenUsed/>
    <w:rsid w:val="00FC6B5B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FC6B5B"/>
    <w:rPr>
      <w:sz w:val="20"/>
      <w:szCs w:val="20"/>
    </w:rPr>
  </w:style>
  <w:style w:type="character" w:styleId="a9">
    <w:name w:val="footnote reference"/>
    <w:basedOn w:val="a0"/>
    <w:semiHidden/>
    <w:unhideWhenUsed/>
    <w:rsid w:val="00FC6B5B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FE03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E032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FE032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23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AE1BC-98F8-4EC1-A0DA-FB180972B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Елизавета Четникова</dc:creator>
  <cp:keywords/>
  <dc:description/>
  <cp:lastModifiedBy>Елизавета Четникова</cp:lastModifiedBy>
  <cp:revision>14</cp:revision>
  <cp:lastPrinted>2020-12-17T12:45:00Z</cp:lastPrinted>
  <dcterms:created xsi:type="dcterms:W3CDTF">2020-12-13T13:28:00Z</dcterms:created>
  <dcterms:modified xsi:type="dcterms:W3CDTF">2020-12-22T06:51:00Z</dcterms:modified>
</cp:coreProperties>
</file>