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8D5" w:rsidRPr="00E575FF" w:rsidRDefault="003418D5" w:rsidP="003418D5">
      <w:pPr>
        <w:pStyle w:val="a3"/>
        <w:jc w:val="center"/>
        <w:rPr>
          <w:b/>
          <w:color w:val="000000"/>
          <w:sz w:val="32"/>
          <w:szCs w:val="32"/>
        </w:rPr>
      </w:pPr>
      <w:r w:rsidRPr="00E575FF">
        <w:rPr>
          <w:b/>
          <w:color w:val="000000"/>
          <w:sz w:val="32"/>
          <w:szCs w:val="32"/>
        </w:rPr>
        <w:t>Министерство образования и науки Российской Федерации</w:t>
      </w:r>
    </w:p>
    <w:p w:rsidR="003418D5" w:rsidRPr="00E575FF" w:rsidRDefault="003418D5" w:rsidP="003418D5">
      <w:pPr>
        <w:pStyle w:val="a3"/>
        <w:jc w:val="center"/>
        <w:rPr>
          <w:b/>
          <w:color w:val="000000"/>
          <w:sz w:val="32"/>
          <w:szCs w:val="32"/>
        </w:rPr>
      </w:pPr>
      <w:r w:rsidRPr="00E575FF">
        <w:rPr>
          <w:b/>
          <w:color w:val="000000"/>
          <w:sz w:val="32"/>
          <w:szCs w:val="32"/>
        </w:rPr>
        <w:t>Пензенский государственный университет</w:t>
      </w:r>
    </w:p>
    <w:p w:rsidR="003418D5" w:rsidRPr="00E575FF" w:rsidRDefault="003418D5" w:rsidP="003418D5">
      <w:pPr>
        <w:pStyle w:val="a3"/>
        <w:jc w:val="center"/>
        <w:rPr>
          <w:b/>
          <w:color w:val="000000"/>
          <w:sz w:val="28"/>
          <w:szCs w:val="28"/>
        </w:rPr>
      </w:pPr>
      <w:r w:rsidRPr="00E575FF">
        <w:rPr>
          <w:b/>
          <w:color w:val="000000"/>
          <w:sz w:val="32"/>
          <w:szCs w:val="32"/>
        </w:rPr>
        <w:t xml:space="preserve">Кафедра </w:t>
      </w:r>
      <w:r w:rsidR="00623E4F">
        <w:rPr>
          <w:b/>
          <w:color w:val="000000"/>
          <w:sz w:val="32"/>
          <w:szCs w:val="32"/>
        </w:rPr>
        <w:t>челюстно-лицевая хирургия</w:t>
      </w:r>
    </w:p>
    <w:p w:rsidR="003418D5" w:rsidRPr="00E575FF" w:rsidRDefault="003418D5" w:rsidP="003418D5">
      <w:pPr>
        <w:pStyle w:val="a3"/>
        <w:jc w:val="center"/>
        <w:rPr>
          <w:b/>
          <w:color w:val="000000"/>
          <w:sz w:val="28"/>
          <w:szCs w:val="28"/>
        </w:rPr>
      </w:pPr>
    </w:p>
    <w:p w:rsidR="003418D5" w:rsidRPr="00E575FF" w:rsidRDefault="003418D5" w:rsidP="003418D5">
      <w:pPr>
        <w:pStyle w:val="a3"/>
        <w:jc w:val="center"/>
        <w:rPr>
          <w:b/>
          <w:color w:val="000000"/>
          <w:sz w:val="32"/>
          <w:szCs w:val="32"/>
        </w:rPr>
      </w:pPr>
    </w:p>
    <w:p w:rsidR="003418D5" w:rsidRPr="00E575FF" w:rsidRDefault="003418D5" w:rsidP="003418D5">
      <w:pPr>
        <w:pStyle w:val="a3"/>
        <w:jc w:val="center"/>
        <w:rPr>
          <w:b/>
          <w:color w:val="000000"/>
          <w:sz w:val="32"/>
          <w:szCs w:val="32"/>
        </w:rPr>
      </w:pPr>
      <w:r w:rsidRPr="00E575FF">
        <w:rPr>
          <w:b/>
          <w:color w:val="000000"/>
          <w:sz w:val="32"/>
          <w:szCs w:val="32"/>
        </w:rPr>
        <w:t>Курсовая работа</w:t>
      </w:r>
    </w:p>
    <w:p w:rsidR="003418D5" w:rsidRPr="00E575FF" w:rsidRDefault="003418D5" w:rsidP="003418D5">
      <w:pPr>
        <w:pStyle w:val="a3"/>
        <w:jc w:val="center"/>
        <w:rPr>
          <w:color w:val="000000"/>
          <w:sz w:val="28"/>
          <w:szCs w:val="28"/>
        </w:rPr>
      </w:pPr>
    </w:p>
    <w:p w:rsidR="003418D5" w:rsidRPr="00E575FF" w:rsidRDefault="003418D5" w:rsidP="003418D5">
      <w:pPr>
        <w:pStyle w:val="a3"/>
        <w:rPr>
          <w:color w:val="000000"/>
          <w:sz w:val="28"/>
          <w:szCs w:val="28"/>
        </w:rPr>
      </w:pPr>
      <w:r w:rsidRPr="00E575FF">
        <w:rPr>
          <w:b/>
          <w:color w:val="000000"/>
          <w:sz w:val="28"/>
          <w:szCs w:val="28"/>
        </w:rPr>
        <w:t>По дисциплине</w:t>
      </w:r>
      <w:r>
        <w:rPr>
          <w:color w:val="000000"/>
          <w:sz w:val="28"/>
          <w:szCs w:val="28"/>
        </w:rPr>
        <w:t xml:space="preserve">: «Челюстно-лицевая хирургия( детская челюстно-лицевая хирургия) </w:t>
      </w:r>
      <w:r w:rsidRPr="00E575FF">
        <w:rPr>
          <w:color w:val="000000"/>
          <w:sz w:val="28"/>
          <w:szCs w:val="28"/>
        </w:rPr>
        <w:t>»</w:t>
      </w:r>
    </w:p>
    <w:p w:rsidR="003418D5" w:rsidRPr="00E575FF" w:rsidRDefault="003418D5" w:rsidP="003418D5">
      <w:pPr>
        <w:pStyle w:val="a3"/>
        <w:rPr>
          <w:color w:val="000000"/>
          <w:sz w:val="28"/>
          <w:szCs w:val="28"/>
        </w:rPr>
      </w:pPr>
      <w:r w:rsidRPr="00E575FF">
        <w:rPr>
          <w:b/>
          <w:color w:val="000000"/>
          <w:sz w:val="28"/>
          <w:szCs w:val="28"/>
        </w:rPr>
        <w:t>На тему</w:t>
      </w:r>
      <w:r w:rsidRPr="00E575FF">
        <w:rPr>
          <w:color w:val="000000"/>
          <w:sz w:val="28"/>
          <w:szCs w:val="28"/>
        </w:rPr>
        <w:t>: «</w:t>
      </w:r>
      <w:r>
        <w:rPr>
          <w:color w:val="000000"/>
          <w:sz w:val="28"/>
          <w:szCs w:val="28"/>
        </w:rPr>
        <w:t xml:space="preserve">Одонтогенный остеомиелит челюстей в детском возрасте </w:t>
      </w:r>
      <w:r w:rsidRPr="00E575FF">
        <w:rPr>
          <w:color w:val="000000"/>
          <w:sz w:val="28"/>
          <w:szCs w:val="28"/>
        </w:rPr>
        <w:t>»</w:t>
      </w:r>
    </w:p>
    <w:p w:rsidR="003418D5" w:rsidRDefault="003418D5" w:rsidP="003418D5">
      <w:pPr>
        <w:pStyle w:val="a3"/>
        <w:ind w:firstLine="70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                   </w:t>
      </w:r>
    </w:p>
    <w:p w:rsidR="003418D5" w:rsidRDefault="003418D5" w:rsidP="003418D5">
      <w:pPr>
        <w:pStyle w:val="a3"/>
        <w:ind w:firstLine="708"/>
        <w:rPr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t xml:space="preserve">                                                        </w:t>
      </w:r>
      <w:r w:rsidRPr="00E575FF">
        <w:rPr>
          <w:color w:val="000000"/>
          <w:sz w:val="28"/>
          <w:szCs w:val="28"/>
        </w:rPr>
        <w:t>Специальность – 31.05.03 Стоматология</w:t>
      </w:r>
    </w:p>
    <w:p w:rsidR="003418D5" w:rsidRPr="00E575FF" w:rsidRDefault="003418D5" w:rsidP="003418D5">
      <w:pPr>
        <w:pStyle w:val="a3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</w:t>
      </w:r>
      <w:r w:rsidRPr="00E575FF">
        <w:rPr>
          <w:color w:val="000000"/>
          <w:sz w:val="28"/>
          <w:szCs w:val="28"/>
        </w:rPr>
        <w:t>Выполнил: студент</w:t>
      </w:r>
      <w:r>
        <w:rPr>
          <w:color w:val="000000"/>
          <w:sz w:val="28"/>
          <w:szCs w:val="28"/>
        </w:rPr>
        <w:t>ка</w:t>
      </w:r>
      <w:r w:rsidRPr="00E575FF">
        <w:rPr>
          <w:color w:val="000000"/>
          <w:sz w:val="28"/>
          <w:szCs w:val="28"/>
        </w:rPr>
        <w:t xml:space="preserve"> 4 курса, группы 16ЛС6</w:t>
      </w:r>
    </w:p>
    <w:p w:rsidR="003418D5" w:rsidRPr="00E575FF" w:rsidRDefault="003418D5" w:rsidP="003418D5">
      <w:pPr>
        <w:pStyle w:val="a3"/>
        <w:rPr>
          <w:color w:val="000000"/>
          <w:sz w:val="28"/>
          <w:szCs w:val="28"/>
        </w:rPr>
      </w:pPr>
      <w:r w:rsidRPr="00E575FF">
        <w:rPr>
          <w:color w:val="000000"/>
          <w:sz w:val="28"/>
          <w:szCs w:val="28"/>
        </w:rPr>
        <w:t xml:space="preserve">                                                                        </w:t>
      </w:r>
      <w:r>
        <w:rPr>
          <w:color w:val="000000"/>
          <w:sz w:val="28"/>
          <w:szCs w:val="28"/>
        </w:rPr>
        <w:t xml:space="preserve">        </w:t>
      </w:r>
      <w:r w:rsidRPr="00E575FF">
        <w:rPr>
          <w:color w:val="000000"/>
          <w:sz w:val="28"/>
          <w:szCs w:val="28"/>
        </w:rPr>
        <w:t>Климова Анастасия Андреевна</w:t>
      </w:r>
    </w:p>
    <w:p w:rsidR="003418D5" w:rsidRPr="00E575FF" w:rsidRDefault="003418D5" w:rsidP="003418D5">
      <w:pPr>
        <w:pStyle w:val="a3"/>
        <w:rPr>
          <w:color w:val="000000"/>
          <w:sz w:val="28"/>
          <w:szCs w:val="28"/>
        </w:rPr>
      </w:pPr>
      <w:r w:rsidRPr="00E575FF">
        <w:rPr>
          <w:color w:val="000000"/>
          <w:sz w:val="28"/>
          <w:szCs w:val="28"/>
        </w:rPr>
        <w:t xml:space="preserve">                            </w:t>
      </w:r>
      <w:r w:rsidR="00206BDE">
        <w:rPr>
          <w:color w:val="000000"/>
          <w:sz w:val="28"/>
          <w:szCs w:val="28"/>
        </w:rPr>
        <w:t xml:space="preserve">                             </w:t>
      </w:r>
      <w:r w:rsidRPr="00E575FF">
        <w:rPr>
          <w:color w:val="000000"/>
          <w:sz w:val="28"/>
          <w:szCs w:val="28"/>
        </w:rPr>
        <w:t>Руководи</w:t>
      </w:r>
      <w:r w:rsidR="00A21945">
        <w:rPr>
          <w:color w:val="000000"/>
          <w:sz w:val="28"/>
          <w:szCs w:val="28"/>
        </w:rPr>
        <w:t xml:space="preserve">тель: ассистент </w:t>
      </w:r>
      <w:r w:rsidR="00206BDE">
        <w:rPr>
          <w:color w:val="000000"/>
          <w:sz w:val="28"/>
          <w:szCs w:val="28"/>
        </w:rPr>
        <w:t xml:space="preserve"> кафедры ЧЛХ</w:t>
      </w:r>
    </w:p>
    <w:p w:rsidR="003418D5" w:rsidRPr="00E575FF" w:rsidRDefault="003418D5" w:rsidP="003418D5">
      <w:pPr>
        <w:pStyle w:val="a3"/>
        <w:rPr>
          <w:color w:val="000000"/>
          <w:sz w:val="28"/>
          <w:szCs w:val="28"/>
        </w:rPr>
      </w:pPr>
      <w:r w:rsidRPr="00E575FF">
        <w:rPr>
          <w:color w:val="000000"/>
          <w:sz w:val="28"/>
          <w:szCs w:val="28"/>
        </w:rPr>
        <w:t xml:space="preserve">                                             </w:t>
      </w:r>
      <w:r>
        <w:rPr>
          <w:color w:val="000000"/>
          <w:sz w:val="28"/>
          <w:szCs w:val="28"/>
        </w:rPr>
        <w:t xml:space="preserve">                             Амбарян  Гарик  Мнацаканович</w:t>
      </w:r>
    </w:p>
    <w:p w:rsidR="003418D5" w:rsidRDefault="003418D5" w:rsidP="003418D5">
      <w:pPr>
        <w:pStyle w:val="a3"/>
        <w:rPr>
          <w:color w:val="000000"/>
          <w:sz w:val="28"/>
          <w:szCs w:val="28"/>
        </w:rPr>
      </w:pPr>
      <w:r w:rsidRPr="00E575FF">
        <w:rPr>
          <w:color w:val="000000"/>
          <w:sz w:val="28"/>
          <w:szCs w:val="28"/>
        </w:rPr>
        <w:t xml:space="preserve">                              </w:t>
      </w:r>
      <w:r>
        <w:rPr>
          <w:color w:val="000000"/>
          <w:sz w:val="28"/>
          <w:szCs w:val="28"/>
        </w:rPr>
        <w:t xml:space="preserve">                           </w:t>
      </w:r>
    </w:p>
    <w:p w:rsidR="003418D5" w:rsidRDefault="003418D5" w:rsidP="003418D5">
      <w:pPr>
        <w:pStyle w:val="a3"/>
        <w:rPr>
          <w:color w:val="000000"/>
          <w:sz w:val="28"/>
          <w:szCs w:val="28"/>
        </w:rPr>
      </w:pPr>
    </w:p>
    <w:p w:rsidR="003418D5" w:rsidRPr="00E575FF" w:rsidRDefault="003418D5" w:rsidP="003418D5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</w:t>
      </w:r>
      <w:r w:rsidRPr="00E575FF">
        <w:rPr>
          <w:color w:val="000000"/>
          <w:sz w:val="28"/>
          <w:szCs w:val="28"/>
        </w:rPr>
        <w:t>Работа защищена с оценкой______________</w:t>
      </w:r>
    </w:p>
    <w:p w:rsidR="003418D5" w:rsidRPr="00E575FF" w:rsidRDefault="003418D5" w:rsidP="003418D5">
      <w:pPr>
        <w:pStyle w:val="a3"/>
        <w:rPr>
          <w:color w:val="000000"/>
          <w:sz w:val="28"/>
          <w:szCs w:val="28"/>
        </w:rPr>
      </w:pPr>
      <w:r w:rsidRPr="00E575FF"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 xml:space="preserve">                              </w:t>
      </w:r>
      <w:r w:rsidRPr="00E575FF">
        <w:rPr>
          <w:color w:val="000000"/>
          <w:sz w:val="28"/>
          <w:szCs w:val="28"/>
        </w:rPr>
        <w:t xml:space="preserve"> Дата защиты___________________________</w:t>
      </w:r>
    </w:p>
    <w:p w:rsidR="003418D5" w:rsidRDefault="003418D5" w:rsidP="003418D5">
      <w:pPr>
        <w:pStyle w:val="a3"/>
        <w:jc w:val="center"/>
        <w:rPr>
          <w:color w:val="000000"/>
          <w:sz w:val="28"/>
          <w:szCs w:val="28"/>
        </w:rPr>
      </w:pPr>
    </w:p>
    <w:p w:rsidR="003418D5" w:rsidRDefault="003418D5" w:rsidP="003418D5">
      <w:pPr>
        <w:pStyle w:val="a3"/>
        <w:jc w:val="center"/>
        <w:rPr>
          <w:color w:val="000000"/>
          <w:sz w:val="28"/>
          <w:szCs w:val="28"/>
        </w:rPr>
      </w:pPr>
    </w:p>
    <w:p w:rsidR="003418D5" w:rsidRDefault="003418D5" w:rsidP="003418D5">
      <w:pPr>
        <w:pStyle w:val="a3"/>
        <w:jc w:val="center"/>
        <w:rPr>
          <w:color w:val="000000"/>
          <w:sz w:val="28"/>
          <w:szCs w:val="28"/>
        </w:rPr>
      </w:pPr>
    </w:p>
    <w:p w:rsidR="003418D5" w:rsidRPr="00E575FF" w:rsidRDefault="003418D5" w:rsidP="003418D5">
      <w:pPr>
        <w:pStyle w:val="a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Пенза-2020</w:t>
      </w:r>
    </w:p>
    <w:p w:rsidR="00103E2E" w:rsidRPr="00533E4E" w:rsidRDefault="00103E2E" w:rsidP="00103E2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3E4E">
        <w:rPr>
          <w:rFonts w:ascii="Times New Roman" w:hAnsi="Times New Roman" w:cs="Times New Roman"/>
          <w:b/>
          <w:sz w:val="28"/>
          <w:szCs w:val="28"/>
        </w:rPr>
        <w:lastRenderedPageBreak/>
        <w:t>Министерство образования и науки Российской Федерации</w:t>
      </w:r>
    </w:p>
    <w:p w:rsidR="00103E2E" w:rsidRPr="00533E4E" w:rsidRDefault="00103E2E" w:rsidP="00103E2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3E4E">
        <w:rPr>
          <w:rFonts w:ascii="Times New Roman" w:hAnsi="Times New Roman" w:cs="Times New Roman"/>
          <w:b/>
          <w:sz w:val="28"/>
          <w:szCs w:val="28"/>
        </w:rPr>
        <w:t>Пензенский государственный университет</w:t>
      </w:r>
    </w:p>
    <w:p w:rsidR="00103E2E" w:rsidRPr="008B26FD" w:rsidRDefault="008B26FD" w:rsidP="00103E2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B26FD">
        <w:rPr>
          <w:rFonts w:ascii="Times New Roman" w:hAnsi="Times New Roman" w:cs="Times New Roman"/>
          <w:b/>
          <w:sz w:val="28"/>
          <w:szCs w:val="28"/>
        </w:rPr>
        <w:t>Кафедра</w:t>
      </w:r>
      <w:r w:rsidRPr="008B26FD">
        <w:rPr>
          <w:b/>
          <w:color w:val="000000"/>
          <w:sz w:val="28"/>
          <w:szCs w:val="28"/>
        </w:rPr>
        <w:t xml:space="preserve"> </w:t>
      </w:r>
      <w:r w:rsidRPr="008B26FD">
        <w:rPr>
          <w:rFonts w:ascii="Times New Roman" w:hAnsi="Times New Roman" w:cs="Times New Roman"/>
          <w:b/>
          <w:color w:val="000000"/>
          <w:sz w:val="28"/>
          <w:szCs w:val="28"/>
        </w:rPr>
        <w:t>челюстно-лицевая хирургия</w:t>
      </w:r>
    </w:p>
    <w:p w:rsidR="00103E2E" w:rsidRPr="00782042" w:rsidRDefault="00103E2E" w:rsidP="00103E2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3E2E" w:rsidRDefault="00103E2E" w:rsidP="00103E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</w:p>
    <w:p w:rsidR="00103E2E" w:rsidRDefault="00103E2E" w:rsidP="00103E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E2E" w:rsidRDefault="00103E2E" w:rsidP="00103E2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«УТВЕРЖДАЮ»</w:t>
      </w:r>
    </w:p>
    <w:p w:rsidR="00103E2E" w:rsidRDefault="00103E2E" w:rsidP="00103E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6B2DA2">
        <w:rPr>
          <w:rFonts w:ascii="Times New Roman" w:hAnsi="Times New Roman" w:cs="Times New Roman"/>
          <w:sz w:val="28"/>
          <w:szCs w:val="28"/>
        </w:rPr>
        <w:t xml:space="preserve">                 Зав.</w:t>
      </w:r>
      <w:r w:rsidR="006B2DA2" w:rsidRPr="006B2DA2">
        <w:rPr>
          <w:rFonts w:ascii="Times New Roman" w:hAnsi="Times New Roman" w:cs="Times New Roman"/>
          <w:sz w:val="28"/>
          <w:szCs w:val="28"/>
        </w:rPr>
        <w:t>кафедрой</w:t>
      </w:r>
      <w:r w:rsidR="006B2DA2">
        <w:rPr>
          <w:rFonts w:ascii="Times New Roman" w:hAnsi="Times New Roman" w:cs="Times New Roman"/>
          <w:sz w:val="28"/>
          <w:szCs w:val="28"/>
        </w:rPr>
        <w:t xml:space="preserve"> </w:t>
      </w:r>
      <w:r w:rsidRPr="006B2DA2">
        <w:rPr>
          <w:rFonts w:ascii="Times New Roman" w:hAnsi="Times New Roman" w:cs="Times New Roman"/>
          <w:sz w:val="28"/>
          <w:szCs w:val="28"/>
        </w:rPr>
        <w:t>«</w:t>
      </w:r>
      <w:r w:rsidR="006B2DA2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="006B2DA2" w:rsidRPr="006B2DA2">
        <w:rPr>
          <w:rFonts w:ascii="Times New Roman" w:hAnsi="Times New Roman" w:cs="Times New Roman"/>
          <w:color w:val="000000"/>
          <w:sz w:val="28"/>
          <w:szCs w:val="28"/>
        </w:rPr>
        <w:t>елюстно-лицевая хирургия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03E2E" w:rsidRPr="008B26FD" w:rsidRDefault="00103E2E" w:rsidP="00103E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к.м.н. </w:t>
      </w:r>
      <w:r w:rsidRPr="00782042">
        <w:rPr>
          <w:rFonts w:ascii="Times New Roman" w:hAnsi="Times New Roman" w:cs="Times New Roman"/>
          <w:sz w:val="28"/>
          <w:szCs w:val="28"/>
        </w:rPr>
        <w:t>_____________</w:t>
      </w:r>
      <w:r w:rsidR="008B26FD">
        <w:rPr>
          <w:rFonts w:ascii="Times New Roman" w:hAnsi="Times New Roman" w:cs="Times New Roman"/>
          <w:sz w:val="28"/>
          <w:szCs w:val="28"/>
        </w:rPr>
        <w:t xml:space="preserve"> А.В.Нестеров</w:t>
      </w:r>
    </w:p>
    <w:p w:rsidR="00103E2E" w:rsidRDefault="00103E2E" w:rsidP="00103E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E2E" w:rsidRDefault="00103E2E" w:rsidP="00103E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E2E" w:rsidRDefault="00103E2E" w:rsidP="00103E2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</w:t>
      </w:r>
    </w:p>
    <w:p w:rsidR="00103E2E" w:rsidRDefault="00103E2E" w:rsidP="00103E2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3E2E" w:rsidRPr="00103E2E" w:rsidRDefault="00103E2E" w:rsidP="00103E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курсовую работу по </w:t>
      </w:r>
      <w:r w:rsidRPr="00103E2E">
        <w:rPr>
          <w:rFonts w:ascii="Times New Roman" w:hAnsi="Times New Roman" w:cs="Times New Roman"/>
          <w:sz w:val="28"/>
          <w:szCs w:val="28"/>
        </w:rPr>
        <w:t>дисциплине «</w:t>
      </w:r>
      <w:r w:rsidRPr="00103E2E">
        <w:rPr>
          <w:rFonts w:ascii="Times New Roman" w:hAnsi="Times New Roman" w:cs="Times New Roman"/>
          <w:color w:val="000000"/>
          <w:sz w:val="28"/>
          <w:szCs w:val="28"/>
        </w:rPr>
        <w:t>Челюстно-лицевая хирургия( детская челюстно-лицевая хирургия)</w:t>
      </w:r>
      <w:r w:rsidRPr="00103E2E">
        <w:rPr>
          <w:rFonts w:ascii="Times New Roman" w:hAnsi="Times New Roman" w:cs="Times New Roman"/>
          <w:sz w:val="28"/>
          <w:szCs w:val="28"/>
        </w:rPr>
        <w:t xml:space="preserve">»  </w:t>
      </w:r>
    </w:p>
    <w:p w:rsidR="00103E2E" w:rsidRPr="00B8438A" w:rsidRDefault="00103E2E" w:rsidP="00103E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E2E" w:rsidRPr="00103E2E" w:rsidRDefault="00103E2E" w:rsidP="00103E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</w:t>
      </w:r>
      <w:r w:rsidRPr="00103E2E">
        <w:rPr>
          <w:rFonts w:ascii="Times New Roman" w:hAnsi="Times New Roman" w:cs="Times New Roman"/>
          <w:sz w:val="28"/>
          <w:szCs w:val="28"/>
        </w:rPr>
        <w:t>: «</w:t>
      </w:r>
      <w:r w:rsidRPr="00103E2E">
        <w:rPr>
          <w:rFonts w:ascii="Times New Roman" w:hAnsi="Times New Roman" w:cs="Times New Roman"/>
          <w:color w:val="000000"/>
          <w:sz w:val="28"/>
          <w:szCs w:val="28"/>
        </w:rPr>
        <w:t>Одонтогенный остеомиелит челюстей в детском возрасте</w:t>
      </w:r>
      <w:r w:rsidRPr="00103E2E">
        <w:rPr>
          <w:rFonts w:ascii="Times New Roman" w:hAnsi="Times New Roman" w:cs="Times New Roman"/>
          <w:sz w:val="28"/>
          <w:szCs w:val="28"/>
        </w:rPr>
        <w:t>»</w:t>
      </w:r>
    </w:p>
    <w:p w:rsidR="00103E2E" w:rsidRPr="00103E2E" w:rsidRDefault="00103E2E" w:rsidP="00103E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E2E" w:rsidRDefault="00103E2E" w:rsidP="00103E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E2E" w:rsidRDefault="00103E2E" w:rsidP="00103E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1.Провести аналитико-синтетический обзор информационных ресурсов по          выданной теме </w:t>
      </w:r>
    </w:p>
    <w:p w:rsidR="00103E2E" w:rsidRDefault="00103E2E" w:rsidP="00103E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2.Выделить основные проблемные вопросы</w:t>
      </w:r>
    </w:p>
    <w:p w:rsidR="00103E2E" w:rsidRDefault="00103E2E" w:rsidP="00103E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3.Предоставить материал на проверку руководителю</w:t>
      </w:r>
    </w:p>
    <w:p w:rsidR="00103E2E" w:rsidRDefault="00103E2E" w:rsidP="00103E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Выполнить работу , сформулировать основные выводы ,заключение ,при   необходимости снабжая иллюстрациями .</w:t>
      </w:r>
    </w:p>
    <w:p w:rsidR="00103E2E" w:rsidRDefault="00103E2E" w:rsidP="00103E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E2E" w:rsidRDefault="00103E2E" w:rsidP="00103E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E2E" w:rsidRDefault="00103E2E" w:rsidP="00103E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работы________________________________________________</w:t>
      </w:r>
    </w:p>
    <w:p w:rsidR="00103E2E" w:rsidRDefault="00103E2E" w:rsidP="00103E2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Должность_________________Подпись______ФИО______________________</w:t>
      </w:r>
    </w:p>
    <w:p w:rsidR="000750F3" w:rsidRDefault="000750F3" w:rsidP="00103E2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750F3" w:rsidRPr="000750F3" w:rsidRDefault="000750F3" w:rsidP="000750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50F3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0750F3" w:rsidRPr="000750F3" w:rsidRDefault="000750F3" w:rsidP="000750F3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750F3">
        <w:rPr>
          <w:color w:val="000000"/>
          <w:sz w:val="28"/>
          <w:szCs w:val="28"/>
        </w:rPr>
        <w:t>I.Введение………………………………………………………………………….4</w:t>
      </w:r>
    </w:p>
    <w:p w:rsidR="000750F3" w:rsidRDefault="000750F3" w:rsidP="000750F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750F3">
        <w:rPr>
          <w:rFonts w:ascii="Times New Roman" w:hAnsi="Times New Roman" w:cs="Times New Roman"/>
          <w:color w:val="000000"/>
          <w:sz w:val="28"/>
          <w:szCs w:val="28"/>
        </w:rPr>
        <w:t>II.Основная часть………………………………………………………………….</w:t>
      </w:r>
      <w:r w:rsidR="00E34E56">
        <w:rPr>
          <w:rFonts w:ascii="Times New Roman" w:hAnsi="Times New Roman" w:cs="Times New Roman"/>
          <w:color w:val="000000"/>
          <w:sz w:val="28"/>
          <w:szCs w:val="28"/>
        </w:rPr>
        <w:t>5</w:t>
      </w:r>
    </w:p>
    <w:p w:rsidR="000750F3" w:rsidRDefault="000750F3" w:rsidP="000750F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E34E56">
        <w:rPr>
          <w:rFonts w:ascii="Times New Roman" w:hAnsi="Times New Roman" w:cs="Times New Roman"/>
          <w:sz w:val="28"/>
          <w:szCs w:val="28"/>
        </w:rPr>
        <w:t>.Этиология и патогенез…………………………..……………………………5</w:t>
      </w:r>
    </w:p>
    <w:p w:rsidR="00E34E56" w:rsidRDefault="00E34E56" w:rsidP="000750F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2.2.Патологическая анатомия…………………………………………………….7</w:t>
      </w:r>
    </w:p>
    <w:p w:rsidR="000750F3" w:rsidRDefault="00E34E56" w:rsidP="000750F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2.3.Кли</w:t>
      </w:r>
      <w:r w:rsidR="008D563F">
        <w:rPr>
          <w:rFonts w:ascii="Times New Roman" w:hAnsi="Times New Roman" w:cs="Times New Roman"/>
          <w:sz w:val="28"/>
          <w:szCs w:val="28"/>
        </w:rPr>
        <w:t>ника……………………………</w:t>
      </w:r>
      <w:r w:rsidR="00446AF9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>………………………..………………..8</w:t>
      </w:r>
    </w:p>
    <w:p w:rsidR="005B72E0" w:rsidRPr="000750F3" w:rsidRDefault="005B72E0" w:rsidP="005B72E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2.4.Течение заболевания……………………………………….………………..11</w:t>
      </w:r>
    </w:p>
    <w:p w:rsidR="000750F3" w:rsidRDefault="00E34E56" w:rsidP="000750F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2.4.Диагнос</w:t>
      </w:r>
      <w:r w:rsidR="005B72E0">
        <w:rPr>
          <w:rFonts w:ascii="Times New Roman" w:hAnsi="Times New Roman" w:cs="Times New Roman"/>
          <w:sz w:val="28"/>
          <w:szCs w:val="28"/>
        </w:rPr>
        <w:t>тика………………………………………………………………….13</w:t>
      </w:r>
    </w:p>
    <w:p w:rsidR="000750F3" w:rsidRDefault="00E34E56" w:rsidP="000750F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2.5.Лечение…………………………………</w:t>
      </w:r>
      <w:r w:rsidR="005B72E0">
        <w:rPr>
          <w:rFonts w:ascii="Times New Roman" w:hAnsi="Times New Roman" w:cs="Times New Roman"/>
          <w:sz w:val="28"/>
          <w:szCs w:val="28"/>
        </w:rPr>
        <w:t>…………………….………………14</w:t>
      </w:r>
    </w:p>
    <w:p w:rsidR="00E34E56" w:rsidRDefault="00E34E56" w:rsidP="000750F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2.6.Осложне</w:t>
      </w:r>
      <w:r w:rsidR="005B72E0">
        <w:rPr>
          <w:rFonts w:ascii="Times New Roman" w:hAnsi="Times New Roman" w:cs="Times New Roman"/>
          <w:sz w:val="28"/>
          <w:szCs w:val="28"/>
        </w:rPr>
        <w:t>ния………………………………………………………..…………18</w:t>
      </w:r>
    </w:p>
    <w:p w:rsidR="00E34E56" w:rsidRDefault="00E34E56" w:rsidP="000750F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2.7.Профилак</w:t>
      </w:r>
      <w:r w:rsidR="005B72E0">
        <w:rPr>
          <w:rFonts w:ascii="Times New Roman" w:hAnsi="Times New Roman" w:cs="Times New Roman"/>
          <w:sz w:val="28"/>
          <w:szCs w:val="28"/>
        </w:rPr>
        <w:t>тика………………………………………………………………..18</w:t>
      </w:r>
    </w:p>
    <w:p w:rsidR="000750F3" w:rsidRPr="00884AB0" w:rsidRDefault="000750F3" w:rsidP="000750F3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84AB0">
        <w:rPr>
          <w:color w:val="000000"/>
          <w:sz w:val="28"/>
          <w:szCs w:val="28"/>
        </w:rPr>
        <w:t>III. Заключен</w:t>
      </w:r>
      <w:r w:rsidR="00A15871">
        <w:rPr>
          <w:color w:val="000000"/>
          <w:sz w:val="28"/>
          <w:szCs w:val="28"/>
        </w:rPr>
        <w:t>ие…………………………………………………………………...19</w:t>
      </w:r>
    </w:p>
    <w:p w:rsidR="000750F3" w:rsidRPr="00884AB0" w:rsidRDefault="000750F3" w:rsidP="000750F3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84AB0">
        <w:rPr>
          <w:color w:val="000000"/>
          <w:sz w:val="28"/>
          <w:szCs w:val="28"/>
        </w:rPr>
        <w:t>IV. Список ли</w:t>
      </w:r>
      <w:r>
        <w:rPr>
          <w:color w:val="000000"/>
          <w:sz w:val="28"/>
          <w:szCs w:val="28"/>
        </w:rPr>
        <w:t>т</w:t>
      </w:r>
      <w:r w:rsidR="00A15871">
        <w:rPr>
          <w:color w:val="000000"/>
          <w:sz w:val="28"/>
          <w:szCs w:val="28"/>
        </w:rPr>
        <w:t>ературы………………………………………………….………20</w:t>
      </w:r>
    </w:p>
    <w:p w:rsidR="000750F3" w:rsidRPr="00884AB0" w:rsidRDefault="000750F3" w:rsidP="000750F3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6D5682" w:rsidRDefault="006D5682" w:rsidP="00E813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34EB" w:rsidRDefault="007D34EB" w:rsidP="00E813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34EB" w:rsidRDefault="007D34EB" w:rsidP="00E813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34EB" w:rsidRDefault="007D34EB" w:rsidP="00E813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34EB" w:rsidRDefault="007D34EB" w:rsidP="00E813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34EB" w:rsidRDefault="007D34EB" w:rsidP="00E813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34EB" w:rsidRDefault="007D34EB" w:rsidP="00E813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34EB" w:rsidRDefault="007D34EB" w:rsidP="00E813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34EB" w:rsidRDefault="007D34EB" w:rsidP="00E813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34EB" w:rsidRDefault="007D34EB" w:rsidP="00E813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34EB" w:rsidRDefault="007D34EB" w:rsidP="00E813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34EB" w:rsidRDefault="007D34EB" w:rsidP="00E813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34EB" w:rsidRDefault="007D34EB" w:rsidP="00E813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34EB" w:rsidRDefault="007D34EB" w:rsidP="00E813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34EB" w:rsidRDefault="007D34EB" w:rsidP="00E813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E56" w:rsidRDefault="00E34E56" w:rsidP="00E813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34EB" w:rsidRDefault="007D34EB" w:rsidP="007D34EB">
      <w:pPr>
        <w:spacing w:after="0" w:line="36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I</w:t>
      </w:r>
      <w:r>
        <w:rPr>
          <w:rFonts w:ascii="Times New Roman" w:hAnsi="Times New Roman" w:cs="Times New Roman"/>
          <w:sz w:val="28"/>
          <w:szCs w:val="28"/>
        </w:rPr>
        <w:t xml:space="preserve"> Введение</w:t>
      </w:r>
    </w:p>
    <w:p w:rsidR="00861B2E" w:rsidRDefault="00E347C4" w:rsidP="00E347C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47C4">
        <w:rPr>
          <w:rFonts w:ascii="Times New Roman" w:hAnsi="Times New Roman" w:cs="Times New Roman"/>
          <w:sz w:val="28"/>
          <w:szCs w:val="28"/>
        </w:rPr>
        <w:t xml:space="preserve">Среди остеомиелитов костей человеческого скелета остеомиелит челюстей встречается наиболее часто. </w:t>
      </w:r>
    </w:p>
    <w:p w:rsidR="00F15028" w:rsidRPr="00F15028" w:rsidRDefault="00F15028" w:rsidP="00F1502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15028">
        <w:rPr>
          <w:rFonts w:ascii="Times New Roman" w:eastAsia="Calibri" w:hAnsi="Times New Roman" w:cs="Times New Roman"/>
          <w:sz w:val="28"/>
          <w:szCs w:val="28"/>
        </w:rPr>
        <w:t>Остеомиелитический процесс наблюдается у людей всех возрастных групп, но чаще всего он возникает в возрасте 5-10 и 20-45 лет. В этих возрастных группах наблюдается наибольшее распространение кариозного процесса. Женщины болеют реже, чем мужчины, что объясняется более внимательным уходом за зубами и своевременным обращением к</w:t>
      </w:r>
      <w:r w:rsidRPr="00F15028">
        <w:rPr>
          <w:rFonts w:ascii="Times New Roman" w:hAnsi="Times New Roman" w:cs="Times New Roman"/>
          <w:sz w:val="28"/>
          <w:szCs w:val="28"/>
        </w:rPr>
        <w:t xml:space="preserve"> </w:t>
      </w:r>
      <w:r w:rsidRPr="00F15028">
        <w:rPr>
          <w:rFonts w:ascii="Times New Roman" w:eastAsia="Calibri" w:hAnsi="Times New Roman" w:cs="Times New Roman"/>
          <w:sz w:val="28"/>
          <w:szCs w:val="28"/>
        </w:rPr>
        <w:t>врачу. Одонтогенный остеомиелит челюстей составляет 96% , тогда как гематогенный  и травматич</w:t>
      </w:r>
      <w:r>
        <w:rPr>
          <w:rFonts w:ascii="Times New Roman" w:hAnsi="Times New Roman" w:cs="Times New Roman"/>
          <w:sz w:val="28"/>
          <w:szCs w:val="28"/>
        </w:rPr>
        <w:t>еский остеомиелит – всего 4 % у</w:t>
      </w:r>
      <w:r w:rsidRPr="00F15028">
        <w:rPr>
          <w:rFonts w:ascii="Times New Roman" w:hAnsi="Times New Roman" w:cs="Times New Roman"/>
          <w:sz w:val="28"/>
          <w:szCs w:val="28"/>
        </w:rPr>
        <w:t xml:space="preserve"> </w:t>
      </w:r>
      <w:r w:rsidRPr="00F15028">
        <w:rPr>
          <w:rFonts w:ascii="Times New Roman" w:eastAsia="Calibri" w:hAnsi="Times New Roman" w:cs="Times New Roman"/>
          <w:sz w:val="28"/>
          <w:szCs w:val="28"/>
        </w:rPr>
        <w:t xml:space="preserve">госпитализированный больных остеомиелит верхней челюсти составляет 16,3% от общего числа  случаев заболевания, а нижней челюсти – 83,7%. Однако следует учесть, что значительная часть больных с остеомиелитом верхней челюсти, лечится  в поликлинике. Одинаково часто наблюдается острый остеомиелит верхней и нижней челюсти. </w:t>
      </w:r>
    </w:p>
    <w:p w:rsidR="00F15028" w:rsidRPr="00F15028" w:rsidRDefault="00F15028" w:rsidP="00F15028">
      <w:pPr>
        <w:spacing w:after="0" w:line="360" w:lineRule="auto"/>
        <w:ind w:firstLine="90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028">
        <w:rPr>
          <w:rFonts w:ascii="Times New Roman" w:eastAsia="Calibri" w:hAnsi="Times New Roman" w:cs="Times New Roman"/>
          <w:sz w:val="28"/>
          <w:szCs w:val="28"/>
        </w:rPr>
        <w:t xml:space="preserve">Наиболее  частой причиной возникновения одонтогенного остеомиелита на нижней челюсти являются первый нижний большой коренной зуб  (30%), второе место принадлежит нижнему зубу мудрости (22,4%), в окружности которого возникают не только  околоверхушечные, но часто и маргинальные воспалительные процессы. На третьем месте находится второй большой коренной зуб (16,2%). </w:t>
      </w:r>
    </w:p>
    <w:p w:rsidR="007D34EB" w:rsidRPr="00F15028" w:rsidRDefault="00F15028" w:rsidP="00F15028">
      <w:pPr>
        <w:spacing w:after="0" w:line="360" w:lineRule="auto"/>
        <w:ind w:firstLine="9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Возникновение одонтогенных</w:t>
      </w:r>
      <w:r w:rsidRPr="00F15028">
        <w:rPr>
          <w:rFonts w:ascii="Times New Roman" w:eastAsia="Calibri" w:hAnsi="Times New Roman" w:cs="Times New Roman"/>
          <w:sz w:val="28"/>
          <w:szCs w:val="28"/>
        </w:rPr>
        <w:t xml:space="preserve"> остеомиелитов верхней челюсти чаще всего бывает связано с предшествующими воспалительными процессами, исходящими из первого верхнего</w:t>
      </w:r>
      <w:r>
        <w:rPr>
          <w:rFonts w:ascii="Times New Roman" w:hAnsi="Times New Roman" w:cs="Times New Roman"/>
          <w:sz w:val="28"/>
          <w:szCs w:val="28"/>
        </w:rPr>
        <w:t xml:space="preserve"> большого коренного зуба (5,6%).</w:t>
      </w:r>
    </w:p>
    <w:p w:rsidR="00F15028" w:rsidRPr="00F15028" w:rsidRDefault="00F15028" w:rsidP="00587908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15028" w:rsidRPr="00F15028" w:rsidRDefault="00F15028" w:rsidP="00587908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15028" w:rsidRPr="00F15028" w:rsidRDefault="00F15028" w:rsidP="00587908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15028" w:rsidRPr="00F15028" w:rsidRDefault="00F15028" w:rsidP="00587908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A4165" w:rsidRDefault="004A4165" w:rsidP="00587908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A4165" w:rsidRDefault="004A4165" w:rsidP="00587908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D34EB" w:rsidRDefault="007D34EB" w:rsidP="00587908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II </w:t>
      </w:r>
      <w:r w:rsidRPr="00AB4578">
        <w:rPr>
          <w:rFonts w:ascii="Times New Roman" w:hAnsi="Times New Roman" w:cs="Times New Roman"/>
          <w:color w:val="000000"/>
          <w:sz w:val="28"/>
          <w:szCs w:val="28"/>
        </w:rPr>
        <w:t>Основная часть</w:t>
      </w:r>
    </w:p>
    <w:p w:rsidR="004C4E32" w:rsidRPr="00F80CFD" w:rsidRDefault="004C4E32" w:rsidP="004C4E3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34C5">
        <w:rPr>
          <w:rFonts w:ascii="Times New Roman" w:hAnsi="Times New Roman" w:cs="Times New Roman"/>
          <w:sz w:val="28"/>
          <w:szCs w:val="28"/>
        </w:rPr>
        <w:t>Острый остеомиелит</w:t>
      </w:r>
      <w:r w:rsidR="005F690F">
        <w:rPr>
          <w:rFonts w:ascii="Times New Roman" w:hAnsi="Times New Roman" w:cs="Times New Roman"/>
          <w:sz w:val="28"/>
          <w:szCs w:val="28"/>
        </w:rPr>
        <w:t xml:space="preserve"> челюстей </w:t>
      </w:r>
      <w:r w:rsidR="00D22A8A">
        <w:rPr>
          <w:rFonts w:ascii="Times New Roman" w:hAnsi="Times New Roman" w:cs="Times New Roman"/>
          <w:sz w:val="28"/>
          <w:szCs w:val="28"/>
        </w:rPr>
        <w:t>-</w:t>
      </w:r>
      <w:r w:rsidRPr="00A334C5">
        <w:rPr>
          <w:rFonts w:ascii="Times New Roman" w:hAnsi="Times New Roman" w:cs="Times New Roman"/>
          <w:sz w:val="28"/>
          <w:szCs w:val="28"/>
        </w:rPr>
        <w:t xml:space="preserve"> гнойное воспаление челюстной кости (одновременно всех ее структурных компонентов) с развитием участков остеонекроза. Характеризуется выраженной интоксикацией, клинико-лабораторными и рентгенологическими признаками гнойно-некротического воспаления костных структур челюсти и прилежащих к челюсти мягких тканей.</w:t>
      </w:r>
      <w:r w:rsidR="00F80CFD" w:rsidRPr="00F80CFD">
        <w:rPr>
          <w:rFonts w:ascii="Times New Roman" w:hAnsi="Times New Roman" w:cs="Times New Roman"/>
          <w:sz w:val="28"/>
          <w:szCs w:val="28"/>
        </w:rPr>
        <w:t>[8]</w:t>
      </w:r>
    </w:p>
    <w:p w:rsidR="00E347C4" w:rsidRPr="00440300" w:rsidRDefault="00440300" w:rsidP="005B72E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40300">
        <w:rPr>
          <w:rFonts w:ascii="Times New Roman" w:hAnsi="Times New Roman" w:cs="Times New Roman"/>
          <w:b/>
          <w:i/>
          <w:sz w:val="28"/>
          <w:szCs w:val="28"/>
        </w:rPr>
        <w:t>Этиология и патогенез</w:t>
      </w:r>
    </w:p>
    <w:p w:rsidR="00A334C5" w:rsidRPr="00440300" w:rsidRDefault="00E347C4" w:rsidP="00E347C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 xml:space="preserve">Под одонтогенным остеомиелитом подразумевается инфекционно-воспалительный процесс в челюсти, распространяющийся за пределы пародонта, при котором источником и входными воротами для инфекции и сенсибилизации организма являются предшествующие заболевания твердых и мягких тканей зуба. </w:t>
      </w:r>
    </w:p>
    <w:p w:rsidR="00A334C5" w:rsidRPr="00440300" w:rsidRDefault="001B39DD" w:rsidP="00E347C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Именно наличие зубов</w:t>
      </w:r>
      <w:r w:rsidRPr="001B39DD">
        <w:rPr>
          <w:rFonts w:ascii="Times New Roman" w:hAnsi="Times New Roman" w:cs="Times New Roman"/>
          <w:sz w:val="28"/>
          <w:szCs w:val="28"/>
        </w:rPr>
        <w:t xml:space="preserve">- </w:t>
      </w:r>
      <w:r w:rsidR="00E347C4" w:rsidRPr="00440300">
        <w:rPr>
          <w:rFonts w:ascii="Times New Roman" w:hAnsi="Times New Roman" w:cs="Times New Roman"/>
          <w:sz w:val="28"/>
          <w:szCs w:val="28"/>
        </w:rPr>
        <w:t>вот что придает специфичность остеомиелиту челюстей (частота, возраст,</w:t>
      </w:r>
      <w:r w:rsidR="00A334C5" w:rsidRPr="00440300">
        <w:rPr>
          <w:rFonts w:ascii="Times New Roman" w:hAnsi="Times New Roman" w:cs="Times New Roman"/>
          <w:sz w:val="28"/>
          <w:szCs w:val="28"/>
        </w:rPr>
        <w:t xml:space="preserve"> тип инфекции и т.п.). Н</w:t>
      </w:r>
      <w:r w:rsidR="00E347C4" w:rsidRPr="00440300">
        <w:rPr>
          <w:rFonts w:ascii="Times New Roman" w:hAnsi="Times New Roman" w:cs="Times New Roman"/>
          <w:sz w:val="28"/>
          <w:szCs w:val="28"/>
        </w:rPr>
        <w:t>а возникновение и развитие патологического процесса существенное влияние оказывают анатомические особенности челюстных костей, физиологические особенности детского организма и многие другие факторы. Однако ведущая роль в этиологии одонтогенного остеомиелита принадлежит очагам одонтогенной инфекции.</w:t>
      </w:r>
    </w:p>
    <w:p w:rsidR="007D34EB" w:rsidRPr="00F80CFD" w:rsidRDefault="00E347C4" w:rsidP="00E347C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 xml:space="preserve"> Роль различных зубов в возникновении одонтогенного остеомиелита далеко не одинакова. Одонтогенный остеомиелит возникает чаще всего от жевательных зубов, особенно от временных моляров и от первого постоянного моляра.</w:t>
      </w:r>
      <w:r w:rsidR="00F80CFD" w:rsidRPr="00F80CFD">
        <w:rPr>
          <w:rFonts w:ascii="Times New Roman" w:hAnsi="Times New Roman" w:cs="Times New Roman"/>
          <w:sz w:val="28"/>
          <w:szCs w:val="28"/>
        </w:rPr>
        <w:t>[1]</w:t>
      </w:r>
    </w:p>
    <w:p w:rsidR="00186749" w:rsidRPr="00440300" w:rsidRDefault="00E347C4" w:rsidP="00E347C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 xml:space="preserve">Одонтогенный остеомиелит челюстей наблюдается среди людей всех возрастных групп, начиная с детского возраста. По данным Ю.И.Бернадского, остеомиелит челюстей у детей составляет 34,1 % по отношению к остеомиелиту у взрослых. Остеомиелитический процесс чаще всего наблюдается на нижней челюсти и реже ─ на верхней. </w:t>
      </w:r>
    </w:p>
    <w:p w:rsidR="00186749" w:rsidRPr="00440300" w:rsidRDefault="00E347C4" w:rsidP="00E347C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lastRenderedPageBreak/>
        <w:t>В детском возрасте острый одонт</w:t>
      </w:r>
      <w:r w:rsidR="00186749" w:rsidRPr="00440300">
        <w:rPr>
          <w:rFonts w:ascii="Times New Roman" w:hAnsi="Times New Roman" w:cs="Times New Roman"/>
          <w:sz w:val="28"/>
          <w:szCs w:val="28"/>
        </w:rPr>
        <w:t xml:space="preserve">огенный остеомиелит </w:t>
      </w:r>
      <w:r w:rsidRPr="00440300">
        <w:rPr>
          <w:rFonts w:ascii="Times New Roman" w:hAnsi="Times New Roman" w:cs="Times New Roman"/>
          <w:sz w:val="28"/>
          <w:szCs w:val="28"/>
        </w:rPr>
        <w:t xml:space="preserve"> челюстей чаще отмечают в возрасте 7-12 лет, что можно связать с имеющимися в литературе данными о наибольшей частоте поражения зубов кариесом и его осложнениями также именно в этот период жизни. </w:t>
      </w:r>
    </w:p>
    <w:p w:rsidR="00E347C4" w:rsidRPr="00440300" w:rsidRDefault="00E347C4" w:rsidP="00E347C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>Ведущим звеном в патогенезе остеомиелитов С.М.Дерижанов считал сенсибилизацию организма чужеродным белком различного происхождения. На этой основе он сформулировал и обосновал аллергическую теорию возникновения и развития остеомиелита.</w:t>
      </w:r>
    </w:p>
    <w:p w:rsidR="00186749" w:rsidRPr="00440300" w:rsidRDefault="00E347C4" w:rsidP="00E347C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>Согласно рефлекторной теории патогенеза остеомиелита, ЦНС играет ведущую роль как в возникновении состояния сенсибилизации организма, так и в нарушении кровоснабжения костей, главным образом в возникновении спазма сосудов, нарушении трофики, что в совокупности создает благоприятные условия для развития остеомиелита.</w:t>
      </w:r>
      <w:r w:rsidR="002B7A0D" w:rsidRPr="002B7A0D">
        <w:rPr>
          <w:rFonts w:ascii="Times New Roman" w:hAnsi="Times New Roman" w:cs="Times New Roman"/>
          <w:sz w:val="28"/>
          <w:szCs w:val="28"/>
        </w:rPr>
        <w:t>[8]</w:t>
      </w:r>
      <w:r w:rsidRPr="004403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6749" w:rsidRPr="00440300" w:rsidRDefault="00E347C4" w:rsidP="00E347C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>На основании своих исследований Г.И.Семенченко пришел к выводу, что патогенез остеомиелита челюсти следует трактовать как нейтрофический процесс. В результате длительного раздражения периферических нервов различными скрытыми околоверхушечными воспалительными процессами</w:t>
      </w:r>
      <w:r w:rsidR="00186749" w:rsidRPr="00440300">
        <w:rPr>
          <w:rFonts w:ascii="Times New Roman" w:hAnsi="Times New Roman" w:cs="Times New Roman"/>
          <w:sz w:val="28"/>
          <w:szCs w:val="28"/>
        </w:rPr>
        <w:t xml:space="preserve"> </w:t>
      </w:r>
      <w:r w:rsidRPr="00440300">
        <w:rPr>
          <w:rFonts w:ascii="Times New Roman" w:hAnsi="Times New Roman" w:cs="Times New Roman"/>
          <w:sz w:val="28"/>
          <w:szCs w:val="28"/>
        </w:rPr>
        <w:t xml:space="preserve"> возникает нарушение трофических процессов в костной ткани, </w:t>
      </w:r>
      <w:r w:rsidR="00D22A8A">
        <w:rPr>
          <w:rFonts w:ascii="Times New Roman" w:hAnsi="Times New Roman" w:cs="Times New Roman"/>
          <w:sz w:val="28"/>
          <w:szCs w:val="28"/>
        </w:rPr>
        <w:t xml:space="preserve"> </w:t>
      </w:r>
      <w:r w:rsidRPr="00440300">
        <w:rPr>
          <w:rFonts w:ascii="Times New Roman" w:hAnsi="Times New Roman" w:cs="Times New Roman"/>
          <w:sz w:val="28"/>
          <w:szCs w:val="28"/>
        </w:rPr>
        <w:t>что ведет к образованию в последней очагов некроза.</w:t>
      </w:r>
    </w:p>
    <w:p w:rsidR="00E347C4" w:rsidRPr="00440300" w:rsidRDefault="00E347C4" w:rsidP="00E347C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 xml:space="preserve"> М.М. Соловьев и соавт. на основании экспериментальных данных пришли к выводу, что эти реакции (аллергические, сосудистые и рефлекторные) реализуются на фоне снижения уровня общей иммунологической и специфической реактивности целостного организма, а также несостоятельности местных иммунологических систем челюстно-лицевой области.</w:t>
      </w:r>
      <w:r w:rsidR="00F80CFD" w:rsidRPr="00F80CFD">
        <w:rPr>
          <w:rFonts w:ascii="Times New Roman" w:hAnsi="Times New Roman" w:cs="Times New Roman"/>
          <w:sz w:val="28"/>
          <w:szCs w:val="28"/>
        </w:rPr>
        <w:t>[13]</w:t>
      </w:r>
      <w:r w:rsidRPr="004403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6831" w:rsidRPr="00440300" w:rsidRDefault="00E347C4" w:rsidP="0018674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 xml:space="preserve">Кроме снижения общей иммунологической и специфической реактивности организма, на глубину и объем поражения костной ткани существенное влияние оказывают вирулентность микрофлоры одонтогенного очага и топографо-анатомические особенности челюстных костей. При развитии воспалительного процесса, вызванного патогенными штаммами </w:t>
      </w:r>
      <w:r w:rsidRPr="00440300">
        <w:rPr>
          <w:rFonts w:ascii="Times New Roman" w:hAnsi="Times New Roman" w:cs="Times New Roman"/>
          <w:sz w:val="28"/>
          <w:szCs w:val="28"/>
        </w:rPr>
        <w:lastRenderedPageBreak/>
        <w:t xml:space="preserve">стафилококка, возрастает вероятность более обширного поражения костной ткани. В то же время непатогенные штаммы стафилококков и стрептококков обуславливают развитие ограниченных (очаговых) поражений кости или преимущественно поражений мягких тканей челюстно-лицевой области. </w:t>
      </w:r>
    </w:p>
    <w:p w:rsidR="00086871" w:rsidRPr="00440300" w:rsidRDefault="00E347C4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 xml:space="preserve">Высокая частота остеомиелита челюстей у детей, обусловлена физиологическими и анатомическими особенностями детского организма, его статусом: высокой реактивностью, пониженным иммунобиологическим барьером к гнойной инфекции, анатомо-физиологическими особенностями строения челюстей (постоянный рост, активная перестройка в период смены зубов, широкие гаверсовы каналы, нежные костные трабекулы, неустойчивость миелоидного костного мозга к инфекции, </w:t>
      </w:r>
      <w:r w:rsidR="00186749" w:rsidRPr="00440300">
        <w:rPr>
          <w:rFonts w:ascii="Times New Roman" w:hAnsi="Times New Roman" w:cs="Times New Roman"/>
          <w:sz w:val="28"/>
          <w:szCs w:val="28"/>
        </w:rPr>
        <w:t>обильные  крово- и лимфообращения</w:t>
      </w:r>
      <w:r w:rsidRPr="00440300">
        <w:rPr>
          <w:rFonts w:ascii="Times New Roman" w:hAnsi="Times New Roman" w:cs="Times New Roman"/>
          <w:sz w:val="28"/>
          <w:szCs w:val="28"/>
        </w:rPr>
        <w:t xml:space="preserve"> и др.). </w:t>
      </w:r>
    </w:p>
    <w:p w:rsidR="00E347C4" w:rsidRPr="00F80CFD" w:rsidRDefault="00E347C4" w:rsidP="00F61B0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>Для развития одонтогенного воспалительного процесса имеют значение и анатом</w:t>
      </w:r>
      <w:r w:rsidR="00186749" w:rsidRPr="00440300">
        <w:rPr>
          <w:rFonts w:ascii="Times New Roman" w:hAnsi="Times New Roman" w:cs="Times New Roman"/>
          <w:sz w:val="28"/>
          <w:szCs w:val="28"/>
        </w:rPr>
        <w:t>о-</w:t>
      </w:r>
      <w:r w:rsidRPr="00440300">
        <w:rPr>
          <w:rFonts w:ascii="Times New Roman" w:hAnsi="Times New Roman" w:cs="Times New Roman"/>
          <w:sz w:val="28"/>
          <w:szCs w:val="28"/>
        </w:rPr>
        <w:t>топог</w:t>
      </w:r>
      <w:r w:rsidR="00F61B0B">
        <w:rPr>
          <w:rFonts w:ascii="Times New Roman" w:hAnsi="Times New Roman" w:cs="Times New Roman"/>
          <w:sz w:val="28"/>
          <w:szCs w:val="28"/>
        </w:rPr>
        <w:t xml:space="preserve">рафические особенности зубов (с </w:t>
      </w:r>
      <w:r w:rsidRPr="00440300">
        <w:rPr>
          <w:rFonts w:ascii="Times New Roman" w:hAnsi="Times New Roman" w:cs="Times New Roman"/>
          <w:sz w:val="28"/>
          <w:szCs w:val="28"/>
        </w:rPr>
        <w:t>резорбирующимися или несформиро</w:t>
      </w:r>
      <w:r w:rsidR="00F61B0B">
        <w:rPr>
          <w:rFonts w:ascii="Times New Roman" w:hAnsi="Times New Roman" w:cs="Times New Roman"/>
          <w:sz w:val="28"/>
          <w:szCs w:val="28"/>
        </w:rPr>
        <w:t xml:space="preserve">ванными корнями, т.е. свободное </w:t>
      </w:r>
      <w:r w:rsidRPr="00440300">
        <w:rPr>
          <w:rFonts w:ascii="Times New Roman" w:hAnsi="Times New Roman" w:cs="Times New Roman"/>
          <w:sz w:val="28"/>
          <w:szCs w:val="28"/>
        </w:rPr>
        <w:t>сообщение полости зуба с костью, что обусловливает быстрое</w:t>
      </w:r>
      <w:r w:rsidR="00F61B0B">
        <w:rPr>
          <w:rFonts w:ascii="Times New Roman" w:hAnsi="Times New Roman" w:cs="Times New Roman"/>
          <w:sz w:val="28"/>
          <w:szCs w:val="28"/>
        </w:rPr>
        <w:t xml:space="preserve"> </w:t>
      </w:r>
      <w:r w:rsidRPr="00440300">
        <w:rPr>
          <w:rFonts w:ascii="Times New Roman" w:hAnsi="Times New Roman" w:cs="Times New Roman"/>
          <w:sz w:val="28"/>
          <w:szCs w:val="28"/>
        </w:rPr>
        <w:t>распространение воспалительного процесса.</w:t>
      </w:r>
      <w:r w:rsidR="00F61B0B">
        <w:rPr>
          <w:rFonts w:ascii="Times New Roman" w:hAnsi="Times New Roman" w:cs="Times New Roman"/>
          <w:sz w:val="28"/>
          <w:szCs w:val="28"/>
        </w:rPr>
        <w:t xml:space="preserve"> </w:t>
      </w:r>
      <w:r w:rsidR="00F80CFD" w:rsidRPr="00F80CFD">
        <w:rPr>
          <w:rFonts w:ascii="Times New Roman" w:hAnsi="Times New Roman" w:cs="Times New Roman"/>
          <w:sz w:val="28"/>
          <w:szCs w:val="28"/>
        </w:rPr>
        <w:t>[11]</w:t>
      </w:r>
    </w:p>
    <w:p w:rsidR="00086871" w:rsidRPr="00440300" w:rsidRDefault="00440300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40300">
        <w:rPr>
          <w:rFonts w:ascii="Times New Roman" w:hAnsi="Times New Roman" w:cs="Times New Roman"/>
          <w:b/>
          <w:i/>
          <w:sz w:val="28"/>
          <w:szCs w:val="28"/>
        </w:rPr>
        <w:t>Патологическая анатомия</w:t>
      </w:r>
      <w:r w:rsidR="00C16831" w:rsidRPr="0044030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086871" w:rsidRPr="00F80CFD" w:rsidRDefault="00C16831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>В начале процесса костный мозг гиперемирован и имеет темновато-красную окраску. В дальнейшем здесь появляются небольшие желтоватые очаги, которые, сливаясь между собой, образуют гнойные полости различной величины. Костные перекладины, прилегающие к гнойным очагам, резорбируются, и гнойный процесс распространяется на новые участки костного мозга и костной субстанции. При этом распространение нагноительного процесса чаще наблюдается от центра к периферии в поперечном направлении челюсти и значительно реже в продольном ─ по губчатому веществу челюсти. Уже с самого начала воспалительный процесс, начавшийся в костном мозге, распространяется н</w:t>
      </w:r>
      <w:r w:rsidR="00F80CFD">
        <w:rPr>
          <w:rFonts w:ascii="Times New Roman" w:hAnsi="Times New Roman" w:cs="Times New Roman"/>
          <w:sz w:val="28"/>
          <w:szCs w:val="28"/>
        </w:rPr>
        <w:t>а питательные каналы и периост.</w:t>
      </w:r>
      <w:r w:rsidR="00F80CFD" w:rsidRPr="00F80CFD">
        <w:rPr>
          <w:rFonts w:ascii="Times New Roman" w:hAnsi="Times New Roman" w:cs="Times New Roman"/>
          <w:sz w:val="28"/>
          <w:szCs w:val="28"/>
        </w:rPr>
        <w:t>[18]</w:t>
      </w:r>
    </w:p>
    <w:p w:rsidR="00C16831" w:rsidRPr="00440300" w:rsidRDefault="00C16831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lastRenderedPageBreak/>
        <w:t>В сосудах, прилегающих к гнойным очагам, возникает тромбофлебит, причем этот процесс затем распространяется на сосуды компактной пластинки и надкостницы. Именно этим в первую очередь объясняется почти одновременное возникновение сначала серозного, а затем и гнойного процесса в периосте и мягких тканях, хотя не исключается возможность проникновения гноя из очага в центре кости под надкостницу и через компактный слой.</w:t>
      </w:r>
    </w:p>
    <w:p w:rsidR="00C16831" w:rsidRPr="00440300" w:rsidRDefault="00C16831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>Таким образом, патоморфологическая картина такого распространенного поражения костных структур челюсти может быть представлена серозно-гнойным или гнойно-некротическим воспалением. В первом случае прогноз заболевания более благоприятен, и при своевременном проведении адекватного лечения можно рассчитывать на быструю ликвидацию воспалительных явлений без каких-либо серьезных последствий.</w:t>
      </w:r>
    </w:p>
    <w:p w:rsidR="00C16831" w:rsidRPr="00F80CFD" w:rsidRDefault="00C16831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 xml:space="preserve">Дифференцировать серозно-гнойное </w:t>
      </w:r>
      <w:r w:rsidR="005538D0" w:rsidRPr="00440300">
        <w:rPr>
          <w:rFonts w:ascii="Times New Roman" w:hAnsi="Times New Roman" w:cs="Times New Roman"/>
          <w:sz w:val="28"/>
          <w:szCs w:val="28"/>
        </w:rPr>
        <w:t>воспаление в челюсти от гнойно-</w:t>
      </w:r>
      <w:r w:rsidRPr="00440300">
        <w:rPr>
          <w:rFonts w:ascii="Times New Roman" w:hAnsi="Times New Roman" w:cs="Times New Roman"/>
          <w:sz w:val="28"/>
          <w:szCs w:val="28"/>
        </w:rPr>
        <w:t>некротического на ранних стадиях заболевания — задача весьма сложная.</w:t>
      </w:r>
      <w:r w:rsidR="00F80CFD" w:rsidRPr="00F80CFD">
        <w:rPr>
          <w:rFonts w:ascii="Times New Roman" w:hAnsi="Times New Roman" w:cs="Times New Roman"/>
          <w:sz w:val="28"/>
          <w:szCs w:val="28"/>
        </w:rPr>
        <w:t>[2]</w:t>
      </w:r>
    </w:p>
    <w:p w:rsidR="00C16831" w:rsidRPr="00440300" w:rsidRDefault="005B0B63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40300">
        <w:rPr>
          <w:rFonts w:ascii="Times New Roman" w:hAnsi="Times New Roman" w:cs="Times New Roman"/>
          <w:b/>
          <w:i/>
          <w:sz w:val="28"/>
          <w:szCs w:val="28"/>
        </w:rPr>
        <w:t>Клиника</w:t>
      </w:r>
    </w:p>
    <w:p w:rsidR="008B2EA6" w:rsidRDefault="00C16831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 xml:space="preserve"> Острый одонтогенный остеомиелит относится к числу неспецифических инфекционных воспалительных заболеваний организма и характеризуется рядом общих и местных симптомов. </w:t>
      </w:r>
    </w:p>
    <w:p w:rsidR="005B0B63" w:rsidRPr="00440300" w:rsidRDefault="00C16831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i/>
          <w:sz w:val="28"/>
          <w:szCs w:val="28"/>
        </w:rPr>
        <w:t>Общие реакции целостного организма.</w:t>
      </w:r>
    </w:p>
    <w:p w:rsidR="005B0B63" w:rsidRPr="00F80CFD" w:rsidRDefault="00C16831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 xml:space="preserve"> Больные жалуются на плохое самочувствие, головную боль, общую слабость, плохой сон, повышение температуры тела. Возможен озноб. В зависимости от уровня общей иммунологической реактивности организма, вирулентности инфекции, частично размеров поражения челюсти и некоторых других причин общее состояние больных может быть тяжелым, сред</w:t>
      </w:r>
      <w:r w:rsidR="00F80CFD">
        <w:rPr>
          <w:rFonts w:ascii="Times New Roman" w:hAnsi="Times New Roman" w:cs="Times New Roman"/>
          <w:sz w:val="28"/>
          <w:szCs w:val="28"/>
        </w:rPr>
        <w:t>ней тяжести удовлетворительным.</w:t>
      </w:r>
      <w:r w:rsidR="00F80CFD" w:rsidRPr="00F80CFD">
        <w:rPr>
          <w:rFonts w:ascii="Times New Roman" w:hAnsi="Times New Roman" w:cs="Times New Roman"/>
          <w:sz w:val="28"/>
          <w:szCs w:val="28"/>
        </w:rPr>
        <w:t>[6]</w:t>
      </w:r>
    </w:p>
    <w:p w:rsidR="00C16831" w:rsidRPr="00440300" w:rsidRDefault="00C16831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 xml:space="preserve">При остром одонтогенном остеомиелите практически всегда имеют место изменения в составе крови больных. У многих больных отмечается снижение содержания гемоглобина и числа эритроцитов, особенно при </w:t>
      </w:r>
      <w:r w:rsidRPr="00440300">
        <w:rPr>
          <w:rFonts w:ascii="Times New Roman" w:hAnsi="Times New Roman" w:cs="Times New Roman"/>
          <w:sz w:val="28"/>
          <w:szCs w:val="28"/>
        </w:rPr>
        <w:lastRenderedPageBreak/>
        <w:t>диффузных поражениях челюстей, и у большинства больных ─ лейкоцитоз, сдвиг лейкоцитарной формулы влево и повышение СОЭ.</w:t>
      </w:r>
    </w:p>
    <w:p w:rsidR="005B0B63" w:rsidRPr="00440300" w:rsidRDefault="005F0AF0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 xml:space="preserve">Из серологических исследований наибольший </w:t>
      </w:r>
      <w:r w:rsidR="0002726B">
        <w:rPr>
          <w:rFonts w:ascii="Times New Roman" w:hAnsi="Times New Roman" w:cs="Times New Roman"/>
          <w:sz w:val="28"/>
          <w:szCs w:val="28"/>
        </w:rPr>
        <w:t>интерес представляет тест на С-</w:t>
      </w:r>
      <w:r w:rsidRPr="00440300">
        <w:rPr>
          <w:rFonts w:ascii="Times New Roman" w:hAnsi="Times New Roman" w:cs="Times New Roman"/>
          <w:sz w:val="28"/>
          <w:szCs w:val="28"/>
        </w:rPr>
        <w:t>реактивный белок. Он более точно характеризует тяжесть воспалительного процесса и его динамику, чем такие показатели, как СОЭ, лейкоцитоз, лейкограмма и др.</w:t>
      </w:r>
    </w:p>
    <w:p w:rsidR="005B0B63" w:rsidRPr="008B26FD" w:rsidRDefault="005F0AF0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 xml:space="preserve"> Обычно заболевание начинается остро, температура тела повышается до 38-39°С, появляются озноб, общая слабость и недомогание. У детей младшего возраста при подъеме температуры могут возникать судороги, рвота и расстройство </w:t>
      </w:r>
      <w:r w:rsidR="005B0B63" w:rsidRPr="00440300">
        <w:rPr>
          <w:rFonts w:ascii="Times New Roman" w:hAnsi="Times New Roman" w:cs="Times New Roman"/>
          <w:sz w:val="28"/>
          <w:szCs w:val="28"/>
        </w:rPr>
        <w:t>желудочно-</w:t>
      </w:r>
      <w:r w:rsidRPr="00440300">
        <w:rPr>
          <w:rFonts w:ascii="Times New Roman" w:hAnsi="Times New Roman" w:cs="Times New Roman"/>
          <w:sz w:val="28"/>
          <w:szCs w:val="28"/>
        </w:rPr>
        <w:t>кишечного тракта, что говорит о перераздражении це</w:t>
      </w:r>
      <w:r w:rsidR="005B0B63" w:rsidRPr="00440300">
        <w:rPr>
          <w:rFonts w:ascii="Times New Roman" w:hAnsi="Times New Roman" w:cs="Times New Roman"/>
          <w:sz w:val="28"/>
          <w:szCs w:val="28"/>
        </w:rPr>
        <w:t>нтральной нервной системы в ре</w:t>
      </w:r>
      <w:r w:rsidRPr="00440300">
        <w:rPr>
          <w:rFonts w:ascii="Times New Roman" w:hAnsi="Times New Roman" w:cs="Times New Roman"/>
          <w:sz w:val="28"/>
          <w:szCs w:val="28"/>
        </w:rPr>
        <w:t>зультате высокой общей интоксикации организма. Отмечается бледность кожных покровов и слизистых оболочек. Ребенок становится капризным и беспокойным, плохо спит и ест.</w:t>
      </w:r>
      <w:r w:rsidR="00F80CFD" w:rsidRPr="008B26FD">
        <w:rPr>
          <w:rFonts w:ascii="Times New Roman" w:hAnsi="Times New Roman" w:cs="Times New Roman"/>
          <w:sz w:val="28"/>
          <w:szCs w:val="28"/>
        </w:rPr>
        <w:t>[12]</w:t>
      </w:r>
    </w:p>
    <w:p w:rsidR="005B0B63" w:rsidRPr="00440300" w:rsidRDefault="005F0AF0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0300">
        <w:rPr>
          <w:rFonts w:ascii="Times New Roman" w:hAnsi="Times New Roman" w:cs="Times New Roman"/>
          <w:i/>
          <w:sz w:val="28"/>
          <w:szCs w:val="28"/>
        </w:rPr>
        <w:t xml:space="preserve"> Местные проявления заболевания.</w:t>
      </w:r>
    </w:p>
    <w:p w:rsidR="00F567EF" w:rsidRPr="00440300" w:rsidRDefault="005F0AF0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 xml:space="preserve"> У большинства детей заболевание начинается с острого или обострения хронического верхушечного периодонта. У детей младшего возраста в начале заболевания могут превалировать общие симптомы (озноб, повышение температуры тела, головная боль и т.п.). Пациенты жалуются на боли постоянного характера (иногда очень сильные) в области «причинного» зуба, а иногда и рядом стоящих зубов. Зуб становится как бы выше других, отмечается резкая боль при смыкании зубов, и поэтому больные часто держат рот полуоткрытым. При дальнейшем развитии заболевания пациенты уже не в состоянии локализовать болевые ощущения и отмечают, что болит вся половина челюсти или головы, причем боль может иррадиировать в ухо, висок, затылок, глаз и т.п., в зависимости от локализации воспалительного очага.</w:t>
      </w:r>
      <w:r w:rsidR="002B7A0D" w:rsidRPr="002B7A0D">
        <w:rPr>
          <w:rFonts w:ascii="Times New Roman" w:hAnsi="Times New Roman" w:cs="Times New Roman"/>
          <w:sz w:val="28"/>
          <w:szCs w:val="28"/>
        </w:rPr>
        <w:t>[1]</w:t>
      </w:r>
      <w:r w:rsidRPr="004403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3B63" w:rsidRPr="00440300" w:rsidRDefault="005F0AF0" w:rsidP="004932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>«Причинный» зуб подвижен и резко</w:t>
      </w:r>
      <w:r w:rsidR="00A064E1" w:rsidRPr="00440300">
        <w:rPr>
          <w:rFonts w:ascii="Times New Roman" w:hAnsi="Times New Roman" w:cs="Times New Roman"/>
          <w:sz w:val="28"/>
          <w:szCs w:val="28"/>
        </w:rPr>
        <w:t xml:space="preserve"> </w:t>
      </w:r>
      <w:r w:rsidR="001C177A">
        <w:rPr>
          <w:rFonts w:ascii="Times New Roman" w:hAnsi="Times New Roman" w:cs="Times New Roman"/>
          <w:sz w:val="28"/>
          <w:szCs w:val="28"/>
        </w:rPr>
        <w:t>болезнен</w:t>
      </w:r>
      <w:r w:rsidRPr="00440300">
        <w:rPr>
          <w:rFonts w:ascii="Times New Roman" w:hAnsi="Times New Roman" w:cs="Times New Roman"/>
          <w:sz w:val="28"/>
          <w:szCs w:val="28"/>
        </w:rPr>
        <w:t xml:space="preserve">нен при перкуссии. Чаще всего наблюдается расшатывание и рядом стоящих интактных зубов, причем перкуссия этих зубов также болезненна. Расшатывание же всех зубов на </w:t>
      </w:r>
      <w:r w:rsidRPr="00440300">
        <w:rPr>
          <w:rFonts w:ascii="Times New Roman" w:hAnsi="Times New Roman" w:cs="Times New Roman"/>
          <w:sz w:val="28"/>
          <w:szCs w:val="28"/>
        </w:rPr>
        <w:lastRenderedPageBreak/>
        <w:t xml:space="preserve">одной стороне челюсти говорит о диффузном поражении кости. При этом из зубо-десневых карманов вытекает гной. </w:t>
      </w:r>
    </w:p>
    <w:p w:rsidR="00473B63" w:rsidRPr="00F80CFD" w:rsidRDefault="005F0AF0" w:rsidP="00473B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 xml:space="preserve">Прилежащая к зубам десна и переходная складка слизистой оболочки становятся отечными и болезненными при пальпации. Наблюдаются нарастание коллатерального отека мягких тканей лица, а иногда и шеи. Регионарные лимфатические узлы не только увеличиваются, но и становятся болезненными. Уже на 2-3 день от начала заболевания у больных появляется зловонный запах изо рта, особенно при отсутствии надлежащего </w:t>
      </w:r>
      <w:r w:rsidR="00F80CFD">
        <w:rPr>
          <w:rFonts w:ascii="Times New Roman" w:hAnsi="Times New Roman" w:cs="Times New Roman"/>
          <w:sz w:val="28"/>
          <w:szCs w:val="28"/>
        </w:rPr>
        <w:t>ухода за зубами и полостью рта.</w:t>
      </w:r>
      <w:r w:rsidR="00F80CFD" w:rsidRPr="00F80CFD">
        <w:rPr>
          <w:rFonts w:ascii="Times New Roman" w:hAnsi="Times New Roman" w:cs="Times New Roman"/>
          <w:sz w:val="28"/>
          <w:szCs w:val="28"/>
        </w:rPr>
        <w:t>[9]</w:t>
      </w:r>
    </w:p>
    <w:p w:rsidR="00C16831" w:rsidRPr="0042313D" w:rsidRDefault="005F0AF0" w:rsidP="00473B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>При внешнем осмотре больных острым одонтогенным остеомиелитом челюсти имеется выраженная асимметрия лица за счет коллатерального отека мягких тканей вблизи пораженного участка кости. При развитии воспалительного процесса в зоне верхней челюсти отек мягких тканей выражен более значительно, чем при остеомиелите нижней челюсти. У некоторых больных отек бывает столь значительным, что захватывает нижнее веко, а иногда и оба века. В первые дни заболевания припухлость мягких тканей, возникшая в результате отека их, бывает сравнительно мягкой и безболезненной, однако в дальнейшем даже прикосновение к этой области вызывает значительную боль.</w:t>
      </w:r>
      <w:r w:rsidR="0042313D" w:rsidRPr="0042313D">
        <w:rPr>
          <w:rFonts w:ascii="Times New Roman" w:hAnsi="Times New Roman" w:cs="Times New Roman"/>
          <w:sz w:val="28"/>
          <w:szCs w:val="28"/>
        </w:rPr>
        <w:t>[</w:t>
      </w:r>
      <w:r w:rsidR="0042313D" w:rsidRPr="008B26FD">
        <w:rPr>
          <w:rFonts w:ascii="Times New Roman" w:hAnsi="Times New Roman" w:cs="Times New Roman"/>
          <w:sz w:val="28"/>
          <w:szCs w:val="28"/>
        </w:rPr>
        <w:t>4</w:t>
      </w:r>
      <w:r w:rsidR="0042313D" w:rsidRPr="0042313D">
        <w:rPr>
          <w:rFonts w:ascii="Times New Roman" w:hAnsi="Times New Roman" w:cs="Times New Roman"/>
          <w:sz w:val="28"/>
          <w:szCs w:val="28"/>
        </w:rPr>
        <w:t>]</w:t>
      </w:r>
    </w:p>
    <w:p w:rsidR="003B00EA" w:rsidRPr="00440300" w:rsidRDefault="005F0AF0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 xml:space="preserve">Если воспалительный процесс развивается в тех зонах челюсти, в которых расположены места прикрепления жевательных мышц, то очень скоро может возникнуть воспалительная или рефлекторная контрактура этих мышц, что приводит к сведению челюстей. Обычно сведение наблюдается при остеомиелитах, развивающихся в задних отделах тела, угла и ветви нижней челюсти. </w:t>
      </w:r>
    </w:p>
    <w:p w:rsidR="003B00EA" w:rsidRPr="00440300" w:rsidRDefault="005F0AF0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 xml:space="preserve">При диффузном или очаговом поражении тела нижней челюсти известен симптом Венсана, обусловленный тем, что в воспалительном очаге нерв находится в состоянии перераздражения, которое аналогично парабиозу. </w:t>
      </w:r>
    </w:p>
    <w:p w:rsidR="005F0AF0" w:rsidRDefault="005F0AF0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lastRenderedPageBreak/>
        <w:t>Клиническая картина острого остеомиелита зависит от возраста ребенка, особенностей строения челюстей, локализации воспалительного процесса, общей реактивности организма, а также вирулентности микрофлоры. Чем меньше возраст ребенка, тем в более тяжелой форме протекает заболевание. Всегда имеет место сильная интоксикация детского организма, обусловленная несовершенством общего и местного иммунитета, низкой реактивностью и исключительно высокой всасываемостью из очага воспаления продуктов метаболизма. В воспалительный процесс вовлекаются мягкие ткани, окружающие челюстные кости. Объективно это сопровождается периоститом, лимфаденитом, коллатеральным отеком мягких тканей. При локализации остеомиелита на верхней челюсти в процесс могут вовлекаться гайморова пазуха, глазница, среднее ухо. Воспалительный процесс нередко приобретает диффузный характер с поражением зон роста зачатков зубов.</w:t>
      </w:r>
      <w:r w:rsidR="00F80CFD" w:rsidRPr="00F80CFD">
        <w:rPr>
          <w:rFonts w:ascii="Times New Roman" w:hAnsi="Times New Roman" w:cs="Times New Roman"/>
          <w:sz w:val="28"/>
          <w:szCs w:val="28"/>
        </w:rPr>
        <w:t>[15]</w:t>
      </w:r>
    </w:p>
    <w:p w:rsidR="005D0990" w:rsidRPr="004D4406" w:rsidRDefault="005D0990" w:rsidP="005D099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Течение </w:t>
      </w:r>
    </w:p>
    <w:p w:rsidR="005D0990" w:rsidRPr="00F80CFD" w:rsidRDefault="005D0990" w:rsidP="005D09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406">
        <w:rPr>
          <w:rFonts w:ascii="Times New Roman" w:hAnsi="Times New Roman" w:cs="Times New Roman"/>
          <w:sz w:val="28"/>
          <w:szCs w:val="28"/>
        </w:rPr>
        <w:t xml:space="preserve">На течение остеомиелита челюсти у детей оказывают влияние развитие и дифференцировка органов и систем (прежде всего центральной нервной системы); гиперергические реакции нервной системы, нередко реагирующей на инфекцию неадекватно; высокая степень чувствительности детского организма к гноеродным микробам; жизнеспособность и высокие восстановительные свойства тканей у детей. Из местных факторов, имеющих большое значение в патогенезе остеомиелита нижней челюсти у детей, следует отметить наличие широких и многочисленных костных каналов; более обильное, чем у взрослых, кровоснабжение нижнечелюстной кости; необособленность нижнечелюстного канала от губчатого вещества кости в области резцов у детей до 6-летнего возраста (иногда и позже); отсутствие губчатого вещества в альвеолярном отростке у детей до 9 лет; значительная толщина губчатого вещества на всем остальном протяжении нижней челюсти (в 2—3 раза толще компактного); неравномерный рост различных отделов </w:t>
      </w:r>
      <w:r w:rsidRPr="004D4406">
        <w:rPr>
          <w:rFonts w:ascii="Times New Roman" w:hAnsi="Times New Roman" w:cs="Times New Roman"/>
          <w:sz w:val="28"/>
          <w:szCs w:val="28"/>
        </w:rPr>
        <w:lastRenderedPageBreak/>
        <w:t>челюсти (наименьший — в переднем отделе, наибольший — в участке челюсти позади молочных моляров); наличие зубных зачатков.</w:t>
      </w:r>
      <w:r w:rsidRPr="00F80CFD">
        <w:rPr>
          <w:rFonts w:ascii="Times New Roman" w:hAnsi="Times New Roman" w:cs="Times New Roman"/>
          <w:sz w:val="28"/>
          <w:szCs w:val="28"/>
        </w:rPr>
        <w:t>[16]</w:t>
      </w:r>
    </w:p>
    <w:p w:rsidR="005D0990" w:rsidRDefault="005D0990" w:rsidP="005D09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406">
        <w:rPr>
          <w:rFonts w:ascii="Times New Roman" w:hAnsi="Times New Roman" w:cs="Times New Roman"/>
          <w:sz w:val="28"/>
          <w:szCs w:val="28"/>
        </w:rPr>
        <w:t xml:space="preserve">Течение острого одонтогенного остеомиелита у детей характеризуется динамичностью процесса, что выражается в быстром его распространении по кости. При остром одонтогенном остеомиелите верхней челюсти на ранних стадиях заболевания могут появиться признаки раздражения менингеальных оболочек, иногда с развитием клинической картины менингита. </w:t>
      </w:r>
    </w:p>
    <w:p w:rsidR="005D0990" w:rsidRDefault="005D0990" w:rsidP="005D09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406">
        <w:rPr>
          <w:rFonts w:ascii="Times New Roman" w:hAnsi="Times New Roman" w:cs="Times New Roman"/>
          <w:sz w:val="28"/>
          <w:szCs w:val="28"/>
        </w:rPr>
        <w:t xml:space="preserve">В этих случаях грозными признаками распространения заболевания в полость черепа являются вялость, сонливость и безразличие ребенка, сменившее наблюдавшееся до этого беспокойное поведение. Усиливается бледность кожных покровов, возникают патологические рефлексы. </w:t>
      </w:r>
    </w:p>
    <w:p w:rsidR="005D0990" w:rsidRDefault="005D0990" w:rsidP="005D09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406">
        <w:rPr>
          <w:rFonts w:ascii="Times New Roman" w:hAnsi="Times New Roman" w:cs="Times New Roman"/>
          <w:sz w:val="28"/>
          <w:szCs w:val="28"/>
        </w:rPr>
        <w:t>Окончательный диагноз устанавливают после исследования спинномозгового пунктата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440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0990" w:rsidRDefault="005D0990" w:rsidP="005D09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406">
        <w:rPr>
          <w:rFonts w:ascii="Times New Roman" w:hAnsi="Times New Roman" w:cs="Times New Roman"/>
          <w:sz w:val="28"/>
          <w:szCs w:val="28"/>
        </w:rPr>
        <w:t>Острый одонтогенный остеомиелит верхней челюсти у детей старшего возраста протекает более спокойно, с ог</w:t>
      </w:r>
      <w:r>
        <w:rPr>
          <w:rFonts w:ascii="Times New Roman" w:hAnsi="Times New Roman" w:cs="Times New Roman"/>
          <w:sz w:val="28"/>
          <w:szCs w:val="28"/>
        </w:rPr>
        <w:t xml:space="preserve">раниченным поражением кости и </w:t>
      </w:r>
      <w:r w:rsidRPr="004D4406">
        <w:rPr>
          <w:rFonts w:ascii="Times New Roman" w:hAnsi="Times New Roman" w:cs="Times New Roman"/>
          <w:sz w:val="28"/>
          <w:szCs w:val="28"/>
        </w:rPr>
        <w:t xml:space="preserve"> слабовыраженной общей симптоматикой, что напоминает течение процесса у взрослых.</w:t>
      </w:r>
      <w:r w:rsidRPr="0042313D">
        <w:rPr>
          <w:rFonts w:ascii="Times New Roman" w:hAnsi="Times New Roman" w:cs="Times New Roman"/>
          <w:sz w:val="28"/>
          <w:szCs w:val="28"/>
        </w:rPr>
        <w:t>[7]</w:t>
      </w:r>
      <w:r w:rsidRPr="004D44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0990" w:rsidRDefault="005D0990" w:rsidP="005D09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406">
        <w:rPr>
          <w:rFonts w:ascii="Times New Roman" w:hAnsi="Times New Roman" w:cs="Times New Roman"/>
          <w:sz w:val="28"/>
          <w:szCs w:val="28"/>
        </w:rPr>
        <w:t xml:space="preserve">Острый одонтогенный остеомиелит нижней челюсти, наоборот, легче протекает у детей младшего возраста. С возрастом течение его утяжеляется, что можно, объяснить морфологической перестройкой костной ткани нижней челюсти, уменьшением количества губчатого вещества, развитием толстого компактного слоя, покрывающего челюсть, и возрастными изменениями кровоснабжения и лимфообращения в челюсти. </w:t>
      </w:r>
    </w:p>
    <w:p w:rsidR="005D0990" w:rsidRPr="002B7A0D" w:rsidRDefault="005D0990" w:rsidP="005D09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406">
        <w:rPr>
          <w:rFonts w:ascii="Times New Roman" w:hAnsi="Times New Roman" w:cs="Times New Roman"/>
          <w:sz w:val="28"/>
          <w:szCs w:val="28"/>
        </w:rPr>
        <w:t>Острый одонтогенный остеоми</w:t>
      </w:r>
      <w:r>
        <w:rPr>
          <w:rFonts w:ascii="Times New Roman" w:hAnsi="Times New Roman" w:cs="Times New Roman"/>
          <w:sz w:val="28"/>
          <w:szCs w:val="28"/>
        </w:rPr>
        <w:t>елит челюстей часто сопровожда</w:t>
      </w:r>
      <w:r w:rsidRPr="004D4406">
        <w:rPr>
          <w:rFonts w:ascii="Times New Roman" w:hAnsi="Times New Roman" w:cs="Times New Roman"/>
          <w:sz w:val="28"/>
          <w:szCs w:val="28"/>
        </w:rPr>
        <w:t>ется формированием абсцессов или флегмон. В острой стадии заболевания у детей чаще в</w:t>
      </w:r>
      <w:r w:rsidR="002B7A0D">
        <w:rPr>
          <w:rFonts w:ascii="Times New Roman" w:hAnsi="Times New Roman" w:cs="Times New Roman"/>
          <w:sz w:val="28"/>
          <w:szCs w:val="28"/>
        </w:rPr>
        <w:t>сего развиваются аденофлегмоны.</w:t>
      </w:r>
      <w:r w:rsidR="002B7A0D" w:rsidRPr="002B7A0D">
        <w:rPr>
          <w:rFonts w:ascii="Times New Roman" w:hAnsi="Times New Roman" w:cs="Times New Roman"/>
          <w:sz w:val="28"/>
          <w:szCs w:val="28"/>
        </w:rPr>
        <w:t>[10]</w:t>
      </w:r>
    </w:p>
    <w:p w:rsidR="005D0990" w:rsidRDefault="005D0990" w:rsidP="005D09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406">
        <w:rPr>
          <w:rFonts w:ascii="Times New Roman" w:hAnsi="Times New Roman" w:cs="Times New Roman"/>
          <w:sz w:val="28"/>
          <w:szCs w:val="28"/>
        </w:rPr>
        <w:t xml:space="preserve">В запущенных случаях у более старших детей острый одонтогенный остеомиелит осложняется околочелюстной флегмоной. </w:t>
      </w:r>
    </w:p>
    <w:p w:rsidR="005D0990" w:rsidRDefault="005D0990" w:rsidP="005D09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406">
        <w:rPr>
          <w:rFonts w:ascii="Times New Roman" w:hAnsi="Times New Roman" w:cs="Times New Roman"/>
          <w:sz w:val="28"/>
          <w:szCs w:val="28"/>
        </w:rPr>
        <w:t xml:space="preserve">Прогнозирование течения заболевания основывается на анализе и сопоставлении данных клинического осмотра, результатов лабораторных </w:t>
      </w:r>
      <w:r w:rsidRPr="004D4406">
        <w:rPr>
          <w:rFonts w:ascii="Times New Roman" w:hAnsi="Times New Roman" w:cs="Times New Roman"/>
          <w:sz w:val="28"/>
          <w:szCs w:val="28"/>
        </w:rPr>
        <w:lastRenderedPageBreak/>
        <w:t xml:space="preserve">анализов крови, мочи, коагулограммы, С-реактивного белка, иммунного статуса и оценке степени общей интоксикации. </w:t>
      </w:r>
    </w:p>
    <w:p w:rsidR="005D0990" w:rsidRPr="00F80CFD" w:rsidRDefault="005D0990" w:rsidP="005D09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406">
        <w:rPr>
          <w:rFonts w:ascii="Times New Roman" w:hAnsi="Times New Roman" w:cs="Times New Roman"/>
          <w:sz w:val="28"/>
          <w:szCs w:val="28"/>
        </w:rPr>
        <w:t>Остро начавшееся заболевание может протекать со слабовыраженными патологическими симптомами и незаметно переходить в хроническую стадию</w:t>
      </w:r>
      <w:r>
        <w:rPr>
          <w:rFonts w:ascii="Times New Roman" w:hAnsi="Times New Roman" w:cs="Times New Roman"/>
          <w:sz w:val="28"/>
          <w:szCs w:val="28"/>
        </w:rPr>
        <w:t>. Позднее приме</w:t>
      </w:r>
      <w:r w:rsidRPr="004D4406">
        <w:rPr>
          <w:rFonts w:ascii="Times New Roman" w:hAnsi="Times New Roman" w:cs="Times New Roman"/>
          <w:sz w:val="28"/>
          <w:szCs w:val="28"/>
        </w:rPr>
        <w:t>нение антибиотиков (на 7—8-й день от начала заболевания), как правило, не останавливает развитие процесса, однако изменения в кости протекают менее интенсивно, маловыраженными некробиотическими процессами.</w:t>
      </w:r>
      <w:r w:rsidRPr="00F80CFD">
        <w:rPr>
          <w:rFonts w:ascii="Times New Roman" w:hAnsi="Times New Roman" w:cs="Times New Roman"/>
          <w:sz w:val="28"/>
          <w:szCs w:val="28"/>
        </w:rPr>
        <w:t>[</w:t>
      </w:r>
      <w:r w:rsidRPr="0042313D">
        <w:rPr>
          <w:rFonts w:ascii="Times New Roman" w:hAnsi="Times New Roman" w:cs="Times New Roman"/>
          <w:sz w:val="28"/>
          <w:szCs w:val="28"/>
        </w:rPr>
        <w:t>17</w:t>
      </w:r>
      <w:r w:rsidRPr="00F80CFD">
        <w:rPr>
          <w:rFonts w:ascii="Times New Roman" w:hAnsi="Times New Roman" w:cs="Times New Roman"/>
          <w:sz w:val="28"/>
          <w:szCs w:val="28"/>
        </w:rPr>
        <w:t>]</w:t>
      </w:r>
    </w:p>
    <w:p w:rsidR="005F0AF0" w:rsidRDefault="005D0990" w:rsidP="005D0990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3B00EA" w:rsidRPr="00440300">
        <w:rPr>
          <w:rFonts w:ascii="Times New Roman" w:hAnsi="Times New Roman" w:cs="Times New Roman"/>
          <w:b/>
          <w:i/>
          <w:sz w:val="28"/>
          <w:szCs w:val="28"/>
        </w:rPr>
        <w:t>Диагностика</w:t>
      </w:r>
    </w:p>
    <w:p w:rsidR="005F0AF0" w:rsidRPr="003945C5" w:rsidRDefault="005F0AF0" w:rsidP="003945C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440300">
        <w:rPr>
          <w:rFonts w:ascii="Times New Roman" w:hAnsi="Times New Roman" w:cs="Times New Roman"/>
          <w:sz w:val="28"/>
          <w:szCs w:val="28"/>
        </w:rPr>
        <w:t xml:space="preserve">При рентгенологическом исследовании зубов и челюстей в начале заболевания можно обнаружить лишь картину верхушечного периодонта, без видимых рентгенологических изменений со стороны челюстных костей. </w:t>
      </w:r>
      <w:r w:rsidR="003945C5">
        <w:rPr>
          <w:rFonts w:ascii="Times New Roman" w:hAnsi="Times New Roman" w:cs="Times New Roman"/>
          <w:sz w:val="28"/>
          <w:szCs w:val="28"/>
        </w:rPr>
        <w:t>Спустя 5 суток от начала заболевания</w:t>
      </w:r>
      <w:r w:rsidRPr="00440300">
        <w:rPr>
          <w:rFonts w:ascii="Times New Roman" w:hAnsi="Times New Roman" w:cs="Times New Roman"/>
          <w:sz w:val="28"/>
          <w:szCs w:val="28"/>
        </w:rPr>
        <w:t xml:space="preserve"> кость становится более прозрачной, исчезает трабекулярный рисунок, истончается корковый слой кости. Эти симптомы вначале обусловлены развитием остеопороза, а затем и мелкоочаговой деструкцией кости.</w:t>
      </w:r>
      <w:r w:rsidR="003945C5" w:rsidRPr="003945C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3945C5" w:rsidRPr="003945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Кортикальная пластинка на рентгенограмме выглядит разволокненной, надкостница утолщается. На 3 неделе от начала заболевания начинаются процессы восстановления костной ткани. На верхней челюсти рентгенологически отмечаются разрушение стенок челюсти, нарушение контуров и затемнение верхнечелюстной пазухи. На 5-10-е сутки в патологический процесс вовлекаются зачатки постоянных зубов, при этом поражается замыкательная пластинка фолликула постоянного зуба.</w:t>
      </w:r>
    </w:p>
    <w:p w:rsidR="00B33BB1" w:rsidRPr="00F80CFD" w:rsidRDefault="005F0AF0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 xml:space="preserve">Основными особенностями клинического течения остеомиелита верхней челюсти являются более легкое течение, укороченные сроки развития процесса, а также наклонность к ограничению костных поражений. Последнее обусловлено анатомическими особенностями верхней челюсти: она менее компактна, чем нижняя, очень хорошо васкуляризована и пневматизирована. В челюсти располагается самая большая придаточная </w:t>
      </w:r>
      <w:r w:rsidRPr="00440300">
        <w:rPr>
          <w:rFonts w:ascii="Times New Roman" w:hAnsi="Times New Roman" w:cs="Times New Roman"/>
          <w:sz w:val="28"/>
          <w:szCs w:val="28"/>
        </w:rPr>
        <w:lastRenderedPageBreak/>
        <w:t>полость ─ синус верхней челюсти, что обеспечи</w:t>
      </w:r>
      <w:r w:rsidR="00F80CFD">
        <w:rPr>
          <w:rFonts w:ascii="Times New Roman" w:hAnsi="Times New Roman" w:cs="Times New Roman"/>
          <w:sz w:val="28"/>
          <w:szCs w:val="28"/>
        </w:rPr>
        <w:t>вает хорошую аэрацию последней.</w:t>
      </w:r>
      <w:r w:rsidR="00F80CFD" w:rsidRPr="00F80CFD">
        <w:rPr>
          <w:rFonts w:ascii="Times New Roman" w:hAnsi="Times New Roman" w:cs="Times New Roman"/>
          <w:sz w:val="28"/>
          <w:szCs w:val="28"/>
        </w:rPr>
        <w:t>[3]</w:t>
      </w:r>
    </w:p>
    <w:p w:rsidR="00B33BB1" w:rsidRPr="00440300" w:rsidRDefault="005F0AF0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 xml:space="preserve">Основными особенностями одонтогенного остеомиелита нижней челюсти являются более тяжелое клиническое течение заболевания вообще и более частые и разнообразные осложнения со стороны окружающих мягких тканей, которые могут обусловить развитие самостоятельных нагноительных процессов в различных областях лица и шеи на значительном удалении от первичного очага. Наличие значительных мышечных массивов, непосредственно прилегающих к кости, многочисленных клетчаточных пространств, а также сложной системы лимфатических путей ─ все это и предопределяет пути распространения нагноительного процесса в кости и мягких тканях и связанные с ними клинические картины заболевания. </w:t>
      </w:r>
    </w:p>
    <w:p w:rsidR="005F0AF0" w:rsidRPr="00F80CFD" w:rsidRDefault="005F0AF0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>При постановке диагноза острого остеомиелита челюсти врач обязан принять срочные меры к госпитализации больного для проведения неотложного оперативного вмешательства, тем более при наличии осложнений.</w:t>
      </w:r>
      <w:r w:rsidR="00F80CFD" w:rsidRPr="00F80CFD">
        <w:rPr>
          <w:rFonts w:ascii="Times New Roman" w:hAnsi="Times New Roman" w:cs="Times New Roman"/>
          <w:sz w:val="28"/>
          <w:szCs w:val="28"/>
        </w:rPr>
        <w:t>[7]</w:t>
      </w:r>
    </w:p>
    <w:p w:rsidR="005F0AF0" w:rsidRPr="00440300" w:rsidRDefault="00B33BB1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40300">
        <w:rPr>
          <w:rFonts w:ascii="Times New Roman" w:hAnsi="Times New Roman" w:cs="Times New Roman"/>
          <w:b/>
          <w:i/>
          <w:sz w:val="28"/>
          <w:szCs w:val="28"/>
        </w:rPr>
        <w:t>Лечение</w:t>
      </w:r>
    </w:p>
    <w:p w:rsidR="00440300" w:rsidRPr="00440300" w:rsidRDefault="005F0AF0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 xml:space="preserve">Лечение острого одонтогенного остеомиелита заключается в проведении комплекса лечебных мероприятий, направленных </w:t>
      </w:r>
      <w:r w:rsidR="00E219CE" w:rsidRPr="00440300">
        <w:rPr>
          <w:rFonts w:ascii="Times New Roman" w:hAnsi="Times New Roman" w:cs="Times New Roman"/>
          <w:sz w:val="28"/>
          <w:szCs w:val="28"/>
        </w:rPr>
        <w:t>на скорейшую ликвидацию гнойно-</w:t>
      </w:r>
      <w:r w:rsidRPr="00440300">
        <w:rPr>
          <w:rFonts w:ascii="Times New Roman" w:hAnsi="Times New Roman" w:cs="Times New Roman"/>
          <w:sz w:val="28"/>
          <w:szCs w:val="28"/>
        </w:rPr>
        <w:t xml:space="preserve">воспалительных очагов в кости и окружающих мягких </w:t>
      </w:r>
      <w:r w:rsidR="00DD5FC4">
        <w:rPr>
          <w:rFonts w:ascii="Times New Roman" w:hAnsi="Times New Roman" w:cs="Times New Roman"/>
          <w:sz w:val="28"/>
          <w:szCs w:val="28"/>
        </w:rPr>
        <w:t xml:space="preserve">тканях, а также на устранение </w:t>
      </w:r>
      <w:r w:rsidRPr="00440300">
        <w:rPr>
          <w:rFonts w:ascii="Times New Roman" w:hAnsi="Times New Roman" w:cs="Times New Roman"/>
          <w:sz w:val="28"/>
          <w:szCs w:val="28"/>
        </w:rPr>
        <w:t xml:space="preserve"> нарушений важнейших функций организма, вызванных основным заболеванием. Обе эти задачи решаются одновременно, а их результаты находятся в прямой зависимости друг от друга: чем быстрее ликвидируется нагноительный процесс в челюстно-лицевой области, тем успешнее справляется целостный организм с инфекционным началом, и наоборот. Характер лечебных мероприятий и последовательность их осуществления определяются совокупностью клинических данных, в первую очередь таких, как тяжесть заболевания, характер и локализация воспалительного процесса. Больные подлежат немедленной госпитализации в специализированное челюстно-лицевое отделение или, в виде исключения, </w:t>
      </w:r>
      <w:r w:rsidRPr="00440300">
        <w:rPr>
          <w:rFonts w:ascii="Times New Roman" w:hAnsi="Times New Roman" w:cs="Times New Roman"/>
          <w:sz w:val="28"/>
          <w:szCs w:val="28"/>
        </w:rPr>
        <w:lastRenderedPageBreak/>
        <w:t>в общее хирургическое отделение больницы, в которой имеется стоматолог- хирург. Наблюдения показывают, что чем раньше эти больные будут помещены в стационар, тем быстрее наступает выздоровление больных и тем реже острый процесс переходит в хронический.</w:t>
      </w:r>
    </w:p>
    <w:p w:rsidR="00440300" w:rsidRPr="00F80CFD" w:rsidRDefault="005F0AF0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40300">
        <w:rPr>
          <w:rFonts w:ascii="Times New Roman" w:hAnsi="Times New Roman" w:cs="Times New Roman"/>
          <w:sz w:val="28"/>
          <w:szCs w:val="28"/>
        </w:rPr>
        <w:t xml:space="preserve"> Решающее значение для ликвидации гнойно-воспалительного очага в кости и окружающих тканях при остром остеомиелите имеет активное хирургическое вмешательство в ранние сроки от начала заболевания. </w:t>
      </w:r>
      <w:r w:rsidR="00F80CFD">
        <w:rPr>
          <w:rFonts w:ascii="Times New Roman" w:hAnsi="Times New Roman" w:cs="Times New Roman"/>
          <w:sz w:val="28"/>
          <w:szCs w:val="28"/>
          <w:lang w:val="en-US"/>
        </w:rPr>
        <w:t>[5]</w:t>
      </w:r>
    </w:p>
    <w:p w:rsidR="00440300" w:rsidRPr="00653014" w:rsidRDefault="005F0AF0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>Вопрос о своевременном удалении «причинного» зуба имеет большое практическое значение. При остром одонтогенном остеомиелите подлежит удалению все временные и многокорневые постоянные, а иногда и однокорневые (премоляры) постоянные зубы на нижней челюсти являющиеся причи</w:t>
      </w:r>
      <w:r w:rsidR="00440300" w:rsidRPr="00440300">
        <w:rPr>
          <w:rFonts w:ascii="Times New Roman" w:hAnsi="Times New Roman" w:cs="Times New Roman"/>
          <w:sz w:val="28"/>
          <w:szCs w:val="28"/>
        </w:rPr>
        <w:t xml:space="preserve">ной заболевания. Удаляя зуб, </w:t>
      </w:r>
      <w:r w:rsidRPr="00440300">
        <w:rPr>
          <w:rFonts w:ascii="Times New Roman" w:hAnsi="Times New Roman" w:cs="Times New Roman"/>
          <w:sz w:val="28"/>
          <w:szCs w:val="28"/>
        </w:rPr>
        <w:t xml:space="preserve">тем самым устраняем первопричину, вызвавшую и поддерживающую нагноительный процесс в кости, а также обеспечиваем благоприятные условия для эвакуации гноя из </w:t>
      </w:r>
      <w:r w:rsidR="00440300" w:rsidRPr="00440300">
        <w:rPr>
          <w:rFonts w:ascii="Times New Roman" w:hAnsi="Times New Roman" w:cs="Times New Roman"/>
          <w:sz w:val="28"/>
          <w:szCs w:val="28"/>
        </w:rPr>
        <w:t xml:space="preserve">очага в кости. Удалением зуба </w:t>
      </w:r>
      <w:r w:rsidRPr="00440300">
        <w:rPr>
          <w:rFonts w:ascii="Times New Roman" w:hAnsi="Times New Roman" w:cs="Times New Roman"/>
          <w:sz w:val="28"/>
          <w:szCs w:val="28"/>
        </w:rPr>
        <w:t xml:space="preserve"> устраняем и источник аллергизации организма. При этом лунка зуба после его удаления выполняет своеобразную роль естественного дренажа. Важно подчеркнуть, что после удаления зуба вскрываются костномозговые пространства, что, в свою очередь, ведет к снижению внутрикостного давления и образованию более естественного и кор</w:t>
      </w:r>
      <w:r w:rsidR="00653014">
        <w:rPr>
          <w:rFonts w:ascii="Times New Roman" w:hAnsi="Times New Roman" w:cs="Times New Roman"/>
          <w:sz w:val="28"/>
          <w:szCs w:val="28"/>
        </w:rPr>
        <w:t>откого пути для эвакуации гноя.</w:t>
      </w:r>
      <w:r w:rsidR="00653014" w:rsidRPr="00653014">
        <w:rPr>
          <w:rFonts w:ascii="Times New Roman" w:hAnsi="Times New Roman" w:cs="Times New Roman"/>
          <w:sz w:val="28"/>
          <w:szCs w:val="28"/>
        </w:rPr>
        <w:t>[19]</w:t>
      </w:r>
    </w:p>
    <w:p w:rsidR="004C4E32" w:rsidRPr="00440300" w:rsidRDefault="005F0AF0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>В детском возрасте сохраняют, как правило, постоянные однокорневые зубы. Речь идет чаще всего о передних постоянных зубах на верхней и нижней челюстях. При хорошей проходимости корневых каналов и возможности ежедневного контроля за состоянием больных после вскрытия абсцесса и стихания острых воспалительных явлений в дальнейшем эти зубы пломбируют до заживления раны по переходной складке. Удалив зуб, выполняют периостотомию (вскрытие поднадкостничных абсцессов) часто с 2-ух сторон с дренированием раны.</w:t>
      </w:r>
    </w:p>
    <w:p w:rsidR="004C4E32" w:rsidRPr="00440300" w:rsidRDefault="005F0AF0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lastRenderedPageBreak/>
        <w:t xml:space="preserve"> При остром одонтогенном остеомиелите следует бережно относиться к соседним интактным, хотя и подвижным зубам, их надо шинировать. В дальнейшем они укрепляются и могут быть сохранены.</w:t>
      </w:r>
      <w:r w:rsidR="00F80CFD" w:rsidRPr="008B26FD">
        <w:rPr>
          <w:rFonts w:ascii="Times New Roman" w:hAnsi="Times New Roman" w:cs="Times New Roman"/>
          <w:sz w:val="28"/>
          <w:szCs w:val="28"/>
        </w:rPr>
        <w:t>[10]</w:t>
      </w:r>
      <w:r w:rsidRPr="004403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4E32" w:rsidRPr="00440300" w:rsidRDefault="00440300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>В</w:t>
      </w:r>
      <w:r w:rsidR="005F0AF0" w:rsidRPr="00440300">
        <w:rPr>
          <w:rFonts w:ascii="Times New Roman" w:hAnsi="Times New Roman" w:cs="Times New Roman"/>
          <w:sz w:val="28"/>
          <w:szCs w:val="28"/>
        </w:rPr>
        <w:t xml:space="preserve">ажное значение в лечении острого одонтогенного остеомиелита челюстей имеет ликвидация гнойно-воспалительного процесса в околочелюстных мягких тканях (при его наличии). </w:t>
      </w:r>
    </w:p>
    <w:p w:rsidR="00440300" w:rsidRPr="00440300" w:rsidRDefault="005F0AF0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 xml:space="preserve">Вмешательства на мягких тканях проводят одновременно с таковым на кости, в частности одновременно с удалением зуба. </w:t>
      </w:r>
    </w:p>
    <w:p w:rsidR="005F0AF0" w:rsidRPr="00F80CFD" w:rsidRDefault="005F0AF0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>Первичная хирургическая обработка гнойного очага включает в себя не только вскрытие абсцесса или флегмоны для эвакуации гноя, но и ревизию гнойной полости, промывание и тщательное дренирование раны. Среди мероприятий, проводимых в послеоперационном периоде, важное значение имеют интенсивное орошение или диализ гнойных ран.</w:t>
      </w:r>
      <w:r w:rsidR="00F80CFD" w:rsidRPr="00F80CFD">
        <w:rPr>
          <w:rFonts w:ascii="Times New Roman" w:hAnsi="Times New Roman" w:cs="Times New Roman"/>
          <w:sz w:val="28"/>
          <w:szCs w:val="28"/>
        </w:rPr>
        <w:t>[14]</w:t>
      </w:r>
    </w:p>
    <w:p w:rsidR="00440300" w:rsidRPr="00440300" w:rsidRDefault="004C4E32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40300">
        <w:rPr>
          <w:rFonts w:ascii="Times New Roman" w:hAnsi="Times New Roman" w:cs="Times New Roman"/>
          <w:b/>
          <w:i/>
          <w:sz w:val="28"/>
          <w:szCs w:val="28"/>
        </w:rPr>
        <w:t>Общая пато</w:t>
      </w:r>
      <w:r w:rsidR="00440300" w:rsidRPr="00440300">
        <w:rPr>
          <w:rFonts w:ascii="Times New Roman" w:hAnsi="Times New Roman" w:cs="Times New Roman"/>
          <w:b/>
          <w:i/>
          <w:sz w:val="28"/>
          <w:szCs w:val="28"/>
        </w:rPr>
        <w:t>генетическая терапия</w:t>
      </w:r>
      <w:r w:rsidRPr="0044030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40300" w:rsidRDefault="004C4E32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40300">
        <w:rPr>
          <w:rFonts w:ascii="Times New Roman" w:hAnsi="Times New Roman" w:cs="Times New Roman"/>
          <w:sz w:val="28"/>
          <w:szCs w:val="28"/>
        </w:rPr>
        <w:t>Она заключается в проведении ряда мероприятий, направленных на повышение иммунобиологической устойчивости организма в борьбе с инфекцией и восстановление функций организма, нарушенных основным заболеванием. При этом важную роль играют антибактериальная, антигистаминная, дезинтоксикационная, общеукрепляющая, симптоматическая и иммунная терапия. Однако прежде чем назначить средства резорбтивного лечения, необходимо организовать хороший уход за больным (постельный режим, обильная ирригация полости рта, седативные средства), успокоить больного.</w:t>
      </w:r>
      <w:r w:rsidR="00F80CFD" w:rsidRPr="00F80CFD">
        <w:rPr>
          <w:rFonts w:ascii="Times New Roman" w:hAnsi="Times New Roman" w:cs="Times New Roman"/>
          <w:sz w:val="28"/>
          <w:szCs w:val="28"/>
        </w:rPr>
        <w:t>[4]</w:t>
      </w:r>
      <w:r w:rsidRPr="004403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7E6B" w:rsidRDefault="00177E6B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177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Антибактериальная терапия </w:t>
      </w:r>
    </w:p>
    <w:p w:rsidR="00177E6B" w:rsidRPr="00177E6B" w:rsidRDefault="00177E6B" w:rsidP="00177E6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177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Включает антибиотики широкого спектра действия, лучше остеотропного. После получения результата определения чувствительности флоры к антибиотикам используется соответствующий антибиотик в возрастной дозировке. Антибиотики следует назначать вместе с сульфаниламидами, так как при этом усиливается антимикробный эффект за счет сочетания различных механизмов действия препаратов. Для </w:t>
      </w:r>
      <w:r w:rsidRPr="00177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предотвращения дисбактериоза назначают противогрибковые препараты — леворин, нистатин. При выделении анаэробной флоры рекомендуется назначение метронидазола внутр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ь.</w:t>
      </w:r>
      <w:r w:rsidRPr="00177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2]</w:t>
      </w:r>
    </w:p>
    <w:p w:rsidR="00177E6B" w:rsidRPr="00177E6B" w:rsidRDefault="00177E6B" w:rsidP="00177E6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7E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Противовоспалительная терапия </w:t>
      </w:r>
    </w:p>
    <w:p w:rsidR="00177E6B" w:rsidRPr="00177E6B" w:rsidRDefault="00177E6B" w:rsidP="00177E6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177E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оводят сразу после оказания не</w:t>
      </w:r>
      <w:r w:rsidRPr="00177E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отложной хирургической помощи в течение 10—12 дней. Назначают</w:t>
      </w:r>
      <w:r w:rsidRPr="00177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77E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препараты, уменьшающие проницаемость сосудистой стенки (глюконат кальция, аскорутин), оказывающие противовоспалительное действие (амидопирин, бутадион и др.), протеолитические ферменты — местно (в рану) и в инъекциях. </w:t>
      </w:r>
    </w:p>
    <w:p w:rsidR="00177E6B" w:rsidRPr="00177E6B" w:rsidRDefault="00177E6B" w:rsidP="00177E6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7E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Гормональные препараты кортикостероидного ряда могут быть назначены ребенку по жизненным показаниям при угрозе нарушения дыхания и глотания вследствие остро развивающегося воспалительного отека и воспалительной инфильтрации мягких тканей корня языка, мягкого неба, слизистой оболочки верхних дыхательных путей. Борьба с общей интоксикацией организма осуществляется путем коррекции водно-солевого обмена введением в организм жидкости. </w:t>
      </w:r>
    </w:p>
    <w:p w:rsidR="00177E6B" w:rsidRPr="002B7A0D" w:rsidRDefault="00177E6B" w:rsidP="00177E6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7E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Гипосенсибилизирующая терапия предусматривает назначение антигистаминных препаратов (супрастин, тавегил, кларитин, фенкарол) внутримышечно в возрастных дозировках.</w:t>
      </w:r>
      <w:r w:rsidR="002B7A0D" w:rsidRPr="002B7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="002B7A0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18</w:t>
      </w:r>
      <w:r w:rsidR="002B7A0D" w:rsidRPr="002B7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:rsidR="00177E6B" w:rsidRPr="00177E6B" w:rsidRDefault="00177E6B" w:rsidP="00177E6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7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Необходимо общесимптоматическое, укрепляющее лечение: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уста</w:t>
      </w:r>
      <w:r w:rsidRPr="00177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новление режима сна (успокоительные и болеутоляющие лекарственные средства), регуляция деятельности сердечно-сосудистой системы (по показаниям). Назначают лечебное питание: жидкую пищу, содержащую необходимые в соответствии с возрастом питательные вещества и витамины. Помещение, в котором находится ребенок, должно хорошо проветриваться. В комплексное лечение входит также применение различных средств, ускоряющих заживление костной раны (протеолитические ферменты, пентоксил, дибазол, апилак, гематоген и др.).</w:t>
      </w:r>
    </w:p>
    <w:p w:rsidR="00177E6B" w:rsidRPr="00177E6B" w:rsidRDefault="00177E6B" w:rsidP="00177E6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7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Физиолечение — необходимый компонент комплексного лечения в острой стадии одонтогенного остеомиелита. Из физических факторов </w:t>
      </w:r>
      <w:r w:rsidRPr="00177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лечения широко используются УВЧ-терапия, гелий-неоновый лазер, гипербарическая оксигенация (ГБО), медицинский озон, ультразвуковое воздействие на пораженные ткани.[</w:t>
      </w:r>
      <w:r w:rsidRPr="00AA5E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</w:t>
      </w:r>
      <w:r w:rsidRPr="00177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</w:p>
    <w:p w:rsidR="00440300" w:rsidRPr="008B26FD" w:rsidRDefault="00440300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40300">
        <w:rPr>
          <w:rFonts w:ascii="Times New Roman" w:hAnsi="Times New Roman" w:cs="Times New Roman"/>
          <w:b/>
          <w:i/>
          <w:sz w:val="28"/>
          <w:szCs w:val="28"/>
        </w:rPr>
        <w:t>Осложнения</w:t>
      </w:r>
    </w:p>
    <w:p w:rsidR="00440300" w:rsidRPr="00440300" w:rsidRDefault="004C4E32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 xml:space="preserve">Наиболее частыми осложнениями остеомиелита челюстей являются флегмоны клетчаточных пространств лица, головы и шеи, несколько реже ─ другие осложнения (верхнечелюстной синусит, артрит височно-нижнечелюстного сустава, тромбоз кавернозного синуса, менингит, медиастинит, одонтогенный сепсис, септический шок). </w:t>
      </w:r>
    </w:p>
    <w:p w:rsidR="00440300" w:rsidRDefault="004C4E32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>У детей младших возрастных групп инфекционно-воспалительный процесс чаще распространяется в верхнечелюстную пазуху, орбиту, черепную ямку, тогда как у взрослых — на шею, в область средостения. Острый одонтогенный остеомиелит челюсти может перейти в хроническую форму течения заболевания - хронический остеомиелит.</w:t>
      </w:r>
      <w:r w:rsidR="00F80CFD" w:rsidRPr="00F80CFD">
        <w:rPr>
          <w:rFonts w:ascii="Times New Roman" w:hAnsi="Times New Roman" w:cs="Times New Roman"/>
          <w:sz w:val="28"/>
          <w:szCs w:val="28"/>
        </w:rPr>
        <w:t>[20]</w:t>
      </w:r>
      <w:r w:rsidRPr="004403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2D04" w:rsidRDefault="00312D04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12D04">
        <w:rPr>
          <w:rFonts w:ascii="Times New Roman" w:hAnsi="Times New Roman" w:cs="Times New Roman"/>
          <w:b/>
          <w:i/>
          <w:sz w:val="28"/>
          <w:szCs w:val="28"/>
        </w:rPr>
        <w:t>Профилактика</w:t>
      </w:r>
    </w:p>
    <w:p w:rsidR="004F7683" w:rsidRPr="004F7683" w:rsidRDefault="004F7683" w:rsidP="004F768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4F76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ледует контролировать исходы лечения хронического пульпита и периодонтита в течение первых 6—12 мес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4F76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 лечения. При отсутствии положительных результатов терапии в эти сроки молочные зубы необходимо удалять — независимо от возраста ребенка и времени смены зубов. Это наиболее эффективный способ профилактики более тяжелых форм воспалительных заболеваний одонтогенной природы.</w:t>
      </w:r>
    </w:p>
    <w:p w:rsidR="004C4E32" w:rsidRPr="00F80CFD" w:rsidRDefault="004C4E32" w:rsidP="004F768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300">
        <w:rPr>
          <w:rFonts w:ascii="Times New Roman" w:hAnsi="Times New Roman" w:cs="Times New Roman"/>
          <w:sz w:val="28"/>
          <w:szCs w:val="28"/>
        </w:rPr>
        <w:t>Санация полости рта в широком смысле слова, проводимая регулярно и планомерно, является наиболее действенным средством предупреждения острого одонтогенного остеомиелита челюстей. Профилактика осложнений одонтогенного остеомиелита заключается в своевременном и радикальном оказании хирургической помощи лучшего всего в условиях стационара.</w:t>
      </w:r>
      <w:r w:rsidR="00653014">
        <w:rPr>
          <w:rFonts w:ascii="Times New Roman" w:hAnsi="Times New Roman" w:cs="Times New Roman"/>
          <w:sz w:val="28"/>
          <w:szCs w:val="28"/>
        </w:rPr>
        <w:t>[</w:t>
      </w:r>
      <w:r w:rsidR="002D6B01" w:rsidRPr="00F15028">
        <w:rPr>
          <w:rFonts w:ascii="Times New Roman" w:hAnsi="Times New Roman" w:cs="Times New Roman"/>
          <w:sz w:val="28"/>
          <w:szCs w:val="28"/>
        </w:rPr>
        <w:t>3</w:t>
      </w:r>
      <w:r w:rsidR="00F80CFD" w:rsidRPr="00F80CFD">
        <w:rPr>
          <w:rFonts w:ascii="Times New Roman" w:hAnsi="Times New Roman" w:cs="Times New Roman"/>
          <w:sz w:val="28"/>
          <w:szCs w:val="28"/>
        </w:rPr>
        <w:t>]</w:t>
      </w:r>
    </w:p>
    <w:p w:rsidR="00C6318F" w:rsidRPr="004D4406" w:rsidRDefault="00C6318F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F7683" w:rsidRDefault="004F7683" w:rsidP="006530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7683" w:rsidRDefault="004F7683" w:rsidP="006530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7683" w:rsidRDefault="004F7683" w:rsidP="006530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3584" w:rsidRDefault="00AF3584" w:rsidP="006530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III</w:t>
      </w:r>
      <w:r>
        <w:rPr>
          <w:rFonts w:ascii="Times New Roman" w:hAnsi="Times New Roman" w:cs="Times New Roman"/>
          <w:sz w:val="28"/>
          <w:szCs w:val="28"/>
        </w:rPr>
        <w:t xml:space="preserve"> Заключение</w:t>
      </w:r>
    </w:p>
    <w:p w:rsidR="00D51C2F" w:rsidRDefault="00D51C2F" w:rsidP="00D51C2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Любые, даже самые незначительные стоматологические заболевания могут привести к тяжелым последствиям.</w:t>
      </w:r>
    </w:p>
    <w:p w:rsidR="00D51C2F" w:rsidRDefault="00AF3584" w:rsidP="004F768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584">
        <w:rPr>
          <w:rFonts w:ascii="Times New Roman" w:hAnsi="Times New Roman" w:cs="Times New Roman"/>
          <w:sz w:val="28"/>
          <w:szCs w:val="28"/>
        </w:rPr>
        <w:t xml:space="preserve">При своевременно начатом и правильно проведенном лечении острого одонтогенного остеомиелита наступает полное выздоровление ребенка. В случае запоздалой диагностики или нерационального лечения возможен переход острой формы воспаления в хроническую, а в тяжелых случаях — генерализация процесса с развитием острого </w:t>
      </w:r>
      <w:r w:rsidR="00052C9A">
        <w:rPr>
          <w:rFonts w:ascii="Times New Roman" w:hAnsi="Times New Roman" w:cs="Times New Roman"/>
          <w:sz w:val="28"/>
          <w:szCs w:val="28"/>
        </w:rPr>
        <w:t>одонтогенного сепсиса</w:t>
      </w:r>
      <w:r w:rsidR="005D4614">
        <w:rPr>
          <w:rFonts w:ascii="Times New Roman" w:hAnsi="Times New Roman" w:cs="Times New Roman"/>
          <w:sz w:val="28"/>
          <w:szCs w:val="28"/>
        </w:rPr>
        <w:t>,</w:t>
      </w:r>
      <w:r w:rsidR="00052C9A">
        <w:rPr>
          <w:rFonts w:ascii="Times New Roman" w:hAnsi="Times New Roman" w:cs="Times New Roman"/>
          <w:sz w:val="28"/>
          <w:szCs w:val="28"/>
        </w:rPr>
        <w:t xml:space="preserve"> </w:t>
      </w:r>
      <w:r w:rsidR="005D4614">
        <w:rPr>
          <w:rFonts w:ascii="Times New Roman" w:hAnsi="Times New Roman" w:cs="Times New Roman"/>
          <w:sz w:val="28"/>
          <w:szCs w:val="28"/>
        </w:rPr>
        <w:t xml:space="preserve"> одонто</w:t>
      </w:r>
      <w:r w:rsidRPr="00AF3584">
        <w:rPr>
          <w:rFonts w:ascii="Times New Roman" w:hAnsi="Times New Roman" w:cs="Times New Roman"/>
          <w:sz w:val="28"/>
          <w:szCs w:val="28"/>
        </w:rPr>
        <w:t>генного менингита, осложнение процесса абсцессами, флегмонами, тромбозом, что может создать условия,</w:t>
      </w:r>
      <w:r w:rsidR="00D51C2F">
        <w:rPr>
          <w:rFonts w:ascii="Times New Roman" w:hAnsi="Times New Roman" w:cs="Times New Roman"/>
          <w:sz w:val="28"/>
          <w:szCs w:val="28"/>
        </w:rPr>
        <w:t xml:space="preserve"> несовместимые с жизнью ребенка, имеющий высокий показатель летальности (до 75-90 %).</w:t>
      </w:r>
    </w:p>
    <w:p w:rsidR="00DF3A68" w:rsidRDefault="00DF3A68" w:rsidP="004F768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</w:t>
      </w:r>
      <w:r w:rsidRPr="00DF3A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стеомиелит является серьёзным заболеванием, несущим прямую угрозу не только здоровью, но и жизни. </w:t>
      </w:r>
    </w:p>
    <w:p w:rsidR="00AF3584" w:rsidRPr="00AF3584" w:rsidRDefault="00AF3584" w:rsidP="004F768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584">
        <w:rPr>
          <w:rFonts w:ascii="Times New Roman" w:hAnsi="Times New Roman" w:cs="Times New Roman"/>
          <w:sz w:val="28"/>
          <w:szCs w:val="28"/>
        </w:rPr>
        <w:t>Поэтому врач-стоматолог должен хорошо знать клинические проявления острого остеомиелита челюсти, уметь провести дифференциальную диагностику с другими воспалительными процессами и назначить адекватное лечение</w:t>
      </w:r>
      <w:r w:rsidR="00E25485">
        <w:rPr>
          <w:rFonts w:ascii="Times New Roman" w:hAnsi="Times New Roman" w:cs="Times New Roman"/>
          <w:sz w:val="28"/>
          <w:szCs w:val="28"/>
        </w:rPr>
        <w:t>, включающее анализ клинических, инструментальных, бактериологических,  морфологических, лабораторных исследований и оценку гомеостатической реакции организма.</w:t>
      </w:r>
    </w:p>
    <w:p w:rsidR="00AF3584" w:rsidRPr="00AF3584" w:rsidRDefault="00AF3584" w:rsidP="00C16831">
      <w:pPr>
        <w:spacing w:after="0" w:line="360" w:lineRule="auto"/>
        <w:ind w:firstLine="708"/>
        <w:jc w:val="both"/>
      </w:pPr>
    </w:p>
    <w:p w:rsidR="00AF3584" w:rsidRPr="00AF3584" w:rsidRDefault="00AF3584" w:rsidP="00C16831">
      <w:pPr>
        <w:spacing w:after="0" w:line="360" w:lineRule="auto"/>
        <w:ind w:firstLine="708"/>
        <w:jc w:val="both"/>
      </w:pPr>
    </w:p>
    <w:p w:rsidR="00AF3584" w:rsidRPr="00AF3584" w:rsidRDefault="00AF3584" w:rsidP="00C16831">
      <w:pPr>
        <w:spacing w:after="0" w:line="360" w:lineRule="auto"/>
        <w:ind w:firstLine="708"/>
        <w:jc w:val="both"/>
      </w:pPr>
    </w:p>
    <w:p w:rsidR="00AF3584" w:rsidRPr="00AF3584" w:rsidRDefault="00AF3584" w:rsidP="00C16831">
      <w:pPr>
        <w:spacing w:after="0" w:line="360" w:lineRule="auto"/>
        <w:ind w:firstLine="708"/>
        <w:jc w:val="both"/>
      </w:pPr>
    </w:p>
    <w:p w:rsidR="00AF3584" w:rsidRPr="00AF3584" w:rsidRDefault="00AF3584" w:rsidP="00C16831">
      <w:pPr>
        <w:spacing w:after="0" w:line="360" w:lineRule="auto"/>
        <w:ind w:firstLine="708"/>
        <w:jc w:val="both"/>
      </w:pPr>
    </w:p>
    <w:p w:rsidR="00AF3584" w:rsidRPr="00AF3584" w:rsidRDefault="00AF3584" w:rsidP="00C16831">
      <w:pPr>
        <w:spacing w:after="0" w:line="360" w:lineRule="auto"/>
        <w:ind w:firstLine="708"/>
        <w:jc w:val="both"/>
      </w:pPr>
    </w:p>
    <w:p w:rsidR="00AF3584" w:rsidRPr="00AF3584" w:rsidRDefault="00AF3584" w:rsidP="00C16831">
      <w:pPr>
        <w:spacing w:after="0" w:line="360" w:lineRule="auto"/>
        <w:ind w:firstLine="708"/>
        <w:jc w:val="both"/>
      </w:pPr>
    </w:p>
    <w:p w:rsidR="00AF3584" w:rsidRPr="00AF3584" w:rsidRDefault="00AF3584" w:rsidP="00C16831">
      <w:pPr>
        <w:spacing w:after="0" w:line="360" w:lineRule="auto"/>
        <w:ind w:firstLine="708"/>
        <w:jc w:val="both"/>
      </w:pPr>
    </w:p>
    <w:p w:rsidR="00AF3584" w:rsidRPr="00AF3584" w:rsidRDefault="00AF3584" w:rsidP="00C16831">
      <w:pPr>
        <w:spacing w:after="0" w:line="360" w:lineRule="auto"/>
        <w:ind w:firstLine="708"/>
        <w:jc w:val="both"/>
      </w:pPr>
    </w:p>
    <w:p w:rsidR="00AF3584" w:rsidRPr="00AF3584" w:rsidRDefault="00AF3584" w:rsidP="00C16831">
      <w:pPr>
        <w:spacing w:after="0" w:line="360" w:lineRule="auto"/>
        <w:ind w:firstLine="708"/>
        <w:jc w:val="both"/>
      </w:pPr>
    </w:p>
    <w:p w:rsidR="00AF3584" w:rsidRPr="00AF3584" w:rsidRDefault="00AF3584" w:rsidP="00C16831">
      <w:pPr>
        <w:spacing w:after="0" w:line="360" w:lineRule="auto"/>
        <w:ind w:firstLine="708"/>
        <w:jc w:val="both"/>
      </w:pPr>
    </w:p>
    <w:p w:rsidR="00AF3584" w:rsidRPr="00AF3584" w:rsidRDefault="00AF3584" w:rsidP="00C16831">
      <w:pPr>
        <w:spacing w:after="0" w:line="360" w:lineRule="auto"/>
        <w:ind w:firstLine="708"/>
        <w:jc w:val="both"/>
      </w:pPr>
    </w:p>
    <w:p w:rsidR="00AF3584" w:rsidRPr="00AF3584" w:rsidRDefault="00AF3584" w:rsidP="00C16831">
      <w:pPr>
        <w:spacing w:after="0" w:line="360" w:lineRule="auto"/>
        <w:ind w:firstLine="708"/>
        <w:jc w:val="both"/>
      </w:pPr>
    </w:p>
    <w:p w:rsidR="008C69C3" w:rsidRDefault="008C69C3" w:rsidP="00D51C2F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IV </w:t>
      </w:r>
      <w:r w:rsidRPr="009D3BA0">
        <w:rPr>
          <w:rFonts w:ascii="Times New Roman" w:hAnsi="Times New Roman" w:cs="Times New Roman"/>
          <w:color w:val="000000"/>
          <w:sz w:val="28"/>
          <w:szCs w:val="28"/>
        </w:rPr>
        <w:t>Список литературы</w:t>
      </w:r>
    </w:p>
    <w:p w:rsidR="002220F8" w:rsidRPr="00385861" w:rsidRDefault="00385861" w:rsidP="00385861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220F8">
        <w:rPr>
          <w:rFonts w:ascii="Times New Roman" w:hAnsi="Times New Roman" w:cs="Times New Roman"/>
          <w:sz w:val="28"/>
          <w:szCs w:val="28"/>
        </w:rPr>
        <w:t>Акжигитов Г.Н., Юдин Я.Б. Остеомиелит.- М.: Медицина,2016г.-289с.</w:t>
      </w:r>
    </w:p>
    <w:p w:rsidR="002220F8" w:rsidRPr="002220F8" w:rsidRDefault="002220F8" w:rsidP="00222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20F8">
        <w:rPr>
          <w:rFonts w:ascii="Times New Roman" w:hAnsi="Times New Roman" w:cs="Times New Roman"/>
          <w:sz w:val="28"/>
          <w:szCs w:val="28"/>
        </w:rPr>
        <w:t>2.Артюшкевич А. Воспалительные заболевания и травмы челюстно- лицевой области: дифференциальный диагноз, лечение. Справочник. - Беларусь, 2018 г. -254 стр.</w:t>
      </w:r>
    </w:p>
    <w:p w:rsidR="002220F8" w:rsidRPr="002220F8" w:rsidRDefault="00385861" w:rsidP="00222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F5ABF">
        <w:rPr>
          <w:rFonts w:ascii="Times New Roman" w:hAnsi="Times New Roman" w:cs="Times New Roman"/>
          <w:sz w:val="28"/>
          <w:szCs w:val="28"/>
        </w:rPr>
        <w:t>.</w:t>
      </w:r>
      <w:r w:rsidR="002220F8" w:rsidRPr="002220F8">
        <w:rPr>
          <w:rFonts w:ascii="Times New Roman" w:hAnsi="Times New Roman" w:cs="Times New Roman"/>
          <w:sz w:val="28"/>
          <w:szCs w:val="28"/>
        </w:rPr>
        <w:t xml:space="preserve">Бажанов Н.Н. Стоматология. – М.: Медицина, 2015 г.- 256с. </w:t>
      </w:r>
    </w:p>
    <w:p w:rsidR="002220F8" w:rsidRPr="002220F8" w:rsidRDefault="00385861" w:rsidP="00222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F5ABF">
        <w:rPr>
          <w:rFonts w:ascii="Times New Roman" w:hAnsi="Times New Roman" w:cs="Times New Roman"/>
          <w:sz w:val="28"/>
          <w:szCs w:val="28"/>
        </w:rPr>
        <w:t>.</w:t>
      </w:r>
      <w:r w:rsidR="002220F8" w:rsidRPr="002220F8">
        <w:rPr>
          <w:rFonts w:ascii="Times New Roman" w:hAnsi="Times New Roman" w:cs="Times New Roman"/>
          <w:sz w:val="28"/>
          <w:szCs w:val="28"/>
        </w:rPr>
        <w:t xml:space="preserve">Вернадский Ю. И. Основы хирургической стоматологии. – М.: Медицина , 2014 г.-357с. </w:t>
      </w:r>
    </w:p>
    <w:p w:rsidR="002220F8" w:rsidRPr="002220F8" w:rsidRDefault="00385861" w:rsidP="00222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F5ABF">
        <w:rPr>
          <w:rFonts w:ascii="Times New Roman" w:hAnsi="Times New Roman" w:cs="Times New Roman"/>
          <w:sz w:val="28"/>
          <w:szCs w:val="28"/>
        </w:rPr>
        <w:t>.</w:t>
      </w:r>
      <w:r w:rsidR="002220F8" w:rsidRPr="002220F8">
        <w:rPr>
          <w:rFonts w:ascii="Times New Roman" w:hAnsi="Times New Roman" w:cs="Times New Roman"/>
          <w:sz w:val="28"/>
          <w:szCs w:val="28"/>
        </w:rPr>
        <w:t xml:space="preserve">Виноградова Т. Ф. и соавт. Стоматология детского возраста. М. Медицина, 2014 г.-467с. </w:t>
      </w:r>
    </w:p>
    <w:p w:rsidR="002220F8" w:rsidRPr="002220F8" w:rsidRDefault="00385861" w:rsidP="00222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F5ABF">
        <w:rPr>
          <w:rFonts w:ascii="Times New Roman" w:hAnsi="Times New Roman" w:cs="Times New Roman"/>
          <w:sz w:val="28"/>
          <w:szCs w:val="28"/>
        </w:rPr>
        <w:t>.</w:t>
      </w:r>
      <w:r w:rsidR="002220F8" w:rsidRPr="002220F8">
        <w:rPr>
          <w:rFonts w:ascii="Times New Roman" w:hAnsi="Times New Roman" w:cs="Times New Roman"/>
          <w:sz w:val="28"/>
          <w:szCs w:val="28"/>
        </w:rPr>
        <w:t xml:space="preserve">Виноградова Т. Ф. Диспансеризация детей у стоматолога. М. Медицина, 2017 г.-392с. </w:t>
      </w:r>
    </w:p>
    <w:p w:rsidR="002220F8" w:rsidRPr="002220F8" w:rsidRDefault="00385861" w:rsidP="00222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F5ABF">
        <w:rPr>
          <w:rFonts w:ascii="Times New Roman" w:hAnsi="Times New Roman" w:cs="Times New Roman"/>
          <w:sz w:val="28"/>
          <w:szCs w:val="28"/>
        </w:rPr>
        <w:t>.</w:t>
      </w:r>
      <w:r w:rsidR="002220F8" w:rsidRPr="002220F8">
        <w:rPr>
          <w:rFonts w:ascii="Times New Roman" w:hAnsi="Times New Roman" w:cs="Times New Roman"/>
          <w:sz w:val="28"/>
          <w:szCs w:val="28"/>
        </w:rPr>
        <w:t xml:space="preserve">Давыдов Б.Н. Учебное пособие по хирургической стоматологии и челюстно-лицевой хирургии детского возраста. М., Мед. литература, 4- е изд. 2017 г.-487 с. </w:t>
      </w:r>
    </w:p>
    <w:p w:rsidR="002220F8" w:rsidRPr="002220F8" w:rsidRDefault="00385861" w:rsidP="00222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F5ABF">
        <w:rPr>
          <w:rFonts w:ascii="Times New Roman" w:hAnsi="Times New Roman" w:cs="Times New Roman"/>
          <w:sz w:val="28"/>
          <w:szCs w:val="28"/>
        </w:rPr>
        <w:t>.</w:t>
      </w:r>
      <w:r w:rsidR="002220F8" w:rsidRPr="002220F8">
        <w:rPr>
          <w:rFonts w:ascii="Times New Roman" w:hAnsi="Times New Roman" w:cs="Times New Roman"/>
          <w:sz w:val="28"/>
          <w:szCs w:val="28"/>
        </w:rPr>
        <w:t xml:space="preserve">Евдокимова А.И. ,Васильева Г.А. Руководство по хирургической стоматологии - М.: Медицина, 2015 г.-267с. </w:t>
      </w:r>
    </w:p>
    <w:p w:rsidR="002220F8" w:rsidRDefault="00385861" w:rsidP="00222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220F8" w:rsidRPr="002220F8">
        <w:rPr>
          <w:rFonts w:ascii="Times New Roman" w:hAnsi="Times New Roman" w:cs="Times New Roman"/>
          <w:sz w:val="28"/>
          <w:szCs w:val="28"/>
        </w:rPr>
        <w:t xml:space="preserve">.Ефанов О.И., Дзанагов Е.К. Физиотерапеия стоматологических заболеваний. – М., Медицина,2015 г.-272 с. </w:t>
      </w:r>
    </w:p>
    <w:p w:rsidR="00385861" w:rsidRDefault="00385861" w:rsidP="00222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2220F8">
        <w:rPr>
          <w:rFonts w:ascii="Times New Roman" w:hAnsi="Times New Roman" w:cs="Times New Roman"/>
          <w:sz w:val="28"/>
          <w:szCs w:val="28"/>
        </w:rPr>
        <w:t>3едгенидзе Г. А., Шилова-Механик Р. С. Рентгенодиагностика заболеваний зубов и челюстей.- М.: Медицина, 2014 г.-315с.</w:t>
      </w:r>
    </w:p>
    <w:p w:rsidR="004D4406" w:rsidRDefault="00385861" w:rsidP="004D4406">
      <w:pPr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11</w:t>
      </w:r>
      <w:r w:rsidR="004D4406">
        <w:rPr>
          <w:rFonts w:ascii="Times New Roman" w:hAnsi="Times New Roman" w:cs="Times New Roman"/>
          <w:sz w:val="28"/>
          <w:szCs w:val="28"/>
        </w:rPr>
        <w:t>.</w:t>
      </w:r>
      <w:r w:rsidR="004D4406" w:rsidRPr="004D4406">
        <w:rPr>
          <w:rFonts w:ascii="Times New Roman" w:hAnsi="Times New Roman" w:cs="Times New Roman"/>
          <w:sz w:val="28"/>
          <w:szCs w:val="28"/>
        </w:rPr>
        <w:t>Корсак А.К. Травма челюстно-ли</w:t>
      </w:r>
      <w:r w:rsidR="004D4406">
        <w:rPr>
          <w:rFonts w:ascii="Times New Roman" w:hAnsi="Times New Roman" w:cs="Times New Roman"/>
          <w:sz w:val="28"/>
          <w:szCs w:val="28"/>
        </w:rPr>
        <w:t>цевой области у детей. БГМУ, 2015г</w:t>
      </w:r>
      <w:r w:rsidR="004D4406" w:rsidRPr="004D4406">
        <w:rPr>
          <w:rFonts w:ascii="Times New Roman" w:hAnsi="Times New Roman" w:cs="Times New Roman"/>
          <w:sz w:val="28"/>
          <w:szCs w:val="28"/>
        </w:rPr>
        <w:t>.</w:t>
      </w:r>
      <w:r w:rsidR="004D4406">
        <w:rPr>
          <w:rFonts w:ascii="Times New Roman" w:hAnsi="Times New Roman" w:cs="Times New Roman"/>
          <w:sz w:val="28"/>
          <w:szCs w:val="28"/>
        </w:rPr>
        <w:t>-72с.</w:t>
      </w:r>
    </w:p>
    <w:p w:rsidR="004D4406" w:rsidRPr="002220F8" w:rsidRDefault="00385861" w:rsidP="00222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2220F8" w:rsidRPr="002220F8">
        <w:rPr>
          <w:rFonts w:ascii="Times New Roman" w:hAnsi="Times New Roman" w:cs="Times New Roman"/>
          <w:sz w:val="28"/>
          <w:szCs w:val="28"/>
        </w:rPr>
        <w:t xml:space="preserve">.Лукьяненко В. И. Остеомиелиты челюстей.- М.: Медицина, 2014 г.-198с. </w:t>
      </w:r>
    </w:p>
    <w:p w:rsidR="002220F8" w:rsidRPr="002220F8" w:rsidRDefault="00385861" w:rsidP="00222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2220F8" w:rsidRPr="002220F8">
        <w:rPr>
          <w:rFonts w:ascii="Times New Roman" w:hAnsi="Times New Roman" w:cs="Times New Roman"/>
          <w:sz w:val="28"/>
          <w:szCs w:val="28"/>
        </w:rPr>
        <w:t xml:space="preserve">.Персин Л.С. Стоматология детского возраста. М.: Медицина, 2016г. -639с. </w:t>
      </w:r>
    </w:p>
    <w:p w:rsidR="002220F8" w:rsidRPr="002220F8" w:rsidRDefault="00385861" w:rsidP="00222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2220F8" w:rsidRPr="002220F8">
        <w:rPr>
          <w:rFonts w:ascii="Times New Roman" w:hAnsi="Times New Roman" w:cs="Times New Roman"/>
          <w:sz w:val="28"/>
          <w:szCs w:val="28"/>
        </w:rPr>
        <w:t xml:space="preserve">.Рабухина Н.А. Рентгенодиагностика некоторых заболеваний зубочелюстной системы. – М.: Медицина, 2019 г. – 210 с. </w:t>
      </w:r>
    </w:p>
    <w:p w:rsidR="002220F8" w:rsidRPr="002220F8" w:rsidRDefault="00385861" w:rsidP="00222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2220F8" w:rsidRPr="002220F8">
        <w:rPr>
          <w:rFonts w:ascii="Times New Roman" w:hAnsi="Times New Roman" w:cs="Times New Roman"/>
          <w:sz w:val="28"/>
          <w:szCs w:val="28"/>
        </w:rPr>
        <w:t xml:space="preserve">.Рабухина Н.А. Стоматология и челюстно-лицевая хирургия. Атлас рентгенограмм – М.: Медицина , 2014 г.-295с. </w:t>
      </w:r>
    </w:p>
    <w:p w:rsidR="002220F8" w:rsidRDefault="00385861" w:rsidP="00222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2220F8" w:rsidRPr="002220F8">
        <w:rPr>
          <w:rFonts w:ascii="Times New Roman" w:hAnsi="Times New Roman" w:cs="Times New Roman"/>
          <w:sz w:val="28"/>
          <w:szCs w:val="28"/>
        </w:rPr>
        <w:t>.Старобинский И.М. Учебник стоматологии. – М.: Медицина, 2015 г., 303с.</w:t>
      </w:r>
    </w:p>
    <w:p w:rsidR="002220F8" w:rsidRPr="002220F8" w:rsidRDefault="004D4406" w:rsidP="00222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17</w:t>
      </w:r>
      <w:r w:rsidR="002220F8" w:rsidRPr="002220F8">
        <w:rPr>
          <w:rFonts w:ascii="Times New Roman" w:hAnsi="Times New Roman" w:cs="Times New Roman"/>
          <w:sz w:val="28"/>
          <w:szCs w:val="28"/>
        </w:rPr>
        <w:t xml:space="preserve">.Харьков Л. В. Хирургическая стоматология и челюстно-лицевая хирургия детского возраста – М.: Книга плюс, 2015 г.-470с. </w:t>
      </w:r>
    </w:p>
    <w:p w:rsidR="002220F8" w:rsidRDefault="004D4406" w:rsidP="00222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2220F8" w:rsidRPr="002220F8">
        <w:rPr>
          <w:rFonts w:ascii="Times New Roman" w:hAnsi="Times New Roman" w:cs="Times New Roman"/>
          <w:sz w:val="28"/>
          <w:szCs w:val="28"/>
        </w:rPr>
        <w:t>.Шаргородский А. Г. Воспалительные заболевания тканей челюстно- лицевой области и шеи. – М.: ГОУВУНМЦМЗ РФ, 2018 г.-271 с.</w:t>
      </w:r>
    </w:p>
    <w:p w:rsidR="004D4406" w:rsidRDefault="004D4406" w:rsidP="00222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hyperlink r:id="rId8" w:history="1">
        <w:r w:rsidRPr="009F1ECC">
          <w:rPr>
            <w:rStyle w:val="a8"/>
            <w:rFonts w:ascii="Times New Roman" w:hAnsi="Times New Roman" w:cs="Times New Roman"/>
            <w:sz w:val="28"/>
            <w:szCs w:val="28"/>
          </w:rPr>
          <w:t>https://www.krasotaimedicina.ru/diseases/zabolevanija_stomatology/jaw-osteomyelitis</w:t>
        </w:r>
      </w:hyperlink>
    </w:p>
    <w:p w:rsidR="004D4406" w:rsidRDefault="004D4406" w:rsidP="00222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Pr="004D4406">
        <w:t xml:space="preserve"> </w:t>
      </w:r>
      <w:hyperlink r:id="rId9" w:history="1">
        <w:r w:rsidRPr="009F1ECC">
          <w:rPr>
            <w:rStyle w:val="a8"/>
            <w:rFonts w:ascii="Times New Roman" w:hAnsi="Times New Roman" w:cs="Times New Roman"/>
            <w:sz w:val="28"/>
            <w:szCs w:val="28"/>
          </w:rPr>
          <w:t>https://studfile.net/preview/5346586/page:2/</w:t>
        </w:r>
      </w:hyperlink>
    </w:p>
    <w:p w:rsidR="004D4406" w:rsidRPr="002220F8" w:rsidRDefault="004D4406" w:rsidP="002220F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6318F" w:rsidRPr="00440300" w:rsidRDefault="00C6318F" w:rsidP="00C168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C6318F" w:rsidRPr="00440300" w:rsidSect="003418D5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7AE9" w:rsidRDefault="00E37AE9" w:rsidP="003418D5">
      <w:pPr>
        <w:spacing w:after="0" w:line="240" w:lineRule="auto"/>
      </w:pPr>
      <w:r>
        <w:separator/>
      </w:r>
    </w:p>
  </w:endnote>
  <w:endnote w:type="continuationSeparator" w:id="0">
    <w:p w:rsidR="00E37AE9" w:rsidRDefault="00E37AE9" w:rsidP="00341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8188"/>
      <w:docPartObj>
        <w:docPartGallery w:val="Page Numbers (Bottom of Page)"/>
        <w:docPartUnique/>
      </w:docPartObj>
    </w:sdtPr>
    <w:sdtContent>
      <w:p w:rsidR="003418D5" w:rsidRDefault="00010CDD">
        <w:pPr>
          <w:pStyle w:val="a6"/>
          <w:jc w:val="center"/>
        </w:pPr>
        <w:fldSimple w:instr=" PAGE   \* MERGEFORMAT ">
          <w:r w:rsidR="002B7A0D">
            <w:rPr>
              <w:noProof/>
            </w:rPr>
            <w:t>19</w:t>
          </w:r>
        </w:fldSimple>
      </w:p>
    </w:sdtContent>
  </w:sdt>
  <w:p w:rsidR="003418D5" w:rsidRDefault="003418D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7AE9" w:rsidRDefault="00E37AE9" w:rsidP="003418D5">
      <w:pPr>
        <w:spacing w:after="0" w:line="240" w:lineRule="auto"/>
      </w:pPr>
      <w:r>
        <w:separator/>
      </w:r>
    </w:p>
  </w:footnote>
  <w:footnote w:type="continuationSeparator" w:id="0">
    <w:p w:rsidR="00E37AE9" w:rsidRDefault="00E37AE9" w:rsidP="003418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22899"/>
    <w:multiLevelType w:val="multilevel"/>
    <w:tmpl w:val="4E487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4D07D7"/>
    <w:multiLevelType w:val="multilevel"/>
    <w:tmpl w:val="3D009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1392"/>
    <w:rsid w:val="00010CDD"/>
    <w:rsid w:val="0002726B"/>
    <w:rsid w:val="00045D72"/>
    <w:rsid w:val="00052C9A"/>
    <w:rsid w:val="000750F3"/>
    <w:rsid w:val="00086871"/>
    <w:rsid w:val="000F5ABF"/>
    <w:rsid w:val="00103E2E"/>
    <w:rsid w:val="00115AB1"/>
    <w:rsid w:val="00177E6B"/>
    <w:rsid w:val="00186749"/>
    <w:rsid w:val="00193B81"/>
    <w:rsid w:val="001B39DD"/>
    <w:rsid w:val="001C177A"/>
    <w:rsid w:val="00206BDE"/>
    <w:rsid w:val="002220F8"/>
    <w:rsid w:val="00261EFA"/>
    <w:rsid w:val="00266C77"/>
    <w:rsid w:val="002B7A0D"/>
    <w:rsid w:val="002D6B01"/>
    <w:rsid w:val="002E770F"/>
    <w:rsid w:val="00312D04"/>
    <w:rsid w:val="003418D5"/>
    <w:rsid w:val="00347D0E"/>
    <w:rsid w:val="00385861"/>
    <w:rsid w:val="003945C5"/>
    <w:rsid w:val="003B00EA"/>
    <w:rsid w:val="003C51D2"/>
    <w:rsid w:val="00413615"/>
    <w:rsid w:val="0042313D"/>
    <w:rsid w:val="00440300"/>
    <w:rsid w:val="00446AF9"/>
    <w:rsid w:val="0045431F"/>
    <w:rsid w:val="00463AC3"/>
    <w:rsid w:val="004673D2"/>
    <w:rsid w:val="00473B63"/>
    <w:rsid w:val="004932CA"/>
    <w:rsid w:val="004A4165"/>
    <w:rsid w:val="004C4E32"/>
    <w:rsid w:val="004D4406"/>
    <w:rsid w:val="004F7683"/>
    <w:rsid w:val="005538D0"/>
    <w:rsid w:val="005543BA"/>
    <w:rsid w:val="00587908"/>
    <w:rsid w:val="005B0B63"/>
    <w:rsid w:val="005B72E0"/>
    <w:rsid w:val="005D0990"/>
    <w:rsid w:val="005D2877"/>
    <w:rsid w:val="005D4614"/>
    <w:rsid w:val="005F0AF0"/>
    <w:rsid w:val="005F690F"/>
    <w:rsid w:val="00623E4F"/>
    <w:rsid w:val="00653014"/>
    <w:rsid w:val="006B2DA2"/>
    <w:rsid w:val="006D5682"/>
    <w:rsid w:val="007D34EB"/>
    <w:rsid w:val="00827F84"/>
    <w:rsid w:val="008560F9"/>
    <w:rsid w:val="00861B2E"/>
    <w:rsid w:val="008B26FD"/>
    <w:rsid w:val="008B2EA6"/>
    <w:rsid w:val="008C69C3"/>
    <w:rsid w:val="008D563F"/>
    <w:rsid w:val="008D591C"/>
    <w:rsid w:val="009A4E3C"/>
    <w:rsid w:val="00A008EE"/>
    <w:rsid w:val="00A064E1"/>
    <w:rsid w:val="00A15871"/>
    <w:rsid w:val="00A21945"/>
    <w:rsid w:val="00A334C5"/>
    <w:rsid w:val="00A72667"/>
    <w:rsid w:val="00AA5EB6"/>
    <w:rsid w:val="00AD715F"/>
    <w:rsid w:val="00AF3584"/>
    <w:rsid w:val="00B33BB1"/>
    <w:rsid w:val="00B43094"/>
    <w:rsid w:val="00C16831"/>
    <w:rsid w:val="00C6318F"/>
    <w:rsid w:val="00C77770"/>
    <w:rsid w:val="00C80210"/>
    <w:rsid w:val="00D22A8A"/>
    <w:rsid w:val="00D459DF"/>
    <w:rsid w:val="00D51C2F"/>
    <w:rsid w:val="00DD5FC4"/>
    <w:rsid w:val="00DF3A68"/>
    <w:rsid w:val="00E219CE"/>
    <w:rsid w:val="00E25485"/>
    <w:rsid w:val="00E347C4"/>
    <w:rsid w:val="00E34E56"/>
    <w:rsid w:val="00E37AE9"/>
    <w:rsid w:val="00E81392"/>
    <w:rsid w:val="00ED08BD"/>
    <w:rsid w:val="00F1158E"/>
    <w:rsid w:val="00F15028"/>
    <w:rsid w:val="00F17782"/>
    <w:rsid w:val="00F46313"/>
    <w:rsid w:val="00F567EF"/>
    <w:rsid w:val="00F57CFB"/>
    <w:rsid w:val="00F61B0B"/>
    <w:rsid w:val="00F80CFD"/>
    <w:rsid w:val="00FD3B55"/>
    <w:rsid w:val="00FE6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6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1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3418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418D5"/>
  </w:style>
  <w:style w:type="paragraph" w:styleId="a6">
    <w:name w:val="footer"/>
    <w:basedOn w:val="a"/>
    <w:link w:val="a7"/>
    <w:uiPriority w:val="99"/>
    <w:unhideWhenUsed/>
    <w:rsid w:val="003418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18D5"/>
  </w:style>
  <w:style w:type="character" w:styleId="a8">
    <w:name w:val="Hyperlink"/>
    <w:basedOn w:val="a0"/>
    <w:uiPriority w:val="99"/>
    <w:unhideWhenUsed/>
    <w:rsid w:val="004D4406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177E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5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3824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8436">
          <w:marLeft w:val="-6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4669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8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18661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rasotaimedicina.ru/diseases/zabolevanija_stomatology/jaw-osteomyeliti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tudfile.net/preview/5346586/page: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41B71E6D-8B82-47CE-9654-827A532E0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667</TotalTime>
  <Pages>21</Pages>
  <Words>4823</Words>
  <Characters>27493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75</cp:revision>
  <dcterms:created xsi:type="dcterms:W3CDTF">2020-03-14T11:43:00Z</dcterms:created>
  <dcterms:modified xsi:type="dcterms:W3CDTF">2020-06-04T20:11:00Z</dcterms:modified>
</cp:coreProperties>
</file>