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7890" w:rsidRDefault="00787890" w:rsidP="00787890">
      <w:pPr>
        <w:spacing w:line="240" w:lineRule="auto"/>
        <w:ind w:firstLine="283"/>
        <w:jc w:val="center"/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МИНИСТЕРСТВО НАУКИ И ВЫСШЕГО ОБРАЗОВАНИЯ РФ</w:t>
      </w:r>
    </w:p>
    <w:p w:rsidR="00787890" w:rsidRDefault="00787890" w:rsidP="00787890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Федеральное государственное бюджетное образовательное</w:t>
      </w:r>
    </w:p>
    <w:p w:rsidR="00787890" w:rsidRDefault="00787890" w:rsidP="00787890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учреждение высшего образования</w:t>
      </w:r>
    </w:p>
    <w:p w:rsidR="00787890" w:rsidRDefault="00787890" w:rsidP="00787890">
      <w:pPr>
        <w:spacing w:line="36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2A9BDE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ПЕНЗЕНСКИЙ ГОСУДАРСТВЕННЫЙ УНИВЕРСИТЕТ</w:t>
      </w:r>
    </w:p>
    <w:tbl>
      <w:tblPr>
        <w:tblStyle w:val="4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00787890" w:rsidTr="003D66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787890" w:rsidRDefault="00787890" w:rsidP="003D66D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2A9BDE39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Факультет педагогики, психологии и социальных наук</w:t>
            </w:r>
          </w:p>
        </w:tc>
        <w:tc>
          <w:tcPr>
            <w:tcW w:w="4508" w:type="dxa"/>
          </w:tcPr>
          <w:p w:rsidR="00787890" w:rsidRDefault="00787890" w:rsidP="003D66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2A9BDE39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Кафедра «Теория и практика </w:t>
            </w:r>
          </w:p>
          <w:p w:rsidR="00787890" w:rsidRDefault="00787890" w:rsidP="003D66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2A9BDE39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социальной работы»</w:t>
            </w:r>
          </w:p>
        </w:tc>
      </w:tr>
    </w:tbl>
    <w:p w:rsidR="00787890" w:rsidRDefault="00787890" w:rsidP="00787890">
      <w:pPr>
        <w:spacing w:line="360" w:lineRule="auto"/>
        <w:ind w:firstLine="283"/>
        <w:jc w:val="center"/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87890" w:rsidRDefault="00787890" w:rsidP="00787890">
      <w:pPr>
        <w:spacing w:line="240" w:lineRule="auto"/>
        <w:ind w:firstLine="283"/>
        <w:jc w:val="center"/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Направление 39.04.02 «Социальная работа»</w:t>
      </w:r>
    </w:p>
    <w:p w:rsidR="00787890" w:rsidRDefault="00787890" w:rsidP="00787890">
      <w:pPr>
        <w:spacing w:line="240" w:lineRule="auto"/>
        <w:ind w:firstLine="283"/>
        <w:jc w:val="center"/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Магистерская программа – История, методология и теория социальной работы</w:t>
      </w:r>
    </w:p>
    <w:p w:rsidR="00787890" w:rsidRDefault="00787890" w:rsidP="00787890">
      <w:pPr>
        <w:spacing w:line="360" w:lineRule="auto"/>
        <w:ind w:firstLine="283"/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87890" w:rsidRDefault="00787890" w:rsidP="0078789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КУРСОВАЯ РАБОТА</w:t>
      </w:r>
    </w:p>
    <w:p w:rsidR="00787890" w:rsidRDefault="00787890" w:rsidP="00787890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 дисциплине «Методологические основы социальной работы»</w:t>
      </w:r>
    </w:p>
    <w:p w:rsidR="00787890" w:rsidRDefault="00787890" w:rsidP="00787890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на тему: </w:t>
      </w:r>
    </w:p>
    <w:p w:rsidR="00787890" w:rsidRDefault="00787890" w:rsidP="00787890">
      <w:pPr>
        <w:spacing w:line="240" w:lineRule="auto"/>
        <w:ind w:firstLine="28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«Методологи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я</w:t>
      </w:r>
      <w:r w:rsidRPr="2A9BDE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определения предпосылок возникновения социальной работы»</w:t>
      </w:r>
    </w:p>
    <w:p w:rsidR="00787890" w:rsidRDefault="00787890" w:rsidP="00787890">
      <w:pPr>
        <w:spacing w:line="240" w:lineRule="auto"/>
        <w:ind w:firstLine="283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240" w:lineRule="auto"/>
        <w:ind w:firstLine="283"/>
        <w:jc w:val="right"/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Выполнила: Сладкова Ю.А., гр. 22НРм1</w:t>
      </w:r>
    </w:p>
    <w:p w:rsidR="00787890" w:rsidRDefault="00787890" w:rsidP="00787890">
      <w:pPr>
        <w:spacing w:line="240" w:lineRule="auto"/>
        <w:ind w:firstLine="283"/>
        <w:jc w:val="right"/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Руководитель: </w:t>
      </w:r>
      <w:proofErr w:type="spellStart"/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д.филос.н</w:t>
      </w:r>
      <w:proofErr w:type="spellEnd"/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., профессор </w:t>
      </w:r>
      <w:proofErr w:type="spellStart"/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Тугаров</w:t>
      </w:r>
      <w:proofErr w:type="spellEnd"/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А.Б.</w:t>
      </w: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Работа защищена с оценкой</w:t>
      </w:r>
      <w:r>
        <w:tab/>
      </w: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</w:t>
      </w:r>
    </w:p>
    <w:p w:rsidR="00787890" w:rsidRDefault="00787890" w:rsidP="00787890">
      <w:pPr>
        <w:spacing w:line="360" w:lineRule="auto"/>
        <w:ind w:firstLine="283"/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Преподаватель</w:t>
      </w:r>
      <w:r>
        <w:tab/>
      </w: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</w:t>
      </w:r>
    </w:p>
    <w:p w:rsidR="00787890" w:rsidRDefault="00787890" w:rsidP="00787890">
      <w:pPr>
        <w:spacing w:line="360" w:lineRule="auto"/>
        <w:ind w:firstLine="283"/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Дата защиты</w:t>
      </w:r>
      <w:r>
        <w:tab/>
      </w: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</w:t>
      </w:r>
    </w:p>
    <w:p w:rsidR="00787890" w:rsidRDefault="00787890" w:rsidP="00787890">
      <w:pPr>
        <w:spacing w:line="360" w:lineRule="auto"/>
        <w:ind w:firstLine="283"/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87890" w:rsidRDefault="00787890" w:rsidP="00787890">
      <w:pPr>
        <w:spacing w:line="360" w:lineRule="auto"/>
        <w:ind w:firstLine="283"/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87890" w:rsidRDefault="00787890" w:rsidP="00787890">
      <w:pPr>
        <w:spacing w:line="360" w:lineRule="auto"/>
        <w:ind w:firstLine="283"/>
        <w:jc w:val="center"/>
      </w:pPr>
      <w:r w:rsidRPr="2A9BDE39">
        <w:rPr>
          <w:rFonts w:ascii="Times New Roman" w:eastAsia="Times New Roman" w:hAnsi="Times New Roman" w:cs="Times New Roman"/>
          <w:color w:val="000000" w:themeColor="text1"/>
        </w:rPr>
        <w:t>Пенза, 2023</w:t>
      </w:r>
    </w:p>
    <w:p w:rsidR="00787890" w:rsidRDefault="00787890" w:rsidP="00787890">
      <w:pPr>
        <w:spacing w:line="360" w:lineRule="auto"/>
        <w:ind w:firstLine="28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Содержание</w:t>
      </w:r>
    </w:p>
    <w:p w:rsidR="00787890" w:rsidRDefault="00787890" w:rsidP="00787890">
      <w:pPr>
        <w:spacing w:after="0" w:line="24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Введение</w:t>
      </w:r>
    </w:p>
    <w:p w:rsidR="00787890" w:rsidRDefault="00787890" w:rsidP="0078789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Предпосылки возникновения отечественной социальной работы</w:t>
      </w:r>
    </w:p>
    <w:p w:rsidR="00787890" w:rsidRDefault="00787890" w:rsidP="0078789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Предпосылки возникновения социальной работы за рубежом</w:t>
      </w:r>
    </w:p>
    <w:p w:rsidR="00787890" w:rsidRDefault="00787890" w:rsidP="0078789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sz w:val="28"/>
          <w:szCs w:val="28"/>
        </w:rPr>
        <w:t>Методология исследования возникновения социальной рабо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2A9BDE39">
        <w:rPr>
          <w:rFonts w:ascii="Times New Roman" w:eastAsia="Times New Roman" w:hAnsi="Times New Roman" w:cs="Times New Roman"/>
          <w:sz w:val="28"/>
          <w:szCs w:val="28"/>
        </w:rPr>
        <w:t>ы</w:t>
      </w:r>
    </w:p>
    <w:p w:rsidR="00787890" w:rsidRDefault="00787890" w:rsidP="007878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sz w:val="28"/>
          <w:szCs w:val="28"/>
        </w:rPr>
        <w:t>Заключение</w:t>
      </w:r>
    </w:p>
    <w:p w:rsidR="00787890" w:rsidRDefault="00787890" w:rsidP="007878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sz w:val="28"/>
          <w:szCs w:val="28"/>
        </w:rPr>
        <w:t>Список литературы</w:t>
      </w: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87890" w:rsidRDefault="00787890" w:rsidP="00787890">
      <w:pPr>
        <w:spacing w:line="36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sz w:val="28"/>
          <w:szCs w:val="28"/>
        </w:rPr>
        <w:lastRenderedPageBreak/>
        <w:t>Список литературы</w:t>
      </w:r>
    </w:p>
    <w:p w:rsidR="00787890" w:rsidRDefault="00787890" w:rsidP="00787890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sz w:val="28"/>
          <w:szCs w:val="28"/>
        </w:rPr>
        <w:t>Фирсов М.В. История социальной работы: учебное пособие / М.В. Фирсов. — М.: КНОРУС, 2012. — 400 с.</w:t>
      </w:r>
    </w:p>
    <w:p w:rsidR="00787890" w:rsidRDefault="00787890" w:rsidP="00787890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sz w:val="28"/>
          <w:szCs w:val="28"/>
        </w:rPr>
        <w:t xml:space="preserve"> Еремеева Т.С. Учебно-методический комплекс по дисциплине «Социальная работа за рубежом» для студентов очной, заочной и заочно-сокращенной форм обучения по специальности 040101 «Социальная работа». – Благовещенск: Амурский гос. ун-т, 2007. - 174 с.</w:t>
      </w:r>
    </w:p>
    <w:p w:rsidR="00787890" w:rsidRDefault="00787890" w:rsidP="00787890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2A9BDE39">
        <w:rPr>
          <w:rFonts w:ascii="Times New Roman" w:eastAsia="Times New Roman" w:hAnsi="Times New Roman" w:cs="Times New Roman"/>
          <w:sz w:val="28"/>
          <w:szCs w:val="28"/>
        </w:rPr>
        <w:t>Задворнова</w:t>
      </w:r>
      <w:proofErr w:type="spellEnd"/>
      <w:r w:rsidRPr="2A9BDE39">
        <w:rPr>
          <w:rFonts w:ascii="Times New Roman" w:eastAsia="Times New Roman" w:hAnsi="Times New Roman" w:cs="Times New Roman"/>
          <w:sz w:val="28"/>
          <w:szCs w:val="28"/>
        </w:rPr>
        <w:t xml:space="preserve"> Е. Е. Теоретико-методологические подходы к изучению истории социальной работы. Вестник Челябинского государственного </w:t>
      </w:r>
      <w:proofErr w:type="gramStart"/>
      <w:r w:rsidRPr="2A9BDE39">
        <w:rPr>
          <w:rFonts w:ascii="Times New Roman" w:eastAsia="Times New Roman" w:hAnsi="Times New Roman" w:cs="Times New Roman"/>
          <w:sz w:val="28"/>
          <w:szCs w:val="28"/>
        </w:rPr>
        <w:t>университета,  №</w:t>
      </w:r>
      <w:proofErr w:type="gramEnd"/>
      <w:r w:rsidRPr="2A9BDE39">
        <w:rPr>
          <w:rFonts w:ascii="Times New Roman" w:eastAsia="Times New Roman" w:hAnsi="Times New Roman" w:cs="Times New Roman"/>
          <w:sz w:val="28"/>
          <w:szCs w:val="28"/>
        </w:rPr>
        <w:t>. 1, 2000, с. 194-195.</w:t>
      </w:r>
    </w:p>
    <w:p w:rsidR="00787890" w:rsidRDefault="00787890" w:rsidP="00787890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2A9BDE39">
        <w:rPr>
          <w:rFonts w:ascii="Times New Roman" w:eastAsia="Times New Roman" w:hAnsi="Times New Roman" w:cs="Times New Roman"/>
          <w:sz w:val="28"/>
          <w:szCs w:val="28"/>
        </w:rPr>
        <w:t>Холостова</w:t>
      </w:r>
      <w:proofErr w:type="spellEnd"/>
      <w:r w:rsidRPr="2A9BDE39">
        <w:rPr>
          <w:rFonts w:ascii="Times New Roman" w:eastAsia="Times New Roman" w:hAnsi="Times New Roman" w:cs="Times New Roman"/>
          <w:sz w:val="28"/>
          <w:szCs w:val="28"/>
        </w:rPr>
        <w:t xml:space="preserve"> Е.И. Теория социальной работы: Учебник / Под. ред. проф.   - М.: </w:t>
      </w:r>
      <w:proofErr w:type="spellStart"/>
      <w:r w:rsidRPr="2A9BDE39">
        <w:rPr>
          <w:rFonts w:ascii="Times New Roman" w:eastAsia="Times New Roman" w:hAnsi="Times New Roman" w:cs="Times New Roman"/>
          <w:sz w:val="28"/>
          <w:szCs w:val="28"/>
        </w:rPr>
        <w:t>Юристь</w:t>
      </w:r>
      <w:proofErr w:type="spellEnd"/>
      <w:r w:rsidRPr="2A9BDE39">
        <w:rPr>
          <w:rFonts w:ascii="Times New Roman" w:eastAsia="Times New Roman" w:hAnsi="Times New Roman" w:cs="Times New Roman"/>
          <w:sz w:val="28"/>
          <w:szCs w:val="28"/>
        </w:rPr>
        <w:t>, 2001. - 334 с.</w:t>
      </w:r>
    </w:p>
    <w:p w:rsidR="00787890" w:rsidRDefault="00787890" w:rsidP="00787890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2A9BDE39">
        <w:rPr>
          <w:rFonts w:ascii="Times New Roman" w:eastAsia="Times New Roman" w:hAnsi="Times New Roman" w:cs="Times New Roman"/>
          <w:sz w:val="28"/>
          <w:szCs w:val="28"/>
        </w:rPr>
        <w:t>Подлеснов</w:t>
      </w:r>
      <w:proofErr w:type="spellEnd"/>
      <w:r w:rsidRPr="2A9BDE39">
        <w:rPr>
          <w:rFonts w:ascii="Times New Roman" w:eastAsia="Times New Roman" w:hAnsi="Times New Roman" w:cs="Times New Roman"/>
          <w:sz w:val="28"/>
          <w:szCs w:val="28"/>
        </w:rPr>
        <w:t xml:space="preserve"> И.Н. Социальная работа в России: исторический аспект" Инновационная экономика: информация, аналитика, прогнозы, №. 2, 2011, с. 29-30.</w:t>
      </w:r>
    </w:p>
    <w:p w:rsidR="00787890" w:rsidRDefault="00787890" w:rsidP="00787890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sz w:val="28"/>
          <w:szCs w:val="28"/>
        </w:rPr>
        <w:t xml:space="preserve"> Крикунов А.Е. История социальной работы: учебно-методическое пособие. – Елец: Елецкий государственный университет им. И.А. Бунина, 2019. – 40 с.</w:t>
      </w:r>
    </w:p>
    <w:p w:rsidR="00787890" w:rsidRDefault="00787890" w:rsidP="00787890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sz w:val="28"/>
          <w:szCs w:val="28"/>
        </w:rPr>
        <w:t xml:space="preserve">Гареева, И. А. Теория социальной работы: учеб. пособие для студентов специальности «Социальная работа» всех форм обучения / И. А. Гареева; [науч. ред. И. Ф. Ярулин]. - Хабаровск: Изд-во </w:t>
      </w:r>
      <w:proofErr w:type="spellStart"/>
      <w:r w:rsidRPr="2A9BDE39">
        <w:rPr>
          <w:rFonts w:ascii="Times New Roman" w:eastAsia="Times New Roman" w:hAnsi="Times New Roman" w:cs="Times New Roman"/>
          <w:sz w:val="28"/>
          <w:szCs w:val="28"/>
        </w:rPr>
        <w:t>Тихоокеан</w:t>
      </w:r>
      <w:proofErr w:type="spellEnd"/>
      <w:r w:rsidRPr="2A9BDE39">
        <w:rPr>
          <w:rFonts w:ascii="Times New Roman" w:eastAsia="Times New Roman" w:hAnsi="Times New Roman" w:cs="Times New Roman"/>
          <w:sz w:val="28"/>
          <w:szCs w:val="28"/>
        </w:rPr>
        <w:t>. гос. ун-та, 2017. - 108 с.</w:t>
      </w:r>
    </w:p>
    <w:p w:rsidR="00787890" w:rsidRDefault="00787890" w:rsidP="00787890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2A9BDE39">
        <w:rPr>
          <w:rFonts w:ascii="Times New Roman" w:eastAsia="Times New Roman" w:hAnsi="Times New Roman" w:cs="Times New Roman"/>
          <w:sz w:val="28"/>
          <w:szCs w:val="28"/>
        </w:rPr>
        <w:t>Балтуева</w:t>
      </w:r>
      <w:proofErr w:type="spellEnd"/>
      <w:r w:rsidRPr="2A9BDE39">
        <w:rPr>
          <w:rFonts w:ascii="Times New Roman" w:eastAsia="Times New Roman" w:hAnsi="Times New Roman" w:cs="Times New Roman"/>
          <w:sz w:val="28"/>
          <w:szCs w:val="28"/>
        </w:rPr>
        <w:t xml:space="preserve"> С.В. Технологии социальной работы: методологический аспект // Вестник </w:t>
      </w:r>
      <w:proofErr w:type="spellStart"/>
      <w:r w:rsidRPr="2A9BDE39">
        <w:rPr>
          <w:rFonts w:ascii="Times New Roman" w:eastAsia="Times New Roman" w:hAnsi="Times New Roman" w:cs="Times New Roman"/>
          <w:sz w:val="28"/>
          <w:szCs w:val="28"/>
        </w:rPr>
        <w:t>ИрГТУ</w:t>
      </w:r>
      <w:proofErr w:type="spellEnd"/>
      <w:r w:rsidRPr="2A9BDE39">
        <w:rPr>
          <w:rFonts w:ascii="Times New Roman" w:eastAsia="Times New Roman" w:hAnsi="Times New Roman" w:cs="Times New Roman"/>
          <w:sz w:val="28"/>
          <w:szCs w:val="28"/>
        </w:rPr>
        <w:t>. 2011. № 4. С. 220-224;</w:t>
      </w:r>
    </w:p>
    <w:p w:rsidR="00787890" w:rsidRDefault="00787890" w:rsidP="00787890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sz w:val="28"/>
          <w:szCs w:val="28"/>
        </w:rPr>
        <w:t xml:space="preserve">Басов Н.Ф. Социальная работа: учебное </w:t>
      </w:r>
      <w:proofErr w:type="gramStart"/>
      <w:r w:rsidRPr="2A9BDE39">
        <w:rPr>
          <w:rFonts w:ascii="Times New Roman" w:eastAsia="Times New Roman" w:hAnsi="Times New Roman" w:cs="Times New Roman"/>
          <w:sz w:val="28"/>
          <w:szCs w:val="28"/>
        </w:rPr>
        <w:t>пособие.-</w:t>
      </w:r>
      <w:proofErr w:type="gramEnd"/>
      <w:r w:rsidRPr="2A9BDE39">
        <w:rPr>
          <w:rFonts w:ascii="Times New Roman" w:eastAsia="Times New Roman" w:hAnsi="Times New Roman" w:cs="Times New Roman"/>
          <w:sz w:val="28"/>
          <w:szCs w:val="28"/>
        </w:rPr>
        <w:t xml:space="preserve"> М., 2009. 321 с.;</w:t>
      </w:r>
    </w:p>
    <w:p w:rsidR="00787890" w:rsidRDefault="00787890" w:rsidP="00787890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2A9BDE39">
        <w:rPr>
          <w:rFonts w:ascii="Times New Roman" w:eastAsia="Times New Roman" w:hAnsi="Times New Roman" w:cs="Times New Roman"/>
          <w:sz w:val="28"/>
          <w:szCs w:val="28"/>
        </w:rPr>
        <w:t xml:space="preserve">Козлов А.А. Социальная работа: Введение в профессиональную деятельность. – М.: </w:t>
      </w:r>
      <w:proofErr w:type="spellStart"/>
      <w:r w:rsidRPr="2A9BDE39">
        <w:rPr>
          <w:rFonts w:ascii="Times New Roman" w:eastAsia="Times New Roman" w:hAnsi="Times New Roman" w:cs="Times New Roman"/>
          <w:sz w:val="28"/>
          <w:szCs w:val="28"/>
        </w:rPr>
        <w:t>Кнорус</w:t>
      </w:r>
      <w:proofErr w:type="spellEnd"/>
      <w:r w:rsidRPr="2A9BDE39">
        <w:rPr>
          <w:rFonts w:ascii="Times New Roman" w:eastAsia="Times New Roman" w:hAnsi="Times New Roman" w:cs="Times New Roman"/>
          <w:sz w:val="28"/>
          <w:szCs w:val="28"/>
        </w:rPr>
        <w:t>, 2005. 254 с.</w:t>
      </w:r>
    </w:p>
    <w:p w:rsidR="00787890" w:rsidRDefault="00787890" w:rsidP="00787890">
      <w:pPr>
        <w:spacing w:line="360" w:lineRule="auto"/>
        <w:ind w:firstLine="28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B65D7" w:rsidRDefault="00787890">
      <w:r>
        <w:rPr>
          <w:noProof/>
        </w:rPr>
        <w:lastRenderedPageBreak/>
        <w:drawing>
          <wp:inline distT="0" distB="0" distL="0" distR="0">
            <wp:extent cx="5940425" cy="4133850"/>
            <wp:effectExtent l="0" t="0" r="3175" b="0"/>
            <wp:docPr id="7829721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6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880E1"/>
    <w:multiLevelType w:val="hybridMultilevel"/>
    <w:tmpl w:val="739EF2FC"/>
    <w:lvl w:ilvl="0" w:tplc="76C6F166">
      <w:start w:val="1"/>
      <w:numFmt w:val="decimal"/>
      <w:lvlText w:val="%1."/>
      <w:lvlJc w:val="left"/>
      <w:pPr>
        <w:ind w:left="720" w:hanging="360"/>
      </w:pPr>
    </w:lvl>
    <w:lvl w:ilvl="1" w:tplc="96EAF90A">
      <w:start w:val="1"/>
      <w:numFmt w:val="lowerLetter"/>
      <w:lvlText w:val="%2."/>
      <w:lvlJc w:val="left"/>
      <w:pPr>
        <w:ind w:left="1440" w:hanging="360"/>
      </w:pPr>
    </w:lvl>
    <w:lvl w:ilvl="2" w:tplc="976C8B48">
      <w:start w:val="1"/>
      <w:numFmt w:val="lowerRoman"/>
      <w:lvlText w:val="%3."/>
      <w:lvlJc w:val="right"/>
      <w:pPr>
        <w:ind w:left="2160" w:hanging="180"/>
      </w:pPr>
    </w:lvl>
    <w:lvl w:ilvl="3" w:tplc="CC6606E6">
      <w:start w:val="1"/>
      <w:numFmt w:val="decimal"/>
      <w:lvlText w:val="%4."/>
      <w:lvlJc w:val="left"/>
      <w:pPr>
        <w:ind w:left="2880" w:hanging="360"/>
      </w:pPr>
    </w:lvl>
    <w:lvl w:ilvl="4" w:tplc="F5741288">
      <w:start w:val="1"/>
      <w:numFmt w:val="lowerLetter"/>
      <w:lvlText w:val="%5."/>
      <w:lvlJc w:val="left"/>
      <w:pPr>
        <w:ind w:left="3600" w:hanging="360"/>
      </w:pPr>
    </w:lvl>
    <w:lvl w:ilvl="5" w:tplc="6FF814B0">
      <w:start w:val="1"/>
      <w:numFmt w:val="lowerRoman"/>
      <w:lvlText w:val="%6."/>
      <w:lvlJc w:val="right"/>
      <w:pPr>
        <w:ind w:left="4320" w:hanging="180"/>
      </w:pPr>
    </w:lvl>
    <w:lvl w:ilvl="6" w:tplc="ED1E2364">
      <w:start w:val="1"/>
      <w:numFmt w:val="decimal"/>
      <w:lvlText w:val="%7."/>
      <w:lvlJc w:val="left"/>
      <w:pPr>
        <w:ind w:left="5040" w:hanging="360"/>
      </w:pPr>
    </w:lvl>
    <w:lvl w:ilvl="7" w:tplc="147EA02C">
      <w:start w:val="1"/>
      <w:numFmt w:val="lowerLetter"/>
      <w:lvlText w:val="%8."/>
      <w:lvlJc w:val="left"/>
      <w:pPr>
        <w:ind w:left="5760" w:hanging="360"/>
      </w:pPr>
    </w:lvl>
    <w:lvl w:ilvl="8" w:tplc="326239E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1E804"/>
    <w:multiLevelType w:val="hybridMultilevel"/>
    <w:tmpl w:val="8AEE5AEC"/>
    <w:lvl w:ilvl="0" w:tplc="7D56CDB2">
      <w:start w:val="1"/>
      <w:numFmt w:val="decimal"/>
      <w:lvlText w:val="%1."/>
      <w:lvlJc w:val="left"/>
      <w:pPr>
        <w:ind w:left="720" w:hanging="360"/>
      </w:pPr>
    </w:lvl>
    <w:lvl w:ilvl="1" w:tplc="B796ADCE">
      <w:start w:val="1"/>
      <w:numFmt w:val="lowerLetter"/>
      <w:lvlText w:val="%2."/>
      <w:lvlJc w:val="left"/>
      <w:pPr>
        <w:ind w:left="1440" w:hanging="360"/>
      </w:pPr>
    </w:lvl>
    <w:lvl w:ilvl="2" w:tplc="65AAA468">
      <w:start w:val="1"/>
      <w:numFmt w:val="lowerRoman"/>
      <w:lvlText w:val="%3."/>
      <w:lvlJc w:val="right"/>
      <w:pPr>
        <w:ind w:left="2160" w:hanging="180"/>
      </w:pPr>
    </w:lvl>
    <w:lvl w:ilvl="3" w:tplc="D046908E">
      <w:start w:val="1"/>
      <w:numFmt w:val="decimal"/>
      <w:lvlText w:val="%4."/>
      <w:lvlJc w:val="left"/>
      <w:pPr>
        <w:ind w:left="2880" w:hanging="360"/>
      </w:pPr>
    </w:lvl>
    <w:lvl w:ilvl="4" w:tplc="044647E8">
      <w:start w:val="1"/>
      <w:numFmt w:val="lowerLetter"/>
      <w:lvlText w:val="%5."/>
      <w:lvlJc w:val="left"/>
      <w:pPr>
        <w:ind w:left="3600" w:hanging="360"/>
      </w:pPr>
    </w:lvl>
    <w:lvl w:ilvl="5" w:tplc="1A2C6ABA">
      <w:start w:val="1"/>
      <w:numFmt w:val="lowerRoman"/>
      <w:lvlText w:val="%6."/>
      <w:lvlJc w:val="right"/>
      <w:pPr>
        <w:ind w:left="4320" w:hanging="180"/>
      </w:pPr>
    </w:lvl>
    <w:lvl w:ilvl="6" w:tplc="E5A20462">
      <w:start w:val="1"/>
      <w:numFmt w:val="decimal"/>
      <w:lvlText w:val="%7."/>
      <w:lvlJc w:val="left"/>
      <w:pPr>
        <w:ind w:left="5040" w:hanging="360"/>
      </w:pPr>
    </w:lvl>
    <w:lvl w:ilvl="7" w:tplc="73806C8C">
      <w:start w:val="1"/>
      <w:numFmt w:val="lowerLetter"/>
      <w:lvlText w:val="%8."/>
      <w:lvlJc w:val="left"/>
      <w:pPr>
        <w:ind w:left="5760" w:hanging="360"/>
      </w:pPr>
    </w:lvl>
    <w:lvl w:ilvl="8" w:tplc="B32C4BEE">
      <w:start w:val="1"/>
      <w:numFmt w:val="lowerRoman"/>
      <w:lvlText w:val="%9."/>
      <w:lvlJc w:val="right"/>
      <w:pPr>
        <w:ind w:left="6480" w:hanging="180"/>
      </w:pPr>
    </w:lvl>
  </w:abstractNum>
  <w:num w:numId="1" w16cid:durableId="96338555">
    <w:abstractNumId w:val="1"/>
  </w:num>
  <w:num w:numId="2" w16cid:durableId="1841311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890"/>
    <w:rsid w:val="002B65D7"/>
    <w:rsid w:val="003A4D3B"/>
    <w:rsid w:val="00787890"/>
    <w:rsid w:val="00EE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AA1BF"/>
  <w15:chartTrackingRefBased/>
  <w15:docId w15:val="{A199AD14-A1BA-4B57-A50F-FED2627A4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890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890"/>
    <w:pPr>
      <w:ind w:left="720"/>
      <w:contextualSpacing/>
    </w:pPr>
  </w:style>
  <w:style w:type="table" w:styleId="4">
    <w:name w:val="Plain Table 4"/>
    <w:basedOn w:val="a1"/>
    <w:uiPriority w:val="44"/>
    <w:rsid w:val="0078789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Ионов</dc:creator>
  <cp:keywords/>
  <dc:description/>
  <cp:lastModifiedBy>Никита Ионов</cp:lastModifiedBy>
  <cp:revision>1</cp:revision>
  <dcterms:created xsi:type="dcterms:W3CDTF">2023-06-20T18:17:00Z</dcterms:created>
  <dcterms:modified xsi:type="dcterms:W3CDTF">2023-06-20T18:21:00Z</dcterms:modified>
</cp:coreProperties>
</file>