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4542" w14:textId="77777777" w:rsidR="007D4A81" w:rsidRPr="007D4A81" w:rsidRDefault="007D4A81" w:rsidP="00A00004">
      <w:pPr>
        <w:spacing w:after="0" w:line="240" w:lineRule="auto"/>
        <w:jc w:val="center"/>
        <w:rPr>
          <w:rFonts w:ascii="Times New Roman" w:hAnsi="Times New Roman" w:cs="Times New Roman"/>
          <w:b/>
          <w:bCs/>
          <w:sz w:val="28"/>
          <w:szCs w:val="28"/>
        </w:rPr>
      </w:pPr>
      <w:bookmarkStart w:id="0" w:name="_Toc216467741"/>
      <w:r w:rsidRPr="007D4A81">
        <w:rPr>
          <w:rFonts w:ascii="Times New Roman" w:hAnsi="Times New Roman" w:cs="Times New Roman"/>
          <w:b/>
          <w:bCs/>
          <w:sz w:val="28"/>
          <w:szCs w:val="28"/>
        </w:rPr>
        <w:t>МИНИСТЕРСТВО НАУКИ И ВЫСШЕГО ОБРАЗОВАНИЯ</w:t>
      </w:r>
    </w:p>
    <w:p w14:paraId="0D6CBB86" w14:textId="77777777" w:rsidR="007D4A81" w:rsidRPr="007D4A81" w:rsidRDefault="007D4A81" w:rsidP="00A00004">
      <w:pPr>
        <w:spacing w:after="0" w:line="240" w:lineRule="auto"/>
        <w:jc w:val="center"/>
        <w:rPr>
          <w:rFonts w:ascii="Times New Roman" w:hAnsi="Times New Roman" w:cs="Times New Roman"/>
          <w:b/>
          <w:bCs/>
          <w:sz w:val="28"/>
          <w:szCs w:val="28"/>
        </w:rPr>
      </w:pPr>
      <w:r w:rsidRPr="007D4A81">
        <w:rPr>
          <w:rFonts w:ascii="Times New Roman" w:hAnsi="Times New Roman" w:cs="Times New Roman"/>
          <w:b/>
          <w:bCs/>
          <w:sz w:val="28"/>
          <w:szCs w:val="28"/>
        </w:rPr>
        <w:t>РОССИЙСКОЙ ФЕДЕРАЦИИ</w:t>
      </w:r>
    </w:p>
    <w:p w14:paraId="1F62CAE7" w14:textId="77777777" w:rsidR="007D4A81" w:rsidRPr="007D4A81" w:rsidRDefault="007D4A81" w:rsidP="00A00004">
      <w:pPr>
        <w:spacing w:after="0" w:line="240" w:lineRule="auto"/>
        <w:jc w:val="center"/>
        <w:rPr>
          <w:rFonts w:ascii="Times New Roman" w:hAnsi="Times New Roman" w:cs="Times New Roman"/>
          <w:b/>
          <w:bCs/>
          <w:sz w:val="28"/>
          <w:szCs w:val="28"/>
        </w:rPr>
      </w:pPr>
      <w:r w:rsidRPr="007D4A81">
        <w:rPr>
          <w:rFonts w:ascii="Times New Roman" w:hAnsi="Times New Roman" w:cs="Times New Roman"/>
          <w:b/>
          <w:bCs/>
          <w:sz w:val="28"/>
          <w:szCs w:val="28"/>
        </w:rPr>
        <w:t>Федеральное государственное бюджетное образовательное учреждение</w:t>
      </w:r>
    </w:p>
    <w:p w14:paraId="2C0EB921" w14:textId="77777777" w:rsidR="007D4A81" w:rsidRPr="007D4A81" w:rsidRDefault="007D4A81" w:rsidP="00A00004">
      <w:pPr>
        <w:spacing w:after="0" w:line="240" w:lineRule="auto"/>
        <w:jc w:val="center"/>
        <w:rPr>
          <w:rFonts w:ascii="Times New Roman" w:hAnsi="Times New Roman" w:cs="Times New Roman"/>
          <w:b/>
          <w:bCs/>
          <w:sz w:val="28"/>
          <w:szCs w:val="28"/>
        </w:rPr>
      </w:pPr>
      <w:r w:rsidRPr="007D4A81">
        <w:rPr>
          <w:rFonts w:ascii="Times New Roman" w:hAnsi="Times New Roman" w:cs="Times New Roman"/>
          <w:b/>
          <w:bCs/>
          <w:sz w:val="28"/>
          <w:szCs w:val="28"/>
        </w:rPr>
        <w:t>высшего образования</w:t>
      </w:r>
    </w:p>
    <w:p w14:paraId="4BE0E178" w14:textId="77777777" w:rsidR="007D4A81" w:rsidRPr="007D4A81" w:rsidRDefault="007D4A81" w:rsidP="00A00004">
      <w:pPr>
        <w:spacing w:line="360" w:lineRule="auto"/>
        <w:jc w:val="center"/>
        <w:rPr>
          <w:rFonts w:ascii="Times New Roman" w:hAnsi="Times New Roman" w:cs="Times New Roman"/>
          <w:b/>
          <w:bCs/>
          <w:sz w:val="28"/>
          <w:szCs w:val="28"/>
        </w:rPr>
      </w:pPr>
      <w:r w:rsidRPr="007D4A81">
        <w:rPr>
          <w:rFonts w:ascii="Times New Roman" w:hAnsi="Times New Roman" w:cs="Times New Roman"/>
          <w:b/>
          <w:bCs/>
          <w:sz w:val="28"/>
          <w:szCs w:val="28"/>
        </w:rPr>
        <w:t>«ПЕНЗЕНСКИЙ ГОСУДАРСТВЕННЫЙ УНИВЕРСИТЕТ»</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89"/>
      </w:tblGrid>
      <w:tr w:rsidR="007D4A81" w:rsidRPr="007D4A81" w14:paraId="2E902995" w14:textId="77777777" w:rsidTr="00A00004">
        <w:tc>
          <w:tcPr>
            <w:tcW w:w="3256" w:type="dxa"/>
          </w:tcPr>
          <w:p w14:paraId="582244B7" w14:textId="75C2C103" w:rsidR="007D4A81" w:rsidRDefault="007D4A81" w:rsidP="007D4A81">
            <w:pPr>
              <w:rPr>
                <w:rFonts w:ascii="Times New Roman" w:hAnsi="Times New Roman" w:cs="Times New Roman"/>
                <w:sz w:val="28"/>
                <w:szCs w:val="28"/>
                <w:lang w:val="en-US"/>
              </w:rPr>
            </w:pPr>
            <w:r w:rsidRPr="007D4A81">
              <w:rPr>
                <w:rFonts w:ascii="Times New Roman" w:hAnsi="Times New Roman" w:cs="Times New Roman"/>
                <w:sz w:val="28"/>
                <w:szCs w:val="28"/>
              </w:rPr>
              <w:t>Юридический институт</w:t>
            </w:r>
          </w:p>
        </w:tc>
        <w:tc>
          <w:tcPr>
            <w:tcW w:w="6089" w:type="dxa"/>
          </w:tcPr>
          <w:p w14:paraId="4123CC4F" w14:textId="77777777" w:rsidR="007D4A81" w:rsidRPr="00A00004" w:rsidRDefault="007D4A81" w:rsidP="007D4A81">
            <w:pPr>
              <w:jc w:val="right"/>
              <w:rPr>
                <w:rFonts w:ascii="Times New Roman" w:hAnsi="Times New Roman" w:cs="Times New Roman"/>
                <w:sz w:val="28"/>
                <w:szCs w:val="28"/>
                <w:u w:val="single"/>
              </w:rPr>
            </w:pPr>
            <w:r w:rsidRPr="007D4A81">
              <w:rPr>
                <w:rFonts w:ascii="Times New Roman" w:hAnsi="Times New Roman" w:cs="Times New Roman"/>
                <w:sz w:val="28"/>
                <w:szCs w:val="28"/>
              </w:rPr>
              <w:t xml:space="preserve">Кафедра </w:t>
            </w:r>
            <w:r w:rsidRPr="00A00004">
              <w:rPr>
                <w:rFonts w:ascii="Times New Roman" w:hAnsi="Times New Roman" w:cs="Times New Roman"/>
                <w:sz w:val="28"/>
                <w:szCs w:val="28"/>
                <w:u w:val="single"/>
              </w:rPr>
              <w:t>«Частное и публичное право»</w:t>
            </w:r>
          </w:p>
          <w:p w14:paraId="35B2FC91" w14:textId="77777777" w:rsidR="007D4A81" w:rsidRPr="007D4A81" w:rsidRDefault="007D4A81" w:rsidP="007D4A81">
            <w:pPr>
              <w:jc w:val="right"/>
              <w:rPr>
                <w:rFonts w:ascii="Times New Roman" w:hAnsi="Times New Roman" w:cs="Times New Roman"/>
                <w:sz w:val="28"/>
                <w:szCs w:val="28"/>
              </w:rPr>
            </w:pPr>
          </w:p>
        </w:tc>
      </w:tr>
      <w:tr w:rsidR="007D4A81" w:rsidRPr="007D4A81" w14:paraId="08C945E9" w14:textId="77777777" w:rsidTr="00A00004">
        <w:tc>
          <w:tcPr>
            <w:tcW w:w="3256" w:type="dxa"/>
          </w:tcPr>
          <w:p w14:paraId="7F1043AE" w14:textId="7662A646" w:rsidR="007D4A81" w:rsidRPr="007D4A81" w:rsidRDefault="007D4A81" w:rsidP="007D4A81">
            <w:pPr>
              <w:rPr>
                <w:rFonts w:ascii="Times New Roman" w:hAnsi="Times New Roman" w:cs="Times New Roman"/>
                <w:sz w:val="28"/>
                <w:szCs w:val="28"/>
              </w:rPr>
            </w:pPr>
            <w:r w:rsidRPr="007D4A81">
              <w:rPr>
                <w:rFonts w:ascii="Times New Roman" w:hAnsi="Times New Roman" w:cs="Times New Roman"/>
                <w:sz w:val="28"/>
                <w:szCs w:val="28"/>
              </w:rPr>
              <w:t>Направление подготовки</w:t>
            </w:r>
          </w:p>
        </w:tc>
        <w:tc>
          <w:tcPr>
            <w:tcW w:w="6089" w:type="dxa"/>
          </w:tcPr>
          <w:p w14:paraId="5F9CADF0" w14:textId="77777777" w:rsidR="007D4A81" w:rsidRPr="00A00004" w:rsidRDefault="007D4A81" w:rsidP="007D4A81">
            <w:pPr>
              <w:jc w:val="center"/>
              <w:rPr>
                <w:rFonts w:ascii="Times New Roman" w:hAnsi="Times New Roman" w:cs="Times New Roman"/>
                <w:sz w:val="28"/>
                <w:szCs w:val="28"/>
                <w:u w:val="single"/>
              </w:rPr>
            </w:pPr>
            <w:r w:rsidRPr="00A00004">
              <w:rPr>
                <w:rFonts w:ascii="Times New Roman" w:hAnsi="Times New Roman" w:cs="Times New Roman"/>
                <w:sz w:val="28"/>
                <w:szCs w:val="28"/>
                <w:u w:val="single"/>
              </w:rPr>
              <w:t>40.04.01 «Юриспруденция»</w:t>
            </w:r>
          </w:p>
          <w:p w14:paraId="2E0173EE" w14:textId="77777777" w:rsidR="007D4A81" w:rsidRPr="007D4A81" w:rsidRDefault="007D4A81" w:rsidP="007D4A81">
            <w:pPr>
              <w:jc w:val="right"/>
              <w:rPr>
                <w:rFonts w:ascii="Times New Roman" w:hAnsi="Times New Roman" w:cs="Times New Roman"/>
                <w:sz w:val="28"/>
                <w:szCs w:val="28"/>
              </w:rPr>
            </w:pPr>
          </w:p>
        </w:tc>
      </w:tr>
      <w:tr w:rsidR="007D4A81" w:rsidRPr="007D4A81" w14:paraId="1D550366" w14:textId="77777777" w:rsidTr="00A00004">
        <w:tc>
          <w:tcPr>
            <w:tcW w:w="3256" w:type="dxa"/>
          </w:tcPr>
          <w:p w14:paraId="07DFDC36" w14:textId="67804394" w:rsidR="007D4A81" w:rsidRPr="007D4A81" w:rsidRDefault="007D4A81" w:rsidP="007D4A81">
            <w:pPr>
              <w:rPr>
                <w:rFonts w:ascii="Times New Roman" w:hAnsi="Times New Roman" w:cs="Times New Roman"/>
                <w:sz w:val="28"/>
                <w:szCs w:val="28"/>
              </w:rPr>
            </w:pPr>
            <w:r w:rsidRPr="007D4A81">
              <w:rPr>
                <w:rFonts w:ascii="Times New Roman" w:hAnsi="Times New Roman" w:cs="Times New Roman"/>
                <w:sz w:val="28"/>
                <w:szCs w:val="28"/>
              </w:rPr>
              <w:t>Магистерская программа</w:t>
            </w:r>
          </w:p>
        </w:tc>
        <w:tc>
          <w:tcPr>
            <w:tcW w:w="6089" w:type="dxa"/>
          </w:tcPr>
          <w:p w14:paraId="52B745E3" w14:textId="77777777" w:rsidR="007D4A81" w:rsidRPr="0058307B" w:rsidRDefault="007D4A81" w:rsidP="007D4A81">
            <w:pPr>
              <w:rPr>
                <w:rFonts w:ascii="Times New Roman" w:hAnsi="Times New Roman" w:cs="Times New Roman"/>
                <w:sz w:val="28"/>
                <w:szCs w:val="28"/>
                <w:u w:val="single"/>
              </w:rPr>
            </w:pPr>
            <w:r w:rsidRPr="0058307B">
              <w:rPr>
                <w:rFonts w:ascii="Times New Roman" w:hAnsi="Times New Roman" w:cs="Times New Roman"/>
                <w:sz w:val="28"/>
                <w:szCs w:val="28"/>
                <w:u w:val="single"/>
              </w:rPr>
              <w:t>Гражданское право; предпринимательское право</w:t>
            </w:r>
          </w:p>
          <w:p w14:paraId="320FA5B6" w14:textId="77777777" w:rsidR="007D4A81" w:rsidRPr="0058307B" w:rsidRDefault="007D4A81" w:rsidP="007D4A81">
            <w:pPr>
              <w:rPr>
                <w:rFonts w:ascii="Times New Roman" w:hAnsi="Times New Roman" w:cs="Times New Roman"/>
                <w:sz w:val="28"/>
                <w:szCs w:val="28"/>
                <w:u w:val="single"/>
              </w:rPr>
            </w:pPr>
          </w:p>
        </w:tc>
      </w:tr>
    </w:tbl>
    <w:p w14:paraId="71C7FEE8" w14:textId="77777777" w:rsidR="007D4A81" w:rsidRPr="007D4A81" w:rsidRDefault="007D4A81" w:rsidP="00A00004">
      <w:pPr>
        <w:spacing w:after="0" w:line="240" w:lineRule="auto"/>
        <w:jc w:val="center"/>
        <w:rPr>
          <w:rFonts w:ascii="Times New Roman" w:hAnsi="Times New Roman" w:cs="Times New Roman"/>
          <w:b/>
          <w:bCs/>
          <w:sz w:val="28"/>
          <w:szCs w:val="28"/>
        </w:rPr>
      </w:pPr>
      <w:r w:rsidRPr="007D4A81">
        <w:rPr>
          <w:rFonts w:ascii="Times New Roman" w:hAnsi="Times New Roman" w:cs="Times New Roman"/>
          <w:b/>
          <w:bCs/>
          <w:sz w:val="28"/>
          <w:szCs w:val="28"/>
        </w:rPr>
        <w:t>МАГИСТЕРСКАЯ ДИССЕРТАЦИЯ</w:t>
      </w:r>
    </w:p>
    <w:p w14:paraId="0E524913" w14:textId="30797B3E" w:rsidR="007D4A81" w:rsidRPr="007D4A81" w:rsidRDefault="007D4A81" w:rsidP="007D4A81">
      <w:pPr>
        <w:jc w:val="center"/>
        <w:rPr>
          <w:rFonts w:ascii="Times New Roman" w:hAnsi="Times New Roman" w:cs="Times New Roman"/>
          <w:sz w:val="28"/>
          <w:szCs w:val="28"/>
        </w:rPr>
      </w:pPr>
      <w:r w:rsidRPr="007D4A81">
        <w:rPr>
          <w:rFonts w:ascii="Times New Roman" w:hAnsi="Times New Roman" w:cs="Times New Roman"/>
          <w:sz w:val="28"/>
          <w:szCs w:val="28"/>
        </w:rPr>
        <w:t>на тему «</w:t>
      </w:r>
      <w:r w:rsidRPr="007D4A81">
        <w:rPr>
          <w:rFonts w:ascii="Times New Roman" w:hAnsi="Times New Roman" w:cs="Times New Roman"/>
          <w:sz w:val="28"/>
          <w:szCs w:val="28"/>
          <w:u w:val="single"/>
        </w:rPr>
        <w:t>Особенности общества с ограниченной ответственностью как организационно-правовой формы юридического лица в гражданском законодательстве Российской Федерации</w:t>
      </w:r>
      <w:r w:rsidRPr="007D4A81">
        <w:rPr>
          <w:rFonts w:ascii="Times New Roman" w:hAnsi="Times New Roman" w:cs="Times New Roman"/>
          <w:sz w:val="28"/>
          <w:szCs w:val="28"/>
        </w:rPr>
        <w:t>»</w:t>
      </w:r>
    </w:p>
    <w:p w14:paraId="33A93BF9" w14:textId="77777777" w:rsidR="005B36D8" w:rsidRDefault="005B36D8" w:rsidP="0058307B">
      <w:pPr>
        <w:spacing w:after="0" w:line="240" w:lineRule="auto"/>
        <w:rPr>
          <w:rFonts w:ascii="Times New Roman" w:hAnsi="Times New Roman" w:cs="Times New Roman"/>
          <w:sz w:val="28"/>
          <w:szCs w:val="28"/>
        </w:rPr>
      </w:pPr>
    </w:p>
    <w:p w14:paraId="05CA1534" w14:textId="3DD87264" w:rsidR="007D4A81" w:rsidRPr="007D4A81" w:rsidRDefault="007D4A81" w:rsidP="0058307B">
      <w:pPr>
        <w:spacing w:after="0" w:line="240" w:lineRule="auto"/>
        <w:rPr>
          <w:rFonts w:ascii="Times New Roman" w:hAnsi="Times New Roman" w:cs="Times New Roman"/>
          <w:sz w:val="28"/>
          <w:szCs w:val="28"/>
        </w:rPr>
      </w:pPr>
      <w:r w:rsidRPr="007D4A81">
        <w:rPr>
          <w:rFonts w:ascii="Times New Roman" w:hAnsi="Times New Roman" w:cs="Times New Roman"/>
          <w:sz w:val="28"/>
          <w:szCs w:val="28"/>
        </w:rPr>
        <w:t xml:space="preserve">Студент </w:t>
      </w:r>
      <w:r w:rsidRPr="0058307B">
        <w:rPr>
          <w:rFonts w:ascii="Times New Roman" w:hAnsi="Times New Roman" w:cs="Times New Roman"/>
          <w:sz w:val="28"/>
          <w:szCs w:val="28"/>
          <w:u w:val="single"/>
        </w:rPr>
        <w:t>23ЗЮЮГм1</w:t>
      </w:r>
      <w:r w:rsidRPr="007D4A8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4A81">
        <w:rPr>
          <w:rFonts w:ascii="Times New Roman" w:hAnsi="Times New Roman" w:cs="Times New Roman"/>
          <w:sz w:val="28"/>
          <w:szCs w:val="28"/>
        </w:rPr>
        <w:t>____________</w:t>
      </w:r>
      <w:r>
        <w:rPr>
          <w:rFonts w:ascii="Times New Roman" w:hAnsi="Times New Roman" w:cs="Times New Roman"/>
          <w:sz w:val="28"/>
          <w:szCs w:val="28"/>
        </w:rPr>
        <w:t xml:space="preserve">            </w:t>
      </w:r>
      <w:proofErr w:type="spellStart"/>
      <w:r w:rsidRPr="007D4A81">
        <w:rPr>
          <w:rFonts w:ascii="Times New Roman" w:hAnsi="Times New Roman" w:cs="Times New Roman"/>
          <w:sz w:val="28"/>
          <w:szCs w:val="28"/>
          <w:u w:val="single"/>
        </w:rPr>
        <w:t>Бурнаева</w:t>
      </w:r>
      <w:proofErr w:type="spellEnd"/>
      <w:r w:rsidRPr="007D4A81">
        <w:rPr>
          <w:rFonts w:ascii="Times New Roman" w:hAnsi="Times New Roman" w:cs="Times New Roman"/>
          <w:sz w:val="28"/>
          <w:szCs w:val="28"/>
          <w:u w:val="single"/>
        </w:rPr>
        <w:t xml:space="preserve"> Валентина Петровна</w:t>
      </w:r>
    </w:p>
    <w:p w14:paraId="349C2151" w14:textId="16F075AA" w:rsidR="007D4A81" w:rsidRPr="007D4A81" w:rsidRDefault="007D4A81" w:rsidP="0058307B">
      <w:pPr>
        <w:spacing w:after="120" w:line="120" w:lineRule="auto"/>
        <w:jc w:val="both"/>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Pr="007D4A81">
        <w:rPr>
          <w:rFonts w:ascii="Times New Roman" w:hAnsi="Times New Roman" w:cs="Times New Roman"/>
          <w:sz w:val="28"/>
          <w:szCs w:val="28"/>
          <w:vertAlign w:val="subscript"/>
        </w:rPr>
        <w:t xml:space="preserve">(подпись, </w:t>
      </w:r>
      <w:proofErr w:type="gramStart"/>
      <w:r w:rsidRPr="007D4A81">
        <w:rPr>
          <w:rFonts w:ascii="Times New Roman" w:hAnsi="Times New Roman" w:cs="Times New Roman"/>
          <w:sz w:val="28"/>
          <w:szCs w:val="28"/>
          <w:vertAlign w:val="subscript"/>
        </w:rPr>
        <w:t>дата)</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Pr="007D4A81">
        <w:rPr>
          <w:rFonts w:ascii="Times New Roman" w:hAnsi="Times New Roman" w:cs="Times New Roman"/>
          <w:sz w:val="28"/>
          <w:szCs w:val="28"/>
          <w:vertAlign w:val="subscript"/>
        </w:rPr>
        <w:t xml:space="preserve"> (</w:t>
      </w:r>
      <w:proofErr w:type="spellStart"/>
      <w:proofErr w:type="gramEnd"/>
      <w:r w:rsidRPr="007D4A81">
        <w:rPr>
          <w:rFonts w:ascii="Times New Roman" w:hAnsi="Times New Roman" w:cs="Times New Roman"/>
          <w:sz w:val="28"/>
          <w:szCs w:val="28"/>
          <w:vertAlign w:val="subscript"/>
        </w:rPr>
        <w:t>фио</w:t>
      </w:r>
      <w:proofErr w:type="spellEnd"/>
      <w:r w:rsidRPr="007D4A81">
        <w:rPr>
          <w:rFonts w:ascii="Times New Roman" w:hAnsi="Times New Roman" w:cs="Times New Roman"/>
          <w:sz w:val="28"/>
          <w:szCs w:val="28"/>
          <w:vertAlign w:val="subscript"/>
        </w:rPr>
        <w:t xml:space="preserve"> полностью)</w:t>
      </w:r>
    </w:p>
    <w:p w14:paraId="64B6E775" w14:textId="09322F2A" w:rsidR="007D4A81" w:rsidRPr="007D4A81" w:rsidRDefault="007D4A81" w:rsidP="007D4A81">
      <w:pPr>
        <w:spacing w:after="0" w:line="240" w:lineRule="auto"/>
        <w:rPr>
          <w:rFonts w:ascii="Times New Roman" w:hAnsi="Times New Roman" w:cs="Times New Roman"/>
          <w:sz w:val="28"/>
          <w:szCs w:val="28"/>
          <w:u w:val="single"/>
        </w:rPr>
      </w:pPr>
      <w:r w:rsidRPr="0058307B">
        <w:rPr>
          <w:rFonts w:ascii="Times New Roman" w:hAnsi="Times New Roman" w:cs="Times New Roman"/>
          <w:b/>
          <w:bCs/>
          <w:sz w:val="28"/>
          <w:szCs w:val="28"/>
        </w:rPr>
        <w:t>Научный руководитель</w:t>
      </w:r>
      <w:r w:rsidRPr="007D4A81">
        <w:rPr>
          <w:rFonts w:ascii="Times New Roman" w:hAnsi="Times New Roman" w:cs="Times New Roman"/>
          <w:sz w:val="28"/>
          <w:szCs w:val="28"/>
        </w:rPr>
        <w:t xml:space="preserve"> </w:t>
      </w:r>
      <w:proofErr w:type="spellStart"/>
      <w:r w:rsidRPr="0058307B">
        <w:rPr>
          <w:rFonts w:ascii="Times New Roman" w:hAnsi="Times New Roman" w:cs="Times New Roman"/>
          <w:sz w:val="28"/>
          <w:szCs w:val="28"/>
          <w:u w:val="single"/>
        </w:rPr>
        <w:t>к.ю.н</w:t>
      </w:r>
      <w:proofErr w:type="spellEnd"/>
      <w:r w:rsidRPr="0058307B">
        <w:rPr>
          <w:rFonts w:ascii="Times New Roman" w:hAnsi="Times New Roman" w:cs="Times New Roman"/>
          <w:sz w:val="28"/>
          <w:szCs w:val="28"/>
          <w:u w:val="single"/>
        </w:rPr>
        <w:t>., доц.</w:t>
      </w:r>
      <w:r w:rsidRPr="007D4A81">
        <w:rPr>
          <w:rFonts w:ascii="Times New Roman" w:hAnsi="Times New Roman" w:cs="Times New Roman"/>
          <w:sz w:val="28"/>
          <w:szCs w:val="28"/>
        </w:rPr>
        <w:t xml:space="preserve"> ______________ </w:t>
      </w:r>
      <w:r>
        <w:rPr>
          <w:rFonts w:ascii="Times New Roman" w:hAnsi="Times New Roman" w:cs="Times New Roman"/>
          <w:sz w:val="28"/>
          <w:szCs w:val="28"/>
        </w:rPr>
        <w:t xml:space="preserve">                  </w:t>
      </w:r>
      <w:r w:rsidRPr="007D4A81">
        <w:rPr>
          <w:rFonts w:ascii="Times New Roman" w:hAnsi="Times New Roman" w:cs="Times New Roman"/>
          <w:sz w:val="28"/>
          <w:szCs w:val="28"/>
          <w:u w:val="single"/>
        </w:rPr>
        <w:t>Лихтер П.</w:t>
      </w:r>
      <w:r w:rsidR="00A00004">
        <w:rPr>
          <w:rFonts w:ascii="Times New Roman" w:hAnsi="Times New Roman" w:cs="Times New Roman"/>
          <w:sz w:val="28"/>
          <w:szCs w:val="28"/>
          <w:u w:val="single"/>
        </w:rPr>
        <w:t xml:space="preserve"> Л</w:t>
      </w:r>
      <w:r w:rsidRPr="007D4A81">
        <w:rPr>
          <w:rFonts w:ascii="Times New Roman" w:hAnsi="Times New Roman" w:cs="Times New Roman"/>
          <w:sz w:val="28"/>
          <w:szCs w:val="28"/>
          <w:u w:val="single"/>
        </w:rPr>
        <w:t>.</w:t>
      </w:r>
    </w:p>
    <w:p w14:paraId="57DA54D6" w14:textId="28376E7D" w:rsidR="007D4A81" w:rsidRPr="007D4A81" w:rsidRDefault="007D4A81" w:rsidP="0058307B">
      <w:pPr>
        <w:spacing w:line="120" w:lineRule="auto"/>
        <w:jc w:val="both"/>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Pr="007D4A81">
        <w:rPr>
          <w:rFonts w:ascii="Times New Roman" w:hAnsi="Times New Roman" w:cs="Times New Roman"/>
          <w:sz w:val="28"/>
          <w:szCs w:val="28"/>
          <w:vertAlign w:val="subscript"/>
        </w:rPr>
        <w:t xml:space="preserve">(подпись, </w:t>
      </w:r>
      <w:proofErr w:type="gramStart"/>
      <w:r w:rsidRPr="007D4A81">
        <w:rPr>
          <w:rFonts w:ascii="Times New Roman" w:hAnsi="Times New Roman" w:cs="Times New Roman"/>
          <w:sz w:val="28"/>
          <w:szCs w:val="28"/>
          <w:vertAlign w:val="subscript"/>
        </w:rPr>
        <w:t xml:space="preserve">дата)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Pr="007D4A81">
        <w:rPr>
          <w:rFonts w:ascii="Times New Roman" w:hAnsi="Times New Roman" w:cs="Times New Roman"/>
          <w:sz w:val="28"/>
          <w:szCs w:val="28"/>
          <w:vertAlign w:val="subscript"/>
        </w:rPr>
        <w:t>(</w:t>
      </w:r>
      <w:proofErr w:type="gramEnd"/>
      <w:r w:rsidRPr="007D4A81">
        <w:rPr>
          <w:rFonts w:ascii="Times New Roman" w:hAnsi="Times New Roman" w:cs="Times New Roman"/>
          <w:sz w:val="28"/>
          <w:szCs w:val="28"/>
          <w:vertAlign w:val="subscript"/>
        </w:rPr>
        <w:t>фамилия, инициалы)</w:t>
      </w:r>
    </w:p>
    <w:p w14:paraId="6DF56DB5" w14:textId="77777777" w:rsidR="007D4A81" w:rsidRPr="007D4A81" w:rsidRDefault="007D4A81" w:rsidP="0058307B">
      <w:pPr>
        <w:spacing w:after="0"/>
        <w:rPr>
          <w:rFonts w:ascii="Times New Roman" w:hAnsi="Times New Roman" w:cs="Times New Roman"/>
          <w:sz w:val="28"/>
          <w:szCs w:val="28"/>
        </w:rPr>
      </w:pPr>
      <w:r w:rsidRPr="007D4A81">
        <w:rPr>
          <w:rFonts w:ascii="Times New Roman" w:hAnsi="Times New Roman" w:cs="Times New Roman"/>
          <w:sz w:val="28"/>
          <w:szCs w:val="28"/>
        </w:rPr>
        <w:t>Консультанты (если имеются):</w:t>
      </w:r>
    </w:p>
    <w:p w14:paraId="7B7E9C08" w14:textId="0F51AC67" w:rsidR="007D4A81" w:rsidRPr="007D4A81" w:rsidRDefault="007D4A81" w:rsidP="00A00004">
      <w:pPr>
        <w:spacing w:after="0" w:line="240" w:lineRule="auto"/>
        <w:rPr>
          <w:rFonts w:ascii="Times New Roman" w:hAnsi="Times New Roman" w:cs="Times New Roman"/>
          <w:sz w:val="28"/>
          <w:szCs w:val="28"/>
        </w:rPr>
      </w:pPr>
      <w:r w:rsidRPr="007D4A81">
        <w:rPr>
          <w:rFonts w:ascii="Times New Roman" w:hAnsi="Times New Roman" w:cs="Times New Roman"/>
          <w:sz w:val="28"/>
          <w:szCs w:val="28"/>
        </w:rPr>
        <w:t>по ________________</w:t>
      </w:r>
      <w:r w:rsidR="00A00004">
        <w:rPr>
          <w:rFonts w:ascii="Times New Roman" w:hAnsi="Times New Roman" w:cs="Times New Roman"/>
          <w:sz w:val="28"/>
          <w:szCs w:val="28"/>
        </w:rPr>
        <w:t>_________</w:t>
      </w:r>
      <w:r w:rsidRPr="007D4A81">
        <w:rPr>
          <w:rFonts w:ascii="Times New Roman" w:hAnsi="Times New Roman" w:cs="Times New Roman"/>
          <w:sz w:val="28"/>
          <w:szCs w:val="28"/>
        </w:rPr>
        <w:t xml:space="preserve"> _____________</w:t>
      </w:r>
      <w:r w:rsidR="00A00004">
        <w:rPr>
          <w:rFonts w:ascii="Times New Roman" w:hAnsi="Times New Roman" w:cs="Times New Roman"/>
          <w:sz w:val="28"/>
          <w:szCs w:val="28"/>
        </w:rPr>
        <w:t>____ _____________________</w:t>
      </w:r>
    </w:p>
    <w:p w14:paraId="4334D2AC" w14:textId="16C16D28" w:rsidR="007D4A81" w:rsidRPr="00A00004" w:rsidRDefault="00A00004" w:rsidP="0058307B">
      <w:pPr>
        <w:spacing w:line="120" w:lineRule="auto"/>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 xml:space="preserve">(наименование раздела, звание, </w:t>
      </w:r>
      <w:proofErr w:type="gramStart"/>
      <w:r w:rsidR="007D4A81" w:rsidRPr="00A00004">
        <w:rPr>
          <w:rFonts w:ascii="Times New Roman" w:hAnsi="Times New Roman" w:cs="Times New Roman"/>
          <w:sz w:val="28"/>
          <w:szCs w:val="28"/>
          <w:vertAlign w:val="subscript"/>
        </w:rPr>
        <w:t>должность)</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 xml:space="preserve"> (</w:t>
      </w:r>
      <w:proofErr w:type="gramEnd"/>
      <w:r w:rsidR="007D4A81" w:rsidRPr="00A00004">
        <w:rPr>
          <w:rFonts w:ascii="Times New Roman" w:hAnsi="Times New Roman" w:cs="Times New Roman"/>
          <w:sz w:val="28"/>
          <w:szCs w:val="28"/>
          <w:vertAlign w:val="subscript"/>
        </w:rPr>
        <w:t xml:space="preserve">подпись, </w:t>
      </w:r>
      <w:proofErr w:type="gramStart"/>
      <w:r w:rsidR="007D4A81" w:rsidRPr="00A00004">
        <w:rPr>
          <w:rFonts w:ascii="Times New Roman" w:hAnsi="Times New Roman" w:cs="Times New Roman"/>
          <w:sz w:val="28"/>
          <w:szCs w:val="28"/>
          <w:vertAlign w:val="subscript"/>
        </w:rPr>
        <w:t xml:space="preserve">дата)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End"/>
      <w:r w:rsidR="007D4A81" w:rsidRPr="00A00004">
        <w:rPr>
          <w:rFonts w:ascii="Times New Roman" w:hAnsi="Times New Roman" w:cs="Times New Roman"/>
          <w:sz w:val="28"/>
          <w:szCs w:val="28"/>
          <w:vertAlign w:val="subscript"/>
        </w:rPr>
        <w:t>фамилия, инициалы)</w:t>
      </w:r>
    </w:p>
    <w:p w14:paraId="684395E8" w14:textId="77777777" w:rsidR="00A00004" w:rsidRPr="007D4A81" w:rsidRDefault="00A00004" w:rsidP="00A00004">
      <w:pPr>
        <w:spacing w:after="0" w:line="240" w:lineRule="auto"/>
        <w:rPr>
          <w:rFonts w:ascii="Times New Roman" w:hAnsi="Times New Roman" w:cs="Times New Roman"/>
          <w:sz w:val="28"/>
          <w:szCs w:val="28"/>
        </w:rPr>
      </w:pPr>
      <w:r w:rsidRPr="007D4A81">
        <w:rPr>
          <w:rFonts w:ascii="Times New Roman" w:hAnsi="Times New Roman" w:cs="Times New Roman"/>
          <w:sz w:val="28"/>
          <w:szCs w:val="28"/>
        </w:rPr>
        <w:t>по ________________</w:t>
      </w:r>
      <w:r>
        <w:rPr>
          <w:rFonts w:ascii="Times New Roman" w:hAnsi="Times New Roman" w:cs="Times New Roman"/>
          <w:sz w:val="28"/>
          <w:szCs w:val="28"/>
        </w:rPr>
        <w:t>_________</w:t>
      </w:r>
      <w:r w:rsidRPr="007D4A81">
        <w:rPr>
          <w:rFonts w:ascii="Times New Roman" w:hAnsi="Times New Roman" w:cs="Times New Roman"/>
          <w:sz w:val="28"/>
          <w:szCs w:val="28"/>
        </w:rPr>
        <w:t xml:space="preserve"> _____________</w:t>
      </w:r>
      <w:r>
        <w:rPr>
          <w:rFonts w:ascii="Times New Roman" w:hAnsi="Times New Roman" w:cs="Times New Roman"/>
          <w:sz w:val="28"/>
          <w:szCs w:val="28"/>
        </w:rPr>
        <w:t>____ _____________________</w:t>
      </w:r>
    </w:p>
    <w:p w14:paraId="03DAC6D8" w14:textId="77777777" w:rsidR="00A00004" w:rsidRPr="00A00004" w:rsidRDefault="00A00004" w:rsidP="005B36D8">
      <w:pPr>
        <w:spacing w:line="120" w:lineRule="auto"/>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Pr="00A00004">
        <w:rPr>
          <w:rFonts w:ascii="Times New Roman" w:hAnsi="Times New Roman" w:cs="Times New Roman"/>
          <w:sz w:val="28"/>
          <w:szCs w:val="28"/>
          <w:vertAlign w:val="subscript"/>
        </w:rPr>
        <w:t xml:space="preserve">(наименование раздела, звание, </w:t>
      </w:r>
      <w:proofErr w:type="gramStart"/>
      <w:r w:rsidRPr="00A00004">
        <w:rPr>
          <w:rFonts w:ascii="Times New Roman" w:hAnsi="Times New Roman" w:cs="Times New Roman"/>
          <w:sz w:val="28"/>
          <w:szCs w:val="28"/>
          <w:vertAlign w:val="subscript"/>
        </w:rPr>
        <w:t>должность)</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Pr="00A00004">
        <w:rPr>
          <w:rFonts w:ascii="Times New Roman" w:hAnsi="Times New Roman" w:cs="Times New Roman"/>
          <w:sz w:val="28"/>
          <w:szCs w:val="28"/>
          <w:vertAlign w:val="subscript"/>
        </w:rPr>
        <w:t xml:space="preserve"> (</w:t>
      </w:r>
      <w:proofErr w:type="gramEnd"/>
      <w:r w:rsidRPr="00A00004">
        <w:rPr>
          <w:rFonts w:ascii="Times New Roman" w:hAnsi="Times New Roman" w:cs="Times New Roman"/>
          <w:sz w:val="28"/>
          <w:szCs w:val="28"/>
          <w:vertAlign w:val="subscript"/>
        </w:rPr>
        <w:t xml:space="preserve">подпись, </w:t>
      </w:r>
      <w:proofErr w:type="gramStart"/>
      <w:r w:rsidRPr="00A00004">
        <w:rPr>
          <w:rFonts w:ascii="Times New Roman" w:hAnsi="Times New Roman" w:cs="Times New Roman"/>
          <w:sz w:val="28"/>
          <w:szCs w:val="28"/>
          <w:vertAlign w:val="subscript"/>
        </w:rPr>
        <w:t xml:space="preserve">дата)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Pr="00A00004">
        <w:rPr>
          <w:rFonts w:ascii="Times New Roman" w:hAnsi="Times New Roman" w:cs="Times New Roman"/>
          <w:sz w:val="28"/>
          <w:szCs w:val="28"/>
          <w:vertAlign w:val="subscript"/>
        </w:rPr>
        <w:t>(</w:t>
      </w:r>
      <w:proofErr w:type="gramEnd"/>
      <w:r w:rsidRPr="00A00004">
        <w:rPr>
          <w:rFonts w:ascii="Times New Roman" w:hAnsi="Times New Roman" w:cs="Times New Roman"/>
          <w:sz w:val="28"/>
          <w:szCs w:val="28"/>
          <w:vertAlign w:val="subscript"/>
        </w:rPr>
        <w:t>фамилия, инициалы)</w:t>
      </w:r>
    </w:p>
    <w:p w14:paraId="7361DF60" w14:textId="7FC48CD2" w:rsidR="007D4A81" w:rsidRPr="0058307B" w:rsidRDefault="007D4A81" w:rsidP="00A00004">
      <w:pPr>
        <w:spacing w:after="0"/>
        <w:rPr>
          <w:rFonts w:ascii="Times New Roman" w:hAnsi="Times New Roman" w:cs="Times New Roman"/>
          <w:sz w:val="28"/>
          <w:szCs w:val="28"/>
          <w:u w:val="single"/>
        </w:rPr>
      </w:pPr>
      <w:proofErr w:type="spellStart"/>
      <w:r w:rsidRPr="0058307B">
        <w:rPr>
          <w:rFonts w:ascii="Times New Roman" w:hAnsi="Times New Roman" w:cs="Times New Roman"/>
          <w:b/>
          <w:bCs/>
          <w:sz w:val="28"/>
          <w:szCs w:val="28"/>
        </w:rPr>
        <w:t>Нормоконтролёр</w:t>
      </w:r>
      <w:proofErr w:type="spellEnd"/>
      <w:r w:rsidRPr="007D4A81">
        <w:rPr>
          <w:rFonts w:ascii="Times New Roman" w:hAnsi="Times New Roman" w:cs="Times New Roman"/>
          <w:sz w:val="28"/>
          <w:szCs w:val="28"/>
        </w:rPr>
        <w:t xml:space="preserve"> </w:t>
      </w:r>
      <w:proofErr w:type="spellStart"/>
      <w:r w:rsidRPr="0058307B">
        <w:rPr>
          <w:rFonts w:ascii="Times New Roman" w:hAnsi="Times New Roman" w:cs="Times New Roman"/>
          <w:sz w:val="28"/>
          <w:szCs w:val="28"/>
          <w:u w:val="single"/>
        </w:rPr>
        <w:t>к.ю.н</w:t>
      </w:r>
      <w:proofErr w:type="spellEnd"/>
      <w:r w:rsidRPr="0058307B">
        <w:rPr>
          <w:rFonts w:ascii="Times New Roman" w:hAnsi="Times New Roman" w:cs="Times New Roman"/>
          <w:sz w:val="28"/>
          <w:szCs w:val="28"/>
          <w:u w:val="single"/>
        </w:rPr>
        <w:t>., доц.</w:t>
      </w:r>
      <w:r w:rsidR="00A00004">
        <w:rPr>
          <w:rFonts w:ascii="Times New Roman" w:hAnsi="Times New Roman" w:cs="Times New Roman"/>
          <w:sz w:val="28"/>
          <w:szCs w:val="28"/>
        </w:rPr>
        <w:t xml:space="preserve">      </w:t>
      </w:r>
      <w:r w:rsidRPr="007D4A81">
        <w:rPr>
          <w:rFonts w:ascii="Times New Roman" w:hAnsi="Times New Roman" w:cs="Times New Roman"/>
          <w:sz w:val="28"/>
          <w:szCs w:val="28"/>
        </w:rPr>
        <w:t xml:space="preserve"> _________________ </w:t>
      </w:r>
      <w:r w:rsidR="00A00004">
        <w:rPr>
          <w:rFonts w:ascii="Times New Roman" w:hAnsi="Times New Roman" w:cs="Times New Roman"/>
          <w:sz w:val="28"/>
          <w:szCs w:val="28"/>
        </w:rPr>
        <w:t xml:space="preserve">              </w:t>
      </w:r>
      <w:r w:rsidRPr="0058307B">
        <w:rPr>
          <w:rFonts w:ascii="Times New Roman" w:hAnsi="Times New Roman" w:cs="Times New Roman"/>
          <w:sz w:val="28"/>
          <w:szCs w:val="28"/>
          <w:u w:val="single"/>
        </w:rPr>
        <w:t>Портнова Е. В.</w:t>
      </w:r>
    </w:p>
    <w:p w14:paraId="0CC36183" w14:textId="21739545" w:rsidR="007D4A81" w:rsidRPr="00A00004" w:rsidRDefault="00A00004" w:rsidP="005B36D8">
      <w:pPr>
        <w:spacing w:line="120" w:lineRule="auto"/>
        <w:jc w:val="both"/>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 xml:space="preserve">(подпись, </w:t>
      </w:r>
      <w:proofErr w:type="gramStart"/>
      <w:r w:rsidR="007D4A81" w:rsidRPr="00A00004">
        <w:rPr>
          <w:rFonts w:ascii="Times New Roman" w:hAnsi="Times New Roman" w:cs="Times New Roman"/>
          <w:sz w:val="28"/>
          <w:szCs w:val="28"/>
          <w:vertAlign w:val="subscript"/>
        </w:rPr>
        <w:t>дата)</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 xml:space="preserve"> (</w:t>
      </w:r>
      <w:proofErr w:type="gramEnd"/>
      <w:r w:rsidR="007D4A81" w:rsidRPr="00A00004">
        <w:rPr>
          <w:rFonts w:ascii="Times New Roman" w:hAnsi="Times New Roman" w:cs="Times New Roman"/>
          <w:sz w:val="28"/>
          <w:szCs w:val="28"/>
          <w:vertAlign w:val="subscript"/>
        </w:rPr>
        <w:t>фамилия, инициалы)</w:t>
      </w:r>
    </w:p>
    <w:p w14:paraId="47D453F6" w14:textId="77777777" w:rsidR="00373800" w:rsidRDefault="007D4A81" w:rsidP="00A00004">
      <w:pPr>
        <w:spacing w:after="0" w:line="240" w:lineRule="auto"/>
        <w:rPr>
          <w:rFonts w:ascii="Times New Roman" w:hAnsi="Times New Roman" w:cs="Times New Roman"/>
          <w:sz w:val="28"/>
          <w:szCs w:val="28"/>
          <w:u w:val="single"/>
        </w:rPr>
      </w:pPr>
      <w:r w:rsidRPr="0058307B">
        <w:rPr>
          <w:rFonts w:ascii="Times New Roman" w:hAnsi="Times New Roman" w:cs="Times New Roman"/>
          <w:b/>
          <w:bCs/>
          <w:sz w:val="28"/>
          <w:szCs w:val="28"/>
        </w:rPr>
        <w:t>Рецензент</w:t>
      </w:r>
      <w:r w:rsidRPr="007D4A81">
        <w:rPr>
          <w:rFonts w:ascii="Times New Roman" w:hAnsi="Times New Roman" w:cs="Times New Roman"/>
          <w:sz w:val="28"/>
          <w:szCs w:val="28"/>
        </w:rPr>
        <w:t xml:space="preserve"> </w:t>
      </w:r>
      <w:r w:rsidR="00373800">
        <w:rPr>
          <w:rFonts w:ascii="Times New Roman" w:hAnsi="Times New Roman" w:cs="Times New Roman"/>
          <w:sz w:val="28"/>
          <w:szCs w:val="28"/>
          <w:u w:val="single"/>
        </w:rPr>
        <w:t xml:space="preserve">индивидуальный предприниматель </w:t>
      </w:r>
    </w:p>
    <w:p w14:paraId="63C6FAFC" w14:textId="27A1FB00" w:rsidR="007D4A81" w:rsidRPr="007D4A81" w:rsidRDefault="00373800" w:rsidP="00A00004">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u w:val="single"/>
        </w:rPr>
        <w:t>Ошкина</w:t>
      </w:r>
      <w:proofErr w:type="spellEnd"/>
      <w:r>
        <w:rPr>
          <w:rFonts w:ascii="Times New Roman" w:hAnsi="Times New Roman" w:cs="Times New Roman"/>
          <w:sz w:val="28"/>
          <w:szCs w:val="28"/>
          <w:u w:val="single"/>
        </w:rPr>
        <w:t xml:space="preserve"> Ольга Александровна</w:t>
      </w:r>
      <w:r w:rsidR="00A00004" w:rsidRPr="0058307B">
        <w:rPr>
          <w:rFonts w:ascii="Times New Roman" w:hAnsi="Times New Roman" w:cs="Times New Roman"/>
          <w:sz w:val="28"/>
          <w:szCs w:val="28"/>
        </w:rPr>
        <w:t xml:space="preserve">     </w:t>
      </w:r>
      <w:r w:rsidR="00A00004">
        <w:rPr>
          <w:rFonts w:ascii="Times New Roman" w:hAnsi="Times New Roman" w:cs="Times New Roman"/>
          <w:sz w:val="28"/>
          <w:szCs w:val="28"/>
        </w:rPr>
        <w:t>___</w:t>
      </w:r>
      <w:r w:rsidR="007D4A81" w:rsidRPr="007D4A81">
        <w:rPr>
          <w:rFonts w:ascii="Times New Roman" w:hAnsi="Times New Roman" w:cs="Times New Roman"/>
          <w:sz w:val="28"/>
          <w:szCs w:val="28"/>
        </w:rPr>
        <w:t xml:space="preserve">______________ </w:t>
      </w:r>
      <w:r w:rsidR="00A00004">
        <w:rPr>
          <w:rFonts w:ascii="Times New Roman" w:hAnsi="Times New Roman" w:cs="Times New Roman"/>
          <w:sz w:val="28"/>
          <w:szCs w:val="28"/>
        </w:rPr>
        <w:t xml:space="preserve">                 </w:t>
      </w:r>
      <w:proofErr w:type="spellStart"/>
      <w:r w:rsidR="00A00004" w:rsidRPr="0058307B">
        <w:rPr>
          <w:rFonts w:ascii="Times New Roman" w:hAnsi="Times New Roman" w:cs="Times New Roman"/>
          <w:sz w:val="28"/>
          <w:szCs w:val="28"/>
          <w:u w:val="single"/>
        </w:rPr>
        <w:t>Ошкина</w:t>
      </w:r>
      <w:proofErr w:type="spellEnd"/>
      <w:r w:rsidR="00A00004" w:rsidRPr="0058307B">
        <w:rPr>
          <w:rFonts w:ascii="Times New Roman" w:hAnsi="Times New Roman" w:cs="Times New Roman"/>
          <w:sz w:val="28"/>
          <w:szCs w:val="28"/>
          <w:u w:val="single"/>
        </w:rPr>
        <w:t xml:space="preserve"> О.</w:t>
      </w:r>
      <w:r w:rsidR="0058307B">
        <w:rPr>
          <w:rFonts w:ascii="Times New Roman" w:hAnsi="Times New Roman" w:cs="Times New Roman"/>
          <w:sz w:val="28"/>
          <w:szCs w:val="28"/>
          <w:u w:val="single"/>
        </w:rPr>
        <w:t xml:space="preserve"> </w:t>
      </w:r>
      <w:r w:rsidR="00A00004" w:rsidRPr="0058307B">
        <w:rPr>
          <w:rFonts w:ascii="Times New Roman" w:hAnsi="Times New Roman" w:cs="Times New Roman"/>
          <w:sz w:val="28"/>
          <w:szCs w:val="28"/>
          <w:u w:val="single"/>
        </w:rPr>
        <w:t>А.</w:t>
      </w:r>
    </w:p>
    <w:p w14:paraId="63979167" w14:textId="7616385B" w:rsidR="007D4A81" w:rsidRPr="00A00004" w:rsidRDefault="00A00004" w:rsidP="005B36D8">
      <w:pPr>
        <w:spacing w:line="120" w:lineRule="auto"/>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 xml:space="preserve">(должность, место </w:t>
      </w:r>
      <w:proofErr w:type="gramStart"/>
      <w:r w:rsidR="007D4A81" w:rsidRPr="00A00004">
        <w:rPr>
          <w:rFonts w:ascii="Times New Roman" w:hAnsi="Times New Roman" w:cs="Times New Roman"/>
          <w:sz w:val="28"/>
          <w:szCs w:val="28"/>
          <w:vertAlign w:val="subscript"/>
        </w:rPr>
        <w:t xml:space="preserve">работы)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End"/>
      <w:r w:rsidR="007D4A81" w:rsidRPr="00A00004">
        <w:rPr>
          <w:rFonts w:ascii="Times New Roman" w:hAnsi="Times New Roman" w:cs="Times New Roman"/>
          <w:sz w:val="28"/>
          <w:szCs w:val="28"/>
          <w:vertAlign w:val="subscript"/>
        </w:rPr>
        <w:t xml:space="preserve">подпись, </w:t>
      </w:r>
      <w:proofErr w:type="gramStart"/>
      <w:r w:rsidR="007D4A81" w:rsidRPr="00A00004">
        <w:rPr>
          <w:rFonts w:ascii="Times New Roman" w:hAnsi="Times New Roman" w:cs="Times New Roman"/>
          <w:sz w:val="28"/>
          <w:szCs w:val="28"/>
          <w:vertAlign w:val="subscript"/>
        </w:rPr>
        <w:t xml:space="preserve">дата)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End"/>
      <w:r w:rsidR="007D4A81" w:rsidRPr="00A00004">
        <w:rPr>
          <w:rFonts w:ascii="Times New Roman" w:hAnsi="Times New Roman" w:cs="Times New Roman"/>
          <w:sz w:val="28"/>
          <w:szCs w:val="28"/>
          <w:vertAlign w:val="subscript"/>
        </w:rPr>
        <w:t>фамилия, инициалы)</w:t>
      </w:r>
    </w:p>
    <w:p w14:paraId="69E89DEF" w14:textId="77777777" w:rsidR="005B36D8" w:rsidRDefault="005B36D8" w:rsidP="005B36D8">
      <w:pPr>
        <w:spacing w:line="360" w:lineRule="auto"/>
        <w:rPr>
          <w:rFonts w:ascii="Times New Roman" w:hAnsi="Times New Roman" w:cs="Times New Roman"/>
          <w:i/>
          <w:iCs/>
          <w:sz w:val="28"/>
          <w:szCs w:val="28"/>
        </w:rPr>
      </w:pPr>
    </w:p>
    <w:p w14:paraId="48B1FFEC" w14:textId="38352566" w:rsidR="007D4A81" w:rsidRPr="007D4A81" w:rsidRDefault="007D4A81" w:rsidP="005B36D8">
      <w:pPr>
        <w:spacing w:line="360" w:lineRule="auto"/>
        <w:rPr>
          <w:rFonts w:ascii="Times New Roman" w:hAnsi="Times New Roman" w:cs="Times New Roman"/>
          <w:sz w:val="28"/>
          <w:szCs w:val="28"/>
        </w:rPr>
      </w:pPr>
      <w:r w:rsidRPr="0058307B">
        <w:rPr>
          <w:rFonts w:ascii="Times New Roman" w:hAnsi="Times New Roman" w:cs="Times New Roman"/>
          <w:i/>
          <w:iCs/>
          <w:sz w:val="28"/>
          <w:szCs w:val="28"/>
        </w:rPr>
        <w:t>Работа допущена к защите</w:t>
      </w:r>
      <w:r w:rsidRPr="007D4A81">
        <w:rPr>
          <w:rFonts w:ascii="Times New Roman" w:hAnsi="Times New Roman" w:cs="Times New Roman"/>
          <w:sz w:val="28"/>
          <w:szCs w:val="28"/>
        </w:rPr>
        <w:t xml:space="preserve"> (протокол заседания кафедры от ________№ _</w:t>
      </w:r>
      <w:proofErr w:type="gramStart"/>
      <w:r w:rsidRPr="007D4A81">
        <w:rPr>
          <w:rFonts w:ascii="Times New Roman" w:hAnsi="Times New Roman" w:cs="Times New Roman"/>
          <w:sz w:val="28"/>
          <w:szCs w:val="28"/>
        </w:rPr>
        <w:t>_ )</w:t>
      </w:r>
      <w:proofErr w:type="gramEnd"/>
    </w:p>
    <w:p w14:paraId="6FB3E2F6" w14:textId="7DE7065E" w:rsidR="007D4A81" w:rsidRPr="0058307B" w:rsidRDefault="007D4A81" w:rsidP="00A00004">
      <w:pPr>
        <w:spacing w:after="0" w:line="240" w:lineRule="auto"/>
        <w:rPr>
          <w:rFonts w:ascii="Times New Roman" w:hAnsi="Times New Roman" w:cs="Times New Roman"/>
          <w:sz w:val="28"/>
          <w:szCs w:val="28"/>
          <w:u w:val="single"/>
        </w:rPr>
      </w:pPr>
      <w:r w:rsidRPr="00A00004">
        <w:rPr>
          <w:rFonts w:ascii="Times New Roman" w:hAnsi="Times New Roman" w:cs="Times New Roman"/>
          <w:b/>
          <w:bCs/>
          <w:sz w:val="28"/>
          <w:szCs w:val="28"/>
        </w:rPr>
        <w:t>Заведующий кафедрой</w:t>
      </w:r>
      <w:r w:rsidRPr="007D4A81">
        <w:rPr>
          <w:rFonts w:ascii="Times New Roman" w:hAnsi="Times New Roman" w:cs="Times New Roman"/>
          <w:sz w:val="28"/>
          <w:szCs w:val="28"/>
        </w:rPr>
        <w:t xml:space="preserve"> </w:t>
      </w:r>
      <w:proofErr w:type="spellStart"/>
      <w:r w:rsidRPr="007D4A81">
        <w:rPr>
          <w:rFonts w:ascii="Times New Roman" w:hAnsi="Times New Roman" w:cs="Times New Roman"/>
          <w:sz w:val="28"/>
          <w:szCs w:val="28"/>
        </w:rPr>
        <w:t>ЧиПП</w:t>
      </w:r>
      <w:proofErr w:type="spellEnd"/>
      <w:r w:rsidRPr="007D4A81">
        <w:rPr>
          <w:rFonts w:ascii="Times New Roman" w:hAnsi="Times New Roman" w:cs="Times New Roman"/>
          <w:sz w:val="28"/>
          <w:szCs w:val="28"/>
        </w:rPr>
        <w:t xml:space="preserve"> </w:t>
      </w:r>
      <w:r w:rsidR="00A00004">
        <w:rPr>
          <w:rFonts w:ascii="Times New Roman" w:hAnsi="Times New Roman" w:cs="Times New Roman"/>
          <w:sz w:val="28"/>
          <w:szCs w:val="28"/>
        </w:rPr>
        <w:t xml:space="preserve">   ___</w:t>
      </w:r>
      <w:r w:rsidRPr="007D4A81">
        <w:rPr>
          <w:rFonts w:ascii="Times New Roman" w:hAnsi="Times New Roman" w:cs="Times New Roman"/>
          <w:sz w:val="28"/>
          <w:szCs w:val="28"/>
        </w:rPr>
        <w:t xml:space="preserve">______________ </w:t>
      </w:r>
      <w:r w:rsidR="00A00004">
        <w:rPr>
          <w:rFonts w:ascii="Times New Roman" w:hAnsi="Times New Roman" w:cs="Times New Roman"/>
          <w:sz w:val="28"/>
          <w:szCs w:val="28"/>
        </w:rPr>
        <w:t xml:space="preserve">                 </w:t>
      </w:r>
      <w:r w:rsidRPr="0058307B">
        <w:rPr>
          <w:rFonts w:ascii="Times New Roman" w:hAnsi="Times New Roman" w:cs="Times New Roman"/>
          <w:sz w:val="28"/>
          <w:szCs w:val="28"/>
          <w:u w:val="single"/>
        </w:rPr>
        <w:t>Казакова Е. Б.</w:t>
      </w:r>
    </w:p>
    <w:p w14:paraId="6316FC96" w14:textId="4AC58989" w:rsidR="007D4A81" w:rsidRPr="00A00004" w:rsidRDefault="00A00004" w:rsidP="005B36D8">
      <w:pPr>
        <w:tabs>
          <w:tab w:val="right" w:pos="9355"/>
        </w:tabs>
        <w:spacing w:line="120" w:lineRule="auto"/>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Start"/>
      <w:r w:rsidR="007D4A81" w:rsidRPr="00A00004">
        <w:rPr>
          <w:rFonts w:ascii="Times New Roman" w:hAnsi="Times New Roman" w:cs="Times New Roman"/>
          <w:sz w:val="28"/>
          <w:szCs w:val="28"/>
          <w:vertAlign w:val="subscript"/>
        </w:rPr>
        <w:t xml:space="preserve">подпись)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End"/>
      <w:r w:rsidR="007D4A81" w:rsidRPr="00A00004">
        <w:rPr>
          <w:rFonts w:ascii="Times New Roman" w:hAnsi="Times New Roman" w:cs="Times New Roman"/>
          <w:sz w:val="28"/>
          <w:szCs w:val="28"/>
          <w:vertAlign w:val="subscript"/>
        </w:rPr>
        <w:t>фамилия, инициалы)</w:t>
      </w:r>
      <w:r w:rsidR="005B36D8">
        <w:rPr>
          <w:rFonts w:ascii="Times New Roman" w:hAnsi="Times New Roman" w:cs="Times New Roman"/>
          <w:sz w:val="28"/>
          <w:szCs w:val="28"/>
          <w:vertAlign w:val="subscript"/>
        </w:rPr>
        <w:tab/>
      </w:r>
    </w:p>
    <w:p w14:paraId="03E50533" w14:textId="41772F56" w:rsidR="007D4A81" w:rsidRPr="007D4A81" w:rsidRDefault="007D4A81" w:rsidP="005B36D8">
      <w:pPr>
        <w:spacing w:after="0" w:line="360" w:lineRule="auto"/>
        <w:rPr>
          <w:rFonts w:ascii="Times New Roman" w:hAnsi="Times New Roman" w:cs="Times New Roman"/>
          <w:sz w:val="28"/>
          <w:szCs w:val="28"/>
        </w:rPr>
      </w:pPr>
      <w:r w:rsidRPr="0058307B">
        <w:rPr>
          <w:rFonts w:ascii="Times New Roman" w:hAnsi="Times New Roman" w:cs="Times New Roman"/>
          <w:i/>
          <w:iCs/>
          <w:sz w:val="28"/>
          <w:szCs w:val="28"/>
        </w:rPr>
        <w:t>Работа защищена с оценкой</w:t>
      </w:r>
      <w:r w:rsidRPr="007D4A81">
        <w:rPr>
          <w:rFonts w:ascii="Times New Roman" w:hAnsi="Times New Roman" w:cs="Times New Roman"/>
          <w:sz w:val="28"/>
          <w:szCs w:val="28"/>
        </w:rPr>
        <w:t xml:space="preserve"> ____</w:t>
      </w:r>
      <w:proofErr w:type="gramStart"/>
      <w:r w:rsidRPr="007D4A81">
        <w:rPr>
          <w:rFonts w:ascii="Times New Roman" w:hAnsi="Times New Roman" w:cs="Times New Roman"/>
          <w:sz w:val="28"/>
          <w:szCs w:val="28"/>
        </w:rPr>
        <w:t>_(</w:t>
      </w:r>
      <w:proofErr w:type="gramEnd"/>
      <w:r w:rsidRPr="007D4A81">
        <w:rPr>
          <w:rFonts w:ascii="Times New Roman" w:hAnsi="Times New Roman" w:cs="Times New Roman"/>
          <w:sz w:val="28"/>
          <w:szCs w:val="28"/>
        </w:rPr>
        <w:t>протокол заседания ГЭК от ______№ __)</w:t>
      </w:r>
    </w:p>
    <w:p w14:paraId="3761F880" w14:textId="77777777" w:rsidR="0058307B" w:rsidRDefault="0058307B" w:rsidP="00A00004">
      <w:pPr>
        <w:spacing w:after="0" w:line="240" w:lineRule="auto"/>
        <w:jc w:val="both"/>
        <w:rPr>
          <w:rFonts w:ascii="Times New Roman" w:hAnsi="Times New Roman" w:cs="Times New Roman"/>
          <w:sz w:val="28"/>
          <w:szCs w:val="28"/>
        </w:rPr>
      </w:pPr>
    </w:p>
    <w:p w14:paraId="04052EED" w14:textId="2294893F" w:rsidR="007D4A81" w:rsidRPr="0058307B" w:rsidRDefault="007D4A81" w:rsidP="00A00004">
      <w:pPr>
        <w:spacing w:after="0" w:line="240" w:lineRule="auto"/>
        <w:jc w:val="both"/>
        <w:rPr>
          <w:rFonts w:ascii="Times New Roman" w:hAnsi="Times New Roman" w:cs="Times New Roman"/>
          <w:sz w:val="28"/>
          <w:szCs w:val="28"/>
          <w:u w:val="single"/>
          <w:vertAlign w:val="subscript"/>
        </w:rPr>
      </w:pPr>
      <w:r w:rsidRPr="005B36D8">
        <w:rPr>
          <w:rFonts w:ascii="Times New Roman" w:hAnsi="Times New Roman" w:cs="Times New Roman"/>
          <w:b/>
          <w:bCs/>
          <w:sz w:val="28"/>
          <w:szCs w:val="28"/>
        </w:rPr>
        <w:t>Секретарь ГЭК</w:t>
      </w:r>
      <w:r w:rsidRPr="007D4A81">
        <w:rPr>
          <w:rFonts w:ascii="Times New Roman" w:hAnsi="Times New Roman" w:cs="Times New Roman"/>
          <w:sz w:val="28"/>
          <w:szCs w:val="28"/>
        </w:rPr>
        <w:t xml:space="preserve"> </w:t>
      </w:r>
      <w:r w:rsidR="00A00004">
        <w:rPr>
          <w:rFonts w:ascii="Times New Roman" w:hAnsi="Times New Roman" w:cs="Times New Roman"/>
          <w:sz w:val="28"/>
          <w:szCs w:val="28"/>
        </w:rPr>
        <w:t xml:space="preserve">                              ____</w:t>
      </w:r>
      <w:r w:rsidRPr="007D4A81">
        <w:rPr>
          <w:rFonts w:ascii="Times New Roman" w:hAnsi="Times New Roman" w:cs="Times New Roman"/>
          <w:sz w:val="28"/>
          <w:szCs w:val="28"/>
        </w:rPr>
        <w:t xml:space="preserve">______________ </w:t>
      </w:r>
      <w:r w:rsidR="00A00004">
        <w:rPr>
          <w:rFonts w:ascii="Times New Roman" w:hAnsi="Times New Roman" w:cs="Times New Roman"/>
          <w:sz w:val="28"/>
          <w:szCs w:val="28"/>
        </w:rPr>
        <w:t xml:space="preserve">               </w:t>
      </w:r>
      <w:proofErr w:type="gramStart"/>
      <w:r w:rsidRPr="0058307B">
        <w:rPr>
          <w:rFonts w:ascii="Times New Roman" w:hAnsi="Times New Roman" w:cs="Times New Roman"/>
          <w:sz w:val="28"/>
          <w:szCs w:val="28"/>
          <w:u w:val="single"/>
        </w:rPr>
        <w:t>Вдовина</w:t>
      </w:r>
      <w:proofErr w:type="gramEnd"/>
      <w:r w:rsidRPr="0058307B">
        <w:rPr>
          <w:rFonts w:ascii="Times New Roman" w:hAnsi="Times New Roman" w:cs="Times New Roman"/>
          <w:sz w:val="28"/>
          <w:szCs w:val="28"/>
          <w:u w:val="single"/>
        </w:rPr>
        <w:t xml:space="preserve"> Т. Е.</w:t>
      </w:r>
    </w:p>
    <w:p w14:paraId="3C572A06" w14:textId="7E6E8A88" w:rsidR="005B36D8" w:rsidRPr="005B36D8" w:rsidRDefault="00A00004" w:rsidP="005B36D8">
      <w:pPr>
        <w:spacing w:line="120" w:lineRule="auto"/>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Start"/>
      <w:r w:rsidR="007D4A81" w:rsidRPr="00A00004">
        <w:rPr>
          <w:rFonts w:ascii="Times New Roman" w:hAnsi="Times New Roman" w:cs="Times New Roman"/>
          <w:sz w:val="28"/>
          <w:szCs w:val="28"/>
          <w:vertAlign w:val="subscript"/>
        </w:rPr>
        <w:t xml:space="preserve">подпись) </w:t>
      </w:r>
      <w:r>
        <w:rPr>
          <w:rFonts w:ascii="Times New Roman" w:hAnsi="Times New Roman" w:cs="Times New Roman"/>
          <w:sz w:val="28"/>
          <w:szCs w:val="28"/>
          <w:vertAlign w:val="subscript"/>
        </w:rPr>
        <w:t xml:space="preserve">  </w:t>
      </w:r>
      <w:proofErr w:type="gramEnd"/>
      <w:r>
        <w:rPr>
          <w:rFonts w:ascii="Times New Roman" w:hAnsi="Times New Roman" w:cs="Times New Roman"/>
          <w:sz w:val="28"/>
          <w:szCs w:val="28"/>
          <w:vertAlign w:val="subscript"/>
        </w:rPr>
        <w:t xml:space="preserve">                                            </w:t>
      </w:r>
      <w:proofErr w:type="gramStart"/>
      <w:r>
        <w:rPr>
          <w:rFonts w:ascii="Times New Roman" w:hAnsi="Times New Roman" w:cs="Times New Roman"/>
          <w:sz w:val="28"/>
          <w:szCs w:val="28"/>
          <w:vertAlign w:val="subscript"/>
        </w:rPr>
        <w:t xml:space="preserve">   </w:t>
      </w:r>
      <w:r w:rsidR="007D4A81" w:rsidRPr="00A00004">
        <w:rPr>
          <w:rFonts w:ascii="Times New Roman" w:hAnsi="Times New Roman" w:cs="Times New Roman"/>
          <w:sz w:val="28"/>
          <w:szCs w:val="28"/>
          <w:vertAlign w:val="subscript"/>
        </w:rPr>
        <w:t>(</w:t>
      </w:r>
      <w:proofErr w:type="gramEnd"/>
      <w:r w:rsidR="007D4A81" w:rsidRPr="00A00004">
        <w:rPr>
          <w:rFonts w:ascii="Times New Roman" w:hAnsi="Times New Roman" w:cs="Times New Roman"/>
          <w:sz w:val="28"/>
          <w:szCs w:val="28"/>
          <w:vertAlign w:val="subscript"/>
        </w:rPr>
        <w:t>фамилия, инициалы)</w:t>
      </w:r>
    </w:p>
    <w:p w14:paraId="10C256DD" w14:textId="41B511D2" w:rsidR="005B36D8" w:rsidRDefault="007D4A81" w:rsidP="005B36D8">
      <w:pPr>
        <w:jc w:val="center"/>
        <w:rPr>
          <w:rFonts w:ascii="Times New Roman" w:hAnsi="Times New Roman" w:cs="Times New Roman"/>
          <w:sz w:val="28"/>
          <w:szCs w:val="28"/>
        </w:rPr>
      </w:pPr>
      <w:r w:rsidRPr="007D4A81">
        <w:rPr>
          <w:rFonts w:ascii="Times New Roman" w:hAnsi="Times New Roman" w:cs="Times New Roman"/>
          <w:sz w:val="28"/>
          <w:szCs w:val="28"/>
        </w:rPr>
        <w:t>Пенза 20</w:t>
      </w:r>
      <w:r w:rsidR="00A00004">
        <w:rPr>
          <w:rFonts w:ascii="Times New Roman" w:hAnsi="Times New Roman" w:cs="Times New Roman"/>
          <w:sz w:val="28"/>
          <w:szCs w:val="28"/>
        </w:rPr>
        <w:t>26</w:t>
      </w:r>
      <w:r w:rsidRPr="007D4A81">
        <w:rPr>
          <w:rFonts w:ascii="Times New Roman" w:hAnsi="Times New Roman" w:cs="Times New Roman"/>
          <w:sz w:val="28"/>
          <w:szCs w:val="28"/>
        </w:rPr>
        <w:t xml:space="preserve"> г</w:t>
      </w:r>
      <w:r w:rsidR="005B36D8">
        <w:rPr>
          <w:rFonts w:ascii="Times New Roman" w:hAnsi="Times New Roman" w:cs="Times New Roman"/>
          <w:sz w:val="28"/>
          <w:szCs w:val="28"/>
        </w:rPr>
        <w:t>.</w:t>
      </w:r>
    </w:p>
    <w:p w14:paraId="216A8BE8" w14:textId="77777777" w:rsidR="00735CF9" w:rsidRPr="00735CF9" w:rsidRDefault="00735CF9" w:rsidP="00735CF9">
      <w:pPr>
        <w:spacing w:after="0"/>
        <w:jc w:val="center"/>
        <w:rPr>
          <w:rFonts w:ascii="Times New Roman" w:hAnsi="Times New Roman" w:cs="Times New Roman"/>
          <w:b/>
          <w:bCs/>
          <w:sz w:val="28"/>
          <w:szCs w:val="28"/>
        </w:rPr>
      </w:pPr>
      <w:r w:rsidRPr="00735CF9">
        <w:rPr>
          <w:rFonts w:ascii="Times New Roman" w:hAnsi="Times New Roman" w:cs="Times New Roman"/>
          <w:b/>
          <w:bCs/>
          <w:sz w:val="28"/>
          <w:szCs w:val="28"/>
        </w:rPr>
        <w:lastRenderedPageBreak/>
        <w:t>ПЕНЗЕНСКИЙ ГОСУДАРСТВЕННЫЙ УНИВЕРСИТЕТ</w:t>
      </w:r>
    </w:p>
    <w:p w14:paraId="0F8604EC" w14:textId="77777777" w:rsidR="00735CF9" w:rsidRPr="00735CF9" w:rsidRDefault="00735CF9" w:rsidP="00735CF9">
      <w:pPr>
        <w:spacing w:after="0"/>
        <w:jc w:val="center"/>
        <w:rPr>
          <w:rFonts w:ascii="Times New Roman" w:hAnsi="Times New Roman" w:cs="Times New Roman"/>
          <w:b/>
          <w:bCs/>
          <w:sz w:val="28"/>
          <w:szCs w:val="28"/>
        </w:rPr>
      </w:pPr>
      <w:r w:rsidRPr="00735CF9">
        <w:rPr>
          <w:rFonts w:ascii="Times New Roman" w:hAnsi="Times New Roman" w:cs="Times New Roman"/>
          <w:b/>
          <w:bCs/>
          <w:sz w:val="28"/>
          <w:szCs w:val="28"/>
        </w:rPr>
        <w:t>Юридический институт</w:t>
      </w:r>
    </w:p>
    <w:p w14:paraId="237789B5" w14:textId="77777777" w:rsidR="00735CF9" w:rsidRPr="00735CF9" w:rsidRDefault="00735CF9" w:rsidP="00735CF9">
      <w:pPr>
        <w:spacing w:after="0"/>
        <w:jc w:val="center"/>
        <w:rPr>
          <w:rFonts w:ascii="Times New Roman" w:hAnsi="Times New Roman" w:cs="Times New Roman"/>
          <w:sz w:val="28"/>
          <w:szCs w:val="28"/>
        </w:rPr>
      </w:pPr>
      <w:r w:rsidRPr="00735CF9">
        <w:rPr>
          <w:rFonts w:ascii="Times New Roman" w:hAnsi="Times New Roman" w:cs="Times New Roman"/>
          <w:sz w:val="28"/>
          <w:szCs w:val="28"/>
        </w:rPr>
        <w:t>Направление подготовки 40.04.01 «Юриспруденция»</w:t>
      </w:r>
    </w:p>
    <w:p w14:paraId="4223B136" w14:textId="77777777" w:rsidR="00735CF9" w:rsidRDefault="00735CF9" w:rsidP="00735CF9">
      <w:pPr>
        <w:spacing w:after="0"/>
        <w:jc w:val="right"/>
        <w:rPr>
          <w:rFonts w:ascii="Times New Roman" w:hAnsi="Times New Roman" w:cs="Times New Roman"/>
          <w:sz w:val="28"/>
          <w:szCs w:val="28"/>
        </w:rPr>
      </w:pPr>
    </w:p>
    <w:p w14:paraId="3BEAB288" w14:textId="19F409AB" w:rsidR="00735CF9" w:rsidRPr="00735CF9" w:rsidRDefault="00735CF9" w:rsidP="00735CF9">
      <w:pPr>
        <w:spacing w:after="0"/>
        <w:jc w:val="right"/>
        <w:rPr>
          <w:rFonts w:ascii="Times New Roman" w:hAnsi="Times New Roman" w:cs="Times New Roman"/>
          <w:sz w:val="28"/>
          <w:szCs w:val="28"/>
        </w:rPr>
      </w:pPr>
      <w:r w:rsidRPr="00735CF9">
        <w:rPr>
          <w:rFonts w:ascii="Times New Roman" w:hAnsi="Times New Roman" w:cs="Times New Roman"/>
          <w:sz w:val="28"/>
          <w:szCs w:val="28"/>
        </w:rPr>
        <w:t>УТВЕРЖДАЮ</w:t>
      </w:r>
    </w:p>
    <w:p w14:paraId="35CFD3B7" w14:textId="77777777" w:rsidR="00735CF9" w:rsidRPr="00735CF9" w:rsidRDefault="00735CF9" w:rsidP="00735CF9">
      <w:pPr>
        <w:spacing w:after="0"/>
        <w:jc w:val="right"/>
        <w:rPr>
          <w:rFonts w:ascii="Times New Roman" w:hAnsi="Times New Roman" w:cs="Times New Roman"/>
          <w:sz w:val="28"/>
          <w:szCs w:val="28"/>
        </w:rPr>
      </w:pPr>
      <w:r w:rsidRPr="00735CF9">
        <w:rPr>
          <w:rFonts w:ascii="Times New Roman" w:hAnsi="Times New Roman" w:cs="Times New Roman"/>
          <w:sz w:val="28"/>
          <w:szCs w:val="28"/>
        </w:rPr>
        <w:t xml:space="preserve">Зав. кафедрой </w:t>
      </w:r>
      <w:proofErr w:type="spellStart"/>
      <w:r w:rsidRPr="00735CF9">
        <w:rPr>
          <w:rFonts w:ascii="Times New Roman" w:hAnsi="Times New Roman" w:cs="Times New Roman"/>
          <w:sz w:val="28"/>
          <w:szCs w:val="28"/>
        </w:rPr>
        <w:t>ЧиПП</w:t>
      </w:r>
      <w:proofErr w:type="spellEnd"/>
    </w:p>
    <w:p w14:paraId="00F9D1D3" w14:textId="77777777" w:rsidR="00735CF9" w:rsidRPr="00735CF9" w:rsidRDefault="00735CF9" w:rsidP="00735CF9">
      <w:pPr>
        <w:spacing w:after="0"/>
        <w:jc w:val="right"/>
        <w:rPr>
          <w:rFonts w:ascii="Times New Roman" w:hAnsi="Times New Roman" w:cs="Times New Roman"/>
          <w:sz w:val="28"/>
          <w:szCs w:val="28"/>
        </w:rPr>
      </w:pPr>
      <w:r w:rsidRPr="00735CF9">
        <w:rPr>
          <w:rFonts w:ascii="Times New Roman" w:hAnsi="Times New Roman" w:cs="Times New Roman"/>
          <w:sz w:val="28"/>
          <w:szCs w:val="28"/>
        </w:rPr>
        <w:t>___________/Казакова Е. Б./</w:t>
      </w:r>
    </w:p>
    <w:p w14:paraId="0AF343ED" w14:textId="1D75E2BC" w:rsidR="00735CF9" w:rsidRPr="00735CF9" w:rsidRDefault="00093B22" w:rsidP="00735CF9">
      <w:pPr>
        <w:spacing w:after="0"/>
        <w:jc w:val="right"/>
        <w:rPr>
          <w:rFonts w:ascii="Times New Roman" w:hAnsi="Times New Roman" w:cs="Times New Roman"/>
          <w:sz w:val="28"/>
          <w:szCs w:val="28"/>
        </w:rPr>
      </w:pPr>
      <w:r>
        <w:rPr>
          <w:rFonts w:ascii="Times New Roman" w:hAnsi="Times New Roman" w:cs="Times New Roman"/>
          <w:sz w:val="28"/>
          <w:szCs w:val="28"/>
        </w:rPr>
        <w:t>01</w:t>
      </w:r>
      <w:r w:rsidR="00735CF9" w:rsidRPr="00735CF9">
        <w:rPr>
          <w:rFonts w:ascii="Times New Roman" w:hAnsi="Times New Roman" w:cs="Times New Roman"/>
          <w:sz w:val="28"/>
          <w:szCs w:val="28"/>
        </w:rPr>
        <w:t>.12.20__ г.</w:t>
      </w:r>
    </w:p>
    <w:p w14:paraId="63F2331F" w14:textId="77777777" w:rsidR="00735CF9" w:rsidRDefault="00735CF9" w:rsidP="00735CF9">
      <w:pPr>
        <w:spacing w:after="0"/>
        <w:jc w:val="center"/>
        <w:rPr>
          <w:rFonts w:ascii="Times New Roman" w:hAnsi="Times New Roman" w:cs="Times New Roman"/>
          <w:b/>
          <w:bCs/>
          <w:sz w:val="28"/>
          <w:szCs w:val="28"/>
        </w:rPr>
      </w:pPr>
    </w:p>
    <w:p w14:paraId="31819E63" w14:textId="6E523CC5" w:rsidR="00735CF9" w:rsidRPr="00735CF9" w:rsidRDefault="00735CF9" w:rsidP="00735CF9">
      <w:pPr>
        <w:spacing w:after="0" w:line="360" w:lineRule="auto"/>
        <w:jc w:val="center"/>
        <w:rPr>
          <w:rFonts w:ascii="Times New Roman" w:hAnsi="Times New Roman" w:cs="Times New Roman"/>
          <w:b/>
          <w:bCs/>
          <w:sz w:val="28"/>
          <w:szCs w:val="28"/>
        </w:rPr>
      </w:pPr>
      <w:r w:rsidRPr="00735CF9">
        <w:rPr>
          <w:rFonts w:ascii="Times New Roman" w:hAnsi="Times New Roman" w:cs="Times New Roman"/>
          <w:b/>
          <w:bCs/>
          <w:sz w:val="28"/>
          <w:szCs w:val="28"/>
        </w:rPr>
        <w:t>ЗАДАНИЕ</w:t>
      </w:r>
    </w:p>
    <w:p w14:paraId="54A5FF49" w14:textId="75EE8B08" w:rsidR="00735CF9" w:rsidRPr="00735CF9" w:rsidRDefault="00735CF9" w:rsidP="00735CF9">
      <w:pPr>
        <w:spacing w:after="0" w:line="360" w:lineRule="auto"/>
        <w:jc w:val="center"/>
        <w:rPr>
          <w:rFonts w:ascii="Times New Roman" w:hAnsi="Times New Roman" w:cs="Times New Roman"/>
          <w:sz w:val="28"/>
          <w:szCs w:val="28"/>
        </w:rPr>
      </w:pPr>
      <w:r w:rsidRPr="00735CF9">
        <w:rPr>
          <w:rFonts w:ascii="Times New Roman" w:hAnsi="Times New Roman" w:cs="Times New Roman"/>
          <w:sz w:val="28"/>
          <w:szCs w:val="28"/>
        </w:rPr>
        <w:t>на выпускную квалификационную работу студентки гр. №</w:t>
      </w:r>
      <w:r w:rsidR="00865C50">
        <w:rPr>
          <w:rFonts w:ascii="Times New Roman" w:hAnsi="Times New Roman" w:cs="Times New Roman"/>
          <w:sz w:val="28"/>
          <w:szCs w:val="28"/>
        </w:rPr>
        <w:t>23зююгм1</w:t>
      </w:r>
    </w:p>
    <w:p w14:paraId="7F3F885E" w14:textId="5AEB1CBB" w:rsidR="00735CF9" w:rsidRDefault="00865C50" w:rsidP="00735CF9">
      <w:pPr>
        <w:spacing w:after="0"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Бурнаевой</w:t>
      </w:r>
      <w:proofErr w:type="spellEnd"/>
      <w:r>
        <w:rPr>
          <w:rFonts w:ascii="Times New Roman" w:hAnsi="Times New Roman" w:cs="Times New Roman"/>
          <w:sz w:val="28"/>
          <w:szCs w:val="28"/>
        </w:rPr>
        <w:t xml:space="preserve"> Валентины Петровны</w:t>
      </w:r>
    </w:p>
    <w:p w14:paraId="61F6C402" w14:textId="77777777" w:rsidR="00735CF9" w:rsidRPr="00735CF9" w:rsidRDefault="00735CF9" w:rsidP="00735CF9">
      <w:pPr>
        <w:spacing w:after="0" w:line="360" w:lineRule="auto"/>
        <w:jc w:val="center"/>
        <w:rPr>
          <w:rFonts w:ascii="Times New Roman" w:hAnsi="Times New Roman" w:cs="Times New Roman"/>
          <w:sz w:val="28"/>
          <w:szCs w:val="28"/>
        </w:rPr>
      </w:pPr>
    </w:p>
    <w:p w14:paraId="402903C2" w14:textId="29207B2C"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b/>
          <w:bCs/>
          <w:sz w:val="28"/>
          <w:szCs w:val="28"/>
        </w:rPr>
        <w:t>1. Тема работы:</w:t>
      </w:r>
      <w:r w:rsidRPr="00735CF9">
        <w:rPr>
          <w:rFonts w:ascii="Times New Roman" w:hAnsi="Times New Roman" w:cs="Times New Roman"/>
          <w:sz w:val="28"/>
          <w:szCs w:val="28"/>
        </w:rPr>
        <w:t xml:space="preserve"> </w:t>
      </w:r>
      <w:r w:rsidR="00093B22" w:rsidRPr="00093B22">
        <w:rPr>
          <w:rFonts w:ascii="Times New Roman" w:hAnsi="Times New Roman" w:cs="Times New Roman"/>
          <w:sz w:val="28"/>
          <w:szCs w:val="28"/>
        </w:rPr>
        <w:t>Особенности общества с ограниченной ответственностью как организационно-правовой формы юридического лица в гражданском законодательстве Российской Федерации</w:t>
      </w:r>
    </w:p>
    <w:p w14:paraId="0081FA8E" w14:textId="178DF431"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b/>
          <w:bCs/>
          <w:sz w:val="28"/>
          <w:szCs w:val="28"/>
        </w:rPr>
        <w:t>2. Научный руководитель:</w:t>
      </w:r>
      <w:r w:rsidRPr="00735CF9">
        <w:rPr>
          <w:rFonts w:ascii="Times New Roman" w:hAnsi="Times New Roman" w:cs="Times New Roman"/>
          <w:sz w:val="28"/>
          <w:szCs w:val="28"/>
        </w:rPr>
        <w:t xml:space="preserve"> </w:t>
      </w:r>
      <w:proofErr w:type="spellStart"/>
      <w:r w:rsidRPr="00735CF9">
        <w:rPr>
          <w:rFonts w:ascii="Times New Roman" w:hAnsi="Times New Roman" w:cs="Times New Roman"/>
          <w:sz w:val="28"/>
          <w:szCs w:val="28"/>
        </w:rPr>
        <w:t>к.ю.н</w:t>
      </w:r>
      <w:proofErr w:type="spellEnd"/>
      <w:r w:rsidRPr="00735CF9">
        <w:rPr>
          <w:rFonts w:ascii="Times New Roman" w:hAnsi="Times New Roman" w:cs="Times New Roman"/>
          <w:sz w:val="28"/>
          <w:szCs w:val="28"/>
        </w:rPr>
        <w:t xml:space="preserve">., доцент </w:t>
      </w:r>
      <w:r w:rsidR="00093B22">
        <w:rPr>
          <w:rFonts w:ascii="Times New Roman" w:hAnsi="Times New Roman" w:cs="Times New Roman"/>
          <w:sz w:val="28"/>
          <w:szCs w:val="28"/>
        </w:rPr>
        <w:t>Лихтер П. Л.</w:t>
      </w:r>
    </w:p>
    <w:p w14:paraId="1575BB3B" w14:textId="180F14A3"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b/>
          <w:bCs/>
          <w:sz w:val="28"/>
          <w:szCs w:val="28"/>
        </w:rPr>
        <w:t>3. Дата выдачи задания:</w:t>
      </w:r>
      <w:r w:rsidRPr="00735CF9">
        <w:rPr>
          <w:rFonts w:ascii="Times New Roman" w:hAnsi="Times New Roman" w:cs="Times New Roman"/>
          <w:sz w:val="28"/>
          <w:szCs w:val="28"/>
        </w:rPr>
        <w:t xml:space="preserve"> </w:t>
      </w:r>
      <w:r w:rsidR="00093B22">
        <w:rPr>
          <w:rFonts w:ascii="Times New Roman" w:hAnsi="Times New Roman" w:cs="Times New Roman"/>
          <w:sz w:val="28"/>
          <w:szCs w:val="28"/>
        </w:rPr>
        <w:t>01</w:t>
      </w:r>
      <w:r w:rsidRPr="00735CF9">
        <w:rPr>
          <w:rFonts w:ascii="Times New Roman" w:hAnsi="Times New Roman" w:cs="Times New Roman"/>
          <w:sz w:val="28"/>
          <w:szCs w:val="28"/>
        </w:rPr>
        <w:t>.12.20</w:t>
      </w:r>
      <w:r w:rsidR="00093B22">
        <w:rPr>
          <w:rFonts w:ascii="Times New Roman" w:hAnsi="Times New Roman" w:cs="Times New Roman"/>
          <w:sz w:val="28"/>
          <w:szCs w:val="28"/>
        </w:rPr>
        <w:t xml:space="preserve">23 </w:t>
      </w:r>
      <w:r w:rsidRPr="00735CF9">
        <w:rPr>
          <w:rFonts w:ascii="Times New Roman" w:hAnsi="Times New Roman" w:cs="Times New Roman"/>
          <w:sz w:val="28"/>
          <w:szCs w:val="28"/>
        </w:rPr>
        <w:t>г.</w:t>
      </w:r>
    </w:p>
    <w:p w14:paraId="609C8F43" w14:textId="5ED7BD57"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b/>
          <w:bCs/>
          <w:sz w:val="28"/>
          <w:szCs w:val="28"/>
        </w:rPr>
        <w:t>4. Срок сдачи студентом законченной работы:</w:t>
      </w:r>
      <w:r w:rsidRPr="00735CF9">
        <w:rPr>
          <w:rFonts w:ascii="Times New Roman" w:hAnsi="Times New Roman" w:cs="Times New Roman"/>
          <w:sz w:val="28"/>
          <w:szCs w:val="28"/>
        </w:rPr>
        <w:t xml:space="preserve"> </w:t>
      </w:r>
      <w:r w:rsidR="00093B22">
        <w:rPr>
          <w:rFonts w:ascii="Times New Roman" w:hAnsi="Times New Roman" w:cs="Times New Roman"/>
          <w:sz w:val="28"/>
          <w:szCs w:val="28"/>
        </w:rPr>
        <w:t>22</w:t>
      </w:r>
      <w:r w:rsidRPr="00735CF9">
        <w:rPr>
          <w:rFonts w:ascii="Times New Roman" w:hAnsi="Times New Roman" w:cs="Times New Roman"/>
          <w:sz w:val="28"/>
          <w:szCs w:val="28"/>
        </w:rPr>
        <w:t>.12.20</w:t>
      </w:r>
      <w:r w:rsidR="00093B22">
        <w:rPr>
          <w:rFonts w:ascii="Times New Roman" w:hAnsi="Times New Roman" w:cs="Times New Roman"/>
          <w:sz w:val="28"/>
          <w:szCs w:val="28"/>
        </w:rPr>
        <w:t xml:space="preserve">25 </w:t>
      </w:r>
      <w:r w:rsidRPr="00735CF9">
        <w:rPr>
          <w:rFonts w:ascii="Times New Roman" w:hAnsi="Times New Roman" w:cs="Times New Roman"/>
          <w:sz w:val="28"/>
          <w:szCs w:val="28"/>
        </w:rPr>
        <w:t>г.</w:t>
      </w:r>
    </w:p>
    <w:p w14:paraId="7130F7F5" w14:textId="77777777" w:rsidR="00735CF9" w:rsidRPr="00735CF9" w:rsidRDefault="00735CF9" w:rsidP="00735CF9">
      <w:pPr>
        <w:spacing w:after="0" w:line="360" w:lineRule="auto"/>
        <w:jc w:val="both"/>
        <w:rPr>
          <w:rFonts w:ascii="Times New Roman" w:hAnsi="Times New Roman" w:cs="Times New Roman"/>
          <w:b/>
          <w:bCs/>
          <w:sz w:val="28"/>
          <w:szCs w:val="28"/>
        </w:rPr>
      </w:pPr>
      <w:r w:rsidRPr="00735CF9">
        <w:rPr>
          <w:rFonts w:ascii="Times New Roman" w:hAnsi="Times New Roman" w:cs="Times New Roman"/>
          <w:b/>
          <w:bCs/>
          <w:sz w:val="28"/>
          <w:szCs w:val="28"/>
        </w:rPr>
        <w:t>5. Перечень подлежащих разработке вопросов:</w:t>
      </w:r>
    </w:p>
    <w:p w14:paraId="2AB3DD3E" w14:textId="5917DD12"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sz w:val="28"/>
          <w:szCs w:val="28"/>
        </w:rPr>
        <w:t xml:space="preserve">5.1. </w:t>
      </w:r>
      <w:r w:rsidR="00093B22" w:rsidRPr="00093B22">
        <w:rPr>
          <w:rFonts w:ascii="Times New Roman" w:hAnsi="Times New Roman" w:cs="Times New Roman"/>
          <w:sz w:val="28"/>
          <w:szCs w:val="28"/>
        </w:rPr>
        <w:t>Понятие, признаки и сущность общества с ограниченной ответственностью</w:t>
      </w:r>
      <w:r w:rsidRPr="00735CF9">
        <w:rPr>
          <w:rFonts w:ascii="Times New Roman" w:hAnsi="Times New Roman" w:cs="Times New Roman"/>
          <w:sz w:val="28"/>
          <w:szCs w:val="28"/>
        </w:rPr>
        <w:t>.</w:t>
      </w:r>
    </w:p>
    <w:p w14:paraId="1E1C6DFB" w14:textId="77777777" w:rsidR="00093B22" w:rsidRDefault="00735CF9" w:rsidP="00093B22">
      <w:pPr>
        <w:spacing w:after="0" w:line="360" w:lineRule="auto"/>
        <w:jc w:val="both"/>
        <w:rPr>
          <w:rFonts w:ascii="Times New Roman" w:hAnsi="Times New Roman" w:cs="Times New Roman"/>
          <w:sz w:val="28"/>
          <w:szCs w:val="28"/>
        </w:rPr>
      </w:pPr>
      <w:r w:rsidRPr="00735CF9">
        <w:rPr>
          <w:rFonts w:ascii="Times New Roman" w:hAnsi="Times New Roman" w:cs="Times New Roman"/>
          <w:sz w:val="28"/>
          <w:szCs w:val="28"/>
        </w:rPr>
        <w:t xml:space="preserve">5.2. </w:t>
      </w:r>
      <w:r w:rsidR="00093B22" w:rsidRPr="00093B22">
        <w:rPr>
          <w:rFonts w:ascii="Times New Roman" w:hAnsi="Times New Roman" w:cs="Times New Roman"/>
          <w:sz w:val="28"/>
          <w:szCs w:val="28"/>
        </w:rPr>
        <w:t>Источники правового регулирования деятельности обществ с ограниченной ответственностью</w:t>
      </w:r>
      <w:r w:rsidR="00093B22">
        <w:rPr>
          <w:rFonts w:ascii="Times New Roman" w:hAnsi="Times New Roman" w:cs="Times New Roman"/>
          <w:sz w:val="28"/>
          <w:szCs w:val="28"/>
        </w:rPr>
        <w:t>.</w:t>
      </w:r>
    </w:p>
    <w:p w14:paraId="27CFC024" w14:textId="376337A1" w:rsidR="00735CF9" w:rsidRPr="00735CF9" w:rsidRDefault="00093B22" w:rsidP="00093B2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5.3.    </w:t>
      </w:r>
      <w:r w:rsidRPr="00093B22">
        <w:rPr>
          <w:rFonts w:ascii="Times New Roman" w:hAnsi="Times New Roman" w:cs="Times New Roman"/>
          <w:sz w:val="28"/>
          <w:szCs w:val="28"/>
        </w:rPr>
        <w:t>Порядок создания общества с ограниченной ответственностью</w:t>
      </w:r>
      <w:r>
        <w:rPr>
          <w:rFonts w:ascii="Times New Roman" w:hAnsi="Times New Roman" w:cs="Times New Roman"/>
          <w:sz w:val="28"/>
          <w:szCs w:val="28"/>
        </w:rPr>
        <w:t>.</w:t>
      </w:r>
    </w:p>
    <w:p w14:paraId="069DA92C" w14:textId="00E4BC1B"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sz w:val="28"/>
          <w:szCs w:val="28"/>
        </w:rPr>
        <w:t xml:space="preserve">5.4. </w:t>
      </w:r>
      <w:r w:rsidR="00093B22" w:rsidRPr="00093B22">
        <w:rPr>
          <w:rFonts w:ascii="Times New Roman" w:hAnsi="Times New Roman" w:cs="Times New Roman"/>
          <w:sz w:val="28"/>
          <w:szCs w:val="28"/>
        </w:rPr>
        <w:t>Права, обязанности и ответственность участников общества с ограниченной ответственностью</w:t>
      </w:r>
      <w:r w:rsidRPr="00735CF9">
        <w:rPr>
          <w:rFonts w:ascii="Times New Roman" w:hAnsi="Times New Roman" w:cs="Times New Roman"/>
          <w:sz w:val="28"/>
          <w:szCs w:val="28"/>
        </w:rPr>
        <w:t>.</w:t>
      </w:r>
    </w:p>
    <w:p w14:paraId="696FA478" w14:textId="271F98CB" w:rsidR="00735CF9" w:rsidRP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sz w:val="28"/>
          <w:szCs w:val="28"/>
        </w:rPr>
        <w:t xml:space="preserve">5.5. </w:t>
      </w:r>
      <w:r w:rsidR="00093B22" w:rsidRPr="00093B22">
        <w:rPr>
          <w:rFonts w:ascii="Times New Roman" w:hAnsi="Times New Roman" w:cs="Times New Roman"/>
          <w:sz w:val="28"/>
          <w:szCs w:val="28"/>
        </w:rPr>
        <w:t>Основания ликвидации и порядок реорганизации общества с ограниченной ответственностью</w:t>
      </w:r>
      <w:r w:rsidR="00093B22">
        <w:rPr>
          <w:rFonts w:ascii="Times New Roman" w:hAnsi="Times New Roman" w:cs="Times New Roman"/>
          <w:sz w:val="28"/>
          <w:szCs w:val="28"/>
        </w:rPr>
        <w:t>.</w:t>
      </w:r>
    </w:p>
    <w:p w14:paraId="2D80CA8F" w14:textId="36C9913B" w:rsidR="00735CF9" w:rsidRDefault="00735CF9" w:rsidP="00735CF9">
      <w:pPr>
        <w:spacing w:after="0" w:line="360" w:lineRule="auto"/>
        <w:jc w:val="both"/>
        <w:rPr>
          <w:rFonts w:ascii="Times New Roman" w:hAnsi="Times New Roman" w:cs="Times New Roman"/>
          <w:sz w:val="28"/>
          <w:szCs w:val="28"/>
        </w:rPr>
      </w:pPr>
      <w:r w:rsidRPr="00735CF9">
        <w:rPr>
          <w:rFonts w:ascii="Times New Roman" w:hAnsi="Times New Roman" w:cs="Times New Roman"/>
          <w:sz w:val="28"/>
          <w:szCs w:val="28"/>
        </w:rPr>
        <w:t xml:space="preserve">5.6. </w:t>
      </w:r>
      <w:r w:rsidR="00093B22">
        <w:rPr>
          <w:rFonts w:ascii="Times New Roman" w:hAnsi="Times New Roman" w:cs="Times New Roman"/>
          <w:sz w:val="28"/>
          <w:szCs w:val="28"/>
        </w:rPr>
        <w:t>Проблемы правоприменения и перспективы развития законодательства об обществах с ограниченной ответственностью.</w:t>
      </w:r>
    </w:p>
    <w:p w14:paraId="12669C30" w14:textId="77777777" w:rsidR="00735CF9" w:rsidRDefault="00735CF9" w:rsidP="00735CF9">
      <w:pPr>
        <w:spacing w:after="0" w:line="360" w:lineRule="auto"/>
        <w:jc w:val="both"/>
        <w:rPr>
          <w:rFonts w:ascii="Times New Roman" w:hAnsi="Times New Roman" w:cs="Times New Roman"/>
          <w:sz w:val="28"/>
          <w:szCs w:val="28"/>
        </w:rPr>
      </w:pPr>
    </w:p>
    <w:p w14:paraId="7D8B0C57" w14:textId="466A006F" w:rsidR="00735CF9" w:rsidRDefault="00735CF9" w:rsidP="00735CF9">
      <w:pPr>
        <w:spacing w:after="0" w:line="360" w:lineRule="auto"/>
        <w:jc w:val="both"/>
        <w:rPr>
          <w:rFonts w:ascii="Times New Roman" w:hAnsi="Times New Roman" w:cs="Times New Roman"/>
          <w:b/>
          <w:bCs/>
          <w:sz w:val="28"/>
          <w:szCs w:val="28"/>
        </w:rPr>
      </w:pPr>
      <w:r w:rsidRPr="00735CF9">
        <w:rPr>
          <w:rFonts w:ascii="Times New Roman" w:hAnsi="Times New Roman" w:cs="Times New Roman"/>
          <w:b/>
          <w:bCs/>
          <w:sz w:val="28"/>
          <w:szCs w:val="28"/>
        </w:rPr>
        <w:lastRenderedPageBreak/>
        <w:t>6. Консультанты по работе, с указанием относящихся к ним разделов работы</w:t>
      </w:r>
    </w:p>
    <w:tbl>
      <w:tblPr>
        <w:tblStyle w:val="af0"/>
        <w:tblW w:w="9478" w:type="dxa"/>
        <w:tblLook w:val="04A0" w:firstRow="1" w:lastRow="0" w:firstColumn="1" w:lastColumn="0" w:noHBand="0" w:noVBand="1"/>
      </w:tblPr>
      <w:tblGrid>
        <w:gridCol w:w="2529"/>
        <w:gridCol w:w="1867"/>
        <w:gridCol w:w="2535"/>
        <w:gridCol w:w="2547"/>
      </w:tblGrid>
      <w:tr w:rsidR="00C40D5E" w14:paraId="7CE95047" w14:textId="77777777" w:rsidTr="00C40D5E">
        <w:trPr>
          <w:trHeight w:val="336"/>
        </w:trPr>
        <w:tc>
          <w:tcPr>
            <w:tcW w:w="2529" w:type="dxa"/>
            <w:vMerge w:val="restart"/>
            <w:tcBorders>
              <w:top w:val="single" w:sz="18" w:space="0" w:color="auto"/>
              <w:left w:val="single" w:sz="18" w:space="0" w:color="auto"/>
              <w:right w:val="single" w:sz="18" w:space="0" w:color="000000"/>
            </w:tcBorders>
          </w:tcPr>
          <w:p w14:paraId="1380D06F" w14:textId="77777777" w:rsidR="00865C50" w:rsidRDefault="00865C50" w:rsidP="00865C50">
            <w:pPr>
              <w:rPr>
                <w:rFonts w:ascii="Times New Roman" w:hAnsi="Times New Roman" w:cs="Times New Roman"/>
                <w:b/>
                <w:bCs/>
                <w:sz w:val="28"/>
                <w:szCs w:val="28"/>
              </w:rPr>
            </w:pPr>
          </w:p>
          <w:p w14:paraId="769E270D" w14:textId="0F964925" w:rsidR="00735CF9" w:rsidRDefault="00735CF9" w:rsidP="00865C50">
            <w:pPr>
              <w:jc w:val="center"/>
              <w:rPr>
                <w:rFonts w:ascii="Times New Roman" w:hAnsi="Times New Roman" w:cs="Times New Roman"/>
                <w:b/>
                <w:bCs/>
                <w:sz w:val="28"/>
                <w:szCs w:val="28"/>
              </w:rPr>
            </w:pPr>
            <w:r>
              <w:rPr>
                <w:rFonts w:ascii="Times New Roman" w:hAnsi="Times New Roman" w:cs="Times New Roman"/>
                <w:b/>
                <w:bCs/>
                <w:sz w:val="28"/>
                <w:szCs w:val="28"/>
              </w:rPr>
              <w:t>Раздел</w:t>
            </w:r>
          </w:p>
        </w:tc>
        <w:tc>
          <w:tcPr>
            <w:tcW w:w="1843" w:type="dxa"/>
            <w:vMerge w:val="restart"/>
            <w:tcBorders>
              <w:top w:val="single" w:sz="18" w:space="0" w:color="auto"/>
              <w:left w:val="single" w:sz="18" w:space="0" w:color="000000"/>
              <w:right w:val="single" w:sz="18" w:space="0" w:color="000000"/>
            </w:tcBorders>
          </w:tcPr>
          <w:p w14:paraId="5F81BF57" w14:textId="77777777" w:rsidR="00865C50" w:rsidRDefault="00865C50" w:rsidP="00865C50">
            <w:pPr>
              <w:jc w:val="center"/>
              <w:rPr>
                <w:rFonts w:ascii="Times New Roman" w:hAnsi="Times New Roman" w:cs="Times New Roman"/>
                <w:b/>
                <w:bCs/>
                <w:sz w:val="28"/>
                <w:szCs w:val="28"/>
              </w:rPr>
            </w:pPr>
          </w:p>
          <w:p w14:paraId="2C4D0EB7" w14:textId="0E409ADD" w:rsidR="00735CF9" w:rsidRDefault="00735CF9" w:rsidP="00865C50">
            <w:pPr>
              <w:jc w:val="center"/>
              <w:rPr>
                <w:rFonts w:ascii="Times New Roman" w:hAnsi="Times New Roman" w:cs="Times New Roman"/>
                <w:b/>
                <w:bCs/>
                <w:sz w:val="28"/>
                <w:szCs w:val="28"/>
              </w:rPr>
            </w:pPr>
            <w:r w:rsidRPr="00735CF9">
              <w:rPr>
                <w:rFonts w:ascii="Times New Roman" w:hAnsi="Times New Roman" w:cs="Times New Roman"/>
                <w:b/>
                <w:bCs/>
                <w:sz w:val="28"/>
                <w:szCs w:val="28"/>
              </w:rPr>
              <w:t>Консультант</w:t>
            </w:r>
          </w:p>
        </w:tc>
        <w:tc>
          <w:tcPr>
            <w:tcW w:w="5106" w:type="dxa"/>
            <w:gridSpan w:val="2"/>
            <w:tcBorders>
              <w:top w:val="single" w:sz="18" w:space="0" w:color="000000"/>
              <w:left w:val="single" w:sz="18" w:space="0" w:color="000000"/>
              <w:bottom w:val="single" w:sz="18" w:space="0" w:color="000000"/>
              <w:right w:val="single" w:sz="18" w:space="0" w:color="000000"/>
            </w:tcBorders>
          </w:tcPr>
          <w:p w14:paraId="10760D28" w14:textId="0B5F850E" w:rsidR="00735CF9" w:rsidRDefault="00735CF9" w:rsidP="00865C50">
            <w:pPr>
              <w:spacing w:line="360" w:lineRule="auto"/>
              <w:jc w:val="center"/>
              <w:rPr>
                <w:rFonts w:ascii="Times New Roman" w:hAnsi="Times New Roman" w:cs="Times New Roman"/>
                <w:b/>
                <w:bCs/>
                <w:sz w:val="28"/>
                <w:szCs w:val="28"/>
              </w:rPr>
            </w:pPr>
            <w:r w:rsidRPr="00735CF9">
              <w:rPr>
                <w:rFonts w:ascii="Times New Roman" w:hAnsi="Times New Roman" w:cs="Times New Roman"/>
                <w:b/>
                <w:bCs/>
                <w:sz w:val="28"/>
                <w:szCs w:val="28"/>
              </w:rPr>
              <w:t>Подпись, дата</w:t>
            </w:r>
          </w:p>
        </w:tc>
      </w:tr>
      <w:tr w:rsidR="00865C50" w14:paraId="1CA88E0A" w14:textId="77777777" w:rsidTr="00C40D5E">
        <w:trPr>
          <w:trHeight w:val="372"/>
        </w:trPr>
        <w:tc>
          <w:tcPr>
            <w:tcW w:w="2529" w:type="dxa"/>
            <w:vMerge/>
            <w:tcBorders>
              <w:left w:val="single" w:sz="18" w:space="0" w:color="auto"/>
              <w:bottom w:val="single" w:sz="18" w:space="0" w:color="000000"/>
              <w:right w:val="single" w:sz="18" w:space="0" w:color="000000"/>
            </w:tcBorders>
          </w:tcPr>
          <w:p w14:paraId="6B3BFCD7" w14:textId="77777777" w:rsidR="00735CF9" w:rsidRDefault="00735CF9" w:rsidP="00865C50">
            <w:pPr>
              <w:spacing w:line="360" w:lineRule="auto"/>
              <w:jc w:val="both"/>
              <w:rPr>
                <w:rFonts w:ascii="Times New Roman" w:hAnsi="Times New Roman" w:cs="Times New Roman"/>
                <w:b/>
                <w:bCs/>
                <w:sz w:val="28"/>
                <w:szCs w:val="28"/>
              </w:rPr>
            </w:pPr>
          </w:p>
        </w:tc>
        <w:tc>
          <w:tcPr>
            <w:tcW w:w="1843" w:type="dxa"/>
            <w:vMerge/>
            <w:tcBorders>
              <w:left w:val="single" w:sz="18" w:space="0" w:color="000000"/>
              <w:bottom w:val="single" w:sz="18" w:space="0" w:color="000000"/>
              <w:right w:val="single" w:sz="18" w:space="0" w:color="000000"/>
            </w:tcBorders>
          </w:tcPr>
          <w:p w14:paraId="775FC282" w14:textId="77777777" w:rsidR="00735CF9" w:rsidRPr="00735CF9" w:rsidRDefault="00735CF9" w:rsidP="00865C50">
            <w:pPr>
              <w:spacing w:line="360" w:lineRule="auto"/>
              <w:jc w:val="both"/>
              <w:rPr>
                <w:rFonts w:ascii="Times New Roman" w:hAnsi="Times New Roman" w:cs="Times New Roman"/>
                <w:b/>
                <w:bCs/>
                <w:sz w:val="28"/>
                <w:szCs w:val="28"/>
              </w:rPr>
            </w:pPr>
          </w:p>
        </w:tc>
        <w:tc>
          <w:tcPr>
            <w:tcW w:w="2551" w:type="dxa"/>
            <w:tcBorders>
              <w:top w:val="single" w:sz="18" w:space="0" w:color="000000"/>
              <w:left w:val="single" w:sz="18" w:space="0" w:color="000000"/>
              <w:bottom w:val="single" w:sz="18" w:space="0" w:color="000000"/>
              <w:right w:val="single" w:sz="18" w:space="0" w:color="000000"/>
            </w:tcBorders>
          </w:tcPr>
          <w:p w14:paraId="2FB5DF8D" w14:textId="63BAE7F1" w:rsidR="00735CF9" w:rsidRDefault="00735CF9" w:rsidP="00865C50">
            <w:pPr>
              <w:jc w:val="center"/>
              <w:rPr>
                <w:rFonts w:ascii="Times New Roman" w:hAnsi="Times New Roman" w:cs="Times New Roman"/>
                <w:b/>
                <w:bCs/>
                <w:sz w:val="28"/>
                <w:szCs w:val="28"/>
              </w:rPr>
            </w:pPr>
            <w:r w:rsidRPr="00735CF9">
              <w:rPr>
                <w:rFonts w:ascii="Times New Roman" w:hAnsi="Times New Roman" w:cs="Times New Roman"/>
                <w:b/>
                <w:bCs/>
                <w:sz w:val="28"/>
                <w:szCs w:val="28"/>
              </w:rPr>
              <w:t>Задание</w:t>
            </w:r>
            <w:r>
              <w:rPr>
                <w:rFonts w:ascii="Times New Roman" w:hAnsi="Times New Roman" w:cs="Times New Roman"/>
                <w:b/>
                <w:bCs/>
                <w:sz w:val="28"/>
                <w:szCs w:val="28"/>
              </w:rPr>
              <w:t xml:space="preserve"> </w:t>
            </w:r>
            <w:r w:rsidRPr="00735CF9">
              <w:rPr>
                <w:rFonts w:ascii="Times New Roman" w:hAnsi="Times New Roman" w:cs="Times New Roman"/>
                <w:b/>
                <w:bCs/>
                <w:sz w:val="28"/>
                <w:szCs w:val="28"/>
              </w:rPr>
              <w:t>выдал</w:t>
            </w:r>
          </w:p>
        </w:tc>
        <w:tc>
          <w:tcPr>
            <w:tcW w:w="2555" w:type="dxa"/>
            <w:tcBorders>
              <w:top w:val="single" w:sz="18" w:space="0" w:color="000000"/>
              <w:left w:val="single" w:sz="18" w:space="0" w:color="000000"/>
              <w:bottom w:val="single" w:sz="18" w:space="0" w:color="000000"/>
              <w:right w:val="single" w:sz="18" w:space="0" w:color="000000"/>
            </w:tcBorders>
          </w:tcPr>
          <w:p w14:paraId="6F4DF478" w14:textId="736A5358" w:rsidR="00735CF9" w:rsidRDefault="00735CF9" w:rsidP="00865C50">
            <w:pPr>
              <w:jc w:val="center"/>
              <w:rPr>
                <w:rFonts w:ascii="Times New Roman" w:hAnsi="Times New Roman" w:cs="Times New Roman"/>
                <w:b/>
                <w:bCs/>
                <w:sz w:val="28"/>
                <w:szCs w:val="28"/>
              </w:rPr>
            </w:pPr>
            <w:r w:rsidRPr="00735CF9">
              <w:rPr>
                <w:rFonts w:ascii="Times New Roman" w:hAnsi="Times New Roman" w:cs="Times New Roman"/>
                <w:b/>
                <w:bCs/>
                <w:sz w:val="28"/>
                <w:szCs w:val="28"/>
              </w:rPr>
              <w:t>Выполненное задание принял</w:t>
            </w:r>
          </w:p>
        </w:tc>
      </w:tr>
      <w:tr w:rsidR="00C40D5E" w14:paraId="38DA9EF3" w14:textId="77777777" w:rsidTr="00C40D5E">
        <w:trPr>
          <w:trHeight w:val="708"/>
        </w:trPr>
        <w:tc>
          <w:tcPr>
            <w:tcW w:w="2529" w:type="dxa"/>
            <w:tcBorders>
              <w:top w:val="single" w:sz="18" w:space="0" w:color="000000"/>
              <w:left w:val="single" w:sz="18" w:space="0" w:color="000000"/>
              <w:right w:val="single" w:sz="18" w:space="0" w:color="000000"/>
            </w:tcBorders>
          </w:tcPr>
          <w:p w14:paraId="38D53ACD" w14:textId="77777777" w:rsidR="00C40D5E" w:rsidRDefault="00C40D5E" w:rsidP="00865C50">
            <w:pPr>
              <w:jc w:val="center"/>
              <w:rPr>
                <w:rFonts w:ascii="Times New Roman" w:hAnsi="Times New Roman" w:cs="Times New Roman"/>
                <w:sz w:val="28"/>
                <w:szCs w:val="28"/>
              </w:rPr>
            </w:pPr>
          </w:p>
          <w:p w14:paraId="4256E86D" w14:textId="77777777" w:rsidR="00C40D5E" w:rsidRDefault="00C40D5E" w:rsidP="00865C50">
            <w:pPr>
              <w:jc w:val="center"/>
              <w:rPr>
                <w:rFonts w:ascii="Times New Roman" w:hAnsi="Times New Roman" w:cs="Times New Roman"/>
                <w:sz w:val="28"/>
                <w:szCs w:val="28"/>
              </w:rPr>
            </w:pPr>
          </w:p>
          <w:p w14:paraId="1DB9A769" w14:textId="673DA103" w:rsidR="00735CF9" w:rsidRPr="00093B22" w:rsidRDefault="00093B22" w:rsidP="00865C50">
            <w:pPr>
              <w:jc w:val="center"/>
              <w:rPr>
                <w:rFonts w:ascii="Times New Roman" w:hAnsi="Times New Roman" w:cs="Times New Roman"/>
                <w:sz w:val="28"/>
                <w:szCs w:val="28"/>
              </w:rPr>
            </w:pPr>
            <w:r w:rsidRPr="00093B22">
              <w:rPr>
                <w:rFonts w:ascii="Times New Roman" w:hAnsi="Times New Roman" w:cs="Times New Roman"/>
                <w:sz w:val="28"/>
                <w:szCs w:val="28"/>
              </w:rPr>
              <w:t>Введение</w:t>
            </w:r>
          </w:p>
        </w:tc>
        <w:tc>
          <w:tcPr>
            <w:tcW w:w="1843" w:type="dxa"/>
            <w:tcBorders>
              <w:top w:val="single" w:sz="18" w:space="0" w:color="000000"/>
              <w:left w:val="single" w:sz="18" w:space="0" w:color="000000"/>
              <w:right w:val="single" w:sz="18" w:space="0" w:color="000000"/>
            </w:tcBorders>
          </w:tcPr>
          <w:p w14:paraId="7658251B" w14:textId="77777777" w:rsidR="00735CF9" w:rsidRDefault="00735CF9" w:rsidP="00865C50">
            <w:pPr>
              <w:spacing w:line="360" w:lineRule="auto"/>
              <w:jc w:val="both"/>
              <w:rPr>
                <w:rFonts w:ascii="Times New Roman" w:hAnsi="Times New Roman" w:cs="Times New Roman"/>
                <w:b/>
                <w:bCs/>
                <w:sz w:val="28"/>
                <w:szCs w:val="28"/>
              </w:rPr>
            </w:pPr>
          </w:p>
        </w:tc>
        <w:tc>
          <w:tcPr>
            <w:tcW w:w="2551" w:type="dxa"/>
            <w:tcBorders>
              <w:top w:val="single" w:sz="18" w:space="0" w:color="000000"/>
              <w:left w:val="single" w:sz="18" w:space="0" w:color="000000"/>
              <w:right w:val="single" w:sz="18" w:space="0" w:color="000000"/>
            </w:tcBorders>
          </w:tcPr>
          <w:p w14:paraId="38C3C7DC" w14:textId="77777777" w:rsidR="00735CF9" w:rsidRPr="00C40D5E" w:rsidRDefault="00865C50" w:rsidP="00C40D5E">
            <w:pPr>
              <w:jc w:val="center"/>
              <w:rPr>
                <w:rFonts w:ascii="Times New Roman" w:hAnsi="Times New Roman" w:cs="Times New Roman"/>
                <w:sz w:val="28"/>
                <w:szCs w:val="28"/>
              </w:rPr>
            </w:pPr>
            <w:r w:rsidRPr="00C40D5E">
              <w:rPr>
                <w:rFonts w:ascii="Times New Roman" w:hAnsi="Times New Roman" w:cs="Times New Roman"/>
                <w:sz w:val="28"/>
                <w:szCs w:val="28"/>
              </w:rPr>
              <w:t>01 декабря 2023 г.</w:t>
            </w:r>
          </w:p>
          <w:p w14:paraId="2C94888C"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19D43486" w14:textId="77777777" w:rsidR="00C40D5E" w:rsidRDefault="00C40D5E" w:rsidP="00C40D5E">
            <w:pPr>
              <w:jc w:val="center"/>
              <w:rPr>
                <w:rFonts w:ascii="Times New Roman" w:hAnsi="Times New Roman" w:cs="Times New Roman"/>
                <w:sz w:val="28"/>
                <w:szCs w:val="28"/>
              </w:rPr>
            </w:pPr>
          </w:p>
          <w:p w14:paraId="04134761" w14:textId="77777777" w:rsidR="00C40D5E" w:rsidRDefault="00C40D5E" w:rsidP="00C40D5E">
            <w:pPr>
              <w:jc w:val="center"/>
              <w:rPr>
                <w:rFonts w:ascii="Times New Roman" w:hAnsi="Times New Roman" w:cs="Times New Roman"/>
                <w:sz w:val="28"/>
                <w:szCs w:val="28"/>
              </w:rPr>
            </w:pPr>
          </w:p>
          <w:p w14:paraId="2E948554" w14:textId="7A8F6268" w:rsidR="00C40D5E" w:rsidRPr="00C40D5E" w:rsidRDefault="00C40D5E" w:rsidP="00C40D5E">
            <w:pPr>
              <w:jc w:val="center"/>
              <w:rPr>
                <w:rFonts w:ascii="Times New Roman" w:hAnsi="Times New Roman" w:cs="Times New Roman"/>
                <w:sz w:val="28"/>
                <w:szCs w:val="28"/>
              </w:rPr>
            </w:pPr>
          </w:p>
        </w:tc>
        <w:tc>
          <w:tcPr>
            <w:tcW w:w="2555" w:type="dxa"/>
            <w:tcBorders>
              <w:top w:val="single" w:sz="18" w:space="0" w:color="000000"/>
              <w:left w:val="single" w:sz="18" w:space="0" w:color="000000"/>
              <w:right w:val="single" w:sz="18" w:space="0" w:color="000000"/>
            </w:tcBorders>
          </w:tcPr>
          <w:p w14:paraId="34735837" w14:textId="4B0C6E69" w:rsidR="00735CF9" w:rsidRP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 xml:space="preserve">20 </w:t>
            </w:r>
            <w:r>
              <w:rPr>
                <w:rFonts w:ascii="Times New Roman" w:hAnsi="Times New Roman" w:cs="Times New Roman"/>
                <w:sz w:val="28"/>
                <w:szCs w:val="28"/>
              </w:rPr>
              <w:t>марта</w:t>
            </w:r>
            <w:r w:rsidRPr="00C40D5E">
              <w:rPr>
                <w:rFonts w:ascii="Times New Roman" w:hAnsi="Times New Roman" w:cs="Times New Roman"/>
                <w:sz w:val="28"/>
                <w:szCs w:val="28"/>
              </w:rPr>
              <w:t xml:space="preserve"> 2024 г.</w:t>
            </w:r>
          </w:p>
          <w:p w14:paraId="12CBBF8F" w14:textId="480C0A80" w:rsidR="00C40D5E" w:rsidRP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tc>
      </w:tr>
      <w:tr w:rsidR="00C40D5E" w14:paraId="20419B82" w14:textId="77777777" w:rsidTr="00C40D5E">
        <w:trPr>
          <w:trHeight w:val="708"/>
        </w:trPr>
        <w:tc>
          <w:tcPr>
            <w:tcW w:w="2529" w:type="dxa"/>
            <w:tcBorders>
              <w:left w:val="single" w:sz="18" w:space="0" w:color="000000"/>
              <w:right w:val="single" w:sz="18" w:space="0" w:color="000000"/>
            </w:tcBorders>
          </w:tcPr>
          <w:p w14:paraId="36109583" w14:textId="2D0B487F" w:rsidR="00735CF9" w:rsidRPr="00093B22" w:rsidRDefault="00093B22" w:rsidP="00865C50">
            <w:pPr>
              <w:jc w:val="center"/>
              <w:rPr>
                <w:rFonts w:ascii="Times New Roman" w:hAnsi="Times New Roman" w:cs="Times New Roman"/>
                <w:sz w:val="28"/>
                <w:szCs w:val="28"/>
              </w:rPr>
            </w:pPr>
            <w:r w:rsidRPr="00093B22">
              <w:rPr>
                <w:rFonts w:ascii="Times New Roman" w:hAnsi="Times New Roman" w:cs="Times New Roman"/>
                <w:sz w:val="28"/>
                <w:szCs w:val="28"/>
              </w:rPr>
              <w:t>Общая характеристика общества с ограниченной ответственностью в системе юридических лиц</w:t>
            </w:r>
          </w:p>
        </w:tc>
        <w:tc>
          <w:tcPr>
            <w:tcW w:w="1843" w:type="dxa"/>
            <w:tcBorders>
              <w:left w:val="single" w:sz="18" w:space="0" w:color="000000"/>
              <w:right w:val="single" w:sz="18" w:space="0" w:color="000000"/>
            </w:tcBorders>
          </w:tcPr>
          <w:p w14:paraId="35449623" w14:textId="77777777" w:rsidR="00735CF9" w:rsidRDefault="00735CF9" w:rsidP="00865C50">
            <w:pPr>
              <w:spacing w:line="360" w:lineRule="auto"/>
              <w:jc w:val="both"/>
              <w:rPr>
                <w:rFonts w:ascii="Times New Roman" w:hAnsi="Times New Roman" w:cs="Times New Roman"/>
                <w:b/>
                <w:bCs/>
                <w:sz w:val="28"/>
                <w:szCs w:val="28"/>
              </w:rPr>
            </w:pPr>
          </w:p>
        </w:tc>
        <w:tc>
          <w:tcPr>
            <w:tcW w:w="2551" w:type="dxa"/>
            <w:tcBorders>
              <w:left w:val="single" w:sz="18" w:space="0" w:color="000000"/>
              <w:right w:val="single" w:sz="18" w:space="0" w:color="000000"/>
            </w:tcBorders>
          </w:tcPr>
          <w:p w14:paraId="32E91582" w14:textId="16B3C658" w:rsidR="00735CF9"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 xml:space="preserve">20 </w:t>
            </w:r>
            <w:r>
              <w:rPr>
                <w:rFonts w:ascii="Times New Roman" w:hAnsi="Times New Roman" w:cs="Times New Roman"/>
                <w:sz w:val="28"/>
                <w:szCs w:val="28"/>
              </w:rPr>
              <w:t>марта</w:t>
            </w:r>
            <w:r w:rsidRPr="00C40D5E">
              <w:rPr>
                <w:rFonts w:ascii="Times New Roman" w:hAnsi="Times New Roman" w:cs="Times New Roman"/>
                <w:sz w:val="28"/>
                <w:szCs w:val="28"/>
              </w:rPr>
              <w:t xml:space="preserve"> 2024 г.</w:t>
            </w:r>
          </w:p>
          <w:p w14:paraId="32EAE4D5"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23408480" w14:textId="27D6C9D0" w:rsidR="00C40D5E" w:rsidRPr="00C40D5E" w:rsidRDefault="00C40D5E" w:rsidP="00C40D5E">
            <w:pPr>
              <w:jc w:val="center"/>
              <w:rPr>
                <w:rFonts w:ascii="Times New Roman" w:hAnsi="Times New Roman" w:cs="Times New Roman"/>
                <w:sz w:val="28"/>
                <w:szCs w:val="28"/>
              </w:rPr>
            </w:pPr>
          </w:p>
        </w:tc>
        <w:tc>
          <w:tcPr>
            <w:tcW w:w="2555" w:type="dxa"/>
            <w:tcBorders>
              <w:left w:val="single" w:sz="18" w:space="0" w:color="000000"/>
              <w:right w:val="single" w:sz="18" w:space="0" w:color="000000"/>
            </w:tcBorders>
          </w:tcPr>
          <w:p w14:paraId="548F27AF" w14:textId="77777777" w:rsidR="00735CF9"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25 сентября 2024 г.</w:t>
            </w:r>
          </w:p>
          <w:p w14:paraId="12F24B61"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7D27D66C" w14:textId="477966D9" w:rsidR="00C40D5E" w:rsidRPr="00C40D5E" w:rsidRDefault="00C40D5E" w:rsidP="00C40D5E">
            <w:pPr>
              <w:jc w:val="center"/>
              <w:rPr>
                <w:rFonts w:ascii="Times New Roman" w:hAnsi="Times New Roman" w:cs="Times New Roman"/>
                <w:sz w:val="28"/>
                <w:szCs w:val="28"/>
              </w:rPr>
            </w:pPr>
          </w:p>
        </w:tc>
      </w:tr>
      <w:tr w:rsidR="00C40D5E" w14:paraId="4520EC58" w14:textId="77777777" w:rsidTr="00C40D5E">
        <w:trPr>
          <w:trHeight w:val="708"/>
        </w:trPr>
        <w:tc>
          <w:tcPr>
            <w:tcW w:w="2529" w:type="dxa"/>
            <w:tcBorders>
              <w:left w:val="single" w:sz="18" w:space="0" w:color="000000"/>
              <w:right w:val="single" w:sz="18" w:space="0" w:color="000000"/>
            </w:tcBorders>
          </w:tcPr>
          <w:p w14:paraId="0FF79AC7" w14:textId="24DA3FB6" w:rsidR="00735CF9" w:rsidRPr="00093B22" w:rsidRDefault="00093B22" w:rsidP="00865C50">
            <w:pPr>
              <w:jc w:val="center"/>
              <w:rPr>
                <w:rFonts w:ascii="Times New Roman" w:hAnsi="Times New Roman" w:cs="Times New Roman"/>
                <w:sz w:val="28"/>
                <w:szCs w:val="28"/>
              </w:rPr>
            </w:pPr>
            <w:r w:rsidRPr="00093B22">
              <w:rPr>
                <w:rFonts w:ascii="Times New Roman" w:hAnsi="Times New Roman" w:cs="Times New Roman"/>
                <w:sz w:val="28"/>
                <w:szCs w:val="28"/>
              </w:rPr>
              <w:t>Особенности структуры и функционирования общества с ограниченной ответственностью</w:t>
            </w:r>
          </w:p>
        </w:tc>
        <w:tc>
          <w:tcPr>
            <w:tcW w:w="1843" w:type="dxa"/>
            <w:tcBorders>
              <w:left w:val="single" w:sz="18" w:space="0" w:color="000000"/>
              <w:right w:val="single" w:sz="18" w:space="0" w:color="000000"/>
            </w:tcBorders>
          </w:tcPr>
          <w:p w14:paraId="28F981E3" w14:textId="77777777" w:rsidR="00735CF9" w:rsidRDefault="00735CF9" w:rsidP="00865C50">
            <w:pPr>
              <w:spacing w:line="360" w:lineRule="auto"/>
              <w:jc w:val="both"/>
              <w:rPr>
                <w:rFonts w:ascii="Times New Roman" w:hAnsi="Times New Roman" w:cs="Times New Roman"/>
                <w:b/>
                <w:bCs/>
                <w:sz w:val="28"/>
                <w:szCs w:val="28"/>
              </w:rPr>
            </w:pPr>
          </w:p>
        </w:tc>
        <w:tc>
          <w:tcPr>
            <w:tcW w:w="2551" w:type="dxa"/>
            <w:tcBorders>
              <w:left w:val="single" w:sz="18" w:space="0" w:color="000000"/>
              <w:right w:val="single" w:sz="18" w:space="0" w:color="000000"/>
            </w:tcBorders>
          </w:tcPr>
          <w:p w14:paraId="77C216C6" w14:textId="77777777" w:rsidR="00735CF9"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25 сентября 2024 г.</w:t>
            </w:r>
          </w:p>
          <w:p w14:paraId="6BF090CE"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06F8A0C8" w14:textId="15A468BB" w:rsidR="00C40D5E" w:rsidRPr="00C40D5E" w:rsidRDefault="00C40D5E" w:rsidP="00C40D5E">
            <w:pPr>
              <w:jc w:val="center"/>
              <w:rPr>
                <w:rFonts w:ascii="Times New Roman" w:hAnsi="Times New Roman" w:cs="Times New Roman"/>
                <w:sz w:val="28"/>
                <w:szCs w:val="28"/>
              </w:rPr>
            </w:pPr>
          </w:p>
        </w:tc>
        <w:tc>
          <w:tcPr>
            <w:tcW w:w="2555" w:type="dxa"/>
            <w:tcBorders>
              <w:left w:val="single" w:sz="18" w:space="0" w:color="000000"/>
              <w:right w:val="single" w:sz="18" w:space="0" w:color="000000"/>
            </w:tcBorders>
          </w:tcPr>
          <w:p w14:paraId="5239E995" w14:textId="77777777" w:rsidR="00735CF9"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15 апреля 2025 г.</w:t>
            </w:r>
          </w:p>
          <w:p w14:paraId="12C2D48C"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0B3CDECB" w14:textId="331CCE20" w:rsidR="00C40D5E" w:rsidRPr="00C40D5E" w:rsidRDefault="00C40D5E" w:rsidP="00C40D5E">
            <w:pPr>
              <w:jc w:val="center"/>
              <w:rPr>
                <w:rFonts w:ascii="Times New Roman" w:hAnsi="Times New Roman" w:cs="Times New Roman"/>
                <w:sz w:val="28"/>
                <w:szCs w:val="28"/>
              </w:rPr>
            </w:pPr>
          </w:p>
        </w:tc>
      </w:tr>
      <w:tr w:rsidR="00C40D5E" w14:paraId="34BD49FB" w14:textId="77777777" w:rsidTr="00C40D5E">
        <w:trPr>
          <w:trHeight w:val="708"/>
        </w:trPr>
        <w:tc>
          <w:tcPr>
            <w:tcW w:w="2529" w:type="dxa"/>
            <w:tcBorders>
              <w:left w:val="single" w:sz="18" w:space="0" w:color="000000"/>
              <w:right w:val="single" w:sz="18" w:space="0" w:color="000000"/>
            </w:tcBorders>
          </w:tcPr>
          <w:p w14:paraId="4B11A2CD" w14:textId="2C0F3D31" w:rsidR="00735CF9" w:rsidRPr="00093B22" w:rsidRDefault="00093B22" w:rsidP="00865C50">
            <w:pPr>
              <w:jc w:val="center"/>
              <w:rPr>
                <w:rFonts w:ascii="Times New Roman" w:hAnsi="Times New Roman" w:cs="Times New Roman"/>
                <w:sz w:val="28"/>
                <w:szCs w:val="28"/>
              </w:rPr>
            </w:pPr>
            <w:r w:rsidRPr="00093B22">
              <w:rPr>
                <w:rFonts w:ascii="Times New Roman" w:hAnsi="Times New Roman" w:cs="Times New Roman"/>
                <w:sz w:val="28"/>
                <w:szCs w:val="28"/>
              </w:rPr>
              <w:t>Проблемы правоприменения и перспективы развития законодательства об обществах с ограниченной</w:t>
            </w:r>
          </w:p>
        </w:tc>
        <w:tc>
          <w:tcPr>
            <w:tcW w:w="1843" w:type="dxa"/>
            <w:tcBorders>
              <w:left w:val="single" w:sz="18" w:space="0" w:color="000000"/>
              <w:right w:val="single" w:sz="18" w:space="0" w:color="000000"/>
            </w:tcBorders>
          </w:tcPr>
          <w:p w14:paraId="7E9F760D" w14:textId="77777777" w:rsidR="00735CF9" w:rsidRDefault="00735CF9" w:rsidP="00865C50">
            <w:pPr>
              <w:spacing w:line="360" w:lineRule="auto"/>
              <w:jc w:val="both"/>
              <w:rPr>
                <w:rFonts w:ascii="Times New Roman" w:hAnsi="Times New Roman" w:cs="Times New Roman"/>
                <w:b/>
                <w:bCs/>
                <w:sz w:val="28"/>
                <w:szCs w:val="28"/>
              </w:rPr>
            </w:pPr>
          </w:p>
        </w:tc>
        <w:tc>
          <w:tcPr>
            <w:tcW w:w="2551" w:type="dxa"/>
            <w:tcBorders>
              <w:left w:val="single" w:sz="18" w:space="0" w:color="000000"/>
              <w:right w:val="single" w:sz="18" w:space="0" w:color="000000"/>
            </w:tcBorders>
          </w:tcPr>
          <w:p w14:paraId="21B1A5B6" w14:textId="77777777" w:rsidR="00735CF9"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15 апреля 2025 г.</w:t>
            </w:r>
          </w:p>
          <w:p w14:paraId="372EF7B5"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4680B9EC" w14:textId="6CA469AF" w:rsidR="00C40D5E" w:rsidRPr="00C40D5E" w:rsidRDefault="00C40D5E" w:rsidP="00C40D5E">
            <w:pPr>
              <w:jc w:val="center"/>
              <w:rPr>
                <w:rFonts w:ascii="Times New Roman" w:hAnsi="Times New Roman" w:cs="Times New Roman"/>
                <w:sz w:val="28"/>
                <w:szCs w:val="28"/>
              </w:rPr>
            </w:pPr>
          </w:p>
        </w:tc>
        <w:tc>
          <w:tcPr>
            <w:tcW w:w="2555" w:type="dxa"/>
            <w:tcBorders>
              <w:left w:val="single" w:sz="18" w:space="0" w:color="000000"/>
              <w:right w:val="single" w:sz="18" w:space="0" w:color="000000"/>
            </w:tcBorders>
          </w:tcPr>
          <w:p w14:paraId="2BB10159" w14:textId="77777777" w:rsidR="00735CF9"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20 октября 2025 г.</w:t>
            </w:r>
          </w:p>
          <w:p w14:paraId="408D7305"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53696D79" w14:textId="132A7A6A" w:rsidR="00C40D5E" w:rsidRPr="00C40D5E" w:rsidRDefault="00C40D5E" w:rsidP="00C40D5E">
            <w:pPr>
              <w:jc w:val="center"/>
              <w:rPr>
                <w:rFonts w:ascii="Times New Roman" w:hAnsi="Times New Roman" w:cs="Times New Roman"/>
                <w:sz w:val="28"/>
                <w:szCs w:val="28"/>
              </w:rPr>
            </w:pPr>
          </w:p>
        </w:tc>
      </w:tr>
      <w:tr w:rsidR="00093B22" w14:paraId="281B0423" w14:textId="77777777" w:rsidTr="00C40D5E">
        <w:trPr>
          <w:trHeight w:val="708"/>
        </w:trPr>
        <w:tc>
          <w:tcPr>
            <w:tcW w:w="2529" w:type="dxa"/>
            <w:tcBorders>
              <w:left w:val="single" w:sz="18" w:space="0" w:color="000000"/>
              <w:bottom w:val="single" w:sz="18" w:space="0" w:color="000000"/>
              <w:right w:val="single" w:sz="18" w:space="0" w:color="000000"/>
            </w:tcBorders>
          </w:tcPr>
          <w:p w14:paraId="1F92283E" w14:textId="77777777" w:rsidR="00C40D5E" w:rsidRDefault="00C40D5E" w:rsidP="00865C50">
            <w:pPr>
              <w:jc w:val="center"/>
              <w:rPr>
                <w:rFonts w:ascii="Times New Roman" w:hAnsi="Times New Roman" w:cs="Times New Roman"/>
                <w:sz w:val="28"/>
                <w:szCs w:val="28"/>
              </w:rPr>
            </w:pPr>
          </w:p>
          <w:p w14:paraId="42E4532F" w14:textId="77777777" w:rsidR="00C40D5E" w:rsidRDefault="00C40D5E" w:rsidP="00865C50">
            <w:pPr>
              <w:jc w:val="center"/>
              <w:rPr>
                <w:rFonts w:ascii="Times New Roman" w:hAnsi="Times New Roman" w:cs="Times New Roman"/>
                <w:sz w:val="28"/>
                <w:szCs w:val="28"/>
              </w:rPr>
            </w:pPr>
          </w:p>
          <w:p w14:paraId="1DA6F7D0" w14:textId="451E9FC6" w:rsidR="00093B22" w:rsidRPr="00093B22" w:rsidRDefault="00093B22" w:rsidP="00865C50">
            <w:pPr>
              <w:jc w:val="center"/>
              <w:rPr>
                <w:rFonts w:ascii="Times New Roman" w:hAnsi="Times New Roman" w:cs="Times New Roman"/>
                <w:sz w:val="28"/>
                <w:szCs w:val="28"/>
              </w:rPr>
            </w:pPr>
            <w:r w:rsidRPr="00093B22">
              <w:rPr>
                <w:rFonts w:ascii="Times New Roman" w:hAnsi="Times New Roman" w:cs="Times New Roman"/>
                <w:sz w:val="28"/>
                <w:szCs w:val="28"/>
              </w:rPr>
              <w:t>Заключение</w:t>
            </w:r>
          </w:p>
        </w:tc>
        <w:tc>
          <w:tcPr>
            <w:tcW w:w="1843" w:type="dxa"/>
            <w:tcBorders>
              <w:left w:val="single" w:sz="18" w:space="0" w:color="000000"/>
              <w:bottom w:val="single" w:sz="18" w:space="0" w:color="000000"/>
              <w:right w:val="single" w:sz="18" w:space="0" w:color="000000"/>
            </w:tcBorders>
          </w:tcPr>
          <w:p w14:paraId="297DAE1F" w14:textId="77777777" w:rsidR="00093B22" w:rsidRDefault="00093B22" w:rsidP="00865C50">
            <w:pPr>
              <w:spacing w:line="360" w:lineRule="auto"/>
              <w:jc w:val="both"/>
              <w:rPr>
                <w:rFonts w:ascii="Times New Roman" w:hAnsi="Times New Roman" w:cs="Times New Roman"/>
                <w:b/>
                <w:bCs/>
                <w:sz w:val="28"/>
                <w:szCs w:val="28"/>
              </w:rPr>
            </w:pPr>
          </w:p>
        </w:tc>
        <w:tc>
          <w:tcPr>
            <w:tcW w:w="2551" w:type="dxa"/>
            <w:tcBorders>
              <w:left w:val="single" w:sz="18" w:space="0" w:color="000000"/>
              <w:bottom w:val="single" w:sz="18" w:space="0" w:color="000000"/>
              <w:right w:val="single" w:sz="18" w:space="0" w:color="000000"/>
            </w:tcBorders>
          </w:tcPr>
          <w:p w14:paraId="0A51915B" w14:textId="77777777" w:rsidR="00093B22"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20 октября 2025 г.</w:t>
            </w:r>
          </w:p>
          <w:p w14:paraId="364B57F9"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5F435CC8" w14:textId="77777777" w:rsidR="00C40D5E" w:rsidRDefault="00C40D5E" w:rsidP="00C40D5E">
            <w:pPr>
              <w:jc w:val="center"/>
              <w:rPr>
                <w:rFonts w:ascii="Times New Roman" w:hAnsi="Times New Roman" w:cs="Times New Roman"/>
                <w:sz w:val="28"/>
                <w:szCs w:val="28"/>
              </w:rPr>
            </w:pPr>
          </w:p>
          <w:p w14:paraId="63E50749" w14:textId="77777777" w:rsidR="00C40D5E" w:rsidRDefault="00C40D5E" w:rsidP="00C40D5E">
            <w:pPr>
              <w:jc w:val="center"/>
              <w:rPr>
                <w:rFonts w:ascii="Times New Roman" w:hAnsi="Times New Roman" w:cs="Times New Roman"/>
                <w:sz w:val="28"/>
                <w:szCs w:val="28"/>
              </w:rPr>
            </w:pPr>
          </w:p>
          <w:p w14:paraId="558DA0A5" w14:textId="58EEB8D4" w:rsidR="00C40D5E" w:rsidRPr="00C40D5E" w:rsidRDefault="00C40D5E" w:rsidP="00C40D5E">
            <w:pPr>
              <w:jc w:val="center"/>
              <w:rPr>
                <w:rFonts w:ascii="Times New Roman" w:hAnsi="Times New Roman" w:cs="Times New Roman"/>
                <w:sz w:val="28"/>
                <w:szCs w:val="28"/>
              </w:rPr>
            </w:pPr>
          </w:p>
        </w:tc>
        <w:tc>
          <w:tcPr>
            <w:tcW w:w="2555" w:type="dxa"/>
            <w:tcBorders>
              <w:left w:val="single" w:sz="18" w:space="0" w:color="000000"/>
              <w:bottom w:val="single" w:sz="18" w:space="0" w:color="000000"/>
              <w:right w:val="single" w:sz="18" w:space="0" w:color="000000"/>
            </w:tcBorders>
          </w:tcPr>
          <w:p w14:paraId="4369D1D2" w14:textId="3A905388" w:rsidR="00093B22" w:rsidRDefault="00C40D5E" w:rsidP="00C40D5E">
            <w:pPr>
              <w:jc w:val="center"/>
              <w:rPr>
                <w:rFonts w:ascii="Times New Roman" w:hAnsi="Times New Roman" w:cs="Times New Roman"/>
                <w:sz w:val="28"/>
                <w:szCs w:val="28"/>
              </w:rPr>
            </w:pPr>
            <w:r>
              <w:rPr>
                <w:rFonts w:ascii="Times New Roman" w:hAnsi="Times New Roman" w:cs="Times New Roman"/>
                <w:sz w:val="28"/>
                <w:szCs w:val="28"/>
              </w:rPr>
              <w:t>22</w:t>
            </w:r>
            <w:r w:rsidRPr="00C40D5E">
              <w:rPr>
                <w:rFonts w:ascii="Times New Roman" w:hAnsi="Times New Roman" w:cs="Times New Roman"/>
                <w:sz w:val="28"/>
                <w:szCs w:val="28"/>
              </w:rPr>
              <w:t xml:space="preserve"> декабря 2025 г.</w:t>
            </w:r>
          </w:p>
          <w:p w14:paraId="4DA33457" w14:textId="77777777" w:rsidR="00C40D5E" w:rsidRDefault="00C40D5E" w:rsidP="00C40D5E">
            <w:pPr>
              <w:jc w:val="center"/>
              <w:rPr>
                <w:rFonts w:ascii="Times New Roman" w:hAnsi="Times New Roman" w:cs="Times New Roman"/>
                <w:sz w:val="28"/>
                <w:szCs w:val="28"/>
              </w:rPr>
            </w:pPr>
            <w:r w:rsidRPr="00C40D5E">
              <w:rPr>
                <w:rFonts w:ascii="Times New Roman" w:hAnsi="Times New Roman" w:cs="Times New Roman"/>
                <w:sz w:val="28"/>
                <w:szCs w:val="28"/>
              </w:rPr>
              <w:t>Лихтер П. Л.</w:t>
            </w:r>
          </w:p>
          <w:p w14:paraId="3558BB6D" w14:textId="0BFE6DF9" w:rsidR="00C40D5E" w:rsidRPr="00C40D5E" w:rsidRDefault="00C40D5E" w:rsidP="00C40D5E">
            <w:pPr>
              <w:jc w:val="center"/>
              <w:rPr>
                <w:rFonts w:ascii="Times New Roman" w:hAnsi="Times New Roman" w:cs="Times New Roman"/>
                <w:sz w:val="28"/>
                <w:szCs w:val="28"/>
              </w:rPr>
            </w:pPr>
          </w:p>
        </w:tc>
      </w:tr>
    </w:tbl>
    <w:p w14:paraId="409C599C" w14:textId="77777777" w:rsidR="00CB630B" w:rsidRDefault="00CB630B" w:rsidP="00735CF9">
      <w:pPr>
        <w:spacing w:after="0" w:line="360" w:lineRule="auto"/>
        <w:jc w:val="both"/>
        <w:rPr>
          <w:rFonts w:ascii="Times New Roman" w:hAnsi="Times New Roman" w:cs="Times New Roman"/>
          <w:b/>
          <w:bCs/>
          <w:sz w:val="28"/>
          <w:szCs w:val="28"/>
        </w:rPr>
      </w:pPr>
    </w:p>
    <w:p w14:paraId="0902C7E0" w14:textId="77777777" w:rsidR="00CB630B" w:rsidRDefault="00CB630B" w:rsidP="00735CF9">
      <w:pPr>
        <w:spacing w:after="0" w:line="360" w:lineRule="auto"/>
        <w:jc w:val="both"/>
        <w:rPr>
          <w:rFonts w:ascii="Times New Roman" w:hAnsi="Times New Roman" w:cs="Times New Roman"/>
          <w:b/>
          <w:bCs/>
          <w:sz w:val="28"/>
          <w:szCs w:val="28"/>
        </w:rPr>
      </w:pPr>
    </w:p>
    <w:p w14:paraId="3121A0B5" w14:textId="77777777" w:rsidR="00865C50" w:rsidRDefault="00865C50" w:rsidP="00735CF9">
      <w:pPr>
        <w:spacing w:after="0" w:line="360" w:lineRule="auto"/>
        <w:jc w:val="both"/>
        <w:rPr>
          <w:rFonts w:ascii="Times New Roman" w:hAnsi="Times New Roman" w:cs="Times New Roman"/>
          <w:b/>
          <w:bCs/>
          <w:sz w:val="28"/>
          <w:szCs w:val="28"/>
        </w:rPr>
      </w:pPr>
    </w:p>
    <w:p w14:paraId="739AFCEF" w14:textId="77777777" w:rsidR="00865C50" w:rsidRDefault="00865C50" w:rsidP="00735CF9">
      <w:pPr>
        <w:spacing w:after="0" w:line="360" w:lineRule="auto"/>
        <w:jc w:val="both"/>
        <w:rPr>
          <w:rFonts w:ascii="Times New Roman" w:hAnsi="Times New Roman" w:cs="Times New Roman"/>
          <w:b/>
          <w:bCs/>
          <w:sz w:val="28"/>
          <w:szCs w:val="28"/>
        </w:rPr>
      </w:pPr>
    </w:p>
    <w:p w14:paraId="69019F59" w14:textId="77777777" w:rsidR="00C40D5E" w:rsidRPr="00735CF9" w:rsidRDefault="00C40D5E" w:rsidP="00735CF9">
      <w:pPr>
        <w:spacing w:after="0" w:line="360" w:lineRule="auto"/>
        <w:jc w:val="both"/>
        <w:rPr>
          <w:rFonts w:ascii="Times New Roman" w:hAnsi="Times New Roman" w:cs="Times New Roman"/>
          <w:b/>
          <w:bCs/>
          <w:sz w:val="28"/>
          <w:szCs w:val="28"/>
        </w:rPr>
      </w:pPr>
    </w:p>
    <w:sdt>
      <w:sdtPr>
        <w:id w:val="-586234339"/>
        <w:docPartObj>
          <w:docPartGallery w:val="Table of Contents"/>
          <w:docPartUnique/>
        </w:docPartObj>
      </w:sdtPr>
      <w:sdtEndPr>
        <w:rPr>
          <w:rFonts w:ascii="Times New Roman" w:hAnsi="Times New Roman" w:cs="Times New Roman"/>
          <w:b/>
          <w:bCs/>
          <w:sz w:val="28"/>
          <w:szCs w:val="28"/>
        </w:rPr>
      </w:sdtEndPr>
      <w:sdtContent>
        <w:p w14:paraId="6629EF59" w14:textId="26AE4CBE" w:rsidR="00D04285" w:rsidRPr="00D04285" w:rsidRDefault="00D04285" w:rsidP="00624124">
          <w:pPr>
            <w:pStyle w:val="af8"/>
            <w:spacing w:line="360" w:lineRule="auto"/>
            <w:jc w:val="center"/>
            <w:rPr>
              <w:rFonts w:ascii="Times New Roman" w:hAnsi="Times New Roman" w:cs="Times New Roman"/>
              <w:b/>
              <w:bCs/>
              <w:sz w:val="28"/>
              <w:szCs w:val="28"/>
            </w:rPr>
          </w:pPr>
          <w:r w:rsidRPr="00D04285">
            <w:rPr>
              <w:rFonts w:ascii="Times New Roman" w:hAnsi="Times New Roman" w:cs="Times New Roman"/>
              <w:b/>
              <w:bCs/>
              <w:sz w:val="28"/>
              <w:szCs w:val="28"/>
            </w:rPr>
            <w:t>СОДЕРЖАНИЕ</w:t>
          </w:r>
        </w:p>
        <w:p w14:paraId="43841141" w14:textId="6F46AA64" w:rsidR="00CB630B" w:rsidRPr="00CB630B" w:rsidRDefault="00D04285" w:rsidP="00CB630B">
          <w:pPr>
            <w:pStyle w:val="14"/>
            <w:tabs>
              <w:tab w:val="right" w:leader="dot" w:pos="9345"/>
            </w:tabs>
            <w:spacing w:line="360" w:lineRule="auto"/>
            <w:jc w:val="both"/>
            <w:rPr>
              <w:rFonts w:ascii="Times New Roman" w:eastAsiaTheme="minorEastAsia" w:hAnsi="Times New Roman" w:cs="Times New Roman"/>
              <w:b/>
              <w:bCs/>
              <w:noProof/>
              <w:kern w:val="2"/>
              <w:sz w:val="28"/>
              <w:szCs w:val="28"/>
              <w:lang w:eastAsia="ru-RU"/>
              <w14:ligatures w14:val="standardContextual"/>
            </w:rPr>
          </w:pPr>
          <w:r w:rsidRPr="00CB630B">
            <w:rPr>
              <w:rFonts w:ascii="Times New Roman" w:hAnsi="Times New Roman" w:cs="Times New Roman"/>
              <w:sz w:val="28"/>
              <w:szCs w:val="28"/>
            </w:rPr>
            <w:fldChar w:fldCharType="begin"/>
          </w:r>
          <w:r w:rsidRPr="00CB630B">
            <w:rPr>
              <w:rFonts w:ascii="Times New Roman" w:hAnsi="Times New Roman" w:cs="Times New Roman"/>
              <w:sz w:val="28"/>
              <w:szCs w:val="28"/>
            </w:rPr>
            <w:instrText xml:space="preserve"> TOC \o "1-3" \h \z \u </w:instrText>
          </w:r>
          <w:r w:rsidRPr="00CB630B">
            <w:rPr>
              <w:rFonts w:ascii="Times New Roman" w:hAnsi="Times New Roman" w:cs="Times New Roman"/>
              <w:sz w:val="28"/>
              <w:szCs w:val="28"/>
            </w:rPr>
            <w:fldChar w:fldCharType="separate"/>
          </w:r>
          <w:hyperlink w:anchor="_Toc216980645" w:history="1">
            <w:r w:rsidR="00CB630B" w:rsidRPr="00CB630B">
              <w:rPr>
                <w:rStyle w:val="af1"/>
                <w:rFonts w:ascii="Times New Roman" w:hAnsi="Times New Roman" w:cs="Times New Roman"/>
                <w:b/>
                <w:bCs/>
                <w:noProof/>
                <w:sz w:val="28"/>
                <w:szCs w:val="28"/>
              </w:rPr>
              <w:t>ВВЕДЕНИЕ</w:t>
            </w:r>
            <w:r w:rsidR="00CB630B" w:rsidRPr="00CB630B">
              <w:rPr>
                <w:rFonts w:ascii="Times New Roman" w:hAnsi="Times New Roman" w:cs="Times New Roman"/>
                <w:b/>
                <w:bCs/>
                <w:noProof/>
                <w:webHidden/>
                <w:sz w:val="28"/>
                <w:szCs w:val="28"/>
              </w:rPr>
              <w:tab/>
            </w:r>
            <w:r w:rsidR="00CB630B" w:rsidRPr="00CB630B">
              <w:rPr>
                <w:rFonts w:ascii="Times New Roman" w:hAnsi="Times New Roman" w:cs="Times New Roman"/>
                <w:b/>
                <w:bCs/>
                <w:noProof/>
                <w:webHidden/>
                <w:sz w:val="28"/>
                <w:szCs w:val="28"/>
              </w:rPr>
              <w:fldChar w:fldCharType="begin"/>
            </w:r>
            <w:r w:rsidR="00CB630B" w:rsidRPr="00CB630B">
              <w:rPr>
                <w:rFonts w:ascii="Times New Roman" w:hAnsi="Times New Roman" w:cs="Times New Roman"/>
                <w:b/>
                <w:bCs/>
                <w:noProof/>
                <w:webHidden/>
                <w:sz w:val="28"/>
                <w:szCs w:val="28"/>
              </w:rPr>
              <w:instrText xml:space="preserve"> PAGEREF _Toc216980645 \h </w:instrText>
            </w:r>
            <w:r w:rsidR="00CB630B" w:rsidRPr="00CB630B">
              <w:rPr>
                <w:rFonts w:ascii="Times New Roman" w:hAnsi="Times New Roman" w:cs="Times New Roman"/>
                <w:b/>
                <w:bCs/>
                <w:noProof/>
                <w:webHidden/>
                <w:sz w:val="28"/>
                <w:szCs w:val="28"/>
              </w:rPr>
            </w:r>
            <w:r w:rsidR="00CB630B" w:rsidRPr="00CB630B">
              <w:rPr>
                <w:rFonts w:ascii="Times New Roman" w:hAnsi="Times New Roman" w:cs="Times New Roman"/>
                <w:b/>
                <w:bCs/>
                <w:noProof/>
                <w:webHidden/>
                <w:sz w:val="28"/>
                <w:szCs w:val="28"/>
              </w:rPr>
              <w:fldChar w:fldCharType="separate"/>
            </w:r>
            <w:r w:rsidR="00865C50">
              <w:rPr>
                <w:rFonts w:ascii="Times New Roman" w:hAnsi="Times New Roman" w:cs="Times New Roman"/>
                <w:b/>
                <w:bCs/>
                <w:noProof/>
                <w:webHidden/>
                <w:sz w:val="28"/>
                <w:szCs w:val="28"/>
              </w:rPr>
              <w:t>5</w:t>
            </w:r>
            <w:r w:rsidR="00CB630B" w:rsidRPr="00CB630B">
              <w:rPr>
                <w:rFonts w:ascii="Times New Roman" w:hAnsi="Times New Roman" w:cs="Times New Roman"/>
                <w:b/>
                <w:bCs/>
                <w:noProof/>
                <w:webHidden/>
                <w:sz w:val="28"/>
                <w:szCs w:val="28"/>
              </w:rPr>
              <w:fldChar w:fldCharType="end"/>
            </w:r>
          </w:hyperlink>
        </w:p>
        <w:p w14:paraId="3C96B970" w14:textId="7A3E69E8" w:rsidR="00CB630B" w:rsidRPr="00CB630B" w:rsidRDefault="00CB630B" w:rsidP="00CB630B">
          <w:pPr>
            <w:pStyle w:val="14"/>
            <w:tabs>
              <w:tab w:val="right" w:leader="dot" w:pos="9345"/>
            </w:tabs>
            <w:spacing w:line="360" w:lineRule="auto"/>
            <w:jc w:val="both"/>
            <w:rPr>
              <w:rFonts w:ascii="Times New Roman" w:eastAsiaTheme="minorEastAsia" w:hAnsi="Times New Roman" w:cs="Times New Roman"/>
              <w:b/>
              <w:bCs/>
              <w:noProof/>
              <w:kern w:val="2"/>
              <w:sz w:val="28"/>
              <w:szCs w:val="28"/>
              <w:lang w:eastAsia="ru-RU"/>
              <w14:ligatures w14:val="standardContextual"/>
            </w:rPr>
          </w:pPr>
          <w:hyperlink w:anchor="_Toc216980646" w:history="1">
            <w:r w:rsidRPr="00CB630B">
              <w:rPr>
                <w:rStyle w:val="af1"/>
                <w:rFonts w:ascii="Times New Roman" w:hAnsi="Times New Roman" w:cs="Times New Roman"/>
                <w:b/>
                <w:bCs/>
                <w:noProof/>
                <w:sz w:val="28"/>
                <w:szCs w:val="28"/>
              </w:rPr>
              <w:t>1 ОБЩАЯ ХАРАКТЕРИСТИКА ОБЩЕСТВА С ОГРАНИЧЕННОЙ ОТВЕТСТВЕННОСТЬЮ В СИСТЕМЕ ЮРИДИЧЕСКИХ ЛИЦ</w:t>
            </w:r>
            <w:r w:rsidRPr="00CB630B">
              <w:rPr>
                <w:rFonts w:ascii="Times New Roman" w:hAnsi="Times New Roman" w:cs="Times New Roman"/>
                <w:b/>
                <w:bCs/>
                <w:noProof/>
                <w:webHidden/>
                <w:sz w:val="28"/>
                <w:szCs w:val="28"/>
              </w:rPr>
              <w:tab/>
            </w:r>
            <w:r w:rsidRPr="00CB630B">
              <w:rPr>
                <w:rFonts w:ascii="Times New Roman" w:hAnsi="Times New Roman" w:cs="Times New Roman"/>
                <w:b/>
                <w:bCs/>
                <w:noProof/>
                <w:webHidden/>
                <w:sz w:val="28"/>
                <w:szCs w:val="28"/>
              </w:rPr>
              <w:fldChar w:fldCharType="begin"/>
            </w:r>
            <w:r w:rsidRPr="00CB630B">
              <w:rPr>
                <w:rFonts w:ascii="Times New Roman" w:hAnsi="Times New Roman" w:cs="Times New Roman"/>
                <w:b/>
                <w:bCs/>
                <w:noProof/>
                <w:webHidden/>
                <w:sz w:val="28"/>
                <w:szCs w:val="28"/>
              </w:rPr>
              <w:instrText xml:space="preserve"> PAGEREF _Toc216980646 \h </w:instrText>
            </w:r>
            <w:r w:rsidRPr="00CB630B">
              <w:rPr>
                <w:rFonts w:ascii="Times New Roman" w:hAnsi="Times New Roman" w:cs="Times New Roman"/>
                <w:b/>
                <w:bCs/>
                <w:noProof/>
                <w:webHidden/>
                <w:sz w:val="28"/>
                <w:szCs w:val="28"/>
              </w:rPr>
            </w:r>
            <w:r w:rsidRPr="00CB630B">
              <w:rPr>
                <w:rFonts w:ascii="Times New Roman" w:hAnsi="Times New Roman" w:cs="Times New Roman"/>
                <w:b/>
                <w:bCs/>
                <w:noProof/>
                <w:webHidden/>
                <w:sz w:val="28"/>
                <w:szCs w:val="28"/>
              </w:rPr>
              <w:fldChar w:fldCharType="separate"/>
            </w:r>
            <w:r w:rsidR="00865C50">
              <w:rPr>
                <w:rFonts w:ascii="Times New Roman" w:hAnsi="Times New Roman" w:cs="Times New Roman"/>
                <w:b/>
                <w:bCs/>
                <w:noProof/>
                <w:webHidden/>
                <w:sz w:val="28"/>
                <w:szCs w:val="28"/>
              </w:rPr>
              <w:t>9</w:t>
            </w:r>
            <w:r w:rsidRPr="00CB630B">
              <w:rPr>
                <w:rFonts w:ascii="Times New Roman" w:hAnsi="Times New Roman" w:cs="Times New Roman"/>
                <w:b/>
                <w:bCs/>
                <w:noProof/>
                <w:webHidden/>
                <w:sz w:val="28"/>
                <w:szCs w:val="28"/>
              </w:rPr>
              <w:fldChar w:fldCharType="end"/>
            </w:r>
          </w:hyperlink>
        </w:p>
        <w:p w14:paraId="7D54DAD2" w14:textId="794A9E07" w:rsidR="00CB630B" w:rsidRPr="00CB630B" w:rsidRDefault="00CB630B" w:rsidP="00CB630B">
          <w:pPr>
            <w:pStyle w:val="24"/>
            <w:tabs>
              <w:tab w:val="left" w:pos="850"/>
              <w:tab w:val="right" w:leader="dot" w:pos="9345"/>
            </w:tabs>
            <w:spacing w:line="360" w:lineRule="auto"/>
            <w:jc w:val="both"/>
            <w:rPr>
              <w:rFonts w:ascii="Times New Roman" w:eastAsiaTheme="minorEastAsia" w:hAnsi="Times New Roman" w:cs="Times New Roman"/>
              <w:noProof/>
              <w:kern w:val="2"/>
              <w:sz w:val="28"/>
              <w:szCs w:val="28"/>
              <w:lang w:eastAsia="ru-RU"/>
              <w14:ligatures w14:val="standardContextual"/>
            </w:rPr>
          </w:pPr>
          <w:hyperlink w:anchor="_Toc216980647" w:history="1">
            <w:r w:rsidRPr="00CB630B">
              <w:rPr>
                <w:rStyle w:val="af1"/>
                <w:rFonts w:ascii="Times New Roman" w:hAnsi="Times New Roman" w:cs="Times New Roman"/>
                <w:noProof/>
                <w:sz w:val="28"/>
                <w:szCs w:val="28"/>
              </w:rPr>
              <w:t>1.1</w:t>
            </w:r>
            <w:r w:rsidRPr="00CB630B">
              <w:rPr>
                <w:rFonts w:ascii="Times New Roman" w:eastAsiaTheme="minorEastAsia" w:hAnsi="Times New Roman" w:cs="Times New Roman"/>
                <w:noProof/>
                <w:kern w:val="2"/>
                <w:sz w:val="28"/>
                <w:szCs w:val="28"/>
                <w:lang w:eastAsia="ru-RU"/>
                <w14:ligatures w14:val="standardContextual"/>
              </w:rPr>
              <w:tab/>
            </w:r>
            <w:r w:rsidRPr="00CB630B">
              <w:rPr>
                <w:rStyle w:val="af1"/>
                <w:rFonts w:ascii="Times New Roman" w:hAnsi="Times New Roman" w:cs="Times New Roman"/>
                <w:noProof/>
                <w:sz w:val="28"/>
                <w:szCs w:val="28"/>
              </w:rPr>
              <w:t>Понятие, признаки и сущность общества с ограниченной ответственностью</w:t>
            </w:r>
            <w:r w:rsidRPr="00CB630B">
              <w:rPr>
                <w:rFonts w:ascii="Times New Roman" w:hAnsi="Times New Roman" w:cs="Times New Roman"/>
                <w:noProof/>
                <w:webHidden/>
                <w:sz w:val="28"/>
                <w:szCs w:val="28"/>
              </w:rPr>
              <w:tab/>
            </w:r>
            <w:r w:rsidRPr="00CB630B">
              <w:rPr>
                <w:rFonts w:ascii="Times New Roman" w:hAnsi="Times New Roman" w:cs="Times New Roman"/>
                <w:noProof/>
                <w:webHidden/>
                <w:sz w:val="28"/>
                <w:szCs w:val="28"/>
              </w:rPr>
              <w:fldChar w:fldCharType="begin"/>
            </w:r>
            <w:r w:rsidRPr="00CB630B">
              <w:rPr>
                <w:rFonts w:ascii="Times New Roman" w:hAnsi="Times New Roman" w:cs="Times New Roman"/>
                <w:noProof/>
                <w:webHidden/>
                <w:sz w:val="28"/>
                <w:szCs w:val="28"/>
              </w:rPr>
              <w:instrText xml:space="preserve"> PAGEREF _Toc216980647 \h </w:instrText>
            </w:r>
            <w:r w:rsidRPr="00CB630B">
              <w:rPr>
                <w:rFonts w:ascii="Times New Roman" w:hAnsi="Times New Roman" w:cs="Times New Roman"/>
                <w:noProof/>
                <w:webHidden/>
                <w:sz w:val="28"/>
                <w:szCs w:val="28"/>
              </w:rPr>
            </w:r>
            <w:r w:rsidRPr="00CB630B">
              <w:rPr>
                <w:rFonts w:ascii="Times New Roman" w:hAnsi="Times New Roman" w:cs="Times New Roman"/>
                <w:noProof/>
                <w:webHidden/>
                <w:sz w:val="28"/>
                <w:szCs w:val="28"/>
              </w:rPr>
              <w:fldChar w:fldCharType="separate"/>
            </w:r>
            <w:r w:rsidR="00865C50">
              <w:rPr>
                <w:rFonts w:ascii="Times New Roman" w:hAnsi="Times New Roman" w:cs="Times New Roman"/>
                <w:noProof/>
                <w:webHidden/>
                <w:sz w:val="28"/>
                <w:szCs w:val="28"/>
              </w:rPr>
              <w:t>9</w:t>
            </w:r>
            <w:r w:rsidRPr="00CB630B">
              <w:rPr>
                <w:rFonts w:ascii="Times New Roman" w:hAnsi="Times New Roman" w:cs="Times New Roman"/>
                <w:noProof/>
                <w:webHidden/>
                <w:sz w:val="28"/>
                <w:szCs w:val="28"/>
              </w:rPr>
              <w:fldChar w:fldCharType="end"/>
            </w:r>
          </w:hyperlink>
        </w:p>
        <w:p w14:paraId="3B5BA206" w14:textId="387604A6" w:rsidR="00CB630B" w:rsidRPr="00CB630B" w:rsidRDefault="00CB630B" w:rsidP="00CB630B">
          <w:pPr>
            <w:pStyle w:val="24"/>
            <w:tabs>
              <w:tab w:val="right" w:leader="dot" w:pos="9345"/>
            </w:tabs>
            <w:spacing w:line="360" w:lineRule="auto"/>
            <w:jc w:val="both"/>
            <w:rPr>
              <w:rFonts w:ascii="Times New Roman" w:eastAsiaTheme="minorEastAsia" w:hAnsi="Times New Roman" w:cs="Times New Roman"/>
              <w:noProof/>
              <w:kern w:val="2"/>
              <w:sz w:val="28"/>
              <w:szCs w:val="28"/>
              <w:lang w:eastAsia="ru-RU"/>
              <w14:ligatures w14:val="standardContextual"/>
            </w:rPr>
          </w:pPr>
          <w:hyperlink w:anchor="_Toc216980648" w:history="1">
            <w:r w:rsidRPr="00CB630B">
              <w:rPr>
                <w:rStyle w:val="af1"/>
                <w:rFonts w:ascii="Times New Roman" w:hAnsi="Times New Roman" w:cs="Times New Roman"/>
                <w:noProof/>
                <w:sz w:val="28"/>
                <w:szCs w:val="28"/>
              </w:rPr>
              <w:t>1.2 Источники правового регулирования деятельности обществ с ограниченной ответственностью</w:t>
            </w:r>
            <w:r w:rsidRPr="00CB630B">
              <w:rPr>
                <w:rFonts w:ascii="Times New Roman" w:hAnsi="Times New Roman" w:cs="Times New Roman"/>
                <w:noProof/>
                <w:webHidden/>
                <w:sz w:val="28"/>
                <w:szCs w:val="28"/>
              </w:rPr>
              <w:tab/>
            </w:r>
            <w:r w:rsidRPr="00CB630B">
              <w:rPr>
                <w:rFonts w:ascii="Times New Roman" w:hAnsi="Times New Roman" w:cs="Times New Roman"/>
                <w:noProof/>
                <w:webHidden/>
                <w:sz w:val="28"/>
                <w:szCs w:val="28"/>
              </w:rPr>
              <w:fldChar w:fldCharType="begin"/>
            </w:r>
            <w:r w:rsidRPr="00CB630B">
              <w:rPr>
                <w:rFonts w:ascii="Times New Roman" w:hAnsi="Times New Roman" w:cs="Times New Roman"/>
                <w:noProof/>
                <w:webHidden/>
                <w:sz w:val="28"/>
                <w:szCs w:val="28"/>
              </w:rPr>
              <w:instrText xml:space="preserve"> PAGEREF _Toc216980648 \h </w:instrText>
            </w:r>
            <w:r w:rsidRPr="00CB630B">
              <w:rPr>
                <w:rFonts w:ascii="Times New Roman" w:hAnsi="Times New Roman" w:cs="Times New Roman"/>
                <w:noProof/>
                <w:webHidden/>
                <w:sz w:val="28"/>
                <w:szCs w:val="28"/>
              </w:rPr>
            </w:r>
            <w:r w:rsidRPr="00CB630B">
              <w:rPr>
                <w:rFonts w:ascii="Times New Roman" w:hAnsi="Times New Roman" w:cs="Times New Roman"/>
                <w:noProof/>
                <w:webHidden/>
                <w:sz w:val="28"/>
                <w:szCs w:val="28"/>
              </w:rPr>
              <w:fldChar w:fldCharType="separate"/>
            </w:r>
            <w:r w:rsidR="00865C50">
              <w:rPr>
                <w:rFonts w:ascii="Times New Roman" w:hAnsi="Times New Roman" w:cs="Times New Roman"/>
                <w:noProof/>
                <w:webHidden/>
                <w:sz w:val="28"/>
                <w:szCs w:val="28"/>
              </w:rPr>
              <w:t>17</w:t>
            </w:r>
            <w:r w:rsidRPr="00CB630B">
              <w:rPr>
                <w:rFonts w:ascii="Times New Roman" w:hAnsi="Times New Roman" w:cs="Times New Roman"/>
                <w:noProof/>
                <w:webHidden/>
                <w:sz w:val="28"/>
                <w:szCs w:val="28"/>
              </w:rPr>
              <w:fldChar w:fldCharType="end"/>
            </w:r>
          </w:hyperlink>
        </w:p>
        <w:p w14:paraId="4563A435" w14:textId="041CA650" w:rsidR="00CB630B" w:rsidRPr="00CB630B" w:rsidRDefault="00CB630B" w:rsidP="00CB630B">
          <w:pPr>
            <w:pStyle w:val="14"/>
            <w:tabs>
              <w:tab w:val="right" w:leader="dot" w:pos="9345"/>
            </w:tabs>
            <w:spacing w:line="360" w:lineRule="auto"/>
            <w:jc w:val="both"/>
            <w:rPr>
              <w:rFonts w:ascii="Times New Roman" w:eastAsiaTheme="minorEastAsia" w:hAnsi="Times New Roman" w:cs="Times New Roman"/>
              <w:b/>
              <w:bCs/>
              <w:noProof/>
              <w:kern w:val="2"/>
              <w:sz w:val="28"/>
              <w:szCs w:val="28"/>
              <w:lang w:eastAsia="ru-RU"/>
              <w14:ligatures w14:val="standardContextual"/>
            </w:rPr>
          </w:pPr>
          <w:hyperlink w:anchor="_Toc216980649" w:history="1">
            <w:r w:rsidRPr="00CB630B">
              <w:rPr>
                <w:rStyle w:val="af1"/>
                <w:rFonts w:ascii="Times New Roman" w:hAnsi="Times New Roman" w:cs="Times New Roman"/>
                <w:b/>
                <w:bCs/>
                <w:noProof/>
                <w:sz w:val="28"/>
                <w:szCs w:val="28"/>
              </w:rPr>
              <w:t>2 ОСОБЕННОСТИ СТРУКТУРЫ И ФУНКЦИОНИРОВАНИЯ ОБЩЕСТВА С ОГРАНИЧЕННОЙ ОТВЕТСТВЕННОСТЬЮ</w:t>
            </w:r>
            <w:r w:rsidRPr="00CB630B">
              <w:rPr>
                <w:rFonts w:ascii="Times New Roman" w:hAnsi="Times New Roman" w:cs="Times New Roman"/>
                <w:b/>
                <w:bCs/>
                <w:noProof/>
                <w:webHidden/>
                <w:sz w:val="28"/>
                <w:szCs w:val="28"/>
              </w:rPr>
              <w:tab/>
            </w:r>
            <w:r w:rsidRPr="00CB630B">
              <w:rPr>
                <w:rFonts w:ascii="Times New Roman" w:hAnsi="Times New Roman" w:cs="Times New Roman"/>
                <w:b/>
                <w:bCs/>
                <w:noProof/>
                <w:webHidden/>
                <w:sz w:val="28"/>
                <w:szCs w:val="28"/>
              </w:rPr>
              <w:fldChar w:fldCharType="begin"/>
            </w:r>
            <w:r w:rsidRPr="00CB630B">
              <w:rPr>
                <w:rFonts w:ascii="Times New Roman" w:hAnsi="Times New Roman" w:cs="Times New Roman"/>
                <w:b/>
                <w:bCs/>
                <w:noProof/>
                <w:webHidden/>
                <w:sz w:val="28"/>
                <w:szCs w:val="28"/>
              </w:rPr>
              <w:instrText xml:space="preserve"> PAGEREF _Toc216980649 \h </w:instrText>
            </w:r>
            <w:r w:rsidRPr="00CB630B">
              <w:rPr>
                <w:rFonts w:ascii="Times New Roman" w:hAnsi="Times New Roman" w:cs="Times New Roman"/>
                <w:b/>
                <w:bCs/>
                <w:noProof/>
                <w:webHidden/>
                <w:sz w:val="28"/>
                <w:szCs w:val="28"/>
              </w:rPr>
            </w:r>
            <w:r w:rsidRPr="00CB630B">
              <w:rPr>
                <w:rFonts w:ascii="Times New Roman" w:hAnsi="Times New Roman" w:cs="Times New Roman"/>
                <w:b/>
                <w:bCs/>
                <w:noProof/>
                <w:webHidden/>
                <w:sz w:val="28"/>
                <w:szCs w:val="28"/>
              </w:rPr>
              <w:fldChar w:fldCharType="separate"/>
            </w:r>
            <w:r w:rsidR="00865C50">
              <w:rPr>
                <w:rFonts w:ascii="Times New Roman" w:hAnsi="Times New Roman" w:cs="Times New Roman"/>
                <w:b/>
                <w:bCs/>
                <w:noProof/>
                <w:webHidden/>
                <w:sz w:val="28"/>
                <w:szCs w:val="28"/>
              </w:rPr>
              <w:t>22</w:t>
            </w:r>
            <w:r w:rsidRPr="00CB630B">
              <w:rPr>
                <w:rFonts w:ascii="Times New Roman" w:hAnsi="Times New Roman" w:cs="Times New Roman"/>
                <w:b/>
                <w:bCs/>
                <w:noProof/>
                <w:webHidden/>
                <w:sz w:val="28"/>
                <w:szCs w:val="28"/>
              </w:rPr>
              <w:fldChar w:fldCharType="end"/>
            </w:r>
          </w:hyperlink>
        </w:p>
        <w:p w14:paraId="1A9F71E7" w14:textId="5A4E0E65" w:rsidR="00CB630B" w:rsidRPr="00CB630B" w:rsidRDefault="00CB630B" w:rsidP="00CB630B">
          <w:pPr>
            <w:pStyle w:val="24"/>
            <w:tabs>
              <w:tab w:val="right" w:leader="dot" w:pos="9345"/>
            </w:tabs>
            <w:spacing w:line="360" w:lineRule="auto"/>
            <w:jc w:val="both"/>
            <w:rPr>
              <w:rFonts w:ascii="Times New Roman" w:eastAsiaTheme="minorEastAsia" w:hAnsi="Times New Roman" w:cs="Times New Roman"/>
              <w:noProof/>
              <w:kern w:val="2"/>
              <w:sz w:val="28"/>
              <w:szCs w:val="28"/>
              <w:lang w:eastAsia="ru-RU"/>
              <w14:ligatures w14:val="standardContextual"/>
            </w:rPr>
          </w:pPr>
          <w:hyperlink w:anchor="_Toc216980650" w:history="1">
            <w:r w:rsidRPr="00CB630B">
              <w:rPr>
                <w:rStyle w:val="af1"/>
                <w:rFonts w:ascii="Times New Roman" w:hAnsi="Times New Roman" w:cs="Times New Roman"/>
                <w:noProof/>
                <w:sz w:val="28"/>
                <w:szCs w:val="28"/>
              </w:rPr>
              <w:t>2.1 Порядок создания общества с ограниченной ответственностью</w:t>
            </w:r>
            <w:r w:rsidRPr="00CB630B">
              <w:rPr>
                <w:rFonts w:ascii="Times New Roman" w:hAnsi="Times New Roman" w:cs="Times New Roman"/>
                <w:noProof/>
                <w:webHidden/>
                <w:sz w:val="28"/>
                <w:szCs w:val="28"/>
              </w:rPr>
              <w:tab/>
            </w:r>
            <w:r w:rsidRPr="00CB630B">
              <w:rPr>
                <w:rFonts w:ascii="Times New Roman" w:hAnsi="Times New Roman" w:cs="Times New Roman"/>
                <w:noProof/>
                <w:webHidden/>
                <w:sz w:val="28"/>
                <w:szCs w:val="28"/>
              </w:rPr>
              <w:fldChar w:fldCharType="begin"/>
            </w:r>
            <w:r w:rsidRPr="00CB630B">
              <w:rPr>
                <w:rFonts w:ascii="Times New Roman" w:hAnsi="Times New Roman" w:cs="Times New Roman"/>
                <w:noProof/>
                <w:webHidden/>
                <w:sz w:val="28"/>
                <w:szCs w:val="28"/>
              </w:rPr>
              <w:instrText xml:space="preserve"> PAGEREF _Toc216980650 \h </w:instrText>
            </w:r>
            <w:r w:rsidRPr="00CB630B">
              <w:rPr>
                <w:rFonts w:ascii="Times New Roman" w:hAnsi="Times New Roman" w:cs="Times New Roman"/>
                <w:noProof/>
                <w:webHidden/>
                <w:sz w:val="28"/>
                <w:szCs w:val="28"/>
              </w:rPr>
            </w:r>
            <w:r w:rsidRPr="00CB630B">
              <w:rPr>
                <w:rFonts w:ascii="Times New Roman" w:hAnsi="Times New Roman" w:cs="Times New Roman"/>
                <w:noProof/>
                <w:webHidden/>
                <w:sz w:val="28"/>
                <w:szCs w:val="28"/>
              </w:rPr>
              <w:fldChar w:fldCharType="separate"/>
            </w:r>
            <w:r w:rsidR="00865C50">
              <w:rPr>
                <w:rFonts w:ascii="Times New Roman" w:hAnsi="Times New Roman" w:cs="Times New Roman"/>
                <w:noProof/>
                <w:webHidden/>
                <w:sz w:val="28"/>
                <w:szCs w:val="28"/>
              </w:rPr>
              <w:t>22</w:t>
            </w:r>
            <w:r w:rsidRPr="00CB630B">
              <w:rPr>
                <w:rFonts w:ascii="Times New Roman" w:hAnsi="Times New Roman" w:cs="Times New Roman"/>
                <w:noProof/>
                <w:webHidden/>
                <w:sz w:val="28"/>
                <w:szCs w:val="28"/>
              </w:rPr>
              <w:fldChar w:fldCharType="end"/>
            </w:r>
          </w:hyperlink>
        </w:p>
        <w:p w14:paraId="71E16CED" w14:textId="1874B900" w:rsidR="00CB630B" w:rsidRPr="00CB630B" w:rsidRDefault="00CB630B" w:rsidP="00CB630B">
          <w:pPr>
            <w:pStyle w:val="24"/>
            <w:tabs>
              <w:tab w:val="right" w:leader="dot" w:pos="9345"/>
            </w:tabs>
            <w:spacing w:line="360" w:lineRule="auto"/>
            <w:jc w:val="both"/>
            <w:rPr>
              <w:rFonts w:ascii="Times New Roman" w:eastAsiaTheme="minorEastAsia" w:hAnsi="Times New Roman" w:cs="Times New Roman"/>
              <w:noProof/>
              <w:kern w:val="2"/>
              <w:sz w:val="28"/>
              <w:szCs w:val="28"/>
              <w:lang w:eastAsia="ru-RU"/>
              <w14:ligatures w14:val="standardContextual"/>
            </w:rPr>
          </w:pPr>
          <w:hyperlink w:anchor="_Toc216980651" w:history="1">
            <w:r w:rsidRPr="00CB630B">
              <w:rPr>
                <w:rStyle w:val="af1"/>
                <w:rFonts w:ascii="Times New Roman" w:hAnsi="Times New Roman" w:cs="Times New Roman"/>
                <w:noProof/>
                <w:sz w:val="28"/>
                <w:szCs w:val="28"/>
              </w:rPr>
              <w:t>2.2 Права, обязанности и ответственность участников общества с ограниченной ответственностью</w:t>
            </w:r>
            <w:r w:rsidRPr="00CB630B">
              <w:rPr>
                <w:rFonts w:ascii="Times New Roman" w:hAnsi="Times New Roman" w:cs="Times New Roman"/>
                <w:noProof/>
                <w:webHidden/>
                <w:sz w:val="28"/>
                <w:szCs w:val="28"/>
              </w:rPr>
              <w:tab/>
            </w:r>
            <w:r w:rsidRPr="00CB630B">
              <w:rPr>
                <w:rFonts w:ascii="Times New Roman" w:hAnsi="Times New Roman" w:cs="Times New Roman"/>
                <w:noProof/>
                <w:webHidden/>
                <w:sz w:val="28"/>
                <w:szCs w:val="28"/>
              </w:rPr>
              <w:fldChar w:fldCharType="begin"/>
            </w:r>
            <w:r w:rsidRPr="00CB630B">
              <w:rPr>
                <w:rFonts w:ascii="Times New Roman" w:hAnsi="Times New Roman" w:cs="Times New Roman"/>
                <w:noProof/>
                <w:webHidden/>
                <w:sz w:val="28"/>
                <w:szCs w:val="28"/>
              </w:rPr>
              <w:instrText xml:space="preserve"> PAGEREF _Toc216980651 \h </w:instrText>
            </w:r>
            <w:r w:rsidRPr="00CB630B">
              <w:rPr>
                <w:rFonts w:ascii="Times New Roman" w:hAnsi="Times New Roman" w:cs="Times New Roman"/>
                <w:noProof/>
                <w:webHidden/>
                <w:sz w:val="28"/>
                <w:szCs w:val="28"/>
              </w:rPr>
            </w:r>
            <w:r w:rsidRPr="00CB630B">
              <w:rPr>
                <w:rFonts w:ascii="Times New Roman" w:hAnsi="Times New Roman" w:cs="Times New Roman"/>
                <w:noProof/>
                <w:webHidden/>
                <w:sz w:val="28"/>
                <w:szCs w:val="28"/>
              </w:rPr>
              <w:fldChar w:fldCharType="separate"/>
            </w:r>
            <w:r w:rsidR="00865C50">
              <w:rPr>
                <w:rFonts w:ascii="Times New Roman" w:hAnsi="Times New Roman" w:cs="Times New Roman"/>
                <w:noProof/>
                <w:webHidden/>
                <w:sz w:val="28"/>
                <w:szCs w:val="28"/>
              </w:rPr>
              <w:t>31</w:t>
            </w:r>
            <w:r w:rsidRPr="00CB630B">
              <w:rPr>
                <w:rFonts w:ascii="Times New Roman" w:hAnsi="Times New Roman" w:cs="Times New Roman"/>
                <w:noProof/>
                <w:webHidden/>
                <w:sz w:val="28"/>
                <w:szCs w:val="28"/>
              </w:rPr>
              <w:fldChar w:fldCharType="end"/>
            </w:r>
          </w:hyperlink>
        </w:p>
        <w:p w14:paraId="701CC145" w14:textId="38A520B3" w:rsidR="00CB630B" w:rsidRPr="00CB630B" w:rsidRDefault="00CB630B" w:rsidP="00CB630B">
          <w:pPr>
            <w:pStyle w:val="24"/>
            <w:tabs>
              <w:tab w:val="right" w:leader="dot" w:pos="9345"/>
            </w:tabs>
            <w:spacing w:line="360" w:lineRule="auto"/>
            <w:jc w:val="both"/>
            <w:rPr>
              <w:rFonts w:ascii="Times New Roman" w:eastAsiaTheme="minorEastAsia" w:hAnsi="Times New Roman" w:cs="Times New Roman"/>
              <w:noProof/>
              <w:kern w:val="2"/>
              <w:sz w:val="28"/>
              <w:szCs w:val="28"/>
              <w:lang w:eastAsia="ru-RU"/>
              <w14:ligatures w14:val="standardContextual"/>
            </w:rPr>
          </w:pPr>
          <w:hyperlink w:anchor="_Toc216980652" w:history="1">
            <w:r w:rsidRPr="00CB630B">
              <w:rPr>
                <w:rStyle w:val="af1"/>
                <w:rFonts w:ascii="Times New Roman" w:hAnsi="Times New Roman" w:cs="Times New Roman"/>
                <w:noProof/>
                <w:sz w:val="28"/>
                <w:szCs w:val="28"/>
              </w:rPr>
              <w:t>2.3 Основания ликвидации и порядок реорганизации общества с ограниченной ответственностью</w:t>
            </w:r>
            <w:r w:rsidRPr="00CB630B">
              <w:rPr>
                <w:rFonts w:ascii="Times New Roman" w:hAnsi="Times New Roman" w:cs="Times New Roman"/>
                <w:noProof/>
                <w:webHidden/>
                <w:sz w:val="28"/>
                <w:szCs w:val="28"/>
              </w:rPr>
              <w:tab/>
            </w:r>
            <w:r w:rsidRPr="00CB630B">
              <w:rPr>
                <w:rFonts w:ascii="Times New Roman" w:hAnsi="Times New Roman" w:cs="Times New Roman"/>
                <w:noProof/>
                <w:webHidden/>
                <w:sz w:val="28"/>
                <w:szCs w:val="28"/>
              </w:rPr>
              <w:fldChar w:fldCharType="begin"/>
            </w:r>
            <w:r w:rsidRPr="00CB630B">
              <w:rPr>
                <w:rFonts w:ascii="Times New Roman" w:hAnsi="Times New Roman" w:cs="Times New Roman"/>
                <w:noProof/>
                <w:webHidden/>
                <w:sz w:val="28"/>
                <w:szCs w:val="28"/>
              </w:rPr>
              <w:instrText xml:space="preserve"> PAGEREF _Toc216980652 \h </w:instrText>
            </w:r>
            <w:r w:rsidRPr="00CB630B">
              <w:rPr>
                <w:rFonts w:ascii="Times New Roman" w:hAnsi="Times New Roman" w:cs="Times New Roman"/>
                <w:noProof/>
                <w:webHidden/>
                <w:sz w:val="28"/>
                <w:szCs w:val="28"/>
              </w:rPr>
            </w:r>
            <w:r w:rsidRPr="00CB630B">
              <w:rPr>
                <w:rFonts w:ascii="Times New Roman" w:hAnsi="Times New Roman" w:cs="Times New Roman"/>
                <w:noProof/>
                <w:webHidden/>
                <w:sz w:val="28"/>
                <w:szCs w:val="28"/>
              </w:rPr>
              <w:fldChar w:fldCharType="separate"/>
            </w:r>
            <w:r w:rsidR="00865C50">
              <w:rPr>
                <w:rFonts w:ascii="Times New Roman" w:hAnsi="Times New Roman" w:cs="Times New Roman"/>
                <w:noProof/>
                <w:webHidden/>
                <w:sz w:val="28"/>
                <w:szCs w:val="28"/>
              </w:rPr>
              <w:t>43</w:t>
            </w:r>
            <w:r w:rsidRPr="00CB630B">
              <w:rPr>
                <w:rFonts w:ascii="Times New Roman" w:hAnsi="Times New Roman" w:cs="Times New Roman"/>
                <w:noProof/>
                <w:webHidden/>
                <w:sz w:val="28"/>
                <w:szCs w:val="28"/>
              </w:rPr>
              <w:fldChar w:fldCharType="end"/>
            </w:r>
          </w:hyperlink>
        </w:p>
        <w:p w14:paraId="1A2F79F7" w14:textId="1DE73803" w:rsidR="00CB630B" w:rsidRPr="00CB630B" w:rsidRDefault="00CB630B" w:rsidP="00CB630B">
          <w:pPr>
            <w:pStyle w:val="14"/>
            <w:tabs>
              <w:tab w:val="right" w:leader="dot" w:pos="9345"/>
            </w:tabs>
            <w:spacing w:line="360" w:lineRule="auto"/>
            <w:jc w:val="both"/>
            <w:rPr>
              <w:rFonts w:ascii="Times New Roman" w:eastAsiaTheme="minorEastAsia" w:hAnsi="Times New Roman" w:cs="Times New Roman"/>
              <w:b/>
              <w:bCs/>
              <w:noProof/>
              <w:kern w:val="2"/>
              <w:sz w:val="28"/>
              <w:szCs w:val="28"/>
              <w:lang w:eastAsia="ru-RU"/>
              <w14:ligatures w14:val="standardContextual"/>
            </w:rPr>
          </w:pPr>
          <w:hyperlink w:anchor="_Toc216980653" w:history="1">
            <w:r w:rsidRPr="00CB630B">
              <w:rPr>
                <w:rStyle w:val="af1"/>
                <w:rFonts w:ascii="Times New Roman" w:hAnsi="Times New Roman" w:cs="Times New Roman"/>
                <w:b/>
                <w:bCs/>
                <w:noProof/>
                <w:sz w:val="28"/>
                <w:szCs w:val="28"/>
              </w:rPr>
              <w:t>3 ПРОБЛЕМЫ ПРАВОПРИМЕНЕНИЯ И ПЕРСПЕКТИВЫ РАЗВИТИЯ ЗАКОНОДАТЕЛЬСТВА ОБ ОБЩЕСТВАХ С ОГРАНИЧЕННОЙ ОТВЕТСТВЕННОСТЬЮ</w:t>
            </w:r>
            <w:r w:rsidRPr="00CB630B">
              <w:rPr>
                <w:rFonts w:ascii="Times New Roman" w:hAnsi="Times New Roman" w:cs="Times New Roman"/>
                <w:b/>
                <w:bCs/>
                <w:noProof/>
                <w:webHidden/>
                <w:sz w:val="28"/>
                <w:szCs w:val="28"/>
              </w:rPr>
              <w:tab/>
            </w:r>
            <w:r w:rsidRPr="00CB630B">
              <w:rPr>
                <w:rFonts w:ascii="Times New Roman" w:hAnsi="Times New Roman" w:cs="Times New Roman"/>
                <w:b/>
                <w:bCs/>
                <w:noProof/>
                <w:webHidden/>
                <w:sz w:val="28"/>
                <w:szCs w:val="28"/>
              </w:rPr>
              <w:fldChar w:fldCharType="begin"/>
            </w:r>
            <w:r w:rsidRPr="00CB630B">
              <w:rPr>
                <w:rFonts w:ascii="Times New Roman" w:hAnsi="Times New Roman" w:cs="Times New Roman"/>
                <w:b/>
                <w:bCs/>
                <w:noProof/>
                <w:webHidden/>
                <w:sz w:val="28"/>
                <w:szCs w:val="28"/>
              </w:rPr>
              <w:instrText xml:space="preserve"> PAGEREF _Toc216980653 \h </w:instrText>
            </w:r>
            <w:r w:rsidRPr="00CB630B">
              <w:rPr>
                <w:rFonts w:ascii="Times New Roman" w:hAnsi="Times New Roman" w:cs="Times New Roman"/>
                <w:b/>
                <w:bCs/>
                <w:noProof/>
                <w:webHidden/>
                <w:sz w:val="28"/>
                <w:szCs w:val="28"/>
              </w:rPr>
            </w:r>
            <w:r w:rsidRPr="00CB630B">
              <w:rPr>
                <w:rFonts w:ascii="Times New Roman" w:hAnsi="Times New Roman" w:cs="Times New Roman"/>
                <w:b/>
                <w:bCs/>
                <w:noProof/>
                <w:webHidden/>
                <w:sz w:val="28"/>
                <w:szCs w:val="28"/>
              </w:rPr>
              <w:fldChar w:fldCharType="separate"/>
            </w:r>
            <w:r w:rsidR="00865C50">
              <w:rPr>
                <w:rFonts w:ascii="Times New Roman" w:hAnsi="Times New Roman" w:cs="Times New Roman"/>
                <w:b/>
                <w:bCs/>
                <w:noProof/>
                <w:webHidden/>
                <w:sz w:val="28"/>
                <w:szCs w:val="28"/>
              </w:rPr>
              <w:t>56</w:t>
            </w:r>
            <w:r w:rsidRPr="00CB630B">
              <w:rPr>
                <w:rFonts w:ascii="Times New Roman" w:hAnsi="Times New Roman" w:cs="Times New Roman"/>
                <w:b/>
                <w:bCs/>
                <w:noProof/>
                <w:webHidden/>
                <w:sz w:val="28"/>
                <w:szCs w:val="28"/>
              </w:rPr>
              <w:fldChar w:fldCharType="end"/>
            </w:r>
          </w:hyperlink>
        </w:p>
        <w:p w14:paraId="2A66C2FC" w14:textId="5D8C6303" w:rsidR="00CB630B" w:rsidRPr="00CB630B" w:rsidRDefault="00CB630B" w:rsidP="00CB630B">
          <w:pPr>
            <w:pStyle w:val="14"/>
            <w:tabs>
              <w:tab w:val="right" w:leader="dot" w:pos="9345"/>
            </w:tabs>
            <w:spacing w:line="360" w:lineRule="auto"/>
            <w:jc w:val="both"/>
            <w:rPr>
              <w:rFonts w:ascii="Times New Roman" w:eastAsiaTheme="minorEastAsia" w:hAnsi="Times New Roman" w:cs="Times New Roman"/>
              <w:b/>
              <w:bCs/>
              <w:noProof/>
              <w:kern w:val="2"/>
              <w:sz w:val="28"/>
              <w:szCs w:val="28"/>
              <w:lang w:eastAsia="ru-RU"/>
              <w14:ligatures w14:val="standardContextual"/>
            </w:rPr>
          </w:pPr>
          <w:hyperlink w:anchor="_Toc216980654" w:history="1">
            <w:r w:rsidRPr="00CB630B">
              <w:rPr>
                <w:rStyle w:val="af1"/>
                <w:rFonts w:ascii="Times New Roman" w:hAnsi="Times New Roman" w:cs="Times New Roman"/>
                <w:b/>
                <w:bCs/>
                <w:noProof/>
                <w:sz w:val="28"/>
                <w:szCs w:val="28"/>
              </w:rPr>
              <w:t>ЗАКЛЮЧЕНИЕ</w:t>
            </w:r>
            <w:r w:rsidRPr="00CB630B">
              <w:rPr>
                <w:rFonts w:ascii="Times New Roman" w:hAnsi="Times New Roman" w:cs="Times New Roman"/>
                <w:b/>
                <w:bCs/>
                <w:noProof/>
                <w:webHidden/>
                <w:sz w:val="28"/>
                <w:szCs w:val="28"/>
              </w:rPr>
              <w:tab/>
            </w:r>
            <w:r w:rsidRPr="00CB630B">
              <w:rPr>
                <w:rFonts w:ascii="Times New Roman" w:hAnsi="Times New Roman" w:cs="Times New Roman"/>
                <w:b/>
                <w:bCs/>
                <w:noProof/>
                <w:webHidden/>
                <w:sz w:val="28"/>
                <w:szCs w:val="28"/>
              </w:rPr>
              <w:fldChar w:fldCharType="begin"/>
            </w:r>
            <w:r w:rsidRPr="00CB630B">
              <w:rPr>
                <w:rFonts w:ascii="Times New Roman" w:hAnsi="Times New Roman" w:cs="Times New Roman"/>
                <w:b/>
                <w:bCs/>
                <w:noProof/>
                <w:webHidden/>
                <w:sz w:val="28"/>
                <w:szCs w:val="28"/>
              </w:rPr>
              <w:instrText xml:space="preserve"> PAGEREF _Toc216980654 \h </w:instrText>
            </w:r>
            <w:r w:rsidRPr="00CB630B">
              <w:rPr>
                <w:rFonts w:ascii="Times New Roman" w:hAnsi="Times New Roman" w:cs="Times New Roman"/>
                <w:b/>
                <w:bCs/>
                <w:noProof/>
                <w:webHidden/>
                <w:sz w:val="28"/>
                <w:szCs w:val="28"/>
              </w:rPr>
            </w:r>
            <w:r w:rsidRPr="00CB630B">
              <w:rPr>
                <w:rFonts w:ascii="Times New Roman" w:hAnsi="Times New Roman" w:cs="Times New Roman"/>
                <w:b/>
                <w:bCs/>
                <w:noProof/>
                <w:webHidden/>
                <w:sz w:val="28"/>
                <w:szCs w:val="28"/>
              </w:rPr>
              <w:fldChar w:fldCharType="separate"/>
            </w:r>
            <w:r w:rsidR="00865C50">
              <w:rPr>
                <w:rFonts w:ascii="Times New Roman" w:hAnsi="Times New Roman" w:cs="Times New Roman"/>
                <w:b/>
                <w:bCs/>
                <w:noProof/>
                <w:webHidden/>
                <w:sz w:val="28"/>
                <w:szCs w:val="28"/>
              </w:rPr>
              <w:t>64</w:t>
            </w:r>
            <w:r w:rsidRPr="00CB630B">
              <w:rPr>
                <w:rFonts w:ascii="Times New Roman" w:hAnsi="Times New Roman" w:cs="Times New Roman"/>
                <w:b/>
                <w:bCs/>
                <w:noProof/>
                <w:webHidden/>
                <w:sz w:val="28"/>
                <w:szCs w:val="28"/>
              </w:rPr>
              <w:fldChar w:fldCharType="end"/>
            </w:r>
          </w:hyperlink>
        </w:p>
        <w:p w14:paraId="4353179C" w14:textId="617AA6A5" w:rsidR="00CB630B" w:rsidRPr="00CB630B" w:rsidRDefault="00CB630B" w:rsidP="00CB630B">
          <w:pPr>
            <w:pStyle w:val="14"/>
            <w:tabs>
              <w:tab w:val="right" w:leader="dot" w:pos="9345"/>
            </w:tabs>
            <w:spacing w:line="360" w:lineRule="auto"/>
            <w:jc w:val="both"/>
            <w:rPr>
              <w:rFonts w:ascii="Times New Roman" w:eastAsiaTheme="minorEastAsia" w:hAnsi="Times New Roman" w:cs="Times New Roman"/>
              <w:b/>
              <w:bCs/>
              <w:noProof/>
              <w:kern w:val="2"/>
              <w:sz w:val="28"/>
              <w:szCs w:val="28"/>
              <w:lang w:eastAsia="ru-RU"/>
              <w14:ligatures w14:val="standardContextual"/>
            </w:rPr>
          </w:pPr>
          <w:hyperlink w:anchor="_Toc216980655" w:history="1">
            <w:r w:rsidRPr="00CB630B">
              <w:rPr>
                <w:rStyle w:val="af1"/>
                <w:rFonts w:ascii="Times New Roman" w:hAnsi="Times New Roman" w:cs="Times New Roman"/>
                <w:b/>
                <w:bCs/>
                <w:noProof/>
                <w:sz w:val="28"/>
                <w:szCs w:val="28"/>
              </w:rPr>
              <w:t>СПИСОК ИСПОЛЬЗОВАННЫХ ИСТОЧНИКОВ</w:t>
            </w:r>
            <w:r w:rsidRPr="00CB630B">
              <w:rPr>
                <w:rFonts w:ascii="Times New Roman" w:hAnsi="Times New Roman" w:cs="Times New Roman"/>
                <w:b/>
                <w:bCs/>
                <w:noProof/>
                <w:webHidden/>
                <w:sz w:val="28"/>
                <w:szCs w:val="28"/>
              </w:rPr>
              <w:tab/>
            </w:r>
            <w:r w:rsidRPr="00CB630B">
              <w:rPr>
                <w:rFonts w:ascii="Times New Roman" w:hAnsi="Times New Roman" w:cs="Times New Roman"/>
                <w:b/>
                <w:bCs/>
                <w:noProof/>
                <w:webHidden/>
                <w:sz w:val="28"/>
                <w:szCs w:val="28"/>
              </w:rPr>
              <w:fldChar w:fldCharType="begin"/>
            </w:r>
            <w:r w:rsidRPr="00CB630B">
              <w:rPr>
                <w:rFonts w:ascii="Times New Roman" w:hAnsi="Times New Roman" w:cs="Times New Roman"/>
                <w:b/>
                <w:bCs/>
                <w:noProof/>
                <w:webHidden/>
                <w:sz w:val="28"/>
                <w:szCs w:val="28"/>
              </w:rPr>
              <w:instrText xml:space="preserve"> PAGEREF _Toc216980655 \h </w:instrText>
            </w:r>
            <w:r w:rsidRPr="00CB630B">
              <w:rPr>
                <w:rFonts w:ascii="Times New Roman" w:hAnsi="Times New Roman" w:cs="Times New Roman"/>
                <w:b/>
                <w:bCs/>
                <w:noProof/>
                <w:webHidden/>
                <w:sz w:val="28"/>
                <w:szCs w:val="28"/>
              </w:rPr>
            </w:r>
            <w:r w:rsidRPr="00CB630B">
              <w:rPr>
                <w:rFonts w:ascii="Times New Roman" w:hAnsi="Times New Roman" w:cs="Times New Roman"/>
                <w:b/>
                <w:bCs/>
                <w:noProof/>
                <w:webHidden/>
                <w:sz w:val="28"/>
                <w:szCs w:val="28"/>
              </w:rPr>
              <w:fldChar w:fldCharType="separate"/>
            </w:r>
            <w:r w:rsidR="00865C50">
              <w:rPr>
                <w:rFonts w:ascii="Times New Roman" w:hAnsi="Times New Roman" w:cs="Times New Roman"/>
                <w:b/>
                <w:bCs/>
                <w:noProof/>
                <w:webHidden/>
                <w:sz w:val="28"/>
                <w:szCs w:val="28"/>
              </w:rPr>
              <w:t>66</w:t>
            </w:r>
            <w:r w:rsidRPr="00CB630B">
              <w:rPr>
                <w:rFonts w:ascii="Times New Roman" w:hAnsi="Times New Roman" w:cs="Times New Roman"/>
                <w:b/>
                <w:bCs/>
                <w:noProof/>
                <w:webHidden/>
                <w:sz w:val="28"/>
                <w:szCs w:val="28"/>
              </w:rPr>
              <w:fldChar w:fldCharType="end"/>
            </w:r>
          </w:hyperlink>
        </w:p>
        <w:p w14:paraId="71D0148D" w14:textId="65BDA23F" w:rsidR="00D04285" w:rsidRPr="00CB630B" w:rsidRDefault="00D04285" w:rsidP="00CB630B">
          <w:pPr>
            <w:spacing w:line="360" w:lineRule="auto"/>
            <w:rPr>
              <w:rFonts w:ascii="Times New Roman" w:hAnsi="Times New Roman" w:cs="Times New Roman"/>
              <w:sz w:val="28"/>
              <w:szCs w:val="28"/>
            </w:rPr>
          </w:pPr>
          <w:r w:rsidRPr="00CB630B">
            <w:rPr>
              <w:rFonts w:ascii="Times New Roman" w:hAnsi="Times New Roman" w:cs="Times New Roman"/>
              <w:b/>
              <w:bCs/>
              <w:sz w:val="28"/>
              <w:szCs w:val="28"/>
            </w:rPr>
            <w:fldChar w:fldCharType="end"/>
          </w:r>
        </w:p>
      </w:sdtContent>
    </w:sdt>
    <w:p w14:paraId="34FF5C1F" w14:textId="77777777" w:rsidR="00D04285" w:rsidRDefault="00D04285" w:rsidP="00D04285"/>
    <w:p w14:paraId="78311930" w14:textId="77777777" w:rsidR="00D04285" w:rsidRDefault="00D04285" w:rsidP="00D04285"/>
    <w:p w14:paraId="03C3B6CF" w14:textId="77777777" w:rsidR="00D04285" w:rsidRDefault="00D04285" w:rsidP="00D04285"/>
    <w:p w14:paraId="38049F0D" w14:textId="77777777" w:rsidR="00D04285" w:rsidRDefault="00D04285" w:rsidP="00D04285"/>
    <w:p w14:paraId="3DD10A42" w14:textId="77777777" w:rsidR="00D04285" w:rsidRDefault="00D04285" w:rsidP="00D04285"/>
    <w:p w14:paraId="26231422" w14:textId="0FE913A5" w:rsidR="00D04285" w:rsidRDefault="00D04285" w:rsidP="00D04285"/>
    <w:p w14:paraId="00249204" w14:textId="77777777" w:rsidR="00197CDA" w:rsidRDefault="00197CDA" w:rsidP="00D04285"/>
    <w:p w14:paraId="4E1032AB" w14:textId="41B6780B" w:rsidR="00C21B2B" w:rsidRPr="00C44D42" w:rsidRDefault="00000000" w:rsidP="004F0676">
      <w:pPr>
        <w:pStyle w:val="a"/>
        <w:numPr>
          <w:ilvl w:val="0"/>
          <w:numId w:val="0"/>
        </w:numPr>
        <w:spacing w:before="0" w:after="0"/>
      </w:pPr>
      <w:bookmarkStart w:id="1" w:name="_Toc216980645"/>
      <w:r w:rsidRPr="00BB2DD1">
        <w:lastRenderedPageBreak/>
        <w:t>ВВЕДЕНИЕ</w:t>
      </w:r>
      <w:bookmarkEnd w:id="0"/>
      <w:bookmarkEnd w:id="1"/>
    </w:p>
    <w:p w14:paraId="6CE64092" w14:textId="77777777" w:rsidR="00BB2DD1" w:rsidRPr="00C44D42" w:rsidRDefault="00BB2DD1" w:rsidP="00936501">
      <w:pPr>
        <w:spacing w:after="0" w:line="360" w:lineRule="auto"/>
        <w:rPr>
          <w:rFonts w:ascii="Times New Roman" w:hAnsi="Times New Roman" w:cs="Times New Roman"/>
          <w:sz w:val="28"/>
          <w:szCs w:val="28"/>
        </w:rPr>
      </w:pPr>
    </w:p>
    <w:p w14:paraId="5E74A6BB"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Общество с ограниченной ответственностью занимает центральное место в российской корпоративной системе, являясь самой распространенной и востребованной организационно-правовой формой юридического лица. Его доминирующее положение в сфере малого и среднего предпринимательства обусловлено уникальным сочетанием признаков: с одной стороны, это классическое хозяйственное корпоративное общество с ограниченной ответственностью участников, с другой – форма, сохраняющая элементы закрытого, персонифицированного объединения, основанного на доверии. В то же время указанное порождает комплекс теоретических коллизий и практических противоречий, требующих постоянного научного осмысления и адаптации правового регулирования.</w:t>
      </w:r>
    </w:p>
    <w:p w14:paraId="3C2D4141"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Специфика общества с ограниченной ответственностью раскрывается в ключевых характеристиках его организационно-правовой формы, которые закрепляются в нормативно-правовых актах, а также развиваются через исследования в области гражданского и корпоративного права. Однако полноценное раскрытие особенностей невозможно без исследования практических примеров их реализации и оценки соответствия требованиям законодательства. От эффективности и сбалансированности правового режима напрямую зависят защита прав кредиторов, стабильность гражданского оборота и, в конечном счете, экономический рост. Выявление и разрешение системных проблем в регулировании деятельности рассматриваемого вида юридических лиц имеет непосредственное значение как для субъектов предпринимательской деятельности, так и для законодателя.</w:t>
      </w:r>
    </w:p>
    <w:p w14:paraId="2F2D34FA"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 xml:space="preserve">Масштабная реформа гражданского законодательства, инициированная в 2010-х годах и продолжающаяся в настоящее время, кардинально трансформировала правовое поле, в котором действуют общества с ограниченной ответственностью. Однако унификация норм о хозяйственных обществах, усиление корпоративных процедур, ужесточение </w:t>
      </w:r>
      <w:r>
        <w:rPr>
          <w:rFonts w:ascii="Times New Roman" w:eastAsia="Times New Roman" w:hAnsi="Times New Roman" w:cs="Times New Roman"/>
          <w:color w:val="000000"/>
          <w:sz w:val="28"/>
          <w:szCs w:val="20"/>
        </w:rPr>
        <w:lastRenderedPageBreak/>
        <w:t>требований к ответственности участников и управляющих лиц не лишает общества своей индивидуальности, а лишь актуализирует вопрос о сохранении его отличительных особенностей.</w:t>
      </w:r>
    </w:p>
    <w:p w14:paraId="745636E8"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0"/>
        </w:rPr>
        <w:t>На данном этапе развития гражданского оборота осуществляются попытки обеспечить наибольшую прозрачность функционирования обществ с ограниченной ответственностью путем пресечения возможных попыток дестабилизации предпринимательских отношений со стороны недобросовестных участников. По этой причине является важным изучение и исследование возникающих проблем, зачастую пытающихся в той или иной степени оказать негативное влияние на сферу гражданских правоотношений и исказить саму сущность основных признаков, которые характеризуют общества с ограниченной ответственностью.</w:t>
      </w:r>
    </w:p>
    <w:p w14:paraId="2A854530"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Вышеуказанное обуславливает актуальность выбранной темы магистерского исследования, а также предопределяет необходимость дальнейших изучений в данной сфере.</w:t>
      </w:r>
    </w:p>
    <w:p w14:paraId="55BC134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Цель магистерской диссертации заключается в проведении комплексного и разностороннего анализа общества с ограниченной ответственностью как самостоятельной организационно-правовой формы, выявлении проблемных аспектов в её правовом регулировании и правоприменительной практике, а также в разработке на этой основе научно обоснованных предложений по совершенствованию действующего законодательства и оптимизации корпоративных отношений.</w:t>
      </w:r>
    </w:p>
    <w:p w14:paraId="2B3CB0F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0"/>
        </w:rPr>
        <w:t>Для достижения поставленной цели определены следующие задачи исследования:</w:t>
      </w:r>
    </w:p>
    <w:p w14:paraId="525E88BD" w14:textId="77777777" w:rsidR="00C21B2B" w:rsidRDefault="00000000" w:rsidP="00A929C1">
      <w:pPr>
        <w:pStyle w:val="afb"/>
        <w:numPr>
          <w:ilvl w:val="0"/>
          <w:numId w:val="9"/>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изучить основные признаки, сущность и значение общества с ограниченной ответственностью;</w:t>
      </w:r>
    </w:p>
    <w:p w14:paraId="0FB0A8A8" w14:textId="77777777" w:rsidR="00C21B2B" w:rsidRDefault="00000000" w:rsidP="00A929C1">
      <w:pPr>
        <w:pStyle w:val="afb"/>
        <w:numPr>
          <w:ilvl w:val="0"/>
          <w:numId w:val="9"/>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проанализировать нормативно-правовую базу, устанавливающую правовые рамки деятельности обществ с ограниченной ответственностью;</w:t>
      </w:r>
    </w:p>
    <w:p w14:paraId="7E44912D" w14:textId="77777777" w:rsidR="00A929C1" w:rsidRPr="00A929C1" w:rsidRDefault="00000000" w:rsidP="00A929C1">
      <w:pPr>
        <w:pStyle w:val="afb"/>
        <w:numPr>
          <w:ilvl w:val="0"/>
          <w:numId w:val="9"/>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рассмотреть специфику процедур создания, ликвидации и реорганизации обществ с ограниченной ответственностью;</w:t>
      </w:r>
    </w:p>
    <w:p w14:paraId="18C039D5" w14:textId="77777777" w:rsidR="00A929C1" w:rsidRPr="00A929C1" w:rsidRDefault="00000000" w:rsidP="00A929C1">
      <w:pPr>
        <w:pStyle w:val="afb"/>
        <w:numPr>
          <w:ilvl w:val="0"/>
          <w:numId w:val="9"/>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sidRPr="00A929C1">
        <w:rPr>
          <w:rFonts w:ascii="Times New Roman" w:eastAsia="Times New Roman" w:hAnsi="Times New Roman" w:cs="Times New Roman"/>
          <w:color w:val="000000"/>
          <w:sz w:val="28"/>
          <w:szCs w:val="20"/>
        </w:rPr>
        <w:lastRenderedPageBreak/>
        <w:t>раскрыть права, обязанности и ответственность участников общества с ограниченной ответственностью;</w:t>
      </w:r>
    </w:p>
    <w:p w14:paraId="755468A4" w14:textId="3BB48E34" w:rsidR="00C21B2B" w:rsidRPr="00A929C1" w:rsidRDefault="00000000" w:rsidP="00A929C1">
      <w:pPr>
        <w:pStyle w:val="afb"/>
        <w:numPr>
          <w:ilvl w:val="0"/>
          <w:numId w:val="9"/>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sidRPr="00A929C1">
        <w:rPr>
          <w:rFonts w:ascii="Times New Roman" w:eastAsia="Times New Roman" w:hAnsi="Times New Roman" w:cs="Times New Roman"/>
          <w:color w:val="000000"/>
          <w:sz w:val="28"/>
          <w:szCs w:val="20"/>
        </w:rPr>
        <w:t>определить проблемные аспекты реализации деятельности обществ с ограниченной ответственностью в правовой и практической сфере.</w:t>
      </w:r>
    </w:p>
    <w:p w14:paraId="423F5975"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0"/>
        </w:rPr>
        <w:t>Объектом исследования является совокупность общественных отношений, складывающихся в процессе возникновения, осуществления правоспособности, внутреннего управления, реорганизации и прекращения деятельности обществ с ограниченной ответственностью в Российской Федерации.</w:t>
      </w:r>
    </w:p>
    <w:p w14:paraId="1357BD57" w14:textId="689C30E1"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0"/>
        </w:rPr>
        <w:t>Предметом</w:t>
      </w:r>
      <w:r w:rsidR="0011336C">
        <w:rPr>
          <w:rFonts w:ascii="Times New Roman" w:eastAsia="Times New Roman" w:hAnsi="Times New Roman" w:cs="Times New Roman"/>
          <w:color w:val="000000"/>
          <w:sz w:val="28"/>
          <w:szCs w:val="20"/>
        </w:rPr>
        <w:t xml:space="preserve"> </w:t>
      </w:r>
      <w:r>
        <w:rPr>
          <w:rFonts w:ascii="Times New Roman" w:eastAsia="Times New Roman" w:hAnsi="Times New Roman" w:cs="Times New Roman"/>
          <w:color w:val="000000"/>
          <w:sz w:val="28"/>
          <w:szCs w:val="20"/>
        </w:rPr>
        <w:t>исследования выступают нормы российского гражданского законодательства, доктринальные положения науки гражданского, предпринимательского права и материалы судебной практики, регулирующие правовое положение обществ с ограниченной ответственностью.</w:t>
      </w:r>
    </w:p>
    <w:p w14:paraId="2807724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Методологическая основа исследования включает совокупность общенаучных и частно-научных методов: диалектический, формально-логический, историко-правовой, сравнительно-правовой.</w:t>
      </w:r>
    </w:p>
    <w:p w14:paraId="40B8903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Теоретическая значимость работы состоит в углублении и развитии научных представлений о природе общества с ограниченной ответственностью, систематизации его квалифицирующих признаков, а также в дальнейшей разработке категориального аппарата корпоративного права. Результаты исследования могут быть использованы в научно-исследовательской деятельности при изучении проблем корпоративного права.</w:t>
      </w:r>
    </w:p>
    <w:p w14:paraId="0381A08B"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 xml:space="preserve">Практическая значимость работы определяется тем, что содержащиеся в ней выводы могут быть использованы при </w:t>
      </w:r>
      <w:r>
        <w:rPr>
          <w:rFonts w:ascii="Times New Roman" w:eastAsia="Times New Roman" w:hAnsi="Times New Roman" w:cs="Times New Roman"/>
          <w:color w:val="000000"/>
          <w:sz w:val="28"/>
          <w:szCs w:val="28"/>
        </w:rPr>
        <w:t>разрешении корпоративных споров, разработке уставов и иных внутренних документов, а также в процессе правоприменения.</w:t>
      </w:r>
    </w:p>
    <w:p w14:paraId="1EF8B310"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Теоретическую основу исследования составили труды исследователей, анализировавших природу юридического лица и корпоративных отношений.</w:t>
      </w:r>
    </w:p>
    <w:p w14:paraId="45FA39FD"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lastRenderedPageBreak/>
        <w:t>Сущностный дуализм общества с ограниченной ответственностью как формы, сочетающей черты объединения лиц и капиталов, получил глубокое обоснование в работах Е.А. Суханова, В.А. Белова, Д.В. Ломакина. Корпоративно-правовой аспект, вопросы членства и структуры управления детально были исследованы Б.М. Гонгало, П.В. Степановым, Т.В. Кашаниной. Значительный вклад в осмысление общества с ограниченной ответственностью как практического инструмента предпринимательства внес С.Д. Могилевский.</w:t>
      </w:r>
    </w:p>
    <w:p w14:paraId="2B8F7C33" w14:textId="423D487F"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Современные тенденции и актуальные проблемы правоприменения находят отражение в научных статьях и монографиях таких авторов, как И.С.</w:t>
      </w:r>
      <w:r w:rsidR="0011336C">
        <w:rPr>
          <w:rFonts w:ascii="Times New Roman" w:eastAsia="Times New Roman" w:hAnsi="Times New Roman" w:cs="Times New Roman"/>
          <w:color w:val="000000"/>
          <w:sz w:val="28"/>
          <w:szCs w:val="20"/>
        </w:rPr>
        <w:t> </w:t>
      </w:r>
      <w:r>
        <w:rPr>
          <w:rFonts w:ascii="Times New Roman" w:eastAsia="Times New Roman" w:hAnsi="Times New Roman" w:cs="Times New Roman"/>
          <w:color w:val="000000"/>
          <w:sz w:val="28"/>
          <w:szCs w:val="20"/>
        </w:rPr>
        <w:t>Шиткина, А.Я. Курбатов, М.А. Рожкова, А.Г. Лисименко, В.В. Долинская, чьи работы посвящены анализу новейших изменений законодательства, судебной практики по вопросам выхода участников из состава общества, субсидиарной ответственности и корпоративных конфликтов.</w:t>
      </w:r>
    </w:p>
    <w:p w14:paraId="3A9C697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Научная новизна исследования заключается в комплексном подходе к анализу особенностей общества с ограниченной ответственностью с учетом последних изменений законодательства, современных экономических тенденций.</w:t>
      </w:r>
    </w:p>
    <w:p w14:paraId="1D87229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0"/>
        </w:rPr>
        <w:t>Апробация основных выводов и положений диссертации произведена в опубликованных научных статьях: «Привлечение участников общества с ограниченной ответственностью к субсидиарной ответственности» и «Особенности законодательных ограничений состава учредителей и участников общества с ограниченной ответственностью».</w:t>
      </w:r>
    </w:p>
    <w:p w14:paraId="644700AD"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Магистерская диссертация состоит из введения, трех разделов, пяти подразделов, заключения и списка использованных источников.</w:t>
      </w:r>
    </w:p>
    <w:p w14:paraId="12F1D66D" w14:textId="77777777" w:rsidR="00C21B2B" w:rsidRDefault="00C21B2B">
      <w:pPr>
        <w:pBdr>
          <w:top w:val="none" w:sz="4" w:space="0" w:color="000000"/>
          <w:left w:val="none" w:sz="4" w:space="0" w:color="000000"/>
          <w:bottom w:val="none" w:sz="4" w:space="0" w:color="000000"/>
          <w:right w:val="none" w:sz="4" w:space="0" w:color="000000"/>
        </w:pBdr>
        <w:shd w:val="clear" w:color="FFFFFF" w:fill="FFFFFF"/>
        <w:spacing w:after="0" w:line="360" w:lineRule="auto"/>
        <w:rPr>
          <w:rFonts w:ascii="Times New Roman" w:eastAsia="Times New Roman" w:hAnsi="Times New Roman" w:cs="Times New Roman"/>
          <w:b/>
          <w:bCs/>
          <w:color w:val="000000"/>
          <w:sz w:val="28"/>
          <w:szCs w:val="28"/>
        </w:rPr>
      </w:pPr>
    </w:p>
    <w:p w14:paraId="5800B70E" w14:textId="77777777" w:rsidR="00FD3D26" w:rsidRDefault="00FD3D26">
      <w:pPr>
        <w:pBdr>
          <w:top w:val="none" w:sz="4" w:space="0" w:color="000000"/>
          <w:left w:val="none" w:sz="4" w:space="0" w:color="000000"/>
          <w:bottom w:val="none" w:sz="4" w:space="0" w:color="000000"/>
          <w:right w:val="none" w:sz="4" w:space="0" w:color="000000"/>
        </w:pBdr>
        <w:shd w:val="clear" w:color="FFFFFF" w:fill="FFFFFF"/>
        <w:spacing w:after="0" w:line="360" w:lineRule="auto"/>
        <w:rPr>
          <w:rFonts w:ascii="Times New Roman" w:eastAsia="Times New Roman" w:hAnsi="Times New Roman" w:cs="Times New Roman"/>
          <w:b/>
          <w:bCs/>
          <w:color w:val="000000"/>
          <w:sz w:val="28"/>
          <w:szCs w:val="28"/>
        </w:rPr>
      </w:pPr>
    </w:p>
    <w:p w14:paraId="07B9BC41" w14:textId="4B9ECB17" w:rsidR="00BB2DD1" w:rsidRPr="00FD3D26" w:rsidRDefault="00FD3D26" w:rsidP="00FD3D26">
      <w:pPr>
        <w:pStyle w:val="a"/>
        <w:numPr>
          <w:ilvl w:val="0"/>
          <w:numId w:val="0"/>
        </w:numPr>
        <w:spacing w:before="0" w:after="460"/>
        <w:rPr>
          <w:szCs w:val="28"/>
        </w:rPr>
      </w:pPr>
      <w:bookmarkStart w:id="2" w:name="_Toc216467742"/>
      <w:bookmarkStart w:id="3" w:name="_Toc216980646"/>
      <w:r>
        <w:lastRenderedPageBreak/>
        <w:t>1 ОБЩАЯ ХАРАКТЕРИСТИКА ОБЩЕСТВА С ОГРАНИЧЕННОЙ ОТВЕТСТВЕННОСТЬЮ В СИСТЕМЕ ЮРИДИЧЕСКИХ ЛИЦ</w:t>
      </w:r>
      <w:bookmarkEnd w:id="2"/>
      <w:bookmarkEnd w:id="3"/>
    </w:p>
    <w:p w14:paraId="586C5A19" w14:textId="0940F2F6" w:rsidR="00C21B2B" w:rsidRPr="00BB2DD1" w:rsidRDefault="00966570" w:rsidP="00966570">
      <w:pPr>
        <w:pStyle w:val="25"/>
        <w:numPr>
          <w:ilvl w:val="1"/>
          <w:numId w:val="37"/>
        </w:numPr>
        <w:spacing w:before="0" w:after="0" w:line="360" w:lineRule="auto"/>
        <w:rPr>
          <w:szCs w:val="28"/>
        </w:rPr>
      </w:pPr>
      <w:r>
        <w:t xml:space="preserve"> </w:t>
      </w:r>
      <w:bookmarkStart w:id="4" w:name="_Toc216467743"/>
      <w:bookmarkStart w:id="5" w:name="_Toc216980647"/>
      <w:r w:rsidRPr="00BB2DD1">
        <w:t>Понятие, признаки и сущность общества с ограниченной ответственностью</w:t>
      </w:r>
      <w:bookmarkEnd w:id="4"/>
      <w:bookmarkEnd w:id="5"/>
    </w:p>
    <w:p w14:paraId="4FC9679E" w14:textId="77777777" w:rsidR="00C21B2B" w:rsidRDefault="00C21B2B">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center"/>
        <w:rPr>
          <w:rFonts w:ascii="Times New Roman" w:eastAsia="Times New Roman" w:hAnsi="Times New Roman" w:cs="Times New Roman"/>
          <w:b/>
          <w:bCs/>
          <w:color w:val="000000"/>
          <w:sz w:val="28"/>
          <w:szCs w:val="28"/>
        </w:rPr>
      </w:pPr>
    </w:p>
    <w:p w14:paraId="7C98FFDF" w14:textId="2C1CCECA"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 xml:space="preserve">В условиях рыночной экономики и активного развития гражданского оборота предпринимательская деятельность может принимать самые различные формы, поскольку стремление к максимальному извлечению прибыли вызывает необходимость использования разнообразных способов достижения поставленных задач. В связи с этим перед государством стоит непростая задача: обеспечить свободу предпринимательства, гарантированную </w:t>
      </w:r>
      <w:r w:rsidR="00D04285">
        <w:rPr>
          <w:rFonts w:ascii="Times New Roman" w:eastAsia="Times New Roman" w:hAnsi="Times New Roman" w:cs="Times New Roman"/>
          <w:color w:val="000000"/>
          <w:sz w:val="28"/>
          <w:szCs w:val="20"/>
        </w:rPr>
        <w:t>ст.</w:t>
      </w:r>
      <w:r>
        <w:rPr>
          <w:rFonts w:ascii="Times New Roman" w:eastAsia="Times New Roman" w:hAnsi="Times New Roman" w:cs="Times New Roman"/>
          <w:color w:val="000000"/>
          <w:sz w:val="28"/>
          <w:szCs w:val="20"/>
        </w:rPr>
        <w:t xml:space="preserve"> 34 Конституции Российской Федерации, при этом поставив ее в определенные рамки, позволяющие установить правила добросовестного поведения участников без нарушения их законных прав.</w:t>
      </w:r>
    </w:p>
    <w:p w14:paraId="67540FDE" w14:textId="04C11350" w:rsidR="00C21B2B" w:rsidRDefault="00000000" w:rsidP="00324822">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0"/>
        </w:rPr>
        <w:t>Одним из основных участников гражданских правоотношений являются юридические лица</w:t>
      </w:r>
      <w:r w:rsidR="00324822">
        <w:rPr>
          <w:rFonts w:ascii="Times New Roman" w:eastAsia="Times New Roman" w:hAnsi="Times New Roman" w:cs="Times New Roman"/>
          <w:color w:val="000000"/>
          <w:sz w:val="28"/>
          <w:szCs w:val="20"/>
        </w:rPr>
        <w:t>.</w:t>
      </w:r>
      <w:r w:rsidR="0032482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0"/>
        </w:rPr>
        <w:t>В свою очередь, каждое юридическое лицо уникально, поскольку имеет собственную организационно-правовую форму, которая представляет собой совокупность конкретных признаков, отличающих одну группу юридических лиц от всех остальных.</w:t>
      </w:r>
    </w:p>
    <w:p w14:paraId="1EF1A3B3"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Мировой опыт доказывает, что разнообразие таких форм служит фундаментом для эффективной рыночной экономики. Этот выбор позволяет предпринимателю установить желаемый объем прав и обязательств, который формируется под влиянием специфики бизнеса, действующего законодательства, а также условий рынка.</w:t>
      </w:r>
    </w:p>
    <w:p w14:paraId="3721BAA8" w14:textId="334E0AE9"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Самая популярная и перспективная организационно-правовая форма юридического лица в России на данный момент </w:t>
      </w:r>
      <w:r>
        <w:rPr>
          <w:rFonts w:ascii="Times New Roman" w:eastAsia="Times New Roman" w:hAnsi="Times New Roman" w:cs="Times New Roman"/>
          <w:color w:val="000000"/>
          <w:sz w:val="28"/>
          <w:szCs w:val="20"/>
          <w:highlight w:val="white"/>
        </w:rPr>
        <w:t xml:space="preserve">– </w:t>
      </w:r>
      <w:r>
        <w:rPr>
          <w:rFonts w:ascii="Times New Roman" w:eastAsia="Times New Roman" w:hAnsi="Times New Roman" w:cs="Times New Roman"/>
          <w:color w:val="000000"/>
          <w:sz w:val="28"/>
          <w:szCs w:val="28"/>
        </w:rPr>
        <w:t xml:space="preserve">общество с ограниченной ответственностью (также по тексту </w:t>
      </w:r>
      <w:r>
        <w:rPr>
          <w:rFonts w:ascii="Times New Roman" w:eastAsia="Times New Roman" w:hAnsi="Times New Roman" w:cs="Times New Roman"/>
          <w:color w:val="000000"/>
          <w:sz w:val="28"/>
          <w:szCs w:val="20"/>
          <w:highlight w:val="white"/>
        </w:rPr>
        <w:t xml:space="preserve">– </w:t>
      </w:r>
      <w:r>
        <w:rPr>
          <w:rFonts w:ascii="Times New Roman" w:eastAsia="Times New Roman" w:hAnsi="Times New Roman" w:cs="Times New Roman"/>
          <w:color w:val="000000"/>
          <w:sz w:val="28"/>
          <w:szCs w:val="28"/>
        </w:rPr>
        <w:t xml:space="preserve">ООО, общество, организация). </w:t>
      </w:r>
      <w:r w:rsidR="00C12553" w:rsidRPr="00C12553">
        <w:rPr>
          <w:rFonts w:ascii="Times New Roman" w:eastAsia="Times New Roman" w:hAnsi="Times New Roman" w:cs="Times New Roman"/>
          <w:color w:val="000000"/>
          <w:sz w:val="28"/>
          <w:szCs w:val="28"/>
        </w:rPr>
        <w:t xml:space="preserve">По данным официальной статистики Федеральной налоговой службы на 1 октября 2025 года, общество с ограниченной ответственностью является </w:t>
      </w:r>
      <w:r w:rsidR="00C12553" w:rsidRPr="00C12553">
        <w:rPr>
          <w:rFonts w:ascii="Times New Roman" w:eastAsia="Times New Roman" w:hAnsi="Times New Roman" w:cs="Times New Roman"/>
          <w:color w:val="000000"/>
          <w:sz w:val="28"/>
          <w:szCs w:val="28"/>
        </w:rPr>
        <w:lastRenderedPageBreak/>
        <w:t xml:space="preserve">преобладающей организационно-правовой формой. </w:t>
      </w:r>
      <w:r w:rsidR="00C12553">
        <w:rPr>
          <w:rFonts w:ascii="Times New Roman" w:eastAsia="Times New Roman" w:hAnsi="Times New Roman" w:cs="Times New Roman"/>
          <w:color w:val="000000"/>
          <w:sz w:val="28"/>
          <w:szCs w:val="28"/>
        </w:rPr>
        <w:t xml:space="preserve">Их доля </w:t>
      </w:r>
      <w:r w:rsidR="00C12553" w:rsidRPr="00C12553">
        <w:rPr>
          <w:rFonts w:ascii="Times New Roman" w:eastAsia="Times New Roman" w:hAnsi="Times New Roman" w:cs="Times New Roman"/>
          <w:color w:val="000000"/>
          <w:sz w:val="28"/>
          <w:szCs w:val="28"/>
        </w:rPr>
        <w:t>в общем числе зарегистрированных юридических лиц достигает 80%, что наглядно демонстрирует широкую востребованность и практическую привлекательность для предпринимателей</w:t>
      </w:r>
      <w:r>
        <w:rPr>
          <w:rFonts w:ascii="Times New Roman" w:eastAsia="Times New Roman" w:hAnsi="Times New Roman" w:cs="Times New Roman"/>
          <w:color w:val="000000"/>
          <w:sz w:val="28"/>
          <w:szCs w:val="28"/>
        </w:rPr>
        <w:t>.</w:t>
      </w:r>
      <w:r>
        <w:rPr>
          <w:rStyle w:val="af4"/>
          <w:rFonts w:ascii="Times New Roman" w:eastAsia="Times New Roman" w:hAnsi="Times New Roman" w:cs="Times New Roman"/>
          <w:color w:val="000000"/>
          <w:sz w:val="28"/>
          <w:szCs w:val="28"/>
        </w:rPr>
        <w:footnoteReference w:id="1"/>
      </w:r>
    </w:p>
    <w:p w14:paraId="24029474"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обоснования причин такой высокой значимости в рамках правового и научного поля, необходимо рассмотреть особенности, сущность и значение. Несмотря на то, что данные аспекты являются актуальными и становятся объектом многочисленных исследований, в научной доктрине отсутствует единое, общепринятое определение сущности общества с ограниченной ответственностью. Предлагаются различные подходы, акцентирующие внимание на те или иные ключевые признаки, определяющие сущность рассматриваемого вопроса под различными углами.</w:t>
      </w:r>
    </w:p>
    <w:p w14:paraId="1205DC51" w14:textId="6B239DA2"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Например, Д.В. Ломакин и Е.А. Суханов, являющиеся представителями дуалистического подхода в определении сущности обществ с ограниченной ответственностью, видят в данном юридическом лице синтез черт объединения лиц и капиталов.</w:t>
      </w:r>
      <w:r>
        <w:rPr>
          <w:rStyle w:val="af4"/>
          <w:rFonts w:ascii="Times New Roman" w:eastAsia="Times New Roman" w:hAnsi="Times New Roman" w:cs="Times New Roman"/>
          <w:color w:val="000000"/>
          <w:sz w:val="28"/>
          <w:szCs w:val="28"/>
        </w:rPr>
        <w:footnoteReference w:id="2"/>
      </w:r>
    </w:p>
    <w:p w14:paraId="05E1CF6B" w14:textId="27B12281"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Сторонники же корпоративно-правового подхода, среди которых М.И. Кулагин и Б.М. Гонгало, делают акцент на месте обществ в системе корпоративных юридических лиц. В указанном направлении также обширно рассуждает Д.В. Ломакин в своих научных трудах.</w:t>
      </w:r>
      <w:r>
        <w:rPr>
          <w:rStyle w:val="af4"/>
          <w:rFonts w:ascii="Times New Roman" w:eastAsia="Times New Roman" w:hAnsi="Times New Roman" w:cs="Times New Roman"/>
          <w:color w:val="000000"/>
          <w:sz w:val="28"/>
          <w:szCs w:val="28"/>
        </w:rPr>
        <w:footnoteReference w:id="3"/>
      </w:r>
    </w:p>
    <w:p w14:paraId="42DEF3FE" w14:textId="1413A111"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В рамках целевого (функционального) подхода Т.В. Кашанина и С.Д. Могилевский делают акцент на практических целях и функциях, которые выполняет общество с ограниченной ответственностью в экономическом обороте.</w:t>
      </w:r>
      <w:r>
        <w:rPr>
          <w:rStyle w:val="af4"/>
          <w:rFonts w:ascii="Times New Roman" w:eastAsia="Times New Roman" w:hAnsi="Times New Roman" w:cs="Times New Roman"/>
          <w:color w:val="000000"/>
          <w:sz w:val="28"/>
          <w:szCs w:val="28"/>
        </w:rPr>
        <w:footnoteReference w:id="4"/>
      </w:r>
    </w:p>
    <w:p w14:paraId="7E4332FB" w14:textId="128F8D02"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Указанные положения являются классическими и остаются актуальными по настоящее время. Современные же исследования о понимании сущности обществ с ограниченной ответственность развивают классические теории, уделяя особое внимание гармонизации законодательства, усилению корпоративных элементов и адаптации к новым экономическим реалиям. Так, к современным подходам, развитие которых осуществляется И.С. Шиткиной, А.Я. Курбатовым, М.А. Рожковым, А.Г. Лисименко относятся конвергенционный, практико-проблемный, сравнительно-правовой, функционально-адаптивный. Следует отметить, что указанные подходы не отменяют классические, а наслаиваются на них, добавляя новые контексты: интеграцию, глобализацию бизнеса и цифровую трансформацию.</w:t>
      </w:r>
    </w:p>
    <w:p w14:paraId="1F2BE579" w14:textId="77A4496B" w:rsidR="00956661"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Несмотря на плюрализм мнений относительно определения сущности общества с ограниченной ответственностью, Г</w:t>
      </w:r>
      <w:r w:rsidR="00324822">
        <w:rPr>
          <w:rFonts w:ascii="Times New Roman" w:eastAsia="Times New Roman" w:hAnsi="Times New Roman" w:cs="Times New Roman"/>
          <w:color w:val="000000"/>
          <w:sz w:val="28"/>
          <w:szCs w:val="28"/>
        </w:rPr>
        <w:t>ражданский кодекс</w:t>
      </w:r>
      <w:r>
        <w:rPr>
          <w:rFonts w:ascii="Times New Roman" w:eastAsia="Times New Roman" w:hAnsi="Times New Roman" w:cs="Times New Roman"/>
          <w:color w:val="000000"/>
          <w:sz w:val="28"/>
          <w:szCs w:val="28"/>
        </w:rPr>
        <w:t xml:space="preserve"> Р</w:t>
      </w:r>
      <w:r w:rsidR="00324822">
        <w:rPr>
          <w:rFonts w:ascii="Times New Roman" w:eastAsia="Times New Roman" w:hAnsi="Times New Roman" w:cs="Times New Roman"/>
          <w:color w:val="000000"/>
          <w:sz w:val="28"/>
          <w:szCs w:val="28"/>
        </w:rPr>
        <w:t>оссийской Федерации (далее также – ГК РФ)</w:t>
      </w:r>
      <w:r>
        <w:rPr>
          <w:rFonts w:ascii="Times New Roman" w:eastAsia="Times New Roman" w:hAnsi="Times New Roman" w:cs="Times New Roman"/>
          <w:color w:val="000000"/>
          <w:sz w:val="28"/>
          <w:szCs w:val="28"/>
        </w:rPr>
        <w:t>, а также Федеральн</w:t>
      </w:r>
      <w:r w:rsidR="00324822">
        <w:rPr>
          <w:rFonts w:ascii="Times New Roman" w:eastAsia="Times New Roman" w:hAnsi="Times New Roman" w:cs="Times New Roman"/>
          <w:color w:val="000000"/>
          <w:sz w:val="28"/>
          <w:szCs w:val="28"/>
        </w:rPr>
        <w:t>ый</w:t>
      </w:r>
      <w:r>
        <w:rPr>
          <w:rFonts w:ascii="Times New Roman" w:eastAsia="Times New Roman" w:hAnsi="Times New Roman" w:cs="Times New Roman"/>
          <w:color w:val="000000"/>
          <w:sz w:val="28"/>
          <w:szCs w:val="28"/>
        </w:rPr>
        <w:t xml:space="preserve"> зако</w:t>
      </w:r>
      <w:r w:rsidR="00324822">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 xml:space="preserve">  от 08.02.1998 №14-ФЗ «Об обществах с ограниченной ответственностью» (ред.</w:t>
      </w:r>
      <w:r w:rsidR="0011336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от 31.07.2025)  (также по тексту </w:t>
      </w:r>
      <w:r>
        <w:rPr>
          <w:rFonts w:ascii="Times New Roman" w:eastAsia="Times New Roman" w:hAnsi="Times New Roman" w:cs="Times New Roman"/>
          <w:color w:val="000000"/>
          <w:sz w:val="28"/>
          <w:szCs w:val="20"/>
          <w:highlight w:val="white"/>
        </w:rPr>
        <w:t>– Ф</w:t>
      </w:r>
      <w:r w:rsidR="0011336C">
        <w:rPr>
          <w:rFonts w:ascii="Times New Roman" w:eastAsia="Times New Roman" w:hAnsi="Times New Roman" w:cs="Times New Roman"/>
          <w:color w:val="000000"/>
          <w:sz w:val="28"/>
          <w:szCs w:val="20"/>
          <w:highlight w:val="white"/>
        </w:rPr>
        <w:t>едеральный закон</w:t>
      </w:r>
      <w:r>
        <w:rPr>
          <w:rFonts w:ascii="Times New Roman" w:eastAsia="Times New Roman" w:hAnsi="Times New Roman" w:cs="Times New Roman"/>
          <w:color w:val="000000"/>
          <w:sz w:val="28"/>
          <w:szCs w:val="20"/>
          <w:highlight w:val="white"/>
        </w:rPr>
        <w:t xml:space="preserve"> «Об </w:t>
      </w:r>
      <w:r w:rsidR="0011336C">
        <w:rPr>
          <w:rFonts w:ascii="Times New Roman" w:eastAsia="Times New Roman" w:hAnsi="Times New Roman" w:cs="Times New Roman"/>
          <w:color w:val="000000"/>
          <w:sz w:val="28"/>
          <w:szCs w:val="20"/>
          <w:highlight w:val="white"/>
        </w:rPr>
        <w:t>обществах с ограниченной ответственностью</w:t>
      </w:r>
      <w:r>
        <w:rPr>
          <w:rFonts w:ascii="Times New Roman" w:eastAsia="Times New Roman" w:hAnsi="Times New Roman" w:cs="Times New Roman"/>
          <w:color w:val="000000"/>
          <w:sz w:val="28"/>
          <w:szCs w:val="20"/>
          <w:highlight w:val="white"/>
        </w:rPr>
        <w:t>») раскрывают его легальное определение</w:t>
      </w:r>
      <w:r>
        <w:rPr>
          <w:rFonts w:ascii="Times New Roman" w:eastAsia="Times New Roman" w:hAnsi="Times New Roman" w:cs="Times New Roman"/>
          <w:color w:val="000000"/>
          <w:sz w:val="28"/>
          <w:szCs w:val="28"/>
        </w:rPr>
        <w:t xml:space="preserve">. </w:t>
      </w:r>
      <w:r w:rsidR="00956661" w:rsidRPr="00956661">
        <w:rPr>
          <w:rFonts w:ascii="Times New Roman" w:eastAsia="Times New Roman" w:hAnsi="Times New Roman" w:cs="Times New Roman"/>
          <w:color w:val="000000"/>
          <w:sz w:val="28"/>
          <w:szCs w:val="28"/>
        </w:rPr>
        <w:t xml:space="preserve">Содержащиеся в соответствующих нормативных актах </w:t>
      </w:r>
      <w:r w:rsidR="00956661">
        <w:rPr>
          <w:rFonts w:ascii="Times New Roman" w:eastAsia="Times New Roman" w:hAnsi="Times New Roman" w:cs="Times New Roman"/>
          <w:color w:val="000000"/>
          <w:sz w:val="28"/>
          <w:szCs w:val="28"/>
        </w:rPr>
        <w:t>определения</w:t>
      </w:r>
      <w:r w:rsidR="00956661" w:rsidRPr="00956661">
        <w:rPr>
          <w:rFonts w:ascii="Times New Roman" w:eastAsia="Times New Roman" w:hAnsi="Times New Roman" w:cs="Times New Roman"/>
          <w:color w:val="000000"/>
          <w:sz w:val="28"/>
          <w:szCs w:val="28"/>
        </w:rPr>
        <w:t xml:space="preserve"> по своему содержанию тождественны. Существенное различие между ними отсутствует; законодатель ограничился лишь одним уточнением, а именно указанием на предельную численность участников общества, которое зафиксировано в Федеральном законе.</w:t>
      </w:r>
    </w:p>
    <w:p w14:paraId="0E5BDCFD" w14:textId="475B933A"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общество с ограниченной ответственностью представляет собой 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w:t>
      </w:r>
    </w:p>
    <w:p w14:paraId="75398E2E" w14:textId="2EAA5D4B" w:rsidR="00C21B2B" w:rsidRDefault="00000000" w:rsidP="00D0093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Данное определение в указанной формулировке закреплено с 01.07.2009 г. Принятые соответствующим федеральным законом изменения не являлись существенными и не повлияли на характер и специфику самого юридического лица, однако внесли коррективы для более точной интерпретации понятия. Основные правки касались унификации терминологии. Для простоты и единообразия понятия «вклад в уставный капитал», «внесение вкладов» и их производные были заменены на единый термин</w:t>
      </w:r>
      <w:r w:rsidR="00D00936">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«оплата доли в уставном капитале». Кроме того, из текста было удалено упоминание об «учреждении» общества. Оно заменено на более общий термин «создание», который охватывает не только учреждение новой компании, но и ее возникновение в результате реорганизации другого юридического лица.</w:t>
      </w:r>
    </w:p>
    <w:p w14:paraId="79B530B9" w14:textId="26B3E603" w:rsidR="00956661" w:rsidRDefault="00956661">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sidRPr="00956661">
        <w:rPr>
          <w:rFonts w:ascii="Times New Roman" w:eastAsia="Times New Roman" w:hAnsi="Times New Roman" w:cs="Times New Roman"/>
          <w:color w:val="000000"/>
          <w:sz w:val="28"/>
          <w:szCs w:val="28"/>
        </w:rPr>
        <w:t>Сущность общества с ограниченной ответственностью раскрывается в законодательстве через развернут</w:t>
      </w:r>
      <w:r>
        <w:rPr>
          <w:rFonts w:ascii="Times New Roman" w:eastAsia="Times New Roman" w:hAnsi="Times New Roman" w:cs="Times New Roman"/>
          <w:color w:val="000000"/>
          <w:sz w:val="28"/>
          <w:szCs w:val="28"/>
        </w:rPr>
        <w:t>ое определение</w:t>
      </w:r>
      <w:r w:rsidRPr="00956661">
        <w:rPr>
          <w:rFonts w:ascii="Times New Roman" w:eastAsia="Times New Roman" w:hAnsi="Times New Roman" w:cs="Times New Roman"/>
          <w:color w:val="000000"/>
          <w:sz w:val="28"/>
          <w:szCs w:val="28"/>
        </w:rPr>
        <w:t xml:space="preserve">. Путем </w:t>
      </w:r>
      <w:r>
        <w:rPr>
          <w:rFonts w:ascii="Times New Roman" w:eastAsia="Times New Roman" w:hAnsi="Times New Roman" w:cs="Times New Roman"/>
          <w:color w:val="000000"/>
          <w:sz w:val="28"/>
          <w:szCs w:val="28"/>
        </w:rPr>
        <w:t>его</w:t>
      </w:r>
      <w:r w:rsidRPr="00956661">
        <w:rPr>
          <w:rFonts w:ascii="Times New Roman" w:eastAsia="Times New Roman" w:hAnsi="Times New Roman" w:cs="Times New Roman"/>
          <w:color w:val="000000"/>
          <w:sz w:val="28"/>
          <w:szCs w:val="28"/>
        </w:rPr>
        <w:t xml:space="preserve"> изучения идентифицируются ключевые правовые признаки, определяющие особое положение этой формы юридического лица в системе хозяйствующих субъектов.</w:t>
      </w:r>
    </w:p>
    <w:p w14:paraId="5BE6FBC1" w14:textId="1482D1BE"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Как было указано, общество с ограниченной ответственностью является хозяйственным обществом </w:t>
      </w:r>
      <w:r>
        <w:rPr>
          <w:rFonts w:ascii="Times New Roman" w:eastAsia="Times New Roman" w:hAnsi="Times New Roman" w:cs="Times New Roman"/>
          <w:color w:val="000000"/>
          <w:sz w:val="28"/>
          <w:szCs w:val="20"/>
          <w:highlight w:val="white"/>
        </w:rPr>
        <w:t>–</w:t>
      </w:r>
      <w:r>
        <w:rPr>
          <w:rFonts w:ascii="Times New Roman" w:eastAsia="Times New Roman" w:hAnsi="Times New Roman" w:cs="Times New Roman"/>
          <w:color w:val="000000"/>
          <w:sz w:val="28"/>
          <w:szCs w:val="28"/>
        </w:rPr>
        <w:t xml:space="preserve"> корпоративной коммерческой организацией с разделенным на доли учредителей (участников) уставным капиталом. Имущество, созданное за счет вкладов учредителей (участников), а также произведенное и приобретенное в процессе деятельности, принадлежит на праве собственности хозяйственному обществу.</w:t>
      </w:r>
    </w:p>
    <w:p w14:paraId="47550F41"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рассматриваемому виду юридического лица присущи признаки корпоративности и коммерческого характера деятельности.</w:t>
      </w:r>
    </w:p>
    <w:p w14:paraId="2536F8E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 корпоративными организациями понимаются юридические лица, учредители (участники) которых обладают правом участия (членства) в них и формируют их высший орган. Для общества с ограниченной ответственностью, как для корпоративной организации, характерно наличие у участников прав участия и членства; особая система органов управления, к </w:t>
      </w:r>
      <w:r>
        <w:rPr>
          <w:rFonts w:ascii="Times New Roman" w:eastAsia="Times New Roman" w:hAnsi="Times New Roman" w:cs="Times New Roman"/>
          <w:color w:val="000000"/>
          <w:sz w:val="28"/>
          <w:szCs w:val="28"/>
        </w:rPr>
        <w:lastRenderedPageBreak/>
        <w:t xml:space="preserve">которой, например, относится общее собрание участников; наличие корпоративных прав и обязанностей; особая сфера интересов. </w:t>
      </w:r>
    </w:p>
    <w:p w14:paraId="48F83413"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соответствии с законом, численность участников общества не может превышать 50 человек, допуская также создание соответствующей организации и одним лицом. В связи с этим, в теоретическом аспекте возникают споры относительно корпоративной природы общества с единственным участником </w:t>
      </w:r>
      <w:r>
        <w:rPr>
          <w:rFonts w:ascii="Times New Roman" w:eastAsia="Times New Roman" w:hAnsi="Times New Roman" w:cs="Times New Roman"/>
          <w:color w:val="000000"/>
          <w:sz w:val="28"/>
          <w:szCs w:val="20"/>
          <w:highlight w:val="white"/>
        </w:rPr>
        <w:t>–</w:t>
      </w:r>
      <w:r>
        <w:rPr>
          <w:rFonts w:ascii="Times New Roman" w:eastAsia="Times New Roman" w:hAnsi="Times New Roman" w:cs="Times New Roman"/>
          <w:color w:val="000000"/>
          <w:sz w:val="28"/>
          <w:szCs w:val="28"/>
        </w:rPr>
        <w:t xml:space="preserve"> «компании одного лица», так как сама суть корпорации предполагает членство участников, их взаимодействие и сотрудничество, что нереализуемо в рассматриваемых условиях.</w:t>
      </w:r>
      <w:r>
        <w:rPr>
          <w:rStyle w:val="af4"/>
          <w:rFonts w:ascii="Times New Roman" w:eastAsia="Times New Roman" w:hAnsi="Times New Roman" w:cs="Times New Roman"/>
          <w:color w:val="000000"/>
          <w:sz w:val="28"/>
          <w:szCs w:val="28"/>
        </w:rPr>
        <w:footnoteReference w:id="5"/>
      </w:r>
    </w:p>
    <w:p w14:paraId="74F29B8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то же время в ООО, имеющем более расширенное количество участников, наглядно проявляется такой основополагающий признак, как организационное единство, заключающийся в наличии у общества иерархической системы органов управления, обладающих определенной компетенцией. Эта форма организации позволяет объединить интересы множества участников в единую цель и выразить её в конкретных действиях.</w:t>
      </w:r>
    </w:p>
    <w:p w14:paraId="1A45C06C" w14:textId="3D8ABEFF"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Следующим признаком, характеризующим особенности рассматриваемой организационно-правовой формы</w:t>
      </w:r>
      <w:r w:rsidR="00A929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является ограниченная ответственность его участников. </w:t>
      </w:r>
    </w:p>
    <w:p w14:paraId="4E42B9E3" w14:textId="74A193D7" w:rsidR="00956661"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В.В. Розенберг отмечал, что все участники общества с ограниченной ответственностью пользуются благом ограниченной ответственности, которая выражается только в форме оплаты уставного капитала.</w:t>
      </w:r>
      <w:r>
        <w:rPr>
          <w:rStyle w:val="af4"/>
          <w:rFonts w:ascii="Times New Roman" w:eastAsia="Times New Roman" w:hAnsi="Times New Roman" w:cs="Times New Roman"/>
          <w:color w:val="000000"/>
          <w:sz w:val="28"/>
          <w:szCs w:val="28"/>
        </w:rPr>
        <w:footnoteReference w:id="6"/>
      </w:r>
      <w:r>
        <w:rPr>
          <w:rFonts w:ascii="Times New Roman" w:eastAsia="Times New Roman" w:hAnsi="Times New Roman" w:cs="Times New Roman"/>
          <w:color w:val="000000"/>
          <w:sz w:val="28"/>
          <w:szCs w:val="28"/>
        </w:rPr>
        <w:t xml:space="preserve"> </w:t>
      </w:r>
      <w:r w:rsidR="00956661" w:rsidRPr="00956661">
        <w:rPr>
          <w:rFonts w:ascii="Times New Roman" w:eastAsia="Times New Roman" w:hAnsi="Times New Roman" w:cs="Times New Roman"/>
          <w:color w:val="000000"/>
          <w:sz w:val="28"/>
          <w:szCs w:val="28"/>
        </w:rPr>
        <w:t>Фактически объем ответственности общества перед кредиторами является полным, а не ограниченным. Кредиторы вправе обратить взыскание на любое имущество компании, что принципиально отличает ее статус от статуса участника, риск которого ограничен стоимостью доли. Однако данный принцип носит общий характер и допускает отдельные исключения.</w:t>
      </w:r>
    </w:p>
    <w:p w14:paraId="1E626A08" w14:textId="0EA44048"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lastRenderedPageBreak/>
        <w:t>Участники общества с ограниченной ответственностью могут быть привлечены к субсидиарной ответственности в случае, когда по вине контролирующего участника общество доведено до банкротства, по сделкам, совершенным во исполнение указаний такого участника. Кроме этого, участники, не полностью оплатившие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w:t>
      </w:r>
    </w:p>
    <w:p w14:paraId="08341547" w14:textId="77777777" w:rsidR="00956661" w:rsidRDefault="00956661">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sidRPr="00956661">
        <w:rPr>
          <w:rFonts w:ascii="Times New Roman" w:eastAsia="Times New Roman" w:hAnsi="Times New Roman" w:cs="Times New Roman"/>
          <w:color w:val="000000"/>
          <w:sz w:val="28"/>
          <w:szCs w:val="28"/>
        </w:rPr>
        <w:t>Развитие экономики стимулируется правовыми конструкциями, снижающими предпринимательские риски. К их числу относится модель, обеспечивающая самостоятельность юридического лица как собственника имущества при одновременном ограничении имущественной ответственности его участников. Преодоление этого защитного механизма (снятие корпоративной вуали) допустимо лишь как исключительная мера в ответ на злоупотребления, когда участники, нарушая запрет, своими действиями причиняют вред созданному ими обществу.</w:t>
      </w:r>
    </w:p>
    <w:p w14:paraId="1BF270D3" w14:textId="24A5D048"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Также общество с ограниченной ответственностью являясь юридическим лицом,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14:paraId="3EDF158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 xml:space="preserve">Однако среди исследователей весьма спорным остается вопрос относительно принадлежности обществам личных неимущественных прав. В соответствии со ст. 2 и ст. 150 ГК РФ личные неимущественные права возникают на нематериальные блага, к которым относятся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В силу прямого указания закона нематериальные блага принадлежат гражданину от рождения или в силу закона, они неотчуждаемы и непередаваемы иным способом. </w:t>
      </w:r>
    </w:p>
    <w:p w14:paraId="0F49FC2B" w14:textId="0ECE03D2"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lastRenderedPageBreak/>
        <w:t>С одной стороны</w:t>
      </w:r>
      <w:r w:rsidR="00A929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это означает, что юридическому лицу не могут принадлежать нематериальные блага. В то же время оно может обладать неимущественными правами, однако они не являются личными в отношении нематериальных благ. Стоит подчеркнуть, что в ст. 48 ГК РФ в качестве признака юридического лица обладание личными неимущественными правами не упоминается.</w:t>
      </w:r>
    </w:p>
    <w:p w14:paraId="245BB778"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 другой стороны, общество имеет право на наименование, на неприкосновенность, деловую репутацию, соответственно, определенные неимущественные блага, защищаемые законом, относятся к юридическим лицам. Однако можно сделать вывод о неоднозначности использования самого термина «личных неимущественных благ» в контексте организации, с учетом действующих положений ГК РФ.</w:t>
      </w:r>
    </w:p>
    <w:p w14:paraId="4F9A3735"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 указанных основных признаков вытекают более узконаправленные, но в то же время дающие более полную характеристику рассматриваемой организации.</w:t>
      </w:r>
    </w:p>
    <w:p w14:paraId="6A44DA7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Поскольку базовым признаком общества с ограниченной ответственностью как коммерческой организации является извлечение прибыли, а также ее распределение между участниками, необходимо отметить, что имущество организации формируется участниками самостоятельно, в связи с чем принципиальным отличием данной категории юридических лиц является цель объединить капиталы своих участников, и лишь вследствие этого им позволяется принимать участие в гражданском обороте. </w:t>
      </w:r>
    </w:p>
    <w:p w14:paraId="6E7E3536" w14:textId="3D46CF52"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еще одним вытекающим признаком является объединение капиталов, в котором первостепенное значение имеют размер и свойства внесенного имущественного вклада. Так, например, на базе производственного объекта, предоставленного в качестве вклада в уставный капитал, хозяйственное общество будет вести предпринимательскую деятельность. При этом лицо, предоставившее это имущество, может не участвовать в деятельности общества. Гражданин-изобретатель, передавший в </w:t>
      </w:r>
      <w:r>
        <w:rPr>
          <w:rFonts w:ascii="Times New Roman" w:eastAsia="Times New Roman" w:hAnsi="Times New Roman" w:cs="Times New Roman"/>
          <w:color w:val="000000"/>
          <w:sz w:val="28"/>
          <w:szCs w:val="28"/>
        </w:rPr>
        <w:lastRenderedPageBreak/>
        <w:t>качестве вклада в уставный капитал исключительное право на изобретение, может не участвовать в деятельности общества личным трудом, не заниматься предпринимательской деятельностью от имени общества. При этом он приобретает комплекс прав и обязанностей, связанных с участием в обществе.</w:t>
      </w:r>
      <w:r>
        <w:rPr>
          <w:rStyle w:val="af4"/>
          <w:rFonts w:ascii="Times New Roman" w:eastAsia="Times New Roman" w:hAnsi="Times New Roman" w:cs="Times New Roman"/>
          <w:color w:val="000000"/>
          <w:sz w:val="28"/>
          <w:szCs w:val="28"/>
        </w:rPr>
        <w:footnoteReference w:id="7"/>
      </w:r>
    </w:p>
    <w:p w14:paraId="7ACC4FFA" w14:textId="469D2428" w:rsidR="00C21B2B" w:rsidRDefault="005A44E3">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sidRPr="005A44E3">
        <w:rPr>
          <w:rFonts w:ascii="Times New Roman" w:eastAsia="Times New Roman" w:hAnsi="Times New Roman" w:cs="Times New Roman"/>
          <w:color w:val="000000"/>
          <w:sz w:val="28"/>
          <w:szCs w:val="28"/>
        </w:rPr>
        <w:t>Закрытый характер общества с ограниченной ответственностью выступает его системообразующим признаком, выраженным даже более явно, чем у непубличных акционерных обществ. Данное свойство обеспечивает стабильность персонального состава участников, создавая барьер для свободного входа в общество третьих лиц через приобретение долей.</w:t>
      </w:r>
      <w:r>
        <w:rPr>
          <w:rFonts w:ascii="Times New Roman" w:eastAsia="Times New Roman" w:hAnsi="Times New Roman" w:cs="Times New Roman"/>
          <w:color w:val="000000"/>
          <w:sz w:val="28"/>
          <w:szCs w:val="28"/>
        </w:rPr>
        <w:t xml:space="preserve"> Посредством органов общество приобретает субъективные права и принимает на себя юридические обязанности.</w:t>
      </w:r>
      <w:r>
        <w:rPr>
          <w:rStyle w:val="af4"/>
          <w:rFonts w:ascii="Times New Roman" w:eastAsia="Times New Roman" w:hAnsi="Times New Roman" w:cs="Times New Roman"/>
          <w:color w:val="000000"/>
          <w:sz w:val="28"/>
          <w:szCs w:val="28"/>
        </w:rPr>
        <w:footnoteReference w:id="8"/>
      </w:r>
    </w:p>
    <w:p w14:paraId="0B25114D" w14:textId="2F535C92" w:rsidR="00C21B2B" w:rsidRDefault="00D4486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Исходя из вышесказанного, общество с ограниченной ответственностью остаётся уникальной и наиболее востребованной правовой формой в России, что подтверждается данными статистики. Его правовая природа продолжает развиваться, балансируя между защитой интересов кредиторов, стабильностью общества и правами участников. </w:t>
      </w:r>
      <w:r w:rsidRPr="00D44860">
        <w:rPr>
          <w:rFonts w:ascii="Times New Roman" w:eastAsia="Times New Roman" w:hAnsi="Times New Roman" w:cs="Times New Roman"/>
          <w:color w:val="000000"/>
          <w:sz w:val="28"/>
          <w:szCs w:val="28"/>
        </w:rPr>
        <w:t xml:space="preserve">Основные признаки </w:t>
      </w:r>
      <w:r>
        <w:rPr>
          <w:rFonts w:ascii="Times New Roman" w:eastAsia="Times New Roman" w:hAnsi="Times New Roman" w:cs="Times New Roman"/>
          <w:color w:val="000000"/>
          <w:sz w:val="28"/>
          <w:szCs w:val="28"/>
        </w:rPr>
        <w:t>общества</w:t>
      </w:r>
      <w:r w:rsidRPr="00D44860">
        <w:rPr>
          <w:rFonts w:ascii="Times New Roman" w:eastAsia="Times New Roman" w:hAnsi="Times New Roman" w:cs="Times New Roman"/>
          <w:color w:val="000000"/>
          <w:sz w:val="28"/>
          <w:szCs w:val="28"/>
        </w:rPr>
        <w:t xml:space="preserve"> вытекают из его правовой природы</w:t>
      </w:r>
      <w:r>
        <w:rPr>
          <w:rFonts w:ascii="Times New Roman" w:eastAsia="Times New Roman" w:hAnsi="Times New Roman" w:cs="Times New Roman"/>
          <w:color w:val="000000"/>
          <w:sz w:val="28"/>
          <w:szCs w:val="28"/>
        </w:rPr>
        <w:t xml:space="preserve">. </w:t>
      </w:r>
      <w:r w:rsidRPr="00D44860">
        <w:rPr>
          <w:rFonts w:ascii="Times New Roman" w:eastAsia="Times New Roman" w:hAnsi="Times New Roman" w:cs="Times New Roman"/>
          <w:color w:val="000000"/>
          <w:sz w:val="28"/>
          <w:szCs w:val="28"/>
        </w:rPr>
        <w:t xml:space="preserve">Она обеспечивает защиту участников от чрезмерных предпринимательских рисков через ограничение ответственности, сохраняя при этом возможность гибкого внутреннего устройства, учитывающего личный вклад и договоренности между </w:t>
      </w:r>
      <w:r>
        <w:rPr>
          <w:rFonts w:ascii="Times New Roman" w:eastAsia="Times New Roman" w:hAnsi="Times New Roman" w:cs="Times New Roman"/>
          <w:color w:val="000000"/>
          <w:sz w:val="28"/>
          <w:szCs w:val="28"/>
        </w:rPr>
        <w:t>участниками</w:t>
      </w:r>
      <w:r w:rsidRPr="00D44860">
        <w:rPr>
          <w:rFonts w:ascii="Times New Roman" w:eastAsia="Times New Roman" w:hAnsi="Times New Roman" w:cs="Times New Roman"/>
          <w:color w:val="000000"/>
          <w:sz w:val="28"/>
          <w:szCs w:val="28"/>
        </w:rPr>
        <w:t>.</w:t>
      </w:r>
    </w:p>
    <w:p w14:paraId="07956C2D" w14:textId="77777777" w:rsidR="005B36D8" w:rsidRDefault="005B36D8">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p>
    <w:p w14:paraId="2FD36983" w14:textId="77777777" w:rsidR="005B36D8" w:rsidRDefault="005B36D8">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p>
    <w:p w14:paraId="3E2A8A9A" w14:textId="77777777" w:rsidR="005B36D8" w:rsidRDefault="005B36D8">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p>
    <w:p w14:paraId="2815649B" w14:textId="77777777" w:rsidR="00C21B2B" w:rsidRDefault="00C21B2B" w:rsidP="00D44860">
      <w:pPr>
        <w:pBdr>
          <w:top w:val="none" w:sz="4" w:space="0" w:color="000000"/>
          <w:left w:val="none" w:sz="4" w:space="0" w:color="000000"/>
          <w:bottom w:val="none" w:sz="4" w:space="0" w:color="000000"/>
          <w:right w:val="none" w:sz="4" w:space="0" w:color="000000"/>
        </w:pBdr>
        <w:shd w:val="clear" w:color="FFFFFF" w:fill="FFFFFF"/>
        <w:spacing w:after="0" w:line="360" w:lineRule="auto"/>
        <w:jc w:val="both"/>
        <w:rPr>
          <w:rFonts w:ascii="Times New Roman" w:eastAsia="Times New Roman" w:hAnsi="Times New Roman" w:cs="Times New Roman"/>
          <w:color w:val="000000"/>
          <w:sz w:val="28"/>
          <w:szCs w:val="28"/>
        </w:rPr>
      </w:pPr>
    </w:p>
    <w:p w14:paraId="2F94C4B2" w14:textId="30E874FA" w:rsidR="00C21B2B" w:rsidRDefault="00966570" w:rsidP="00966570">
      <w:pPr>
        <w:pStyle w:val="25"/>
        <w:spacing w:before="0" w:after="0" w:line="360" w:lineRule="auto"/>
      </w:pPr>
      <w:bookmarkStart w:id="6" w:name="_Toc216980648"/>
      <w:r>
        <w:lastRenderedPageBreak/>
        <w:t xml:space="preserve">1.2 </w:t>
      </w:r>
      <w:bookmarkStart w:id="7" w:name="_Toc216467744"/>
      <w:r>
        <w:t>Источники правового регулирования деятельности обществ с ограниченной ответственностью</w:t>
      </w:r>
      <w:bookmarkEnd w:id="6"/>
      <w:bookmarkEnd w:id="7"/>
    </w:p>
    <w:p w14:paraId="16FADDB8" w14:textId="77777777" w:rsidR="00BB2DD1" w:rsidRPr="00936501" w:rsidRDefault="00BB2DD1" w:rsidP="00936501">
      <w:pPr>
        <w:spacing w:after="0" w:line="360" w:lineRule="auto"/>
        <w:jc w:val="both"/>
        <w:rPr>
          <w:rFonts w:ascii="Times New Roman" w:hAnsi="Times New Roman" w:cs="Times New Roman"/>
          <w:sz w:val="28"/>
          <w:szCs w:val="28"/>
        </w:rPr>
      </w:pPr>
    </w:p>
    <w:p w14:paraId="4282DCCE" w14:textId="608C47DE"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Общества с ограниченной ответственностью, являясь важными участниками гражданских правоотношений, функционируют в определенных законом правовых рамках, которые позволяют контролировать их деятельность и обеспечивать соответствие характера реализуемых действий специфике, предусмотренной для данного вида юридических лиц.</w:t>
      </w:r>
    </w:p>
    <w:p w14:paraId="315D92D8"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Основополагающим законом Российской Федерации является Конституция, которая в ст.34 устанавливает, что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Наличие именно этого положения в основном законе нашей страны ознаменовало переход к рыночной экономике, и, как следствие, развитие разнообразных форм осуществления предпринимательской деятельности, в том числе путем создания юридических лиц в форме общества с ограниченной ответственностью.</w:t>
      </w:r>
    </w:p>
    <w:p w14:paraId="6DD7314C" w14:textId="1AF05365"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Как таковой статус юридических лиц в Конституции Российской Федерации остается неопределенным, однако в Постановлении Конституционного суда РФ от 24.10.1996 года №17-П  «По делу о проверке конституционности части первой </w:t>
      </w:r>
      <w:r w:rsidR="00D04285">
        <w:rPr>
          <w:rFonts w:ascii="Times New Roman" w:eastAsia="Times New Roman" w:hAnsi="Times New Roman" w:cs="Times New Roman"/>
          <w:color w:val="000000"/>
          <w:sz w:val="28"/>
          <w:szCs w:val="28"/>
        </w:rPr>
        <w:t>ст.</w:t>
      </w:r>
      <w:r>
        <w:rPr>
          <w:rFonts w:ascii="Times New Roman" w:eastAsia="Times New Roman" w:hAnsi="Times New Roman" w:cs="Times New Roman"/>
          <w:color w:val="000000"/>
          <w:sz w:val="28"/>
          <w:szCs w:val="28"/>
        </w:rPr>
        <w:t xml:space="preserve"> 2 Федерального закона от 7 марта 1996 года «О внесении изменений в Закон Российской Федерации «Об акцизах»</w:t>
      </w:r>
      <w:r>
        <w:rPr>
          <w:rStyle w:val="af4"/>
          <w:rFonts w:ascii="Times New Roman" w:eastAsia="Times New Roman" w:hAnsi="Times New Roman" w:cs="Times New Roman"/>
          <w:color w:val="000000"/>
          <w:sz w:val="28"/>
          <w:szCs w:val="28"/>
        </w:rPr>
        <w:footnoteReference w:id="9"/>
      </w:r>
      <w:r>
        <w:rPr>
          <w:rFonts w:ascii="Times New Roman" w:eastAsia="Times New Roman" w:hAnsi="Times New Roman" w:cs="Times New Roman"/>
          <w:color w:val="000000"/>
          <w:sz w:val="28"/>
          <w:szCs w:val="28"/>
        </w:rPr>
        <w:t xml:space="preserve"> юридические лица были признаны субъектами, на которых направлена конституционно-правовая защита. </w:t>
      </w:r>
    </w:p>
    <w:p w14:paraId="738B1FBA"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Нормативно-правовым актом, который непосредственно регулирует гражданский оборот, а также закрепляет субъектный состав участников гражданских правоотношений является Гражданский кодекс Российской </w:t>
      </w:r>
      <w:r>
        <w:rPr>
          <w:rFonts w:ascii="Times New Roman" w:eastAsia="Times New Roman" w:hAnsi="Times New Roman" w:cs="Times New Roman"/>
          <w:color w:val="000000"/>
          <w:sz w:val="28"/>
          <w:szCs w:val="28"/>
        </w:rPr>
        <w:lastRenderedPageBreak/>
        <w:t>Федерации, состоящий из 4 частей, вступивших в действие: 1 января 1995 г., 1 марта 1996 г., 1 марта 2002 г. и 18 декабря 2006 г. соответственно.</w:t>
      </w:r>
    </w:p>
    <w:p w14:paraId="3B4D0AC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Гражданский кодекс Российской Федерации играет важную роль в определении места обществ с ограниченной ответственностью в системе юридических лиц. Несмотря на то, что нормы указанного кодифицированного закона являются общими, именно они выступают в качестве определяющих, поскольку ни один принимаемый в соответствии с ними федеральный закон не должен вступать в противоречие. </w:t>
      </w:r>
    </w:p>
    <w:p w14:paraId="15A40110"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свою очередь положения ГК РФ конкретизируются в Федеральном законе «Об обществах с ограниченной ответственностью», который дает развернутую характеристику о деятельности обществ с ограниченной ответственностью. Указанный Федеральный закон состоит из 6 разделов и 59 статей, которые создают правовую среду регулирования порядка функционирования обществ с ограниченной ответственностью, раскрывают определения общих положений, права и обязанности участников, порядок создания и управления, особенности процессов реорганизации и ликвидации.</w:t>
      </w:r>
    </w:p>
    <w:p w14:paraId="4FC98B31"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время своего действия он претерпевал большое количество изменений, направленных на приведение в соответствие своих норм гражданскому законодательству, совершенствование и адаптацию к изменяющимся условиям осуществления предпринимательской деятельности. Так, например, последняя редакция закона, которая вступила в законную силу 01.09.2025 г., связана с внесением изменений в положения о преимущественном праве покупки доли.</w:t>
      </w:r>
      <w:r>
        <w:rPr>
          <w:rStyle w:val="af4"/>
          <w:rFonts w:ascii="Times New Roman" w:eastAsia="Times New Roman" w:hAnsi="Times New Roman" w:cs="Times New Roman"/>
          <w:color w:val="000000"/>
          <w:sz w:val="28"/>
          <w:szCs w:val="28"/>
        </w:rPr>
        <w:footnoteReference w:id="10"/>
      </w:r>
    </w:p>
    <w:p w14:paraId="01EDC27A" w14:textId="6F5D7D88"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качестве одной из особенностей общества с ограниченной ответственностью, рассмотренной в </w:t>
      </w:r>
      <w:r w:rsidR="004A681E">
        <w:rPr>
          <w:rFonts w:ascii="Times New Roman" w:eastAsia="Times New Roman" w:hAnsi="Times New Roman" w:cs="Times New Roman"/>
          <w:color w:val="000000"/>
          <w:sz w:val="28"/>
          <w:szCs w:val="28"/>
        </w:rPr>
        <w:t>подразделе</w:t>
      </w:r>
      <w:r>
        <w:rPr>
          <w:rFonts w:ascii="Times New Roman" w:eastAsia="Times New Roman" w:hAnsi="Times New Roman" w:cs="Times New Roman"/>
          <w:color w:val="000000"/>
          <w:sz w:val="28"/>
          <w:szCs w:val="28"/>
        </w:rPr>
        <w:t xml:space="preserve"> настоящей работы, была указана возможность заниматься любыми видами деятельности, незапрещенным законом, в том числе лицензируемыми.</w:t>
      </w:r>
    </w:p>
    <w:p w14:paraId="194A767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свою очередь, некоторые виды деятельности имеют определенную специфику, связанную с характером реализуемых ими целей и поставленных задач. По этой причине они нуждаются в особом правовом регулировании, осуществляемом путем принятия отдельных федеральных законов.</w:t>
      </w:r>
    </w:p>
    <w:p w14:paraId="58AFC39E"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из п.2 ст.1 Федерального закона «Об общества с ограниченной ответственностью» следует, что регулирование порядка создания, реорганизации и ликвидации для обществ с ограниченной ответственностью в сферах банковской, страховой, частной охранной и инвестиционной деятельности, а также в области производства сельскохозяйственной продукции, ипотечных агентов и специализированных обществ   определяется федеральными законами.</w:t>
      </w:r>
    </w:p>
    <w:p w14:paraId="69F07610"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Например, для обеспечения экономических условий устойчивого функционирования банковской системы Российской Федерации Центральный банк Российской Федерации на основании ст. 11 Федерального закона от 02.12.1990 №395-1 «О банках и банковской деятельности»   (ред. от 28.11.2025) устанавливает, в частности, норматив минимального размера уставного капитала вновь регистрируемой кредитной организации, предельные размеры неденежных вкладов в уставный капитал кредитной организации, а также перечень видов имущества в неденежной форме, вносимого в оплату уставного капитала. </w:t>
      </w:r>
    </w:p>
    <w:p w14:paraId="48EE32B5"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Особенности правового положения для обществ, действующих в сфере страховой деятельности, урегулированы Законом Российской Федерации от 27.11.1992 №4015-1 «Об организации страхового дела в Российской Федерации».</w:t>
      </w:r>
    </w:p>
    <w:p w14:paraId="751C1CFF" w14:textId="0F175498"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осуществления инвестиционной деятельности, необходимо руководствоваться Федеральным законом от 25.02.1999 №39-ФЗ «Об инвестиционной деятельности в Российской Федерации, осуществляемой в форме капитальных вложений», а также сохраняющим свою силу до настоящего времени Законом РСФСР от 26.06.1991 №1488-1 «Об инвестиционной деятельности в РСФСР» (ред. от 26.07.2017).</w:t>
      </w:r>
    </w:p>
    <w:p w14:paraId="52915B45"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Однако стоит учесть абз.3 п.2 Постановления Пленума Верховного Суда РФ №90, Пленума ВАС РФ №14 от 09.12.1999 «О некоторых вопросах применения Федерального закона «Об обществах с ограниченной ответственностью», согласно которому круг вопросов, по которым особенности правового регулирования могут устанавливаться в иных федеральных законах, является исчерпывающим. По другим вопросам, в том числе связанным с гарантиями и способами защиты прав участников обществ (кроме кредитных организаций, созданных в форме обществ с ограниченной ответственностью), применяются общие положения Федерального закона «Об общества с ограниченной ответственностью».</w:t>
      </w:r>
    </w:p>
    <w:p w14:paraId="2D6750FE"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части регулирования отношений, возникающих при создании, реорганизации и ликвидации общества,  существенное значение имеет Федеральный закон от 08.08.2001 г. №129-ФЗ «О государственной регистрации юридических лиц и индивидуальных предпринимателей» (ред. от 28.12.2024), который регулирует в том числе отношения, возникающие в связи с государственной регистрацией юридических лиц при их создании, реорганизации и ликвидации, при внесении изменений в их учредительные документы, а также в связи с ведением Единого государственного реестра юридических лиц (ЕГРЮЛ).</w:t>
      </w:r>
    </w:p>
    <w:p w14:paraId="6F9ADB77"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Иные отношения с участием обществ с ограниченной ответственностью могут регламентироваться другими федеральными законами, подзаконными правовыми актами. Главным образом это отношения, участниками которых могут быть юридические лица независимо от их видов. Примерами правового регулирования таких отношений могут служить: Трудовой кодекс Российской Федерации, регламентирующий трудовые отношения вне зависимости от видов юридических лиц, являющихся работодателями, и форм собственности; другие нормативные правовые акты, имеющие общее значение для всех юридических лиц.</w:t>
      </w:r>
    </w:p>
    <w:p w14:paraId="22E2511A"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Также необходимо отметить значение обзоров судебной практики, информационных писем Президиума Высшего Арбитражного суда, которые </w:t>
      </w:r>
      <w:r>
        <w:rPr>
          <w:rFonts w:ascii="Times New Roman" w:eastAsia="Times New Roman" w:hAnsi="Times New Roman" w:cs="Times New Roman"/>
          <w:color w:val="000000"/>
          <w:sz w:val="28"/>
          <w:szCs w:val="28"/>
        </w:rPr>
        <w:lastRenderedPageBreak/>
        <w:t>сохраняют свое действие несмотря на ликвидацию указанного органа, решений по конкретным делам в регулировании вопросов деятельности обществ с ограниченной ответственность. Хотя в российской правовой системе судебная практика формально не является источником права, она фактически играет ключевую роль, поскольку обеспечивает единообразное применение законов, восполняет пробелы и толкует нормы.</w:t>
      </w:r>
    </w:p>
    <w:p w14:paraId="5F4E296F" w14:textId="0D15072A"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система нормативно-правовых актов, регулирующих деятельность общества с ограниченной ответственностью</w:t>
      </w:r>
      <w:r w:rsidR="0011336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носит иерархический характер. В свою очередь Гражданский кодекс Российской Федерации формирует общие положения, которые детализируются в Федеральном законе «Об обществах с ограниченной ответственностью», а также дополняются отраслевыми законами. Важную роль играют подзаконные акты и судебная практика, которая играет роль унифицированного толкования.</w:t>
      </w:r>
    </w:p>
    <w:p w14:paraId="5498831B" w14:textId="77777777" w:rsidR="00C21B2B" w:rsidRDefault="00C21B2B">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p>
    <w:p w14:paraId="79EA7F58" w14:textId="77777777" w:rsidR="00C21B2B" w:rsidRDefault="00C21B2B">
      <w:pPr>
        <w:ind w:firstLine="850"/>
      </w:pPr>
    </w:p>
    <w:p w14:paraId="5A61E55A" w14:textId="77777777" w:rsidR="004F0676" w:rsidRDefault="004F0676">
      <w:pPr>
        <w:ind w:firstLine="850"/>
      </w:pPr>
    </w:p>
    <w:p w14:paraId="1E33BC03" w14:textId="77777777" w:rsidR="004F0676" w:rsidRDefault="004F0676">
      <w:pPr>
        <w:ind w:firstLine="850"/>
      </w:pPr>
    </w:p>
    <w:p w14:paraId="13D1BE7B" w14:textId="77777777" w:rsidR="004F0676" w:rsidRDefault="004F0676">
      <w:pPr>
        <w:ind w:firstLine="850"/>
      </w:pPr>
    </w:p>
    <w:p w14:paraId="42BB1807" w14:textId="77777777" w:rsidR="004F0676" w:rsidRDefault="004F0676">
      <w:pPr>
        <w:ind w:firstLine="850"/>
      </w:pPr>
    </w:p>
    <w:p w14:paraId="6CC768D3" w14:textId="77777777" w:rsidR="004F0676" w:rsidRDefault="004F0676">
      <w:pPr>
        <w:ind w:firstLine="850"/>
      </w:pPr>
    </w:p>
    <w:p w14:paraId="4E082128" w14:textId="77777777" w:rsidR="004F0676" w:rsidRDefault="004F0676">
      <w:pPr>
        <w:ind w:firstLine="850"/>
      </w:pPr>
    </w:p>
    <w:p w14:paraId="2046D4BF" w14:textId="77777777" w:rsidR="004F0676" w:rsidRDefault="004F0676">
      <w:pPr>
        <w:ind w:firstLine="850"/>
      </w:pPr>
    </w:p>
    <w:p w14:paraId="6CFB25BC" w14:textId="77777777" w:rsidR="004F0676" w:rsidRDefault="004F0676">
      <w:pPr>
        <w:ind w:firstLine="850"/>
      </w:pPr>
    </w:p>
    <w:p w14:paraId="29B404FB" w14:textId="77777777" w:rsidR="004F0676" w:rsidRDefault="004F0676">
      <w:pPr>
        <w:ind w:firstLine="850"/>
      </w:pPr>
    </w:p>
    <w:p w14:paraId="1616D361" w14:textId="77777777" w:rsidR="004F0676" w:rsidRDefault="004F0676">
      <w:pPr>
        <w:ind w:firstLine="850"/>
      </w:pPr>
    </w:p>
    <w:p w14:paraId="1F2EA391" w14:textId="77777777" w:rsidR="004F0676" w:rsidRDefault="004F0676">
      <w:pPr>
        <w:ind w:firstLine="850"/>
      </w:pPr>
    </w:p>
    <w:p w14:paraId="1C0B41C1" w14:textId="77777777" w:rsidR="004F0676" w:rsidRDefault="004F0676">
      <w:pPr>
        <w:ind w:firstLine="850"/>
      </w:pPr>
    </w:p>
    <w:p w14:paraId="37119552" w14:textId="77777777" w:rsidR="00FD3D26" w:rsidRDefault="00FD3D26"/>
    <w:p w14:paraId="3AD5ACB5" w14:textId="6D1FBD29" w:rsidR="00936501" w:rsidRPr="00FD3D26" w:rsidRDefault="00FD3D26" w:rsidP="00FD3D26">
      <w:pPr>
        <w:pStyle w:val="a"/>
        <w:numPr>
          <w:ilvl w:val="0"/>
          <w:numId w:val="0"/>
        </w:numPr>
        <w:spacing w:before="0" w:after="460"/>
      </w:pPr>
      <w:bookmarkStart w:id="8" w:name="_Toc216467745"/>
      <w:bookmarkStart w:id="9" w:name="_Toc216980649"/>
      <w:r>
        <w:lastRenderedPageBreak/>
        <w:t xml:space="preserve">2 </w:t>
      </w:r>
      <w:r w:rsidRPr="00BB2DD1">
        <w:t>ОСОБЕННОСТИ СТРУКТУРЫ И ФУНКЦИОНИРОВАНИЯ ОБЩЕСТВА С ОГРАНИЧЕННОЙ ОТВЕТСТВЕННОСТЬЮ</w:t>
      </w:r>
      <w:bookmarkEnd w:id="8"/>
      <w:bookmarkEnd w:id="9"/>
    </w:p>
    <w:p w14:paraId="1DB64A25" w14:textId="60DC6453" w:rsidR="00C21B2B" w:rsidRDefault="00966570" w:rsidP="00FD3D26">
      <w:pPr>
        <w:pStyle w:val="25"/>
        <w:spacing w:before="0" w:after="0" w:line="360" w:lineRule="auto"/>
      </w:pPr>
      <w:bookmarkStart w:id="10" w:name="_Toc216467746"/>
      <w:bookmarkStart w:id="11" w:name="_Toc216980650"/>
      <w:r>
        <w:t>2.1 Порядок создания общества с ограниченной ответственностью</w:t>
      </w:r>
      <w:bookmarkEnd w:id="10"/>
      <w:bookmarkEnd w:id="11"/>
    </w:p>
    <w:p w14:paraId="7CF3B8F1" w14:textId="4825456B" w:rsidR="00BB2DD1" w:rsidRPr="00936501" w:rsidRDefault="00BB2DD1" w:rsidP="00FD3D26">
      <w:pPr>
        <w:spacing w:after="0" w:line="360" w:lineRule="auto"/>
        <w:rPr>
          <w:rFonts w:ascii="Times New Roman" w:hAnsi="Times New Roman" w:cs="Times New Roman"/>
          <w:sz w:val="28"/>
          <w:szCs w:val="28"/>
        </w:rPr>
      </w:pPr>
    </w:p>
    <w:p w14:paraId="75472F27"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создания общества с ограниченной ответственностью – это многоэтапная процедура, строго регламентированная законодательством и осуществляемая по решению его учредителя или собрания учредителей общества.</w:t>
      </w:r>
    </w:p>
    <w:p w14:paraId="46E8D07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В ходе голосования учредителями определяется фирменное наименование общества, его место нахождения, размер уставного капитала, утверждается устав, а также принимается решение об образовании ревизионной комиссии или избрании ревизора, если такие органы предусмотрены уставом общества либо являются обязательными.</w:t>
      </w:r>
    </w:p>
    <w:p w14:paraId="6C927B9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Выбор фирменного наименования для организации играет большое значение, поскольку является способом индивидуализации среди других юридических лиц, а также неотъемлемым требованием для регистрации общества в налоговых органах. В данном аспекте значительно проще действовать индивидуальным предпринимателям, которые не имеют специального обозначения и проходят регистрацию под своими именем, фамилией и отчеством.</w:t>
      </w:r>
    </w:p>
    <w:p w14:paraId="4A9CFEB7"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Можно утверждать, что выбор фирменного наименования ограничивается лишь фантазией учредителей, однако здесь имеется определенная законодательно установленная специфика.</w:t>
      </w:r>
    </w:p>
    <w:p w14:paraId="03E493D1" w14:textId="46820EE2" w:rsidR="00C21B2B" w:rsidRDefault="00000000" w:rsidP="00D0093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полное фирменное наименование общества на русском языке должно содержать полное наименование и слова «с ограниченной ответственностью», а сокращенное</w:t>
      </w:r>
      <w:r w:rsidR="00D00936">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полное или сокращенное наименование общества и слова «с ограниченной ответственностью» или аббревиатуру ООО.</w:t>
      </w:r>
    </w:p>
    <w:p w14:paraId="73076A87" w14:textId="4B5E2363"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Помимо этого</w:t>
      </w:r>
      <w:r w:rsidR="00A929C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гражданским законодательством устанавливаются общие для юридических лиц ограничения, в соответствии с которыми в наименование не могут включаться: </w:t>
      </w:r>
    </w:p>
    <w:p w14:paraId="70ABB57B" w14:textId="77777777" w:rsidR="00A929C1" w:rsidRDefault="00000000" w:rsidP="00A929C1">
      <w:pPr>
        <w:pStyle w:val="afb"/>
        <w:numPr>
          <w:ilvl w:val="0"/>
          <w:numId w:val="4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sidRPr="00A929C1">
        <w:rPr>
          <w:rFonts w:ascii="Times New Roman" w:eastAsia="Times New Roman" w:hAnsi="Times New Roman" w:cs="Times New Roman"/>
          <w:color w:val="000000"/>
          <w:sz w:val="28"/>
          <w:szCs w:val="28"/>
        </w:rPr>
        <w:t>полные или сокращенные официальные наименования иностранных государств, а также слова, производные от таких наименований;</w:t>
      </w:r>
    </w:p>
    <w:p w14:paraId="54FF3218" w14:textId="77777777" w:rsidR="00A929C1" w:rsidRDefault="00000000" w:rsidP="00A929C1">
      <w:pPr>
        <w:pStyle w:val="afb"/>
        <w:numPr>
          <w:ilvl w:val="0"/>
          <w:numId w:val="4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sidRPr="00A929C1">
        <w:rPr>
          <w:rFonts w:ascii="Times New Roman" w:eastAsia="Times New Roman" w:hAnsi="Times New Roman" w:cs="Times New Roman"/>
          <w:color w:val="000000"/>
          <w:sz w:val="28"/>
          <w:szCs w:val="28"/>
        </w:rPr>
        <w:t>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w:t>
      </w:r>
    </w:p>
    <w:p w14:paraId="5D3F584A" w14:textId="77777777" w:rsidR="00A929C1" w:rsidRDefault="00000000" w:rsidP="00A929C1">
      <w:pPr>
        <w:pStyle w:val="afb"/>
        <w:numPr>
          <w:ilvl w:val="0"/>
          <w:numId w:val="4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sidRPr="00A929C1">
        <w:rPr>
          <w:rFonts w:ascii="Times New Roman" w:eastAsia="Times New Roman" w:hAnsi="Times New Roman" w:cs="Times New Roman"/>
          <w:color w:val="000000"/>
          <w:sz w:val="28"/>
          <w:szCs w:val="28"/>
        </w:rPr>
        <w:t>полные или сокращенные наименования общественных объединений;</w:t>
      </w:r>
    </w:p>
    <w:p w14:paraId="36F58153" w14:textId="1B4911DF" w:rsidR="00C21B2B" w:rsidRPr="00A929C1" w:rsidRDefault="00000000" w:rsidP="00A929C1">
      <w:pPr>
        <w:pStyle w:val="afb"/>
        <w:numPr>
          <w:ilvl w:val="0"/>
          <w:numId w:val="4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1"/>
        <w:jc w:val="both"/>
        <w:rPr>
          <w:rFonts w:ascii="Times New Roman" w:eastAsia="Times New Roman" w:hAnsi="Times New Roman" w:cs="Times New Roman"/>
          <w:color w:val="000000"/>
          <w:sz w:val="28"/>
          <w:szCs w:val="28"/>
        </w:rPr>
      </w:pPr>
      <w:r w:rsidRPr="00A929C1">
        <w:rPr>
          <w:rFonts w:ascii="Times New Roman" w:eastAsia="Times New Roman" w:hAnsi="Times New Roman" w:cs="Times New Roman"/>
          <w:color w:val="000000"/>
          <w:sz w:val="28"/>
          <w:szCs w:val="28"/>
        </w:rPr>
        <w:t>обозначения, противоречащие общественным интересам, а также принципам гуманности и морали.</w:t>
      </w:r>
    </w:p>
    <w:p w14:paraId="036F25C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включение в фирменное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w:t>
      </w:r>
    </w:p>
    <w:p w14:paraId="5A09B203"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выбора наименования, не отвечающего установленным выше требованиям, регистрирующий орган вправе отказать в регистрации юридического органа, а также предъявить иск о понуждении к смене наименования. На практике указанные судебные решения не являются исключениям, формируя как негативную, так и позитивную практику.</w:t>
      </w:r>
    </w:p>
    <w:p w14:paraId="40FF120E"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Одним из самых распространенных оснований для предъявления иска о понуждении к смене наименования является тождественность, производность или созвучность наименований зарегистрированных организаций со словами «Россия, «Российский». По мнению заявителей, в качестве которых выступают налоговые органы, указанные обстоятельства могут ввести в заблуждение иных участник рынка в связи с сопоставлением деятельности указанных организаций с деятельностью государственных органов или представлением соответствующих интересов. В свою очередь </w:t>
      </w:r>
      <w:r>
        <w:rPr>
          <w:rFonts w:ascii="Times New Roman" w:eastAsia="Times New Roman" w:hAnsi="Times New Roman" w:cs="Times New Roman"/>
          <w:color w:val="000000"/>
          <w:sz w:val="28"/>
          <w:szCs w:val="28"/>
        </w:rPr>
        <w:lastRenderedPageBreak/>
        <w:t>практика рассмотрения указанных дел является неоднозначной, поскольку судами выносятся субъективные суждения по заявленным доводам.</w:t>
      </w:r>
    </w:p>
    <w:p w14:paraId="14646B52" w14:textId="14162BA0"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Показательными являются Постановление Суда по интеллектуальным правам от 16.06.2025 №С01-616/2025 по делу №А45-20130/2024 и Постановление Суда по интеллектуальным правам от 05.06.2024 №С01-848/2024 по делу №А75-15372/2023. </w:t>
      </w:r>
    </w:p>
    <w:p w14:paraId="6B75E02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первым решением в удовлетворении требований налогового органа в отношении ООО «РегионОборонСнаряжении» (сокращенно – ООО «РОСНАР») было отказано, в то время как иным постановлением соответствующее исковое заявление в отношении ООО «ЭКСПРОС» было удовлетворено.</w:t>
      </w:r>
    </w:p>
    <w:p w14:paraId="242567A7" w14:textId="3133E082" w:rsidR="00C21B2B" w:rsidRDefault="00000000" w:rsidP="00D0093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менее значимым для создания общества с ограниченной ответственностью является решение вопроса о местонахождении образуемого юридического лица. Использование адреса, по которому зарегистрировано множество фирм («адрес-пустышка»), или адреса, по которому общество фактически не находится, является основанием для отказа в регистрации или внесудебной ликвидации по решению регистрирующего органа. Кроме этого, если в договоре не указано иное, местом исполнения денежного обязательства (например, оплаты) считается место нахождения кредитора, а обязательства по передаче товара</w:t>
      </w:r>
      <w:r w:rsidR="00D00936">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место нахождения продавца. Также все юридически значимые сообщения (претензии, уведомления, предложения, судебные повестки), направленные по официальному адресу, считаются полученными обществом, даже если там нет его сотрудников. Это создаёт правовые последствия (например, начало течения срока для ответа на претензию).</w:t>
      </w:r>
    </w:p>
    <w:p w14:paraId="4A0634BA"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Таким образом, при создании общества с ограниченной ответственностью, равно как и иного другого юридического лица, необходимо использовать реальный адрес в целях избежания негативных последствий. Нередко учредители и участники пренебрегают этим правилом, в связи с чем обращают на себя пристальное внимание налоговых органов, поскольку появляются основания полагать о создании фиктивного юридического лица.</w:t>
      </w:r>
    </w:p>
    <w:p w14:paraId="6B21B336"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Следующим одним из наиболее важных этапов при создании общества с ограниченной ответственностью является формирование уставного капитала: определение его размера, порядка оплаты и доли каждого из учредителей.</w:t>
      </w:r>
    </w:p>
    <w:p w14:paraId="06E51130"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Правовая сущность уставного капитала трактуется в научной литературе через два основных подхода: материальный и формальный. Материальный подход рассматривает его как реальное имущество, сформированное из вкладов учредителей. В противоположность этому, формальный подход определяет уставный капитал как условную денежную величину, зафиксированную в учредительных документах. Помимо своей сущности, уставный капитал выполняет несколько ключевых функций: базовую (стартовую), гарантийную, распределительную и репутационную.</w:t>
      </w:r>
      <w:r>
        <w:rPr>
          <w:rStyle w:val="af4"/>
          <w:rFonts w:ascii="Times New Roman" w:eastAsia="Times New Roman" w:hAnsi="Times New Roman" w:cs="Times New Roman"/>
          <w:color w:val="000000"/>
          <w:sz w:val="28"/>
          <w:szCs w:val="28"/>
        </w:rPr>
        <w:footnoteReference w:id="11"/>
      </w:r>
    </w:p>
    <w:p w14:paraId="1CD10793"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Базовая или стартовая функция состоит в том, что уставный капитал является началом деятельности общества, поскольку без него общество не будет зарегистрировано.</w:t>
      </w:r>
    </w:p>
    <w:p w14:paraId="1A1C6187" w14:textId="4783AC5C"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 xml:space="preserve">Следующая функция – гарантийная, которая заключается в том, что позволяет кредитору быть уверенным в удовлетворении его требований благодаря уставному капиталу. Так, согласно ст. 14 Федерального закона «Об обществах с ограниченной ответственностью», уставный капитал общества определяет минимальный размер имущества, гарантирующего интересы его кредиторов. Однако закономерно возникает вопрос о гарантийной функции уставного капитала, составляющего минимальный размер в 10 </w:t>
      </w:r>
      <w:r w:rsidR="00324822">
        <w:rPr>
          <w:rFonts w:ascii="Times New Roman" w:eastAsia="Times New Roman" w:hAnsi="Times New Roman" w:cs="Times New Roman"/>
          <w:color w:val="000000"/>
          <w:sz w:val="28"/>
          <w:szCs w:val="28"/>
        </w:rPr>
        <w:t>000</w:t>
      </w:r>
      <w:r>
        <w:rPr>
          <w:rFonts w:ascii="Times New Roman" w:eastAsia="Times New Roman" w:hAnsi="Times New Roman" w:cs="Times New Roman"/>
          <w:color w:val="000000"/>
          <w:sz w:val="28"/>
          <w:szCs w:val="28"/>
        </w:rPr>
        <w:t xml:space="preserve"> рублей. </w:t>
      </w:r>
    </w:p>
    <w:p w14:paraId="4DD64AB0" w14:textId="7AC095B8"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Распределительная функция уставного капитала заключается в том, что через него определяется доля участия участника в обществе. Исходя из вложений участника, можно определить его долю участия и тем самым влияние в обществе.</w:t>
      </w:r>
    </w:p>
    <w:p w14:paraId="30FC2931" w14:textId="1B481D00" w:rsidR="00C21B2B" w:rsidRPr="00D00936" w:rsidRDefault="00000000" w:rsidP="00D0093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Последняя функция, характерная для уставного капитала,</w:t>
      </w:r>
      <w:r w:rsidR="00D00936">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репутационная (имиджевая, информационная). По уставному капиталу можно судить о надежности компании.</w:t>
      </w:r>
      <w:r>
        <w:rPr>
          <w:rStyle w:val="af4"/>
          <w:rFonts w:ascii="Times New Roman" w:eastAsia="Times New Roman" w:hAnsi="Times New Roman" w:cs="Times New Roman"/>
          <w:color w:val="000000"/>
          <w:sz w:val="28"/>
          <w:szCs w:val="28"/>
        </w:rPr>
        <w:footnoteReference w:id="12"/>
      </w:r>
      <w:r>
        <w:rPr>
          <w:rFonts w:ascii="Times New Roman" w:eastAsia="Times New Roman" w:hAnsi="Times New Roman" w:cs="Times New Roman"/>
          <w:color w:val="000000"/>
          <w:sz w:val="28"/>
          <w:szCs w:val="28"/>
        </w:rPr>
        <w:t xml:space="preserve"> </w:t>
      </w:r>
    </w:p>
    <w:p w14:paraId="54C4FBD1"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 xml:space="preserve">Таким образом, руководствуясь функциями можно выделить основные причины необходимости уставного капитала общества: </w:t>
      </w:r>
    </w:p>
    <w:p w14:paraId="23FD518D" w14:textId="77777777" w:rsidR="00C21B2B" w:rsidRDefault="00000000">
      <w:pPr>
        <w:pStyle w:val="afb"/>
        <w:numPr>
          <w:ilvl w:val="0"/>
          <w:numId w:val="1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необходим для регистрации и поддержки деятельности;</w:t>
      </w:r>
    </w:p>
    <w:p w14:paraId="482E52C8" w14:textId="77777777" w:rsidR="00C21B2B" w:rsidRDefault="00000000">
      <w:pPr>
        <w:pStyle w:val="afb"/>
        <w:numPr>
          <w:ilvl w:val="0"/>
          <w:numId w:val="1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служит гарантией для кредиторов и других лиц;</w:t>
      </w:r>
    </w:p>
    <w:p w14:paraId="342AA437" w14:textId="77777777" w:rsidR="00C21B2B" w:rsidRDefault="00000000">
      <w:pPr>
        <w:pStyle w:val="afb"/>
        <w:numPr>
          <w:ilvl w:val="0"/>
          <w:numId w:val="10"/>
        </w:numPr>
        <w:pBdr>
          <w:top w:val="none" w:sz="4" w:space="0" w:color="000000"/>
          <w:left w:val="none" w:sz="4" w:space="0" w:color="000000"/>
          <w:bottom w:val="none" w:sz="4" w:space="0" w:color="000000"/>
          <w:right w:val="none" w:sz="4" w:space="0" w:color="000000"/>
        </w:pBdr>
        <w:shd w:val="clear" w:color="FFFFFF" w:fill="FFFFFF"/>
        <w:spacing w:after="0" w:line="360" w:lineRule="auto"/>
        <w:ind w:left="0" w:firstLine="850"/>
        <w:jc w:val="both"/>
      </w:pPr>
      <w:r>
        <w:rPr>
          <w:rFonts w:ascii="Times New Roman" w:eastAsia="Times New Roman" w:hAnsi="Times New Roman" w:cs="Times New Roman"/>
          <w:color w:val="000000"/>
          <w:sz w:val="28"/>
          <w:szCs w:val="28"/>
        </w:rPr>
        <w:t>позволяет определить распределение компетенции внутри общества.</w:t>
      </w:r>
    </w:p>
    <w:p w14:paraId="62EA987C"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Минимальный размер уставного капитала общества с ограниченной ответственностью – 10 000 рублей. Указанный минимум также характерен для непубличных акционерных обществ, в то время как минимальный размер для публичного акционерного общества составляет 100 000 рублей.</w:t>
      </w:r>
    </w:p>
    <w:p w14:paraId="5CE8CA53" w14:textId="3D1BCFB4"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Единого ответа на вопрос относительно минимального размера уставного капитала нет, так как достоверно определить, какой размер гарантировал бы покрытие требований всех кредиторов невозможно. Стоит отметить, что общества с ограниченной ответственностью довольно часто создаются с минимальным уставным капиталом и на протяжении всей своей деятельности его не меняют. Преимуществом столь низкого порога является возможность учредителей без существенных имущественных вложений создать свое юридическое лицо и приступить к осуществлению предпринимательской деятельности, однако в последующем можно столкнуться с проблемой привлечения дополнительных денежных средств для его увеличения и необходимостью совершения соответствующих организационных процедур. Кроме этого, </w:t>
      </w:r>
      <w:r w:rsidR="005A44E3">
        <w:rPr>
          <w:rFonts w:ascii="Times New Roman" w:eastAsia="Times New Roman" w:hAnsi="Times New Roman" w:cs="Times New Roman"/>
          <w:color w:val="000000"/>
          <w:sz w:val="28"/>
          <w:szCs w:val="28"/>
        </w:rPr>
        <w:t>у</w:t>
      </w:r>
      <w:r w:rsidR="005A44E3" w:rsidRPr="005A44E3">
        <w:rPr>
          <w:rFonts w:ascii="Times New Roman" w:eastAsia="Times New Roman" w:hAnsi="Times New Roman" w:cs="Times New Roman"/>
          <w:color w:val="000000"/>
          <w:sz w:val="28"/>
          <w:szCs w:val="28"/>
        </w:rPr>
        <w:t xml:space="preserve">становление уставного капитала общества на уровне законодательного минимума может стать одним из факторов, формирующих у контрагентов, банков и судебных инстанций </w:t>
      </w:r>
      <w:r w:rsidR="005A44E3" w:rsidRPr="005A44E3">
        <w:rPr>
          <w:rFonts w:ascii="Times New Roman" w:eastAsia="Times New Roman" w:hAnsi="Times New Roman" w:cs="Times New Roman"/>
          <w:color w:val="000000"/>
          <w:sz w:val="28"/>
          <w:szCs w:val="28"/>
        </w:rPr>
        <w:lastRenderedPageBreak/>
        <w:t>представление о его невысокой надёжности и сходстве с так называемыми «компаниями-однодневками»</w:t>
      </w:r>
      <w:r>
        <w:rPr>
          <w:rFonts w:ascii="Times New Roman" w:eastAsia="Times New Roman" w:hAnsi="Times New Roman" w:cs="Times New Roman"/>
          <w:color w:val="000000"/>
          <w:sz w:val="28"/>
          <w:szCs w:val="28"/>
        </w:rPr>
        <w:t>.</w:t>
      </w:r>
    </w:p>
    <w:p w14:paraId="31AE98DF" w14:textId="122B67B9" w:rsidR="00F87BCD" w:rsidRDefault="00F87BCD">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sidRPr="00F87BCD">
        <w:rPr>
          <w:rFonts w:ascii="Times New Roman" w:eastAsia="Times New Roman" w:hAnsi="Times New Roman" w:cs="Times New Roman"/>
          <w:color w:val="000000"/>
          <w:sz w:val="28"/>
          <w:szCs w:val="28"/>
        </w:rPr>
        <w:t>Правовой режим формирования уставного капитала предполагает две формы его оплаты: денежную и имущественную. При этом законодатель устанавливает императивное требование: минимально установленный размер капитала подлежит оплате исключительно в денежной форме. Из данного правила вытекает важное следствие о последовательности внесения вкладов: до момента полной оплаты обязательного денежного минимума внесение вкладов в виде имущества не является допустимым.</w:t>
      </w:r>
    </w:p>
    <w:p w14:paraId="3E2BD263" w14:textId="0565E92A"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 xml:space="preserve">Оценку имущества, вносимого в уставный капитал, производит независимый оценщик, который называет цену данного имущества. Стоит учитывать, что определенная на общем собрании цена не должна быть выше установленной оценщиком. Обычно имущество передается в собственность общества по акту приема-передачи, с последующей регистрацией права собственности, если речь идет о недвижимом имуществе. </w:t>
      </w:r>
    </w:p>
    <w:p w14:paraId="323305F2"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 xml:space="preserve"> Согласно ст. 14 Федерального закона «Об обществах с ограниченной ответственностью», размер доли участника общества в уставном капитале общества определяется в процентах или в виде дроби. Размер доли участника общества должен соответствовать соотношению номинальной стоимости его доли и уставного капитала общества. Действительная стоимость доли участника общества соответствует части стоимости чистых активов общества, пропорциональной размеру его доли.</w:t>
      </w:r>
    </w:p>
    <w:p w14:paraId="6A77D08E"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Доля учредителя общества предоставляет право голоса только в пределах оплаченной части принадлежащей ему доли, если иное не предусмотрено уставом общества.</w:t>
      </w:r>
    </w:p>
    <w:p w14:paraId="1188C7E8"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 xml:space="preserve">Необходимо подчеркнуть, что для целей формирования уставного капитала юридически значимым фактом является сам факт его оплаты, а не то, кем именно она произведена. Если доля участника была оплачена другим лицом, это порождает гражданско-правовые обязательства между ними. При </w:t>
      </w:r>
      <w:r>
        <w:rPr>
          <w:rFonts w:ascii="Times New Roman" w:eastAsia="Times New Roman" w:hAnsi="Times New Roman" w:cs="Times New Roman"/>
          <w:color w:val="000000"/>
          <w:sz w:val="28"/>
          <w:szCs w:val="28"/>
        </w:rPr>
        <w:lastRenderedPageBreak/>
        <w:t>этом закон прямо не требует, чтобы взнос в уставный капитал был внесен участником лично, допуская оплату третьими лицами.</w:t>
      </w:r>
    </w:p>
    <w:p w14:paraId="4769CD7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неполной оплаты доли в уставном капитале общества в течение определенного срока неоплаченная часть доли переходит к обществу. Такая часть доли должна быть реализована обществом в течение одного года. Договором об учреждении общества может быть предусмотрено взыскание неустойки (штрафа, пеней) за неисполнение обязанности по оплате долей в уставном капитале общества.</w:t>
      </w:r>
    </w:p>
    <w:p w14:paraId="40FC6BA8" w14:textId="6499B76D"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В процессе деятельности перед участниками может возникнуть ситуация, требующая увеличения или уменьшения уставного капитала</w:t>
      </w:r>
      <w:r w:rsidR="00324822">
        <w:rPr>
          <w:rFonts w:ascii="Times New Roman" w:eastAsia="Times New Roman" w:hAnsi="Times New Roman" w:cs="Times New Roman"/>
          <w:color w:val="000000"/>
          <w:sz w:val="28"/>
          <w:szCs w:val="28"/>
        </w:rPr>
        <w:t>, которая решается путем принятия решения общим собранием участников.</w:t>
      </w:r>
    </w:p>
    <w:p w14:paraId="50EC6662" w14:textId="11E254DD"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Устав – учредительный документ общества с ограниченной ответственностью, который регламентирует внутреннюю структуру общества, а также внутреннюю структуру его отношений с участниками. </w:t>
      </w:r>
      <w:r w:rsidR="00800159">
        <w:rPr>
          <w:rFonts w:ascii="Times New Roman" w:eastAsia="Times New Roman" w:hAnsi="Times New Roman" w:cs="Times New Roman"/>
          <w:color w:val="000000"/>
          <w:sz w:val="28"/>
          <w:szCs w:val="28"/>
        </w:rPr>
        <w:t>Э</w:t>
      </w:r>
      <w:r w:rsidR="00800159" w:rsidRPr="00800159">
        <w:rPr>
          <w:rFonts w:ascii="Times New Roman" w:eastAsia="Times New Roman" w:hAnsi="Times New Roman" w:cs="Times New Roman"/>
          <w:color w:val="000000"/>
          <w:sz w:val="28"/>
          <w:szCs w:val="28"/>
        </w:rPr>
        <w:t>то единственный учредительный докумен</w:t>
      </w:r>
      <w:r w:rsidR="00800159">
        <w:rPr>
          <w:rFonts w:ascii="Times New Roman" w:eastAsia="Times New Roman" w:hAnsi="Times New Roman" w:cs="Times New Roman"/>
          <w:color w:val="000000"/>
          <w:sz w:val="28"/>
          <w:szCs w:val="28"/>
        </w:rPr>
        <w:t>т</w:t>
      </w:r>
      <w:r w:rsidR="00800159" w:rsidRPr="00800159">
        <w:rPr>
          <w:rFonts w:ascii="Times New Roman" w:eastAsia="Times New Roman" w:hAnsi="Times New Roman" w:cs="Times New Roman"/>
          <w:color w:val="000000"/>
          <w:sz w:val="28"/>
          <w:szCs w:val="28"/>
        </w:rPr>
        <w:t xml:space="preserve">, который в соответствии с Федеральным законом «Об </w:t>
      </w:r>
      <w:r w:rsidR="00800159">
        <w:rPr>
          <w:rFonts w:ascii="Times New Roman" w:eastAsia="Times New Roman" w:hAnsi="Times New Roman" w:cs="Times New Roman"/>
          <w:color w:val="000000"/>
          <w:sz w:val="28"/>
          <w:szCs w:val="28"/>
        </w:rPr>
        <w:t>обществах с ограниченной ответственностью</w:t>
      </w:r>
      <w:r w:rsidR="00800159" w:rsidRPr="00800159">
        <w:rPr>
          <w:rFonts w:ascii="Times New Roman" w:eastAsia="Times New Roman" w:hAnsi="Times New Roman" w:cs="Times New Roman"/>
          <w:color w:val="000000"/>
          <w:sz w:val="28"/>
          <w:szCs w:val="28"/>
        </w:rPr>
        <w:t>» определяет правовое положение общества, порядок и условия осуществления его деятельности, а также регулирует отношения между участниками и обществом.</w:t>
      </w:r>
      <w:r w:rsidR="0080015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Обязательный характер учредительного документа проявляется в том, что без него невозможна регистрация юридического лица в форме общества с ограниченной ответственностью.</w:t>
      </w:r>
    </w:p>
    <w:p w14:paraId="3BC05834" w14:textId="5126F302" w:rsidR="00800159" w:rsidRPr="00800159" w:rsidRDefault="00800159" w:rsidP="00800159">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sidRPr="00800159">
        <w:rPr>
          <w:rFonts w:ascii="Times New Roman" w:eastAsia="Times New Roman" w:hAnsi="Times New Roman" w:cs="Times New Roman"/>
          <w:color w:val="000000"/>
          <w:sz w:val="28"/>
          <w:szCs w:val="28"/>
        </w:rPr>
        <w:t xml:space="preserve">Эволюция учредительного документа </w:t>
      </w:r>
      <w:r>
        <w:rPr>
          <w:rFonts w:ascii="Times New Roman" w:eastAsia="Times New Roman" w:hAnsi="Times New Roman" w:cs="Times New Roman"/>
          <w:color w:val="000000"/>
          <w:sz w:val="28"/>
          <w:szCs w:val="28"/>
        </w:rPr>
        <w:t xml:space="preserve">общества с ограниченной ответственностью </w:t>
      </w:r>
      <w:r w:rsidRPr="00800159">
        <w:rPr>
          <w:rFonts w:ascii="Times New Roman" w:eastAsia="Times New Roman" w:hAnsi="Times New Roman" w:cs="Times New Roman"/>
          <w:color w:val="000000"/>
          <w:sz w:val="28"/>
          <w:szCs w:val="28"/>
        </w:rPr>
        <w:t>в России прошла через несколько ключевых этапов, отражающих развитие корпоративного законодательства.</w:t>
      </w:r>
    </w:p>
    <w:p w14:paraId="2BE662F3" w14:textId="1075AEF3" w:rsidR="00800159" w:rsidRDefault="00F87BCD" w:rsidP="004F0676">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Ранее у</w:t>
      </w:r>
      <w:r w:rsidRPr="00F87BCD">
        <w:rPr>
          <w:rFonts w:ascii="Times New Roman" w:eastAsia="Times New Roman" w:hAnsi="Times New Roman" w:cs="Times New Roman"/>
          <w:color w:val="000000"/>
          <w:sz w:val="28"/>
          <w:szCs w:val="28"/>
        </w:rPr>
        <w:t xml:space="preserve">чреждение </w:t>
      </w:r>
      <w:r>
        <w:rPr>
          <w:rFonts w:ascii="Times New Roman" w:eastAsia="Times New Roman" w:hAnsi="Times New Roman" w:cs="Times New Roman"/>
          <w:color w:val="000000"/>
          <w:sz w:val="28"/>
          <w:szCs w:val="28"/>
        </w:rPr>
        <w:t>общества</w:t>
      </w:r>
      <w:r w:rsidRPr="00F87BCD">
        <w:rPr>
          <w:rFonts w:ascii="Times New Roman" w:eastAsia="Times New Roman" w:hAnsi="Times New Roman" w:cs="Times New Roman"/>
          <w:color w:val="000000"/>
          <w:sz w:val="28"/>
          <w:szCs w:val="28"/>
        </w:rPr>
        <w:t xml:space="preserve"> предполагало наличие двух обязательных документов. Учредительный договор закреплял согласованные условия создания общества, размер его капитала и долей участников. Устав, в свою очередь, регламентировал правовой статус и всю дальнейшую деятельность созданного юридического лица.</w:t>
      </w:r>
      <w:r w:rsidR="004F0676">
        <w:rPr>
          <w:rFonts w:ascii="Times New Roman" w:eastAsia="Times New Roman" w:hAnsi="Times New Roman" w:cs="Times New Roman"/>
          <w:color w:val="000000"/>
          <w:sz w:val="28"/>
          <w:szCs w:val="28"/>
        </w:rPr>
        <w:t xml:space="preserve"> </w:t>
      </w:r>
      <w:r w:rsidR="00800159" w:rsidRPr="00800159">
        <w:rPr>
          <w:rFonts w:ascii="Times New Roman" w:eastAsia="Times New Roman" w:hAnsi="Times New Roman" w:cs="Times New Roman"/>
          <w:color w:val="000000"/>
          <w:sz w:val="28"/>
          <w:szCs w:val="28"/>
        </w:rPr>
        <w:t xml:space="preserve">С вступлением в силу масштабных </w:t>
      </w:r>
      <w:r w:rsidR="00800159" w:rsidRPr="00800159">
        <w:rPr>
          <w:rFonts w:ascii="Times New Roman" w:eastAsia="Times New Roman" w:hAnsi="Times New Roman" w:cs="Times New Roman"/>
          <w:color w:val="000000"/>
          <w:sz w:val="28"/>
          <w:szCs w:val="28"/>
        </w:rPr>
        <w:lastRenderedPageBreak/>
        <w:t>изменений, внесенных Федеральным законом от 30.12.2008 № 312-ФЗ, система была упрощена.</w:t>
      </w:r>
    </w:p>
    <w:p w14:paraId="1820AADA"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создании общества учредители могут сформировать индивидуальный устав либо принять решение о том, что общество действует на основании типового устава.</w:t>
      </w:r>
    </w:p>
    <w:p w14:paraId="38471A3A"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Составление индивидуального устава отличается гибкостью, позволяет учесть волеизъявления участников. Кроме этого, в случае принятия решения о внесении в него изменений, участники беспрепятственно могут воспользоваться таким правом, которое ограничено для типовых уставов.</w:t>
      </w:r>
    </w:p>
    <w:p w14:paraId="1AC60348"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Перечень типовых уставов установлен Приказом Минэкономразвития России от 01.08.2018 №411 «Об утверждении типовых уставов, на основании которых могут действовать общества с ограниченной ответственностью», в который входит 36 форм, каждую из которых учредители вправе использовать для государственной регистрации. При этом на официальной странице Федеральной налоговой службы предусмотрено анкетирование, по результатам обработки которого сервис подбирает наиболее оптимальный типовой устав из утвержденного перечня, что также значительно упрощает процедуру принятия решения.</w:t>
      </w:r>
      <w:r>
        <w:rPr>
          <w:rStyle w:val="af4"/>
          <w:rFonts w:ascii="Times New Roman" w:eastAsia="Times New Roman" w:hAnsi="Times New Roman" w:cs="Times New Roman"/>
          <w:color w:val="000000"/>
          <w:sz w:val="28"/>
          <w:szCs w:val="28"/>
        </w:rPr>
        <w:footnoteReference w:id="13"/>
      </w:r>
    </w:p>
    <w:p w14:paraId="39789D53"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0000"/>
          <w:sz w:val="28"/>
          <w:szCs w:val="28"/>
        </w:rPr>
        <w:t>В гражданском законодательстве существуют разные мнения относительно того, уместно ли применение типового устава. Несомненно, использование типового устава имеет как положительные, так и отрицательные стороны.</w:t>
      </w:r>
      <w:r>
        <w:rPr>
          <w:rStyle w:val="af4"/>
          <w:rFonts w:ascii="Times New Roman" w:eastAsia="Times New Roman" w:hAnsi="Times New Roman" w:cs="Times New Roman"/>
          <w:color w:val="000000"/>
          <w:sz w:val="28"/>
          <w:szCs w:val="28"/>
        </w:rPr>
        <w:footnoteReference w:id="14"/>
      </w:r>
    </w:p>
    <w:p w14:paraId="63384D85"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качестве положительных качеств можно обозначить облегчение процесса регистрации, поскольку типовой устав находится в свободном доступе. При изменении регламентирования правовой деятельности общества с ограниченной ответственностью поправки в типовой устав обязан внести уполномоченный орган самостоятельно.</w:t>
      </w:r>
    </w:p>
    <w:p w14:paraId="20390391" w14:textId="77777777" w:rsidR="00C44D42" w:rsidRDefault="00C44D42">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sidRPr="00C44D42">
        <w:rPr>
          <w:rFonts w:ascii="Times New Roman" w:eastAsia="Times New Roman" w:hAnsi="Times New Roman" w:cs="Times New Roman"/>
          <w:color w:val="000000"/>
          <w:sz w:val="28"/>
          <w:szCs w:val="28"/>
        </w:rPr>
        <w:lastRenderedPageBreak/>
        <w:t xml:space="preserve">Основной недостаток типовых уставов заключается в их универсальности и шаблонности, которая не учитывает специфику конкретного общества, отношений между его участниками и стратегические цели бизнеса. Из-за жесткой структуры, установленной законом, типовые уставы полностью исключают возможность индивидуализации правил управления и распределения долей. Они не предусматривают регулирования многих критически важных ситуаций, что в будущем может привести к конфликтам. В частности, в типовых уставах отсутствуют положения о преимущественном праве покупки доли другими участниками или самим обществом при желании одного из участников продать свою долю третьему лицу, что создает угрозу нежелательному входу в бизнес новых лиц. Невозможно установить иной порядок распределения прибыли, отличный от пропорционального размеру долей, что не подходит для ситуаций, когда вклад участников в деятельность неравноценен. Корпоративное управление строится по минимальным стандартам закона. </w:t>
      </w:r>
    </w:p>
    <w:p w14:paraId="350B0D85" w14:textId="498A93B1" w:rsidR="00C44D42" w:rsidRDefault="00C44D42">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sidRPr="00C44D42">
        <w:rPr>
          <w:rFonts w:ascii="Times New Roman" w:eastAsia="Times New Roman" w:hAnsi="Times New Roman" w:cs="Times New Roman"/>
          <w:color w:val="000000"/>
          <w:sz w:val="28"/>
          <w:szCs w:val="28"/>
        </w:rPr>
        <w:t xml:space="preserve">Таким образом, использование типового устава экономит время и средства на этапе регистрации, но потенциально создает значительные юридические и риски в будущем, особенно для обществ с несколькими участниками или планирующих рост. Он подходит лишь для полностью контролируемых одним лицом компаний с минимальными рисками внутренних конфликтов, но даже в этом случае не дает гибкости в управлении. </w:t>
      </w:r>
    </w:p>
    <w:p w14:paraId="41C10A49" w14:textId="464A8CDE"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того, как учредители (учредитель) пришли к соглашению относительно основных моментов, описанных выше, в произвольной форме, но с соблюдением установленных требований, принимается соответствующее решение либо оформляется протокол (в случае, если учредителей несколько) о создании общества с ограниченной ответственностью.</w:t>
      </w:r>
    </w:p>
    <w:p w14:paraId="25B46BC3"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После этого, указанное решение или протокол совместно с формой, заполняемой для регистрации общества и уставом направляются в федеральную налоговую службу, которая на основе проверки представленных </w:t>
      </w:r>
      <w:r>
        <w:rPr>
          <w:rFonts w:ascii="Times New Roman" w:eastAsia="Times New Roman" w:hAnsi="Times New Roman" w:cs="Times New Roman"/>
          <w:color w:val="000000"/>
          <w:sz w:val="28"/>
          <w:szCs w:val="28"/>
        </w:rPr>
        <w:lastRenderedPageBreak/>
        <w:t>документов принимает решение о государственной регистрации либо об отказе в ее осуществлении.</w:t>
      </w:r>
    </w:p>
    <w:p w14:paraId="1596EF22"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Основания для отказа в государственной регистрации общества с ограниченной ответственностью могут быть различными, например, несоответствие комплекта документов, недостоверность юридического адреса, несоответствие наименования, наличие запретов, установленных для участников, которые ограничивают их возможность быть учредителями (участниками) общества.</w:t>
      </w:r>
    </w:p>
    <w:p w14:paraId="66CDFD48" w14:textId="23CC24C3" w:rsidR="00936501" w:rsidRDefault="00000000" w:rsidP="00D4486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w:t>
      </w:r>
      <w:r w:rsidR="00D44860">
        <w:rPr>
          <w:rFonts w:ascii="Times New Roman" w:eastAsia="Times New Roman" w:hAnsi="Times New Roman" w:cs="Times New Roman"/>
          <w:color w:val="000000"/>
          <w:sz w:val="28"/>
          <w:szCs w:val="28"/>
        </w:rPr>
        <w:t>п</w:t>
      </w:r>
      <w:r w:rsidR="00D44860" w:rsidRPr="00D44860">
        <w:rPr>
          <w:rFonts w:ascii="Times New Roman" w:eastAsia="Times New Roman" w:hAnsi="Times New Roman" w:cs="Times New Roman"/>
          <w:color w:val="000000"/>
          <w:sz w:val="28"/>
          <w:szCs w:val="28"/>
        </w:rPr>
        <w:t xml:space="preserve">орядок создания </w:t>
      </w:r>
      <w:r w:rsidR="00D44860">
        <w:rPr>
          <w:rFonts w:ascii="Times New Roman" w:eastAsia="Times New Roman" w:hAnsi="Times New Roman" w:cs="Times New Roman"/>
          <w:color w:val="000000"/>
          <w:sz w:val="28"/>
          <w:szCs w:val="28"/>
        </w:rPr>
        <w:t>общества с ограниченной ответственностью</w:t>
      </w:r>
      <w:r w:rsidR="00D44860" w:rsidRPr="00D44860">
        <w:rPr>
          <w:rFonts w:ascii="Times New Roman" w:eastAsia="Times New Roman" w:hAnsi="Times New Roman" w:cs="Times New Roman"/>
          <w:color w:val="000000"/>
          <w:sz w:val="28"/>
          <w:szCs w:val="28"/>
        </w:rPr>
        <w:t xml:space="preserve"> представляет собой установленную законом последовательность юридически значимых действий, направленных на легитимацию нового субъекта предпринимательской деятельности. Этот процесс можно условно разделить на три ключевых этапа: подготовительный, этап формирования документов и этап государственной регистрации.</w:t>
      </w:r>
      <w:r w:rsidR="00D44860" w:rsidRPr="00D44860">
        <w:t xml:space="preserve"> </w:t>
      </w:r>
      <w:r w:rsidR="00D44860">
        <w:rPr>
          <w:rFonts w:ascii="Times New Roman" w:eastAsia="Times New Roman" w:hAnsi="Times New Roman" w:cs="Times New Roman"/>
          <w:color w:val="000000"/>
          <w:sz w:val="28"/>
          <w:szCs w:val="28"/>
        </w:rPr>
        <w:t>П</w:t>
      </w:r>
      <w:r w:rsidR="00D44860" w:rsidRPr="00D44860">
        <w:rPr>
          <w:rFonts w:ascii="Times New Roman" w:eastAsia="Times New Roman" w:hAnsi="Times New Roman" w:cs="Times New Roman"/>
          <w:color w:val="000000"/>
          <w:sz w:val="28"/>
          <w:szCs w:val="28"/>
        </w:rPr>
        <w:t>орядок создания носит формализованный и разрешительный характер. Его основная цель – не только техническая регистрация новой компании, но и легальное закрепление воли учредителей, проверка соответствия создаваемой структуры требованиям закона и формирование публичного правового статуса общества, гарантирующего определенность для контрагентов и государства.</w:t>
      </w:r>
    </w:p>
    <w:p w14:paraId="1D557E96" w14:textId="77777777" w:rsidR="00D44860" w:rsidRDefault="00D44860" w:rsidP="00D4486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rPr>
          <w:rFonts w:ascii="Times New Roman" w:eastAsia="Times New Roman" w:hAnsi="Times New Roman" w:cs="Times New Roman"/>
          <w:color w:val="000000"/>
          <w:sz w:val="28"/>
          <w:szCs w:val="28"/>
        </w:rPr>
      </w:pPr>
    </w:p>
    <w:p w14:paraId="2B75A2DE" w14:textId="5D895F35" w:rsidR="00C21B2B" w:rsidRDefault="00FD3D26" w:rsidP="00FD3D26">
      <w:pPr>
        <w:pStyle w:val="25"/>
        <w:spacing w:before="0" w:after="0" w:line="360" w:lineRule="auto"/>
      </w:pPr>
      <w:bookmarkStart w:id="12" w:name="_Toc216980651"/>
      <w:r>
        <w:t>2.2</w:t>
      </w:r>
      <w:r w:rsidR="00D434AB">
        <w:t xml:space="preserve"> </w:t>
      </w:r>
      <w:bookmarkStart w:id="13" w:name="_Toc216467747"/>
      <w:r>
        <w:t>Права, обязанности и ответственность участников общества с ограниченной ответственностью</w:t>
      </w:r>
      <w:bookmarkEnd w:id="12"/>
      <w:bookmarkEnd w:id="13"/>
    </w:p>
    <w:p w14:paraId="5AF5E89A" w14:textId="77777777" w:rsidR="00C21B2B" w:rsidRDefault="00C21B2B" w:rsidP="00936501">
      <w:pPr>
        <w:spacing w:after="0" w:line="360" w:lineRule="auto"/>
        <w:ind w:firstLine="850"/>
        <w:jc w:val="center"/>
        <w:rPr>
          <w:rFonts w:ascii="Times New Roman" w:hAnsi="Times New Roman" w:cs="Times New Roman"/>
          <w:sz w:val="28"/>
          <w:szCs w:val="28"/>
        </w:rPr>
      </w:pPr>
    </w:p>
    <w:p w14:paraId="26E94080" w14:textId="493CAE47" w:rsidR="00C21B2B" w:rsidRDefault="00000000">
      <w:pPr>
        <w:spacing w:after="0" w:line="360" w:lineRule="auto"/>
        <w:ind w:firstLine="850"/>
        <w:jc w:val="both"/>
      </w:pPr>
      <w:r>
        <w:rPr>
          <w:rFonts w:ascii="Times New Roman" w:hAnsi="Times New Roman" w:cs="Times New Roman"/>
          <w:sz w:val="28"/>
          <w:szCs w:val="28"/>
        </w:rPr>
        <w:t>В создании и функционировании общества выделяются 2 категории лиц – учредители и участники. Их легальные определения отсутствуют, однако из анализа правовых норм можно сделать вывод, что участником является лицо, как физическое, так и юридическое, которому принадлежит доля в уставном капитале организации, а учредитель – лицо, как физическое, так и юридическое, которое приняло решение о его создании.</w:t>
      </w:r>
    </w:p>
    <w:p w14:paraId="3978E7B1" w14:textId="7E464D63" w:rsidR="00F87BCD" w:rsidRDefault="00F87BCD">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lastRenderedPageBreak/>
        <w:t>Однако п</w:t>
      </w:r>
      <w:r w:rsidRPr="00F87BCD">
        <w:rPr>
          <w:rFonts w:ascii="Times New Roman" w:hAnsi="Times New Roman" w:cs="Times New Roman"/>
          <w:sz w:val="28"/>
          <w:szCs w:val="28"/>
        </w:rPr>
        <w:t>равосубъектность в отношении участия в обществе с ограниченной ответственностью не является универсальной. Законодательство устанавливает специальные требования и запреты для отдельных категорий граждан и организаций, ограничивая или полностью исключая для них возможность выступить учредителем или приобрести долю в уже действующем обществе. Данные правовые ограничения, различающиеся по своей природе и основаниям, выполняют специфические регулятивные функции, воздействуя на состав участников как создаваемых, так и функционирующих юридических лиц.</w:t>
      </w:r>
    </w:p>
    <w:p w14:paraId="36F1530E" w14:textId="7C4335EE" w:rsidR="00C21B2B" w:rsidRDefault="00000000">
      <w:pPr>
        <w:spacing w:after="0" w:line="360" w:lineRule="auto"/>
        <w:ind w:firstLine="850"/>
        <w:jc w:val="both"/>
      </w:pPr>
      <w:r>
        <w:rPr>
          <w:rFonts w:ascii="Times New Roman" w:hAnsi="Times New Roman" w:cs="Times New Roman"/>
          <w:sz w:val="28"/>
          <w:szCs w:val="28"/>
        </w:rPr>
        <w:t>Одним из основных ограничений, которое также отражает специфику общества с ограниченной ответственностью является ограничение количественного состава участников. Согласно п.3 ст.7 Федерального закона «Об обществах с ограниченной ответственностью», число участников не должно превышать пятидесяти. Ответ на закономерно возникающий вопрос о причинах императивности предельного числа участников дается С.П. Гришаевым и А.М. Эрделевским, которые справедливо отмечают, что общества с ограниченной ответственностью ориентированы на более свободную и не обремененную излишними ограничениями внутреннюю корпоративную структуру, в связи с чем нельзя допускать возможность участия неограниченного круга лиц.</w:t>
      </w:r>
      <w:r>
        <w:rPr>
          <w:rStyle w:val="af4"/>
          <w:rFonts w:ascii="Times New Roman" w:hAnsi="Times New Roman" w:cs="Times New Roman"/>
          <w:sz w:val="28"/>
          <w:szCs w:val="28"/>
        </w:rPr>
        <w:footnoteReference w:id="15"/>
      </w:r>
    </w:p>
    <w:p w14:paraId="630C1D85" w14:textId="77777777" w:rsidR="00C21B2B" w:rsidRDefault="00000000">
      <w:pPr>
        <w:spacing w:after="0" w:line="360" w:lineRule="auto"/>
        <w:ind w:firstLine="850"/>
        <w:jc w:val="both"/>
      </w:pPr>
      <w:r>
        <w:rPr>
          <w:rFonts w:ascii="Times New Roman" w:hAnsi="Times New Roman" w:cs="Times New Roman"/>
          <w:sz w:val="28"/>
          <w:szCs w:val="28"/>
        </w:rPr>
        <w:t>Также следует отметить, что участниками и учредителями не могут являться военнослужащие, государственные гражданские служащие, муниципальные служащие. С одной стороны, закон признает несовместимость предпринимательской деятельности с общественным положением лица, поэтому устанавливает запрет заниматься такой деятельностью. С другой стороны, есть опасения столкновения частных и публичных интересов.</w:t>
      </w:r>
    </w:p>
    <w:p w14:paraId="2F7FBBB6" w14:textId="5F07B197" w:rsidR="00C21B2B" w:rsidRDefault="00000000">
      <w:pPr>
        <w:spacing w:after="0" w:line="360" w:lineRule="auto"/>
        <w:ind w:firstLine="850"/>
        <w:jc w:val="both"/>
      </w:pPr>
      <w:r>
        <w:rPr>
          <w:rFonts w:ascii="Times New Roman" w:hAnsi="Times New Roman" w:cs="Times New Roman"/>
          <w:sz w:val="28"/>
          <w:szCs w:val="28"/>
        </w:rPr>
        <w:lastRenderedPageBreak/>
        <w:t>Так</w:t>
      </w:r>
      <w:r w:rsidR="004F0676">
        <w:rPr>
          <w:rFonts w:ascii="Times New Roman" w:hAnsi="Times New Roman" w:cs="Times New Roman"/>
          <w:sz w:val="28"/>
          <w:szCs w:val="28"/>
        </w:rPr>
        <w:t>же</w:t>
      </w:r>
      <w:r>
        <w:rPr>
          <w:rFonts w:ascii="Times New Roman" w:hAnsi="Times New Roman" w:cs="Times New Roman"/>
          <w:sz w:val="28"/>
          <w:szCs w:val="28"/>
        </w:rPr>
        <w:t xml:space="preserve"> в ст. 23 Федерального закона «О государственной регистрации юридических лиц и индивидуальных предпринимателей» приводится исчерпывающий перечень субъектов, которые не вправе в течение определенного времени выступать учредителями и, соответственно, принимать какие-либо решения.</w:t>
      </w:r>
    </w:p>
    <w:p w14:paraId="5250EEF6" w14:textId="22C6F08C" w:rsidR="00C21B2B" w:rsidRDefault="00000000">
      <w:pPr>
        <w:spacing w:after="0" w:line="360" w:lineRule="auto"/>
        <w:ind w:firstLine="850"/>
        <w:jc w:val="both"/>
      </w:pPr>
      <w:r>
        <w:rPr>
          <w:rFonts w:ascii="Times New Roman" w:hAnsi="Times New Roman" w:cs="Times New Roman"/>
          <w:sz w:val="28"/>
          <w:szCs w:val="28"/>
        </w:rPr>
        <w:t>Например, согласно абз.2 пп.«ф» п. 1 ст. 23 вышеуказанного закона, во внесении в Единый государственный реестр юридических лиц (ЕГРЮЛ) сведения об участнике будет оказано, если он когда-то владел в другом обществе не менее чем пятьюдесятью процентами голосов от общего количества голосов участников и указанная организация была исключено из ЕГРЮЛ как недействующая с долгами перед бюджетом, при условии, что на момент представления документов в регистрирующий орган не истекло три года с момента исключения данного общества из ЕГРЮЛ. Таким участником-нарушителем может быть не только гражданин, но и юридическое лицо.</w:t>
      </w:r>
    </w:p>
    <w:p w14:paraId="05EC35E7" w14:textId="0D36AC76" w:rsidR="00C21B2B" w:rsidRDefault="00000000">
      <w:pPr>
        <w:spacing w:after="0" w:line="360" w:lineRule="auto"/>
        <w:ind w:firstLine="850"/>
        <w:jc w:val="both"/>
      </w:pPr>
      <w:r>
        <w:rPr>
          <w:rFonts w:ascii="Times New Roman" w:hAnsi="Times New Roman" w:cs="Times New Roman"/>
          <w:sz w:val="28"/>
          <w:szCs w:val="28"/>
        </w:rPr>
        <w:t xml:space="preserve">Гражданские и общественные отношения со временем претерпевают изменения, как позитивные, так и негативные, по этой причине и определенные ограничения теряют свою актуальность. Так, например, до внесения Федеральным законом от </w:t>
      </w:r>
      <w:r w:rsidR="0011336C">
        <w:rPr>
          <w:rFonts w:ascii="Times New Roman" w:hAnsi="Times New Roman" w:cs="Times New Roman"/>
          <w:sz w:val="28"/>
          <w:szCs w:val="28"/>
        </w:rPr>
        <w:t>0</w:t>
      </w:r>
      <w:r>
        <w:rPr>
          <w:rFonts w:ascii="Times New Roman" w:hAnsi="Times New Roman" w:cs="Times New Roman"/>
          <w:sz w:val="28"/>
          <w:szCs w:val="28"/>
        </w:rPr>
        <w:t xml:space="preserve">7.07.2025 г. №201-ФЗ, вступившим в законную силу 01.08.2025 г., изменений, действовало ограничение для хозяйственного общества с одним участником быть единственным учредителем других организаций с одним участником.  Запрет на создание организаций по принципу «матрешки» действовал в России с 1995 года и был направлен на препятствие сокрытию бенефициаров, борьбе с непрозрачными схемами владения, ухода от ответственности и налоговых злоупотреблений. В данный момент расширение возможностей налоговых органов способствует отслеживанию всей цепочки собственников и позволяет минимизировать риски, в связи с чем указанный запрет был снят. </w:t>
      </w:r>
    </w:p>
    <w:p w14:paraId="51DC8CEC"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практически каждое физическое и юридическое лицо, вправе создать общество с ограниченной ответственностью, в случае </w:t>
      </w:r>
      <w:r>
        <w:rPr>
          <w:rFonts w:ascii="Times New Roman" w:hAnsi="Times New Roman" w:cs="Times New Roman"/>
          <w:sz w:val="28"/>
          <w:szCs w:val="28"/>
        </w:rPr>
        <w:lastRenderedPageBreak/>
        <w:t>несоответствия учредителя установленным законом требованиям, регистрирующим органом будет отказано в регистрации юридического лица.</w:t>
      </w:r>
    </w:p>
    <w:p w14:paraId="151727CF"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Права участников общества с ограниченной ответственностью образуют сложную систему, состоящую из множества элементов, вариативность которых обусловливается особенностями правового статуса конкретного общества. В связи с этим их можно разделить на 2 категории: общие и дополнительные. Данная классификация закономерно вытекает из самого Федерального закона «Об обществах с ограниченной ответственностью». </w:t>
      </w:r>
    </w:p>
    <w:p w14:paraId="345EDD28" w14:textId="15306830" w:rsidR="00C21B2B" w:rsidRDefault="00D04285">
      <w:pPr>
        <w:pStyle w:val="15"/>
        <w:shd w:val="clear" w:color="auto" w:fill="FFFFFF"/>
        <w:spacing w:before="0" w:beforeAutospacing="0" w:after="0" w:afterAutospacing="0" w:line="360" w:lineRule="auto"/>
        <w:ind w:firstLine="850"/>
        <w:jc w:val="both"/>
        <w:rPr>
          <w:sz w:val="28"/>
          <w:szCs w:val="28"/>
        </w:rPr>
      </w:pPr>
      <w:r>
        <w:rPr>
          <w:sz w:val="28"/>
          <w:szCs w:val="28"/>
        </w:rPr>
        <w:t xml:space="preserve">Статья 8 вышеназванного нормативно-правового акта гласит, что участники общества вправе: </w:t>
      </w:r>
      <w:r>
        <w:rPr>
          <w:color w:val="000000"/>
          <w:sz w:val="28"/>
          <w:szCs w:val="28"/>
        </w:rPr>
        <w:t xml:space="preserve">участвовать в управлении делами общества в порядке, установленном законом и уставом общества; </w:t>
      </w:r>
      <w:r>
        <w:rPr>
          <w:sz w:val="28"/>
          <w:szCs w:val="28"/>
        </w:rPr>
        <w:t xml:space="preserve">получать информацию о деятельности общества и знакомиться с его документами бухгалтерского учета и иной документацией в установленном его уставом порядке; принимать участие в распределении прибыли;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либо другому лицу; выйти из общества путем отчуждения своей доли обществу, если такая возможность предусмотрена уставом общества, или потребовать приобретения обществом доли; получить в случае ликвидации общества часть имущества, оставшегося после расчетов с кредиторами, или его стоимость. </w:t>
      </w:r>
    </w:p>
    <w:p w14:paraId="365720C6" w14:textId="77777777" w:rsidR="00C21B2B" w:rsidRDefault="00000000">
      <w:pPr>
        <w:pStyle w:val="15"/>
        <w:shd w:val="clear" w:color="auto" w:fill="FFFFFF"/>
        <w:spacing w:before="0" w:beforeAutospacing="0" w:after="0" w:afterAutospacing="0" w:line="360" w:lineRule="auto"/>
        <w:ind w:firstLine="850"/>
        <w:jc w:val="both"/>
        <w:rPr>
          <w:sz w:val="28"/>
          <w:szCs w:val="28"/>
        </w:rPr>
      </w:pPr>
      <w:r>
        <w:rPr>
          <w:sz w:val="28"/>
          <w:szCs w:val="28"/>
        </w:rPr>
        <w:t>Приведенный перечень включает в себя так называемые общие права, специфика которых обусловлена их принадлежностью участникам исходя из самого факта владения ими долями в уставном капитале. Указанные права не могут быть изменены Уставом общества и существуют перманентно, в связи с чем характеризуются признаками императивности и обеспеченности законом.</w:t>
      </w:r>
    </w:p>
    <w:p w14:paraId="47910C38" w14:textId="77777777" w:rsidR="00C21B2B" w:rsidRDefault="00000000">
      <w:pPr>
        <w:pStyle w:val="15"/>
        <w:shd w:val="clear" w:color="auto" w:fill="FFFFFF"/>
        <w:spacing w:before="0" w:beforeAutospacing="0" w:after="0" w:afterAutospacing="0" w:line="360" w:lineRule="auto"/>
        <w:ind w:firstLine="850"/>
        <w:jc w:val="both"/>
        <w:rPr>
          <w:sz w:val="28"/>
          <w:szCs w:val="28"/>
        </w:rPr>
      </w:pPr>
      <w:r>
        <w:rPr>
          <w:sz w:val="28"/>
          <w:szCs w:val="28"/>
        </w:rPr>
        <w:t xml:space="preserve">Таким образом, общие (корпоративные) права формируют правовой статус участника, делая его не просто инвестором, а членом корпорации с широкими полномочиями по управлению, контролю и получению доходов. Они создают баланс между интересами всех участников и являются основой </w:t>
      </w:r>
      <w:r>
        <w:rPr>
          <w:sz w:val="28"/>
          <w:szCs w:val="28"/>
        </w:rPr>
        <w:lastRenderedPageBreak/>
        <w:t>для стабильного функционирования компании. Нарушение этих прав является основанием для судебной защиты.</w:t>
      </w:r>
    </w:p>
    <w:p w14:paraId="0F914B72" w14:textId="1C2A34CA" w:rsidR="00C44D42" w:rsidRPr="00C44D42" w:rsidRDefault="00000000" w:rsidP="00C44D42">
      <w:pPr>
        <w:pStyle w:val="15"/>
        <w:shd w:val="clear" w:color="auto" w:fill="FFFFFF"/>
        <w:spacing w:before="0" w:beforeAutospacing="0" w:after="0" w:afterAutospacing="0" w:line="360" w:lineRule="auto"/>
        <w:ind w:firstLine="850"/>
        <w:jc w:val="both"/>
        <w:rPr>
          <w:sz w:val="28"/>
          <w:szCs w:val="28"/>
        </w:rPr>
      </w:pPr>
      <w:r>
        <w:rPr>
          <w:sz w:val="28"/>
          <w:szCs w:val="28"/>
        </w:rPr>
        <w:t>Однако уставом общества могут быть согласованы и дополнительные права</w:t>
      </w:r>
      <w:r w:rsidR="00C44D42">
        <w:rPr>
          <w:sz w:val="28"/>
          <w:szCs w:val="28"/>
        </w:rPr>
        <w:t xml:space="preserve">, которые </w:t>
      </w:r>
      <w:r w:rsidR="00C44D42" w:rsidRPr="00C44D42">
        <w:rPr>
          <w:sz w:val="28"/>
          <w:szCs w:val="28"/>
        </w:rPr>
        <w:t xml:space="preserve">представляют собой диспозитивный корпоративный инструмент, позволяющий индивидуализировать правовой статус участника сверх установленного императивными нормами закона типового объема правомочий. </w:t>
      </w:r>
      <w:r>
        <w:rPr>
          <w:sz w:val="28"/>
          <w:szCs w:val="28"/>
        </w:rPr>
        <w:t xml:space="preserve">Федеральный закон гласит, что дополнительные права могут быть закреплены двумя способами: путем внесения в устав общества при его создании и предоставлены позже по единогласному решению общего собрания участников. </w:t>
      </w:r>
    </w:p>
    <w:p w14:paraId="0DD5497E" w14:textId="4A711C32" w:rsidR="00BC178E" w:rsidRDefault="00C44D42" w:rsidP="00BC178E">
      <w:pPr>
        <w:pStyle w:val="15"/>
        <w:shd w:val="clear" w:color="auto" w:fill="FFFFFF"/>
        <w:spacing w:before="0" w:beforeAutospacing="0" w:after="0" w:afterAutospacing="0" w:line="360" w:lineRule="auto"/>
        <w:ind w:firstLine="850"/>
        <w:jc w:val="both"/>
        <w:rPr>
          <w:sz w:val="28"/>
          <w:szCs w:val="28"/>
        </w:rPr>
      </w:pPr>
      <w:r w:rsidRPr="00C44D42">
        <w:rPr>
          <w:sz w:val="28"/>
          <w:szCs w:val="28"/>
        </w:rPr>
        <w:t>Данные права носят сугубо персонифицированный характер, будучи производными от личности конкретного участника, а не от размера или стоимости его доли в уставном капитале. Вследствие этого они не следуют судьбе доли при ее отчуждении и прекращаются для приобретателя.</w:t>
      </w:r>
    </w:p>
    <w:p w14:paraId="52DD98D5" w14:textId="77777777" w:rsidR="00C21B2B" w:rsidRDefault="00000000">
      <w:pPr>
        <w:pStyle w:val="15"/>
        <w:shd w:val="clear" w:color="auto" w:fill="FFFFFF"/>
        <w:spacing w:before="0" w:beforeAutospacing="0" w:after="0" w:afterAutospacing="0" w:line="360" w:lineRule="auto"/>
        <w:ind w:firstLine="850"/>
        <w:jc w:val="both"/>
        <w:rPr>
          <w:sz w:val="28"/>
          <w:szCs w:val="28"/>
        </w:rPr>
      </w:pPr>
      <w:r>
        <w:rPr>
          <w:sz w:val="28"/>
          <w:szCs w:val="28"/>
        </w:rPr>
        <w:t>Примерами дополнительных прав являются:</w:t>
      </w:r>
    </w:p>
    <w:p w14:paraId="1A3D0B4F" w14:textId="77777777" w:rsidR="00C21B2B" w:rsidRDefault="00000000">
      <w:pPr>
        <w:pStyle w:val="15"/>
        <w:numPr>
          <w:ilvl w:val="0"/>
          <w:numId w:val="11"/>
        </w:numPr>
        <w:shd w:val="clear" w:color="auto" w:fill="FFFFFF"/>
        <w:spacing w:before="0" w:beforeAutospacing="0" w:after="0" w:afterAutospacing="0" w:line="360" w:lineRule="auto"/>
        <w:ind w:left="0" w:firstLine="850"/>
        <w:jc w:val="both"/>
        <w:rPr>
          <w:sz w:val="28"/>
          <w:szCs w:val="28"/>
        </w:rPr>
      </w:pPr>
      <w:r>
        <w:rPr>
          <w:sz w:val="28"/>
          <w:szCs w:val="28"/>
        </w:rPr>
        <w:t>право «вето» при принятии общим собранием участников решений по определенным вопросам (об отчуждении недвижимости, назначении генерального директора, совершении крупных сделок и т.д.);</w:t>
      </w:r>
    </w:p>
    <w:p w14:paraId="32E786B4" w14:textId="77777777" w:rsidR="00C21B2B" w:rsidRDefault="00000000">
      <w:pPr>
        <w:pStyle w:val="15"/>
        <w:numPr>
          <w:ilvl w:val="0"/>
          <w:numId w:val="11"/>
        </w:numPr>
        <w:shd w:val="clear" w:color="auto" w:fill="FFFFFF"/>
        <w:spacing w:before="0" w:beforeAutospacing="0" w:after="0" w:afterAutospacing="0" w:line="360" w:lineRule="auto"/>
        <w:ind w:left="0" w:firstLine="850"/>
        <w:jc w:val="both"/>
        <w:rPr>
          <w:sz w:val="28"/>
          <w:szCs w:val="28"/>
        </w:rPr>
      </w:pPr>
      <w:r>
        <w:rPr>
          <w:sz w:val="28"/>
          <w:szCs w:val="28"/>
        </w:rPr>
        <w:t>право на получение дополнительной информации о деятельности общества;</w:t>
      </w:r>
    </w:p>
    <w:p w14:paraId="77277949" w14:textId="77777777" w:rsidR="00C21B2B" w:rsidRDefault="00000000">
      <w:pPr>
        <w:pStyle w:val="15"/>
        <w:numPr>
          <w:ilvl w:val="0"/>
          <w:numId w:val="11"/>
        </w:numPr>
        <w:shd w:val="clear" w:color="auto" w:fill="FFFFFF"/>
        <w:spacing w:before="0" w:beforeAutospacing="0" w:after="0" w:afterAutospacing="0" w:line="360" w:lineRule="auto"/>
        <w:ind w:left="0" w:firstLine="850"/>
        <w:jc w:val="both"/>
        <w:rPr>
          <w:sz w:val="28"/>
          <w:szCs w:val="28"/>
        </w:rPr>
      </w:pPr>
      <w:r>
        <w:rPr>
          <w:sz w:val="28"/>
          <w:szCs w:val="28"/>
        </w:rPr>
        <w:t>право совершать сделки от имени общества;</w:t>
      </w:r>
    </w:p>
    <w:p w14:paraId="70F0A442" w14:textId="77777777" w:rsidR="00C21B2B" w:rsidRDefault="00000000">
      <w:pPr>
        <w:pStyle w:val="15"/>
        <w:numPr>
          <w:ilvl w:val="0"/>
          <w:numId w:val="11"/>
        </w:numPr>
        <w:shd w:val="clear" w:color="auto" w:fill="FFFFFF"/>
        <w:spacing w:before="0" w:beforeAutospacing="0" w:after="0" w:afterAutospacing="0" w:line="360" w:lineRule="auto"/>
        <w:ind w:left="0" w:firstLine="850"/>
        <w:jc w:val="both"/>
        <w:rPr>
          <w:sz w:val="28"/>
          <w:szCs w:val="28"/>
        </w:rPr>
      </w:pPr>
      <w:r>
        <w:rPr>
          <w:sz w:val="28"/>
          <w:szCs w:val="28"/>
        </w:rPr>
        <w:t>право участника согласовывать с генеральным директором совершение определенных действий, например сделок по отчуждению имущества;</w:t>
      </w:r>
    </w:p>
    <w:p w14:paraId="5ADA5FE7" w14:textId="77777777" w:rsidR="00C21B2B" w:rsidRDefault="00000000">
      <w:pPr>
        <w:pStyle w:val="15"/>
        <w:numPr>
          <w:ilvl w:val="0"/>
          <w:numId w:val="11"/>
        </w:numPr>
        <w:shd w:val="clear" w:color="auto" w:fill="FFFFFF"/>
        <w:spacing w:before="0" w:beforeAutospacing="0" w:after="0" w:afterAutospacing="0" w:line="360" w:lineRule="auto"/>
        <w:ind w:left="0" w:firstLine="850"/>
        <w:jc w:val="both"/>
        <w:rPr>
          <w:sz w:val="28"/>
          <w:szCs w:val="28"/>
        </w:rPr>
      </w:pPr>
      <w:r>
        <w:rPr>
          <w:sz w:val="28"/>
          <w:szCs w:val="28"/>
        </w:rPr>
        <w:t>право согласования сроков и сумм премий и других выплат сверх заработной платы.</w:t>
      </w:r>
    </w:p>
    <w:p w14:paraId="069DF85D" w14:textId="51EA2A48"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Перечень дополнительных прав является открытым.</w:t>
      </w:r>
    </w:p>
    <w:p w14:paraId="065480B8" w14:textId="72DAC438" w:rsidR="00BC178E" w:rsidRDefault="00BC178E" w:rsidP="00BC178E">
      <w:pPr>
        <w:spacing w:after="0" w:line="360" w:lineRule="auto"/>
        <w:ind w:firstLine="850"/>
        <w:jc w:val="both"/>
        <w:rPr>
          <w:rFonts w:ascii="Times New Roman" w:hAnsi="Times New Roman" w:cs="Times New Roman"/>
          <w:sz w:val="28"/>
          <w:szCs w:val="28"/>
        </w:rPr>
      </w:pPr>
      <w:r w:rsidRPr="00BC178E">
        <w:rPr>
          <w:rFonts w:ascii="Times New Roman" w:hAnsi="Times New Roman" w:cs="Times New Roman"/>
          <w:sz w:val="28"/>
          <w:szCs w:val="28"/>
        </w:rPr>
        <w:t xml:space="preserve">Ограничение или лишение персонального дополнительного права допустимо лишь по решению, принятому квалифицированным большинством голосов, и исключительно при условии личного согласия самого этого </w:t>
      </w:r>
      <w:r w:rsidRPr="00BC178E">
        <w:rPr>
          <w:rFonts w:ascii="Times New Roman" w:hAnsi="Times New Roman" w:cs="Times New Roman"/>
          <w:sz w:val="28"/>
          <w:szCs w:val="28"/>
        </w:rPr>
        <w:lastRenderedPageBreak/>
        <w:t>участника, выраженного посредством голосования за данное решение или представления письменного согласия.</w:t>
      </w:r>
    </w:p>
    <w:p w14:paraId="754DBA49" w14:textId="77777777" w:rsidR="00C21B2B" w:rsidRDefault="00000000">
      <w:pPr>
        <w:spacing w:after="0" w:line="360" w:lineRule="auto"/>
        <w:ind w:firstLine="850"/>
        <w:jc w:val="both"/>
      </w:pPr>
      <w:r>
        <w:rPr>
          <w:rFonts w:ascii="Times New Roman" w:hAnsi="Times New Roman" w:cs="Times New Roman"/>
          <w:sz w:val="28"/>
          <w:szCs w:val="28"/>
        </w:rPr>
        <w:t>Для общества принципиально важен персональный состав участников, чьи профессиональные качества и деловая репутация часто определяют успех бизнеса. Функцию защиты от проникновения в общество третьих лиц выполняют уставные ограничения на отчуждение долей. Наиболее распространенным из них, регламентированным ст. 21 Федерального закона «Об обществах с ограниченной ответственностью», является преимущественное право приобретения доли.</w:t>
      </w:r>
    </w:p>
    <w:p w14:paraId="41F06CB1" w14:textId="77777777" w:rsidR="00C21B2B" w:rsidRDefault="00000000">
      <w:pPr>
        <w:spacing w:after="0" w:line="360" w:lineRule="auto"/>
        <w:ind w:firstLine="850"/>
        <w:jc w:val="both"/>
      </w:pPr>
      <w:r>
        <w:rPr>
          <w:rFonts w:ascii="Times New Roman" w:hAnsi="Times New Roman" w:cs="Times New Roman"/>
          <w:sz w:val="28"/>
          <w:szCs w:val="28"/>
        </w:rPr>
        <w:t>Продавец доли обязан письменно известить других участников (и общество, если это предусмотрено) о намерении продать долю, указав цену и другие существенные условия. Срок для осуществления преимущественного права обычно составляет тридцать дней с момента извещения, если иной срок не предусмотрен уставом. Его сущность заключается в том, что участники общества (или само общество, если это предусмотрено уставом) обладают приоритетом в приобретении отчуждаемой доли по цене и на условиях, предлагаемых «третьему лицу».</w:t>
      </w:r>
    </w:p>
    <w:p w14:paraId="3F86AAFA" w14:textId="77777777" w:rsidR="00C21B2B" w:rsidRDefault="00000000">
      <w:pPr>
        <w:spacing w:after="0" w:line="360" w:lineRule="auto"/>
        <w:ind w:firstLine="850"/>
        <w:jc w:val="both"/>
      </w:pPr>
      <w:r>
        <w:rPr>
          <w:rFonts w:ascii="Times New Roman" w:hAnsi="Times New Roman" w:cs="Times New Roman"/>
          <w:sz w:val="28"/>
          <w:szCs w:val="28"/>
        </w:rPr>
        <w:t>Ограничения сделки купли-продажи доли представляют собой сложную, но необходимую систему регуляторов, обеспечивающих баланс между принципом свободы договора и потребностью в корпоративной стабильности.</w:t>
      </w:r>
    </w:p>
    <w:p w14:paraId="2C5A0925" w14:textId="77777777" w:rsidR="00C21B2B" w:rsidRDefault="00000000">
      <w:pPr>
        <w:spacing w:after="0" w:line="360" w:lineRule="auto"/>
        <w:ind w:firstLine="850"/>
        <w:jc w:val="both"/>
      </w:pPr>
      <w:r>
        <w:rPr>
          <w:rFonts w:ascii="Times New Roman" w:hAnsi="Times New Roman" w:cs="Times New Roman"/>
          <w:sz w:val="28"/>
          <w:szCs w:val="28"/>
        </w:rPr>
        <w:t>Однако 24.06.2025 г. Государственная дума Российской Федерации приняла закон о внесении в ГК РФ уточняющих правил о преимущественном праве участников приобретать доли в уставном капитале общества (законопроект № 788669-8).</w:t>
      </w:r>
    </w:p>
    <w:p w14:paraId="151D9F7E" w14:textId="77777777" w:rsidR="00C21B2B" w:rsidRDefault="00000000">
      <w:pPr>
        <w:spacing w:after="0" w:line="360" w:lineRule="auto"/>
        <w:ind w:firstLine="850"/>
        <w:jc w:val="both"/>
      </w:pPr>
      <w:r>
        <w:rPr>
          <w:rFonts w:ascii="Times New Roman" w:hAnsi="Times New Roman" w:cs="Times New Roman"/>
          <w:sz w:val="28"/>
          <w:szCs w:val="28"/>
        </w:rPr>
        <w:t>В действующей редакции абз.2 п.2 ст.93 ГК РФ указано, что участники общества пользуются преимущественным правом покупки доли или части доли участника общества, если уставом общества не предусмотрено иное. Ранее диспозитивное регулирование уставом данного правомочия не предусматривалось.</w:t>
      </w:r>
    </w:p>
    <w:p w14:paraId="2C7C7074" w14:textId="77777777" w:rsidR="00C21B2B" w:rsidRDefault="00000000">
      <w:pPr>
        <w:spacing w:after="0" w:line="360" w:lineRule="auto"/>
        <w:ind w:firstLine="850"/>
        <w:jc w:val="both"/>
      </w:pPr>
      <w:r>
        <w:rPr>
          <w:rFonts w:ascii="Times New Roman" w:hAnsi="Times New Roman" w:cs="Times New Roman"/>
          <w:sz w:val="28"/>
          <w:szCs w:val="28"/>
        </w:rPr>
        <w:lastRenderedPageBreak/>
        <w:t>Теперь в уставе можно предусмотреть ограничение преимущественного права покупки доли для лиц, указанных в уставе, например, таким правом не могут воспользоваться:</w:t>
      </w:r>
    </w:p>
    <w:p w14:paraId="3CF2D726" w14:textId="77777777" w:rsidR="00C21B2B" w:rsidRDefault="00000000">
      <w:pPr>
        <w:pStyle w:val="afb"/>
        <w:numPr>
          <w:ilvl w:val="0"/>
          <w:numId w:val="12"/>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все или отдельно поименованные участники;</w:t>
      </w:r>
    </w:p>
    <w:p w14:paraId="097F3879" w14:textId="71BA5B7B" w:rsidR="00BC178E" w:rsidRPr="00BC178E" w:rsidRDefault="00000000" w:rsidP="00BC178E">
      <w:pPr>
        <w:pStyle w:val="afb"/>
        <w:numPr>
          <w:ilvl w:val="0"/>
          <w:numId w:val="12"/>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 xml:space="preserve">участники с определенным признаками (пример такого признака </w:t>
      </w:r>
      <w:r>
        <w:rPr>
          <w:rFonts w:ascii="Times New Roman" w:eastAsia="Times New Roman" w:hAnsi="Times New Roman" w:cs="Times New Roman"/>
          <w:sz w:val="28"/>
          <w:szCs w:val="28"/>
        </w:rPr>
        <w:t xml:space="preserve">– </w:t>
      </w:r>
      <w:r>
        <w:rPr>
          <w:rFonts w:ascii="Times New Roman" w:hAnsi="Times New Roman" w:cs="Times New Roman"/>
          <w:sz w:val="28"/>
          <w:szCs w:val="28"/>
        </w:rPr>
        <w:t>размер доли).</w:t>
      </w:r>
    </w:p>
    <w:p w14:paraId="3F962658"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Также возможность использования преимущественного права одним, несколькими или всеми участниками можно связать с наличием или отсутствием каких-либо обстоятельств, наступлением срока, сочетанием этих событий.</w:t>
      </w:r>
      <w:r>
        <w:rPr>
          <w:rStyle w:val="af4"/>
          <w:rFonts w:ascii="Times New Roman" w:hAnsi="Times New Roman" w:cs="Times New Roman"/>
          <w:sz w:val="28"/>
          <w:szCs w:val="28"/>
        </w:rPr>
        <w:footnoteReference w:id="16"/>
      </w:r>
    </w:p>
    <w:p w14:paraId="64442761" w14:textId="4759A1B8" w:rsidR="001B27A6" w:rsidRPr="001B27A6" w:rsidRDefault="001B27A6">
      <w:pPr>
        <w:spacing w:after="0" w:line="360" w:lineRule="auto"/>
        <w:ind w:firstLine="850"/>
        <w:jc w:val="both"/>
        <w:rPr>
          <w:rFonts w:ascii="Times New Roman" w:hAnsi="Times New Roman" w:cs="Times New Roman"/>
          <w:sz w:val="28"/>
          <w:szCs w:val="28"/>
        </w:rPr>
      </w:pPr>
      <w:r w:rsidRPr="001B27A6">
        <w:rPr>
          <w:rFonts w:ascii="Times New Roman" w:hAnsi="Times New Roman" w:cs="Times New Roman"/>
          <w:sz w:val="28"/>
          <w:szCs w:val="28"/>
        </w:rPr>
        <w:t>Основное последствие</w:t>
      </w:r>
      <w:r>
        <w:rPr>
          <w:rFonts w:ascii="Times New Roman" w:hAnsi="Times New Roman" w:cs="Times New Roman"/>
          <w:sz w:val="28"/>
          <w:szCs w:val="28"/>
        </w:rPr>
        <w:t xml:space="preserve"> указанных нововведений</w:t>
      </w:r>
      <w:r w:rsidRPr="001B27A6">
        <w:rPr>
          <w:rFonts w:ascii="Times New Roman" w:hAnsi="Times New Roman" w:cs="Times New Roman"/>
          <w:sz w:val="28"/>
          <w:szCs w:val="28"/>
        </w:rPr>
        <w:t xml:space="preserve"> заключается в необходимости тщательного анализа действующего устава перед любой сделкой по отчуждению доли. Стандартные процедуры извещения других участников </w:t>
      </w:r>
      <w:r>
        <w:rPr>
          <w:rFonts w:ascii="Times New Roman" w:hAnsi="Times New Roman" w:cs="Times New Roman"/>
          <w:sz w:val="28"/>
          <w:szCs w:val="28"/>
        </w:rPr>
        <w:t>больше</w:t>
      </w:r>
      <w:r w:rsidRPr="001B27A6">
        <w:rPr>
          <w:rFonts w:ascii="Times New Roman" w:hAnsi="Times New Roman" w:cs="Times New Roman"/>
          <w:sz w:val="28"/>
          <w:szCs w:val="28"/>
        </w:rPr>
        <w:t xml:space="preserve"> не применяются автоматически. Реформа направлена на предоставлении учредителям максимальной гибкости при создании общества, позволяя выбирать между моделью, основанной на лично-доверительных отношениях (с сохранением права), и моделью, ориентированной на свободный оборот долей (с его отменой). Для существующих обществ данные изменения актуализируют вопрос о целесообразности пересмотра уставных документов для приведения их в соответствие с актуальными бизнес-целями участников.</w:t>
      </w:r>
    </w:p>
    <w:p w14:paraId="7E49D721" w14:textId="77E9F82D" w:rsidR="00C21B2B" w:rsidRDefault="00000000">
      <w:pPr>
        <w:spacing w:after="0" w:line="360" w:lineRule="auto"/>
        <w:ind w:firstLine="850"/>
        <w:jc w:val="both"/>
      </w:pPr>
      <w:r>
        <w:rPr>
          <w:rFonts w:ascii="Times New Roman" w:hAnsi="Times New Roman" w:cs="Times New Roman"/>
          <w:sz w:val="28"/>
          <w:szCs w:val="28"/>
        </w:rPr>
        <w:t xml:space="preserve">Кроме этого, для участника установлено ограничение на право выхода из общества. </w:t>
      </w:r>
      <w:r w:rsidR="001B27A6" w:rsidRPr="001B27A6">
        <w:rPr>
          <w:rFonts w:ascii="Times New Roman" w:hAnsi="Times New Roman" w:cs="Times New Roman"/>
          <w:sz w:val="28"/>
          <w:szCs w:val="28"/>
        </w:rPr>
        <w:t>В отличие от права преимущественной покупки доли, которое с 1 сентября 2025 года перешло в разряд диспозитивных норм, право выхода по-прежнему регулируется императивно, но с ключевой оговоркой: само его существование в рамках конкретного общества всецело зависит от положений его устава.</w:t>
      </w:r>
      <w:r w:rsidR="001B27A6">
        <w:rPr>
          <w:rFonts w:ascii="Times New Roman" w:hAnsi="Times New Roman" w:cs="Times New Roman"/>
          <w:sz w:val="28"/>
          <w:szCs w:val="28"/>
        </w:rPr>
        <w:t xml:space="preserve"> Таким образом, н</w:t>
      </w:r>
      <w:r>
        <w:rPr>
          <w:rFonts w:ascii="Times New Roman" w:hAnsi="Times New Roman" w:cs="Times New Roman"/>
          <w:sz w:val="28"/>
          <w:szCs w:val="28"/>
        </w:rPr>
        <w:t xml:space="preserve">аправить соответствующее заявление и выйти из общества путем отчуждения доли обществу независимо от согласия других его </w:t>
      </w:r>
      <w:r>
        <w:rPr>
          <w:rFonts w:ascii="Times New Roman" w:hAnsi="Times New Roman" w:cs="Times New Roman"/>
          <w:sz w:val="28"/>
          <w:szCs w:val="28"/>
        </w:rPr>
        <w:lastRenderedPageBreak/>
        <w:t>участников или общества возможно только в том случае, если это предусмотрено уставом общества.</w:t>
      </w:r>
    </w:p>
    <w:p w14:paraId="71CF1308" w14:textId="3AC96579" w:rsidR="00C21B2B" w:rsidRDefault="001B27A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 свободный, не согласованный с обществом и другими участниками выход участника, обладающего мажоритарной долей, и (или) выход участника из общества, находящегося в сложном (или даже предбанкротном) экономическом положении, может поставить крест на перспективах дальнейшего нормального функционирования общества. Переход доли вышедшего участника к обществу позволит изменить соотношение голосов на общем собрании участников в пользу одного из них, последующее распределение этой доли между участниками общества способно увеличить доли миноритарных до размера, позволяющего требовать созыва внеочередного общего собрания участников общества, оспаривать крупные сделки общества или инициировать вопрос об исключении из общества других участников.</w:t>
      </w:r>
      <w:r>
        <w:rPr>
          <w:rStyle w:val="af4"/>
          <w:rFonts w:ascii="Times New Roman" w:hAnsi="Times New Roman" w:cs="Times New Roman"/>
          <w:sz w:val="28"/>
          <w:szCs w:val="28"/>
        </w:rPr>
        <w:footnoteReference w:id="17"/>
      </w:r>
    </w:p>
    <w:p w14:paraId="40CA6682" w14:textId="1E7FE8DC" w:rsidR="001B27A6" w:rsidRDefault="001B27A6">
      <w:pPr>
        <w:spacing w:after="0" w:line="360" w:lineRule="auto"/>
        <w:ind w:firstLine="850"/>
        <w:jc w:val="both"/>
        <w:rPr>
          <w:rFonts w:ascii="Times New Roman" w:hAnsi="Times New Roman" w:cs="Times New Roman"/>
          <w:sz w:val="28"/>
          <w:szCs w:val="28"/>
        </w:rPr>
      </w:pPr>
      <w:r w:rsidRPr="001B27A6">
        <w:rPr>
          <w:rFonts w:ascii="Times New Roman" w:hAnsi="Times New Roman" w:cs="Times New Roman"/>
          <w:sz w:val="28"/>
          <w:szCs w:val="28"/>
        </w:rPr>
        <w:t>Суды рассматривают право на выход как важный инструмент разрешения корпоративных конфликтов и не допускают его необоснованного ограничения, если оно в принципе предусмотрено уставом</w:t>
      </w:r>
      <w:r>
        <w:rPr>
          <w:rFonts w:ascii="Times New Roman" w:hAnsi="Times New Roman" w:cs="Times New Roman"/>
          <w:sz w:val="28"/>
          <w:szCs w:val="28"/>
        </w:rPr>
        <w:t>.</w:t>
      </w:r>
    </w:p>
    <w:p w14:paraId="301A1876"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Помимо прав, участники обладают определенным набором обязанностей, которые также можно разделить на основные, предусмотренные законом, и дополнительные.</w:t>
      </w:r>
    </w:p>
    <w:p w14:paraId="742938C3"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 по законодательству участники обязаны:</w:t>
      </w:r>
    </w:p>
    <w:p w14:paraId="435945BD" w14:textId="77777777" w:rsidR="00A929C1" w:rsidRPr="00A929C1" w:rsidRDefault="00000000" w:rsidP="00A929C1">
      <w:pPr>
        <w:pStyle w:val="afb"/>
        <w:numPr>
          <w:ilvl w:val="0"/>
          <w:numId w:val="43"/>
        </w:numPr>
        <w:spacing w:after="0" w:line="360" w:lineRule="auto"/>
        <w:ind w:left="0" w:firstLine="851"/>
        <w:jc w:val="both"/>
      </w:pPr>
      <w:r w:rsidRPr="00A929C1">
        <w:rPr>
          <w:rFonts w:ascii="Times New Roman" w:hAnsi="Times New Roman" w:cs="Times New Roman"/>
          <w:sz w:val="28"/>
          <w:szCs w:val="28"/>
        </w:rPr>
        <w:t>оплачивать доли в уставном капитале общества в установленном порядке и размере, а также предоставлять денежную компенсацию в случае прекращения у общества права пользования имуществом до истечения срока, на который оно было передано в пользование обществу для оплаты доли;</w:t>
      </w:r>
    </w:p>
    <w:p w14:paraId="38693F9E" w14:textId="77777777" w:rsidR="00A929C1" w:rsidRPr="00A929C1" w:rsidRDefault="00000000" w:rsidP="00A929C1">
      <w:pPr>
        <w:pStyle w:val="afb"/>
        <w:numPr>
          <w:ilvl w:val="0"/>
          <w:numId w:val="43"/>
        </w:numPr>
        <w:spacing w:after="0" w:line="360" w:lineRule="auto"/>
        <w:ind w:left="0" w:firstLine="851"/>
        <w:jc w:val="both"/>
      </w:pPr>
      <w:r w:rsidRPr="00A929C1">
        <w:rPr>
          <w:rFonts w:ascii="Times New Roman" w:hAnsi="Times New Roman" w:cs="Times New Roman"/>
          <w:sz w:val="28"/>
          <w:szCs w:val="28"/>
        </w:rPr>
        <w:t>не разглашать информацию о деятельности общества, в отношении которой установлено требование об обеспечении ее конфиденциальности;</w:t>
      </w:r>
    </w:p>
    <w:p w14:paraId="1685DBDE" w14:textId="77777777" w:rsidR="00A929C1" w:rsidRPr="00A929C1" w:rsidRDefault="00000000" w:rsidP="00A929C1">
      <w:pPr>
        <w:pStyle w:val="afb"/>
        <w:numPr>
          <w:ilvl w:val="0"/>
          <w:numId w:val="43"/>
        </w:numPr>
        <w:spacing w:after="0" w:line="360" w:lineRule="auto"/>
        <w:ind w:left="0" w:firstLine="851"/>
        <w:jc w:val="both"/>
      </w:pPr>
      <w:r w:rsidRPr="00A929C1">
        <w:rPr>
          <w:rFonts w:ascii="Times New Roman" w:hAnsi="Times New Roman" w:cs="Times New Roman"/>
          <w:sz w:val="28"/>
          <w:szCs w:val="28"/>
        </w:rPr>
        <w:lastRenderedPageBreak/>
        <w:t>участвовать в принятии решений, без которых общество не может продолжать свою деятельность в соответствии с законом, если его участие необходимо для их принятия, например, об избрании (назначении) единоличного исполнительного органа (членов совета директоров), о внесении в устав обязательных изменений, без которых невозможно продолжать деятельность;</w:t>
      </w:r>
    </w:p>
    <w:p w14:paraId="1B7F0AFD" w14:textId="77777777" w:rsidR="00A929C1" w:rsidRPr="00A929C1" w:rsidRDefault="00000000" w:rsidP="00A929C1">
      <w:pPr>
        <w:pStyle w:val="afb"/>
        <w:numPr>
          <w:ilvl w:val="0"/>
          <w:numId w:val="43"/>
        </w:numPr>
        <w:spacing w:after="0" w:line="360" w:lineRule="auto"/>
        <w:ind w:left="0" w:firstLine="851"/>
        <w:jc w:val="both"/>
      </w:pPr>
      <w:r w:rsidRPr="00A929C1">
        <w:rPr>
          <w:rFonts w:ascii="Times New Roman" w:hAnsi="Times New Roman" w:cs="Times New Roman"/>
          <w:sz w:val="28"/>
          <w:szCs w:val="28"/>
        </w:rPr>
        <w:t>не совершать действия, заведомо направленные на причинение вреда обществу;</w:t>
      </w:r>
    </w:p>
    <w:p w14:paraId="6AC9407E" w14:textId="77777777" w:rsidR="00A929C1" w:rsidRPr="00A929C1" w:rsidRDefault="00000000" w:rsidP="00A929C1">
      <w:pPr>
        <w:pStyle w:val="afb"/>
        <w:numPr>
          <w:ilvl w:val="0"/>
          <w:numId w:val="43"/>
        </w:numPr>
        <w:spacing w:after="0" w:line="360" w:lineRule="auto"/>
        <w:ind w:left="0" w:firstLine="851"/>
        <w:jc w:val="both"/>
      </w:pPr>
      <w:r w:rsidRPr="00A929C1">
        <w:rPr>
          <w:rFonts w:ascii="Times New Roman" w:hAnsi="Times New Roman" w:cs="Times New Roman"/>
          <w:sz w:val="28"/>
          <w:szCs w:val="28"/>
        </w:rPr>
        <w:t>не совершать действия (бездействие), которые существенно затрудняют или делают невозможным достижение целей, ради которых создано общество;</w:t>
      </w:r>
    </w:p>
    <w:p w14:paraId="6F2B29C0" w14:textId="4BE9FE2F" w:rsidR="00C21B2B" w:rsidRDefault="00000000" w:rsidP="00A929C1">
      <w:pPr>
        <w:pStyle w:val="afb"/>
        <w:numPr>
          <w:ilvl w:val="0"/>
          <w:numId w:val="43"/>
        </w:numPr>
        <w:spacing w:after="0" w:line="360" w:lineRule="auto"/>
        <w:ind w:left="0" w:firstLine="851"/>
        <w:jc w:val="both"/>
      </w:pPr>
      <w:r w:rsidRPr="00A929C1">
        <w:rPr>
          <w:rFonts w:ascii="Times New Roman" w:hAnsi="Times New Roman" w:cs="Times New Roman"/>
          <w:sz w:val="28"/>
          <w:szCs w:val="28"/>
        </w:rPr>
        <w:t xml:space="preserve">вносить вклады в имущество общества, если это предусмотрено уставом общества и общим собранием принято решение об этом </w:t>
      </w:r>
    </w:p>
    <w:p w14:paraId="65ED94C6" w14:textId="77777777" w:rsidR="00C21B2B" w:rsidRDefault="00000000">
      <w:pPr>
        <w:spacing w:after="0" w:line="360" w:lineRule="auto"/>
        <w:ind w:firstLine="850"/>
        <w:jc w:val="both"/>
      </w:pPr>
      <w:r>
        <w:rPr>
          <w:rFonts w:ascii="Times New Roman" w:hAnsi="Times New Roman" w:cs="Times New Roman"/>
          <w:sz w:val="28"/>
          <w:szCs w:val="28"/>
        </w:rPr>
        <w:t>Дополнительные обязанности могут быть возложены на всех или отдельных участников, к ним, в частности, относится обязанность:</w:t>
      </w:r>
    </w:p>
    <w:p w14:paraId="734B65C4" w14:textId="77777777" w:rsidR="00A929C1" w:rsidRDefault="00000000" w:rsidP="00A929C1">
      <w:pPr>
        <w:pStyle w:val="afb"/>
        <w:numPr>
          <w:ilvl w:val="0"/>
          <w:numId w:val="43"/>
        </w:numPr>
        <w:spacing w:after="0" w:line="360" w:lineRule="auto"/>
        <w:ind w:left="0" w:firstLine="851"/>
        <w:jc w:val="both"/>
        <w:rPr>
          <w:rFonts w:ascii="Times New Roman" w:hAnsi="Times New Roman" w:cs="Times New Roman"/>
          <w:sz w:val="28"/>
          <w:szCs w:val="28"/>
        </w:rPr>
      </w:pPr>
      <w:r w:rsidRPr="00A929C1">
        <w:rPr>
          <w:rFonts w:ascii="Times New Roman" w:hAnsi="Times New Roman" w:cs="Times New Roman"/>
          <w:sz w:val="28"/>
          <w:szCs w:val="28"/>
        </w:rPr>
        <w:t>определенным образом осуществлять свои права и (или) воздерживаться от их осуществления, например: голосовать установленным образом при принятии решений общим собранием, согласовывать вариант голосования с другими участниками, продавать долю (ее часть) по цене, определенной данным договором, и (или) при наступлении некоторых обстоятельств либо воздерживаться от отчуждения доли (ее части) до наступления определенных обстоятельств;</w:t>
      </w:r>
    </w:p>
    <w:p w14:paraId="234A5AB0" w14:textId="430D60E7" w:rsidR="00C21B2B" w:rsidRPr="00A929C1" w:rsidRDefault="00000000" w:rsidP="00A929C1">
      <w:pPr>
        <w:pStyle w:val="afb"/>
        <w:numPr>
          <w:ilvl w:val="0"/>
          <w:numId w:val="43"/>
        </w:numPr>
        <w:spacing w:after="0" w:line="360" w:lineRule="auto"/>
        <w:ind w:left="0" w:firstLine="851"/>
        <w:jc w:val="both"/>
        <w:rPr>
          <w:rFonts w:ascii="Times New Roman" w:hAnsi="Times New Roman" w:cs="Times New Roman"/>
          <w:sz w:val="28"/>
          <w:szCs w:val="28"/>
        </w:rPr>
      </w:pPr>
      <w:r w:rsidRPr="00A929C1">
        <w:rPr>
          <w:rFonts w:ascii="Times New Roman" w:hAnsi="Times New Roman" w:cs="Times New Roman"/>
          <w:sz w:val="28"/>
          <w:szCs w:val="28"/>
        </w:rPr>
        <w:t>согласованно совершать иные действия, связанные с управлением обществом, его созданием, деятельностью, реорганизацией и ликвидацией.</w:t>
      </w:r>
    </w:p>
    <w:p w14:paraId="5C675F56" w14:textId="77777777" w:rsidR="0027656B" w:rsidRDefault="00000000" w:rsidP="0027656B">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В процессе реализации прав и обязанностей участники общества с ограниченной ответственностью должны руководствоваться определенными принципами, которые формируют их правила поведения. Среди них можно выделить такие как добросовестность и разумность, недопустимость злоупотребления правом, соблюдение баланса прав и обязанностей, корпоративной и солидарной ответственности. Пренебрежение </w:t>
      </w:r>
      <w:r>
        <w:rPr>
          <w:rFonts w:ascii="Times New Roman" w:hAnsi="Times New Roman" w:cs="Times New Roman"/>
          <w:sz w:val="28"/>
          <w:szCs w:val="28"/>
        </w:rPr>
        <w:lastRenderedPageBreak/>
        <w:t>установленными обязательствами чревато последствиями, в числе которых исключение участника из общества</w:t>
      </w:r>
      <w:r w:rsidR="0027656B">
        <w:rPr>
          <w:rFonts w:ascii="Times New Roman" w:hAnsi="Times New Roman" w:cs="Times New Roman"/>
          <w:sz w:val="28"/>
          <w:szCs w:val="28"/>
        </w:rPr>
        <w:t>, представляющее</w:t>
      </w:r>
      <w:r w:rsidR="00F87BCD" w:rsidRPr="00F87BCD">
        <w:rPr>
          <w:rFonts w:ascii="Times New Roman" w:hAnsi="Times New Roman" w:cs="Times New Roman"/>
          <w:sz w:val="28"/>
          <w:szCs w:val="28"/>
        </w:rPr>
        <w:t xml:space="preserve"> собой особый механизм разрешения корпоративного конфликта. </w:t>
      </w:r>
    </w:p>
    <w:p w14:paraId="7BE3A800" w14:textId="29D14596" w:rsidR="00F87BCD" w:rsidRDefault="00F87BCD" w:rsidP="0027656B">
      <w:pPr>
        <w:spacing w:after="0" w:line="360" w:lineRule="auto"/>
        <w:ind w:firstLine="850"/>
        <w:jc w:val="both"/>
        <w:rPr>
          <w:rFonts w:ascii="Times New Roman" w:hAnsi="Times New Roman" w:cs="Times New Roman"/>
          <w:sz w:val="28"/>
          <w:szCs w:val="28"/>
        </w:rPr>
      </w:pPr>
      <w:r w:rsidRPr="00F87BCD">
        <w:rPr>
          <w:rFonts w:ascii="Times New Roman" w:hAnsi="Times New Roman" w:cs="Times New Roman"/>
          <w:sz w:val="28"/>
          <w:szCs w:val="28"/>
        </w:rPr>
        <w:t>Данная процедура инициируется участниками в отношении лица, чьи действия или бездействие парализуют или существенно осложняют деятельность организации, что делает дальнейшее сотрудничество невозможным. Реализация этого механизма сопряжена со значительными процессуальными сложностями и относится к числу наиболее трудных в корпоративной практике.</w:t>
      </w:r>
    </w:p>
    <w:p w14:paraId="741B0F42" w14:textId="1EEDF131" w:rsidR="00C21B2B" w:rsidRPr="0027656B" w:rsidRDefault="00000000" w:rsidP="0027656B">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Соответствующая ответственность предусмотрена для тех, кто грубо нарушает свои обязанности либо своими действиями (бездействием) делает невозможной деятельность общества или существенно ее затрудняет. </w:t>
      </w:r>
      <w:r w:rsidR="0027656B">
        <w:rPr>
          <w:rFonts w:ascii="Times New Roman" w:hAnsi="Times New Roman" w:cs="Times New Roman"/>
          <w:sz w:val="28"/>
          <w:szCs w:val="28"/>
        </w:rPr>
        <w:t>П</w:t>
      </w:r>
      <w:r>
        <w:rPr>
          <w:rFonts w:ascii="Times New Roman" w:hAnsi="Times New Roman" w:cs="Times New Roman"/>
          <w:sz w:val="28"/>
          <w:szCs w:val="28"/>
        </w:rPr>
        <w:t>ри рассмотрении заявления участников общества об исключении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 необходимо иметь в виду следующее:</w:t>
      </w:r>
    </w:p>
    <w:p w14:paraId="4D254E56" w14:textId="77777777" w:rsidR="00C21B2B" w:rsidRDefault="00000000">
      <w:pPr>
        <w:pStyle w:val="afb"/>
        <w:numPr>
          <w:ilvl w:val="0"/>
          <w:numId w:val="13"/>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 xml:space="preserve">учитывая, что решающим обстоятельством, дающим право на обращение в суд с таким заявлением, является размер доли в уставном капитале общества, правом на обращение в суд с требованием об исключении участника из общества обладают не только несколько участников, доли которых в совокупности составляют не менее десяти процентов уставного капитала общества, но и один из них, при условии, что его доля в уставном капитале составляет десять процентов и более; </w:t>
      </w:r>
    </w:p>
    <w:p w14:paraId="2B3B20B8" w14:textId="77777777" w:rsidR="00C21B2B" w:rsidRDefault="00000000">
      <w:pPr>
        <w:pStyle w:val="afb"/>
        <w:numPr>
          <w:ilvl w:val="0"/>
          <w:numId w:val="13"/>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 xml:space="preserve">под действиями (бездействием) участника, которые делают невозможной деятельность общества либо существенно ее затрудняют, следует, в частности, понимать систематическое уклонение без уважительных причин от участия в общем собрании участников общества, лишающее общество возможности принимать решения по вопросам, требующим единогласия всех его участников. </w:t>
      </w:r>
    </w:p>
    <w:p w14:paraId="166306C4" w14:textId="77777777" w:rsidR="00C21B2B" w:rsidRDefault="00000000">
      <w:pPr>
        <w:pStyle w:val="afb"/>
        <w:numPr>
          <w:ilvl w:val="0"/>
          <w:numId w:val="13"/>
        </w:numPr>
        <w:spacing w:after="0" w:line="360" w:lineRule="auto"/>
        <w:ind w:left="0" w:firstLine="850"/>
        <w:jc w:val="both"/>
      </w:pPr>
      <w:r>
        <w:rPr>
          <w:rFonts w:ascii="Times New Roman" w:hAnsi="Times New Roman" w:cs="Times New Roman"/>
          <w:sz w:val="28"/>
          <w:szCs w:val="28"/>
        </w:rPr>
        <w:lastRenderedPageBreak/>
        <w:t>при решении вопроса о том, является ли допущенное участником общества нарушение грубым, необходимо, в частности, принимать во внимание степень его вины, наступление (возможность наступления) негативных для общества последствий.</w:t>
      </w:r>
      <w:r>
        <w:rPr>
          <w:rStyle w:val="af4"/>
          <w:rFonts w:ascii="Times New Roman" w:hAnsi="Times New Roman" w:cs="Times New Roman"/>
          <w:sz w:val="28"/>
          <w:szCs w:val="28"/>
        </w:rPr>
        <w:footnoteReference w:id="18"/>
      </w:r>
      <w:r>
        <w:rPr>
          <w:rFonts w:ascii="Times New Roman" w:hAnsi="Times New Roman" w:cs="Times New Roman"/>
          <w:sz w:val="28"/>
          <w:szCs w:val="28"/>
        </w:rPr>
        <w:t xml:space="preserve"> </w:t>
      </w:r>
    </w:p>
    <w:p w14:paraId="70075176" w14:textId="66204CAB" w:rsidR="00C21B2B" w:rsidRPr="0027656B" w:rsidRDefault="00AC362F" w:rsidP="007038ED">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Таким образом, и</w:t>
      </w:r>
      <w:r w:rsidRPr="00AC362F">
        <w:rPr>
          <w:rFonts w:ascii="Times New Roman" w:hAnsi="Times New Roman" w:cs="Times New Roman"/>
          <w:sz w:val="28"/>
          <w:szCs w:val="28"/>
        </w:rPr>
        <w:t xml:space="preserve">сключение участника </w:t>
      </w:r>
      <w:r w:rsidR="007038ED">
        <w:rPr>
          <w:rFonts w:ascii="Times New Roman" w:hAnsi="Times New Roman" w:cs="Times New Roman"/>
          <w:sz w:val="28"/>
          <w:szCs w:val="28"/>
        </w:rPr>
        <w:t>–</w:t>
      </w:r>
      <w:r w:rsidRPr="00AC362F">
        <w:rPr>
          <w:rFonts w:ascii="Times New Roman" w:hAnsi="Times New Roman" w:cs="Times New Roman"/>
          <w:sz w:val="28"/>
          <w:szCs w:val="28"/>
        </w:rPr>
        <w:t xml:space="preserve"> это сложный судебный процесс, исход которого зависит от способности доказать систематический и существенный вред, причиняемый компании действиями ответчика. Процедура завершается переходом его доли к обществу с последующей финансовой компенсацией</w:t>
      </w:r>
      <w:r>
        <w:rPr>
          <w:rFonts w:ascii="Times New Roman" w:hAnsi="Times New Roman" w:cs="Times New Roman"/>
          <w:sz w:val="28"/>
          <w:szCs w:val="28"/>
        </w:rPr>
        <w:t>.</w:t>
      </w:r>
      <w:r>
        <w:rPr>
          <w:rStyle w:val="af4"/>
          <w:rFonts w:ascii="Times New Roman" w:hAnsi="Times New Roman" w:cs="Times New Roman"/>
          <w:sz w:val="28"/>
          <w:szCs w:val="28"/>
        </w:rPr>
        <w:footnoteReference w:id="19"/>
      </w:r>
    </w:p>
    <w:p w14:paraId="63CD07E9" w14:textId="77777777" w:rsidR="00C21B2B" w:rsidRDefault="00000000">
      <w:pPr>
        <w:spacing w:after="0" w:line="360" w:lineRule="auto"/>
        <w:ind w:firstLine="850"/>
        <w:jc w:val="both"/>
      </w:pPr>
      <w:r>
        <w:rPr>
          <w:rFonts w:ascii="Times New Roman" w:hAnsi="Times New Roman" w:cs="Times New Roman"/>
          <w:sz w:val="28"/>
          <w:szCs w:val="28"/>
        </w:rPr>
        <w:t>Исходя из названия вида юридического лица сделать однозначный вывод о том, чья именно ответственность в рамках общества ограничена, затруднительно. Однако определение дает четкий ответ на поставленный вопрос, указывая, что организация, являясь юридическим лицом, самостоятельно отвечает по своим обязательствам принадлежащим ей имуществом, в то время как участники и являются теми субъектами, чья ответственность ограничена стоимостью принадлежащих им долей в уставном капитале.</w:t>
      </w:r>
    </w:p>
    <w:p w14:paraId="4BB57326" w14:textId="77777777" w:rsidR="00C21B2B" w:rsidRDefault="00000000">
      <w:pPr>
        <w:spacing w:after="0" w:line="360" w:lineRule="auto"/>
        <w:ind w:firstLine="850"/>
        <w:jc w:val="both"/>
      </w:pPr>
      <w:r>
        <w:rPr>
          <w:rFonts w:ascii="Times New Roman" w:hAnsi="Times New Roman" w:cs="Times New Roman"/>
          <w:sz w:val="28"/>
          <w:szCs w:val="28"/>
        </w:rPr>
        <w:t>Несмотря на то, что указанное выше правило является одним из основополагающих и формообразующих, поскольку именно оно позволяет дифференцировать общества с ограниченной ответственностью среди прочих юридических лиц, из него есть исключение в виде субсидиарной ответственности.</w:t>
      </w:r>
    </w:p>
    <w:p w14:paraId="0B0F5C2A" w14:textId="0CCC99BA" w:rsidR="00C21B2B" w:rsidRPr="00D00936"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Субсидиарная ответственность</w:t>
      </w:r>
      <w:r w:rsidR="00D00936">
        <w:rPr>
          <w:rFonts w:ascii="Times New Roman" w:hAnsi="Times New Roman" w:cs="Times New Roman"/>
          <w:sz w:val="28"/>
          <w:szCs w:val="28"/>
        </w:rPr>
        <w:t xml:space="preserve"> – </w:t>
      </w:r>
      <w:r>
        <w:rPr>
          <w:rFonts w:ascii="Times New Roman" w:hAnsi="Times New Roman" w:cs="Times New Roman"/>
          <w:sz w:val="28"/>
          <w:szCs w:val="28"/>
        </w:rPr>
        <w:t>правовой институт, согласно которому, помимо основного должника, за его долги перед кредитором отвечает и другое лицо. Такая дополнительная ответственность возникает в ситуациях, прямо указанных в законе или в договоре.</w:t>
      </w:r>
    </w:p>
    <w:p w14:paraId="674F6530" w14:textId="492CA55B" w:rsidR="00C21B2B" w:rsidRDefault="00000000">
      <w:pPr>
        <w:spacing w:after="0" w:line="360" w:lineRule="auto"/>
        <w:ind w:firstLine="850"/>
        <w:jc w:val="both"/>
      </w:pPr>
      <w:r>
        <w:rPr>
          <w:rFonts w:ascii="Times New Roman" w:hAnsi="Times New Roman" w:cs="Times New Roman"/>
          <w:sz w:val="28"/>
          <w:szCs w:val="28"/>
        </w:rPr>
        <w:lastRenderedPageBreak/>
        <w:t xml:space="preserve">Согласно </w:t>
      </w:r>
      <w:r w:rsidR="00D04285">
        <w:rPr>
          <w:rFonts w:ascii="Times New Roman" w:hAnsi="Times New Roman" w:cs="Times New Roman"/>
          <w:sz w:val="28"/>
          <w:szCs w:val="28"/>
        </w:rPr>
        <w:t>п.</w:t>
      </w:r>
      <w:r>
        <w:rPr>
          <w:rFonts w:ascii="Times New Roman" w:hAnsi="Times New Roman" w:cs="Times New Roman"/>
          <w:sz w:val="28"/>
          <w:szCs w:val="28"/>
        </w:rPr>
        <w:t xml:space="preserve"> 3 </w:t>
      </w:r>
      <w:r w:rsidR="00D04285">
        <w:rPr>
          <w:rFonts w:ascii="Times New Roman" w:hAnsi="Times New Roman" w:cs="Times New Roman"/>
          <w:sz w:val="28"/>
          <w:szCs w:val="28"/>
        </w:rPr>
        <w:t>ст.</w:t>
      </w:r>
      <w:r>
        <w:rPr>
          <w:rFonts w:ascii="Times New Roman" w:hAnsi="Times New Roman" w:cs="Times New Roman"/>
          <w:sz w:val="28"/>
          <w:szCs w:val="28"/>
        </w:rPr>
        <w:t xml:space="preserve"> 3 Федерального закона «Об обществах с ограниченной ответственностью», при банкротстве общества ввиду действий (бездействий) участников, составляющих указанное общество, или ввиду действий (бездействий) иных лиц, которым предоставлено право давать обязательные для общества указания, на данных лиц, при условии недостаточности имущества общества, может быть возложена предусмотренная законом субсидиарная ответственность по обязательствам.</w:t>
      </w:r>
    </w:p>
    <w:p w14:paraId="6BE9C989" w14:textId="77777777" w:rsidR="00C21B2B" w:rsidRDefault="00000000">
      <w:pPr>
        <w:spacing w:after="0" w:line="360" w:lineRule="auto"/>
        <w:ind w:firstLine="850"/>
        <w:jc w:val="both"/>
      </w:pPr>
      <w:r>
        <w:rPr>
          <w:rFonts w:ascii="Times New Roman" w:hAnsi="Times New Roman" w:cs="Times New Roman"/>
          <w:sz w:val="28"/>
          <w:szCs w:val="28"/>
        </w:rPr>
        <w:t>Таким образом, участники или иные лица, которым представлено право давать обязательные для общества указания (например, генеральный директор) при банкротстве организации могут быть привлечены к субсидиарной ответственности в случае, если они своими действиями (бездействием) привели организацию в неплатежеспособное состояние.</w:t>
      </w:r>
    </w:p>
    <w:p w14:paraId="02E58A94" w14:textId="5D6A09EA" w:rsidR="00C21B2B" w:rsidRPr="00D00936"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Привлечение контролирующих лиц к субсидиарной ответственности</w:t>
      </w:r>
      <w:r w:rsidR="00D00936">
        <w:rPr>
          <w:rFonts w:ascii="Times New Roman" w:hAnsi="Times New Roman" w:cs="Times New Roman"/>
          <w:sz w:val="28"/>
          <w:szCs w:val="28"/>
        </w:rPr>
        <w:t xml:space="preserve"> – </w:t>
      </w:r>
      <w:r>
        <w:rPr>
          <w:rFonts w:ascii="Times New Roman" w:hAnsi="Times New Roman" w:cs="Times New Roman"/>
          <w:sz w:val="28"/>
          <w:szCs w:val="28"/>
        </w:rPr>
        <w:t>исключительная мера защиты прав кредиторов. Принимая такое решение, суды должны соблюдать баланс между двумя принципами: с одной стороны, уважать саму природу юридического лица (его обособленное имущество, самостоятельную ответственность и свободу принятия решений его органами), а с другой</w:t>
      </w:r>
      <w:r w:rsidR="00D00936">
        <w:rPr>
          <w:rFonts w:ascii="Times New Roman" w:hAnsi="Times New Roman" w:cs="Times New Roman"/>
          <w:sz w:val="28"/>
          <w:szCs w:val="28"/>
        </w:rPr>
        <w:t xml:space="preserve"> – </w:t>
      </w:r>
      <w:r>
        <w:rPr>
          <w:rFonts w:ascii="Times New Roman" w:hAnsi="Times New Roman" w:cs="Times New Roman"/>
          <w:sz w:val="28"/>
          <w:szCs w:val="28"/>
        </w:rPr>
        <w:t>пресекать злоупотребление этой конструкцией, в случае причинения вреда добросовестным участникам оборота. Данные Федерального статистического ресурса за 2024 год показывают активное использование кредиторами этого инструмента: так за указанный период было подано 2460 заявлений о привлечении к субсидиарной ответственности, из которых суды удовлетворили 1319 (21,1%). В результате ответственность понесли 4637 контролирующих лица. Однако для ее применения судам необходимо тщательно анализировать обстоятельства каждого дела и устанавливать прямую причинно-следственную связь между действиями этих лиц и банкротством организации.</w:t>
      </w:r>
    </w:p>
    <w:p w14:paraId="3B020258" w14:textId="0582D402" w:rsidR="00C21B2B" w:rsidRDefault="00000000">
      <w:pPr>
        <w:spacing w:after="0" w:line="360" w:lineRule="auto"/>
        <w:ind w:firstLine="850"/>
        <w:jc w:val="both"/>
      </w:pPr>
      <w:r>
        <w:rPr>
          <w:rFonts w:ascii="Times New Roman" w:hAnsi="Times New Roman" w:cs="Times New Roman"/>
          <w:sz w:val="28"/>
          <w:szCs w:val="28"/>
        </w:rPr>
        <w:t xml:space="preserve">Таким образом, следует учитывать саму специфику субъекта, вопрос о привлечении которого к ответственности подлежит рассмотрению, наличие причинно-следственной связи между действиями (бездействием) такого </w:t>
      </w:r>
      <w:r>
        <w:rPr>
          <w:rFonts w:ascii="Times New Roman" w:hAnsi="Times New Roman" w:cs="Times New Roman"/>
          <w:sz w:val="28"/>
          <w:szCs w:val="28"/>
        </w:rPr>
        <w:lastRenderedPageBreak/>
        <w:t>субъекта, наличие факта невозможности обеспечения исполнения обязательств перед кредиторами, возникшего в результате указанных действий (бездействия), установить факт совершения таких действий (бездействия).</w:t>
      </w:r>
      <w:r>
        <w:rPr>
          <w:rStyle w:val="af4"/>
          <w:rFonts w:ascii="Times New Roman" w:hAnsi="Times New Roman" w:cs="Times New Roman"/>
          <w:sz w:val="28"/>
          <w:szCs w:val="28"/>
        </w:rPr>
        <w:footnoteReference w:id="20"/>
      </w:r>
    </w:p>
    <w:p w14:paraId="5BBF2868" w14:textId="479517AB" w:rsidR="00C21B2B"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AC362F">
        <w:rPr>
          <w:rFonts w:ascii="Times New Roman" w:hAnsi="Times New Roman" w:cs="Times New Roman"/>
          <w:sz w:val="28"/>
          <w:szCs w:val="28"/>
        </w:rPr>
        <w:t>о</w:t>
      </w:r>
      <w:r w:rsidR="00AC362F" w:rsidRPr="00AC362F">
        <w:rPr>
          <w:rFonts w:ascii="Times New Roman" w:hAnsi="Times New Roman" w:cs="Times New Roman"/>
          <w:sz w:val="28"/>
          <w:szCs w:val="28"/>
        </w:rPr>
        <w:t xml:space="preserve">бщество с ограниченной ответственностью как организационно-правовая форма отличается значительной гибкостью, позволяя учредителям свободно комбинировать права и обязанности участников. Важной ее чертой является возможность отразить индивидуальный вклад или роль конкретного участника, закрепив за ним особые, или дополнительные, права и обязанности. Это придает </w:t>
      </w:r>
      <w:r w:rsidR="00D44860">
        <w:rPr>
          <w:rFonts w:ascii="Times New Roman" w:hAnsi="Times New Roman" w:cs="Times New Roman"/>
          <w:sz w:val="28"/>
          <w:szCs w:val="28"/>
        </w:rPr>
        <w:t>обществу</w:t>
      </w:r>
      <w:r w:rsidR="00AC362F" w:rsidRPr="00AC362F">
        <w:rPr>
          <w:rFonts w:ascii="Times New Roman" w:hAnsi="Times New Roman" w:cs="Times New Roman"/>
          <w:sz w:val="28"/>
          <w:szCs w:val="28"/>
        </w:rPr>
        <w:t xml:space="preserve"> черты, характерные для объединений лиц, основанных на лично-доверительных отношениях. Таким образом, данная форма занимает промежуточное положение между акционерным обществом, представляющим собой чистое объединение капиталов, и хозяйственными товариществами, традиционно рассматриваемыми как объединения лиц.</w:t>
      </w:r>
    </w:p>
    <w:p w14:paraId="28BFF0C9" w14:textId="77777777" w:rsidR="00D434AB" w:rsidRDefault="00D434AB" w:rsidP="00D434AB">
      <w:pPr>
        <w:spacing w:after="0" w:line="360" w:lineRule="auto"/>
        <w:ind w:firstLine="850"/>
        <w:jc w:val="both"/>
        <w:rPr>
          <w:rFonts w:ascii="Times New Roman" w:hAnsi="Times New Roman" w:cs="Times New Roman"/>
          <w:sz w:val="28"/>
          <w:szCs w:val="28"/>
        </w:rPr>
      </w:pPr>
    </w:p>
    <w:p w14:paraId="4F7E0628" w14:textId="75B5C9D4" w:rsidR="00C21B2B" w:rsidRDefault="00FD3D26" w:rsidP="00FD3D26">
      <w:pPr>
        <w:pStyle w:val="25"/>
        <w:spacing w:before="0" w:after="0" w:line="360" w:lineRule="auto"/>
      </w:pPr>
      <w:bookmarkStart w:id="14" w:name="_Toc216980652"/>
      <w:r>
        <w:t>2.3</w:t>
      </w:r>
      <w:r w:rsidR="00936501">
        <w:t xml:space="preserve"> </w:t>
      </w:r>
      <w:bookmarkStart w:id="15" w:name="_Toc216467748"/>
      <w:r>
        <w:t>Основания ликвидации и порядок реорганизации общества с ограниченной ответственностью</w:t>
      </w:r>
      <w:bookmarkEnd w:id="14"/>
      <w:bookmarkEnd w:id="15"/>
    </w:p>
    <w:p w14:paraId="30BF0758" w14:textId="77777777" w:rsidR="00C21B2B" w:rsidRDefault="00C21B2B">
      <w:pPr>
        <w:spacing w:after="0" w:line="360" w:lineRule="auto"/>
        <w:ind w:firstLine="850"/>
        <w:jc w:val="center"/>
        <w:rPr>
          <w:rFonts w:ascii="Times New Roman" w:hAnsi="Times New Roman" w:cs="Times New Roman"/>
          <w:b/>
          <w:bCs/>
          <w:sz w:val="28"/>
          <w:szCs w:val="28"/>
        </w:rPr>
      </w:pPr>
    </w:p>
    <w:p w14:paraId="2B899A81" w14:textId="070BF97E" w:rsidR="00C21B2B" w:rsidRDefault="00000000">
      <w:pPr>
        <w:spacing w:after="0" w:line="360" w:lineRule="auto"/>
        <w:ind w:firstLine="850"/>
        <w:jc w:val="both"/>
      </w:pPr>
      <w:r>
        <w:rPr>
          <w:rFonts w:ascii="Times New Roman" w:hAnsi="Times New Roman" w:cs="Times New Roman"/>
          <w:sz w:val="28"/>
          <w:szCs w:val="28"/>
        </w:rPr>
        <w:t>По мере ведения финансово-хозяйственной деятельности, исходя из сложной и непростой экономической и геополитической ситуации, в отношении общества с ограниченной ответственностью по добровольному волеизъявлению руководителей и участников общества либо принудительно может быть инициирована процедура ликвидации.</w:t>
      </w:r>
    </w:p>
    <w:p w14:paraId="58F9110B" w14:textId="31577D75" w:rsidR="00C21B2B" w:rsidRDefault="00000000">
      <w:pPr>
        <w:spacing w:after="0" w:line="360" w:lineRule="auto"/>
        <w:ind w:firstLine="850"/>
        <w:jc w:val="both"/>
      </w:pPr>
      <w:r>
        <w:rPr>
          <w:rFonts w:ascii="Times New Roman" w:hAnsi="Times New Roman" w:cs="Times New Roman"/>
          <w:sz w:val="28"/>
          <w:szCs w:val="28"/>
        </w:rPr>
        <w:t xml:space="preserve">По мнению А.В. Габова, ликвидация является процессом полного прекращения правоспособности и исчезновения юридического лица из </w:t>
      </w:r>
      <w:r>
        <w:rPr>
          <w:rFonts w:ascii="Times New Roman" w:hAnsi="Times New Roman" w:cs="Times New Roman"/>
          <w:sz w:val="28"/>
          <w:szCs w:val="28"/>
        </w:rPr>
        <w:lastRenderedPageBreak/>
        <w:t>правовой плоскости.</w:t>
      </w:r>
      <w:r>
        <w:rPr>
          <w:rStyle w:val="af4"/>
          <w:rFonts w:ascii="Times New Roman" w:hAnsi="Times New Roman" w:cs="Times New Roman"/>
          <w:sz w:val="28"/>
          <w:szCs w:val="28"/>
        </w:rPr>
        <w:footnoteReference w:id="21"/>
      </w:r>
      <w:r>
        <w:rPr>
          <w:rStyle w:val="af4"/>
          <w:rFonts w:ascii="Times New Roman" w:hAnsi="Times New Roman" w:cs="Times New Roman"/>
          <w:sz w:val="28"/>
          <w:szCs w:val="28"/>
        </w:rPr>
        <w:t xml:space="preserve"> </w:t>
      </w:r>
      <w:r>
        <w:rPr>
          <w:rFonts w:ascii="Times New Roman" w:hAnsi="Times New Roman" w:cs="Times New Roman"/>
          <w:sz w:val="28"/>
          <w:szCs w:val="28"/>
        </w:rPr>
        <w:t>С указанным сложно не согласится, ведь согласно ГК РФ</w:t>
      </w:r>
      <w:r w:rsidR="0011336C">
        <w:rPr>
          <w:rFonts w:ascii="Times New Roman" w:hAnsi="Times New Roman" w:cs="Times New Roman"/>
          <w:sz w:val="28"/>
          <w:szCs w:val="28"/>
        </w:rPr>
        <w:t>,</w:t>
      </w:r>
      <w:r>
        <w:rPr>
          <w:rFonts w:ascii="Times New Roman" w:hAnsi="Times New Roman" w:cs="Times New Roman"/>
          <w:sz w:val="28"/>
          <w:szCs w:val="28"/>
        </w:rPr>
        <w:t xml:space="preserve"> под ликвидацией подразумевает</w:t>
      </w:r>
      <w:r w:rsidR="0011336C">
        <w:rPr>
          <w:rFonts w:ascii="Times New Roman" w:hAnsi="Times New Roman" w:cs="Times New Roman"/>
          <w:sz w:val="28"/>
          <w:szCs w:val="28"/>
        </w:rPr>
        <w:t>ся</w:t>
      </w:r>
      <w:r>
        <w:rPr>
          <w:rFonts w:ascii="Times New Roman" w:hAnsi="Times New Roman" w:cs="Times New Roman"/>
          <w:sz w:val="28"/>
          <w:szCs w:val="28"/>
        </w:rPr>
        <w:t xml:space="preserve"> прекращение существования юридического лица без возможности правопреемственности третьим лицам.</w:t>
      </w:r>
    </w:p>
    <w:p w14:paraId="660FA617" w14:textId="77777777" w:rsidR="00C21B2B" w:rsidRDefault="00000000">
      <w:pPr>
        <w:spacing w:after="0" w:line="360" w:lineRule="auto"/>
        <w:ind w:firstLine="850"/>
        <w:jc w:val="both"/>
      </w:pPr>
      <w:r>
        <w:rPr>
          <w:rFonts w:ascii="Times New Roman" w:hAnsi="Times New Roman" w:cs="Times New Roman"/>
          <w:sz w:val="28"/>
          <w:szCs w:val="28"/>
        </w:rPr>
        <w:t>Однако, по мнению В.В. Ровного, нормы права под понятием ликвидации и отсутствием правопреемства подразумевают не любой формы правопреемства, «а только универсальную, поскольку сама процедура ликвидации включает в себя сингулярное (частичное) правопреемство».</w:t>
      </w:r>
    </w:p>
    <w:p w14:paraId="67A604BC"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Общество может быть ликвидировано добровольно в порядке, установленном ГК РФ, с учетом требований Федерального закона «Об обществах с ограниченной ответственностью» и устава общества, а также по решению суда по основаниям, предусмотренным п. 3 ст. 61 ГК РФ.</w:t>
      </w:r>
    </w:p>
    <w:p w14:paraId="53D00FF9" w14:textId="4F91E4F4" w:rsidR="003054D2" w:rsidRPr="003054D2" w:rsidRDefault="003054D2">
      <w:pPr>
        <w:spacing w:after="0" w:line="360" w:lineRule="auto"/>
        <w:ind w:firstLine="850"/>
        <w:jc w:val="both"/>
        <w:rPr>
          <w:rFonts w:ascii="Times New Roman" w:hAnsi="Times New Roman" w:cs="Times New Roman"/>
          <w:sz w:val="36"/>
          <w:szCs w:val="36"/>
        </w:rPr>
      </w:pPr>
      <w:r w:rsidRPr="003054D2">
        <w:rPr>
          <w:rFonts w:ascii="Times New Roman" w:hAnsi="Times New Roman" w:cs="Times New Roman"/>
          <w:sz w:val="28"/>
          <w:szCs w:val="28"/>
        </w:rPr>
        <w:t xml:space="preserve">Добровольная ликвидация инициируется по воле самих участников общества. Наиболее распространенной причиной является принятие участниками соответствующего решения в связи с достижением цели создания общества или, напротив, признанием ее недостижимой. Часто это связано с отсутствием экономической целесообразности продолжения деятельности, убыточностью или завершением конкретного проекта, для реализации которого общество и создавалось. </w:t>
      </w:r>
    </w:p>
    <w:p w14:paraId="67109988" w14:textId="77777777" w:rsidR="00C21B2B" w:rsidRDefault="00000000">
      <w:pPr>
        <w:spacing w:after="0" w:line="360" w:lineRule="auto"/>
        <w:ind w:firstLine="850"/>
        <w:jc w:val="both"/>
      </w:pPr>
      <w:r>
        <w:rPr>
          <w:rFonts w:ascii="Times New Roman" w:hAnsi="Times New Roman" w:cs="Times New Roman"/>
          <w:sz w:val="28"/>
          <w:szCs w:val="28"/>
        </w:rPr>
        <w:t>Решение общего собрания участников ООО о добровольной ликвидации общества и назначении ликвидационной комиссии принимается по предложению совета директоров (наблюдательного совета) общества либо исполнительного органа или участника общества. С момента назначения ликвидационной комиссии к ней переходят все полномочия по управлению делами общества. Ликвидационная комиссия от имени ликвидируемого общества выступает в суде.</w:t>
      </w:r>
    </w:p>
    <w:p w14:paraId="02DED7AB" w14:textId="15A7B936" w:rsidR="00C21B2B" w:rsidRDefault="0027656B">
      <w:pPr>
        <w:spacing w:after="0" w:line="360" w:lineRule="auto"/>
        <w:ind w:firstLine="850"/>
        <w:jc w:val="both"/>
      </w:pPr>
      <w:r>
        <w:rPr>
          <w:rFonts w:ascii="Times New Roman" w:hAnsi="Times New Roman" w:cs="Times New Roman"/>
          <w:sz w:val="28"/>
          <w:szCs w:val="28"/>
        </w:rPr>
        <w:t>Как указал Верховный су</w:t>
      </w:r>
      <w:r w:rsidR="0011336C">
        <w:rPr>
          <w:rFonts w:ascii="Times New Roman" w:hAnsi="Times New Roman" w:cs="Times New Roman"/>
          <w:sz w:val="28"/>
          <w:szCs w:val="28"/>
        </w:rPr>
        <w:t>д</w:t>
      </w:r>
      <w:r>
        <w:rPr>
          <w:rFonts w:ascii="Times New Roman" w:hAnsi="Times New Roman" w:cs="Times New Roman"/>
          <w:sz w:val="28"/>
          <w:szCs w:val="28"/>
        </w:rPr>
        <w:t xml:space="preserve"> РФ, уклонение участника общества от исполнения решения суда о ликвидации общества является основанием для назначения судом арбитражного управляющего, а не для выдачи </w:t>
      </w:r>
      <w:r>
        <w:rPr>
          <w:rFonts w:ascii="Times New Roman" w:hAnsi="Times New Roman" w:cs="Times New Roman"/>
          <w:sz w:val="28"/>
          <w:szCs w:val="28"/>
        </w:rPr>
        <w:lastRenderedPageBreak/>
        <w:t>исполнительного листа на принудительное исполнение решения суда о ликвидации. Неисполнение и ненадлежащее исполнение арбитражным управляющим обязанностей по осуществлению ликвидационных мероприятий могут являться основаниями для его отстранения и утверждения нового арбитражного управляющего по заявлению участников общества, кредиторов или иных заинтересованных лиц, а не для выдачи исполнительного листа.</w:t>
      </w:r>
    </w:p>
    <w:p w14:paraId="3A0465C2" w14:textId="77777777" w:rsidR="00C21B2B" w:rsidRDefault="00000000">
      <w:pPr>
        <w:spacing w:after="0" w:line="360" w:lineRule="auto"/>
        <w:ind w:firstLine="850"/>
        <w:jc w:val="both"/>
      </w:pPr>
      <w:r>
        <w:rPr>
          <w:rFonts w:ascii="Times New Roman" w:hAnsi="Times New Roman" w:cs="Times New Roman"/>
          <w:sz w:val="28"/>
          <w:szCs w:val="28"/>
        </w:rPr>
        <w:t>Если участником ликвидируемого общества является Российская Федерация, субъект Российской Федерации или муниципальное образование, в состав ликвидационной комиссии включается представитель федерального органа по управлению государственным имуществом, специализированного учреждения, осуществляющего продажу федерального имущества, органа по управлению государственным имуществом субъекта Российской Федерации, продавца государственного имущества субъекта Российской Федерации или органа местного самоуправления.</w:t>
      </w:r>
    </w:p>
    <w:p w14:paraId="55C08484" w14:textId="77777777" w:rsidR="00C21B2B" w:rsidRDefault="00000000">
      <w:pPr>
        <w:spacing w:after="0" w:line="360" w:lineRule="auto"/>
        <w:ind w:firstLine="850"/>
        <w:jc w:val="both"/>
      </w:pPr>
      <w:r>
        <w:rPr>
          <w:rFonts w:ascii="Times New Roman" w:hAnsi="Times New Roman" w:cs="Times New Roman"/>
          <w:sz w:val="28"/>
          <w:szCs w:val="28"/>
        </w:rPr>
        <w:t>Необходимо отметить, что законодатель предусматривает особый порядок распределения имущества ликвидируемого общества между его участниками. В частности, согласно п. 1 ст. 58 Федерального закона «Об обществах с ограниченной ответственностью»,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следующей очередности:</w:t>
      </w:r>
    </w:p>
    <w:p w14:paraId="54E410B1" w14:textId="77777777" w:rsidR="00A929C1" w:rsidRPr="00A929C1" w:rsidRDefault="00000000" w:rsidP="00A929C1">
      <w:pPr>
        <w:pStyle w:val="afb"/>
        <w:numPr>
          <w:ilvl w:val="0"/>
          <w:numId w:val="44"/>
        </w:numPr>
        <w:spacing w:after="0" w:line="360" w:lineRule="auto"/>
        <w:ind w:left="0" w:firstLine="851"/>
        <w:jc w:val="both"/>
      </w:pPr>
      <w:r w:rsidRPr="00A929C1">
        <w:rPr>
          <w:rFonts w:ascii="Times New Roman" w:hAnsi="Times New Roman" w:cs="Times New Roman"/>
          <w:sz w:val="28"/>
          <w:szCs w:val="28"/>
        </w:rPr>
        <w:t>в первую очередь осуществляется выплата участникам общества распределенной, но невыплаченной части прибыли;</w:t>
      </w:r>
    </w:p>
    <w:p w14:paraId="410B6CF6" w14:textId="0E119DEC" w:rsidR="00C21B2B" w:rsidRDefault="00000000" w:rsidP="00A929C1">
      <w:pPr>
        <w:pStyle w:val="afb"/>
        <w:numPr>
          <w:ilvl w:val="0"/>
          <w:numId w:val="44"/>
        </w:numPr>
        <w:spacing w:after="0" w:line="360" w:lineRule="auto"/>
        <w:ind w:left="0" w:firstLine="851"/>
        <w:jc w:val="both"/>
      </w:pPr>
      <w:r w:rsidRPr="00A929C1">
        <w:rPr>
          <w:rFonts w:ascii="Times New Roman" w:hAnsi="Times New Roman" w:cs="Times New Roman"/>
          <w:sz w:val="28"/>
          <w:szCs w:val="28"/>
        </w:rPr>
        <w:t>во вторую очередь осуществляется распределение имущества ликвидируемого общества между участниками общества пропорционально их долям в уставном капитале общества.</w:t>
      </w:r>
    </w:p>
    <w:p w14:paraId="6E5FDF7F" w14:textId="77777777" w:rsidR="00C21B2B" w:rsidRDefault="00000000">
      <w:pPr>
        <w:spacing w:after="0" w:line="360" w:lineRule="auto"/>
        <w:ind w:firstLine="850"/>
        <w:jc w:val="both"/>
      </w:pPr>
      <w:r>
        <w:rPr>
          <w:rFonts w:ascii="Times New Roman" w:hAnsi="Times New Roman" w:cs="Times New Roman"/>
          <w:sz w:val="28"/>
          <w:szCs w:val="28"/>
        </w:rPr>
        <w:t xml:space="preserve">При этом требования каждой очереди удовлетворяются после полного удовлетворения требований предыдущей очереди. Если имеющегося у общества имущества недостаточно для выплаты распределенной, но </w:t>
      </w:r>
      <w:r>
        <w:rPr>
          <w:rFonts w:ascii="Times New Roman" w:hAnsi="Times New Roman" w:cs="Times New Roman"/>
          <w:sz w:val="28"/>
          <w:szCs w:val="28"/>
        </w:rPr>
        <w:lastRenderedPageBreak/>
        <w:t>невыплаченной части прибыли, имущество общества распределяется между его участниками пропорционально их долям в уставном капитале общества.</w:t>
      </w:r>
    </w:p>
    <w:p w14:paraId="6F0E0BF0" w14:textId="77777777" w:rsidR="00C21B2B" w:rsidRDefault="00000000">
      <w:pPr>
        <w:spacing w:after="0" w:line="360" w:lineRule="auto"/>
        <w:ind w:firstLine="850"/>
        <w:jc w:val="both"/>
      </w:pPr>
      <w:r>
        <w:rPr>
          <w:rFonts w:ascii="Times New Roman" w:hAnsi="Times New Roman" w:cs="Times New Roman"/>
          <w:sz w:val="28"/>
          <w:szCs w:val="28"/>
        </w:rPr>
        <w:t xml:space="preserve">В свою очередь принудительная ликвидация осуществляется путем принятия судебного решения, которое выносится по исковому требованию государственного или муниципального органа местного самоуправления, либо учредителя (участника) юридического лица. </w:t>
      </w:r>
    </w:p>
    <w:p w14:paraId="08ECD952" w14:textId="5E790E41" w:rsidR="00C21B2B"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Так, государственные органы или органы местного самоуправления, которым право на предъявление требования о ликвидации юридического лица представлено законом, подают соответствующее исковое заявление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 осуществления юридическим лицом деятельности, запрещенной законом, либо с нарушением Конституции Российской Федерации, либо с другими неоднократными или грубыми нарушениями закона или иных правовых актов. В свою очередь для участника (учредителя) предоставлено единственное основание для подачи искового заявления с требованием о ликвидации </w:t>
      </w:r>
      <w:r w:rsidR="00D00936">
        <w:rPr>
          <w:rFonts w:ascii="Times New Roman" w:hAnsi="Times New Roman" w:cs="Times New Roman"/>
          <w:sz w:val="28"/>
          <w:szCs w:val="28"/>
        </w:rPr>
        <w:t>–</w:t>
      </w:r>
      <w:r>
        <w:rPr>
          <w:rFonts w:ascii="Times New Roman" w:hAnsi="Times New Roman" w:cs="Times New Roman"/>
          <w:sz w:val="28"/>
          <w:szCs w:val="28"/>
        </w:rPr>
        <w:t xml:space="preserve"> невозможность достижения целей, ради которых создано юридическое лицо, в том числе в случае, если осуществление деятельности становится невозможным или существенно затрудняется.</w:t>
      </w:r>
    </w:p>
    <w:p w14:paraId="4A6B43EC" w14:textId="15135672" w:rsidR="00CB1342" w:rsidRDefault="00CB1342" w:rsidP="00D00936">
      <w:pPr>
        <w:spacing w:after="0" w:line="360" w:lineRule="auto"/>
        <w:ind w:firstLine="850"/>
        <w:jc w:val="both"/>
        <w:rPr>
          <w:rFonts w:ascii="Times New Roman" w:hAnsi="Times New Roman" w:cs="Times New Roman"/>
          <w:sz w:val="28"/>
          <w:szCs w:val="28"/>
        </w:rPr>
      </w:pPr>
      <w:r w:rsidRPr="00CB1342">
        <w:rPr>
          <w:rFonts w:ascii="Times New Roman" w:hAnsi="Times New Roman" w:cs="Times New Roman"/>
          <w:sz w:val="28"/>
          <w:szCs w:val="28"/>
        </w:rPr>
        <w:t>Процедура начинается с подачи соответствующего искового заявления в арбитражный суд по месту нахождения</w:t>
      </w:r>
      <w:r>
        <w:rPr>
          <w:rFonts w:ascii="Times New Roman" w:hAnsi="Times New Roman" w:cs="Times New Roman"/>
          <w:sz w:val="28"/>
          <w:szCs w:val="28"/>
        </w:rPr>
        <w:t xml:space="preserve"> общества. В</w:t>
      </w:r>
      <w:r w:rsidRPr="00CB1342">
        <w:rPr>
          <w:rFonts w:ascii="Times New Roman" w:hAnsi="Times New Roman" w:cs="Times New Roman"/>
          <w:sz w:val="28"/>
          <w:szCs w:val="28"/>
        </w:rPr>
        <w:t xml:space="preserve"> ходе судебного разбирательства суд исследует доказательства, подтверждающие наличие законных оснований для ликвидации. Суд может отказать в иске, если общество в ходе процесса устранило выявленные нарушения или если суд </w:t>
      </w:r>
      <w:r w:rsidRPr="00CB1342">
        <w:rPr>
          <w:rFonts w:ascii="Times New Roman" w:hAnsi="Times New Roman" w:cs="Times New Roman"/>
          <w:sz w:val="28"/>
          <w:szCs w:val="28"/>
        </w:rPr>
        <w:lastRenderedPageBreak/>
        <w:t>признает их малозначительными. Если иск удовлетворяется, суд выносит решение о ликвидации и назначает ликвидатора (как правило, из числа конкурсных управляющих), на которого возлагаются обязанности по закрытию общества: инвентаризация имущества, расчет с кредиторами, составление ликвидационного баланса и последующее исключение общества из ЕГРЮЛ.</w:t>
      </w:r>
    </w:p>
    <w:p w14:paraId="3383F67D" w14:textId="7A100A04" w:rsidR="00CB1342" w:rsidRPr="00D00936" w:rsidRDefault="00CB1342" w:rsidP="00D00936">
      <w:pPr>
        <w:spacing w:after="0" w:line="360" w:lineRule="auto"/>
        <w:ind w:firstLine="850"/>
        <w:jc w:val="both"/>
        <w:rPr>
          <w:rFonts w:ascii="Times New Roman" w:hAnsi="Times New Roman" w:cs="Times New Roman"/>
          <w:sz w:val="28"/>
          <w:szCs w:val="28"/>
        </w:rPr>
      </w:pPr>
      <w:r w:rsidRPr="00CB1342">
        <w:rPr>
          <w:rFonts w:ascii="Times New Roman" w:hAnsi="Times New Roman" w:cs="Times New Roman"/>
          <w:sz w:val="28"/>
          <w:szCs w:val="28"/>
        </w:rPr>
        <w:t>Суд рассматривает ликвидацию как исключительную меру. Даже при наличии нарушений решение о ликвидации принимается, если они носят существенный и неустранимый характер, а сама мера соразмерна допущенным нарушениям и их последствиям</w:t>
      </w:r>
      <w:r w:rsidR="003054D2">
        <w:rPr>
          <w:rFonts w:ascii="Times New Roman" w:hAnsi="Times New Roman" w:cs="Times New Roman"/>
          <w:sz w:val="28"/>
          <w:szCs w:val="28"/>
        </w:rPr>
        <w:t xml:space="preserve">. </w:t>
      </w:r>
    </w:p>
    <w:p w14:paraId="0159DE42" w14:textId="77777777" w:rsidR="00C21B2B" w:rsidRDefault="00000000">
      <w:pPr>
        <w:spacing w:after="0" w:line="360" w:lineRule="auto"/>
        <w:ind w:firstLine="850"/>
        <w:jc w:val="both"/>
      </w:pPr>
      <w:r>
        <w:rPr>
          <w:rFonts w:ascii="Times New Roman" w:hAnsi="Times New Roman" w:cs="Times New Roman"/>
          <w:sz w:val="28"/>
          <w:szCs w:val="28"/>
        </w:rPr>
        <w:t>В контексте рассмотрения указанных оснований необходимо проанализировать актуальность и распространенность их применения в отношении обществ с ограниченной ответственность. Кроме этого, приведенные основания имеют ряд абстрактных формулировок, которые требуют более углубленного рассмотрения в целях их конкретизации.</w:t>
      </w:r>
    </w:p>
    <w:p w14:paraId="6FB037AE" w14:textId="77777777" w:rsidR="00C21B2B" w:rsidRDefault="00000000">
      <w:pPr>
        <w:spacing w:after="0" w:line="360" w:lineRule="auto"/>
        <w:ind w:firstLine="850"/>
        <w:jc w:val="both"/>
      </w:pPr>
      <w:r>
        <w:rPr>
          <w:rFonts w:ascii="Times New Roman" w:hAnsi="Times New Roman" w:cs="Times New Roman"/>
          <w:sz w:val="28"/>
          <w:szCs w:val="28"/>
        </w:rPr>
        <w:t>Анализ судебной практики показал, что главная сложность – отсутствие четких критериев указанных в законе «грубых нарушений», в связи с которыми продолжение деятельности общества невозможно. В разных ситуациях одни и те же нарушения могут оцениваться судом по-разному, что создает правовую неопределенность для участников общества и их кредиторов: серьезность выявленных нарушений и степень их влияния на дальнейшее существование общества зависят от усмотрения суда. Следовательно, предметом анализа является не только текст нормы, но и учитываемые в каждом конкретном случае фактические обстоятельства.</w:t>
      </w:r>
    </w:p>
    <w:p w14:paraId="565506C5" w14:textId="0CB7A9A4" w:rsidR="00C21B2B" w:rsidRDefault="00000000">
      <w:pPr>
        <w:spacing w:after="0" w:line="360" w:lineRule="auto"/>
        <w:ind w:firstLine="850"/>
        <w:jc w:val="both"/>
      </w:pPr>
      <w:r>
        <w:rPr>
          <w:rFonts w:ascii="Times New Roman" w:hAnsi="Times New Roman" w:cs="Times New Roman"/>
          <w:sz w:val="28"/>
          <w:szCs w:val="28"/>
        </w:rPr>
        <w:t xml:space="preserve">Одним из примеров ликвидации юридического лица по иску Федеральной налоговой службы о ликвидации юридического лица является решение Арбитражного суда Краснодарского края от 26.08.2022 по делу №А32-22783/2022. Так, налоговый орган обратился в суд с требованием о ликвидации ООО «Торговые решения» в связи с тем, что документы, поданные в инспекцию при регистрации юридического лица, содержали </w:t>
      </w:r>
      <w:r>
        <w:rPr>
          <w:rFonts w:ascii="Times New Roman" w:hAnsi="Times New Roman" w:cs="Times New Roman"/>
          <w:sz w:val="28"/>
          <w:szCs w:val="28"/>
        </w:rPr>
        <w:lastRenderedPageBreak/>
        <w:t>недостоверные сведения о наличии у учредителя намерения на создание и фактическое осуществление обществом хозяйственной деятельности. По мнению регистрирующего органа, при создании общества допущены существенные нарушения, имеющие неустранимый характер. Относительно намерений этого участника заниматься хозяйственной деятельностью ранее рассматривалось обращение прокуратуры к налоговой инспекции с требованием признать недействительным решение о государственной регистрации ООО «Советник», и это требование было удовлетворено Решением Арбитражного суда Краснодарского края от 15.02.2022 по делу №А32-58885/202</w:t>
      </w:r>
      <w:r w:rsidR="00410104">
        <w:rPr>
          <w:rFonts w:ascii="Times New Roman" w:hAnsi="Times New Roman" w:cs="Times New Roman"/>
          <w:sz w:val="28"/>
          <w:szCs w:val="28"/>
        </w:rPr>
        <w:t>1</w:t>
      </w:r>
      <w:r>
        <w:rPr>
          <w:rFonts w:ascii="Times New Roman" w:hAnsi="Times New Roman" w:cs="Times New Roman"/>
          <w:sz w:val="28"/>
          <w:szCs w:val="28"/>
        </w:rPr>
        <w:t>. В результате суд пришел к выводу, что при создании ООО «Торговые решения» допущены грубые нарушения действующего законодательства, в связи с чем оно подлежит ликвидации</w:t>
      </w:r>
      <w:r w:rsidR="0011336C">
        <w:rPr>
          <w:rFonts w:ascii="Times New Roman" w:hAnsi="Times New Roman" w:cs="Times New Roman"/>
          <w:sz w:val="28"/>
          <w:szCs w:val="28"/>
        </w:rPr>
        <w:t>.</w:t>
      </w:r>
    </w:p>
    <w:p w14:paraId="16F1A2FD" w14:textId="77777777" w:rsidR="00C21B2B" w:rsidRDefault="00000000">
      <w:pPr>
        <w:spacing w:after="0" w:line="360" w:lineRule="auto"/>
        <w:ind w:firstLine="850"/>
        <w:jc w:val="both"/>
      </w:pPr>
      <w:r>
        <w:rPr>
          <w:rFonts w:ascii="Times New Roman" w:hAnsi="Times New Roman" w:cs="Times New Roman"/>
          <w:sz w:val="28"/>
          <w:szCs w:val="28"/>
        </w:rPr>
        <w:t>Также определенная специфика имеется при разрешении вопроса о ликвидации общества с ограниченной ответственностью в судебном порядке по заявлению его участника (учредителя). Так, суд может удовлетворить требование о ликвидации в следующих случаях:</w:t>
      </w:r>
    </w:p>
    <w:p w14:paraId="4F067B35" w14:textId="77777777" w:rsidR="00C21B2B" w:rsidRDefault="00000000">
      <w:pPr>
        <w:pStyle w:val="afb"/>
        <w:numPr>
          <w:ilvl w:val="0"/>
          <w:numId w:val="15"/>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блокирование управления: участники общества уклоняются от участия в нем, что приводит к отсутствию кворума, невозможности принятия решений и, как следствие, к срыву достижения целей создания юридического лица. Это включает ситуации, когда деятельность становится невозможной или сильно затруднена, например, из-за длительной невозможности сформировать органы управления;</w:t>
      </w:r>
    </w:p>
    <w:p w14:paraId="46B17C0A" w14:textId="77777777" w:rsidR="00C21B2B" w:rsidRDefault="00000000">
      <w:pPr>
        <w:pStyle w:val="afb"/>
        <w:numPr>
          <w:ilvl w:val="0"/>
          <w:numId w:val="15"/>
        </w:numPr>
        <w:spacing w:after="0" w:line="360" w:lineRule="auto"/>
        <w:ind w:left="0" w:firstLine="850"/>
        <w:jc w:val="both"/>
      </w:pPr>
      <w:r>
        <w:rPr>
          <w:rFonts w:ascii="Times New Roman" w:hAnsi="Times New Roman" w:cs="Times New Roman"/>
          <w:sz w:val="28"/>
          <w:szCs w:val="28"/>
        </w:rPr>
        <w:t>затяжной корпоративный конфликт: в случае длительного конфликта, в ходе которого все участники допускали существенные злоупотребления, что парализует деятельность общества.</w:t>
      </w:r>
    </w:p>
    <w:p w14:paraId="147006DB" w14:textId="28C3B5A9" w:rsidR="00AC362F" w:rsidRDefault="00AC362F" w:rsidP="00D00936">
      <w:pPr>
        <w:spacing w:after="0" w:line="360" w:lineRule="auto"/>
        <w:ind w:firstLine="850"/>
        <w:jc w:val="both"/>
        <w:rPr>
          <w:rFonts w:ascii="Times New Roman" w:hAnsi="Times New Roman" w:cs="Times New Roman"/>
          <w:sz w:val="28"/>
          <w:szCs w:val="28"/>
        </w:rPr>
      </w:pPr>
      <w:r w:rsidRPr="00AC362F">
        <w:rPr>
          <w:rFonts w:ascii="Times New Roman" w:hAnsi="Times New Roman" w:cs="Times New Roman"/>
          <w:sz w:val="28"/>
          <w:szCs w:val="28"/>
        </w:rPr>
        <w:t xml:space="preserve">Таким образом, принудительная ликвидация является инструментом защиты правопорядка и интересов кредиторов от недобросовестных компаний. Ключевым критерием для суда является соразмерность этой меры допущенным обществом нарушениям. </w:t>
      </w:r>
    </w:p>
    <w:p w14:paraId="215FE2E1" w14:textId="1A00314D" w:rsidR="00C21B2B" w:rsidRPr="00D00936"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Приведенные в ст.61 ГК РФ обстоятельства являются общими для всех юридических лиц независимо от организационно-правовой формы, в то же время в рамках рассмотрения специфики именно общества с ограниченной ответственностью можно выделить специфичное основание в виде превышение установленного предела участников </w:t>
      </w:r>
      <w:r w:rsidR="00D00936">
        <w:rPr>
          <w:rFonts w:ascii="Times New Roman" w:hAnsi="Times New Roman" w:cs="Times New Roman"/>
          <w:sz w:val="28"/>
          <w:szCs w:val="28"/>
        </w:rPr>
        <w:t>–</w:t>
      </w:r>
      <w:r>
        <w:rPr>
          <w:rFonts w:ascii="Times New Roman" w:hAnsi="Times New Roman" w:cs="Times New Roman"/>
          <w:sz w:val="28"/>
          <w:szCs w:val="28"/>
        </w:rPr>
        <w:t xml:space="preserve"> 50.</w:t>
      </w:r>
    </w:p>
    <w:p w14:paraId="768F8356"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При этом ликвидация не происходит автоматически, так как факт превышения сам по себе не прекращает деятельность общества, а создает юридическую обязанность: реорганизовать общество с ограниченной ответственностью в акционерное общество либо сократить число участников. Законодателем установлен переходный период в течение 1 года. В случае, если за указанный период времени соответствующие мероприятия произведены не были, организация по заявлению соответствующего органа подлежит принудительной ликвидации.</w:t>
      </w:r>
    </w:p>
    <w:p w14:paraId="7AAE83E2" w14:textId="53C0D40D" w:rsidR="00C21B2B"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Таким образом, ликвидация</w:t>
      </w:r>
      <w:r w:rsidR="00D00936">
        <w:rPr>
          <w:rFonts w:ascii="Times New Roman" w:hAnsi="Times New Roman" w:cs="Times New Roman"/>
          <w:sz w:val="28"/>
          <w:szCs w:val="28"/>
        </w:rPr>
        <w:t xml:space="preserve"> – </w:t>
      </w:r>
      <w:r>
        <w:rPr>
          <w:rFonts w:ascii="Times New Roman" w:hAnsi="Times New Roman" w:cs="Times New Roman"/>
          <w:sz w:val="28"/>
          <w:szCs w:val="28"/>
        </w:rPr>
        <w:t>это окончательное прекращение компании как субъекта права, влекущее за собой ее полное «исчезновение» после завершения всех расчетов и выполнения установленной законом процедуры.</w:t>
      </w:r>
    </w:p>
    <w:p w14:paraId="140668DE" w14:textId="1A8876BD" w:rsidR="00C21B2B" w:rsidRDefault="00CB1342" w:rsidP="003054D2">
      <w:pPr>
        <w:spacing w:after="0" w:line="360" w:lineRule="auto"/>
        <w:ind w:firstLine="850"/>
        <w:jc w:val="both"/>
        <w:rPr>
          <w:rFonts w:ascii="Times New Roman" w:hAnsi="Times New Roman" w:cs="Times New Roman"/>
          <w:sz w:val="28"/>
          <w:szCs w:val="28"/>
        </w:rPr>
      </w:pPr>
      <w:r w:rsidRPr="00CB1342">
        <w:rPr>
          <w:rFonts w:ascii="Times New Roman" w:hAnsi="Times New Roman" w:cs="Times New Roman"/>
          <w:sz w:val="28"/>
          <w:szCs w:val="28"/>
        </w:rPr>
        <w:t>Основное различие между ликвидацией и реорганизацией ООО заключается в наличии или отсутствии правопреемства, то есть перехода прав и обязанностей компании к другим лицам. Это ключевой юридический критерий, определяющий судьбу бизнеса, его активов и обязательств</w:t>
      </w:r>
      <w:r>
        <w:rPr>
          <w:rFonts w:ascii="Times New Roman" w:hAnsi="Times New Roman" w:cs="Times New Roman"/>
          <w:sz w:val="28"/>
          <w:szCs w:val="28"/>
        </w:rPr>
        <w:t>. В</w:t>
      </w:r>
      <w:r w:rsidRPr="00CB1342">
        <w:rPr>
          <w:rFonts w:ascii="Times New Roman" w:hAnsi="Times New Roman" w:cs="Times New Roman"/>
          <w:sz w:val="28"/>
          <w:szCs w:val="28"/>
        </w:rPr>
        <w:t xml:space="preserve">ыбор между процедурами зависит от конечной цели. Реорганизация </w:t>
      </w:r>
      <w:r w:rsidR="003054D2">
        <w:rPr>
          <w:rFonts w:ascii="Times New Roman" w:hAnsi="Times New Roman" w:cs="Times New Roman"/>
          <w:sz w:val="28"/>
          <w:szCs w:val="28"/>
        </w:rPr>
        <w:t xml:space="preserve">– </w:t>
      </w:r>
      <w:r w:rsidRPr="00CB1342">
        <w:rPr>
          <w:rFonts w:ascii="Times New Roman" w:hAnsi="Times New Roman" w:cs="Times New Roman"/>
          <w:sz w:val="28"/>
          <w:szCs w:val="28"/>
        </w:rPr>
        <w:t xml:space="preserve">это инструмент для преобразования, объединения или разделения бизнеса, позволяющий продолжить деятельность в новой форме. Ликвидация </w:t>
      </w:r>
      <w:r w:rsidR="003054D2">
        <w:rPr>
          <w:rFonts w:ascii="Times New Roman" w:hAnsi="Times New Roman" w:cs="Times New Roman"/>
          <w:sz w:val="28"/>
          <w:szCs w:val="28"/>
        </w:rPr>
        <w:t>–</w:t>
      </w:r>
      <w:r w:rsidRPr="00CB1342">
        <w:rPr>
          <w:rFonts w:ascii="Times New Roman" w:hAnsi="Times New Roman" w:cs="Times New Roman"/>
          <w:sz w:val="28"/>
          <w:szCs w:val="28"/>
        </w:rPr>
        <w:t xml:space="preserve"> это окончательное завершение дел, полное прекращение существования компании.</w:t>
      </w:r>
      <w:r>
        <w:rPr>
          <w:rStyle w:val="af4"/>
          <w:rFonts w:ascii="Times New Roman" w:hAnsi="Times New Roman" w:cs="Times New Roman"/>
          <w:sz w:val="28"/>
          <w:szCs w:val="28"/>
        </w:rPr>
        <w:footnoteReference w:id="22"/>
      </w:r>
    </w:p>
    <w:p w14:paraId="54F1D88D" w14:textId="77777777" w:rsidR="00C21B2B" w:rsidRDefault="00000000">
      <w:pPr>
        <w:spacing w:after="0" w:line="360" w:lineRule="auto"/>
        <w:ind w:firstLine="850"/>
        <w:jc w:val="both"/>
      </w:pPr>
      <w:r>
        <w:rPr>
          <w:rFonts w:ascii="Times New Roman" w:hAnsi="Times New Roman" w:cs="Times New Roman"/>
          <w:sz w:val="28"/>
          <w:szCs w:val="28"/>
        </w:rPr>
        <w:lastRenderedPageBreak/>
        <w:t>Реорганизация общества может быть осуществлена в форме слияния, присоединения, разделения, выделения и преобразования. Общество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При реорганизации общества в форме присоединения к нему другого общества первое из них считается реорганизованным с момента внесения в ЕГРЮЛ записи о прекращении деятельности присоединенного общества.</w:t>
      </w:r>
    </w:p>
    <w:p w14:paraId="6A8D1E53" w14:textId="77777777" w:rsidR="00C21B2B" w:rsidRDefault="00000000">
      <w:pPr>
        <w:spacing w:after="0" w:line="360" w:lineRule="auto"/>
        <w:ind w:firstLine="850"/>
        <w:jc w:val="both"/>
      </w:pPr>
      <w:r>
        <w:rPr>
          <w:rFonts w:ascii="Times New Roman" w:hAnsi="Times New Roman" w:cs="Times New Roman"/>
          <w:sz w:val="28"/>
          <w:szCs w:val="28"/>
        </w:rPr>
        <w:t>Слиянием обществ признается создание нового общества с передачей ему всех прав и обязанностей двух или нескольких обществ и прекращением последних. Общее собрание участников каждого общества, участвующего в реорганизации в форме слияния, принимает решение о такой реорганизации, об утверждении договора о слиянии и устава общества, создаваемого в результате слияния, а также об утверждении передаточного акта. В договоре о слиянии определяются порядок и условия слияния, порядок обмена долей в уставном капитале каждого общества на доли в уставном капитале нового общества. При слиянии обществ доли в уставных капиталах обществ, принадлежащие другим участвующим в слиянии обществам, погашаются.</w:t>
      </w:r>
    </w:p>
    <w:p w14:paraId="42D14B1E" w14:textId="77777777" w:rsidR="00C21B2B" w:rsidRDefault="00000000">
      <w:pPr>
        <w:spacing w:after="0" w:line="360" w:lineRule="auto"/>
        <w:ind w:firstLine="850"/>
        <w:jc w:val="both"/>
      </w:pPr>
      <w:r>
        <w:rPr>
          <w:rFonts w:ascii="Times New Roman" w:hAnsi="Times New Roman" w:cs="Times New Roman"/>
          <w:sz w:val="28"/>
          <w:szCs w:val="28"/>
        </w:rPr>
        <w:t>При слиянии обществ все права и обязанности каждого из них переходят к обществу, созданному в результате слияния, в соответствии с передаточными актами.</w:t>
      </w:r>
    </w:p>
    <w:p w14:paraId="723B8620" w14:textId="77777777" w:rsidR="00C21B2B" w:rsidRDefault="00000000">
      <w:pPr>
        <w:spacing w:after="0" w:line="360" w:lineRule="auto"/>
        <w:ind w:firstLine="850"/>
        <w:jc w:val="both"/>
      </w:pPr>
      <w:r>
        <w:rPr>
          <w:rFonts w:ascii="Times New Roman" w:hAnsi="Times New Roman" w:cs="Times New Roman"/>
          <w:sz w:val="28"/>
          <w:szCs w:val="28"/>
        </w:rPr>
        <w:t>Присоединением общества признается прекращение одного или нескольких обществ с передачей всех их прав и обязанностей другому обществу. С этой целью общее собрание участников каждого общества, участвующего в реорганизации в форме присоединения, принимает решение о такой реорганизации, об утверждении договора о присоединении, а общее собрание участников присоединяемого общества также принимает решение об утверждении передаточного акта.</w:t>
      </w:r>
    </w:p>
    <w:p w14:paraId="70957DB9" w14:textId="77777777" w:rsidR="00C21B2B" w:rsidRDefault="00000000">
      <w:pPr>
        <w:spacing w:after="0" w:line="360" w:lineRule="auto"/>
        <w:ind w:firstLine="850"/>
        <w:jc w:val="both"/>
      </w:pPr>
      <w:r>
        <w:rPr>
          <w:rFonts w:ascii="Times New Roman" w:hAnsi="Times New Roman" w:cs="Times New Roman"/>
          <w:sz w:val="28"/>
          <w:szCs w:val="28"/>
        </w:rPr>
        <w:t xml:space="preserve">Совместное общее собрание участников обществ, участвующих в присоединении, вносит в устав общества, к которому осуществляется </w:t>
      </w:r>
      <w:r>
        <w:rPr>
          <w:rFonts w:ascii="Times New Roman" w:hAnsi="Times New Roman" w:cs="Times New Roman"/>
          <w:sz w:val="28"/>
          <w:szCs w:val="28"/>
        </w:rPr>
        <w:lastRenderedPageBreak/>
        <w:t>присоединение, изменения, предусмотренные договором о присоединении, а также при необходимости решает иные вопросы, в том числе вопросы об избрании органов общества, к которому осуществляется присоединение. Сроки и порядок проведения такого общего собрания определяются договором о присоединении.</w:t>
      </w:r>
    </w:p>
    <w:p w14:paraId="3205050A" w14:textId="77777777" w:rsidR="00C21B2B" w:rsidRDefault="00000000">
      <w:pPr>
        <w:spacing w:after="0" w:line="360" w:lineRule="auto"/>
        <w:ind w:firstLine="850"/>
        <w:jc w:val="both"/>
      </w:pPr>
      <w:r>
        <w:rPr>
          <w:rFonts w:ascii="Times New Roman" w:hAnsi="Times New Roman" w:cs="Times New Roman"/>
          <w:sz w:val="28"/>
          <w:szCs w:val="28"/>
        </w:rPr>
        <w:t>При присоединении общества подлежат погашению:</w:t>
      </w:r>
    </w:p>
    <w:p w14:paraId="0BAEFF20" w14:textId="77777777" w:rsidR="00A929C1" w:rsidRPr="00A929C1" w:rsidRDefault="00000000" w:rsidP="00A929C1">
      <w:pPr>
        <w:pStyle w:val="afb"/>
        <w:numPr>
          <w:ilvl w:val="0"/>
          <w:numId w:val="45"/>
        </w:numPr>
        <w:spacing w:after="0" w:line="360" w:lineRule="auto"/>
        <w:ind w:left="0" w:firstLine="851"/>
        <w:jc w:val="both"/>
      </w:pPr>
      <w:r w:rsidRPr="00A929C1">
        <w:rPr>
          <w:rFonts w:ascii="Times New Roman" w:hAnsi="Times New Roman" w:cs="Times New Roman"/>
          <w:sz w:val="28"/>
          <w:szCs w:val="28"/>
        </w:rPr>
        <w:t>принадлежащие присоединяемому обществу доли в уставном капитале общества, к которому осуществляется присоединение;</w:t>
      </w:r>
    </w:p>
    <w:p w14:paraId="72B0F010" w14:textId="77777777" w:rsidR="00A929C1" w:rsidRPr="00A929C1" w:rsidRDefault="00000000" w:rsidP="00A929C1">
      <w:pPr>
        <w:pStyle w:val="afb"/>
        <w:numPr>
          <w:ilvl w:val="0"/>
          <w:numId w:val="45"/>
        </w:numPr>
        <w:spacing w:after="0" w:line="360" w:lineRule="auto"/>
        <w:ind w:left="0" w:firstLine="851"/>
        <w:jc w:val="both"/>
      </w:pPr>
      <w:r w:rsidRPr="00A929C1">
        <w:rPr>
          <w:rFonts w:ascii="Times New Roman" w:hAnsi="Times New Roman" w:cs="Times New Roman"/>
          <w:sz w:val="28"/>
          <w:szCs w:val="28"/>
        </w:rPr>
        <w:t>доли в уставном капитале присоединяемого общества, принадлежащие этому обществу;</w:t>
      </w:r>
    </w:p>
    <w:p w14:paraId="0D7E0DEA" w14:textId="77777777" w:rsidR="00A929C1" w:rsidRPr="00A929C1" w:rsidRDefault="00000000" w:rsidP="00A929C1">
      <w:pPr>
        <w:pStyle w:val="afb"/>
        <w:numPr>
          <w:ilvl w:val="0"/>
          <w:numId w:val="45"/>
        </w:numPr>
        <w:spacing w:after="0" w:line="360" w:lineRule="auto"/>
        <w:ind w:left="0" w:firstLine="851"/>
        <w:jc w:val="both"/>
      </w:pPr>
      <w:r w:rsidRPr="00A929C1">
        <w:rPr>
          <w:rFonts w:ascii="Times New Roman" w:hAnsi="Times New Roman" w:cs="Times New Roman"/>
          <w:sz w:val="28"/>
          <w:szCs w:val="28"/>
        </w:rPr>
        <w:t>доли в уставном капитале присоединяемого общества, принадлежащие обществу, к которому осуществляется присоединение;</w:t>
      </w:r>
    </w:p>
    <w:p w14:paraId="3E002CFA" w14:textId="50133FA9" w:rsidR="00C21B2B" w:rsidRDefault="00000000" w:rsidP="00A929C1">
      <w:pPr>
        <w:pStyle w:val="afb"/>
        <w:numPr>
          <w:ilvl w:val="0"/>
          <w:numId w:val="45"/>
        </w:numPr>
        <w:spacing w:after="0" w:line="360" w:lineRule="auto"/>
        <w:ind w:left="0" w:firstLine="851"/>
        <w:jc w:val="both"/>
      </w:pPr>
      <w:r w:rsidRPr="00A929C1">
        <w:rPr>
          <w:rFonts w:ascii="Times New Roman" w:hAnsi="Times New Roman" w:cs="Times New Roman"/>
          <w:sz w:val="28"/>
          <w:szCs w:val="28"/>
        </w:rPr>
        <w:t>доли в уставном капитале, принадлежащие обществу, к которому осуществляется присоединение этого общества.</w:t>
      </w:r>
    </w:p>
    <w:p w14:paraId="27CA5042" w14:textId="77777777" w:rsidR="00C21B2B" w:rsidRDefault="00000000">
      <w:pPr>
        <w:spacing w:after="0" w:line="360" w:lineRule="auto"/>
        <w:ind w:firstLine="850"/>
        <w:jc w:val="both"/>
      </w:pPr>
      <w:r>
        <w:rPr>
          <w:rFonts w:ascii="Times New Roman" w:hAnsi="Times New Roman" w:cs="Times New Roman"/>
          <w:sz w:val="28"/>
          <w:szCs w:val="28"/>
        </w:rPr>
        <w:t xml:space="preserve">При присоединении одного общества к другому к последнему переходят все права и обязанности присоединенного общества в соответствии с передаточным актом. </w:t>
      </w:r>
    </w:p>
    <w:p w14:paraId="02335332" w14:textId="77777777" w:rsidR="00C12553" w:rsidRDefault="00C12553">
      <w:pPr>
        <w:spacing w:after="0" w:line="360" w:lineRule="auto"/>
        <w:ind w:firstLine="850"/>
        <w:jc w:val="both"/>
        <w:rPr>
          <w:rFonts w:ascii="Times New Roman" w:hAnsi="Times New Roman" w:cs="Times New Roman"/>
          <w:sz w:val="28"/>
          <w:szCs w:val="28"/>
        </w:rPr>
      </w:pPr>
      <w:r w:rsidRPr="00C12553">
        <w:rPr>
          <w:rFonts w:ascii="Times New Roman" w:hAnsi="Times New Roman" w:cs="Times New Roman"/>
          <w:sz w:val="28"/>
          <w:szCs w:val="28"/>
        </w:rPr>
        <w:t>Реорганизация общества с ограниченной ответственностью в форме разделения представляет собой процедуру прекращения деятельности исходного общества с одновременным созданием на его основе двух или более новых самостоятельных юридических лиц. В результате разделения первоначальное ООО перестает существовать, а все его имущественные комплексы, права и обязанности распределяются между возникшими обществами в соответствии с передаточным актом.</w:t>
      </w:r>
    </w:p>
    <w:p w14:paraId="7A1E16BA" w14:textId="0435BCCF" w:rsidR="00C12553" w:rsidRDefault="00C12553">
      <w:pPr>
        <w:spacing w:after="0" w:line="360" w:lineRule="auto"/>
        <w:ind w:firstLine="850"/>
        <w:jc w:val="both"/>
        <w:rPr>
          <w:rFonts w:ascii="Times New Roman" w:hAnsi="Times New Roman" w:cs="Times New Roman"/>
          <w:sz w:val="28"/>
          <w:szCs w:val="28"/>
        </w:rPr>
      </w:pPr>
      <w:r w:rsidRPr="00C12553">
        <w:rPr>
          <w:rFonts w:ascii="Times New Roman" w:hAnsi="Times New Roman" w:cs="Times New Roman"/>
          <w:sz w:val="28"/>
          <w:szCs w:val="28"/>
        </w:rPr>
        <w:t xml:space="preserve">Целями такой реорганизации чаще всего являются раздел бизнеса между его участниками при возникновении непреодолимых разногласий либо стратегическое обособление различных направлений деятельности для повышения управляемости, привлечения инвестиций или подготовки активов к продаже. В отдельных случаях разделение может быть осуществлено по </w:t>
      </w:r>
      <w:r w:rsidRPr="00C12553">
        <w:rPr>
          <w:rFonts w:ascii="Times New Roman" w:hAnsi="Times New Roman" w:cs="Times New Roman"/>
          <w:sz w:val="28"/>
          <w:szCs w:val="28"/>
        </w:rPr>
        <w:lastRenderedPageBreak/>
        <w:t>предписанию уполномоченных государственных органов, например, в рамках антимонопольного законодательства.</w:t>
      </w:r>
    </w:p>
    <w:p w14:paraId="1A8E5D52" w14:textId="060B49E2" w:rsidR="00C21B2B" w:rsidRDefault="00000000">
      <w:pPr>
        <w:spacing w:after="0" w:line="360" w:lineRule="auto"/>
        <w:ind w:firstLine="850"/>
        <w:jc w:val="both"/>
      </w:pPr>
      <w:r>
        <w:rPr>
          <w:rFonts w:ascii="Times New Roman" w:hAnsi="Times New Roman" w:cs="Times New Roman"/>
          <w:sz w:val="28"/>
          <w:szCs w:val="28"/>
        </w:rPr>
        <w:t>Общее собрание участников общества, реорганизуемого в форме разделения, принимает решение о такой реорганизации, о порядке и об условиях разделения общества, о создании новых обществ и об утверждении разделительного баланса. При этом общее собрание участников каждого общества, создаваемого в результате разделения, утверждает устав и избирает органы общества.</w:t>
      </w:r>
    </w:p>
    <w:p w14:paraId="629ECCA2" w14:textId="77777777" w:rsidR="00C21B2B" w:rsidRDefault="00000000">
      <w:pPr>
        <w:spacing w:after="0" w:line="360" w:lineRule="auto"/>
        <w:ind w:firstLine="850"/>
        <w:jc w:val="both"/>
      </w:pPr>
      <w:r>
        <w:rPr>
          <w:rFonts w:ascii="Times New Roman" w:hAnsi="Times New Roman" w:cs="Times New Roman"/>
          <w:sz w:val="28"/>
          <w:szCs w:val="28"/>
        </w:rPr>
        <w:t>При разделении общества все его права и обязанности переходят к обществам, созданным в результате разделения, в соответствии с разделительным балансом.</w:t>
      </w:r>
    </w:p>
    <w:p w14:paraId="049937B1" w14:textId="77777777" w:rsidR="007038ED" w:rsidRDefault="007038ED">
      <w:pPr>
        <w:spacing w:after="0" w:line="360" w:lineRule="auto"/>
        <w:ind w:firstLine="850"/>
        <w:jc w:val="both"/>
        <w:rPr>
          <w:rFonts w:ascii="Times New Roman" w:hAnsi="Times New Roman" w:cs="Times New Roman"/>
          <w:sz w:val="28"/>
          <w:szCs w:val="28"/>
        </w:rPr>
      </w:pPr>
      <w:r w:rsidRPr="007038ED">
        <w:rPr>
          <w:rFonts w:ascii="Times New Roman" w:hAnsi="Times New Roman" w:cs="Times New Roman"/>
          <w:sz w:val="28"/>
          <w:szCs w:val="28"/>
        </w:rPr>
        <w:t>Реорганизация общества с ограниченной ответственностью в форме выделения представляет собой специальную процедуру структурного преобразования, в результате которой из состава существующего (основного) общества создается одно или несколько новых самостоятельных юридических лиц. При этом исходное общество не прекращает свою деятельность, а продолжает существовать, но с измененным объемом прав и обязанностей, часть которых на основании передаточного акта переходит к вновь образованным обществам</w:t>
      </w:r>
      <w:r>
        <w:rPr>
          <w:rFonts w:ascii="Times New Roman" w:hAnsi="Times New Roman" w:cs="Times New Roman"/>
          <w:sz w:val="28"/>
          <w:szCs w:val="28"/>
        </w:rPr>
        <w:t xml:space="preserve">. </w:t>
      </w:r>
    </w:p>
    <w:p w14:paraId="6DDB95D7" w14:textId="5F405D23" w:rsidR="00DB008F" w:rsidRDefault="00DB008F">
      <w:pPr>
        <w:spacing w:after="0" w:line="360" w:lineRule="auto"/>
        <w:ind w:firstLine="850"/>
        <w:jc w:val="both"/>
        <w:rPr>
          <w:rFonts w:ascii="Times New Roman" w:hAnsi="Times New Roman" w:cs="Times New Roman"/>
          <w:sz w:val="28"/>
          <w:szCs w:val="28"/>
        </w:rPr>
      </w:pPr>
      <w:r w:rsidRPr="00DB008F">
        <w:rPr>
          <w:rFonts w:ascii="Times New Roman" w:hAnsi="Times New Roman" w:cs="Times New Roman"/>
          <w:sz w:val="28"/>
          <w:szCs w:val="28"/>
        </w:rPr>
        <w:t>Сущность выделения заключается в обособлении части имущественного комплекса, прав и обязательств основного общества для формирования на этой основе новой независимой хозяйственной единицы. Данная форма реорганизации преследует стратегические цели оптимизации. Распространенными задачами являются отделение непрофильных, рискованных или высокотехнологичных активов в самостоятельную структуру для повышения управляемости, привлечения целевых инвестиций в конкретное направление или подготовки его к последующей продаже.</w:t>
      </w:r>
    </w:p>
    <w:p w14:paraId="0958EDEC" w14:textId="33AC3AB2" w:rsidR="007038ED" w:rsidRPr="007038ED" w:rsidRDefault="00000000" w:rsidP="007038ED">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Общее собрание участников общества, реорганизуемого в форме выделения, принимает решение о такой реорганизации, о порядке и об условиях выделения, о создании нового общества (новых обществ) и об </w:t>
      </w:r>
      <w:r>
        <w:rPr>
          <w:rFonts w:ascii="Times New Roman" w:hAnsi="Times New Roman" w:cs="Times New Roman"/>
          <w:sz w:val="28"/>
          <w:szCs w:val="28"/>
        </w:rPr>
        <w:lastRenderedPageBreak/>
        <w:t xml:space="preserve">утверждении разделительного баланса, вносит в устав общества, реорганизуемого в форме выделения, изменения, предусмотренные решением о выделении, а также при необходимости решает иные вопросы, в том числе вопросы об избрании органов общества. Общее собрание участников выделяемого общества утверждает его устав и избирает органы общества. </w:t>
      </w:r>
    </w:p>
    <w:p w14:paraId="5AFB94F8" w14:textId="77777777" w:rsidR="00C21B2B" w:rsidRDefault="00000000">
      <w:pPr>
        <w:spacing w:after="0" w:line="360" w:lineRule="auto"/>
        <w:ind w:firstLine="850"/>
        <w:jc w:val="both"/>
      </w:pPr>
      <w:r>
        <w:rPr>
          <w:rFonts w:ascii="Times New Roman" w:hAnsi="Times New Roman" w:cs="Times New Roman"/>
          <w:sz w:val="28"/>
          <w:szCs w:val="28"/>
        </w:rPr>
        <w:t>При выделении из общества одного или нескольких обществ к каждому из них переходит часть прав и обязанностей реорганизованного общества в соответствии с разделительным балансом.</w:t>
      </w:r>
    </w:p>
    <w:p w14:paraId="008EDC2B" w14:textId="77777777" w:rsidR="00C21B2B" w:rsidRDefault="00000000">
      <w:pPr>
        <w:spacing w:after="0" w:line="360" w:lineRule="auto"/>
        <w:ind w:firstLine="850"/>
        <w:jc w:val="both"/>
      </w:pPr>
      <w:r>
        <w:rPr>
          <w:rFonts w:ascii="Times New Roman" w:hAnsi="Times New Roman" w:cs="Times New Roman"/>
          <w:sz w:val="28"/>
          <w:szCs w:val="28"/>
        </w:rPr>
        <w:t>Общество вправе преобразоваться в хозяйственное общество другого вида, хозяйственное товарищество или производственный кооператив. Общее собрание участников общества, реорганизуемого в форме преобразования, принимает решение о такой реорганизации, о порядке и об условиях преобразования, о порядке обмена долей участников общества на акции акционерного общества, доли участников общества с дополнительной ответственностью, доли или вклады в складочный капитал хозяйственного товарищества или паи членов производственного кооператива, об утверждении устава создаваемого в результате преобразования юридического лица, а также об утверждении передаточного акта.</w:t>
      </w:r>
    </w:p>
    <w:p w14:paraId="03A1160C" w14:textId="77777777" w:rsidR="00C21B2B" w:rsidRDefault="00000000">
      <w:pPr>
        <w:spacing w:after="0" w:line="360" w:lineRule="auto"/>
        <w:ind w:firstLine="850"/>
        <w:jc w:val="both"/>
      </w:pPr>
      <w:r>
        <w:rPr>
          <w:rFonts w:ascii="Times New Roman" w:hAnsi="Times New Roman" w:cs="Times New Roman"/>
          <w:sz w:val="28"/>
          <w:szCs w:val="28"/>
        </w:rPr>
        <w:t>Участники юридического лица, создаваемого в результате преобразования, принимают решение об избрании его органов в соответствии с требованиями федеральных законов о таких юридических лицах и поручают соответствующему органу осуществить действия, связанные с государственной регистрацией юридического лица, создаваемого в результате преобразования.</w:t>
      </w:r>
    </w:p>
    <w:p w14:paraId="55D77538"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При преобразовании общества к юридическому лицу, созданному в результате преобразования, переходят все права и обязанности реорганизованного общества в соответствии с передаточным актом.</w:t>
      </w:r>
    </w:p>
    <w:p w14:paraId="45B8C6C9"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Реорганизация общества с ограниченной ответственностью является сложным процессом, который может быть вызван самыми разными причинами, как стратегическими, так и вынужденными.</w:t>
      </w:r>
    </w:p>
    <w:p w14:paraId="5CAED4A6" w14:textId="77777777" w:rsidR="00C21B2B" w:rsidRDefault="00000000">
      <w:pPr>
        <w:spacing w:after="0" w:line="360" w:lineRule="auto"/>
        <w:ind w:firstLine="850"/>
        <w:jc w:val="both"/>
      </w:pPr>
      <w:r>
        <w:rPr>
          <w:rFonts w:ascii="Times New Roman" w:hAnsi="Times New Roman" w:cs="Times New Roman"/>
          <w:sz w:val="28"/>
          <w:szCs w:val="28"/>
        </w:rPr>
        <w:lastRenderedPageBreak/>
        <w:t>Все основные причины можно разделить на несколько крупных групп:</w:t>
      </w:r>
    </w:p>
    <w:p w14:paraId="3A20D705" w14:textId="265B3922" w:rsidR="00C21B2B" w:rsidRPr="00D00936" w:rsidRDefault="00000000" w:rsidP="00D00936">
      <w:pPr>
        <w:pStyle w:val="afb"/>
        <w:numPr>
          <w:ilvl w:val="0"/>
          <w:numId w:val="16"/>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 xml:space="preserve">Стратегические и экономические причины (позитивные или плановые), которые связаны с развитием бизнеса, оптимизацией его структуры и повышением эффективности. Так, при слиянии двух или нескольких обществ в одно более крупное необходимо для усиления рыночных позиций, увеличения доли рынка и устранения конкуренции между ними. Реорганизация в форме присоединения </w:t>
      </w:r>
      <w:r w:rsidR="00D00936">
        <w:rPr>
          <w:rFonts w:ascii="Times New Roman" w:hAnsi="Times New Roman" w:cs="Times New Roman"/>
          <w:sz w:val="28"/>
          <w:szCs w:val="28"/>
        </w:rPr>
        <w:t xml:space="preserve">– </w:t>
      </w:r>
      <w:r w:rsidRPr="00D00936">
        <w:rPr>
          <w:rFonts w:ascii="Times New Roman" w:hAnsi="Times New Roman" w:cs="Times New Roman"/>
          <w:sz w:val="28"/>
          <w:szCs w:val="28"/>
        </w:rPr>
        <w:t>быстрый способ «поглотить» конкурента или расширить бизнес.</w:t>
      </w:r>
      <w:r w:rsidR="0011336C">
        <w:rPr>
          <w:rFonts w:ascii="Times New Roman" w:hAnsi="Times New Roman" w:cs="Times New Roman"/>
          <w:sz w:val="28"/>
          <w:szCs w:val="28"/>
        </w:rPr>
        <w:t xml:space="preserve"> </w:t>
      </w:r>
      <w:r w:rsidRPr="00D00936">
        <w:rPr>
          <w:rFonts w:ascii="Times New Roman" w:hAnsi="Times New Roman" w:cs="Times New Roman"/>
          <w:sz w:val="28"/>
          <w:szCs w:val="28"/>
        </w:rPr>
        <w:t>Разделение применяется при необходимости выделить разные направления деятельности (например, производство и розничную торговлю) в отдельные юридические лица для повышения управляемости.</w:t>
      </w:r>
    </w:p>
    <w:p w14:paraId="18E5B82E" w14:textId="77777777" w:rsidR="00C21B2B" w:rsidRDefault="00000000">
      <w:pPr>
        <w:pStyle w:val="afb"/>
        <w:numPr>
          <w:ilvl w:val="0"/>
          <w:numId w:val="16"/>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Причины, связанные с собственниками и конфликтами. Например, в случае, если участник хочет выйти из общества и забрать свою долю, но у организации нет денег на ее выкуп, одним из вариантов является разделение или выделение. В результате участник получает долю в новом обществе, которую ему проще продать. Также реорганизация является способом разрешения конфликта в случае, если совладельцы не могут договориться о дальнейшем развитии бизнеса. В данном случае реорганизация (чаще всего разделение) является цивилизованным способом «развести» бизнес и активы.</w:t>
      </w:r>
    </w:p>
    <w:p w14:paraId="3FD77CA0" w14:textId="77777777" w:rsidR="00C21B2B" w:rsidRDefault="00000000">
      <w:pPr>
        <w:pStyle w:val="afb"/>
        <w:numPr>
          <w:ilvl w:val="0"/>
          <w:numId w:val="16"/>
        </w:numPr>
        <w:spacing w:after="0" w:line="360" w:lineRule="auto"/>
        <w:ind w:left="0" w:firstLine="850"/>
        <w:jc w:val="both"/>
        <w:rPr>
          <w:rFonts w:ascii="Times New Roman" w:hAnsi="Times New Roman" w:cs="Times New Roman"/>
          <w:sz w:val="28"/>
          <w:szCs w:val="28"/>
        </w:rPr>
      </w:pPr>
      <w:r>
        <w:rPr>
          <w:rFonts w:ascii="Times New Roman" w:hAnsi="Times New Roman" w:cs="Times New Roman"/>
          <w:sz w:val="28"/>
          <w:szCs w:val="28"/>
        </w:rPr>
        <w:t>Вынужденные причины и причины, связанные с рисками. Возможно выделение рискованных активов (например, строящегося объекта или направления с высокой судебной нагрузкой) в отдельное общество, что позволяет защитить основную, прибыльную часть бизнеса от возможных претензий кредиторов. Также, применение реорганизации необходимо по требованиям антимонопольного законодательства: если компания становится доминирующей на рынке, Федеральная антимонопольная служба (ФАС) может принудительно потребовать ее разделения или выделения из нее независимых организаций.</w:t>
      </w:r>
    </w:p>
    <w:p w14:paraId="48D4DDA4" w14:textId="77777777" w:rsidR="00C21B2B" w:rsidRDefault="00000000">
      <w:pPr>
        <w:spacing w:after="0" w:line="360" w:lineRule="auto"/>
        <w:ind w:firstLine="850"/>
        <w:jc w:val="both"/>
      </w:pPr>
      <w:r>
        <w:rPr>
          <w:rFonts w:ascii="Times New Roman" w:hAnsi="Times New Roman" w:cs="Times New Roman"/>
          <w:sz w:val="28"/>
          <w:szCs w:val="28"/>
        </w:rPr>
        <w:t xml:space="preserve">В ходе осуществления реорганизации необходимо избегать целей, связанных с дроблением бизнеса. Исторически это была одна из самых </w:t>
      </w:r>
      <w:r>
        <w:rPr>
          <w:rFonts w:ascii="Times New Roman" w:hAnsi="Times New Roman" w:cs="Times New Roman"/>
          <w:sz w:val="28"/>
          <w:szCs w:val="28"/>
        </w:rPr>
        <w:lastRenderedPageBreak/>
        <w:t>популярных причин для выделения новых обществ с ограниченной ответственностью, чтобы оставаться на упрощенной системе налогообложения (УСН) и не переходить на общий режим (ОСНО) при превышении лимитов по выручке, численности и т.д.</w:t>
      </w:r>
    </w:p>
    <w:p w14:paraId="4013EE32" w14:textId="34ABD094" w:rsidR="00C21B2B" w:rsidRDefault="00000000" w:rsidP="00AC362F">
      <w:pPr>
        <w:spacing w:after="0" w:line="360" w:lineRule="auto"/>
        <w:ind w:firstLine="850"/>
        <w:jc w:val="both"/>
      </w:pPr>
      <w:r>
        <w:rPr>
          <w:rFonts w:ascii="Times New Roman" w:hAnsi="Times New Roman" w:cs="Times New Roman"/>
          <w:sz w:val="28"/>
          <w:szCs w:val="28"/>
        </w:rPr>
        <w:t>Однако с 1 июля 2023 года в Налоговый кодекс РФ были внесены антидроблительные правила. Теперь налоговые органы могут признать взаимозависимыми компании, которые были созданы путем дробления без деловой цели, и доначислить им налоги. Таким образом, чисто налоговая реорганизация сегодня крайне рискованна.</w:t>
      </w:r>
    </w:p>
    <w:p w14:paraId="3065B482" w14:textId="638BE4A0" w:rsidR="00D434AB" w:rsidRDefault="00AC362F" w:rsidP="00C12553">
      <w:pPr>
        <w:spacing w:after="0" w:line="360" w:lineRule="auto"/>
        <w:ind w:firstLine="850"/>
        <w:jc w:val="both"/>
        <w:rPr>
          <w:rFonts w:ascii="Times New Roman" w:hAnsi="Times New Roman" w:cs="Times New Roman"/>
          <w:sz w:val="28"/>
          <w:szCs w:val="28"/>
        </w:rPr>
      </w:pPr>
      <w:r w:rsidRPr="00AC362F">
        <w:rPr>
          <w:rFonts w:ascii="Times New Roman" w:hAnsi="Times New Roman" w:cs="Times New Roman"/>
          <w:sz w:val="28"/>
          <w:szCs w:val="28"/>
        </w:rPr>
        <w:t>Таким образом, практический выбор между процедурами ликвидации и реорганизации определяется конечной целью. Если стоит задача сохранить бизнес, изменив его форму, структуру или владельцев,</w:t>
      </w:r>
      <w:r w:rsidR="00C12553">
        <w:rPr>
          <w:rFonts w:ascii="Times New Roman" w:hAnsi="Times New Roman" w:cs="Times New Roman"/>
          <w:sz w:val="28"/>
          <w:szCs w:val="28"/>
        </w:rPr>
        <w:t xml:space="preserve"> </w:t>
      </w:r>
      <w:r w:rsidR="00C12553" w:rsidRPr="00C12553">
        <w:rPr>
          <w:rFonts w:ascii="Times New Roman" w:hAnsi="Times New Roman" w:cs="Times New Roman"/>
          <w:sz w:val="28"/>
          <w:szCs w:val="28"/>
        </w:rPr>
        <w:t>–</w:t>
      </w:r>
      <w:r w:rsidR="00C12553">
        <w:rPr>
          <w:rFonts w:ascii="Times New Roman" w:hAnsi="Times New Roman" w:cs="Times New Roman"/>
          <w:sz w:val="28"/>
          <w:szCs w:val="28"/>
        </w:rPr>
        <w:t xml:space="preserve"> </w:t>
      </w:r>
      <w:r w:rsidRPr="00AC362F">
        <w:rPr>
          <w:rFonts w:ascii="Times New Roman" w:hAnsi="Times New Roman" w:cs="Times New Roman"/>
          <w:sz w:val="28"/>
          <w:szCs w:val="28"/>
        </w:rPr>
        <w:t xml:space="preserve">выбирается реорганизация. Если необходимо окончательно и бесповоротно закрыть дело </w:t>
      </w:r>
      <w:r w:rsidR="00C12553" w:rsidRPr="00C12553">
        <w:rPr>
          <w:rFonts w:ascii="Times New Roman" w:hAnsi="Times New Roman" w:cs="Times New Roman"/>
          <w:sz w:val="28"/>
          <w:szCs w:val="28"/>
        </w:rPr>
        <w:t xml:space="preserve">– </w:t>
      </w:r>
      <w:r w:rsidRPr="00AC362F">
        <w:rPr>
          <w:rFonts w:ascii="Times New Roman" w:hAnsi="Times New Roman" w:cs="Times New Roman"/>
          <w:sz w:val="28"/>
          <w:szCs w:val="28"/>
        </w:rPr>
        <w:t>проводится ликвидация. В обоих случаях ключевое значение имеет строгое соблюдение установленной законом процедуры, особенно в части расчетов с кредиторами и надлежащего документального оформления</w:t>
      </w:r>
      <w:r w:rsidR="00C12553">
        <w:rPr>
          <w:rFonts w:ascii="Times New Roman" w:hAnsi="Times New Roman" w:cs="Times New Roman"/>
          <w:sz w:val="28"/>
          <w:szCs w:val="28"/>
        </w:rPr>
        <w:t>.</w:t>
      </w:r>
    </w:p>
    <w:p w14:paraId="145F4F07" w14:textId="77777777" w:rsidR="004F0676" w:rsidRDefault="004F0676" w:rsidP="00C12553">
      <w:pPr>
        <w:spacing w:after="0" w:line="360" w:lineRule="auto"/>
        <w:ind w:firstLine="850"/>
        <w:jc w:val="both"/>
        <w:rPr>
          <w:rFonts w:ascii="Times New Roman" w:hAnsi="Times New Roman" w:cs="Times New Roman"/>
          <w:sz w:val="28"/>
          <w:szCs w:val="28"/>
        </w:rPr>
      </w:pPr>
    </w:p>
    <w:p w14:paraId="4AD06928" w14:textId="77777777" w:rsidR="004F0676" w:rsidRDefault="004F0676" w:rsidP="00C12553">
      <w:pPr>
        <w:spacing w:after="0" w:line="360" w:lineRule="auto"/>
        <w:ind w:firstLine="850"/>
        <w:jc w:val="both"/>
        <w:rPr>
          <w:rFonts w:ascii="Times New Roman" w:hAnsi="Times New Roman" w:cs="Times New Roman"/>
          <w:sz w:val="28"/>
          <w:szCs w:val="28"/>
        </w:rPr>
      </w:pPr>
    </w:p>
    <w:p w14:paraId="6E21CC1D" w14:textId="77777777" w:rsidR="004F0676" w:rsidRDefault="004F0676" w:rsidP="00C12553">
      <w:pPr>
        <w:spacing w:after="0" w:line="360" w:lineRule="auto"/>
        <w:ind w:firstLine="850"/>
        <w:jc w:val="both"/>
        <w:rPr>
          <w:rFonts w:ascii="Times New Roman" w:hAnsi="Times New Roman" w:cs="Times New Roman"/>
          <w:sz w:val="28"/>
          <w:szCs w:val="28"/>
        </w:rPr>
      </w:pPr>
    </w:p>
    <w:p w14:paraId="20AA719B" w14:textId="77777777" w:rsidR="004F0676" w:rsidRDefault="004F0676" w:rsidP="00C12553">
      <w:pPr>
        <w:spacing w:after="0" w:line="360" w:lineRule="auto"/>
        <w:ind w:firstLine="850"/>
        <w:jc w:val="both"/>
        <w:rPr>
          <w:rFonts w:ascii="Times New Roman" w:hAnsi="Times New Roman" w:cs="Times New Roman"/>
          <w:sz w:val="28"/>
          <w:szCs w:val="28"/>
        </w:rPr>
      </w:pPr>
    </w:p>
    <w:p w14:paraId="0360467B" w14:textId="77777777" w:rsidR="004F0676" w:rsidRDefault="004F0676" w:rsidP="00C12553">
      <w:pPr>
        <w:spacing w:after="0" w:line="360" w:lineRule="auto"/>
        <w:ind w:firstLine="850"/>
        <w:jc w:val="both"/>
        <w:rPr>
          <w:rFonts w:ascii="Times New Roman" w:hAnsi="Times New Roman" w:cs="Times New Roman"/>
          <w:sz w:val="28"/>
          <w:szCs w:val="28"/>
        </w:rPr>
      </w:pPr>
    </w:p>
    <w:p w14:paraId="7DEBA377" w14:textId="77777777" w:rsidR="004F0676" w:rsidRDefault="004F0676" w:rsidP="00C12553">
      <w:pPr>
        <w:spacing w:after="0" w:line="360" w:lineRule="auto"/>
        <w:ind w:firstLine="850"/>
        <w:jc w:val="both"/>
        <w:rPr>
          <w:rFonts w:ascii="Times New Roman" w:hAnsi="Times New Roman" w:cs="Times New Roman"/>
          <w:sz w:val="28"/>
          <w:szCs w:val="28"/>
        </w:rPr>
      </w:pPr>
    </w:p>
    <w:p w14:paraId="289B8553" w14:textId="77777777" w:rsidR="004F0676" w:rsidRDefault="004F0676" w:rsidP="00C12553">
      <w:pPr>
        <w:spacing w:after="0" w:line="360" w:lineRule="auto"/>
        <w:ind w:firstLine="850"/>
        <w:jc w:val="both"/>
        <w:rPr>
          <w:rFonts w:ascii="Times New Roman" w:hAnsi="Times New Roman" w:cs="Times New Roman"/>
          <w:sz w:val="28"/>
          <w:szCs w:val="28"/>
        </w:rPr>
      </w:pPr>
    </w:p>
    <w:p w14:paraId="77745492" w14:textId="77777777" w:rsidR="004F0676" w:rsidRDefault="004F0676" w:rsidP="00C12553">
      <w:pPr>
        <w:spacing w:after="0" w:line="360" w:lineRule="auto"/>
        <w:ind w:firstLine="850"/>
        <w:jc w:val="both"/>
        <w:rPr>
          <w:rFonts w:ascii="Times New Roman" w:hAnsi="Times New Roman" w:cs="Times New Roman"/>
          <w:sz w:val="28"/>
          <w:szCs w:val="28"/>
        </w:rPr>
      </w:pPr>
    </w:p>
    <w:p w14:paraId="52AA79F2" w14:textId="77777777" w:rsidR="004F0676" w:rsidRDefault="004F0676" w:rsidP="00C12553">
      <w:pPr>
        <w:spacing w:after="0" w:line="360" w:lineRule="auto"/>
        <w:ind w:firstLine="850"/>
        <w:jc w:val="both"/>
        <w:rPr>
          <w:rFonts w:ascii="Times New Roman" w:hAnsi="Times New Roman" w:cs="Times New Roman"/>
          <w:sz w:val="28"/>
          <w:szCs w:val="28"/>
        </w:rPr>
      </w:pPr>
    </w:p>
    <w:p w14:paraId="43E29EB0" w14:textId="77777777" w:rsidR="004F0676" w:rsidRDefault="004F0676" w:rsidP="00C12553">
      <w:pPr>
        <w:spacing w:after="0" w:line="360" w:lineRule="auto"/>
        <w:ind w:firstLine="850"/>
        <w:jc w:val="both"/>
        <w:rPr>
          <w:rFonts w:ascii="Times New Roman" w:hAnsi="Times New Roman" w:cs="Times New Roman"/>
          <w:sz w:val="28"/>
          <w:szCs w:val="28"/>
        </w:rPr>
      </w:pPr>
    </w:p>
    <w:p w14:paraId="4E570C8B" w14:textId="77777777" w:rsidR="004F0676" w:rsidRDefault="004F0676" w:rsidP="00C12553">
      <w:pPr>
        <w:spacing w:after="0" w:line="360" w:lineRule="auto"/>
        <w:ind w:firstLine="850"/>
        <w:jc w:val="both"/>
        <w:rPr>
          <w:rFonts w:ascii="Times New Roman" w:hAnsi="Times New Roman" w:cs="Times New Roman"/>
          <w:sz w:val="28"/>
          <w:szCs w:val="28"/>
        </w:rPr>
      </w:pPr>
    </w:p>
    <w:p w14:paraId="3FB76CC5" w14:textId="77777777" w:rsidR="004F0676" w:rsidRDefault="004F0676" w:rsidP="00C12553">
      <w:pPr>
        <w:spacing w:after="0" w:line="360" w:lineRule="auto"/>
        <w:ind w:firstLine="850"/>
        <w:jc w:val="both"/>
        <w:rPr>
          <w:rFonts w:ascii="Times New Roman" w:hAnsi="Times New Roman" w:cs="Times New Roman"/>
          <w:sz w:val="28"/>
          <w:szCs w:val="28"/>
        </w:rPr>
      </w:pPr>
    </w:p>
    <w:p w14:paraId="0C19E747" w14:textId="77777777" w:rsidR="004F0676" w:rsidRPr="00C12553" w:rsidRDefault="004F0676" w:rsidP="00C12553">
      <w:pPr>
        <w:spacing w:after="0" w:line="360" w:lineRule="auto"/>
        <w:ind w:firstLine="850"/>
        <w:jc w:val="both"/>
        <w:rPr>
          <w:rFonts w:ascii="Times New Roman" w:hAnsi="Times New Roman" w:cs="Times New Roman"/>
          <w:sz w:val="28"/>
          <w:szCs w:val="28"/>
        </w:rPr>
      </w:pPr>
    </w:p>
    <w:p w14:paraId="7FC37A98" w14:textId="6AEFBFAC" w:rsidR="00C21B2B" w:rsidRDefault="00FD3D26" w:rsidP="00FD3D26">
      <w:pPr>
        <w:pStyle w:val="a"/>
        <w:numPr>
          <w:ilvl w:val="0"/>
          <w:numId w:val="0"/>
        </w:numPr>
        <w:spacing w:before="0" w:after="0"/>
      </w:pPr>
      <w:bookmarkStart w:id="16" w:name="_Toc216467749"/>
      <w:bookmarkStart w:id="17" w:name="_Toc216980653"/>
      <w:r>
        <w:lastRenderedPageBreak/>
        <w:t xml:space="preserve">3 </w:t>
      </w:r>
      <w:r w:rsidR="00D434AB">
        <w:t>П</w:t>
      </w:r>
      <w:r>
        <w:t>РОБЛЕМЫ ПРАВОПРИМЕНЕНИЯ И ПЕРСПЕКТИВЫ РАЗВИТИЯ ЗАКОНОДАТЕЛЬСТВА ОБ ОБЩЕСТВАХ С ОГРАНИЧЕННОЙ ОТВЕТСТВЕННОСТЬЮ</w:t>
      </w:r>
      <w:bookmarkEnd w:id="16"/>
      <w:bookmarkEnd w:id="17"/>
    </w:p>
    <w:p w14:paraId="09431B4C" w14:textId="77777777" w:rsidR="00C21B2B" w:rsidRDefault="00C21B2B">
      <w:pPr>
        <w:spacing w:after="0" w:line="360" w:lineRule="auto"/>
        <w:jc w:val="center"/>
        <w:rPr>
          <w:rFonts w:ascii="Times New Roman" w:hAnsi="Times New Roman" w:cs="Times New Roman"/>
          <w:b/>
          <w:bCs/>
          <w:sz w:val="28"/>
          <w:szCs w:val="28"/>
        </w:rPr>
      </w:pPr>
    </w:p>
    <w:p w14:paraId="6E7AF2AC"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eastAsia="Times New Roman" w:hAnsi="Times New Roman" w:cs="Times New Roman"/>
          <w:sz w:val="28"/>
          <w:szCs w:val="28"/>
        </w:rPr>
        <w:t>Законодательство об обществах с ограниченной ответственностью – одна из самых динамичных областей российского корпоративного права. Ее развитие и правоприменение сталкиваются с рядом системных проблем, требующих дальнейшего совершенствования. Активное развитие предпринимательской среды выявило существенные пробелы в правовом регулировании деятельности обществ с ограниченной ответственностью. Статистика Судебного департамента при Верховном суде Российской Федерации свидетельствует о значительном росте корпоративных споров – в 2024 году их количество увеличилось на 23%, причем подавляющее большинство (68%) касалось именно обществ с ограниченной ответственностью.</w:t>
      </w:r>
    </w:p>
    <w:p w14:paraId="7DBC95EF" w14:textId="77777777" w:rsidR="00C21B2B" w:rsidRDefault="00000000">
      <w:pPr>
        <w:spacing w:after="0"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Широкое распространение получила практика регистрации обществ по недостоверным адресам. Видится верным разъяснение Высшего Арбитражного суда РФ в части необходимости различать «адрес места нахождения» от «адреса, по которому осуществляется непосредственная деятельность юридического лица, в том числе хозяйственная».</w:t>
      </w:r>
    </w:p>
    <w:p w14:paraId="46D0EFEE" w14:textId="77777777" w:rsidR="00C21B2B" w:rsidRDefault="00000000">
      <w:pPr>
        <w:spacing w:after="0"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Данные ФНС за 2024 год фиксируют 57,4 тыс. таких случаев, что составляет значительную долю (14,8%) от общего числа зарегистрированных ООО. Основными способами нарушений являются использование адресов «резиновых» офисов, регистрация на несуществующие адреса и прямая фальсификация документов. Последствия этой практики крайне негативны: она затрудняет реальный контроль за деятельностью общества, создает непреодолимые препятствия для кредиторов при взыскании долгов и создает почву для использования организации в противоправных целях.</w:t>
      </w:r>
    </w:p>
    <w:p w14:paraId="58914BE9" w14:textId="77777777" w:rsidR="00C21B2B" w:rsidRDefault="00000000">
      <w:pPr>
        <w:pBdr>
          <w:top w:val="none" w:sz="4" w:space="0" w:color="000000"/>
          <w:left w:val="none" w:sz="4" w:space="0" w:color="000000"/>
          <w:bottom w:val="none" w:sz="4" w:space="0" w:color="000000"/>
          <w:right w:val="none" w:sz="4" w:space="0" w:color="000000"/>
        </w:pBdr>
        <w:shd w:val="clear" w:color="FFFFFF" w:fill="FFFFFF"/>
        <w:spacing w:after="0" w:line="360" w:lineRule="auto"/>
        <w:ind w:firstLine="850"/>
        <w:jc w:val="both"/>
      </w:pPr>
      <w:r>
        <w:rPr>
          <w:rFonts w:ascii="Times New Roman" w:eastAsia="Times New Roman" w:hAnsi="Times New Roman" w:cs="Times New Roman"/>
          <w:color w:val="002337"/>
          <w:sz w:val="28"/>
        </w:rPr>
        <w:t xml:space="preserve">Приоритетным направлением является повышение достоверности регистрационных данных. Этого можно достичь путем создания единого </w:t>
      </w:r>
      <w:r>
        <w:rPr>
          <w:rFonts w:ascii="Times New Roman" w:eastAsia="Times New Roman" w:hAnsi="Times New Roman" w:cs="Times New Roman"/>
          <w:color w:val="002337"/>
          <w:sz w:val="28"/>
        </w:rPr>
        <w:lastRenderedPageBreak/>
        <w:t>федерального реестра юридических адресов с обязательной верификацией через интеграцию с базами Росреестра и введением административной ответственности за недостоверные сведения. Не менее важно внедрить механизм предварительной проверки благонадежности учредителей, включая анализ их участия в ликвидированных организациях и наличия непогашенных исполнительных производств.</w:t>
      </w:r>
      <w:r>
        <w:rPr>
          <w:rStyle w:val="af4"/>
          <w:rFonts w:ascii="Times New Roman" w:eastAsia="Times New Roman" w:hAnsi="Times New Roman" w:cs="Times New Roman"/>
          <w:sz w:val="28"/>
          <w:szCs w:val="28"/>
        </w:rPr>
        <w:footnoteReference w:id="23"/>
      </w:r>
    </w:p>
    <w:p w14:paraId="591A0A4D" w14:textId="77777777" w:rsidR="00C21B2B" w:rsidRDefault="00000000">
      <w:pPr>
        <w:spacing w:after="0"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менее острой является проблема представления ложных данных об учредителях. Исследования показывают, что почти четверть отказов в регистрации связана именно с этим нарушением. Типичными проявлениями выступают привлечение подставных лиц, предоставление поддельных документов, удостоверяющих личность и сокрытие информации о реальных бенефициарах. Серьезным упущением законодательства является отсутствие действенного механизма проверки деловой репутации и благонадежности учредителей на этапе регистрации, что отличает российскую практику от подходов, принятых в Германии, Великобритании и других странах.</w:t>
      </w:r>
    </w:p>
    <w:p w14:paraId="570A11F3" w14:textId="77777777" w:rsidR="00C21B2B" w:rsidRDefault="00000000">
      <w:pPr>
        <w:spacing w:after="0" w:line="360" w:lineRule="auto"/>
        <w:ind w:firstLine="850"/>
        <w:jc w:val="both"/>
      </w:pPr>
      <w:r>
        <w:rPr>
          <w:rFonts w:ascii="Times New Roman" w:eastAsia="Times New Roman" w:hAnsi="Times New Roman" w:cs="Times New Roman"/>
          <w:sz w:val="28"/>
          <w:szCs w:val="28"/>
        </w:rPr>
        <w:t>Таким образом, одной из проблем, встречающихся в деятельности обществ с ограниченной ответственностью, является назначение управляющим организации так называемого «номинального» руководителя. В свою очередь создание видимости управления формальным лицом приводит к существенным последствиям как для самого номинального руководителя, так и для общества.</w:t>
      </w:r>
    </w:p>
    <w:p w14:paraId="385F7949" w14:textId="14659E43" w:rsidR="00C21B2B" w:rsidRPr="00D00936" w:rsidRDefault="00000000" w:rsidP="00D00936">
      <w:pPr>
        <w:spacing w:after="0"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Номинальный руководитель </w:t>
      </w:r>
      <w:r w:rsidR="00D0093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это лицо, которое формально (по бумагам) числится директором (генеральным директором), но не осуществляет фактическое управление юридическим лицом. Такие лица не являются владельцами бизнеса и конечными выгодоприобретателями. Фактическим же руководителем, бенефициарным владельцем, является физическое лицо, которое в конечном счете прямо или косвенно (через третьих лиц) владеет (имеет преобладающее участие более 25% в капитале) </w:t>
      </w:r>
      <w:r>
        <w:rPr>
          <w:rFonts w:ascii="Times New Roman" w:eastAsia="Times New Roman" w:hAnsi="Times New Roman" w:cs="Times New Roman"/>
          <w:sz w:val="28"/>
          <w:szCs w:val="28"/>
        </w:rPr>
        <w:lastRenderedPageBreak/>
        <w:t>организацией либо имеет возможность контролировать действия организации и (или) ее руководителя, главного бухгалтера, члена коллегиального исполнительного органа или учредителя. Бенефициар формально к компании никакого отношения не имеет, однако фактически полностью ее контролирует, управляет работой назначенных (иногда номинальных) участников или топ-менеджеров и получает прибыль от ее деятельности.</w:t>
      </w:r>
      <w:r>
        <w:rPr>
          <w:rStyle w:val="af4"/>
          <w:rFonts w:ascii="Times New Roman" w:eastAsia="Times New Roman" w:hAnsi="Times New Roman" w:cs="Times New Roman"/>
          <w:sz w:val="28"/>
          <w:szCs w:val="28"/>
        </w:rPr>
        <w:footnoteReference w:id="24"/>
      </w:r>
    </w:p>
    <w:p w14:paraId="41BCAF79" w14:textId="77777777" w:rsidR="00C21B2B" w:rsidRDefault="00000000">
      <w:pPr>
        <w:spacing w:after="0" w:line="360" w:lineRule="auto"/>
        <w:ind w:firstLine="850"/>
        <w:jc w:val="both"/>
      </w:pPr>
      <w:r>
        <w:rPr>
          <w:rFonts w:ascii="Times New Roman" w:eastAsia="Times New Roman" w:hAnsi="Times New Roman" w:cs="Times New Roman"/>
          <w:sz w:val="28"/>
          <w:szCs w:val="28"/>
        </w:rPr>
        <w:t>Наличие номинального руководителя напрямую противоречит и подрывает ключевые принципы, на которых строится деятельность обществ с ограниченной ответственностью. Это создает системный дисбаланс между формальной структурой и реальным управлением, а также в целом деформирует основные признаки, характеризующие общество.</w:t>
      </w:r>
    </w:p>
    <w:p w14:paraId="7EA49982" w14:textId="14AB87F3" w:rsidR="00C21B2B" w:rsidRDefault="00000000">
      <w:pPr>
        <w:spacing w:after="0" w:line="360" w:lineRule="auto"/>
        <w:ind w:firstLine="850"/>
        <w:jc w:val="both"/>
      </w:pPr>
      <w:r>
        <w:rPr>
          <w:rFonts w:ascii="Times New Roman" w:eastAsia="Times New Roman" w:hAnsi="Times New Roman" w:cs="Times New Roman"/>
          <w:sz w:val="28"/>
          <w:szCs w:val="28"/>
        </w:rPr>
        <w:t>Так, наличие номинального генерального директора влияет на самостоятельность юридического лица, формируя «мнимую» волю, поскольку решения принимаются не корпоративным органом управления, установленным законом, а иным лицом. Помимо этого</w:t>
      </w:r>
      <w:r w:rsidR="0011336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нарушается признак организационного единства в связи с наличием двойственного характера управления – формальный и реальной структуры. Таким образом, общество с ограниченной ответственностью превращается в инструмент, необходимый для сокрытия физических лиц. В конечном счете рискам подвергаются все: кредиторы, само общество и конечные бенефициары.</w:t>
      </w:r>
    </w:p>
    <w:p w14:paraId="0BA2074B" w14:textId="77777777" w:rsidR="00C21B2B" w:rsidRDefault="00000000">
      <w:pPr>
        <w:spacing w:after="0" w:line="360" w:lineRule="auto"/>
        <w:ind w:firstLine="850"/>
        <w:jc w:val="both"/>
      </w:pPr>
      <w:r>
        <w:rPr>
          <w:rFonts w:ascii="Times New Roman" w:eastAsia="Times New Roman" w:hAnsi="Times New Roman" w:cs="Times New Roman"/>
          <w:sz w:val="28"/>
          <w:szCs w:val="28"/>
        </w:rPr>
        <w:t>Федеральной налоговой службой разработаны мероприятий по определению схемы косвенного участия контролирующих лиц в деятельности должника, в том числе:</w:t>
      </w:r>
    </w:p>
    <w:p w14:paraId="61FE6D7C" w14:textId="77777777" w:rsidR="00C21B2B" w:rsidRDefault="00000000">
      <w:pPr>
        <w:pStyle w:val="afb"/>
        <w:numPr>
          <w:ilvl w:val="0"/>
          <w:numId w:val="17"/>
        </w:numPr>
        <w:spacing w:after="0" w:line="360" w:lineRule="auto"/>
        <w:ind w:left="0"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движения товарных и денежных потоков для определения конечного получателя доходов в результате уклонения от уплаты налогов;</w:t>
      </w:r>
    </w:p>
    <w:p w14:paraId="78BB1273" w14:textId="77777777" w:rsidR="00C21B2B" w:rsidRDefault="00000000">
      <w:pPr>
        <w:pStyle w:val="afb"/>
        <w:numPr>
          <w:ilvl w:val="0"/>
          <w:numId w:val="17"/>
        </w:numPr>
        <w:spacing w:after="0" w:line="360" w:lineRule="auto"/>
        <w:ind w:left="0"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модели ведения бизнеса на предмет наличия фактов, подтверждающих получение бенефициаром должника незаконной выгоды;</w:t>
      </w:r>
    </w:p>
    <w:p w14:paraId="3BBFAEE7" w14:textId="77777777" w:rsidR="00C21B2B" w:rsidRDefault="00000000">
      <w:pPr>
        <w:pStyle w:val="afb"/>
        <w:numPr>
          <w:ilvl w:val="0"/>
          <w:numId w:val="17"/>
        </w:numPr>
        <w:spacing w:after="0" w:line="360" w:lineRule="auto"/>
        <w:ind w:left="0"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поиск сведений в информационных ресурсах налоговых органов, внешних источниках информации, в том числе СМИ и социальных сетях;</w:t>
      </w:r>
    </w:p>
    <w:p w14:paraId="43A5A7C3" w14:textId="77777777" w:rsidR="00C21B2B" w:rsidRDefault="00000000">
      <w:pPr>
        <w:pStyle w:val="afb"/>
        <w:numPr>
          <w:ilvl w:val="0"/>
          <w:numId w:val="17"/>
        </w:numPr>
        <w:spacing w:after="0" w:line="360" w:lineRule="auto"/>
        <w:ind w:left="0"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получение информации от Росфинмониторинга и банков.</w:t>
      </w:r>
    </w:p>
    <w:p w14:paraId="4521C77F" w14:textId="77777777" w:rsidR="00C21B2B" w:rsidRDefault="00000000">
      <w:pPr>
        <w:spacing w:after="0"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Однако к противодействию в борьбе с номинальными руководителями необходимо подходить комплексно, в том числе с использованием превентивных мер. Представляется необходимым обобщить судебную практику по вопросам о привлечении номинальных руководителей к ответственности, выделить основные критерии и характеристики, позволяющие их идентифицировать в системе органов управления общества с ограниченной ответственностью, а также указать на неотвратимость негативных правовых последствий не только для номинальных руководителей, но и конечных бенефициаров, поскольку именно ими инициируется назначение во главе организации формального лица.</w:t>
      </w:r>
    </w:p>
    <w:p w14:paraId="3BEF1CF1"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eastAsia="Times New Roman" w:hAnsi="Times New Roman" w:cs="Times New Roman"/>
          <w:sz w:val="28"/>
          <w:szCs w:val="28"/>
        </w:rPr>
        <w:t>Также анализ судебной практики последних лет выявляет ключевые причины споров между участниками. Наиболее распространенной (до 78% случаев) является проблема непропорционального распределения прибыли, проявляющаяся в невыплате дивидендов миноритариям, искусственном завышении расходов общества и использовании агрессивных налоговых схем. Значительная часть конфликтов (62%) связана с ограничением доступа миноритарных участников к информации: отказ в предоставлении бухгалтерских документов, сокрытие данных о сделках, непредоставление протоколов собраний. Третья группа споров (53%) возникает из-за лишения миноритариев возможности влиять на управление обществом, что выражается в их недопуске к голосованию, проведении собраний без надлежащего уведомления и фальсификации решений.</w:t>
      </w:r>
    </w:p>
    <w:p w14:paraId="5F36202B" w14:textId="77777777" w:rsidR="00C21B2B" w:rsidRDefault="00000000">
      <w:pPr>
        <w:spacing w:after="0" w:line="360" w:lineRule="auto"/>
        <w:ind w:firstLine="850"/>
        <w:jc w:val="both"/>
      </w:pPr>
      <w:r>
        <w:rPr>
          <w:rFonts w:ascii="Times New Roman" w:hAnsi="Times New Roman" w:cs="Times New Roman"/>
          <w:sz w:val="28"/>
          <w:szCs w:val="28"/>
        </w:rPr>
        <w:t xml:space="preserve">Требуется законодательное закрепление действенных гарантий прав миноритариев. К ним следует отнести гарантированное право на пропорциональное получение прибыли, беспрепятственный доступ к существенной документации общества и введение механизма </w:t>
      </w:r>
      <w:r>
        <w:rPr>
          <w:rFonts w:ascii="Times New Roman" w:hAnsi="Times New Roman" w:cs="Times New Roman"/>
          <w:sz w:val="28"/>
          <w:szCs w:val="28"/>
        </w:rPr>
        <w:lastRenderedPageBreak/>
        <w:t>принудительного выкупа доли при систематическом нарушении их прав мажоритарными участниками или органами управления.</w:t>
      </w:r>
    </w:p>
    <w:p w14:paraId="3A7CEA90"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В перспективе, при развитии правового поля для цифровых активов, часть взаимоотношений и условий распределения можно запрограммировать в смарт-контракте, который будет автоматически исполняться при наступлении цифрово-подтвержденных событий (например, поступление прибыли на счет).</w:t>
      </w:r>
    </w:p>
    <w:p w14:paraId="190F0A64" w14:textId="77777777" w:rsidR="00CB1342" w:rsidRDefault="00CB1342">
      <w:pPr>
        <w:spacing w:after="0" w:line="360" w:lineRule="auto"/>
        <w:ind w:firstLine="850"/>
        <w:jc w:val="both"/>
        <w:rPr>
          <w:rFonts w:ascii="Times New Roman" w:eastAsia="Times New Roman" w:hAnsi="Times New Roman" w:cs="Times New Roman"/>
          <w:sz w:val="28"/>
          <w:szCs w:val="28"/>
        </w:rPr>
      </w:pPr>
      <w:r w:rsidRPr="00CB1342">
        <w:rPr>
          <w:rFonts w:ascii="Times New Roman" w:eastAsia="Times New Roman" w:hAnsi="Times New Roman" w:cs="Times New Roman"/>
          <w:sz w:val="28"/>
          <w:szCs w:val="28"/>
        </w:rPr>
        <w:t>Споры, возникающие в связи с выходом участников из общества, составляют одну из наиболее сложных категорий корпоративных конфликтов. Их количество растет опережающими темпами: в 2024 году арбитражными судами было рассмотрено 8742 подобных дела, что на 17% превышает показатели предыдущего года. Ключевые проблемные зоны включают систематическое занижение действительной стоимости доли выходящего участника из-за использования некорректных оценочных методик, необоснованную задержку положенных выплат, а также создание искусственных административных и правовых барьеров, затрудняющих саму процедуру выхода.</w:t>
      </w:r>
    </w:p>
    <w:p w14:paraId="4B7C93D5" w14:textId="60618A99"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Данный период развития предпринимательских отношений характеризуется высокой степенью цифровизации и использованием в деятельности организаций искусственного интеллекта, которые позволяют оптимизировать хозяйственную и финансовую сферу. Использование указанных инструментов находит широкое применение среди современных обществ с ограниченной ответственностью, поскольку позволяет упростить контроль за его деятельностью, сэкономить временные ресурсы на оформление бумажной документации. Однако при внедрении можно столкнуться с рядом проблем. В настоящих условиях, в которых оказалась наша страна, наблюдается уход иностранных инвесторов и </w:t>
      </w:r>
      <w:r w:rsidR="0011336C">
        <w:rPr>
          <w:rFonts w:ascii="Times New Roman" w:hAnsi="Times New Roman" w:cs="Times New Roman"/>
          <w:sz w:val="28"/>
          <w:szCs w:val="28"/>
        </w:rPr>
        <w:t>устранение</w:t>
      </w:r>
      <w:r>
        <w:rPr>
          <w:rFonts w:ascii="Times New Roman" w:hAnsi="Times New Roman" w:cs="Times New Roman"/>
          <w:sz w:val="28"/>
          <w:szCs w:val="28"/>
        </w:rPr>
        <w:t xml:space="preserve"> цифровых систем, в связи с недостаточной развитостью современных разработок, дефицит квалифицированных ИТ-специалистов, способных обеспечить качественный и своевременный переход к новым технологиям.</w:t>
      </w:r>
    </w:p>
    <w:p w14:paraId="0540427A"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lastRenderedPageBreak/>
        <w:t>В то же время государство стремится к поискам и разработкам альтернатив иностранным программным обеспечениям, которые будут способны решить названную проблему. В свою очередь формируется соответствующая правовая среда, позволяющая адаптироваться к новым реалиям.</w:t>
      </w:r>
    </w:p>
    <w:p w14:paraId="0D42EB9C"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 Указом Президента Российской Федерации от 30.03.2022 №166 «О мерах по обеспечению технологической независимости и безопасности критической информационной инфраструктуры Российской Федерации» с 2025 года для компаний, являющихся субъектами КИИ (критической информационной инфраструктуры) стало запрещено использование иностранного программного обеспечения на значимых объектах. Кроме этого, законодательство расширяет возможности для заключения электронных договоров. Внедряются новые инструменты, например, машиночитаемые доверенности через блокчейн-платформу ФНС, что упрощает и ускоряет документооборот.</w:t>
      </w:r>
    </w:p>
    <w:p w14:paraId="5B55765E" w14:textId="135C82F6" w:rsidR="00C21B2B" w:rsidRPr="00D00936"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Проблема дробления бизнеса в ООО по-прежнему остается одной из ключевых в практике налогового контроля. Под дроблением понимается искусственное разделение единого бизнеса между несколькими юридическими лицами или индивидуальными предпринимателями с основной целью</w:t>
      </w:r>
      <w:r w:rsidR="00D00936">
        <w:rPr>
          <w:rFonts w:ascii="Times New Roman" w:hAnsi="Times New Roman" w:cs="Times New Roman"/>
          <w:sz w:val="28"/>
          <w:szCs w:val="28"/>
        </w:rPr>
        <w:t xml:space="preserve"> – </w:t>
      </w:r>
      <w:r>
        <w:rPr>
          <w:rFonts w:ascii="Times New Roman" w:hAnsi="Times New Roman" w:cs="Times New Roman"/>
          <w:sz w:val="28"/>
          <w:szCs w:val="28"/>
        </w:rPr>
        <w:t>получения необоснованной налоговой выгоды. Это достигается за счёт применения специальных режимов налогообложения, таких как УСН, для каждого из новых субъектов, что в совокупности позволяет оставаться ниже лимитов по выручке или численности персонала и платить меньше налогов по сравнению с работой в рамках одной компании на общей системе.</w:t>
      </w:r>
    </w:p>
    <w:p w14:paraId="78AAE4EA" w14:textId="356DB8A4" w:rsidR="00C21B2B" w:rsidRPr="00D00936" w:rsidRDefault="00000000" w:rsidP="00D00936">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Налоговая служба активно выявляет такие схемы, ориентируясь на совокупность формальных и экономических признаков. Ключевым признаком является взаимозависимость лиц, создающих разные юридические формы. Это могут быть общие учредители, родственники или формально разные люди, но фактически подчинённые одному контролирующему лицу. Второй важный признак </w:t>
      </w:r>
      <w:r w:rsidR="00D00936">
        <w:rPr>
          <w:rFonts w:ascii="Times New Roman" w:hAnsi="Times New Roman" w:cs="Times New Roman"/>
          <w:sz w:val="28"/>
          <w:szCs w:val="28"/>
        </w:rPr>
        <w:t xml:space="preserve">– </w:t>
      </w:r>
      <w:r>
        <w:rPr>
          <w:rFonts w:ascii="Times New Roman" w:hAnsi="Times New Roman" w:cs="Times New Roman"/>
          <w:sz w:val="28"/>
          <w:szCs w:val="28"/>
        </w:rPr>
        <w:t xml:space="preserve">отсутствие реальной хозяйственной самостоятельности у каждой из </w:t>
      </w:r>
      <w:r>
        <w:rPr>
          <w:rFonts w:ascii="Times New Roman" w:hAnsi="Times New Roman" w:cs="Times New Roman"/>
          <w:sz w:val="28"/>
          <w:szCs w:val="28"/>
        </w:rPr>
        <w:lastRenderedPageBreak/>
        <w:t xml:space="preserve">созданных организаций. Это проявляется в использовании общего офиса, склада, оборудования, сайта, единого персонала или бухгалтерии. Часто у таких компаний один и тот же IP-адрес, телефон и электронная почта. Третий признак </w:t>
      </w:r>
      <w:r w:rsidR="00D00936">
        <w:rPr>
          <w:rFonts w:ascii="Times New Roman" w:hAnsi="Times New Roman" w:cs="Times New Roman"/>
          <w:sz w:val="28"/>
          <w:szCs w:val="28"/>
        </w:rPr>
        <w:t xml:space="preserve">– </w:t>
      </w:r>
      <w:r>
        <w:rPr>
          <w:rFonts w:ascii="Times New Roman" w:hAnsi="Times New Roman" w:cs="Times New Roman"/>
          <w:sz w:val="28"/>
          <w:szCs w:val="28"/>
        </w:rPr>
        <w:t>сохранение единого технологического и финансового процесса. Все организации работают с одними и теми же контрагентами, выполняют смежные этапы одной работы, а денежные потоки между ними перемещаются без реальных хозяйственных оснований, например, через беспроцентные займы или оплату расходов одной компании за счёт другой. Классическим примером из судебной практики является ситуация, когда несколько ООО формально продают разные товары или оказывают разные услуги, но делают это в одном торговом зале, через общую кассу и с общим штатом продавцов.</w:t>
      </w:r>
      <w:r>
        <w:rPr>
          <w:rStyle w:val="af4"/>
          <w:rFonts w:ascii="Times New Roman" w:hAnsi="Times New Roman" w:cs="Times New Roman"/>
          <w:sz w:val="28"/>
          <w:szCs w:val="28"/>
        </w:rPr>
        <w:footnoteReference w:id="25"/>
      </w:r>
    </w:p>
    <w:p w14:paraId="4F1CCD02" w14:textId="04566FDC" w:rsidR="00C21B2B" w:rsidRDefault="00000000">
      <w:pPr>
        <w:spacing w:after="0" w:line="360" w:lineRule="auto"/>
        <w:ind w:firstLine="850"/>
        <w:jc w:val="both"/>
      </w:pPr>
      <w:r>
        <w:rPr>
          <w:rFonts w:ascii="Times New Roman" w:hAnsi="Times New Roman" w:cs="Times New Roman"/>
          <w:sz w:val="28"/>
          <w:szCs w:val="28"/>
        </w:rPr>
        <w:t xml:space="preserve">Если налоговый орган докажет, что дробление носило искусственный характер и его основной целью была налоговая выгода, последствия для бизнеса будут серьёзными. Все компании, признанные частью одной схемы, будут рассматриваться как единый налогоплательщик. Им доначислят все налоги, которые должны были быть уплачены, если бы они работали как одно юридическое лицо на общей системе налогообложения. Это означает доначисление НДС, налога на прибыль, а также пеней и крупного штрафа в размере 40% от суммы неуплаченных налогов. В случаях, когда сумма неуплаченных налогов за три года превышает крупный размер (свыше 18,75 млн рублей), руководителей и выгодоприобретателей могут привлечь к уголовной ответственности по </w:t>
      </w:r>
      <w:r w:rsidR="00D04285">
        <w:rPr>
          <w:rFonts w:ascii="Times New Roman" w:hAnsi="Times New Roman" w:cs="Times New Roman"/>
          <w:sz w:val="28"/>
          <w:szCs w:val="28"/>
        </w:rPr>
        <w:t>ст.</w:t>
      </w:r>
      <w:r>
        <w:rPr>
          <w:rFonts w:ascii="Times New Roman" w:hAnsi="Times New Roman" w:cs="Times New Roman"/>
          <w:sz w:val="28"/>
          <w:szCs w:val="28"/>
        </w:rPr>
        <w:t xml:space="preserve"> 199 Уголовного кодекса Российской Федерации.</w:t>
      </w:r>
    </w:p>
    <w:p w14:paraId="1EF1A410" w14:textId="77777777" w:rsidR="00C21B2B" w:rsidRDefault="00000000">
      <w:pPr>
        <w:spacing w:after="0" w:line="360" w:lineRule="auto"/>
        <w:ind w:firstLine="850"/>
        <w:jc w:val="both"/>
      </w:pPr>
      <w:r>
        <w:rPr>
          <w:rFonts w:ascii="Times New Roman" w:hAnsi="Times New Roman" w:cs="Times New Roman"/>
          <w:sz w:val="28"/>
          <w:szCs w:val="28"/>
        </w:rPr>
        <w:t xml:space="preserve">Однако разделение бизнеса может быть и законным, если оно обусловлено разумными деловыми, а не только налоговыми целями. Суды признают такими целями реальное разделение разных направлений деятельности, выделение высокорисковых активов в отдельные компании, подготовку части бизнеса к продаже инвестору или географическую </w:t>
      </w:r>
      <w:r>
        <w:rPr>
          <w:rFonts w:ascii="Times New Roman" w:hAnsi="Times New Roman" w:cs="Times New Roman"/>
          <w:sz w:val="28"/>
          <w:szCs w:val="28"/>
        </w:rPr>
        <w:lastRenderedPageBreak/>
        <w:t>экспансию. Критически важно, чтобы каждое новое юридическое лицо обладало признаками реальной самостоятельности: своим персоналом, управлением, имуществом, складскими и офисными площадями, отдельным документооборотом и финансовыми потоками. Фактическое ведение дел должно подтверждаться договорами, первичными документами, кадровыми приказами и бухгалтерской отчётностью.</w:t>
      </w:r>
      <w:r>
        <w:rPr>
          <w:rStyle w:val="af4"/>
          <w:rFonts w:ascii="Times New Roman" w:hAnsi="Times New Roman" w:cs="Times New Roman"/>
          <w:sz w:val="28"/>
          <w:szCs w:val="28"/>
        </w:rPr>
        <w:footnoteReference w:id="26"/>
      </w:r>
    </w:p>
    <w:p w14:paraId="372FC797"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Отдельного внимания заслуживает налоговая амнистия, действующая в 2025-2026 годах. Она предоставляет бизнесу, который применял схемы дробления, уникальную возможность легализовать свою структуру без негативных финансовых последствий. Если компания добровольно откажется от такой схемы в указанный период, она может быть освобождена от уплаты доначисленных налогов, пеней и штрафов за периоды 2022-2024 годов. Это стимул пересмотреть свою структуру и привести её в соответствие с законом.</w:t>
      </w:r>
    </w:p>
    <w:p w14:paraId="3F08B429" w14:textId="77777777" w:rsidR="00C21B2B" w:rsidRDefault="00000000">
      <w:pPr>
        <w:spacing w:after="0" w:line="360" w:lineRule="auto"/>
        <w:ind w:firstLine="850"/>
        <w:jc w:val="both"/>
        <w:rPr>
          <w:rFonts w:ascii="Times New Roman" w:hAnsi="Times New Roman" w:cs="Times New Roman"/>
          <w:sz w:val="28"/>
          <w:szCs w:val="28"/>
        </w:rPr>
      </w:pPr>
      <w:r>
        <w:rPr>
          <w:rFonts w:ascii="Times New Roman" w:hAnsi="Times New Roman" w:cs="Times New Roman"/>
          <w:sz w:val="28"/>
          <w:szCs w:val="28"/>
        </w:rPr>
        <w:t>Таким образом, несмотря на длительность существования обществ с ограниченной ответственность в гражданском обороте Российской Федерации изменяющиеся условия гражданского оборота, новые вызовы современности порождают новые проблемы, которые требует незамедлительного решения. Вопрос относительно некоторых из них стоит особенно остро и не всегда находит специфичных мер законодательного регулирования, в связи с чем появляется необходимость в разработке новых методов и способов, способных урегулировать имеющиеся пробелы.</w:t>
      </w:r>
    </w:p>
    <w:p w14:paraId="4BF46D99" w14:textId="77777777" w:rsidR="00C21B2B" w:rsidRDefault="00C21B2B">
      <w:pPr>
        <w:spacing w:after="0" w:line="360" w:lineRule="auto"/>
        <w:ind w:firstLine="850"/>
        <w:jc w:val="both"/>
        <w:rPr>
          <w:rFonts w:ascii="Times New Roman" w:hAnsi="Times New Roman" w:cs="Times New Roman"/>
          <w:sz w:val="28"/>
          <w:szCs w:val="28"/>
        </w:rPr>
      </w:pPr>
    </w:p>
    <w:p w14:paraId="7A89B4B2" w14:textId="77777777" w:rsidR="004F0676" w:rsidRDefault="004F0676">
      <w:pPr>
        <w:spacing w:after="0" w:line="360" w:lineRule="auto"/>
        <w:ind w:firstLine="850"/>
        <w:jc w:val="both"/>
        <w:rPr>
          <w:rFonts w:ascii="Times New Roman" w:hAnsi="Times New Roman" w:cs="Times New Roman"/>
          <w:sz w:val="28"/>
          <w:szCs w:val="28"/>
        </w:rPr>
      </w:pPr>
    </w:p>
    <w:p w14:paraId="0724F1C8" w14:textId="77777777" w:rsidR="004F0676" w:rsidRDefault="004F0676">
      <w:pPr>
        <w:spacing w:after="0" w:line="360" w:lineRule="auto"/>
        <w:ind w:firstLine="850"/>
        <w:jc w:val="both"/>
        <w:rPr>
          <w:rFonts w:ascii="Times New Roman" w:hAnsi="Times New Roman" w:cs="Times New Roman"/>
          <w:sz w:val="28"/>
          <w:szCs w:val="28"/>
        </w:rPr>
      </w:pPr>
    </w:p>
    <w:p w14:paraId="6CBE4EE7" w14:textId="77777777" w:rsidR="00D434AB" w:rsidRDefault="00D434AB">
      <w:pPr>
        <w:spacing w:after="0" w:line="360" w:lineRule="auto"/>
        <w:ind w:firstLine="850"/>
        <w:jc w:val="both"/>
        <w:rPr>
          <w:rFonts w:ascii="Times New Roman" w:hAnsi="Times New Roman" w:cs="Times New Roman"/>
          <w:sz w:val="28"/>
          <w:szCs w:val="28"/>
        </w:rPr>
      </w:pPr>
    </w:p>
    <w:p w14:paraId="1C552328" w14:textId="77777777" w:rsidR="00D434AB" w:rsidRDefault="00D434AB">
      <w:pPr>
        <w:spacing w:after="0" w:line="360" w:lineRule="auto"/>
        <w:ind w:firstLine="850"/>
        <w:jc w:val="both"/>
        <w:rPr>
          <w:rFonts w:ascii="Times New Roman" w:hAnsi="Times New Roman" w:cs="Times New Roman"/>
          <w:sz w:val="28"/>
          <w:szCs w:val="28"/>
        </w:rPr>
      </w:pPr>
    </w:p>
    <w:p w14:paraId="7B1D6537" w14:textId="77777777" w:rsidR="00C21B2B" w:rsidRDefault="00C21B2B">
      <w:pPr>
        <w:spacing w:after="0" w:line="360" w:lineRule="auto"/>
        <w:jc w:val="both"/>
      </w:pPr>
    </w:p>
    <w:p w14:paraId="4E4376D3" w14:textId="019963B7" w:rsidR="00C21B2B" w:rsidRDefault="00000000" w:rsidP="00936501">
      <w:pPr>
        <w:pStyle w:val="a"/>
        <w:numPr>
          <w:ilvl w:val="0"/>
          <w:numId w:val="0"/>
        </w:numPr>
        <w:spacing w:before="0" w:after="0"/>
      </w:pPr>
      <w:bookmarkStart w:id="18" w:name="_Toc216467750"/>
      <w:bookmarkStart w:id="19" w:name="_Toc216980654"/>
      <w:r>
        <w:lastRenderedPageBreak/>
        <w:t>ЗАКЛЮЧЕНИЕ</w:t>
      </w:r>
      <w:bookmarkEnd w:id="18"/>
      <w:bookmarkEnd w:id="19"/>
    </w:p>
    <w:p w14:paraId="4152FA5E" w14:textId="77777777" w:rsidR="00D434AB" w:rsidRPr="00D434AB" w:rsidRDefault="00D434AB" w:rsidP="00936501">
      <w:pPr>
        <w:spacing w:after="0" w:line="360" w:lineRule="auto"/>
        <w:rPr>
          <w:rFonts w:ascii="Times New Roman" w:hAnsi="Times New Roman" w:cs="Times New Roman"/>
          <w:sz w:val="28"/>
          <w:szCs w:val="28"/>
        </w:rPr>
      </w:pPr>
    </w:p>
    <w:p w14:paraId="0D324A6E" w14:textId="77777777" w:rsidR="00C21B2B" w:rsidRDefault="00000000">
      <w:pPr>
        <w:spacing w:after="0" w:line="360" w:lineRule="auto"/>
        <w:ind w:firstLine="850"/>
        <w:jc w:val="both"/>
      </w:pPr>
      <w:r>
        <w:rPr>
          <w:rFonts w:ascii="Times New Roman" w:eastAsia="Times New Roman" w:hAnsi="Times New Roman" w:cs="Times New Roman"/>
          <w:sz w:val="28"/>
          <w:szCs w:val="28"/>
        </w:rPr>
        <w:t>Настоящее исследование, посвященное комплексному анализу общества с ограниченной ответственностью как ведущей организационно-правовой формы коммерческих организаций в России, позволяет сформулировать следующие выводы.</w:t>
      </w:r>
    </w:p>
    <w:p w14:paraId="5D5E2644" w14:textId="5B5DB3D4" w:rsidR="00C21B2B" w:rsidRDefault="00000000">
      <w:pPr>
        <w:spacing w:after="0" w:line="360" w:lineRule="auto"/>
        <w:ind w:firstLine="850"/>
        <w:jc w:val="both"/>
      </w:pPr>
      <w:r>
        <w:rPr>
          <w:rFonts w:ascii="Times New Roman" w:eastAsia="Times New Roman" w:hAnsi="Times New Roman" w:cs="Times New Roman"/>
          <w:sz w:val="28"/>
          <w:szCs w:val="28"/>
        </w:rPr>
        <w:t>Проведенный анализ подтверждает, что общество с ограниченной ответственностью представляет собой уникальную правовую конструкцию, которая гармонично сочетает в себе черты объединения капиталов и элементы персонального доверительного объединения. С одной стороны, общество обладает всеми классическими признаками корпорации: это самостоятельное юридическое лицо с обособленным имуществом, участники которого несут риск убытков лишь в пределах стоимости своих долей в уставном капитале, что обеспечивает защиту их личных активов. С другой стороны, закрытый характер членства, ограниченный пятьюдесятью участниками, и широкие возможности диспозитивного регулирования внутренних отношений через устав придают характер союза, основанного на личных связях и взаимном доверии.</w:t>
      </w:r>
    </w:p>
    <w:p w14:paraId="7FEEE367" w14:textId="34C8BD62" w:rsidR="00C21B2B" w:rsidRDefault="00000000">
      <w:pPr>
        <w:spacing w:after="0" w:line="360" w:lineRule="auto"/>
        <w:ind w:firstLine="850"/>
        <w:jc w:val="both"/>
      </w:pPr>
      <w:r>
        <w:rPr>
          <w:rFonts w:ascii="Times New Roman" w:eastAsia="Times New Roman" w:hAnsi="Times New Roman" w:cs="Times New Roman"/>
          <w:sz w:val="28"/>
          <w:szCs w:val="28"/>
        </w:rPr>
        <w:t>Ключевой особенностью и одновременно преимуществом общества с ограниченной ответственностью является предоставленная законом значительная степень внутренней автономии. Будучи непубличным общество обладает гибкостью в установлении правил управления, порядка принятия решений, процедуры выхода участника и перехода долей, что отличает его от более формализованных акционерных обществ. Эта гибкость делает данную форму идеально адаптированной для потребностей малого и среднего предпринимательства, семейного бизнеса и стартапов, где важна возможность быстро адаптировать внутреннюю структуру под конкретные задачи и состав участников.</w:t>
      </w:r>
    </w:p>
    <w:p w14:paraId="0A96EB6B" w14:textId="77777777" w:rsidR="00C21B2B" w:rsidRDefault="00000000">
      <w:pPr>
        <w:spacing w:after="0" w:line="360" w:lineRule="auto"/>
        <w:ind w:firstLine="850"/>
        <w:jc w:val="both"/>
      </w:pPr>
      <w:r>
        <w:rPr>
          <w:rFonts w:ascii="Times New Roman" w:eastAsia="Times New Roman" w:hAnsi="Times New Roman" w:cs="Times New Roman"/>
          <w:sz w:val="28"/>
          <w:szCs w:val="28"/>
        </w:rPr>
        <w:t xml:space="preserve">Однако выявленные в ходе исследования специфические черты порождают и характерные правовые проблемы. К их числу относятся </w:t>
      </w:r>
      <w:r>
        <w:rPr>
          <w:rFonts w:ascii="Times New Roman" w:eastAsia="Times New Roman" w:hAnsi="Times New Roman" w:cs="Times New Roman"/>
          <w:sz w:val="28"/>
          <w:szCs w:val="28"/>
        </w:rPr>
        <w:lastRenderedPageBreak/>
        <w:t>коллизии, связанные с реализацией права участника на свободный выход из общества, сложности защиты прав миноритарных участников, а также потенциальные конфликты при переходе доли к наследникам или иным правопреемникам. Эти проблемы требуют от участников тщательной и детальной разработки положений устава, а от правоприменителя – взвешенного подхода, учитывающего баланс между принципом диспозитивности и необходимостью защиты интересов кредиторов и добросовестных участников.</w:t>
      </w:r>
    </w:p>
    <w:p w14:paraId="5AD22B3B" w14:textId="77777777" w:rsidR="00C21B2B" w:rsidRDefault="00000000">
      <w:pPr>
        <w:spacing w:after="0" w:line="360" w:lineRule="auto"/>
        <w:ind w:firstLine="850"/>
        <w:jc w:val="both"/>
      </w:pPr>
      <w:r>
        <w:rPr>
          <w:rFonts w:ascii="Times New Roman" w:eastAsia="Times New Roman" w:hAnsi="Times New Roman" w:cs="Times New Roman"/>
          <w:sz w:val="28"/>
          <w:szCs w:val="28"/>
        </w:rPr>
        <w:t>Современное развитие законодательства и деловой практики демонстрирует отчетливые тенденции, влияющие на эволюцию общества с ограниченной ответственностью. Набирает силу цифровая трансформация деятельности обществ, выражающаяся в легализации дистанционных собраний, электронного документооборота и цифровых сервисов, что повышает операционную эффективность. Также сохраняется устойчивый тренд на усиление контроля и ответственности, в частности, субсидиарной ответственности контролирующих лиц, что повышает требования к корпоративному управлению.</w:t>
      </w:r>
    </w:p>
    <w:p w14:paraId="4BD15B96" w14:textId="77777777" w:rsidR="00C21B2B" w:rsidRDefault="00000000">
      <w:pPr>
        <w:spacing w:after="0" w:line="360" w:lineRule="auto"/>
        <w:ind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общество с ограниченной ответственностью остается наиболее сбалансированной и востребованной формой для ведения бизнеса в России. Его устойчивая популярность обусловлена удачным синтезом правовой защиты, управленческой гибкости и адаптивности. Дальнейшее совершенствование правового регулирования обществ с ограниченной ответственностью видится в направлении сохранения этого баланса: развития диспозитивных начал для повышения корпоративной гибкости, с одной стороны, и выработки четких правовых механизмов для предупреждения и разрешения внутренних конфликтов – с другой, что будет способствовать укреплению стабильности гражданского оборота в целом.</w:t>
      </w:r>
    </w:p>
    <w:p w14:paraId="60DBD5DC" w14:textId="77777777" w:rsidR="00D04285" w:rsidRDefault="00D04285">
      <w:pPr>
        <w:spacing w:after="0" w:line="360" w:lineRule="auto"/>
        <w:ind w:firstLine="850"/>
        <w:jc w:val="both"/>
        <w:rPr>
          <w:rFonts w:ascii="Times New Roman" w:eastAsia="Times New Roman" w:hAnsi="Times New Roman" w:cs="Times New Roman"/>
          <w:sz w:val="28"/>
          <w:szCs w:val="28"/>
        </w:rPr>
      </w:pPr>
    </w:p>
    <w:p w14:paraId="0ED7F02D" w14:textId="77777777" w:rsidR="00D04285" w:rsidRDefault="00D04285">
      <w:pPr>
        <w:spacing w:after="0" w:line="360" w:lineRule="auto"/>
        <w:ind w:firstLine="850"/>
        <w:jc w:val="both"/>
        <w:rPr>
          <w:rFonts w:ascii="Times New Roman" w:eastAsia="Times New Roman" w:hAnsi="Times New Roman" w:cs="Times New Roman"/>
          <w:sz w:val="28"/>
          <w:szCs w:val="28"/>
        </w:rPr>
      </w:pPr>
    </w:p>
    <w:p w14:paraId="769E7A41" w14:textId="77777777" w:rsidR="00D04285" w:rsidRDefault="00D04285">
      <w:pPr>
        <w:spacing w:after="0" w:line="360" w:lineRule="auto"/>
        <w:ind w:firstLine="850"/>
        <w:jc w:val="both"/>
        <w:rPr>
          <w:rFonts w:ascii="Times New Roman" w:eastAsia="Times New Roman" w:hAnsi="Times New Roman" w:cs="Times New Roman"/>
          <w:sz w:val="28"/>
          <w:szCs w:val="28"/>
        </w:rPr>
      </w:pPr>
    </w:p>
    <w:p w14:paraId="796FE884" w14:textId="4EDEA74E" w:rsidR="00D04285" w:rsidRDefault="00D04285" w:rsidP="00D04285">
      <w:pPr>
        <w:pStyle w:val="a"/>
        <w:numPr>
          <w:ilvl w:val="0"/>
          <w:numId w:val="0"/>
        </w:numPr>
        <w:spacing w:before="0" w:after="0"/>
      </w:pPr>
      <w:bookmarkStart w:id="20" w:name="_Toc216980655"/>
      <w:r>
        <w:lastRenderedPageBreak/>
        <w:t>СПИСОК ИСПОЛЬЗОВАННЫХ ИСТОЧНИКОВ</w:t>
      </w:r>
      <w:bookmarkEnd w:id="20"/>
    </w:p>
    <w:p w14:paraId="1D6E87CC" w14:textId="07498A2B" w:rsidR="00D04285" w:rsidRDefault="00D04285" w:rsidP="00D04285">
      <w:pPr>
        <w:spacing w:after="0" w:line="360" w:lineRule="auto"/>
        <w:jc w:val="center"/>
        <w:rPr>
          <w:rFonts w:ascii="Times New Roman" w:hAnsi="Times New Roman" w:cs="Times New Roman"/>
          <w:b/>
          <w:bCs/>
          <w:sz w:val="28"/>
          <w:szCs w:val="28"/>
        </w:rPr>
      </w:pPr>
      <w:r w:rsidRPr="00D04285">
        <w:rPr>
          <w:rFonts w:ascii="Times New Roman" w:hAnsi="Times New Roman" w:cs="Times New Roman"/>
          <w:b/>
          <w:bCs/>
          <w:sz w:val="28"/>
          <w:szCs w:val="28"/>
        </w:rPr>
        <w:t>Нормативно-правовые акты</w:t>
      </w:r>
    </w:p>
    <w:p w14:paraId="14AA69B7" w14:textId="76D35E26" w:rsidR="00D04285" w:rsidRDefault="00D04285" w:rsidP="00D04285">
      <w:pPr>
        <w:pStyle w:val="afb"/>
        <w:numPr>
          <w:ilvl w:val="0"/>
          <w:numId w:val="46"/>
        </w:numPr>
        <w:spacing w:after="0" w:line="360" w:lineRule="auto"/>
        <w:ind w:left="0" w:firstLine="851"/>
        <w:jc w:val="both"/>
        <w:rPr>
          <w:rFonts w:ascii="Times New Roman" w:hAnsi="Times New Roman" w:cs="Times New Roman"/>
          <w:sz w:val="28"/>
          <w:szCs w:val="28"/>
        </w:rPr>
      </w:pPr>
      <w:r w:rsidRPr="00D04285">
        <w:rPr>
          <w:rFonts w:ascii="Times New Roman" w:hAnsi="Times New Roman" w:cs="Times New Roman"/>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7-ФЗ, от 5.02.2014 № 2-ФКЗ, от 21.07.2014 № 11-ФКЗ, от 14.03.2020 № 1-ФКЗ, от 4.10.2022 № 5-ФКЗ, от 04.10.2022 № 6-ФЗ, от 4.10.2022 № 7-ФЗ, от 4.10.2022 № 8-ФКЗ) // Собрание законодательства РФ. –</w:t>
      </w:r>
      <w:r w:rsidR="00624124">
        <w:rPr>
          <w:rFonts w:ascii="Times New Roman" w:hAnsi="Times New Roman" w:cs="Times New Roman"/>
          <w:sz w:val="28"/>
          <w:szCs w:val="28"/>
        </w:rPr>
        <w:t xml:space="preserve"> </w:t>
      </w:r>
      <w:r w:rsidRPr="00D04285">
        <w:rPr>
          <w:rFonts w:ascii="Times New Roman" w:hAnsi="Times New Roman" w:cs="Times New Roman"/>
          <w:sz w:val="28"/>
          <w:szCs w:val="28"/>
        </w:rPr>
        <w:t>2014.</w:t>
      </w:r>
      <w:r w:rsidR="00624124">
        <w:rPr>
          <w:rFonts w:ascii="Times New Roman" w:hAnsi="Times New Roman" w:cs="Times New Roman"/>
          <w:sz w:val="28"/>
          <w:szCs w:val="28"/>
        </w:rPr>
        <w:t xml:space="preserve"> </w:t>
      </w:r>
      <w:r w:rsidR="00624124" w:rsidRPr="00D04285">
        <w:rPr>
          <w:rFonts w:ascii="Times New Roman" w:hAnsi="Times New Roman" w:cs="Times New Roman"/>
          <w:sz w:val="28"/>
          <w:szCs w:val="28"/>
        </w:rPr>
        <w:t>–</w:t>
      </w:r>
      <w:r w:rsidR="00624124">
        <w:rPr>
          <w:rFonts w:ascii="Times New Roman" w:hAnsi="Times New Roman" w:cs="Times New Roman"/>
          <w:sz w:val="28"/>
          <w:szCs w:val="28"/>
        </w:rPr>
        <w:t xml:space="preserve"> </w:t>
      </w:r>
      <w:r w:rsidRPr="00D04285">
        <w:rPr>
          <w:rFonts w:ascii="Times New Roman" w:hAnsi="Times New Roman" w:cs="Times New Roman"/>
          <w:sz w:val="28"/>
          <w:szCs w:val="28"/>
        </w:rPr>
        <w:t>№ 31. – Ст. 4398.</w:t>
      </w:r>
    </w:p>
    <w:p w14:paraId="6CEF1670" w14:textId="016425AF" w:rsidR="00624124" w:rsidRDefault="00624124" w:rsidP="00D04285">
      <w:pPr>
        <w:pStyle w:val="afb"/>
        <w:numPr>
          <w:ilvl w:val="0"/>
          <w:numId w:val="46"/>
        </w:numPr>
        <w:spacing w:after="0" w:line="360" w:lineRule="auto"/>
        <w:ind w:left="0" w:firstLine="851"/>
        <w:jc w:val="both"/>
        <w:rPr>
          <w:rFonts w:ascii="Times New Roman" w:hAnsi="Times New Roman" w:cs="Times New Roman"/>
          <w:sz w:val="28"/>
          <w:szCs w:val="28"/>
        </w:rPr>
      </w:pPr>
      <w:r w:rsidRPr="00624124">
        <w:rPr>
          <w:rFonts w:ascii="Times New Roman" w:hAnsi="Times New Roman" w:cs="Times New Roman"/>
          <w:sz w:val="28"/>
          <w:szCs w:val="28"/>
        </w:rPr>
        <w:t xml:space="preserve">Гражданский кодекс Российской Федерации (часть первая) от 30.11.1994 </w:t>
      </w:r>
      <w:r>
        <w:rPr>
          <w:rFonts w:ascii="Times New Roman" w:hAnsi="Times New Roman" w:cs="Times New Roman"/>
          <w:sz w:val="28"/>
          <w:szCs w:val="28"/>
        </w:rPr>
        <w:t xml:space="preserve">№ </w:t>
      </w:r>
      <w:r w:rsidRPr="00624124">
        <w:rPr>
          <w:rFonts w:ascii="Times New Roman" w:hAnsi="Times New Roman" w:cs="Times New Roman"/>
          <w:sz w:val="28"/>
          <w:szCs w:val="28"/>
        </w:rPr>
        <w:t>51-ФЗ (ред. от 08.08.2024) // Собрание законодательства РФ. – 1994. – № 32. – Ст. 3301</w:t>
      </w:r>
      <w:r>
        <w:rPr>
          <w:rFonts w:ascii="Times New Roman" w:hAnsi="Times New Roman" w:cs="Times New Roman"/>
          <w:sz w:val="28"/>
          <w:szCs w:val="28"/>
        </w:rPr>
        <w:t>.</w:t>
      </w:r>
    </w:p>
    <w:p w14:paraId="17930FA6" w14:textId="17DECCBB" w:rsidR="00624124" w:rsidRDefault="00624124" w:rsidP="00D04285">
      <w:pPr>
        <w:pStyle w:val="afb"/>
        <w:numPr>
          <w:ilvl w:val="0"/>
          <w:numId w:val="46"/>
        </w:numPr>
        <w:spacing w:after="0" w:line="360" w:lineRule="auto"/>
        <w:ind w:left="0" w:firstLine="851"/>
        <w:jc w:val="both"/>
        <w:rPr>
          <w:rFonts w:ascii="Times New Roman" w:hAnsi="Times New Roman" w:cs="Times New Roman"/>
          <w:sz w:val="28"/>
          <w:szCs w:val="28"/>
        </w:rPr>
      </w:pPr>
      <w:r w:rsidRPr="00624124">
        <w:rPr>
          <w:rFonts w:ascii="Times New Roman" w:hAnsi="Times New Roman" w:cs="Times New Roman"/>
          <w:sz w:val="28"/>
          <w:szCs w:val="28"/>
        </w:rPr>
        <w:t>Гражданский кодекс Российской Федерации (часть вторая) от 26.01.1996 № 14-ФЗ (ред. от 13.12.2024) // Собрание законодательства РФ. – 1996. – № 5. – Ст. 41</w:t>
      </w:r>
      <w:r>
        <w:rPr>
          <w:rFonts w:ascii="Times New Roman" w:hAnsi="Times New Roman" w:cs="Times New Roman"/>
          <w:sz w:val="28"/>
          <w:szCs w:val="28"/>
        </w:rPr>
        <w:t>.</w:t>
      </w:r>
    </w:p>
    <w:p w14:paraId="21D685CE" w14:textId="3A7CDD52" w:rsidR="004A681E" w:rsidRDefault="004A681E" w:rsidP="00D04285">
      <w:pPr>
        <w:pStyle w:val="afb"/>
        <w:numPr>
          <w:ilvl w:val="0"/>
          <w:numId w:val="46"/>
        </w:numPr>
        <w:spacing w:after="0" w:line="360" w:lineRule="auto"/>
        <w:ind w:left="0" w:firstLine="851"/>
        <w:jc w:val="both"/>
        <w:rPr>
          <w:rFonts w:ascii="Times New Roman" w:hAnsi="Times New Roman" w:cs="Times New Roman"/>
          <w:sz w:val="28"/>
          <w:szCs w:val="28"/>
        </w:rPr>
      </w:pPr>
      <w:r w:rsidRPr="004A681E">
        <w:rPr>
          <w:rFonts w:ascii="Times New Roman" w:hAnsi="Times New Roman" w:cs="Times New Roman"/>
          <w:sz w:val="28"/>
          <w:szCs w:val="28"/>
        </w:rPr>
        <w:t xml:space="preserve">Федеральный закон от 02.12.1990 № 395-1 </w:t>
      </w:r>
      <w:r>
        <w:rPr>
          <w:rFonts w:ascii="Times New Roman" w:hAnsi="Times New Roman" w:cs="Times New Roman"/>
          <w:sz w:val="28"/>
          <w:szCs w:val="28"/>
        </w:rPr>
        <w:t>«</w:t>
      </w:r>
      <w:r w:rsidRPr="004A681E">
        <w:rPr>
          <w:rFonts w:ascii="Times New Roman" w:hAnsi="Times New Roman" w:cs="Times New Roman"/>
          <w:sz w:val="28"/>
          <w:szCs w:val="28"/>
        </w:rPr>
        <w:t>О банках и банковской деятельности</w:t>
      </w:r>
      <w:r>
        <w:rPr>
          <w:rFonts w:ascii="Times New Roman" w:hAnsi="Times New Roman" w:cs="Times New Roman"/>
          <w:sz w:val="28"/>
          <w:szCs w:val="28"/>
        </w:rPr>
        <w:t>»</w:t>
      </w:r>
      <w:r w:rsidRPr="004A681E">
        <w:rPr>
          <w:rFonts w:ascii="Times New Roman" w:hAnsi="Times New Roman" w:cs="Times New Roman"/>
          <w:sz w:val="28"/>
          <w:szCs w:val="28"/>
        </w:rPr>
        <w:t xml:space="preserve"> (ред. от 28.12.2024</w:t>
      </w:r>
      <w:r>
        <w:rPr>
          <w:rFonts w:ascii="Times New Roman" w:hAnsi="Times New Roman" w:cs="Times New Roman"/>
          <w:sz w:val="28"/>
          <w:szCs w:val="28"/>
        </w:rPr>
        <w:t xml:space="preserve">) </w:t>
      </w:r>
      <w:r w:rsidRPr="004A681E">
        <w:rPr>
          <w:rFonts w:ascii="Times New Roman" w:hAnsi="Times New Roman" w:cs="Times New Roman"/>
          <w:sz w:val="28"/>
          <w:szCs w:val="28"/>
        </w:rPr>
        <w:t xml:space="preserve">// Ведомости съезда народных депутатов РСФСР. </w:t>
      </w:r>
      <w:r>
        <w:rPr>
          <w:rFonts w:ascii="Times New Roman" w:hAnsi="Times New Roman" w:cs="Times New Roman"/>
          <w:sz w:val="28"/>
          <w:szCs w:val="28"/>
        </w:rPr>
        <w:t xml:space="preserve">– </w:t>
      </w:r>
      <w:r w:rsidRPr="004A681E">
        <w:rPr>
          <w:rFonts w:ascii="Times New Roman" w:hAnsi="Times New Roman" w:cs="Times New Roman"/>
          <w:sz w:val="28"/>
          <w:szCs w:val="28"/>
        </w:rPr>
        <w:t xml:space="preserve">1990. </w:t>
      </w:r>
      <w:r>
        <w:rPr>
          <w:rFonts w:ascii="Times New Roman" w:hAnsi="Times New Roman" w:cs="Times New Roman"/>
          <w:sz w:val="28"/>
          <w:szCs w:val="28"/>
        </w:rPr>
        <w:t xml:space="preserve">– </w:t>
      </w:r>
      <w:r w:rsidRPr="004A681E">
        <w:rPr>
          <w:rFonts w:ascii="Times New Roman" w:hAnsi="Times New Roman" w:cs="Times New Roman"/>
          <w:sz w:val="28"/>
          <w:szCs w:val="28"/>
        </w:rPr>
        <w:t xml:space="preserve">№ 27. </w:t>
      </w:r>
      <w:r>
        <w:rPr>
          <w:rFonts w:ascii="Times New Roman" w:hAnsi="Times New Roman" w:cs="Times New Roman"/>
          <w:sz w:val="28"/>
          <w:szCs w:val="28"/>
        </w:rPr>
        <w:t xml:space="preserve">– </w:t>
      </w:r>
      <w:r w:rsidRPr="004A681E">
        <w:rPr>
          <w:rFonts w:ascii="Times New Roman" w:hAnsi="Times New Roman" w:cs="Times New Roman"/>
          <w:sz w:val="28"/>
          <w:szCs w:val="28"/>
        </w:rPr>
        <w:t>Ст. 357</w:t>
      </w:r>
      <w:r>
        <w:rPr>
          <w:rFonts w:ascii="Times New Roman" w:hAnsi="Times New Roman" w:cs="Times New Roman"/>
          <w:sz w:val="28"/>
          <w:szCs w:val="28"/>
        </w:rPr>
        <w:t>.</w:t>
      </w:r>
    </w:p>
    <w:p w14:paraId="6FECEE2F" w14:textId="2FE489BB" w:rsidR="000F62E6" w:rsidRDefault="0003495C" w:rsidP="000F62E6">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 xml:space="preserve">Федеральный закон от 08.02.1998 </w:t>
      </w:r>
      <w:r>
        <w:rPr>
          <w:rFonts w:ascii="Times New Roman" w:hAnsi="Times New Roman" w:cs="Times New Roman"/>
          <w:sz w:val="28"/>
          <w:szCs w:val="28"/>
        </w:rPr>
        <w:t>№</w:t>
      </w:r>
      <w:r w:rsidRPr="0003495C">
        <w:rPr>
          <w:rFonts w:ascii="Times New Roman" w:hAnsi="Times New Roman" w:cs="Times New Roman"/>
          <w:sz w:val="28"/>
          <w:szCs w:val="28"/>
        </w:rPr>
        <w:t>14-ФЗ</w:t>
      </w:r>
      <w:r>
        <w:rPr>
          <w:rFonts w:ascii="Times New Roman" w:hAnsi="Times New Roman" w:cs="Times New Roman"/>
          <w:sz w:val="28"/>
          <w:szCs w:val="28"/>
        </w:rPr>
        <w:t xml:space="preserve"> «</w:t>
      </w:r>
      <w:r w:rsidRPr="0003495C">
        <w:rPr>
          <w:rFonts w:ascii="Times New Roman" w:hAnsi="Times New Roman" w:cs="Times New Roman"/>
          <w:sz w:val="28"/>
          <w:szCs w:val="28"/>
        </w:rPr>
        <w:t>Об обществах с ограниченной ответственностью</w:t>
      </w:r>
      <w:r>
        <w:rPr>
          <w:rFonts w:ascii="Times New Roman" w:hAnsi="Times New Roman" w:cs="Times New Roman"/>
          <w:sz w:val="28"/>
          <w:szCs w:val="28"/>
        </w:rPr>
        <w:t>» (</w:t>
      </w:r>
      <w:r w:rsidR="000F62E6" w:rsidRPr="000F62E6">
        <w:rPr>
          <w:rFonts w:ascii="Times New Roman" w:hAnsi="Times New Roman" w:cs="Times New Roman"/>
          <w:sz w:val="28"/>
          <w:szCs w:val="28"/>
        </w:rPr>
        <w:t>ред. от 31.07.2025</w:t>
      </w:r>
      <w:r w:rsidR="000F62E6">
        <w:rPr>
          <w:rFonts w:ascii="Times New Roman" w:hAnsi="Times New Roman" w:cs="Times New Roman"/>
          <w:sz w:val="28"/>
          <w:szCs w:val="28"/>
        </w:rPr>
        <w:t xml:space="preserve">) // </w:t>
      </w:r>
      <w:r w:rsidR="000F62E6" w:rsidRPr="000F62E6">
        <w:rPr>
          <w:rFonts w:ascii="Times New Roman" w:hAnsi="Times New Roman" w:cs="Times New Roman"/>
          <w:sz w:val="28"/>
          <w:szCs w:val="28"/>
        </w:rPr>
        <w:t>Собрание законодательства РФ</w:t>
      </w:r>
      <w:r w:rsidR="000F62E6">
        <w:rPr>
          <w:rFonts w:ascii="Times New Roman" w:hAnsi="Times New Roman" w:cs="Times New Roman"/>
          <w:sz w:val="28"/>
          <w:szCs w:val="28"/>
        </w:rPr>
        <w:t>. – 1998. – №7. – Ст. 785.</w:t>
      </w:r>
    </w:p>
    <w:p w14:paraId="3B3CF3EA" w14:textId="77777777" w:rsidR="00A23E45" w:rsidRDefault="000F62E6" w:rsidP="00A23E45">
      <w:pPr>
        <w:pStyle w:val="afb"/>
        <w:numPr>
          <w:ilvl w:val="0"/>
          <w:numId w:val="46"/>
        </w:numPr>
        <w:spacing w:after="0" w:line="360" w:lineRule="auto"/>
        <w:ind w:left="0" w:firstLine="851"/>
        <w:jc w:val="both"/>
        <w:rPr>
          <w:rFonts w:ascii="Times New Roman" w:hAnsi="Times New Roman" w:cs="Times New Roman"/>
          <w:sz w:val="28"/>
          <w:szCs w:val="28"/>
        </w:rPr>
      </w:pPr>
      <w:r w:rsidRPr="000F62E6">
        <w:rPr>
          <w:rFonts w:ascii="Times New Roman" w:hAnsi="Times New Roman" w:cs="Times New Roman"/>
          <w:sz w:val="28"/>
          <w:szCs w:val="28"/>
        </w:rPr>
        <w:t xml:space="preserve">Федеральный закон от 08.08.2001 </w:t>
      </w:r>
      <w:r>
        <w:rPr>
          <w:rFonts w:ascii="Times New Roman" w:hAnsi="Times New Roman" w:cs="Times New Roman"/>
          <w:sz w:val="28"/>
          <w:szCs w:val="28"/>
        </w:rPr>
        <w:t>№</w:t>
      </w:r>
      <w:r w:rsidRPr="000F62E6">
        <w:rPr>
          <w:rFonts w:ascii="Times New Roman" w:hAnsi="Times New Roman" w:cs="Times New Roman"/>
          <w:sz w:val="28"/>
          <w:szCs w:val="28"/>
        </w:rPr>
        <w:t>129-ФЗ</w:t>
      </w:r>
      <w:r>
        <w:rPr>
          <w:rFonts w:ascii="Times New Roman" w:hAnsi="Times New Roman" w:cs="Times New Roman"/>
          <w:sz w:val="28"/>
          <w:szCs w:val="28"/>
        </w:rPr>
        <w:t xml:space="preserve"> «</w:t>
      </w:r>
      <w:r w:rsidRPr="000F62E6">
        <w:rPr>
          <w:rFonts w:ascii="Times New Roman" w:hAnsi="Times New Roman" w:cs="Times New Roman"/>
          <w:sz w:val="28"/>
          <w:szCs w:val="28"/>
        </w:rPr>
        <w:t>О государственной регистрации юридических лиц и индивидуальных предпринимателей</w:t>
      </w:r>
      <w:r>
        <w:rPr>
          <w:rFonts w:ascii="Times New Roman" w:hAnsi="Times New Roman" w:cs="Times New Roman"/>
          <w:sz w:val="28"/>
          <w:szCs w:val="28"/>
        </w:rPr>
        <w:t xml:space="preserve">» </w:t>
      </w:r>
      <w:r w:rsidRPr="000F62E6">
        <w:rPr>
          <w:rFonts w:ascii="Times New Roman" w:hAnsi="Times New Roman" w:cs="Times New Roman"/>
          <w:sz w:val="28"/>
          <w:szCs w:val="28"/>
        </w:rPr>
        <w:t>(ред. от 28.12.2024)</w:t>
      </w:r>
      <w:r>
        <w:rPr>
          <w:rFonts w:ascii="Times New Roman" w:hAnsi="Times New Roman" w:cs="Times New Roman"/>
          <w:sz w:val="28"/>
          <w:szCs w:val="28"/>
        </w:rPr>
        <w:t xml:space="preserve"> // </w:t>
      </w:r>
      <w:r w:rsidRPr="000F62E6">
        <w:rPr>
          <w:rFonts w:ascii="Times New Roman" w:hAnsi="Times New Roman" w:cs="Times New Roman"/>
          <w:sz w:val="28"/>
          <w:szCs w:val="28"/>
        </w:rPr>
        <w:t>Российская газета</w:t>
      </w:r>
      <w:r>
        <w:rPr>
          <w:rFonts w:ascii="Times New Roman" w:hAnsi="Times New Roman" w:cs="Times New Roman"/>
          <w:sz w:val="28"/>
          <w:szCs w:val="28"/>
        </w:rPr>
        <w:t xml:space="preserve">. – </w:t>
      </w:r>
      <w:r w:rsidR="004A681E">
        <w:rPr>
          <w:rFonts w:ascii="Times New Roman" w:hAnsi="Times New Roman" w:cs="Times New Roman"/>
          <w:sz w:val="28"/>
          <w:szCs w:val="28"/>
        </w:rPr>
        <w:t xml:space="preserve">2001. – </w:t>
      </w:r>
      <w:r w:rsidRPr="004A681E">
        <w:rPr>
          <w:rFonts w:ascii="Times New Roman" w:hAnsi="Times New Roman" w:cs="Times New Roman"/>
          <w:sz w:val="28"/>
          <w:szCs w:val="28"/>
        </w:rPr>
        <w:t xml:space="preserve">№153-154. </w:t>
      </w:r>
    </w:p>
    <w:p w14:paraId="53746B37" w14:textId="77777777" w:rsidR="00A23E45" w:rsidRDefault="00A23E45" w:rsidP="00A23E45">
      <w:pPr>
        <w:pStyle w:val="afb"/>
        <w:numPr>
          <w:ilvl w:val="0"/>
          <w:numId w:val="46"/>
        </w:numPr>
        <w:spacing w:after="0" w:line="360" w:lineRule="auto"/>
        <w:ind w:left="0" w:firstLine="851"/>
        <w:jc w:val="both"/>
        <w:rPr>
          <w:rFonts w:ascii="Times New Roman" w:hAnsi="Times New Roman" w:cs="Times New Roman"/>
          <w:sz w:val="28"/>
          <w:szCs w:val="28"/>
        </w:rPr>
      </w:pPr>
      <w:r w:rsidRPr="004A681E">
        <w:rPr>
          <w:rFonts w:ascii="Times New Roman" w:hAnsi="Times New Roman" w:cs="Times New Roman"/>
          <w:sz w:val="28"/>
          <w:szCs w:val="28"/>
        </w:rPr>
        <w:t xml:space="preserve">Закон РФ от 27.11.1992 </w:t>
      </w:r>
      <w:r>
        <w:rPr>
          <w:rFonts w:ascii="Times New Roman" w:hAnsi="Times New Roman" w:cs="Times New Roman"/>
          <w:sz w:val="28"/>
          <w:szCs w:val="28"/>
        </w:rPr>
        <w:t>№</w:t>
      </w:r>
      <w:r w:rsidRPr="004A681E">
        <w:rPr>
          <w:rFonts w:ascii="Times New Roman" w:hAnsi="Times New Roman" w:cs="Times New Roman"/>
          <w:sz w:val="28"/>
          <w:szCs w:val="28"/>
        </w:rPr>
        <w:t>4015-1</w:t>
      </w:r>
      <w:r>
        <w:rPr>
          <w:rFonts w:ascii="Times New Roman" w:hAnsi="Times New Roman" w:cs="Times New Roman"/>
          <w:sz w:val="28"/>
          <w:szCs w:val="28"/>
        </w:rPr>
        <w:t xml:space="preserve"> «</w:t>
      </w:r>
      <w:r w:rsidRPr="004A681E">
        <w:rPr>
          <w:rFonts w:ascii="Times New Roman" w:hAnsi="Times New Roman" w:cs="Times New Roman"/>
          <w:sz w:val="28"/>
          <w:szCs w:val="28"/>
        </w:rPr>
        <w:t>Об организации страхового дела в Российской Федерации</w:t>
      </w:r>
      <w:r>
        <w:rPr>
          <w:rFonts w:ascii="Times New Roman" w:hAnsi="Times New Roman" w:cs="Times New Roman"/>
          <w:sz w:val="28"/>
          <w:szCs w:val="28"/>
        </w:rPr>
        <w:t xml:space="preserve">» </w:t>
      </w:r>
      <w:r w:rsidRPr="004A681E">
        <w:rPr>
          <w:rFonts w:ascii="Times New Roman" w:hAnsi="Times New Roman" w:cs="Times New Roman"/>
          <w:sz w:val="28"/>
          <w:szCs w:val="28"/>
        </w:rPr>
        <w:t>(ред. от 17.11.2025)</w:t>
      </w:r>
      <w:r>
        <w:rPr>
          <w:rFonts w:ascii="Times New Roman" w:hAnsi="Times New Roman" w:cs="Times New Roman"/>
          <w:sz w:val="28"/>
          <w:szCs w:val="28"/>
        </w:rPr>
        <w:t xml:space="preserve"> // </w:t>
      </w:r>
      <w:r w:rsidRPr="004A681E">
        <w:rPr>
          <w:rFonts w:ascii="Times New Roman" w:hAnsi="Times New Roman" w:cs="Times New Roman"/>
          <w:sz w:val="28"/>
          <w:szCs w:val="28"/>
        </w:rPr>
        <w:t>Российская газета</w:t>
      </w:r>
      <w:r>
        <w:rPr>
          <w:rFonts w:ascii="Times New Roman" w:hAnsi="Times New Roman" w:cs="Times New Roman"/>
          <w:sz w:val="28"/>
          <w:szCs w:val="28"/>
        </w:rPr>
        <w:t>. – 1992. – №6.</w:t>
      </w:r>
      <w:r w:rsidRPr="00A23E45">
        <w:rPr>
          <w:rFonts w:ascii="Times New Roman" w:hAnsi="Times New Roman" w:cs="Times New Roman"/>
          <w:sz w:val="28"/>
          <w:szCs w:val="28"/>
        </w:rPr>
        <w:t xml:space="preserve"> </w:t>
      </w:r>
    </w:p>
    <w:p w14:paraId="7173F4D2" w14:textId="0F17B42E" w:rsidR="000F62E6" w:rsidRPr="00A23E45" w:rsidRDefault="00A23E45" w:rsidP="00A23E45">
      <w:pPr>
        <w:pStyle w:val="afb"/>
        <w:numPr>
          <w:ilvl w:val="0"/>
          <w:numId w:val="46"/>
        </w:numPr>
        <w:spacing w:after="0" w:line="360" w:lineRule="auto"/>
        <w:ind w:left="0" w:firstLine="851"/>
        <w:jc w:val="both"/>
        <w:rPr>
          <w:rFonts w:ascii="Times New Roman" w:hAnsi="Times New Roman" w:cs="Times New Roman"/>
          <w:sz w:val="28"/>
          <w:szCs w:val="28"/>
        </w:rPr>
      </w:pPr>
      <w:r w:rsidRPr="000F62E6">
        <w:rPr>
          <w:rFonts w:ascii="Times New Roman" w:hAnsi="Times New Roman" w:cs="Times New Roman"/>
          <w:sz w:val="28"/>
          <w:szCs w:val="28"/>
        </w:rPr>
        <w:t xml:space="preserve">Указ Президента РФ от 30.03.2022 </w:t>
      </w:r>
      <w:r>
        <w:rPr>
          <w:rFonts w:ascii="Times New Roman" w:hAnsi="Times New Roman" w:cs="Times New Roman"/>
          <w:sz w:val="28"/>
          <w:szCs w:val="28"/>
        </w:rPr>
        <w:t>№</w:t>
      </w:r>
      <w:r w:rsidRPr="000F62E6">
        <w:rPr>
          <w:rFonts w:ascii="Times New Roman" w:hAnsi="Times New Roman" w:cs="Times New Roman"/>
          <w:sz w:val="28"/>
          <w:szCs w:val="28"/>
        </w:rPr>
        <w:t>166</w:t>
      </w:r>
      <w:r>
        <w:rPr>
          <w:rFonts w:ascii="Times New Roman" w:hAnsi="Times New Roman" w:cs="Times New Roman"/>
          <w:sz w:val="28"/>
          <w:szCs w:val="28"/>
        </w:rPr>
        <w:t xml:space="preserve"> «</w:t>
      </w:r>
      <w:r w:rsidRPr="000F62E6">
        <w:rPr>
          <w:rFonts w:ascii="Times New Roman" w:hAnsi="Times New Roman" w:cs="Times New Roman"/>
          <w:sz w:val="28"/>
          <w:szCs w:val="28"/>
        </w:rPr>
        <w:t>О мерах по обеспечению технологической независимости и безопасности критической информационной инфраструктуры Российской Федерации</w:t>
      </w:r>
      <w:r>
        <w:rPr>
          <w:rFonts w:ascii="Times New Roman" w:hAnsi="Times New Roman" w:cs="Times New Roman"/>
          <w:sz w:val="28"/>
          <w:szCs w:val="28"/>
        </w:rPr>
        <w:t xml:space="preserve">» </w:t>
      </w:r>
      <w:r w:rsidRPr="000F62E6">
        <w:rPr>
          <w:rFonts w:ascii="Times New Roman" w:hAnsi="Times New Roman" w:cs="Times New Roman"/>
          <w:sz w:val="28"/>
          <w:szCs w:val="28"/>
        </w:rPr>
        <w:t>(ред. от 07.04.2025)</w:t>
      </w:r>
      <w:r>
        <w:rPr>
          <w:rFonts w:ascii="Times New Roman" w:hAnsi="Times New Roman" w:cs="Times New Roman"/>
          <w:sz w:val="28"/>
          <w:szCs w:val="28"/>
        </w:rPr>
        <w:t xml:space="preserve"> // </w:t>
      </w:r>
      <w:r w:rsidRPr="000F62E6">
        <w:rPr>
          <w:rFonts w:ascii="Times New Roman" w:hAnsi="Times New Roman" w:cs="Times New Roman"/>
          <w:sz w:val="28"/>
          <w:szCs w:val="28"/>
        </w:rPr>
        <w:t>Собрание законодательства РФ</w:t>
      </w:r>
      <w:r>
        <w:rPr>
          <w:rFonts w:ascii="Times New Roman" w:hAnsi="Times New Roman" w:cs="Times New Roman"/>
          <w:sz w:val="28"/>
          <w:szCs w:val="28"/>
        </w:rPr>
        <w:t xml:space="preserve">. – 2022. – </w:t>
      </w:r>
      <w:r w:rsidRPr="000F62E6">
        <w:rPr>
          <w:rFonts w:ascii="Times New Roman" w:hAnsi="Times New Roman" w:cs="Times New Roman"/>
          <w:sz w:val="28"/>
          <w:szCs w:val="28"/>
        </w:rPr>
        <w:t xml:space="preserve">№14. </w:t>
      </w:r>
      <w:r>
        <w:rPr>
          <w:rFonts w:ascii="Times New Roman" w:hAnsi="Times New Roman" w:cs="Times New Roman"/>
          <w:sz w:val="28"/>
          <w:szCs w:val="28"/>
        </w:rPr>
        <w:t>–</w:t>
      </w:r>
      <w:r w:rsidRPr="000F62E6">
        <w:rPr>
          <w:rFonts w:ascii="Times New Roman" w:hAnsi="Times New Roman" w:cs="Times New Roman"/>
          <w:sz w:val="28"/>
          <w:szCs w:val="28"/>
        </w:rPr>
        <w:t xml:space="preserve"> </w:t>
      </w:r>
      <w:r>
        <w:rPr>
          <w:rFonts w:ascii="Times New Roman" w:hAnsi="Times New Roman" w:cs="Times New Roman"/>
          <w:sz w:val="28"/>
          <w:szCs w:val="28"/>
        </w:rPr>
        <w:t>Ст. 2242.</w:t>
      </w:r>
    </w:p>
    <w:p w14:paraId="14064F26" w14:textId="44D482FB" w:rsidR="000F62E6" w:rsidRDefault="000F62E6" w:rsidP="000F62E6">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lastRenderedPageBreak/>
        <w:t xml:space="preserve">Постановление Пленума Верховного Суда Российской Федерации №90, Пленума Верховного Арбитражного суда Российской Федерации от 09.12.1999 </w:t>
      </w:r>
      <w:r w:rsidR="00A23E45" w:rsidRPr="0003495C">
        <w:rPr>
          <w:rFonts w:ascii="Times New Roman" w:hAnsi="Times New Roman" w:cs="Times New Roman"/>
          <w:sz w:val="28"/>
          <w:szCs w:val="28"/>
        </w:rPr>
        <w:t xml:space="preserve">№14 </w:t>
      </w:r>
      <w:r w:rsidRPr="0003495C">
        <w:rPr>
          <w:rFonts w:ascii="Times New Roman" w:hAnsi="Times New Roman" w:cs="Times New Roman"/>
          <w:sz w:val="28"/>
          <w:szCs w:val="28"/>
        </w:rPr>
        <w:t>«О некоторых вопросах применения Федерального закона «Об обществах с ограниченной ответственностью» // Бюллетень Верховного Суда РФ. – 2000. – №3.</w:t>
      </w:r>
    </w:p>
    <w:p w14:paraId="57CAC5EF" w14:textId="35BA8D78" w:rsidR="0003495C" w:rsidRDefault="0003495C" w:rsidP="00D04285">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Постановление Пленума Верховного Суда Российской Федерации от 21.12.2017 №53 «О некоторых вопросах, связанных с привлечением контролирующих должника лиц к ответственности при банкротстве» // Российская газета</w:t>
      </w:r>
      <w:r w:rsidR="000F62E6">
        <w:rPr>
          <w:rFonts w:ascii="Times New Roman" w:hAnsi="Times New Roman" w:cs="Times New Roman"/>
          <w:sz w:val="28"/>
          <w:szCs w:val="28"/>
        </w:rPr>
        <w:t>.</w:t>
      </w:r>
      <w:r w:rsidRPr="0003495C">
        <w:rPr>
          <w:rFonts w:ascii="Times New Roman" w:hAnsi="Times New Roman" w:cs="Times New Roman"/>
          <w:sz w:val="28"/>
          <w:szCs w:val="28"/>
        </w:rPr>
        <w:t xml:space="preserve"> – 2017 – №297.</w:t>
      </w:r>
    </w:p>
    <w:p w14:paraId="66E507F3" w14:textId="77777777" w:rsidR="004A681E" w:rsidRDefault="004A681E" w:rsidP="004A681E">
      <w:pPr>
        <w:pStyle w:val="afb"/>
        <w:spacing w:after="0" w:line="360" w:lineRule="auto"/>
        <w:ind w:left="851"/>
        <w:jc w:val="both"/>
        <w:rPr>
          <w:rFonts w:ascii="Times New Roman" w:hAnsi="Times New Roman" w:cs="Times New Roman"/>
          <w:sz w:val="28"/>
          <w:szCs w:val="28"/>
        </w:rPr>
      </w:pPr>
    </w:p>
    <w:p w14:paraId="79258840" w14:textId="28B5F0D6" w:rsidR="004A681E" w:rsidRPr="004A681E" w:rsidRDefault="004A681E" w:rsidP="00C054E7">
      <w:pPr>
        <w:pStyle w:val="afb"/>
        <w:spacing w:after="0" w:line="360" w:lineRule="auto"/>
        <w:ind w:left="0"/>
        <w:jc w:val="center"/>
        <w:rPr>
          <w:rFonts w:ascii="Times New Roman" w:hAnsi="Times New Roman" w:cs="Times New Roman"/>
          <w:b/>
          <w:bCs/>
          <w:sz w:val="28"/>
          <w:szCs w:val="28"/>
        </w:rPr>
      </w:pPr>
      <w:r w:rsidRPr="004A681E">
        <w:rPr>
          <w:rFonts w:ascii="Times New Roman" w:hAnsi="Times New Roman" w:cs="Times New Roman"/>
          <w:b/>
          <w:bCs/>
          <w:sz w:val="28"/>
          <w:szCs w:val="28"/>
        </w:rPr>
        <w:t>Научная и учебная литература</w:t>
      </w:r>
    </w:p>
    <w:p w14:paraId="5A3CCA51" w14:textId="73D1CAF3" w:rsidR="00D6523F" w:rsidRDefault="00D6523F" w:rsidP="00C054E7">
      <w:pPr>
        <w:pStyle w:val="afb"/>
        <w:numPr>
          <w:ilvl w:val="0"/>
          <w:numId w:val="46"/>
        </w:numPr>
        <w:spacing w:line="360" w:lineRule="auto"/>
        <w:ind w:left="0" w:firstLine="851"/>
        <w:jc w:val="both"/>
        <w:rPr>
          <w:rFonts w:ascii="Times New Roman" w:hAnsi="Times New Roman" w:cs="Times New Roman"/>
          <w:sz w:val="28"/>
          <w:szCs w:val="28"/>
        </w:rPr>
      </w:pPr>
      <w:r w:rsidRPr="00D6523F">
        <w:rPr>
          <w:rFonts w:ascii="Times New Roman" w:hAnsi="Times New Roman" w:cs="Times New Roman"/>
          <w:sz w:val="28"/>
          <w:szCs w:val="28"/>
        </w:rPr>
        <w:t xml:space="preserve">Научно-практический комментарий к Федеральному закону </w:t>
      </w:r>
      <w:r>
        <w:rPr>
          <w:rFonts w:ascii="Times New Roman" w:hAnsi="Times New Roman" w:cs="Times New Roman"/>
          <w:sz w:val="28"/>
          <w:szCs w:val="28"/>
        </w:rPr>
        <w:t>«</w:t>
      </w:r>
      <w:r w:rsidRPr="00D6523F">
        <w:rPr>
          <w:rFonts w:ascii="Times New Roman" w:hAnsi="Times New Roman" w:cs="Times New Roman"/>
          <w:sz w:val="28"/>
          <w:szCs w:val="28"/>
        </w:rPr>
        <w:t>Об обществах с ограниченной ответственностью</w:t>
      </w:r>
      <w:r>
        <w:rPr>
          <w:rFonts w:ascii="Times New Roman" w:hAnsi="Times New Roman" w:cs="Times New Roman"/>
          <w:sz w:val="28"/>
          <w:szCs w:val="28"/>
        </w:rPr>
        <w:t>»</w:t>
      </w:r>
      <w:r w:rsidRPr="00D6523F">
        <w:rPr>
          <w:rFonts w:ascii="Times New Roman" w:hAnsi="Times New Roman" w:cs="Times New Roman"/>
          <w:sz w:val="28"/>
          <w:szCs w:val="28"/>
        </w:rPr>
        <w:t xml:space="preserve">: в 2 томах / В.А. </w:t>
      </w:r>
      <w:proofErr w:type="spellStart"/>
      <w:r w:rsidRPr="00D6523F">
        <w:rPr>
          <w:rFonts w:ascii="Times New Roman" w:hAnsi="Times New Roman" w:cs="Times New Roman"/>
          <w:sz w:val="28"/>
          <w:szCs w:val="28"/>
        </w:rPr>
        <w:t>Вайпан</w:t>
      </w:r>
      <w:proofErr w:type="spellEnd"/>
      <w:r w:rsidRPr="00D6523F">
        <w:rPr>
          <w:rFonts w:ascii="Times New Roman" w:hAnsi="Times New Roman" w:cs="Times New Roman"/>
          <w:sz w:val="28"/>
          <w:szCs w:val="28"/>
        </w:rPr>
        <w:t xml:space="preserve">, А.В. Габов, Е.П. Губин и др.; под ред. И.С. </w:t>
      </w:r>
      <w:proofErr w:type="spellStart"/>
      <w:r w:rsidRPr="00D6523F">
        <w:rPr>
          <w:rFonts w:ascii="Times New Roman" w:hAnsi="Times New Roman" w:cs="Times New Roman"/>
          <w:sz w:val="28"/>
          <w:szCs w:val="28"/>
        </w:rPr>
        <w:t>Шиткиной</w:t>
      </w:r>
      <w:proofErr w:type="spellEnd"/>
      <w:r w:rsidRPr="00D6523F">
        <w:rPr>
          <w:rFonts w:ascii="Times New Roman" w:hAnsi="Times New Roman" w:cs="Times New Roman"/>
          <w:sz w:val="28"/>
          <w:szCs w:val="28"/>
        </w:rPr>
        <w:t xml:space="preserve">. – </w:t>
      </w:r>
      <w:proofErr w:type="gramStart"/>
      <w:r w:rsidRPr="00D6523F">
        <w:rPr>
          <w:rFonts w:ascii="Times New Roman" w:hAnsi="Times New Roman" w:cs="Times New Roman"/>
          <w:sz w:val="28"/>
          <w:szCs w:val="28"/>
        </w:rPr>
        <w:t>М</w:t>
      </w:r>
      <w:r>
        <w:rPr>
          <w:rFonts w:ascii="Times New Roman" w:hAnsi="Times New Roman" w:cs="Times New Roman"/>
          <w:sz w:val="28"/>
          <w:szCs w:val="28"/>
        </w:rPr>
        <w:t xml:space="preserve">. </w:t>
      </w:r>
      <w:r w:rsidRPr="00D6523F">
        <w:rPr>
          <w:rFonts w:ascii="Times New Roman" w:hAnsi="Times New Roman" w:cs="Times New Roman"/>
          <w:sz w:val="28"/>
          <w:szCs w:val="28"/>
        </w:rPr>
        <w:t>:</w:t>
      </w:r>
      <w:proofErr w:type="gramEnd"/>
      <w:r w:rsidRPr="00D6523F">
        <w:rPr>
          <w:rFonts w:ascii="Times New Roman" w:hAnsi="Times New Roman" w:cs="Times New Roman"/>
          <w:sz w:val="28"/>
          <w:szCs w:val="28"/>
        </w:rPr>
        <w:t xml:space="preserve"> Статут, 2021. – Т. 1. – 622</w:t>
      </w:r>
      <w:r w:rsidR="00A23E45">
        <w:rPr>
          <w:rFonts w:ascii="Times New Roman" w:hAnsi="Times New Roman" w:cs="Times New Roman"/>
          <w:sz w:val="28"/>
          <w:szCs w:val="28"/>
        </w:rPr>
        <w:t xml:space="preserve"> с</w:t>
      </w:r>
      <w:r>
        <w:rPr>
          <w:rFonts w:ascii="Times New Roman" w:hAnsi="Times New Roman" w:cs="Times New Roman"/>
          <w:sz w:val="28"/>
          <w:szCs w:val="28"/>
        </w:rPr>
        <w:t>.</w:t>
      </w:r>
    </w:p>
    <w:p w14:paraId="19CEBF2F" w14:textId="36796166" w:rsidR="00D6523F" w:rsidRDefault="00D6523F" w:rsidP="00D6523F">
      <w:pPr>
        <w:pStyle w:val="afb"/>
        <w:numPr>
          <w:ilvl w:val="0"/>
          <w:numId w:val="46"/>
        </w:numPr>
        <w:spacing w:after="0" w:line="360" w:lineRule="auto"/>
        <w:ind w:left="0" w:firstLine="851"/>
        <w:jc w:val="both"/>
        <w:rPr>
          <w:rFonts w:ascii="Times New Roman" w:hAnsi="Times New Roman" w:cs="Times New Roman"/>
          <w:sz w:val="28"/>
          <w:szCs w:val="28"/>
        </w:rPr>
      </w:pPr>
      <w:r w:rsidRPr="00D6523F">
        <w:rPr>
          <w:rFonts w:ascii="Times New Roman" w:hAnsi="Times New Roman" w:cs="Times New Roman"/>
          <w:sz w:val="28"/>
          <w:szCs w:val="28"/>
        </w:rPr>
        <w:t xml:space="preserve">Научно-практический комментарий к Федеральному закону «Об обществах с ограниченной ответственностью»: в 2 томах / В.А. </w:t>
      </w:r>
      <w:proofErr w:type="spellStart"/>
      <w:r w:rsidRPr="00D6523F">
        <w:rPr>
          <w:rFonts w:ascii="Times New Roman" w:hAnsi="Times New Roman" w:cs="Times New Roman"/>
          <w:sz w:val="28"/>
          <w:szCs w:val="28"/>
        </w:rPr>
        <w:t>Вайпан</w:t>
      </w:r>
      <w:proofErr w:type="spellEnd"/>
      <w:r w:rsidRPr="00D6523F">
        <w:rPr>
          <w:rFonts w:ascii="Times New Roman" w:hAnsi="Times New Roman" w:cs="Times New Roman"/>
          <w:sz w:val="28"/>
          <w:szCs w:val="28"/>
        </w:rPr>
        <w:t xml:space="preserve">, А.В. Габов, Е.П. Губин и др.; под ред. И.С. </w:t>
      </w:r>
      <w:proofErr w:type="spellStart"/>
      <w:r w:rsidRPr="00D6523F">
        <w:rPr>
          <w:rFonts w:ascii="Times New Roman" w:hAnsi="Times New Roman" w:cs="Times New Roman"/>
          <w:sz w:val="28"/>
          <w:szCs w:val="28"/>
        </w:rPr>
        <w:t>Шиткиной</w:t>
      </w:r>
      <w:proofErr w:type="spellEnd"/>
      <w:r w:rsidRPr="00D6523F">
        <w:rPr>
          <w:rFonts w:ascii="Times New Roman" w:hAnsi="Times New Roman" w:cs="Times New Roman"/>
          <w:sz w:val="28"/>
          <w:szCs w:val="28"/>
        </w:rPr>
        <w:t xml:space="preserve">. – </w:t>
      </w:r>
      <w:proofErr w:type="gramStart"/>
      <w:r w:rsidRPr="00D6523F">
        <w:rPr>
          <w:rFonts w:ascii="Times New Roman" w:hAnsi="Times New Roman" w:cs="Times New Roman"/>
          <w:sz w:val="28"/>
          <w:szCs w:val="28"/>
        </w:rPr>
        <w:t>М. :</w:t>
      </w:r>
      <w:proofErr w:type="gramEnd"/>
      <w:r w:rsidRPr="00D6523F">
        <w:rPr>
          <w:rFonts w:ascii="Times New Roman" w:hAnsi="Times New Roman" w:cs="Times New Roman"/>
          <w:sz w:val="28"/>
          <w:szCs w:val="28"/>
        </w:rPr>
        <w:t xml:space="preserve"> Статут, 2021. – Т. </w:t>
      </w:r>
      <w:r>
        <w:rPr>
          <w:rFonts w:ascii="Times New Roman" w:hAnsi="Times New Roman" w:cs="Times New Roman"/>
          <w:sz w:val="28"/>
          <w:szCs w:val="28"/>
        </w:rPr>
        <w:t>2</w:t>
      </w:r>
      <w:r w:rsidRPr="00D6523F">
        <w:rPr>
          <w:rFonts w:ascii="Times New Roman" w:hAnsi="Times New Roman" w:cs="Times New Roman"/>
          <w:sz w:val="28"/>
          <w:szCs w:val="28"/>
        </w:rPr>
        <w:t xml:space="preserve">. – </w:t>
      </w:r>
      <w:r>
        <w:rPr>
          <w:rFonts w:ascii="Times New Roman" w:hAnsi="Times New Roman" w:cs="Times New Roman"/>
          <w:sz w:val="28"/>
          <w:szCs w:val="28"/>
        </w:rPr>
        <w:t>486</w:t>
      </w:r>
      <w:r w:rsidR="00A23E45">
        <w:rPr>
          <w:rFonts w:ascii="Times New Roman" w:hAnsi="Times New Roman" w:cs="Times New Roman"/>
          <w:sz w:val="28"/>
          <w:szCs w:val="28"/>
        </w:rPr>
        <w:t xml:space="preserve"> с</w:t>
      </w:r>
      <w:r w:rsidRPr="00D6523F">
        <w:rPr>
          <w:rFonts w:ascii="Times New Roman" w:hAnsi="Times New Roman" w:cs="Times New Roman"/>
          <w:sz w:val="28"/>
          <w:szCs w:val="28"/>
        </w:rPr>
        <w:t>.</w:t>
      </w:r>
    </w:p>
    <w:p w14:paraId="1FCC4D8D" w14:textId="4F6F4581" w:rsidR="007A40BD" w:rsidRPr="007A40BD" w:rsidRDefault="007A40BD" w:rsidP="007A40BD">
      <w:pPr>
        <w:pStyle w:val="afb"/>
        <w:numPr>
          <w:ilvl w:val="0"/>
          <w:numId w:val="46"/>
        </w:numPr>
        <w:spacing w:after="0" w:line="360" w:lineRule="auto"/>
        <w:ind w:left="0" w:firstLine="851"/>
        <w:jc w:val="both"/>
        <w:rPr>
          <w:rFonts w:ascii="Times New Roman" w:hAnsi="Times New Roman" w:cs="Times New Roman"/>
          <w:sz w:val="28"/>
          <w:szCs w:val="28"/>
        </w:rPr>
      </w:pPr>
      <w:r w:rsidRPr="007A40BD">
        <w:rPr>
          <w:rFonts w:ascii="Times New Roman" w:hAnsi="Times New Roman" w:cs="Times New Roman"/>
          <w:sz w:val="28"/>
          <w:szCs w:val="28"/>
        </w:rPr>
        <w:t xml:space="preserve">Предпринимательское право: учебник: в 2 т. / А.Ю. Бушев, О.А. Городов, Д.А. </w:t>
      </w:r>
      <w:proofErr w:type="spellStart"/>
      <w:r w:rsidRPr="007A40BD">
        <w:rPr>
          <w:rFonts w:ascii="Times New Roman" w:hAnsi="Times New Roman" w:cs="Times New Roman"/>
          <w:sz w:val="28"/>
          <w:szCs w:val="28"/>
        </w:rPr>
        <w:t>Жмулина</w:t>
      </w:r>
      <w:proofErr w:type="spellEnd"/>
      <w:r w:rsidRPr="007A40BD">
        <w:rPr>
          <w:rFonts w:ascii="Times New Roman" w:hAnsi="Times New Roman" w:cs="Times New Roman"/>
          <w:sz w:val="28"/>
          <w:szCs w:val="28"/>
        </w:rPr>
        <w:t xml:space="preserve"> и др.; под ред. В.Ф. </w:t>
      </w:r>
      <w:proofErr w:type="spellStart"/>
      <w:r w:rsidRPr="007A40BD">
        <w:rPr>
          <w:rFonts w:ascii="Times New Roman" w:hAnsi="Times New Roman" w:cs="Times New Roman"/>
          <w:sz w:val="28"/>
          <w:szCs w:val="28"/>
        </w:rPr>
        <w:t>Попондопуло</w:t>
      </w:r>
      <w:proofErr w:type="spellEnd"/>
      <w:r w:rsidRPr="007A40BD">
        <w:rPr>
          <w:rFonts w:ascii="Times New Roman" w:hAnsi="Times New Roman" w:cs="Times New Roman"/>
          <w:sz w:val="28"/>
          <w:szCs w:val="28"/>
        </w:rPr>
        <w:t xml:space="preserve">. 6-е изд., </w:t>
      </w:r>
      <w:proofErr w:type="spellStart"/>
      <w:r w:rsidRPr="007A40BD">
        <w:rPr>
          <w:rFonts w:ascii="Times New Roman" w:hAnsi="Times New Roman" w:cs="Times New Roman"/>
          <w:sz w:val="28"/>
          <w:szCs w:val="28"/>
        </w:rPr>
        <w:t>перераб</w:t>
      </w:r>
      <w:proofErr w:type="spellEnd"/>
      <w:proofErr w:type="gramStart"/>
      <w:r w:rsidRPr="007A40BD">
        <w:rPr>
          <w:rFonts w:ascii="Times New Roman" w:hAnsi="Times New Roman" w:cs="Times New Roman"/>
          <w:sz w:val="28"/>
          <w:szCs w:val="28"/>
        </w:rPr>
        <w:t>.</w:t>
      </w:r>
      <w:proofErr w:type="gramEnd"/>
      <w:r w:rsidRPr="007A40BD">
        <w:rPr>
          <w:rFonts w:ascii="Times New Roman" w:hAnsi="Times New Roman" w:cs="Times New Roman"/>
          <w:sz w:val="28"/>
          <w:szCs w:val="28"/>
        </w:rPr>
        <w:t xml:space="preserve"> и доп. </w:t>
      </w:r>
      <w:r>
        <w:rPr>
          <w:rFonts w:ascii="Times New Roman" w:hAnsi="Times New Roman" w:cs="Times New Roman"/>
          <w:sz w:val="28"/>
          <w:szCs w:val="28"/>
        </w:rPr>
        <w:t xml:space="preserve">– </w:t>
      </w:r>
      <w:proofErr w:type="gramStart"/>
      <w:r w:rsidRPr="007A40BD">
        <w:rPr>
          <w:rFonts w:ascii="Times New Roman" w:hAnsi="Times New Roman" w:cs="Times New Roman"/>
          <w:sz w:val="28"/>
          <w:szCs w:val="28"/>
        </w:rPr>
        <w:t>М</w:t>
      </w:r>
      <w:r>
        <w:rPr>
          <w:rFonts w:ascii="Times New Roman" w:hAnsi="Times New Roman" w:cs="Times New Roman"/>
          <w:sz w:val="28"/>
          <w:szCs w:val="28"/>
        </w:rPr>
        <w:t xml:space="preserve">. </w:t>
      </w:r>
      <w:r w:rsidRPr="007A40BD">
        <w:rPr>
          <w:rFonts w:ascii="Times New Roman" w:hAnsi="Times New Roman" w:cs="Times New Roman"/>
          <w:sz w:val="28"/>
          <w:szCs w:val="28"/>
        </w:rPr>
        <w:t>:</w:t>
      </w:r>
      <w:proofErr w:type="gramEnd"/>
      <w:r w:rsidRPr="007A40BD">
        <w:rPr>
          <w:rFonts w:ascii="Times New Roman" w:hAnsi="Times New Roman" w:cs="Times New Roman"/>
          <w:sz w:val="28"/>
          <w:szCs w:val="28"/>
        </w:rPr>
        <w:t xml:space="preserve"> Проспект, 2023. </w:t>
      </w:r>
      <w:r>
        <w:rPr>
          <w:rFonts w:ascii="Times New Roman" w:hAnsi="Times New Roman" w:cs="Times New Roman"/>
          <w:sz w:val="28"/>
          <w:szCs w:val="28"/>
        </w:rPr>
        <w:t xml:space="preserve">– </w:t>
      </w:r>
      <w:r w:rsidRPr="007A40BD">
        <w:rPr>
          <w:rFonts w:ascii="Times New Roman" w:hAnsi="Times New Roman" w:cs="Times New Roman"/>
          <w:sz w:val="28"/>
          <w:szCs w:val="28"/>
        </w:rPr>
        <w:t xml:space="preserve">Т. 1. </w:t>
      </w:r>
      <w:r>
        <w:rPr>
          <w:rFonts w:ascii="Times New Roman" w:hAnsi="Times New Roman" w:cs="Times New Roman"/>
          <w:sz w:val="28"/>
          <w:szCs w:val="28"/>
        </w:rPr>
        <w:t xml:space="preserve">– </w:t>
      </w:r>
      <w:r w:rsidRPr="007A40BD">
        <w:rPr>
          <w:rFonts w:ascii="Times New Roman" w:hAnsi="Times New Roman" w:cs="Times New Roman"/>
          <w:sz w:val="28"/>
          <w:szCs w:val="28"/>
        </w:rPr>
        <w:t>624</w:t>
      </w:r>
      <w:r w:rsidR="00A23E45">
        <w:rPr>
          <w:rFonts w:ascii="Times New Roman" w:hAnsi="Times New Roman" w:cs="Times New Roman"/>
          <w:sz w:val="28"/>
          <w:szCs w:val="28"/>
        </w:rPr>
        <w:t xml:space="preserve"> с</w:t>
      </w:r>
      <w:r>
        <w:rPr>
          <w:rFonts w:ascii="Times New Roman" w:hAnsi="Times New Roman" w:cs="Times New Roman"/>
          <w:sz w:val="28"/>
          <w:szCs w:val="28"/>
        </w:rPr>
        <w:t>.</w:t>
      </w:r>
    </w:p>
    <w:p w14:paraId="447815C3" w14:textId="3ABED9B7" w:rsidR="00E01CAF" w:rsidRPr="00E01CAF" w:rsidRDefault="00E01CAF" w:rsidP="00E01CAF">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E01CAF">
        <w:rPr>
          <w:rFonts w:ascii="Times New Roman" w:hAnsi="Times New Roman" w:cs="Times New Roman"/>
          <w:sz w:val="28"/>
          <w:szCs w:val="28"/>
        </w:rPr>
        <w:t>Глушецкий</w:t>
      </w:r>
      <w:proofErr w:type="spellEnd"/>
      <w:r>
        <w:rPr>
          <w:rFonts w:ascii="Times New Roman" w:hAnsi="Times New Roman" w:cs="Times New Roman"/>
          <w:sz w:val="28"/>
          <w:szCs w:val="28"/>
        </w:rPr>
        <w:t>,</w:t>
      </w:r>
      <w:r w:rsidRPr="00E01CAF">
        <w:rPr>
          <w:rFonts w:ascii="Times New Roman" w:hAnsi="Times New Roman" w:cs="Times New Roman"/>
          <w:sz w:val="28"/>
          <w:szCs w:val="28"/>
        </w:rPr>
        <w:t xml:space="preserve"> А.</w:t>
      </w:r>
      <w:r>
        <w:rPr>
          <w:rFonts w:ascii="Times New Roman" w:hAnsi="Times New Roman" w:cs="Times New Roman"/>
          <w:sz w:val="28"/>
          <w:szCs w:val="28"/>
        </w:rPr>
        <w:t xml:space="preserve"> </w:t>
      </w:r>
      <w:r w:rsidRPr="00E01CAF">
        <w:rPr>
          <w:rFonts w:ascii="Times New Roman" w:hAnsi="Times New Roman" w:cs="Times New Roman"/>
          <w:sz w:val="28"/>
          <w:szCs w:val="28"/>
        </w:rPr>
        <w:t xml:space="preserve">А. Уставный капитал: стереотипы и их преодоление. Экономический анализ норм корпоративного права. </w:t>
      </w:r>
      <w:r>
        <w:rPr>
          <w:rFonts w:ascii="Times New Roman" w:hAnsi="Times New Roman" w:cs="Times New Roman"/>
          <w:sz w:val="28"/>
          <w:szCs w:val="28"/>
        </w:rPr>
        <w:t xml:space="preserve">– </w:t>
      </w:r>
      <w:proofErr w:type="gramStart"/>
      <w:r w:rsidRPr="00E01CAF">
        <w:rPr>
          <w:rFonts w:ascii="Times New Roman" w:hAnsi="Times New Roman" w:cs="Times New Roman"/>
          <w:sz w:val="28"/>
          <w:szCs w:val="28"/>
        </w:rPr>
        <w:t>М.</w:t>
      </w:r>
      <w:r>
        <w:rPr>
          <w:rFonts w:ascii="Times New Roman" w:hAnsi="Times New Roman" w:cs="Times New Roman"/>
          <w:sz w:val="28"/>
          <w:szCs w:val="28"/>
        </w:rPr>
        <w:t xml:space="preserve"> </w:t>
      </w:r>
      <w:r w:rsidRPr="00E01CAF">
        <w:rPr>
          <w:rFonts w:ascii="Times New Roman" w:hAnsi="Times New Roman" w:cs="Times New Roman"/>
          <w:sz w:val="28"/>
          <w:szCs w:val="28"/>
        </w:rPr>
        <w:t>:</w:t>
      </w:r>
      <w:proofErr w:type="gramEnd"/>
      <w:r w:rsidRPr="00E01CAF">
        <w:rPr>
          <w:rFonts w:ascii="Times New Roman" w:hAnsi="Times New Roman" w:cs="Times New Roman"/>
          <w:sz w:val="28"/>
          <w:szCs w:val="28"/>
        </w:rPr>
        <w:t xml:space="preserve"> Статут, 2017. </w:t>
      </w:r>
      <w:r>
        <w:rPr>
          <w:rFonts w:ascii="Times New Roman" w:hAnsi="Times New Roman" w:cs="Times New Roman"/>
          <w:sz w:val="28"/>
          <w:szCs w:val="28"/>
        </w:rPr>
        <w:t xml:space="preserve">– </w:t>
      </w:r>
      <w:r w:rsidRPr="00E01CAF">
        <w:rPr>
          <w:rFonts w:ascii="Times New Roman" w:hAnsi="Times New Roman" w:cs="Times New Roman"/>
          <w:sz w:val="28"/>
          <w:szCs w:val="28"/>
        </w:rPr>
        <w:t>184</w:t>
      </w:r>
      <w:r w:rsidR="00A23E45">
        <w:rPr>
          <w:rFonts w:ascii="Times New Roman" w:hAnsi="Times New Roman" w:cs="Times New Roman"/>
          <w:sz w:val="28"/>
          <w:szCs w:val="28"/>
        </w:rPr>
        <w:t xml:space="preserve"> с</w:t>
      </w:r>
      <w:r w:rsidRPr="00E01CAF">
        <w:rPr>
          <w:rFonts w:ascii="Times New Roman" w:hAnsi="Times New Roman" w:cs="Times New Roman"/>
          <w:sz w:val="28"/>
          <w:szCs w:val="28"/>
        </w:rPr>
        <w:t>.</w:t>
      </w:r>
    </w:p>
    <w:p w14:paraId="13F33B33" w14:textId="71766A86" w:rsidR="004A681E" w:rsidRPr="00C054E7" w:rsidRDefault="004A681E" w:rsidP="00C054E7">
      <w:pPr>
        <w:pStyle w:val="afb"/>
        <w:numPr>
          <w:ilvl w:val="0"/>
          <w:numId w:val="46"/>
        </w:numPr>
        <w:spacing w:line="360" w:lineRule="auto"/>
        <w:ind w:left="0" w:firstLine="851"/>
        <w:jc w:val="both"/>
        <w:rPr>
          <w:rFonts w:ascii="Times New Roman" w:hAnsi="Times New Roman" w:cs="Times New Roman"/>
          <w:sz w:val="28"/>
          <w:szCs w:val="28"/>
        </w:rPr>
      </w:pPr>
      <w:r w:rsidRPr="004A681E">
        <w:rPr>
          <w:rFonts w:ascii="Times New Roman" w:hAnsi="Times New Roman" w:cs="Times New Roman"/>
          <w:sz w:val="28"/>
          <w:szCs w:val="28"/>
        </w:rPr>
        <w:t xml:space="preserve">Гражданское право: учебник в 2 томах. Том 1 / под ред. Б. М. </w:t>
      </w:r>
      <w:proofErr w:type="spellStart"/>
      <w:r w:rsidRPr="004A681E">
        <w:rPr>
          <w:rFonts w:ascii="Times New Roman" w:hAnsi="Times New Roman" w:cs="Times New Roman"/>
          <w:sz w:val="28"/>
          <w:szCs w:val="28"/>
        </w:rPr>
        <w:t>Гонгало</w:t>
      </w:r>
      <w:proofErr w:type="spellEnd"/>
      <w:r w:rsidRPr="004A681E">
        <w:rPr>
          <w:rFonts w:ascii="Times New Roman" w:hAnsi="Times New Roman" w:cs="Times New Roman"/>
          <w:sz w:val="28"/>
          <w:szCs w:val="28"/>
        </w:rPr>
        <w:t xml:space="preserve">. - 4-е изд., </w:t>
      </w:r>
      <w:proofErr w:type="spellStart"/>
      <w:r w:rsidRPr="004A681E">
        <w:rPr>
          <w:rFonts w:ascii="Times New Roman" w:hAnsi="Times New Roman" w:cs="Times New Roman"/>
          <w:sz w:val="28"/>
          <w:szCs w:val="28"/>
        </w:rPr>
        <w:t>перераб</w:t>
      </w:r>
      <w:proofErr w:type="spellEnd"/>
      <w:proofErr w:type="gramStart"/>
      <w:r w:rsidRPr="004A681E">
        <w:rPr>
          <w:rFonts w:ascii="Times New Roman" w:hAnsi="Times New Roman" w:cs="Times New Roman"/>
          <w:sz w:val="28"/>
          <w:szCs w:val="28"/>
        </w:rPr>
        <w:t>.</w:t>
      </w:r>
      <w:proofErr w:type="gramEnd"/>
      <w:r w:rsidRPr="004A681E">
        <w:rPr>
          <w:rFonts w:ascii="Times New Roman" w:hAnsi="Times New Roman" w:cs="Times New Roman"/>
          <w:sz w:val="28"/>
          <w:szCs w:val="28"/>
        </w:rPr>
        <w:t xml:space="preserve"> и доп. – </w:t>
      </w:r>
      <w:proofErr w:type="gramStart"/>
      <w:r w:rsidRPr="004A681E">
        <w:rPr>
          <w:rFonts w:ascii="Times New Roman" w:hAnsi="Times New Roman" w:cs="Times New Roman"/>
          <w:sz w:val="28"/>
          <w:szCs w:val="28"/>
        </w:rPr>
        <w:t>М. :</w:t>
      </w:r>
      <w:proofErr w:type="gramEnd"/>
      <w:r w:rsidRPr="004A681E">
        <w:rPr>
          <w:rFonts w:ascii="Times New Roman" w:hAnsi="Times New Roman" w:cs="Times New Roman"/>
          <w:sz w:val="28"/>
          <w:szCs w:val="28"/>
        </w:rPr>
        <w:t xml:space="preserve"> Статут, 2021. </w:t>
      </w:r>
      <w:r>
        <w:rPr>
          <w:rFonts w:ascii="Times New Roman" w:hAnsi="Times New Roman" w:cs="Times New Roman"/>
          <w:sz w:val="28"/>
          <w:szCs w:val="28"/>
        </w:rPr>
        <w:t xml:space="preserve">– </w:t>
      </w:r>
      <w:r w:rsidRPr="004A681E">
        <w:rPr>
          <w:rFonts w:ascii="Times New Roman" w:hAnsi="Times New Roman" w:cs="Times New Roman"/>
          <w:sz w:val="28"/>
          <w:szCs w:val="28"/>
        </w:rPr>
        <w:t>614</w:t>
      </w:r>
      <w:r w:rsidR="00A23E45">
        <w:rPr>
          <w:rFonts w:ascii="Times New Roman" w:hAnsi="Times New Roman" w:cs="Times New Roman"/>
          <w:sz w:val="28"/>
          <w:szCs w:val="28"/>
        </w:rPr>
        <w:t xml:space="preserve"> с</w:t>
      </w:r>
      <w:r w:rsidRPr="004A681E">
        <w:rPr>
          <w:rFonts w:ascii="Times New Roman" w:hAnsi="Times New Roman" w:cs="Times New Roman"/>
          <w:sz w:val="28"/>
          <w:szCs w:val="28"/>
        </w:rPr>
        <w:t>.</w:t>
      </w:r>
    </w:p>
    <w:p w14:paraId="4AB82838" w14:textId="17CE361B" w:rsidR="00C054E7" w:rsidRDefault="00C054E7" w:rsidP="00C054E7">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C054E7">
        <w:rPr>
          <w:rFonts w:ascii="Times New Roman" w:hAnsi="Times New Roman" w:cs="Times New Roman"/>
          <w:sz w:val="28"/>
          <w:szCs w:val="28"/>
        </w:rPr>
        <w:t>Кашанина</w:t>
      </w:r>
      <w:proofErr w:type="spellEnd"/>
      <w:r>
        <w:rPr>
          <w:rFonts w:ascii="Times New Roman" w:hAnsi="Times New Roman" w:cs="Times New Roman"/>
          <w:sz w:val="28"/>
          <w:szCs w:val="28"/>
        </w:rPr>
        <w:t>,</w:t>
      </w:r>
      <w:r w:rsidRPr="00C054E7">
        <w:rPr>
          <w:rFonts w:ascii="Times New Roman" w:hAnsi="Times New Roman" w:cs="Times New Roman"/>
          <w:sz w:val="28"/>
          <w:szCs w:val="28"/>
        </w:rPr>
        <w:t xml:space="preserve"> Т.В. Хозяйственные товарищества и общества: правовое регулирование внутрифирменной деятельности. Изд. группа «ИНФРА-М</w:t>
      </w:r>
      <w:proofErr w:type="gramStart"/>
      <w:r w:rsidRPr="00C054E7">
        <w:rPr>
          <w:rFonts w:ascii="Times New Roman" w:hAnsi="Times New Roman" w:cs="Times New Roman"/>
          <w:sz w:val="28"/>
          <w:szCs w:val="28"/>
        </w:rPr>
        <w:t>» :</w:t>
      </w:r>
      <w:proofErr w:type="gramEnd"/>
      <w:r w:rsidRPr="00C054E7">
        <w:rPr>
          <w:rFonts w:ascii="Times New Roman" w:hAnsi="Times New Roman" w:cs="Times New Roman"/>
          <w:sz w:val="28"/>
          <w:szCs w:val="28"/>
        </w:rPr>
        <w:t xml:space="preserve"> Кодекс, 1995. </w:t>
      </w:r>
      <w:r>
        <w:rPr>
          <w:rFonts w:ascii="Times New Roman" w:hAnsi="Times New Roman" w:cs="Times New Roman"/>
          <w:sz w:val="28"/>
          <w:szCs w:val="28"/>
        </w:rPr>
        <w:t xml:space="preserve">– </w:t>
      </w:r>
      <w:r w:rsidRPr="00C054E7">
        <w:rPr>
          <w:rFonts w:ascii="Times New Roman" w:hAnsi="Times New Roman" w:cs="Times New Roman"/>
          <w:sz w:val="28"/>
          <w:szCs w:val="28"/>
        </w:rPr>
        <w:t>543</w:t>
      </w:r>
      <w:r w:rsidR="00A23E45">
        <w:rPr>
          <w:rFonts w:ascii="Times New Roman" w:hAnsi="Times New Roman" w:cs="Times New Roman"/>
          <w:sz w:val="28"/>
          <w:szCs w:val="28"/>
        </w:rPr>
        <w:t xml:space="preserve"> с</w:t>
      </w:r>
      <w:r w:rsidRPr="00C054E7">
        <w:rPr>
          <w:rFonts w:ascii="Times New Roman" w:hAnsi="Times New Roman" w:cs="Times New Roman"/>
          <w:sz w:val="28"/>
          <w:szCs w:val="28"/>
        </w:rPr>
        <w:t>.</w:t>
      </w:r>
    </w:p>
    <w:p w14:paraId="04E63E08" w14:textId="363D8A39" w:rsidR="00E01CAF" w:rsidRPr="00E01CAF" w:rsidRDefault="00E01CAF" w:rsidP="00E01CAF">
      <w:pPr>
        <w:pStyle w:val="afb"/>
        <w:numPr>
          <w:ilvl w:val="0"/>
          <w:numId w:val="46"/>
        </w:numPr>
        <w:spacing w:after="0" w:line="360" w:lineRule="auto"/>
        <w:ind w:left="0" w:firstLine="851"/>
        <w:jc w:val="both"/>
        <w:rPr>
          <w:rFonts w:ascii="Times New Roman" w:hAnsi="Times New Roman" w:cs="Times New Roman"/>
          <w:sz w:val="28"/>
          <w:szCs w:val="28"/>
        </w:rPr>
      </w:pPr>
      <w:r w:rsidRPr="00E01CAF">
        <w:rPr>
          <w:rFonts w:ascii="Times New Roman" w:hAnsi="Times New Roman" w:cs="Times New Roman"/>
          <w:sz w:val="28"/>
          <w:szCs w:val="28"/>
        </w:rPr>
        <w:lastRenderedPageBreak/>
        <w:t>Лаптев</w:t>
      </w:r>
      <w:r>
        <w:rPr>
          <w:rFonts w:ascii="Times New Roman" w:hAnsi="Times New Roman" w:cs="Times New Roman"/>
          <w:sz w:val="28"/>
          <w:szCs w:val="28"/>
        </w:rPr>
        <w:t>,</w:t>
      </w:r>
      <w:r w:rsidRPr="00E01CAF">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E01CAF">
        <w:rPr>
          <w:rFonts w:ascii="Times New Roman" w:hAnsi="Times New Roman" w:cs="Times New Roman"/>
          <w:sz w:val="28"/>
          <w:szCs w:val="28"/>
        </w:rPr>
        <w:t xml:space="preserve">А. Корпоративное право: правовая организация корпоративных систем: монография. </w:t>
      </w:r>
      <w:r>
        <w:rPr>
          <w:rFonts w:ascii="Times New Roman" w:hAnsi="Times New Roman" w:cs="Times New Roman"/>
          <w:sz w:val="28"/>
          <w:szCs w:val="28"/>
        </w:rPr>
        <w:t xml:space="preserve">– </w:t>
      </w:r>
      <w:proofErr w:type="gramStart"/>
      <w:r w:rsidRPr="00E01CAF">
        <w:rPr>
          <w:rFonts w:ascii="Times New Roman" w:hAnsi="Times New Roman" w:cs="Times New Roman"/>
          <w:sz w:val="28"/>
          <w:szCs w:val="28"/>
        </w:rPr>
        <w:t>М.</w:t>
      </w:r>
      <w:r>
        <w:rPr>
          <w:rFonts w:ascii="Times New Roman" w:hAnsi="Times New Roman" w:cs="Times New Roman"/>
          <w:sz w:val="28"/>
          <w:szCs w:val="28"/>
        </w:rPr>
        <w:t xml:space="preserve"> </w:t>
      </w:r>
      <w:r w:rsidRPr="00E01CAF">
        <w:rPr>
          <w:rFonts w:ascii="Times New Roman" w:hAnsi="Times New Roman" w:cs="Times New Roman"/>
          <w:sz w:val="28"/>
          <w:szCs w:val="28"/>
        </w:rPr>
        <w:t>:</w:t>
      </w:r>
      <w:proofErr w:type="gramEnd"/>
      <w:r w:rsidRPr="00E01CAF">
        <w:rPr>
          <w:rFonts w:ascii="Times New Roman" w:hAnsi="Times New Roman" w:cs="Times New Roman"/>
          <w:sz w:val="28"/>
          <w:szCs w:val="28"/>
        </w:rPr>
        <w:t xml:space="preserve"> Проспект, 2019. </w:t>
      </w:r>
      <w:r>
        <w:rPr>
          <w:rFonts w:ascii="Times New Roman" w:hAnsi="Times New Roman" w:cs="Times New Roman"/>
          <w:sz w:val="28"/>
          <w:szCs w:val="28"/>
        </w:rPr>
        <w:t xml:space="preserve"> – </w:t>
      </w:r>
      <w:r w:rsidRPr="00E01CAF">
        <w:rPr>
          <w:rFonts w:ascii="Times New Roman" w:hAnsi="Times New Roman" w:cs="Times New Roman"/>
          <w:sz w:val="28"/>
          <w:szCs w:val="28"/>
        </w:rPr>
        <w:t>384</w:t>
      </w:r>
      <w:r w:rsidR="00A23E45">
        <w:rPr>
          <w:rFonts w:ascii="Times New Roman" w:hAnsi="Times New Roman" w:cs="Times New Roman"/>
          <w:sz w:val="28"/>
          <w:szCs w:val="28"/>
        </w:rPr>
        <w:t xml:space="preserve"> с</w:t>
      </w:r>
      <w:r w:rsidRPr="00E01CAF">
        <w:rPr>
          <w:rFonts w:ascii="Times New Roman" w:hAnsi="Times New Roman" w:cs="Times New Roman"/>
          <w:sz w:val="28"/>
          <w:szCs w:val="28"/>
        </w:rPr>
        <w:t>.</w:t>
      </w:r>
    </w:p>
    <w:p w14:paraId="701C9C25" w14:textId="6C5C071A" w:rsidR="00624124" w:rsidRDefault="00624124" w:rsidP="00D04285">
      <w:pPr>
        <w:pStyle w:val="afb"/>
        <w:numPr>
          <w:ilvl w:val="0"/>
          <w:numId w:val="46"/>
        </w:numPr>
        <w:spacing w:after="0" w:line="360" w:lineRule="auto"/>
        <w:ind w:left="0" w:firstLine="851"/>
        <w:jc w:val="both"/>
        <w:rPr>
          <w:rFonts w:ascii="Times New Roman" w:hAnsi="Times New Roman" w:cs="Times New Roman"/>
          <w:sz w:val="28"/>
          <w:szCs w:val="28"/>
        </w:rPr>
      </w:pPr>
      <w:r w:rsidRPr="00624124">
        <w:rPr>
          <w:rFonts w:ascii="Times New Roman" w:hAnsi="Times New Roman" w:cs="Times New Roman"/>
          <w:sz w:val="28"/>
          <w:szCs w:val="28"/>
        </w:rPr>
        <w:t>Ломакин</w:t>
      </w:r>
      <w:r w:rsidR="00C054E7">
        <w:rPr>
          <w:rFonts w:ascii="Times New Roman" w:hAnsi="Times New Roman" w:cs="Times New Roman"/>
          <w:sz w:val="28"/>
          <w:szCs w:val="28"/>
        </w:rPr>
        <w:t>,</w:t>
      </w:r>
      <w:r w:rsidRPr="00624124">
        <w:rPr>
          <w:rFonts w:ascii="Times New Roman" w:hAnsi="Times New Roman" w:cs="Times New Roman"/>
          <w:sz w:val="28"/>
          <w:szCs w:val="28"/>
        </w:rPr>
        <w:t xml:space="preserve"> Д. В. Корпоративные правоотношения: общая теория и практика ее применения в хозяйственных обществах. </w:t>
      </w:r>
      <w:r w:rsidR="00C054E7" w:rsidRPr="00C054E7">
        <w:rPr>
          <w:rFonts w:ascii="Times New Roman" w:hAnsi="Times New Roman" w:cs="Times New Roman"/>
          <w:sz w:val="28"/>
          <w:szCs w:val="28"/>
        </w:rPr>
        <w:t xml:space="preserve">– </w:t>
      </w:r>
      <w:proofErr w:type="gramStart"/>
      <w:r w:rsidR="0003495C">
        <w:rPr>
          <w:rFonts w:ascii="Times New Roman" w:hAnsi="Times New Roman" w:cs="Times New Roman"/>
          <w:sz w:val="28"/>
          <w:szCs w:val="28"/>
        </w:rPr>
        <w:t>М</w:t>
      </w:r>
      <w:r w:rsidR="00C054E7">
        <w:rPr>
          <w:rFonts w:ascii="Times New Roman" w:hAnsi="Times New Roman" w:cs="Times New Roman"/>
          <w:sz w:val="28"/>
          <w:szCs w:val="28"/>
        </w:rPr>
        <w:t>.</w:t>
      </w:r>
      <w:r w:rsidR="0003495C">
        <w:rPr>
          <w:rFonts w:ascii="Times New Roman" w:hAnsi="Times New Roman" w:cs="Times New Roman"/>
          <w:sz w:val="28"/>
          <w:szCs w:val="28"/>
        </w:rPr>
        <w:t xml:space="preserve"> :</w:t>
      </w:r>
      <w:proofErr w:type="gramEnd"/>
      <w:r w:rsidR="0003495C">
        <w:rPr>
          <w:rFonts w:ascii="Times New Roman" w:hAnsi="Times New Roman" w:cs="Times New Roman"/>
          <w:sz w:val="28"/>
          <w:szCs w:val="28"/>
        </w:rPr>
        <w:t xml:space="preserve"> </w:t>
      </w:r>
      <w:r w:rsidRPr="00624124">
        <w:rPr>
          <w:rFonts w:ascii="Times New Roman" w:hAnsi="Times New Roman" w:cs="Times New Roman"/>
          <w:sz w:val="28"/>
          <w:szCs w:val="28"/>
        </w:rPr>
        <w:t xml:space="preserve">Статут, 2008. </w:t>
      </w:r>
      <w:r w:rsidR="0003495C" w:rsidRPr="00624124">
        <w:rPr>
          <w:rFonts w:ascii="Times New Roman" w:hAnsi="Times New Roman" w:cs="Times New Roman"/>
          <w:sz w:val="28"/>
          <w:szCs w:val="28"/>
        </w:rPr>
        <w:t xml:space="preserve">– </w:t>
      </w:r>
      <w:r w:rsidRPr="00624124">
        <w:rPr>
          <w:rFonts w:ascii="Times New Roman" w:hAnsi="Times New Roman" w:cs="Times New Roman"/>
          <w:sz w:val="28"/>
          <w:szCs w:val="28"/>
        </w:rPr>
        <w:t>509</w:t>
      </w:r>
      <w:r w:rsidR="00A23E45">
        <w:rPr>
          <w:rFonts w:ascii="Times New Roman" w:hAnsi="Times New Roman" w:cs="Times New Roman"/>
          <w:sz w:val="28"/>
          <w:szCs w:val="28"/>
        </w:rPr>
        <w:t> с</w:t>
      </w:r>
      <w:r w:rsidRPr="00624124">
        <w:rPr>
          <w:rFonts w:ascii="Times New Roman" w:hAnsi="Times New Roman" w:cs="Times New Roman"/>
          <w:sz w:val="28"/>
          <w:szCs w:val="28"/>
        </w:rPr>
        <w:t>.</w:t>
      </w:r>
    </w:p>
    <w:p w14:paraId="3EA1A156" w14:textId="737D8AA7" w:rsidR="00C054E7" w:rsidRPr="00C054E7" w:rsidRDefault="00C054E7" w:rsidP="00C054E7">
      <w:pPr>
        <w:pStyle w:val="afb"/>
        <w:numPr>
          <w:ilvl w:val="0"/>
          <w:numId w:val="46"/>
        </w:numPr>
        <w:spacing w:line="360" w:lineRule="auto"/>
        <w:ind w:left="0" w:firstLine="851"/>
        <w:jc w:val="both"/>
        <w:rPr>
          <w:rFonts w:ascii="Times New Roman" w:hAnsi="Times New Roman" w:cs="Times New Roman"/>
          <w:sz w:val="28"/>
          <w:szCs w:val="28"/>
        </w:rPr>
      </w:pPr>
      <w:r w:rsidRPr="00C054E7">
        <w:rPr>
          <w:rFonts w:ascii="Times New Roman" w:hAnsi="Times New Roman" w:cs="Times New Roman"/>
          <w:sz w:val="28"/>
          <w:szCs w:val="28"/>
        </w:rPr>
        <w:t>Ломакин</w:t>
      </w:r>
      <w:r>
        <w:rPr>
          <w:rFonts w:ascii="Times New Roman" w:hAnsi="Times New Roman" w:cs="Times New Roman"/>
          <w:sz w:val="28"/>
          <w:szCs w:val="28"/>
        </w:rPr>
        <w:t>,</w:t>
      </w:r>
      <w:r w:rsidRPr="00C054E7">
        <w:rPr>
          <w:rFonts w:ascii="Times New Roman" w:hAnsi="Times New Roman" w:cs="Times New Roman"/>
          <w:sz w:val="28"/>
          <w:szCs w:val="28"/>
        </w:rPr>
        <w:t xml:space="preserve"> Д. В. Коммерческие корпорации как субъекты корпоративных правоотношений: учебное пособие. – </w:t>
      </w:r>
      <w:proofErr w:type="gramStart"/>
      <w:r w:rsidRPr="00C054E7">
        <w:rPr>
          <w:rFonts w:ascii="Times New Roman" w:hAnsi="Times New Roman" w:cs="Times New Roman"/>
          <w:sz w:val="28"/>
          <w:szCs w:val="28"/>
        </w:rPr>
        <w:t>М. :</w:t>
      </w:r>
      <w:proofErr w:type="gramEnd"/>
      <w:r w:rsidRPr="00C054E7">
        <w:rPr>
          <w:rFonts w:ascii="Times New Roman" w:hAnsi="Times New Roman" w:cs="Times New Roman"/>
          <w:sz w:val="28"/>
          <w:szCs w:val="28"/>
        </w:rPr>
        <w:t xml:space="preserve"> Статут, 2020. – 146</w:t>
      </w:r>
      <w:r w:rsidR="00A23E45">
        <w:rPr>
          <w:rFonts w:ascii="Times New Roman" w:hAnsi="Times New Roman" w:cs="Times New Roman"/>
          <w:sz w:val="28"/>
          <w:szCs w:val="28"/>
        </w:rPr>
        <w:t> с</w:t>
      </w:r>
      <w:r w:rsidRPr="00C054E7">
        <w:rPr>
          <w:rFonts w:ascii="Times New Roman" w:hAnsi="Times New Roman" w:cs="Times New Roman"/>
          <w:sz w:val="28"/>
          <w:szCs w:val="28"/>
        </w:rPr>
        <w:t>.</w:t>
      </w:r>
    </w:p>
    <w:p w14:paraId="42DA2F10" w14:textId="77777777" w:rsidR="00C054E7" w:rsidRDefault="00C054E7" w:rsidP="00C054E7">
      <w:pPr>
        <w:pStyle w:val="afb"/>
        <w:spacing w:after="0" w:line="360" w:lineRule="auto"/>
        <w:ind w:left="851"/>
        <w:jc w:val="both"/>
        <w:rPr>
          <w:rFonts w:ascii="Times New Roman" w:hAnsi="Times New Roman" w:cs="Times New Roman"/>
          <w:sz w:val="28"/>
          <w:szCs w:val="28"/>
        </w:rPr>
      </w:pPr>
    </w:p>
    <w:p w14:paraId="1BBA2282" w14:textId="474C5F8A" w:rsidR="00C054E7" w:rsidRPr="00C054E7" w:rsidRDefault="00C054E7" w:rsidP="00C054E7">
      <w:pPr>
        <w:pStyle w:val="afb"/>
        <w:spacing w:after="0" w:line="360" w:lineRule="auto"/>
        <w:ind w:left="0"/>
        <w:jc w:val="center"/>
        <w:rPr>
          <w:rFonts w:ascii="Times New Roman" w:hAnsi="Times New Roman" w:cs="Times New Roman"/>
          <w:b/>
          <w:bCs/>
          <w:sz w:val="28"/>
          <w:szCs w:val="28"/>
        </w:rPr>
      </w:pPr>
      <w:r w:rsidRPr="00C054E7">
        <w:rPr>
          <w:rFonts w:ascii="Times New Roman" w:hAnsi="Times New Roman" w:cs="Times New Roman"/>
          <w:b/>
          <w:bCs/>
          <w:sz w:val="28"/>
          <w:szCs w:val="28"/>
        </w:rPr>
        <w:t>Публикации в научных журналах, сборниках и СМИ</w:t>
      </w:r>
    </w:p>
    <w:p w14:paraId="29E3EB3B" w14:textId="185969B3" w:rsidR="005B36FD" w:rsidRPr="005B36FD" w:rsidRDefault="005B36FD" w:rsidP="005B36FD">
      <w:pPr>
        <w:pStyle w:val="afb"/>
        <w:numPr>
          <w:ilvl w:val="0"/>
          <w:numId w:val="46"/>
        </w:numPr>
        <w:spacing w:after="0" w:line="360" w:lineRule="auto"/>
        <w:ind w:left="0" w:firstLine="851"/>
        <w:jc w:val="both"/>
        <w:rPr>
          <w:rFonts w:ascii="Times New Roman" w:hAnsi="Times New Roman" w:cs="Times New Roman"/>
          <w:sz w:val="28"/>
          <w:szCs w:val="28"/>
        </w:rPr>
      </w:pPr>
      <w:r w:rsidRPr="005B36FD">
        <w:rPr>
          <w:rFonts w:ascii="Times New Roman" w:hAnsi="Times New Roman" w:cs="Times New Roman"/>
          <w:sz w:val="28"/>
          <w:szCs w:val="28"/>
        </w:rPr>
        <w:t xml:space="preserve">Балакина, П. А. Правовые проблемы использования фирменного наименования / П. А. Балакина, А. В. Шошина // Социальные и гуманитарные науки в XXI веке. Итоги, вызовы, перспективы </w:t>
      </w:r>
      <w:proofErr w:type="gramStart"/>
      <w:r w:rsidRPr="005B36FD">
        <w:rPr>
          <w:rFonts w:ascii="Times New Roman" w:hAnsi="Times New Roman" w:cs="Times New Roman"/>
          <w:sz w:val="28"/>
          <w:szCs w:val="28"/>
        </w:rPr>
        <w:t>2021 :</w:t>
      </w:r>
      <w:proofErr w:type="gramEnd"/>
      <w:r w:rsidRPr="005B36FD">
        <w:rPr>
          <w:rFonts w:ascii="Times New Roman" w:hAnsi="Times New Roman" w:cs="Times New Roman"/>
          <w:sz w:val="28"/>
          <w:szCs w:val="28"/>
        </w:rPr>
        <w:t xml:space="preserve"> Сборник научных трудов II Всероссийской научно-практической конференции с международным участием, посвященной Году науки и технологий</w:t>
      </w:r>
      <w:r>
        <w:rPr>
          <w:rFonts w:ascii="Times New Roman" w:hAnsi="Times New Roman" w:cs="Times New Roman"/>
          <w:sz w:val="28"/>
          <w:szCs w:val="28"/>
        </w:rPr>
        <w:t xml:space="preserve">. – </w:t>
      </w:r>
      <w:r w:rsidRPr="005B36FD">
        <w:rPr>
          <w:rFonts w:ascii="Times New Roman" w:hAnsi="Times New Roman" w:cs="Times New Roman"/>
          <w:sz w:val="28"/>
          <w:szCs w:val="28"/>
        </w:rPr>
        <w:t>2021. – С. 129-135.</w:t>
      </w:r>
    </w:p>
    <w:p w14:paraId="31F9F864" w14:textId="7EAB2B33" w:rsidR="00AE03D6" w:rsidRDefault="00AE03D6" w:rsidP="00E01CAF">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AE03D6">
        <w:rPr>
          <w:rFonts w:ascii="Times New Roman" w:hAnsi="Times New Roman" w:cs="Times New Roman"/>
          <w:sz w:val="28"/>
          <w:szCs w:val="28"/>
        </w:rPr>
        <w:t>Бурнаева</w:t>
      </w:r>
      <w:proofErr w:type="spellEnd"/>
      <w:r w:rsidRPr="00AE03D6">
        <w:rPr>
          <w:rFonts w:ascii="Times New Roman" w:hAnsi="Times New Roman" w:cs="Times New Roman"/>
          <w:sz w:val="28"/>
          <w:szCs w:val="28"/>
        </w:rPr>
        <w:t xml:space="preserve">, В. П. Особенности законодательных ограничений состава учредителей и участников общества с ограниченной ответственностью / </w:t>
      </w:r>
      <w:r>
        <w:rPr>
          <w:rFonts w:ascii="Times New Roman" w:hAnsi="Times New Roman" w:cs="Times New Roman"/>
          <w:sz w:val="28"/>
          <w:szCs w:val="28"/>
        </w:rPr>
        <w:t xml:space="preserve">В. П. </w:t>
      </w:r>
      <w:proofErr w:type="spellStart"/>
      <w:r>
        <w:rPr>
          <w:rFonts w:ascii="Times New Roman" w:hAnsi="Times New Roman" w:cs="Times New Roman"/>
          <w:sz w:val="28"/>
          <w:szCs w:val="28"/>
        </w:rPr>
        <w:t>Бурнаева</w:t>
      </w:r>
      <w:proofErr w:type="spellEnd"/>
      <w:r>
        <w:rPr>
          <w:rFonts w:ascii="Times New Roman" w:hAnsi="Times New Roman" w:cs="Times New Roman"/>
          <w:sz w:val="28"/>
          <w:szCs w:val="28"/>
        </w:rPr>
        <w:t xml:space="preserve"> // Юриспруденция, государство и право: актуальные вопросы и современные аспекты: </w:t>
      </w:r>
      <w:r w:rsidRPr="00AE03D6">
        <w:rPr>
          <w:rFonts w:ascii="Times New Roman" w:hAnsi="Times New Roman" w:cs="Times New Roman"/>
          <w:sz w:val="28"/>
          <w:szCs w:val="28"/>
        </w:rPr>
        <w:t>сборник статей XXI Международной научно</w:t>
      </w:r>
      <w:r w:rsidR="000C3A37">
        <w:rPr>
          <w:rFonts w:ascii="Times New Roman" w:hAnsi="Times New Roman" w:cs="Times New Roman"/>
          <w:sz w:val="28"/>
          <w:szCs w:val="28"/>
        </w:rPr>
        <w:t>-</w:t>
      </w:r>
      <w:r w:rsidRPr="00AE03D6">
        <w:rPr>
          <w:rFonts w:ascii="Times New Roman" w:hAnsi="Times New Roman" w:cs="Times New Roman"/>
          <w:sz w:val="28"/>
          <w:szCs w:val="28"/>
        </w:rPr>
        <w:t xml:space="preserve">практической конференции. – 2025. – </w:t>
      </w:r>
      <w:r>
        <w:rPr>
          <w:rFonts w:ascii="Times New Roman" w:hAnsi="Times New Roman" w:cs="Times New Roman"/>
          <w:sz w:val="28"/>
          <w:szCs w:val="28"/>
        </w:rPr>
        <w:t xml:space="preserve">С. </w:t>
      </w:r>
      <w:r w:rsidRPr="00AE03D6">
        <w:rPr>
          <w:rFonts w:ascii="Times New Roman" w:hAnsi="Times New Roman" w:cs="Times New Roman"/>
          <w:sz w:val="28"/>
          <w:szCs w:val="28"/>
        </w:rPr>
        <w:t>144</w:t>
      </w:r>
      <w:r w:rsidR="00A23E45">
        <w:rPr>
          <w:rFonts w:ascii="Times New Roman" w:hAnsi="Times New Roman" w:cs="Times New Roman"/>
          <w:sz w:val="28"/>
          <w:szCs w:val="28"/>
        </w:rPr>
        <w:t>-150.</w:t>
      </w:r>
    </w:p>
    <w:p w14:paraId="209EA119" w14:textId="3F3AABCC" w:rsidR="00FB3843" w:rsidRDefault="00FB3843" w:rsidP="00E01CAF">
      <w:pPr>
        <w:pStyle w:val="afb"/>
        <w:numPr>
          <w:ilvl w:val="0"/>
          <w:numId w:val="46"/>
        </w:numPr>
        <w:spacing w:after="0" w:line="360" w:lineRule="auto"/>
        <w:ind w:left="0" w:firstLine="851"/>
        <w:jc w:val="both"/>
        <w:rPr>
          <w:rFonts w:ascii="Times New Roman" w:hAnsi="Times New Roman" w:cs="Times New Roman"/>
          <w:sz w:val="28"/>
          <w:szCs w:val="28"/>
        </w:rPr>
      </w:pPr>
      <w:r w:rsidRPr="00FB3843">
        <w:rPr>
          <w:rFonts w:ascii="Times New Roman" w:hAnsi="Times New Roman" w:cs="Times New Roman"/>
          <w:sz w:val="28"/>
          <w:szCs w:val="28"/>
        </w:rPr>
        <w:t>Богданова, С. Э. Общество с ограниченной ответственностью - как одна из организационно-правовых форм юридических лиц / С. Э. Богданова, Ю. А. Тарасов // Инновационный потенциал развития общества: взгляд молодых ученых : сборник научных статей 2-й Всероссийской научной конференции перспективных разработок : в 5 т., Курск, 01 декабря 2021 года. Том 3. – Курск: Юго-Западный государственный университет, 2021. – С. 49-53.</w:t>
      </w:r>
    </w:p>
    <w:p w14:paraId="08DE77E8" w14:textId="25183989" w:rsidR="000C3A37" w:rsidRPr="000C3A37" w:rsidRDefault="000C3A37" w:rsidP="000C3A37">
      <w:pPr>
        <w:pStyle w:val="afb"/>
        <w:numPr>
          <w:ilvl w:val="0"/>
          <w:numId w:val="46"/>
        </w:numPr>
        <w:spacing w:after="0" w:line="360" w:lineRule="auto"/>
        <w:ind w:left="0" w:firstLine="851"/>
        <w:jc w:val="both"/>
        <w:rPr>
          <w:rFonts w:ascii="Times New Roman" w:hAnsi="Times New Roman" w:cs="Times New Roman"/>
          <w:sz w:val="28"/>
          <w:szCs w:val="28"/>
        </w:rPr>
      </w:pPr>
      <w:r w:rsidRPr="000C3A37">
        <w:rPr>
          <w:rFonts w:ascii="Times New Roman" w:hAnsi="Times New Roman" w:cs="Times New Roman"/>
          <w:sz w:val="28"/>
          <w:szCs w:val="28"/>
        </w:rPr>
        <w:t xml:space="preserve">Богун, И. А. Недостатки действующего законодательства, регулирующего правовое положение обществ с ограниченной </w:t>
      </w:r>
      <w:r w:rsidRPr="000C3A37">
        <w:rPr>
          <w:rFonts w:ascii="Times New Roman" w:hAnsi="Times New Roman" w:cs="Times New Roman"/>
          <w:sz w:val="28"/>
          <w:szCs w:val="28"/>
        </w:rPr>
        <w:lastRenderedPageBreak/>
        <w:t>ответственностью / И. А. Богун</w:t>
      </w:r>
      <w:r>
        <w:rPr>
          <w:rFonts w:ascii="Times New Roman" w:hAnsi="Times New Roman" w:cs="Times New Roman"/>
          <w:sz w:val="28"/>
          <w:szCs w:val="28"/>
        </w:rPr>
        <w:t xml:space="preserve"> </w:t>
      </w:r>
      <w:r w:rsidRPr="000C3A37">
        <w:rPr>
          <w:rFonts w:ascii="Times New Roman" w:hAnsi="Times New Roman" w:cs="Times New Roman"/>
          <w:sz w:val="28"/>
          <w:szCs w:val="28"/>
        </w:rPr>
        <w:t xml:space="preserve">// Молодой ученый. </w:t>
      </w:r>
      <w:r>
        <w:rPr>
          <w:rFonts w:ascii="Times New Roman" w:hAnsi="Times New Roman" w:cs="Times New Roman"/>
          <w:sz w:val="28"/>
          <w:szCs w:val="28"/>
        </w:rPr>
        <w:t xml:space="preserve">– </w:t>
      </w:r>
      <w:r w:rsidRPr="000C3A37">
        <w:rPr>
          <w:rFonts w:ascii="Times New Roman" w:hAnsi="Times New Roman" w:cs="Times New Roman"/>
          <w:sz w:val="28"/>
          <w:szCs w:val="28"/>
        </w:rPr>
        <w:t xml:space="preserve"> 2020. </w:t>
      </w:r>
      <w:r>
        <w:rPr>
          <w:rFonts w:ascii="Times New Roman" w:hAnsi="Times New Roman" w:cs="Times New Roman"/>
          <w:sz w:val="28"/>
          <w:szCs w:val="28"/>
        </w:rPr>
        <w:t xml:space="preserve">– </w:t>
      </w:r>
      <w:r w:rsidRPr="000C3A37">
        <w:rPr>
          <w:rFonts w:ascii="Times New Roman" w:hAnsi="Times New Roman" w:cs="Times New Roman"/>
          <w:sz w:val="28"/>
          <w:szCs w:val="28"/>
        </w:rPr>
        <w:t>№</w:t>
      </w:r>
      <w:r>
        <w:rPr>
          <w:rFonts w:ascii="Times New Roman" w:hAnsi="Times New Roman" w:cs="Times New Roman"/>
          <w:sz w:val="28"/>
          <w:szCs w:val="28"/>
        </w:rPr>
        <w:t xml:space="preserve">15. – </w:t>
      </w:r>
      <w:r w:rsidRPr="000C3A37">
        <w:rPr>
          <w:rFonts w:ascii="Times New Roman" w:hAnsi="Times New Roman" w:cs="Times New Roman"/>
          <w:sz w:val="28"/>
          <w:szCs w:val="28"/>
        </w:rPr>
        <w:t>С. 175-177.</w:t>
      </w:r>
    </w:p>
    <w:p w14:paraId="1DD32CE4" w14:textId="5265E1F0" w:rsidR="00C054E7" w:rsidRPr="00AE03D6" w:rsidRDefault="00C054E7" w:rsidP="00C054E7">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AE03D6">
        <w:rPr>
          <w:rFonts w:ascii="Times New Roman" w:hAnsi="Times New Roman" w:cs="Times New Roman"/>
          <w:sz w:val="28"/>
          <w:szCs w:val="28"/>
        </w:rPr>
        <w:t>Воложбенская</w:t>
      </w:r>
      <w:proofErr w:type="spellEnd"/>
      <w:r w:rsidRPr="00AE03D6">
        <w:rPr>
          <w:rFonts w:ascii="Times New Roman" w:hAnsi="Times New Roman" w:cs="Times New Roman"/>
          <w:sz w:val="28"/>
          <w:szCs w:val="28"/>
        </w:rPr>
        <w:t xml:space="preserve">, Д. И. К вопросу о судебной доктрине дробления бизнеса / Д. И. </w:t>
      </w:r>
      <w:proofErr w:type="spellStart"/>
      <w:r w:rsidRPr="00AE03D6">
        <w:rPr>
          <w:rFonts w:ascii="Times New Roman" w:hAnsi="Times New Roman" w:cs="Times New Roman"/>
          <w:sz w:val="28"/>
          <w:szCs w:val="28"/>
        </w:rPr>
        <w:t>Воложбенская</w:t>
      </w:r>
      <w:proofErr w:type="spellEnd"/>
      <w:r w:rsidRPr="00AE03D6">
        <w:rPr>
          <w:rFonts w:ascii="Times New Roman" w:hAnsi="Times New Roman" w:cs="Times New Roman"/>
          <w:sz w:val="28"/>
          <w:szCs w:val="28"/>
        </w:rPr>
        <w:t xml:space="preserve"> // Налоги. – 2025. – №3. – С. 4-7.</w:t>
      </w:r>
    </w:p>
    <w:p w14:paraId="3C2AB1F5" w14:textId="0A07B20B" w:rsidR="0003495C" w:rsidRDefault="0003495C" w:rsidP="00D04285">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Воробьев</w:t>
      </w:r>
      <w:r w:rsidR="00C054E7">
        <w:rPr>
          <w:rFonts w:ascii="Times New Roman" w:hAnsi="Times New Roman" w:cs="Times New Roman"/>
          <w:sz w:val="28"/>
          <w:szCs w:val="28"/>
        </w:rPr>
        <w:t>,</w:t>
      </w:r>
      <w:r w:rsidRPr="0003495C">
        <w:rPr>
          <w:rFonts w:ascii="Times New Roman" w:hAnsi="Times New Roman" w:cs="Times New Roman"/>
          <w:sz w:val="28"/>
          <w:szCs w:val="28"/>
        </w:rPr>
        <w:t xml:space="preserve"> В. А. Легитимное налоговое планирование: оптимизация налоговой нагрузки без рисков дробления бизнеса</w:t>
      </w:r>
      <w:r w:rsidR="00C054E7">
        <w:rPr>
          <w:rFonts w:ascii="Times New Roman" w:hAnsi="Times New Roman" w:cs="Times New Roman"/>
          <w:sz w:val="28"/>
          <w:szCs w:val="28"/>
        </w:rPr>
        <w:t xml:space="preserve"> / В. А. Воробьев</w:t>
      </w:r>
      <w:r w:rsidRPr="0003495C">
        <w:rPr>
          <w:rFonts w:ascii="Times New Roman" w:hAnsi="Times New Roman" w:cs="Times New Roman"/>
          <w:sz w:val="28"/>
          <w:szCs w:val="28"/>
        </w:rPr>
        <w:t xml:space="preserve"> // Имущественные отношения в Российской Федерации. – 2024. – №3. – С. 72-84.</w:t>
      </w:r>
    </w:p>
    <w:p w14:paraId="63BB22E8" w14:textId="00D105F8" w:rsidR="000C3A37" w:rsidRPr="000C3A37" w:rsidRDefault="000C3A37" w:rsidP="000C3A37">
      <w:pPr>
        <w:pStyle w:val="afb"/>
        <w:numPr>
          <w:ilvl w:val="0"/>
          <w:numId w:val="46"/>
        </w:numPr>
        <w:spacing w:after="0" w:line="360" w:lineRule="auto"/>
        <w:ind w:left="0" w:firstLine="851"/>
        <w:jc w:val="both"/>
        <w:rPr>
          <w:rFonts w:ascii="Times New Roman" w:hAnsi="Times New Roman" w:cs="Times New Roman"/>
          <w:sz w:val="28"/>
          <w:szCs w:val="28"/>
        </w:rPr>
      </w:pPr>
      <w:r w:rsidRPr="000C3A37">
        <w:rPr>
          <w:rFonts w:ascii="Times New Roman" w:hAnsi="Times New Roman" w:cs="Times New Roman"/>
          <w:sz w:val="28"/>
          <w:szCs w:val="28"/>
        </w:rPr>
        <w:t>Гаврилюк</w:t>
      </w:r>
      <w:r>
        <w:rPr>
          <w:rFonts w:ascii="Times New Roman" w:hAnsi="Times New Roman" w:cs="Times New Roman"/>
          <w:sz w:val="28"/>
          <w:szCs w:val="28"/>
        </w:rPr>
        <w:t>,</w:t>
      </w:r>
      <w:r w:rsidRPr="000C3A37">
        <w:rPr>
          <w:rFonts w:ascii="Times New Roman" w:hAnsi="Times New Roman" w:cs="Times New Roman"/>
          <w:sz w:val="28"/>
          <w:szCs w:val="28"/>
        </w:rPr>
        <w:t xml:space="preserve"> Р.</w:t>
      </w:r>
      <w:r>
        <w:rPr>
          <w:rFonts w:ascii="Times New Roman" w:hAnsi="Times New Roman" w:cs="Times New Roman"/>
          <w:sz w:val="28"/>
          <w:szCs w:val="28"/>
        </w:rPr>
        <w:t xml:space="preserve"> </w:t>
      </w:r>
      <w:r w:rsidRPr="000C3A37">
        <w:rPr>
          <w:rFonts w:ascii="Times New Roman" w:hAnsi="Times New Roman" w:cs="Times New Roman"/>
          <w:sz w:val="28"/>
          <w:szCs w:val="28"/>
        </w:rPr>
        <w:t xml:space="preserve">В. </w:t>
      </w:r>
      <w:r>
        <w:rPr>
          <w:rFonts w:ascii="Times New Roman" w:hAnsi="Times New Roman" w:cs="Times New Roman"/>
          <w:sz w:val="28"/>
          <w:szCs w:val="28"/>
        </w:rPr>
        <w:t xml:space="preserve"> Теории сущности юридического лица </w:t>
      </w:r>
      <w:r w:rsidRPr="000C3A37">
        <w:rPr>
          <w:rFonts w:ascii="Times New Roman" w:hAnsi="Times New Roman" w:cs="Times New Roman"/>
          <w:sz w:val="28"/>
          <w:szCs w:val="28"/>
        </w:rPr>
        <w:t>/</w:t>
      </w:r>
      <w:r>
        <w:rPr>
          <w:rFonts w:ascii="Times New Roman" w:hAnsi="Times New Roman" w:cs="Times New Roman"/>
          <w:sz w:val="28"/>
          <w:szCs w:val="28"/>
        </w:rPr>
        <w:t> </w:t>
      </w:r>
      <w:r w:rsidRPr="000C3A37">
        <w:rPr>
          <w:rFonts w:ascii="Times New Roman" w:hAnsi="Times New Roman" w:cs="Times New Roman"/>
          <w:sz w:val="28"/>
          <w:szCs w:val="28"/>
        </w:rPr>
        <w:t>Р.</w:t>
      </w:r>
      <w:r>
        <w:rPr>
          <w:rFonts w:ascii="Times New Roman" w:hAnsi="Times New Roman" w:cs="Times New Roman"/>
          <w:sz w:val="28"/>
          <w:szCs w:val="28"/>
        </w:rPr>
        <w:t> </w:t>
      </w:r>
      <w:r w:rsidRPr="000C3A37">
        <w:rPr>
          <w:rFonts w:ascii="Times New Roman" w:hAnsi="Times New Roman" w:cs="Times New Roman"/>
          <w:sz w:val="28"/>
          <w:szCs w:val="28"/>
        </w:rPr>
        <w:t>В.</w:t>
      </w:r>
      <w:r>
        <w:rPr>
          <w:rFonts w:ascii="Times New Roman" w:hAnsi="Times New Roman" w:cs="Times New Roman"/>
          <w:sz w:val="28"/>
          <w:szCs w:val="28"/>
        </w:rPr>
        <w:t> </w:t>
      </w:r>
      <w:r w:rsidRPr="000C3A37">
        <w:rPr>
          <w:rFonts w:ascii="Times New Roman" w:hAnsi="Times New Roman" w:cs="Times New Roman"/>
          <w:sz w:val="28"/>
          <w:szCs w:val="28"/>
        </w:rPr>
        <w:t xml:space="preserve">Гаврилюк // Международный научно-исследовательский журнал. </w:t>
      </w:r>
      <w:r>
        <w:rPr>
          <w:rFonts w:ascii="Times New Roman" w:hAnsi="Times New Roman" w:cs="Times New Roman"/>
          <w:sz w:val="28"/>
          <w:szCs w:val="28"/>
        </w:rPr>
        <w:t>–</w:t>
      </w:r>
      <w:r w:rsidRPr="000C3A37">
        <w:rPr>
          <w:rFonts w:ascii="Times New Roman" w:hAnsi="Times New Roman" w:cs="Times New Roman"/>
          <w:sz w:val="28"/>
          <w:szCs w:val="28"/>
        </w:rPr>
        <w:t xml:space="preserve"> 2020. – №2.</w:t>
      </w:r>
      <w:r w:rsidR="00A23E45">
        <w:rPr>
          <w:rFonts w:ascii="Times New Roman" w:hAnsi="Times New Roman" w:cs="Times New Roman"/>
          <w:sz w:val="28"/>
          <w:szCs w:val="28"/>
        </w:rPr>
        <w:t xml:space="preserve"> – С. 5-10.</w:t>
      </w:r>
    </w:p>
    <w:p w14:paraId="2A5BD09D" w14:textId="695AC153" w:rsidR="00D6523F" w:rsidRDefault="00D6523F" w:rsidP="00D6523F">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D6523F">
        <w:rPr>
          <w:rFonts w:ascii="Times New Roman" w:hAnsi="Times New Roman" w:cs="Times New Roman"/>
          <w:sz w:val="28"/>
          <w:szCs w:val="28"/>
        </w:rPr>
        <w:t>Гармонщиков</w:t>
      </w:r>
      <w:proofErr w:type="spellEnd"/>
      <w:r>
        <w:rPr>
          <w:rFonts w:ascii="Times New Roman" w:hAnsi="Times New Roman" w:cs="Times New Roman"/>
          <w:sz w:val="28"/>
          <w:szCs w:val="28"/>
        </w:rPr>
        <w:t>,</w:t>
      </w:r>
      <w:r w:rsidRPr="00D6523F">
        <w:rPr>
          <w:rFonts w:ascii="Times New Roman" w:hAnsi="Times New Roman" w:cs="Times New Roman"/>
          <w:sz w:val="28"/>
          <w:szCs w:val="28"/>
        </w:rPr>
        <w:t xml:space="preserve"> </w:t>
      </w:r>
      <w:r>
        <w:rPr>
          <w:rFonts w:ascii="Times New Roman" w:hAnsi="Times New Roman" w:cs="Times New Roman"/>
          <w:sz w:val="28"/>
          <w:szCs w:val="28"/>
        </w:rPr>
        <w:t>А. В.</w:t>
      </w:r>
      <w:r w:rsidR="005B36FD">
        <w:rPr>
          <w:rFonts w:ascii="Times New Roman" w:hAnsi="Times New Roman" w:cs="Times New Roman"/>
          <w:sz w:val="28"/>
          <w:szCs w:val="28"/>
        </w:rPr>
        <w:t xml:space="preserve"> </w:t>
      </w:r>
      <w:r>
        <w:rPr>
          <w:rFonts w:ascii="Times New Roman" w:hAnsi="Times New Roman" w:cs="Times New Roman"/>
          <w:sz w:val="28"/>
          <w:szCs w:val="28"/>
        </w:rPr>
        <w:t xml:space="preserve">Общая характеристика прав и обязанностей участников общества с ограниченной ответственностью / А. В. </w:t>
      </w:r>
      <w:proofErr w:type="spellStart"/>
      <w:r>
        <w:rPr>
          <w:rFonts w:ascii="Times New Roman" w:hAnsi="Times New Roman" w:cs="Times New Roman"/>
          <w:sz w:val="28"/>
          <w:szCs w:val="28"/>
        </w:rPr>
        <w:t>Гармонщиков</w:t>
      </w:r>
      <w:proofErr w:type="spellEnd"/>
      <w:r>
        <w:rPr>
          <w:rFonts w:ascii="Times New Roman" w:hAnsi="Times New Roman" w:cs="Times New Roman"/>
          <w:sz w:val="28"/>
          <w:szCs w:val="28"/>
        </w:rPr>
        <w:t>, М. Р. Дулатов</w:t>
      </w:r>
      <w:r w:rsidRPr="00D6523F">
        <w:rPr>
          <w:rFonts w:ascii="Times New Roman" w:hAnsi="Times New Roman" w:cs="Times New Roman"/>
          <w:sz w:val="28"/>
          <w:szCs w:val="28"/>
        </w:rPr>
        <w:t xml:space="preserve">// Достижения науки и образования. </w:t>
      </w:r>
      <w:r>
        <w:rPr>
          <w:rFonts w:ascii="Times New Roman" w:hAnsi="Times New Roman" w:cs="Times New Roman"/>
          <w:sz w:val="28"/>
          <w:szCs w:val="28"/>
        </w:rPr>
        <w:t xml:space="preserve">– </w:t>
      </w:r>
      <w:r w:rsidRPr="00D6523F">
        <w:rPr>
          <w:rFonts w:ascii="Times New Roman" w:hAnsi="Times New Roman" w:cs="Times New Roman"/>
          <w:sz w:val="28"/>
          <w:szCs w:val="28"/>
        </w:rPr>
        <w:t xml:space="preserve">2022. </w:t>
      </w:r>
      <w:r>
        <w:rPr>
          <w:rFonts w:ascii="Times New Roman" w:hAnsi="Times New Roman" w:cs="Times New Roman"/>
          <w:sz w:val="28"/>
          <w:szCs w:val="28"/>
        </w:rPr>
        <w:t xml:space="preserve">– </w:t>
      </w:r>
      <w:r w:rsidRPr="00D6523F">
        <w:rPr>
          <w:rFonts w:ascii="Times New Roman" w:hAnsi="Times New Roman" w:cs="Times New Roman"/>
          <w:sz w:val="28"/>
          <w:szCs w:val="28"/>
        </w:rPr>
        <w:t xml:space="preserve">№3. </w:t>
      </w:r>
      <w:r>
        <w:rPr>
          <w:rFonts w:ascii="Times New Roman" w:hAnsi="Times New Roman" w:cs="Times New Roman"/>
          <w:sz w:val="28"/>
          <w:szCs w:val="28"/>
        </w:rPr>
        <w:t>– С. 15</w:t>
      </w:r>
      <w:r w:rsidR="00A23E45">
        <w:rPr>
          <w:rFonts w:ascii="Times New Roman" w:hAnsi="Times New Roman" w:cs="Times New Roman"/>
          <w:sz w:val="28"/>
          <w:szCs w:val="28"/>
        </w:rPr>
        <w:t>-21.</w:t>
      </w:r>
    </w:p>
    <w:p w14:paraId="7E08A31E" w14:textId="56DD3340" w:rsidR="00FB3843" w:rsidRDefault="00FB3843" w:rsidP="00FB3843">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FB3843">
        <w:rPr>
          <w:rFonts w:ascii="Times New Roman" w:hAnsi="Times New Roman" w:cs="Times New Roman"/>
          <w:sz w:val="28"/>
          <w:szCs w:val="28"/>
        </w:rPr>
        <w:t>Гартина</w:t>
      </w:r>
      <w:proofErr w:type="spellEnd"/>
      <w:r>
        <w:rPr>
          <w:rFonts w:ascii="Times New Roman" w:hAnsi="Times New Roman" w:cs="Times New Roman"/>
          <w:sz w:val="28"/>
          <w:szCs w:val="28"/>
        </w:rPr>
        <w:t>,</w:t>
      </w:r>
      <w:r w:rsidRPr="00FB3843">
        <w:rPr>
          <w:rFonts w:ascii="Times New Roman" w:hAnsi="Times New Roman" w:cs="Times New Roman"/>
          <w:sz w:val="28"/>
          <w:szCs w:val="28"/>
        </w:rPr>
        <w:t xml:space="preserve"> </w:t>
      </w:r>
      <w:r>
        <w:rPr>
          <w:rFonts w:ascii="Times New Roman" w:hAnsi="Times New Roman" w:cs="Times New Roman"/>
          <w:sz w:val="28"/>
          <w:szCs w:val="28"/>
        </w:rPr>
        <w:t>Ю. А. О</w:t>
      </w:r>
      <w:r w:rsidRPr="00FB3843">
        <w:rPr>
          <w:rFonts w:ascii="Times New Roman" w:hAnsi="Times New Roman" w:cs="Times New Roman"/>
          <w:sz w:val="28"/>
          <w:szCs w:val="28"/>
        </w:rPr>
        <w:t>собенности правового статуса участника общества с ограниченной ответственностью</w:t>
      </w:r>
      <w:r>
        <w:rPr>
          <w:rFonts w:ascii="Times New Roman" w:hAnsi="Times New Roman" w:cs="Times New Roman"/>
          <w:sz w:val="28"/>
          <w:szCs w:val="28"/>
        </w:rPr>
        <w:t xml:space="preserve"> / Ю. А. </w:t>
      </w:r>
      <w:proofErr w:type="spellStart"/>
      <w:r>
        <w:rPr>
          <w:rFonts w:ascii="Times New Roman" w:hAnsi="Times New Roman" w:cs="Times New Roman"/>
          <w:sz w:val="28"/>
          <w:szCs w:val="28"/>
        </w:rPr>
        <w:t>Гартина</w:t>
      </w:r>
      <w:proofErr w:type="spellEnd"/>
      <w:r>
        <w:rPr>
          <w:rFonts w:ascii="Times New Roman" w:hAnsi="Times New Roman" w:cs="Times New Roman"/>
          <w:sz w:val="28"/>
          <w:szCs w:val="28"/>
        </w:rPr>
        <w:t xml:space="preserve">, М. В. Буркина </w:t>
      </w:r>
      <w:r w:rsidRPr="00FB3843">
        <w:rPr>
          <w:rFonts w:ascii="Times New Roman" w:hAnsi="Times New Roman" w:cs="Times New Roman"/>
          <w:sz w:val="28"/>
          <w:szCs w:val="28"/>
        </w:rPr>
        <w:t>// Наука. Общество. Государство.</w:t>
      </w:r>
      <w:r>
        <w:rPr>
          <w:rFonts w:ascii="Times New Roman" w:hAnsi="Times New Roman" w:cs="Times New Roman"/>
          <w:sz w:val="28"/>
          <w:szCs w:val="28"/>
        </w:rPr>
        <w:t xml:space="preserve"> – </w:t>
      </w:r>
      <w:r w:rsidRPr="00FB3843">
        <w:rPr>
          <w:rFonts w:ascii="Times New Roman" w:hAnsi="Times New Roman" w:cs="Times New Roman"/>
          <w:sz w:val="28"/>
          <w:szCs w:val="28"/>
        </w:rPr>
        <w:t>2021.</w:t>
      </w:r>
      <w:r>
        <w:rPr>
          <w:rFonts w:ascii="Times New Roman" w:hAnsi="Times New Roman" w:cs="Times New Roman"/>
          <w:sz w:val="28"/>
          <w:szCs w:val="28"/>
        </w:rPr>
        <w:t xml:space="preserve"> – </w:t>
      </w:r>
      <w:r w:rsidRPr="00FB3843">
        <w:rPr>
          <w:rFonts w:ascii="Times New Roman" w:hAnsi="Times New Roman" w:cs="Times New Roman"/>
          <w:sz w:val="28"/>
          <w:szCs w:val="28"/>
        </w:rPr>
        <w:t>№1</w:t>
      </w:r>
      <w:r>
        <w:rPr>
          <w:rFonts w:ascii="Times New Roman" w:hAnsi="Times New Roman" w:cs="Times New Roman"/>
          <w:sz w:val="28"/>
          <w:szCs w:val="28"/>
        </w:rPr>
        <w:t xml:space="preserve">. – С. </w:t>
      </w:r>
      <w:r w:rsidRPr="00FB3843">
        <w:rPr>
          <w:rFonts w:ascii="Times New Roman" w:hAnsi="Times New Roman" w:cs="Times New Roman"/>
          <w:sz w:val="28"/>
          <w:szCs w:val="28"/>
        </w:rPr>
        <w:t>33</w:t>
      </w:r>
      <w:r w:rsidR="00A23E45">
        <w:rPr>
          <w:rFonts w:ascii="Times New Roman" w:hAnsi="Times New Roman" w:cs="Times New Roman"/>
          <w:sz w:val="28"/>
          <w:szCs w:val="28"/>
        </w:rPr>
        <w:t>-48.</w:t>
      </w:r>
    </w:p>
    <w:p w14:paraId="764DBC44" w14:textId="0FDA6783" w:rsidR="00FB3843" w:rsidRPr="00FB3843" w:rsidRDefault="00FB3843" w:rsidP="00FB3843">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FB3843">
        <w:rPr>
          <w:rFonts w:ascii="Times New Roman" w:hAnsi="Times New Roman" w:cs="Times New Roman"/>
          <w:sz w:val="28"/>
          <w:szCs w:val="28"/>
        </w:rPr>
        <w:t>Дельцова</w:t>
      </w:r>
      <w:proofErr w:type="spellEnd"/>
      <w:r w:rsidRPr="00FB3843">
        <w:rPr>
          <w:rFonts w:ascii="Times New Roman" w:hAnsi="Times New Roman" w:cs="Times New Roman"/>
          <w:sz w:val="28"/>
          <w:szCs w:val="28"/>
        </w:rPr>
        <w:t xml:space="preserve">, Н. В. К вопросу о правовой природе, размере и функциях уставного капитала общества с ограниченной ответственностью / Н. В. </w:t>
      </w:r>
      <w:proofErr w:type="spellStart"/>
      <w:r w:rsidRPr="00FB3843">
        <w:rPr>
          <w:rFonts w:ascii="Times New Roman" w:hAnsi="Times New Roman" w:cs="Times New Roman"/>
          <w:sz w:val="28"/>
          <w:szCs w:val="28"/>
        </w:rPr>
        <w:t>Дельцова</w:t>
      </w:r>
      <w:proofErr w:type="spellEnd"/>
      <w:r w:rsidRPr="00FB3843">
        <w:rPr>
          <w:rFonts w:ascii="Times New Roman" w:hAnsi="Times New Roman" w:cs="Times New Roman"/>
          <w:sz w:val="28"/>
          <w:szCs w:val="28"/>
        </w:rPr>
        <w:t>, И. В. Костылева // Российская наука: актуальные исследования и разработки : Сборник научных статей XI Всероссийской научно-практической конференции, Самара, 25 февраля 2021 года. Том Часть 2. – Самара: Самарский государственный экономический университет, 2021. – С. 216-219.</w:t>
      </w:r>
    </w:p>
    <w:p w14:paraId="572AE239" w14:textId="2ACF0313" w:rsidR="007A40BD" w:rsidRPr="007A40BD" w:rsidRDefault="007A40BD" w:rsidP="007A40BD">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7A40BD">
        <w:rPr>
          <w:rFonts w:ascii="Times New Roman" w:hAnsi="Times New Roman" w:cs="Times New Roman"/>
          <w:sz w:val="28"/>
          <w:szCs w:val="28"/>
        </w:rPr>
        <w:t>Демишева</w:t>
      </w:r>
      <w:proofErr w:type="spellEnd"/>
      <w:r>
        <w:rPr>
          <w:rFonts w:ascii="Times New Roman" w:hAnsi="Times New Roman" w:cs="Times New Roman"/>
          <w:sz w:val="28"/>
          <w:szCs w:val="28"/>
        </w:rPr>
        <w:t>,</w:t>
      </w:r>
      <w:r w:rsidRPr="007A40BD">
        <w:rPr>
          <w:rFonts w:ascii="Times New Roman" w:hAnsi="Times New Roman" w:cs="Times New Roman"/>
          <w:sz w:val="28"/>
          <w:szCs w:val="28"/>
        </w:rPr>
        <w:t xml:space="preserve"> К.</w:t>
      </w:r>
      <w:r>
        <w:rPr>
          <w:rFonts w:ascii="Times New Roman" w:hAnsi="Times New Roman" w:cs="Times New Roman"/>
          <w:sz w:val="28"/>
          <w:szCs w:val="28"/>
        </w:rPr>
        <w:t xml:space="preserve"> </w:t>
      </w:r>
      <w:r w:rsidRPr="007A40BD">
        <w:rPr>
          <w:rFonts w:ascii="Times New Roman" w:hAnsi="Times New Roman" w:cs="Times New Roman"/>
          <w:sz w:val="28"/>
          <w:szCs w:val="28"/>
        </w:rPr>
        <w:t>И. Особенности института субсидиарной ответственности в делах о несостоятельности (банкротстве)</w:t>
      </w:r>
      <w:r>
        <w:rPr>
          <w:rFonts w:ascii="Times New Roman" w:hAnsi="Times New Roman" w:cs="Times New Roman"/>
          <w:sz w:val="28"/>
          <w:szCs w:val="28"/>
        </w:rPr>
        <w:t xml:space="preserve"> / К. И. </w:t>
      </w:r>
      <w:proofErr w:type="spellStart"/>
      <w:r>
        <w:rPr>
          <w:rFonts w:ascii="Times New Roman" w:hAnsi="Times New Roman" w:cs="Times New Roman"/>
          <w:sz w:val="28"/>
          <w:szCs w:val="28"/>
        </w:rPr>
        <w:t>Демишева</w:t>
      </w:r>
      <w:proofErr w:type="spellEnd"/>
      <w:r w:rsidRPr="007A40BD">
        <w:rPr>
          <w:rFonts w:ascii="Times New Roman" w:hAnsi="Times New Roman" w:cs="Times New Roman"/>
          <w:sz w:val="28"/>
          <w:szCs w:val="28"/>
        </w:rPr>
        <w:t xml:space="preserve"> // Современное право. </w:t>
      </w:r>
      <w:r>
        <w:rPr>
          <w:rFonts w:ascii="Times New Roman" w:hAnsi="Times New Roman" w:cs="Times New Roman"/>
          <w:sz w:val="28"/>
          <w:szCs w:val="28"/>
        </w:rPr>
        <w:t xml:space="preserve">– </w:t>
      </w:r>
      <w:r w:rsidRPr="007A40BD">
        <w:rPr>
          <w:rFonts w:ascii="Times New Roman" w:hAnsi="Times New Roman" w:cs="Times New Roman"/>
          <w:sz w:val="28"/>
          <w:szCs w:val="28"/>
        </w:rPr>
        <w:t xml:space="preserve">2024. </w:t>
      </w:r>
      <w:r>
        <w:rPr>
          <w:rFonts w:ascii="Times New Roman" w:hAnsi="Times New Roman" w:cs="Times New Roman"/>
          <w:sz w:val="28"/>
          <w:szCs w:val="28"/>
        </w:rPr>
        <w:t>– №</w:t>
      </w:r>
      <w:r w:rsidRPr="007A40BD">
        <w:rPr>
          <w:rFonts w:ascii="Times New Roman" w:hAnsi="Times New Roman" w:cs="Times New Roman"/>
          <w:sz w:val="28"/>
          <w:szCs w:val="28"/>
        </w:rPr>
        <w:t xml:space="preserve">9. </w:t>
      </w:r>
      <w:r>
        <w:rPr>
          <w:rFonts w:ascii="Times New Roman" w:hAnsi="Times New Roman" w:cs="Times New Roman"/>
          <w:sz w:val="28"/>
          <w:szCs w:val="28"/>
        </w:rPr>
        <w:t xml:space="preserve">– </w:t>
      </w:r>
      <w:r w:rsidRPr="007A40BD">
        <w:rPr>
          <w:rFonts w:ascii="Times New Roman" w:hAnsi="Times New Roman" w:cs="Times New Roman"/>
          <w:sz w:val="28"/>
          <w:szCs w:val="28"/>
        </w:rPr>
        <w:t>С. 105-111.</w:t>
      </w:r>
    </w:p>
    <w:p w14:paraId="28059A33" w14:textId="14D400EE" w:rsidR="00C42195" w:rsidRDefault="00C42195" w:rsidP="005B36FD">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C42195">
        <w:rPr>
          <w:rFonts w:ascii="Times New Roman" w:hAnsi="Times New Roman" w:cs="Times New Roman"/>
          <w:sz w:val="28"/>
          <w:szCs w:val="28"/>
        </w:rPr>
        <w:t>Збарацкая</w:t>
      </w:r>
      <w:proofErr w:type="spellEnd"/>
      <w:r w:rsidRPr="00C42195">
        <w:rPr>
          <w:rFonts w:ascii="Times New Roman" w:hAnsi="Times New Roman" w:cs="Times New Roman"/>
          <w:sz w:val="28"/>
          <w:szCs w:val="28"/>
        </w:rPr>
        <w:t>, Л. А. Способы ликвидации юридических лиц /</w:t>
      </w:r>
      <w:r>
        <w:rPr>
          <w:rFonts w:ascii="Times New Roman" w:hAnsi="Times New Roman" w:cs="Times New Roman"/>
          <w:sz w:val="28"/>
          <w:szCs w:val="28"/>
        </w:rPr>
        <w:t> </w:t>
      </w:r>
      <w:r w:rsidRPr="00C42195">
        <w:rPr>
          <w:rFonts w:ascii="Times New Roman" w:hAnsi="Times New Roman" w:cs="Times New Roman"/>
          <w:sz w:val="28"/>
          <w:szCs w:val="28"/>
        </w:rPr>
        <w:t>Л.</w:t>
      </w:r>
      <w:r>
        <w:rPr>
          <w:rFonts w:ascii="Times New Roman" w:hAnsi="Times New Roman" w:cs="Times New Roman"/>
          <w:sz w:val="28"/>
          <w:szCs w:val="28"/>
        </w:rPr>
        <w:t> </w:t>
      </w:r>
      <w:r w:rsidRPr="00C42195">
        <w:rPr>
          <w:rFonts w:ascii="Times New Roman" w:hAnsi="Times New Roman" w:cs="Times New Roman"/>
          <w:sz w:val="28"/>
          <w:szCs w:val="28"/>
        </w:rPr>
        <w:t>А.</w:t>
      </w:r>
      <w:r>
        <w:rPr>
          <w:rFonts w:ascii="Times New Roman" w:hAnsi="Times New Roman" w:cs="Times New Roman"/>
          <w:sz w:val="28"/>
          <w:szCs w:val="28"/>
        </w:rPr>
        <w:t> </w:t>
      </w:r>
      <w:proofErr w:type="spellStart"/>
      <w:r w:rsidRPr="00C42195">
        <w:rPr>
          <w:rFonts w:ascii="Times New Roman" w:hAnsi="Times New Roman" w:cs="Times New Roman"/>
          <w:sz w:val="28"/>
          <w:szCs w:val="28"/>
        </w:rPr>
        <w:t>Збарацкая</w:t>
      </w:r>
      <w:proofErr w:type="spellEnd"/>
      <w:r w:rsidRPr="00C42195">
        <w:rPr>
          <w:rFonts w:ascii="Times New Roman" w:hAnsi="Times New Roman" w:cs="Times New Roman"/>
          <w:sz w:val="28"/>
          <w:szCs w:val="28"/>
        </w:rPr>
        <w:t xml:space="preserve">, В. В. Игнатченко // Экономическое правосудие на Дальнем Востоке России. – 2016. – № 1(6). – С. 75-78. </w:t>
      </w:r>
    </w:p>
    <w:p w14:paraId="6241D501" w14:textId="29471BE3" w:rsidR="005B36FD" w:rsidRDefault="00C054E7" w:rsidP="005B36FD">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lastRenderedPageBreak/>
        <w:t>Зобова</w:t>
      </w:r>
      <w:r>
        <w:rPr>
          <w:rFonts w:ascii="Times New Roman" w:hAnsi="Times New Roman" w:cs="Times New Roman"/>
          <w:sz w:val="28"/>
          <w:szCs w:val="28"/>
        </w:rPr>
        <w:t>,</w:t>
      </w:r>
      <w:r w:rsidRPr="0003495C">
        <w:rPr>
          <w:rFonts w:ascii="Times New Roman" w:hAnsi="Times New Roman" w:cs="Times New Roman"/>
          <w:sz w:val="28"/>
          <w:szCs w:val="28"/>
        </w:rPr>
        <w:t xml:space="preserve"> Е. Новые возможности структурирования бизнеса: поправки в Законе об ООО </w:t>
      </w:r>
      <w:r>
        <w:rPr>
          <w:rFonts w:ascii="Times New Roman" w:hAnsi="Times New Roman" w:cs="Times New Roman"/>
          <w:sz w:val="28"/>
          <w:szCs w:val="28"/>
        </w:rPr>
        <w:t xml:space="preserve">/ Е. Зобова </w:t>
      </w:r>
      <w:r w:rsidRPr="0003495C">
        <w:rPr>
          <w:rFonts w:ascii="Times New Roman" w:hAnsi="Times New Roman" w:cs="Times New Roman"/>
          <w:sz w:val="28"/>
          <w:szCs w:val="28"/>
        </w:rPr>
        <w:t>// Малый бизнес: учет, налоги, право. – 2025. – №2. – С. 11-18.</w:t>
      </w:r>
    </w:p>
    <w:p w14:paraId="550D2D7C" w14:textId="3F49B869" w:rsidR="005B36FD" w:rsidRPr="005B36FD" w:rsidRDefault="005B36FD" w:rsidP="005B36FD">
      <w:pPr>
        <w:pStyle w:val="afb"/>
        <w:numPr>
          <w:ilvl w:val="0"/>
          <w:numId w:val="46"/>
        </w:numPr>
        <w:spacing w:after="0" w:line="360" w:lineRule="auto"/>
        <w:ind w:left="0" w:firstLine="851"/>
        <w:jc w:val="both"/>
        <w:rPr>
          <w:rFonts w:ascii="Times New Roman" w:hAnsi="Times New Roman" w:cs="Times New Roman"/>
          <w:sz w:val="28"/>
          <w:szCs w:val="28"/>
        </w:rPr>
      </w:pPr>
      <w:r w:rsidRPr="005B36FD">
        <w:rPr>
          <w:rFonts w:ascii="Times New Roman" w:hAnsi="Times New Roman" w:cs="Times New Roman"/>
          <w:sz w:val="28"/>
          <w:szCs w:val="28"/>
        </w:rPr>
        <w:t xml:space="preserve"> Иванов</w:t>
      </w:r>
      <w:r>
        <w:rPr>
          <w:rFonts w:ascii="Times New Roman" w:hAnsi="Times New Roman" w:cs="Times New Roman"/>
          <w:sz w:val="28"/>
          <w:szCs w:val="28"/>
        </w:rPr>
        <w:t>,</w:t>
      </w:r>
      <w:r w:rsidRPr="005B36FD">
        <w:rPr>
          <w:rFonts w:ascii="Times New Roman" w:hAnsi="Times New Roman" w:cs="Times New Roman"/>
          <w:sz w:val="28"/>
          <w:szCs w:val="28"/>
        </w:rPr>
        <w:t xml:space="preserve"> </w:t>
      </w:r>
      <w:r>
        <w:rPr>
          <w:rFonts w:ascii="Times New Roman" w:hAnsi="Times New Roman" w:cs="Times New Roman"/>
          <w:sz w:val="28"/>
          <w:szCs w:val="28"/>
        </w:rPr>
        <w:t>К. А. К</w:t>
      </w:r>
      <w:r w:rsidRPr="005B36FD">
        <w:rPr>
          <w:rFonts w:ascii="Times New Roman" w:hAnsi="Times New Roman" w:cs="Times New Roman"/>
          <w:sz w:val="28"/>
          <w:szCs w:val="28"/>
        </w:rPr>
        <w:t>орпоративная стабильность или свобода оборота: место преимущественного права покупки доли в современном обществе с ограниченной ответственностью</w:t>
      </w:r>
      <w:r>
        <w:rPr>
          <w:rFonts w:ascii="Times New Roman" w:hAnsi="Times New Roman" w:cs="Times New Roman"/>
          <w:sz w:val="28"/>
          <w:szCs w:val="28"/>
        </w:rPr>
        <w:t xml:space="preserve"> / К. А. Иванов</w:t>
      </w:r>
      <w:r w:rsidRPr="005B36FD">
        <w:rPr>
          <w:rFonts w:ascii="Times New Roman" w:hAnsi="Times New Roman" w:cs="Times New Roman"/>
          <w:sz w:val="28"/>
          <w:szCs w:val="28"/>
        </w:rPr>
        <w:t xml:space="preserve"> // Закон и право.</w:t>
      </w:r>
      <w:r>
        <w:rPr>
          <w:rFonts w:ascii="Times New Roman" w:hAnsi="Times New Roman" w:cs="Times New Roman"/>
          <w:sz w:val="28"/>
          <w:szCs w:val="28"/>
        </w:rPr>
        <w:t xml:space="preserve"> –</w:t>
      </w:r>
      <w:r w:rsidRPr="005B36FD">
        <w:rPr>
          <w:rFonts w:ascii="Times New Roman" w:hAnsi="Times New Roman" w:cs="Times New Roman"/>
          <w:sz w:val="28"/>
          <w:szCs w:val="28"/>
        </w:rPr>
        <w:t xml:space="preserve"> 2025.</w:t>
      </w:r>
      <w:r>
        <w:rPr>
          <w:rFonts w:ascii="Times New Roman" w:hAnsi="Times New Roman" w:cs="Times New Roman"/>
          <w:sz w:val="28"/>
          <w:szCs w:val="28"/>
        </w:rPr>
        <w:t xml:space="preserve"> – </w:t>
      </w:r>
      <w:r w:rsidRPr="005B36FD">
        <w:rPr>
          <w:rFonts w:ascii="Times New Roman" w:hAnsi="Times New Roman" w:cs="Times New Roman"/>
          <w:sz w:val="28"/>
          <w:szCs w:val="28"/>
        </w:rPr>
        <w:t xml:space="preserve">№9. </w:t>
      </w:r>
      <w:r>
        <w:rPr>
          <w:rFonts w:ascii="Times New Roman" w:hAnsi="Times New Roman" w:cs="Times New Roman"/>
          <w:sz w:val="28"/>
          <w:szCs w:val="28"/>
        </w:rPr>
        <w:t>– С. 185-190.</w:t>
      </w:r>
    </w:p>
    <w:p w14:paraId="296208AD" w14:textId="12D8831A" w:rsidR="000C3A37" w:rsidRDefault="000C3A37" w:rsidP="000C3A37">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0C3A37">
        <w:rPr>
          <w:rFonts w:ascii="Times New Roman" w:hAnsi="Times New Roman" w:cs="Times New Roman"/>
          <w:sz w:val="28"/>
          <w:szCs w:val="28"/>
        </w:rPr>
        <w:t>Киргизова</w:t>
      </w:r>
      <w:proofErr w:type="spellEnd"/>
      <w:r>
        <w:rPr>
          <w:rFonts w:ascii="Times New Roman" w:hAnsi="Times New Roman" w:cs="Times New Roman"/>
          <w:sz w:val="28"/>
          <w:szCs w:val="28"/>
        </w:rPr>
        <w:t xml:space="preserve">, В. С. Особенности создания общества с ограниченной ответственностью: проблемы и перспективы развития действующего законодательства / В. С. </w:t>
      </w:r>
      <w:proofErr w:type="spellStart"/>
      <w:r>
        <w:rPr>
          <w:rFonts w:ascii="Times New Roman" w:hAnsi="Times New Roman" w:cs="Times New Roman"/>
          <w:sz w:val="28"/>
          <w:szCs w:val="28"/>
        </w:rPr>
        <w:t>Киргизова</w:t>
      </w:r>
      <w:proofErr w:type="spellEnd"/>
      <w:r>
        <w:rPr>
          <w:rFonts w:ascii="Times New Roman" w:hAnsi="Times New Roman" w:cs="Times New Roman"/>
          <w:sz w:val="28"/>
          <w:szCs w:val="28"/>
        </w:rPr>
        <w:t xml:space="preserve"> </w:t>
      </w:r>
      <w:r w:rsidRPr="000C3A37">
        <w:rPr>
          <w:rFonts w:ascii="Times New Roman" w:hAnsi="Times New Roman" w:cs="Times New Roman"/>
          <w:sz w:val="28"/>
          <w:szCs w:val="28"/>
        </w:rPr>
        <w:t xml:space="preserve">// </w:t>
      </w:r>
      <w:proofErr w:type="spellStart"/>
      <w:r w:rsidRPr="000C3A37">
        <w:rPr>
          <w:rFonts w:ascii="Times New Roman" w:hAnsi="Times New Roman" w:cs="Times New Roman"/>
          <w:sz w:val="28"/>
          <w:szCs w:val="28"/>
        </w:rPr>
        <w:t>Universum</w:t>
      </w:r>
      <w:proofErr w:type="spellEnd"/>
      <w:r w:rsidRPr="000C3A37">
        <w:rPr>
          <w:rFonts w:ascii="Times New Roman" w:hAnsi="Times New Roman" w:cs="Times New Roman"/>
          <w:sz w:val="28"/>
          <w:szCs w:val="28"/>
        </w:rPr>
        <w:t>: экономика и юриспруденция.</w:t>
      </w:r>
      <w:r>
        <w:rPr>
          <w:rFonts w:ascii="Times New Roman" w:hAnsi="Times New Roman" w:cs="Times New Roman"/>
          <w:sz w:val="28"/>
          <w:szCs w:val="28"/>
        </w:rPr>
        <w:t xml:space="preserve"> –</w:t>
      </w:r>
      <w:r w:rsidRPr="000C3A37">
        <w:rPr>
          <w:rFonts w:ascii="Times New Roman" w:hAnsi="Times New Roman" w:cs="Times New Roman"/>
          <w:sz w:val="28"/>
          <w:szCs w:val="28"/>
        </w:rPr>
        <w:t xml:space="preserve"> 2025. </w:t>
      </w:r>
      <w:r>
        <w:rPr>
          <w:rFonts w:ascii="Times New Roman" w:hAnsi="Times New Roman" w:cs="Times New Roman"/>
          <w:sz w:val="28"/>
          <w:szCs w:val="28"/>
        </w:rPr>
        <w:t xml:space="preserve">– </w:t>
      </w:r>
      <w:r w:rsidRPr="000C3A37">
        <w:rPr>
          <w:rFonts w:ascii="Times New Roman" w:hAnsi="Times New Roman" w:cs="Times New Roman"/>
          <w:sz w:val="28"/>
          <w:szCs w:val="28"/>
        </w:rPr>
        <w:t>№4</w:t>
      </w:r>
      <w:r>
        <w:rPr>
          <w:rFonts w:ascii="Times New Roman" w:hAnsi="Times New Roman" w:cs="Times New Roman"/>
          <w:sz w:val="28"/>
          <w:szCs w:val="28"/>
        </w:rPr>
        <w:t>. – С. 42-45.</w:t>
      </w:r>
    </w:p>
    <w:p w14:paraId="4C623029" w14:textId="3D6FFA6E" w:rsidR="00A23E45" w:rsidRPr="00A23E45" w:rsidRDefault="00012768" w:rsidP="00A23E45">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t>Кирилов</w:t>
      </w:r>
      <w:r>
        <w:rPr>
          <w:rFonts w:ascii="Times New Roman" w:hAnsi="Times New Roman" w:cs="Times New Roman"/>
          <w:sz w:val="28"/>
          <w:szCs w:val="28"/>
        </w:rPr>
        <w:t>,</w:t>
      </w:r>
      <w:r w:rsidRPr="00012768">
        <w:rPr>
          <w:rFonts w:ascii="Times New Roman" w:hAnsi="Times New Roman" w:cs="Times New Roman"/>
          <w:sz w:val="28"/>
          <w:szCs w:val="28"/>
        </w:rPr>
        <w:t xml:space="preserve"> </w:t>
      </w:r>
      <w:r>
        <w:rPr>
          <w:rFonts w:ascii="Times New Roman" w:hAnsi="Times New Roman" w:cs="Times New Roman"/>
          <w:sz w:val="28"/>
          <w:szCs w:val="28"/>
        </w:rPr>
        <w:t>Д. А. П</w:t>
      </w:r>
      <w:r w:rsidRPr="00012768">
        <w:rPr>
          <w:rFonts w:ascii="Times New Roman" w:hAnsi="Times New Roman" w:cs="Times New Roman"/>
          <w:sz w:val="28"/>
          <w:szCs w:val="28"/>
        </w:rPr>
        <w:t>онятие реорганизации и её виды</w:t>
      </w:r>
      <w:r>
        <w:rPr>
          <w:rFonts w:ascii="Times New Roman" w:hAnsi="Times New Roman" w:cs="Times New Roman"/>
          <w:sz w:val="28"/>
          <w:szCs w:val="28"/>
        </w:rPr>
        <w:t xml:space="preserve"> /</w:t>
      </w:r>
      <w:r w:rsidR="00FB3843">
        <w:rPr>
          <w:rFonts w:ascii="Times New Roman" w:hAnsi="Times New Roman" w:cs="Times New Roman"/>
          <w:sz w:val="28"/>
          <w:szCs w:val="28"/>
        </w:rPr>
        <w:t> </w:t>
      </w:r>
      <w:r>
        <w:rPr>
          <w:rFonts w:ascii="Times New Roman" w:hAnsi="Times New Roman" w:cs="Times New Roman"/>
          <w:sz w:val="28"/>
          <w:szCs w:val="28"/>
        </w:rPr>
        <w:t>Д.</w:t>
      </w:r>
      <w:r w:rsidR="00FB3843">
        <w:rPr>
          <w:rFonts w:ascii="Times New Roman" w:hAnsi="Times New Roman" w:cs="Times New Roman"/>
          <w:sz w:val="28"/>
          <w:szCs w:val="28"/>
        </w:rPr>
        <w:t> </w:t>
      </w:r>
      <w:r>
        <w:rPr>
          <w:rFonts w:ascii="Times New Roman" w:hAnsi="Times New Roman" w:cs="Times New Roman"/>
          <w:sz w:val="28"/>
          <w:szCs w:val="28"/>
        </w:rPr>
        <w:t>А.</w:t>
      </w:r>
      <w:r w:rsidR="00FB3843">
        <w:rPr>
          <w:rFonts w:ascii="Times New Roman" w:hAnsi="Times New Roman" w:cs="Times New Roman"/>
          <w:sz w:val="28"/>
          <w:szCs w:val="28"/>
        </w:rPr>
        <w:t> </w:t>
      </w:r>
      <w:r>
        <w:rPr>
          <w:rFonts w:ascii="Times New Roman" w:hAnsi="Times New Roman" w:cs="Times New Roman"/>
          <w:sz w:val="28"/>
          <w:szCs w:val="28"/>
        </w:rPr>
        <w:t>Кириллов</w:t>
      </w:r>
      <w:r w:rsidR="00FB3843">
        <w:rPr>
          <w:rFonts w:ascii="Times New Roman" w:hAnsi="Times New Roman" w:cs="Times New Roman"/>
          <w:sz w:val="28"/>
          <w:szCs w:val="28"/>
        </w:rPr>
        <w:t> </w:t>
      </w:r>
      <w:r w:rsidRPr="00012768">
        <w:rPr>
          <w:rFonts w:ascii="Times New Roman" w:hAnsi="Times New Roman" w:cs="Times New Roman"/>
          <w:sz w:val="28"/>
          <w:szCs w:val="28"/>
        </w:rPr>
        <w:t xml:space="preserve">// Достижения науки и образования. </w:t>
      </w:r>
      <w:r w:rsidR="00FB3843">
        <w:rPr>
          <w:rFonts w:ascii="Times New Roman" w:hAnsi="Times New Roman" w:cs="Times New Roman"/>
          <w:sz w:val="28"/>
          <w:szCs w:val="28"/>
        </w:rPr>
        <w:t xml:space="preserve">– </w:t>
      </w:r>
      <w:r w:rsidRPr="00FB3843">
        <w:rPr>
          <w:rFonts w:ascii="Times New Roman" w:hAnsi="Times New Roman" w:cs="Times New Roman"/>
          <w:sz w:val="28"/>
          <w:szCs w:val="28"/>
        </w:rPr>
        <w:t>2021.</w:t>
      </w:r>
      <w:r w:rsidR="00FB3843">
        <w:rPr>
          <w:rFonts w:ascii="Times New Roman" w:hAnsi="Times New Roman" w:cs="Times New Roman"/>
          <w:sz w:val="28"/>
          <w:szCs w:val="28"/>
        </w:rPr>
        <w:t xml:space="preserve"> – </w:t>
      </w:r>
      <w:r w:rsidRPr="00FB3843">
        <w:rPr>
          <w:rFonts w:ascii="Times New Roman" w:hAnsi="Times New Roman" w:cs="Times New Roman"/>
          <w:sz w:val="28"/>
          <w:szCs w:val="28"/>
        </w:rPr>
        <w:t>№1</w:t>
      </w:r>
      <w:r w:rsidR="00FB3843">
        <w:rPr>
          <w:rFonts w:ascii="Times New Roman" w:hAnsi="Times New Roman" w:cs="Times New Roman"/>
          <w:sz w:val="28"/>
          <w:szCs w:val="28"/>
        </w:rPr>
        <w:t>.</w:t>
      </w:r>
      <w:r w:rsidR="00A23E45">
        <w:rPr>
          <w:rFonts w:ascii="Times New Roman" w:hAnsi="Times New Roman" w:cs="Times New Roman"/>
          <w:sz w:val="28"/>
          <w:szCs w:val="28"/>
        </w:rPr>
        <w:t xml:space="preserve"> – С. 13-15.</w:t>
      </w:r>
    </w:p>
    <w:p w14:paraId="4DDC5E95" w14:textId="569B9EFF" w:rsidR="0003495C" w:rsidRDefault="0003495C" w:rsidP="00D04285">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Кислов</w:t>
      </w:r>
      <w:r w:rsidR="00C054E7">
        <w:rPr>
          <w:rFonts w:ascii="Times New Roman" w:hAnsi="Times New Roman" w:cs="Times New Roman"/>
          <w:sz w:val="28"/>
          <w:szCs w:val="28"/>
        </w:rPr>
        <w:t>,</w:t>
      </w:r>
      <w:r w:rsidRPr="0003495C">
        <w:rPr>
          <w:rFonts w:ascii="Times New Roman" w:hAnsi="Times New Roman" w:cs="Times New Roman"/>
          <w:sz w:val="28"/>
          <w:szCs w:val="28"/>
        </w:rPr>
        <w:t xml:space="preserve"> С. С. О привлечении к ответственности номинального и фактического руководителей</w:t>
      </w:r>
      <w:r w:rsidR="00C054E7">
        <w:rPr>
          <w:rFonts w:ascii="Times New Roman" w:hAnsi="Times New Roman" w:cs="Times New Roman"/>
          <w:sz w:val="28"/>
          <w:szCs w:val="28"/>
        </w:rPr>
        <w:t xml:space="preserve"> / С. С. Кислов</w:t>
      </w:r>
      <w:r w:rsidRPr="0003495C">
        <w:rPr>
          <w:rFonts w:ascii="Times New Roman" w:hAnsi="Times New Roman" w:cs="Times New Roman"/>
          <w:sz w:val="28"/>
          <w:szCs w:val="28"/>
        </w:rPr>
        <w:t xml:space="preserve"> // Строительство: бухгалтерский учет и налогообложение. 2023. – №2. – С. 58-67.</w:t>
      </w:r>
    </w:p>
    <w:p w14:paraId="074E1F41" w14:textId="24254EF8" w:rsidR="00012768" w:rsidRPr="00012768" w:rsidRDefault="00012768" w:rsidP="00012768">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t xml:space="preserve">Курилов, В. В. Понятие и виды предприятий различных организационно-правовых форм / В. В. Курилов // Инновации в науке и практике : Сборник научных статей по материалам VI Международной научно-практической конференции, Уфа, 03 сентября 2021 года. – Уфа: Общество с ограниченной ответственностью </w:t>
      </w:r>
      <w:r>
        <w:rPr>
          <w:rFonts w:ascii="Times New Roman" w:hAnsi="Times New Roman" w:cs="Times New Roman"/>
          <w:sz w:val="28"/>
          <w:szCs w:val="28"/>
        </w:rPr>
        <w:t>«</w:t>
      </w:r>
      <w:r w:rsidRPr="00012768">
        <w:rPr>
          <w:rFonts w:ascii="Times New Roman" w:hAnsi="Times New Roman" w:cs="Times New Roman"/>
          <w:sz w:val="28"/>
          <w:szCs w:val="28"/>
        </w:rPr>
        <w:t xml:space="preserve">Научно-издательский центр </w:t>
      </w:r>
      <w:r>
        <w:rPr>
          <w:rFonts w:ascii="Times New Roman" w:hAnsi="Times New Roman" w:cs="Times New Roman"/>
          <w:sz w:val="28"/>
          <w:szCs w:val="28"/>
        </w:rPr>
        <w:t>«</w:t>
      </w:r>
      <w:r w:rsidRPr="00012768">
        <w:rPr>
          <w:rFonts w:ascii="Times New Roman" w:hAnsi="Times New Roman" w:cs="Times New Roman"/>
          <w:sz w:val="28"/>
          <w:szCs w:val="28"/>
        </w:rPr>
        <w:t>Вестник науки</w:t>
      </w:r>
      <w:r>
        <w:rPr>
          <w:rFonts w:ascii="Times New Roman" w:hAnsi="Times New Roman" w:cs="Times New Roman"/>
          <w:sz w:val="28"/>
          <w:szCs w:val="28"/>
        </w:rPr>
        <w:t>». –</w:t>
      </w:r>
      <w:r w:rsidRPr="00012768">
        <w:rPr>
          <w:rFonts w:ascii="Times New Roman" w:hAnsi="Times New Roman" w:cs="Times New Roman"/>
          <w:sz w:val="28"/>
          <w:szCs w:val="28"/>
        </w:rPr>
        <w:t xml:space="preserve"> 2021. – С. 5-16. </w:t>
      </w:r>
    </w:p>
    <w:p w14:paraId="38AB0C1A" w14:textId="0ED3A27F" w:rsidR="00AE03D6" w:rsidRDefault="00AE03D6" w:rsidP="00AE03D6">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AE03D6">
        <w:rPr>
          <w:rFonts w:ascii="Times New Roman" w:hAnsi="Times New Roman" w:cs="Times New Roman"/>
          <w:sz w:val="28"/>
          <w:szCs w:val="28"/>
        </w:rPr>
        <w:t>Легейда</w:t>
      </w:r>
      <w:proofErr w:type="spellEnd"/>
      <w:r>
        <w:rPr>
          <w:rFonts w:ascii="Times New Roman" w:hAnsi="Times New Roman" w:cs="Times New Roman"/>
          <w:sz w:val="28"/>
          <w:szCs w:val="28"/>
        </w:rPr>
        <w:t>,</w:t>
      </w:r>
      <w:r w:rsidRPr="00AE03D6">
        <w:rPr>
          <w:rFonts w:ascii="Times New Roman" w:hAnsi="Times New Roman" w:cs="Times New Roman"/>
          <w:sz w:val="28"/>
          <w:szCs w:val="28"/>
        </w:rPr>
        <w:t xml:space="preserve"> А.</w:t>
      </w:r>
      <w:r>
        <w:rPr>
          <w:rFonts w:ascii="Times New Roman" w:hAnsi="Times New Roman" w:cs="Times New Roman"/>
          <w:sz w:val="28"/>
          <w:szCs w:val="28"/>
        </w:rPr>
        <w:t xml:space="preserve"> </w:t>
      </w:r>
      <w:r w:rsidRPr="00AE03D6">
        <w:rPr>
          <w:rFonts w:ascii="Times New Roman" w:hAnsi="Times New Roman" w:cs="Times New Roman"/>
          <w:sz w:val="28"/>
          <w:szCs w:val="28"/>
        </w:rPr>
        <w:t>Г.</w:t>
      </w:r>
      <w:r w:rsidR="005B36FD">
        <w:rPr>
          <w:rFonts w:ascii="Times New Roman" w:hAnsi="Times New Roman" w:cs="Times New Roman"/>
          <w:sz w:val="28"/>
          <w:szCs w:val="28"/>
        </w:rPr>
        <w:t xml:space="preserve"> </w:t>
      </w:r>
      <w:r w:rsidRPr="00AE03D6">
        <w:rPr>
          <w:rFonts w:ascii="Times New Roman" w:hAnsi="Times New Roman" w:cs="Times New Roman"/>
          <w:sz w:val="28"/>
          <w:szCs w:val="28"/>
        </w:rPr>
        <w:t xml:space="preserve">Налоговая концепция </w:t>
      </w:r>
      <w:r>
        <w:rPr>
          <w:rFonts w:ascii="Times New Roman" w:hAnsi="Times New Roman" w:cs="Times New Roman"/>
          <w:sz w:val="28"/>
          <w:szCs w:val="28"/>
        </w:rPr>
        <w:t>«</w:t>
      </w:r>
      <w:r w:rsidRPr="00AE03D6">
        <w:rPr>
          <w:rFonts w:ascii="Times New Roman" w:hAnsi="Times New Roman" w:cs="Times New Roman"/>
          <w:sz w:val="28"/>
          <w:szCs w:val="28"/>
        </w:rPr>
        <w:t>дробление бизнеса</w:t>
      </w:r>
      <w:r>
        <w:rPr>
          <w:rFonts w:ascii="Times New Roman" w:hAnsi="Times New Roman" w:cs="Times New Roman"/>
          <w:sz w:val="28"/>
          <w:szCs w:val="28"/>
        </w:rPr>
        <w:t>»</w:t>
      </w:r>
      <w:r w:rsidRPr="00AE03D6">
        <w:rPr>
          <w:rFonts w:ascii="Times New Roman" w:hAnsi="Times New Roman" w:cs="Times New Roman"/>
          <w:sz w:val="28"/>
          <w:szCs w:val="28"/>
        </w:rPr>
        <w:t>. Законодательство изменилось, проблемы остаются</w:t>
      </w:r>
      <w:r>
        <w:rPr>
          <w:rFonts w:ascii="Times New Roman" w:hAnsi="Times New Roman" w:cs="Times New Roman"/>
          <w:sz w:val="28"/>
          <w:szCs w:val="28"/>
        </w:rPr>
        <w:t xml:space="preserve"> / А. Г. </w:t>
      </w:r>
      <w:proofErr w:type="spellStart"/>
      <w:r>
        <w:rPr>
          <w:rFonts w:ascii="Times New Roman" w:hAnsi="Times New Roman" w:cs="Times New Roman"/>
          <w:sz w:val="28"/>
          <w:szCs w:val="28"/>
        </w:rPr>
        <w:t>Легейда</w:t>
      </w:r>
      <w:proofErr w:type="spellEnd"/>
      <w:r>
        <w:rPr>
          <w:rFonts w:ascii="Times New Roman" w:hAnsi="Times New Roman" w:cs="Times New Roman"/>
          <w:sz w:val="28"/>
          <w:szCs w:val="28"/>
        </w:rPr>
        <w:t>, А. А. Рябов</w:t>
      </w:r>
      <w:r w:rsidRPr="00AE03D6">
        <w:rPr>
          <w:rFonts w:ascii="Times New Roman" w:hAnsi="Times New Roman" w:cs="Times New Roman"/>
          <w:sz w:val="28"/>
          <w:szCs w:val="28"/>
        </w:rPr>
        <w:t xml:space="preserve"> // Закон. 2022. </w:t>
      </w:r>
      <w:r>
        <w:rPr>
          <w:rFonts w:ascii="Times New Roman" w:hAnsi="Times New Roman" w:cs="Times New Roman"/>
          <w:sz w:val="28"/>
          <w:szCs w:val="28"/>
        </w:rPr>
        <w:t>– №</w:t>
      </w:r>
      <w:r w:rsidRPr="00AE03D6">
        <w:rPr>
          <w:rFonts w:ascii="Times New Roman" w:hAnsi="Times New Roman" w:cs="Times New Roman"/>
          <w:sz w:val="28"/>
          <w:szCs w:val="28"/>
        </w:rPr>
        <w:t xml:space="preserve">11. </w:t>
      </w:r>
      <w:r>
        <w:rPr>
          <w:rFonts w:ascii="Times New Roman" w:hAnsi="Times New Roman" w:cs="Times New Roman"/>
          <w:sz w:val="28"/>
          <w:szCs w:val="28"/>
        </w:rPr>
        <w:t xml:space="preserve">– </w:t>
      </w:r>
      <w:r w:rsidRPr="00AE03D6">
        <w:rPr>
          <w:rFonts w:ascii="Times New Roman" w:hAnsi="Times New Roman" w:cs="Times New Roman"/>
          <w:sz w:val="28"/>
          <w:szCs w:val="28"/>
        </w:rPr>
        <w:t>С 85</w:t>
      </w:r>
      <w:r w:rsidR="00A23E45">
        <w:rPr>
          <w:rFonts w:ascii="Times New Roman" w:hAnsi="Times New Roman" w:cs="Times New Roman"/>
          <w:sz w:val="28"/>
          <w:szCs w:val="28"/>
        </w:rPr>
        <w:t>-</w:t>
      </w:r>
      <w:r w:rsidRPr="00AE03D6">
        <w:rPr>
          <w:rFonts w:ascii="Times New Roman" w:hAnsi="Times New Roman" w:cs="Times New Roman"/>
          <w:sz w:val="28"/>
          <w:szCs w:val="28"/>
        </w:rPr>
        <w:t>92.</w:t>
      </w:r>
    </w:p>
    <w:p w14:paraId="62D36346" w14:textId="4ACD0750" w:rsidR="00012768" w:rsidRDefault="00012768" w:rsidP="00AE03D6">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t>Ломакин, Д. В. Общая характеристика прав и обязанностей участников общества с ограниченной ответственностью / Д. В. Ломакин // Гражданское право. – 2021. – № 2. – С. 3-12.</w:t>
      </w:r>
    </w:p>
    <w:p w14:paraId="786EA670" w14:textId="66DF9B4B" w:rsidR="00012768" w:rsidRPr="00AE03D6" w:rsidRDefault="00012768" w:rsidP="00AE03D6">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lastRenderedPageBreak/>
        <w:t>Ломакин, Д. В. Дополнительные права и обязанности участников общества с ограниченной ответственностью: понятие, признаки, перспективы развития / Д. В. Ломакин // Хозяйство и право. – 2021. – № 1. – С. 3-20.</w:t>
      </w:r>
    </w:p>
    <w:p w14:paraId="4EC3BC62" w14:textId="3EE8873D" w:rsidR="00A23E45" w:rsidRPr="00A23E45" w:rsidRDefault="005B36FD" w:rsidP="00A23E45">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5B36FD">
        <w:rPr>
          <w:rFonts w:ascii="Times New Roman" w:hAnsi="Times New Roman" w:cs="Times New Roman"/>
          <w:sz w:val="28"/>
          <w:szCs w:val="28"/>
        </w:rPr>
        <w:t>Малахо</w:t>
      </w:r>
      <w:proofErr w:type="spellEnd"/>
      <w:r>
        <w:rPr>
          <w:rFonts w:ascii="Times New Roman" w:hAnsi="Times New Roman" w:cs="Times New Roman"/>
          <w:sz w:val="28"/>
          <w:szCs w:val="28"/>
        </w:rPr>
        <w:t xml:space="preserve">, Я. О. </w:t>
      </w:r>
      <w:r w:rsidRPr="005B36FD">
        <w:rPr>
          <w:rFonts w:ascii="Times New Roman" w:hAnsi="Times New Roman" w:cs="Times New Roman"/>
          <w:sz w:val="28"/>
          <w:szCs w:val="28"/>
        </w:rPr>
        <w:t xml:space="preserve"> Юридическая природа правового института долей в уставном капитале Общества с ограниченной ответственностью</w:t>
      </w:r>
      <w:r>
        <w:rPr>
          <w:rFonts w:ascii="Times New Roman" w:hAnsi="Times New Roman" w:cs="Times New Roman"/>
          <w:sz w:val="28"/>
          <w:szCs w:val="28"/>
        </w:rPr>
        <w:t xml:space="preserve"> / Я. М. </w:t>
      </w:r>
      <w:proofErr w:type="spellStart"/>
      <w:r>
        <w:rPr>
          <w:rFonts w:ascii="Times New Roman" w:hAnsi="Times New Roman" w:cs="Times New Roman"/>
          <w:sz w:val="28"/>
          <w:szCs w:val="28"/>
        </w:rPr>
        <w:t>Малахо</w:t>
      </w:r>
      <w:proofErr w:type="spellEnd"/>
      <w:r>
        <w:rPr>
          <w:rFonts w:ascii="Times New Roman" w:hAnsi="Times New Roman" w:cs="Times New Roman"/>
          <w:sz w:val="28"/>
          <w:szCs w:val="28"/>
        </w:rPr>
        <w:t xml:space="preserve"> </w:t>
      </w:r>
      <w:r w:rsidRPr="005B36FD">
        <w:rPr>
          <w:rFonts w:ascii="Times New Roman" w:hAnsi="Times New Roman" w:cs="Times New Roman"/>
          <w:sz w:val="28"/>
          <w:szCs w:val="28"/>
        </w:rPr>
        <w:t>// Юридическая наука.</w:t>
      </w:r>
      <w:r>
        <w:rPr>
          <w:rFonts w:ascii="Times New Roman" w:hAnsi="Times New Roman" w:cs="Times New Roman"/>
          <w:sz w:val="28"/>
          <w:szCs w:val="28"/>
        </w:rPr>
        <w:t xml:space="preserve"> –</w:t>
      </w:r>
      <w:r w:rsidRPr="005B36FD">
        <w:rPr>
          <w:rFonts w:ascii="Times New Roman" w:hAnsi="Times New Roman" w:cs="Times New Roman"/>
          <w:sz w:val="28"/>
          <w:szCs w:val="28"/>
        </w:rPr>
        <w:t xml:space="preserve"> 2024.</w:t>
      </w:r>
      <w:r>
        <w:rPr>
          <w:rFonts w:ascii="Times New Roman" w:hAnsi="Times New Roman" w:cs="Times New Roman"/>
          <w:sz w:val="28"/>
          <w:szCs w:val="28"/>
        </w:rPr>
        <w:t xml:space="preserve"> – </w:t>
      </w:r>
      <w:r w:rsidRPr="005B36FD">
        <w:rPr>
          <w:rFonts w:ascii="Times New Roman" w:hAnsi="Times New Roman" w:cs="Times New Roman"/>
          <w:sz w:val="28"/>
          <w:szCs w:val="28"/>
        </w:rPr>
        <w:t>№12.</w:t>
      </w:r>
      <w:r w:rsidR="00A23E45">
        <w:rPr>
          <w:rFonts w:ascii="Times New Roman" w:hAnsi="Times New Roman" w:cs="Times New Roman"/>
          <w:sz w:val="28"/>
          <w:szCs w:val="28"/>
        </w:rPr>
        <w:t xml:space="preserve"> – С. 17-21.</w:t>
      </w:r>
    </w:p>
    <w:p w14:paraId="2969D2DF" w14:textId="618AE3BA" w:rsidR="00C054E7" w:rsidRDefault="00C054E7" w:rsidP="00C054E7">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Микрюков</w:t>
      </w:r>
      <w:r>
        <w:rPr>
          <w:rFonts w:ascii="Times New Roman" w:hAnsi="Times New Roman" w:cs="Times New Roman"/>
          <w:sz w:val="28"/>
          <w:szCs w:val="28"/>
        </w:rPr>
        <w:t>,</w:t>
      </w:r>
      <w:r w:rsidRPr="0003495C">
        <w:rPr>
          <w:rFonts w:ascii="Times New Roman" w:hAnsi="Times New Roman" w:cs="Times New Roman"/>
          <w:sz w:val="28"/>
          <w:szCs w:val="28"/>
        </w:rPr>
        <w:t xml:space="preserve"> В. А. Отмена выхода из общества с ограниченной ответственностью с применением аналогии закона</w:t>
      </w:r>
      <w:r>
        <w:rPr>
          <w:rFonts w:ascii="Times New Roman" w:hAnsi="Times New Roman" w:cs="Times New Roman"/>
          <w:sz w:val="28"/>
          <w:szCs w:val="28"/>
        </w:rPr>
        <w:t xml:space="preserve"> / В. А. Микрюков</w:t>
      </w:r>
      <w:r w:rsidRPr="0003495C">
        <w:rPr>
          <w:rFonts w:ascii="Times New Roman" w:hAnsi="Times New Roman" w:cs="Times New Roman"/>
          <w:sz w:val="28"/>
          <w:szCs w:val="28"/>
        </w:rPr>
        <w:t xml:space="preserve"> // Власть Закона. – 2018. – №1. – С. 160-178</w:t>
      </w:r>
      <w:r>
        <w:rPr>
          <w:rFonts w:ascii="Times New Roman" w:hAnsi="Times New Roman" w:cs="Times New Roman"/>
          <w:sz w:val="28"/>
          <w:szCs w:val="28"/>
        </w:rPr>
        <w:t>.</w:t>
      </w:r>
    </w:p>
    <w:p w14:paraId="2FB51D9C" w14:textId="529B8148" w:rsidR="007A40BD" w:rsidRPr="007A40BD" w:rsidRDefault="007A40BD" w:rsidP="007A40BD">
      <w:pPr>
        <w:pStyle w:val="afb"/>
        <w:numPr>
          <w:ilvl w:val="0"/>
          <w:numId w:val="46"/>
        </w:numPr>
        <w:spacing w:after="0" w:line="360" w:lineRule="auto"/>
        <w:ind w:left="0" w:firstLine="851"/>
        <w:jc w:val="both"/>
        <w:rPr>
          <w:rFonts w:ascii="Times New Roman" w:hAnsi="Times New Roman" w:cs="Times New Roman"/>
          <w:sz w:val="28"/>
          <w:szCs w:val="28"/>
        </w:rPr>
      </w:pPr>
      <w:r w:rsidRPr="007A40BD">
        <w:rPr>
          <w:rFonts w:ascii="Times New Roman" w:hAnsi="Times New Roman" w:cs="Times New Roman"/>
          <w:sz w:val="28"/>
          <w:szCs w:val="28"/>
        </w:rPr>
        <w:t>Морозова</w:t>
      </w:r>
      <w:r>
        <w:rPr>
          <w:rFonts w:ascii="Times New Roman" w:hAnsi="Times New Roman" w:cs="Times New Roman"/>
          <w:sz w:val="28"/>
          <w:szCs w:val="28"/>
        </w:rPr>
        <w:t xml:space="preserve">, Т. Б. </w:t>
      </w:r>
      <w:r w:rsidRPr="007A40BD">
        <w:rPr>
          <w:rFonts w:ascii="Times New Roman" w:hAnsi="Times New Roman" w:cs="Times New Roman"/>
          <w:sz w:val="28"/>
          <w:szCs w:val="28"/>
        </w:rPr>
        <w:t>Субсидиарная ответственность лиц, контролирующих должника, проблемы правовой определенности</w:t>
      </w:r>
      <w:r>
        <w:rPr>
          <w:rFonts w:ascii="Times New Roman" w:hAnsi="Times New Roman" w:cs="Times New Roman"/>
          <w:sz w:val="28"/>
          <w:szCs w:val="28"/>
        </w:rPr>
        <w:t xml:space="preserve"> / Т. Б. Морозова </w:t>
      </w:r>
      <w:r w:rsidRPr="007A40BD">
        <w:rPr>
          <w:rFonts w:ascii="Times New Roman" w:hAnsi="Times New Roman" w:cs="Times New Roman"/>
          <w:sz w:val="28"/>
          <w:szCs w:val="28"/>
        </w:rPr>
        <w:t>// Юридическая наука.</w:t>
      </w:r>
      <w:r>
        <w:rPr>
          <w:rFonts w:ascii="Times New Roman" w:hAnsi="Times New Roman" w:cs="Times New Roman"/>
          <w:sz w:val="28"/>
          <w:szCs w:val="28"/>
        </w:rPr>
        <w:t xml:space="preserve"> – </w:t>
      </w:r>
      <w:r w:rsidRPr="007A40BD">
        <w:rPr>
          <w:rFonts w:ascii="Times New Roman" w:hAnsi="Times New Roman" w:cs="Times New Roman"/>
          <w:sz w:val="28"/>
          <w:szCs w:val="28"/>
        </w:rPr>
        <w:t>2024.</w:t>
      </w:r>
      <w:r>
        <w:rPr>
          <w:rFonts w:ascii="Times New Roman" w:hAnsi="Times New Roman" w:cs="Times New Roman"/>
          <w:sz w:val="28"/>
          <w:szCs w:val="28"/>
        </w:rPr>
        <w:t xml:space="preserve"> – </w:t>
      </w:r>
      <w:r w:rsidRPr="007A40BD">
        <w:rPr>
          <w:rFonts w:ascii="Times New Roman" w:hAnsi="Times New Roman" w:cs="Times New Roman"/>
          <w:sz w:val="28"/>
          <w:szCs w:val="28"/>
        </w:rPr>
        <w:t>№6.</w:t>
      </w:r>
      <w:r>
        <w:rPr>
          <w:rFonts w:ascii="Times New Roman" w:hAnsi="Times New Roman" w:cs="Times New Roman"/>
          <w:sz w:val="28"/>
          <w:szCs w:val="28"/>
        </w:rPr>
        <w:t xml:space="preserve"> – С. 181</w:t>
      </w:r>
      <w:r w:rsidR="00A23E45">
        <w:rPr>
          <w:rFonts w:ascii="Times New Roman" w:hAnsi="Times New Roman" w:cs="Times New Roman"/>
          <w:sz w:val="28"/>
          <w:szCs w:val="28"/>
        </w:rPr>
        <w:t>-190.</w:t>
      </w:r>
    </w:p>
    <w:p w14:paraId="59C5992B" w14:textId="03626194" w:rsidR="0003495C" w:rsidRDefault="0003495C" w:rsidP="00D04285">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Новак</w:t>
      </w:r>
      <w:r w:rsidR="00C054E7">
        <w:rPr>
          <w:rFonts w:ascii="Times New Roman" w:hAnsi="Times New Roman" w:cs="Times New Roman"/>
          <w:sz w:val="28"/>
          <w:szCs w:val="28"/>
        </w:rPr>
        <w:t>,</w:t>
      </w:r>
      <w:r w:rsidRPr="0003495C">
        <w:rPr>
          <w:rFonts w:ascii="Times New Roman" w:hAnsi="Times New Roman" w:cs="Times New Roman"/>
          <w:sz w:val="28"/>
          <w:szCs w:val="28"/>
        </w:rPr>
        <w:t xml:space="preserve"> В. Г. Актуальные проблемы деятельности общества с ограниченной ответственностью и современное законодательство</w:t>
      </w:r>
      <w:r w:rsidR="00C054E7">
        <w:rPr>
          <w:rFonts w:ascii="Times New Roman" w:hAnsi="Times New Roman" w:cs="Times New Roman"/>
          <w:sz w:val="28"/>
          <w:szCs w:val="28"/>
        </w:rPr>
        <w:t xml:space="preserve"> / В. Г. Новак</w:t>
      </w:r>
      <w:r w:rsidRPr="0003495C">
        <w:rPr>
          <w:rFonts w:ascii="Times New Roman" w:hAnsi="Times New Roman" w:cs="Times New Roman"/>
          <w:sz w:val="28"/>
          <w:szCs w:val="28"/>
        </w:rPr>
        <w:t xml:space="preserve"> // Научный Лидер. – 2025. – №28. – С. 35</w:t>
      </w:r>
      <w:r w:rsidR="00A23E45">
        <w:rPr>
          <w:rFonts w:ascii="Times New Roman" w:hAnsi="Times New Roman" w:cs="Times New Roman"/>
          <w:sz w:val="28"/>
          <w:szCs w:val="28"/>
        </w:rPr>
        <w:t>-38.</w:t>
      </w:r>
    </w:p>
    <w:p w14:paraId="347EFE61" w14:textId="31537422" w:rsidR="00012768" w:rsidRDefault="00012768" w:rsidP="00012768">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t>Одинцова</w:t>
      </w:r>
      <w:r>
        <w:rPr>
          <w:rFonts w:ascii="Times New Roman" w:hAnsi="Times New Roman" w:cs="Times New Roman"/>
          <w:sz w:val="28"/>
          <w:szCs w:val="28"/>
        </w:rPr>
        <w:t>,</w:t>
      </w:r>
      <w:r w:rsidRPr="00012768">
        <w:rPr>
          <w:rFonts w:ascii="Times New Roman" w:hAnsi="Times New Roman" w:cs="Times New Roman"/>
          <w:sz w:val="28"/>
          <w:szCs w:val="28"/>
        </w:rPr>
        <w:t xml:space="preserve"> А. С.</w:t>
      </w:r>
      <w:r>
        <w:rPr>
          <w:rFonts w:ascii="Times New Roman" w:hAnsi="Times New Roman" w:cs="Times New Roman"/>
          <w:sz w:val="28"/>
          <w:szCs w:val="28"/>
        </w:rPr>
        <w:t xml:space="preserve"> О</w:t>
      </w:r>
      <w:r w:rsidRPr="00012768">
        <w:rPr>
          <w:rFonts w:ascii="Times New Roman" w:hAnsi="Times New Roman" w:cs="Times New Roman"/>
          <w:sz w:val="28"/>
          <w:szCs w:val="28"/>
        </w:rPr>
        <w:t xml:space="preserve">бщество с ограниченной ответственностью как организационно-правовая форма юридического лица </w:t>
      </w:r>
      <w:r>
        <w:rPr>
          <w:rFonts w:ascii="Times New Roman" w:hAnsi="Times New Roman" w:cs="Times New Roman"/>
          <w:sz w:val="28"/>
          <w:szCs w:val="28"/>
        </w:rPr>
        <w:t xml:space="preserve">/ А. С. Одинцова, О. Г. </w:t>
      </w:r>
      <w:proofErr w:type="spellStart"/>
      <w:r>
        <w:rPr>
          <w:rFonts w:ascii="Times New Roman" w:hAnsi="Times New Roman" w:cs="Times New Roman"/>
          <w:sz w:val="28"/>
          <w:szCs w:val="28"/>
        </w:rPr>
        <w:t>Яткевич</w:t>
      </w:r>
      <w:proofErr w:type="spellEnd"/>
      <w:r>
        <w:rPr>
          <w:rFonts w:ascii="Times New Roman" w:hAnsi="Times New Roman" w:cs="Times New Roman"/>
          <w:sz w:val="28"/>
          <w:szCs w:val="28"/>
        </w:rPr>
        <w:t xml:space="preserve"> </w:t>
      </w:r>
      <w:r w:rsidRPr="00012768">
        <w:rPr>
          <w:rFonts w:ascii="Times New Roman" w:hAnsi="Times New Roman" w:cs="Times New Roman"/>
          <w:sz w:val="28"/>
          <w:szCs w:val="28"/>
        </w:rPr>
        <w:t xml:space="preserve">// Вестник науки. 2025. </w:t>
      </w:r>
      <w:r>
        <w:rPr>
          <w:rFonts w:ascii="Times New Roman" w:hAnsi="Times New Roman" w:cs="Times New Roman"/>
          <w:sz w:val="28"/>
          <w:szCs w:val="28"/>
        </w:rPr>
        <w:t xml:space="preserve">– </w:t>
      </w:r>
      <w:r w:rsidRPr="00012768">
        <w:rPr>
          <w:rFonts w:ascii="Times New Roman" w:hAnsi="Times New Roman" w:cs="Times New Roman"/>
          <w:sz w:val="28"/>
          <w:szCs w:val="28"/>
        </w:rPr>
        <w:t>№4.</w:t>
      </w:r>
      <w:r>
        <w:rPr>
          <w:rFonts w:ascii="Times New Roman" w:hAnsi="Times New Roman" w:cs="Times New Roman"/>
          <w:sz w:val="28"/>
          <w:szCs w:val="28"/>
        </w:rPr>
        <w:t xml:space="preserve"> – С. 75</w:t>
      </w:r>
      <w:r w:rsidR="00A23E45">
        <w:rPr>
          <w:rFonts w:ascii="Times New Roman" w:hAnsi="Times New Roman" w:cs="Times New Roman"/>
          <w:sz w:val="28"/>
          <w:szCs w:val="28"/>
        </w:rPr>
        <w:t>-81.</w:t>
      </w:r>
    </w:p>
    <w:p w14:paraId="482D31DE" w14:textId="7F397259" w:rsidR="00012768" w:rsidRDefault="00012768" w:rsidP="00012768">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t>Осокин</w:t>
      </w:r>
      <w:r>
        <w:rPr>
          <w:rFonts w:ascii="Times New Roman" w:hAnsi="Times New Roman" w:cs="Times New Roman"/>
          <w:sz w:val="28"/>
          <w:szCs w:val="28"/>
        </w:rPr>
        <w:t>,</w:t>
      </w:r>
      <w:r w:rsidRPr="00012768">
        <w:rPr>
          <w:rFonts w:ascii="Times New Roman" w:hAnsi="Times New Roman" w:cs="Times New Roman"/>
          <w:sz w:val="28"/>
          <w:szCs w:val="28"/>
        </w:rPr>
        <w:t xml:space="preserve"> </w:t>
      </w:r>
      <w:r>
        <w:rPr>
          <w:rFonts w:ascii="Times New Roman" w:hAnsi="Times New Roman" w:cs="Times New Roman"/>
          <w:sz w:val="28"/>
          <w:szCs w:val="28"/>
        </w:rPr>
        <w:t>А. В.</w:t>
      </w:r>
      <w:r w:rsidRPr="00012768">
        <w:rPr>
          <w:rFonts w:ascii="Times New Roman" w:hAnsi="Times New Roman" w:cs="Times New Roman"/>
          <w:sz w:val="28"/>
          <w:szCs w:val="28"/>
        </w:rPr>
        <w:t xml:space="preserve"> Правовые проблемы оснований и условий исключения участника из хозяйственного общества</w:t>
      </w:r>
      <w:r>
        <w:rPr>
          <w:rFonts w:ascii="Times New Roman" w:hAnsi="Times New Roman" w:cs="Times New Roman"/>
          <w:sz w:val="28"/>
          <w:szCs w:val="28"/>
        </w:rPr>
        <w:t xml:space="preserve"> / А. В. Осокин</w:t>
      </w:r>
      <w:r w:rsidRPr="00012768">
        <w:rPr>
          <w:rFonts w:ascii="Times New Roman" w:hAnsi="Times New Roman" w:cs="Times New Roman"/>
          <w:sz w:val="28"/>
          <w:szCs w:val="28"/>
        </w:rPr>
        <w:t xml:space="preserve"> // Вопросы российской юстиции.</w:t>
      </w:r>
      <w:r>
        <w:rPr>
          <w:rFonts w:ascii="Times New Roman" w:hAnsi="Times New Roman" w:cs="Times New Roman"/>
          <w:sz w:val="28"/>
          <w:szCs w:val="28"/>
        </w:rPr>
        <w:t xml:space="preserve"> – </w:t>
      </w:r>
      <w:r w:rsidRPr="00012768">
        <w:rPr>
          <w:rFonts w:ascii="Times New Roman" w:hAnsi="Times New Roman" w:cs="Times New Roman"/>
          <w:sz w:val="28"/>
          <w:szCs w:val="28"/>
        </w:rPr>
        <w:t>2025.</w:t>
      </w:r>
      <w:r>
        <w:rPr>
          <w:rFonts w:ascii="Times New Roman" w:hAnsi="Times New Roman" w:cs="Times New Roman"/>
          <w:sz w:val="28"/>
          <w:szCs w:val="28"/>
        </w:rPr>
        <w:t xml:space="preserve"> – </w:t>
      </w:r>
      <w:r w:rsidRPr="00012768">
        <w:rPr>
          <w:rFonts w:ascii="Times New Roman" w:hAnsi="Times New Roman" w:cs="Times New Roman"/>
          <w:sz w:val="28"/>
          <w:szCs w:val="28"/>
        </w:rPr>
        <w:t>№35.</w:t>
      </w:r>
      <w:r>
        <w:rPr>
          <w:rFonts w:ascii="Times New Roman" w:hAnsi="Times New Roman" w:cs="Times New Roman"/>
          <w:sz w:val="28"/>
          <w:szCs w:val="28"/>
        </w:rPr>
        <w:t xml:space="preserve"> – С. 203-218.</w:t>
      </w:r>
    </w:p>
    <w:p w14:paraId="082C23FB" w14:textId="00782A3C" w:rsidR="00A23E45" w:rsidRPr="00A23E45" w:rsidRDefault="00012768" w:rsidP="00A23E45">
      <w:pPr>
        <w:pStyle w:val="afb"/>
        <w:numPr>
          <w:ilvl w:val="0"/>
          <w:numId w:val="46"/>
        </w:numPr>
        <w:spacing w:after="0" w:line="360" w:lineRule="auto"/>
        <w:ind w:left="0" w:firstLine="851"/>
        <w:jc w:val="both"/>
        <w:rPr>
          <w:rFonts w:ascii="Times New Roman" w:hAnsi="Times New Roman" w:cs="Times New Roman"/>
          <w:sz w:val="28"/>
          <w:szCs w:val="28"/>
        </w:rPr>
      </w:pPr>
      <w:r w:rsidRPr="00012768">
        <w:rPr>
          <w:rFonts w:ascii="Times New Roman" w:hAnsi="Times New Roman" w:cs="Times New Roman"/>
          <w:sz w:val="28"/>
          <w:szCs w:val="28"/>
        </w:rPr>
        <w:t>Осокин</w:t>
      </w:r>
      <w:r>
        <w:rPr>
          <w:rFonts w:ascii="Times New Roman" w:hAnsi="Times New Roman" w:cs="Times New Roman"/>
          <w:sz w:val="28"/>
          <w:szCs w:val="28"/>
        </w:rPr>
        <w:t>,</w:t>
      </w:r>
      <w:r w:rsidRPr="00012768">
        <w:rPr>
          <w:rFonts w:ascii="Times New Roman" w:hAnsi="Times New Roman" w:cs="Times New Roman"/>
          <w:sz w:val="28"/>
          <w:szCs w:val="28"/>
        </w:rPr>
        <w:t xml:space="preserve"> А.</w:t>
      </w:r>
      <w:r>
        <w:rPr>
          <w:rFonts w:ascii="Times New Roman" w:hAnsi="Times New Roman" w:cs="Times New Roman"/>
          <w:sz w:val="28"/>
          <w:szCs w:val="28"/>
        </w:rPr>
        <w:t xml:space="preserve"> </w:t>
      </w:r>
      <w:r w:rsidRPr="00012768">
        <w:rPr>
          <w:rFonts w:ascii="Times New Roman" w:hAnsi="Times New Roman" w:cs="Times New Roman"/>
          <w:sz w:val="28"/>
          <w:szCs w:val="28"/>
        </w:rPr>
        <w:t>В.</w:t>
      </w:r>
      <w:r>
        <w:rPr>
          <w:rFonts w:ascii="Times New Roman" w:hAnsi="Times New Roman" w:cs="Times New Roman"/>
          <w:sz w:val="28"/>
          <w:szCs w:val="28"/>
        </w:rPr>
        <w:t xml:space="preserve"> </w:t>
      </w:r>
      <w:r w:rsidRPr="00012768">
        <w:rPr>
          <w:rFonts w:ascii="Times New Roman" w:hAnsi="Times New Roman" w:cs="Times New Roman"/>
          <w:sz w:val="28"/>
          <w:szCs w:val="28"/>
        </w:rPr>
        <w:t xml:space="preserve">Правовые механизмы предотвращения и разрешения корпоративных споров </w:t>
      </w:r>
      <w:r>
        <w:rPr>
          <w:rFonts w:ascii="Times New Roman" w:hAnsi="Times New Roman" w:cs="Times New Roman"/>
          <w:sz w:val="28"/>
          <w:szCs w:val="28"/>
        </w:rPr>
        <w:t xml:space="preserve">/ А. В. Осокин, В. А. Шульга </w:t>
      </w:r>
      <w:r w:rsidRPr="00012768">
        <w:rPr>
          <w:rFonts w:ascii="Times New Roman" w:hAnsi="Times New Roman" w:cs="Times New Roman"/>
          <w:sz w:val="28"/>
          <w:szCs w:val="28"/>
        </w:rPr>
        <w:t xml:space="preserve">// Вопросы российской юстиции. </w:t>
      </w:r>
      <w:r>
        <w:rPr>
          <w:rFonts w:ascii="Times New Roman" w:hAnsi="Times New Roman" w:cs="Times New Roman"/>
          <w:sz w:val="28"/>
          <w:szCs w:val="28"/>
        </w:rPr>
        <w:t xml:space="preserve">– </w:t>
      </w:r>
      <w:r w:rsidRPr="00012768">
        <w:rPr>
          <w:rFonts w:ascii="Times New Roman" w:hAnsi="Times New Roman" w:cs="Times New Roman"/>
          <w:sz w:val="28"/>
          <w:szCs w:val="28"/>
        </w:rPr>
        <w:t xml:space="preserve">2022. </w:t>
      </w:r>
      <w:r>
        <w:rPr>
          <w:rFonts w:ascii="Times New Roman" w:hAnsi="Times New Roman" w:cs="Times New Roman"/>
          <w:sz w:val="28"/>
          <w:szCs w:val="28"/>
        </w:rPr>
        <w:t xml:space="preserve">– </w:t>
      </w:r>
      <w:r w:rsidRPr="00012768">
        <w:rPr>
          <w:rFonts w:ascii="Times New Roman" w:hAnsi="Times New Roman" w:cs="Times New Roman"/>
          <w:sz w:val="28"/>
          <w:szCs w:val="28"/>
        </w:rPr>
        <w:t>№ 21.</w:t>
      </w:r>
      <w:r w:rsidR="00A23E45">
        <w:rPr>
          <w:rFonts w:ascii="Times New Roman" w:hAnsi="Times New Roman" w:cs="Times New Roman"/>
          <w:sz w:val="28"/>
          <w:szCs w:val="28"/>
        </w:rPr>
        <w:t xml:space="preserve"> – С. 17-29.</w:t>
      </w:r>
    </w:p>
    <w:p w14:paraId="0D18F445" w14:textId="2457B9B1" w:rsidR="00C054E7" w:rsidRDefault="00C054E7" w:rsidP="00C054E7">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Оськин</w:t>
      </w:r>
      <w:r>
        <w:rPr>
          <w:rFonts w:ascii="Times New Roman" w:hAnsi="Times New Roman" w:cs="Times New Roman"/>
          <w:sz w:val="28"/>
          <w:szCs w:val="28"/>
        </w:rPr>
        <w:t>,</w:t>
      </w:r>
      <w:r w:rsidRPr="0003495C">
        <w:rPr>
          <w:rFonts w:ascii="Times New Roman" w:hAnsi="Times New Roman" w:cs="Times New Roman"/>
          <w:sz w:val="28"/>
          <w:szCs w:val="28"/>
        </w:rPr>
        <w:t xml:space="preserve"> С. Э.</w:t>
      </w:r>
      <w:r w:rsidR="005B36FD">
        <w:rPr>
          <w:rFonts w:ascii="Times New Roman" w:hAnsi="Times New Roman" w:cs="Times New Roman"/>
          <w:sz w:val="28"/>
          <w:szCs w:val="28"/>
        </w:rPr>
        <w:t xml:space="preserve"> </w:t>
      </w:r>
      <w:r w:rsidRPr="0003495C">
        <w:rPr>
          <w:rFonts w:ascii="Times New Roman" w:hAnsi="Times New Roman" w:cs="Times New Roman"/>
          <w:sz w:val="28"/>
          <w:szCs w:val="28"/>
        </w:rPr>
        <w:t>Правовые проблемы государственной регистрации юридических лиц в России</w:t>
      </w:r>
      <w:r w:rsidR="00D6523F">
        <w:rPr>
          <w:rFonts w:ascii="Times New Roman" w:hAnsi="Times New Roman" w:cs="Times New Roman"/>
          <w:sz w:val="28"/>
          <w:szCs w:val="28"/>
        </w:rPr>
        <w:t xml:space="preserve"> / С. Э. Оськин, А. М. Анисимова</w:t>
      </w:r>
      <w:r w:rsidRPr="0003495C">
        <w:rPr>
          <w:rFonts w:ascii="Times New Roman" w:hAnsi="Times New Roman" w:cs="Times New Roman"/>
          <w:sz w:val="28"/>
          <w:szCs w:val="28"/>
        </w:rPr>
        <w:t xml:space="preserve"> </w:t>
      </w:r>
      <w:r w:rsidR="00D6523F">
        <w:rPr>
          <w:rFonts w:ascii="Times New Roman" w:hAnsi="Times New Roman" w:cs="Times New Roman"/>
          <w:sz w:val="28"/>
          <w:szCs w:val="28"/>
        </w:rPr>
        <w:t>/</w:t>
      </w:r>
      <w:r w:rsidRPr="0003495C">
        <w:rPr>
          <w:rFonts w:ascii="Times New Roman" w:hAnsi="Times New Roman" w:cs="Times New Roman"/>
          <w:sz w:val="28"/>
          <w:szCs w:val="28"/>
        </w:rPr>
        <w:t>/ Вестник науки. – 2024. – №3. – С. 192</w:t>
      </w:r>
      <w:r w:rsidR="00A23E45">
        <w:rPr>
          <w:rFonts w:ascii="Times New Roman" w:hAnsi="Times New Roman" w:cs="Times New Roman"/>
          <w:sz w:val="28"/>
          <w:szCs w:val="28"/>
        </w:rPr>
        <w:t>-198.</w:t>
      </w:r>
    </w:p>
    <w:p w14:paraId="35868D43" w14:textId="6326D5AC" w:rsidR="00FB3843" w:rsidRPr="00FB3843" w:rsidRDefault="00FB3843" w:rsidP="00FB3843">
      <w:pPr>
        <w:pStyle w:val="afb"/>
        <w:numPr>
          <w:ilvl w:val="0"/>
          <w:numId w:val="46"/>
        </w:numPr>
        <w:spacing w:after="0" w:line="360" w:lineRule="auto"/>
        <w:ind w:left="0" w:firstLine="851"/>
        <w:jc w:val="both"/>
        <w:rPr>
          <w:rFonts w:ascii="Times New Roman" w:hAnsi="Times New Roman" w:cs="Times New Roman"/>
          <w:sz w:val="28"/>
          <w:szCs w:val="28"/>
        </w:rPr>
      </w:pPr>
      <w:r w:rsidRPr="00FB3843">
        <w:rPr>
          <w:rFonts w:ascii="Times New Roman" w:hAnsi="Times New Roman" w:cs="Times New Roman"/>
          <w:sz w:val="28"/>
          <w:szCs w:val="28"/>
        </w:rPr>
        <w:t>Коломейцева</w:t>
      </w:r>
      <w:r>
        <w:rPr>
          <w:rFonts w:ascii="Times New Roman" w:hAnsi="Times New Roman" w:cs="Times New Roman"/>
          <w:sz w:val="28"/>
          <w:szCs w:val="28"/>
        </w:rPr>
        <w:t>,</w:t>
      </w:r>
      <w:r w:rsidRPr="00FB3843">
        <w:rPr>
          <w:rFonts w:ascii="Times New Roman" w:hAnsi="Times New Roman" w:cs="Times New Roman"/>
          <w:sz w:val="28"/>
          <w:szCs w:val="28"/>
        </w:rPr>
        <w:t xml:space="preserve"> </w:t>
      </w:r>
      <w:r>
        <w:rPr>
          <w:rFonts w:ascii="Times New Roman" w:hAnsi="Times New Roman" w:cs="Times New Roman"/>
          <w:sz w:val="28"/>
          <w:szCs w:val="28"/>
        </w:rPr>
        <w:t>В. А. А</w:t>
      </w:r>
      <w:r w:rsidRPr="00FB3843">
        <w:rPr>
          <w:rFonts w:ascii="Times New Roman" w:hAnsi="Times New Roman" w:cs="Times New Roman"/>
          <w:sz w:val="28"/>
          <w:szCs w:val="28"/>
        </w:rPr>
        <w:t>ктуальные проблемы формирования уставного капитала в обществах с ограниченной ответственностью</w:t>
      </w:r>
      <w:r>
        <w:rPr>
          <w:rFonts w:ascii="Times New Roman" w:hAnsi="Times New Roman" w:cs="Times New Roman"/>
          <w:sz w:val="28"/>
          <w:szCs w:val="28"/>
        </w:rPr>
        <w:t xml:space="preserve"> / В. А. Коломейцева</w:t>
      </w:r>
      <w:r w:rsidRPr="00FB3843">
        <w:rPr>
          <w:rFonts w:ascii="Times New Roman" w:hAnsi="Times New Roman" w:cs="Times New Roman"/>
          <w:sz w:val="28"/>
          <w:szCs w:val="28"/>
        </w:rPr>
        <w:t xml:space="preserve"> // Столыпинский вестник.</w:t>
      </w:r>
      <w:r>
        <w:rPr>
          <w:rFonts w:ascii="Times New Roman" w:hAnsi="Times New Roman" w:cs="Times New Roman"/>
          <w:sz w:val="28"/>
          <w:szCs w:val="28"/>
        </w:rPr>
        <w:t xml:space="preserve"> – </w:t>
      </w:r>
      <w:r w:rsidRPr="00FB3843">
        <w:rPr>
          <w:rFonts w:ascii="Times New Roman" w:hAnsi="Times New Roman" w:cs="Times New Roman"/>
          <w:sz w:val="28"/>
          <w:szCs w:val="28"/>
        </w:rPr>
        <w:t>2023.</w:t>
      </w:r>
      <w:r>
        <w:rPr>
          <w:rFonts w:ascii="Times New Roman" w:hAnsi="Times New Roman" w:cs="Times New Roman"/>
          <w:sz w:val="28"/>
          <w:szCs w:val="28"/>
        </w:rPr>
        <w:t xml:space="preserve"> – </w:t>
      </w:r>
      <w:r w:rsidRPr="00FB3843">
        <w:rPr>
          <w:rFonts w:ascii="Times New Roman" w:hAnsi="Times New Roman" w:cs="Times New Roman"/>
          <w:sz w:val="28"/>
          <w:szCs w:val="28"/>
        </w:rPr>
        <w:t xml:space="preserve">№7. </w:t>
      </w:r>
      <w:r>
        <w:rPr>
          <w:rFonts w:ascii="Times New Roman" w:hAnsi="Times New Roman" w:cs="Times New Roman"/>
          <w:sz w:val="28"/>
          <w:szCs w:val="28"/>
        </w:rPr>
        <w:t>– С. 3972</w:t>
      </w:r>
      <w:r w:rsidR="00A23E45">
        <w:rPr>
          <w:rFonts w:ascii="Times New Roman" w:hAnsi="Times New Roman" w:cs="Times New Roman"/>
          <w:sz w:val="28"/>
          <w:szCs w:val="28"/>
        </w:rPr>
        <w:t>-3973.</w:t>
      </w:r>
    </w:p>
    <w:p w14:paraId="495A6378" w14:textId="64998D57" w:rsidR="000C3A37" w:rsidRPr="000C3A37" w:rsidRDefault="000C3A37" w:rsidP="000C3A37">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0C3A37">
        <w:rPr>
          <w:rFonts w:ascii="Times New Roman" w:hAnsi="Times New Roman" w:cs="Times New Roman"/>
          <w:sz w:val="28"/>
          <w:szCs w:val="28"/>
        </w:rPr>
        <w:lastRenderedPageBreak/>
        <w:t>Понежин</w:t>
      </w:r>
      <w:proofErr w:type="spellEnd"/>
      <w:r>
        <w:rPr>
          <w:rFonts w:ascii="Times New Roman" w:hAnsi="Times New Roman" w:cs="Times New Roman"/>
          <w:sz w:val="28"/>
          <w:szCs w:val="28"/>
        </w:rPr>
        <w:t>,</w:t>
      </w:r>
      <w:r w:rsidRPr="000C3A37">
        <w:rPr>
          <w:rFonts w:ascii="Times New Roman" w:hAnsi="Times New Roman" w:cs="Times New Roman"/>
          <w:sz w:val="28"/>
          <w:szCs w:val="28"/>
        </w:rPr>
        <w:t xml:space="preserve"> </w:t>
      </w:r>
      <w:r>
        <w:rPr>
          <w:rFonts w:ascii="Times New Roman" w:hAnsi="Times New Roman" w:cs="Times New Roman"/>
          <w:sz w:val="28"/>
          <w:szCs w:val="28"/>
        </w:rPr>
        <w:t>М.Ю.</w:t>
      </w:r>
      <w:r w:rsidR="005B36FD">
        <w:rPr>
          <w:rFonts w:ascii="Times New Roman" w:hAnsi="Times New Roman" w:cs="Times New Roman"/>
          <w:sz w:val="28"/>
          <w:szCs w:val="28"/>
        </w:rPr>
        <w:t xml:space="preserve"> </w:t>
      </w:r>
      <w:r>
        <w:rPr>
          <w:rFonts w:ascii="Times New Roman" w:hAnsi="Times New Roman" w:cs="Times New Roman"/>
          <w:sz w:val="28"/>
          <w:szCs w:val="28"/>
        </w:rPr>
        <w:t xml:space="preserve">К вопросу о проблемах правоприменения в сфере деятельности обществ с ограниченной ответственностью / М. Ю. </w:t>
      </w:r>
      <w:proofErr w:type="spellStart"/>
      <w:r>
        <w:rPr>
          <w:rFonts w:ascii="Times New Roman" w:hAnsi="Times New Roman" w:cs="Times New Roman"/>
          <w:sz w:val="28"/>
          <w:szCs w:val="28"/>
        </w:rPr>
        <w:t>Понежин</w:t>
      </w:r>
      <w:proofErr w:type="spellEnd"/>
      <w:r>
        <w:rPr>
          <w:rFonts w:ascii="Times New Roman" w:hAnsi="Times New Roman" w:cs="Times New Roman"/>
          <w:sz w:val="28"/>
          <w:szCs w:val="28"/>
        </w:rPr>
        <w:t xml:space="preserve">, Л. Ю. </w:t>
      </w:r>
      <w:proofErr w:type="spellStart"/>
      <w:r>
        <w:rPr>
          <w:rFonts w:ascii="Times New Roman" w:hAnsi="Times New Roman" w:cs="Times New Roman"/>
          <w:sz w:val="28"/>
          <w:szCs w:val="28"/>
        </w:rPr>
        <w:t>Понежина</w:t>
      </w:r>
      <w:proofErr w:type="spellEnd"/>
      <w:r>
        <w:rPr>
          <w:rFonts w:ascii="Times New Roman" w:hAnsi="Times New Roman" w:cs="Times New Roman"/>
          <w:sz w:val="28"/>
          <w:szCs w:val="28"/>
        </w:rPr>
        <w:t xml:space="preserve"> </w:t>
      </w:r>
      <w:r w:rsidRPr="000C3A37">
        <w:rPr>
          <w:rFonts w:ascii="Times New Roman" w:hAnsi="Times New Roman" w:cs="Times New Roman"/>
          <w:sz w:val="28"/>
          <w:szCs w:val="28"/>
        </w:rPr>
        <w:t xml:space="preserve">// </w:t>
      </w:r>
      <w:proofErr w:type="spellStart"/>
      <w:r w:rsidRPr="000C3A37">
        <w:rPr>
          <w:rFonts w:ascii="Times New Roman" w:hAnsi="Times New Roman" w:cs="Times New Roman"/>
          <w:sz w:val="28"/>
          <w:szCs w:val="28"/>
        </w:rPr>
        <w:t>Юристъ</w:t>
      </w:r>
      <w:proofErr w:type="spellEnd"/>
      <w:r w:rsidRPr="000C3A37">
        <w:rPr>
          <w:rFonts w:ascii="Times New Roman" w:hAnsi="Times New Roman" w:cs="Times New Roman"/>
          <w:sz w:val="28"/>
          <w:szCs w:val="28"/>
        </w:rPr>
        <w:t xml:space="preserve"> - </w:t>
      </w:r>
      <w:proofErr w:type="spellStart"/>
      <w:r w:rsidRPr="000C3A37">
        <w:rPr>
          <w:rFonts w:ascii="Times New Roman" w:hAnsi="Times New Roman" w:cs="Times New Roman"/>
          <w:sz w:val="28"/>
          <w:szCs w:val="28"/>
        </w:rPr>
        <w:t>Правоведъ</w:t>
      </w:r>
      <w:proofErr w:type="spellEnd"/>
      <w:r w:rsidRPr="000C3A37">
        <w:rPr>
          <w:rFonts w:ascii="Times New Roman" w:hAnsi="Times New Roman" w:cs="Times New Roman"/>
          <w:sz w:val="28"/>
          <w:szCs w:val="28"/>
        </w:rPr>
        <w:t>.</w:t>
      </w:r>
      <w:r>
        <w:rPr>
          <w:rFonts w:ascii="Times New Roman" w:hAnsi="Times New Roman" w:cs="Times New Roman"/>
          <w:sz w:val="28"/>
          <w:szCs w:val="28"/>
        </w:rPr>
        <w:t xml:space="preserve"> –</w:t>
      </w:r>
      <w:r w:rsidRPr="000C3A37">
        <w:rPr>
          <w:rFonts w:ascii="Times New Roman" w:hAnsi="Times New Roman" w:cs="Times New Roman"/>
          <w:sz w:val="28"/>
          <w:szCs w:val="28"/>
        </w:rPr>
        <w:t xml:space="preserve"> 2020.</w:t>
      </w:r>
      <w:r>
        <w:rPr>
          <w:rFonts w:ascii="Times New Roman" w:hAnsi="Times New Roman" w:cs="Times New Roman"/>
          <w:sz w:val="28"/>
          <w:szCs w:val="28"/>
        </w:rPr>
        <w:t xml:space="preserve"> – </w:t>
      </w:r>
      <w:r w:rsidRPr="000C3A37">
        <w:rPr>
          <w:rFonts w:ascii="Times New Roman" w:hAnsi="Times New Roman" w:cs="Times New Roman"/>
          <w:sz w:val="28"/>
          <w:szCs w:val="28"/>
        </w:rPr>
        <w:t>№4.</w:t>
      </w:r>
      <w:r>
        <w:rPr>
          <w:rFonts w:ascii="Times New Roman" w:hAnsi="Times New Roman" w:cs="Times New Roman"/>
          <w:sz w:val="28"/>
          <w:szCs w:val="28"/>
        </w:rPr>
        <w:t xml:space="preserve"> – С. 39-43.</w:t>
      </w:r>
    </w:p>
    <w:p w14:paraId="1F525829" w14:textId="525AC3D9" w:rsidR="000C3A37" w:rsidRDefault="000C3A37" w:rsidP="000C3A37">
      <w:pPr>
        <w:pStyle w:val="afb"/>
        <w:numPr>
          <w:ilvl w:val="0"/>
          <w:numId w:val="46"/>
        </w:numPr>
        <w:spacing w:after="0" w:line="360" w:lineRule="auto"/>
        <w:ind w:left="0" w:firstLine="851"/>
        <w:jc w:val="both"/>
        <w:rPr>
          <w:rFonts w:ascii="Times New Roman" w:hAnsi="Times New Roman" w:cs="Times New Roman"/>
          <w:sz w:val="28"/>
          <w:szCs w:val="28"/>
        </w:rPr>
      </w:pPr>
      <w:r w:rsidRPr="000C3A37">
        <w:rPr>
          <w:rFonts w:ascii="Times New Roman" w:hAnsi="Times New Roman" w:cs="Times New Roman"/>
          <w:sz w:val="28"/>
          <w:szCs w:val="28"/>
        </w:rPr>
        <w:t>Пронин</w:t>
      </w:r>
      <w:r>
        <w:rPr>
          <w:rFonts w:ascii="Times New Roman" w:hAnsi="Times New Roman" w:cs="Times New Roman"/>
          <w:sz w:val="28"/>
          <w:szCs w:val="28"/>
        </w:rPr>
        <w:t>,</w:t>
      </w:r>
      <w:r w:rsidRPr="000C3A37">
        <w:rPr>
          <w:rFonts w:ascii="Times New Roman" w:hAnsi="Times New Roman" w:cs="Times New Roman"/>
          <w:sz w:val="28"/>
          <w:szCs w:val="28"/>
        </w:rPr>
        <w:t xml:space="preserve"> </w:t>
      </w:r>
      <w:r>
        <w:rPr>
          <w:rFonts w:ascii="Times New Roman" w:hAnsi="Times New Roman" w:cs="Times New Roman"/>
          <w:sz w:val="28"/>
          <w:szCs w:val="28"/>
        </w:rPr>
        <w:t>Я. В. Недостоверность сведений в ЕГРЮЛ: причины и последствия «опасной» записи</w:t>
      </w:r>
      <w:r w:rsidRPr="000C3A37">
        <w:rPr>
          <w:rFonts w:ascii="Times New Roman" w:hAnsi="Times New Roman" w:cs="Times New Roman"/>
          <w:sz w:val="28"/>
          <w:szCs w:val="28"/>
        </w:rPr>
        <w:t xml:space="preserve"> </w:t>
      </w:r>
      <w:r>
        <w:rPr>
          <w:rFonts w:ascii="Times New Roman" w:hAnsi="Times New Roman" w:cs="Times New Roman"/>
          <w:sz w:val="28"/>
          <w:szCs w:val="28"/>
        </w:rPr>
        <w:t xml:space="preserve">/ Я. В. Пронин </w:t>
      </w:r>
      <w:r w:rsidRPr="000C3A37">
        <w:rPr>
          <w:rFonts w:ascii="Times New Roman" w:hAnsi="Times New Roman" w:cs="Times New Roman"/>
          <w:sz w:val="28"/>
          <w:szCs w:val="28"/>
        </w:rPr>
        <w:t xml:space="preserve">// Science Time. </w:t>
      </w:r>
      <w:r>
        <w:rPr>
          <w:rFonts w:ascii="Times New Roman" w:hAnsi="Times New Roman" w:cs="Times New Roman"/>
          <w:sz w:val="28"/>
          <w:szCs w:val="28"/>
        </w:rPr>
        <w:t xml:space="preserve">– </w:t>
      </w:r>
      <w:r w:rsidRPr="000C3A37">
        <w:rPr>
          <w:rFonts w:ascii="Times New Roman" w:hAnsi="Times New Roman" w:cs="Times New Roman"/>
          <w:sz w:val="28"/>
          <w:szCs w:val="28"/>
        </w:rPr>
        <w:t xml:space="preserve">2020. </w:t>
      </w:r>
      <w:r>
        <w:rPr>
          <w:rFonts w:ascii="Times New Roman" w:hAnsi="Times New Roman" w:cs="Times New Roman"/>
          <w:sz w:val="28"/>
          <w:szCs w:val="28"/>
        </w:rPr>
        <w:t xml:space="preserve">– </w:t>
      </w:r>
      <w:r w:rsidRPr="000C3A37">
        <w:rPr>
          <w:rFonts w:ascii="Times New Roman" w:hAnsi="Times New Roman" w:cs="Times New Roman"/>
          <w:sz w:val="28"/>
          <w:szCs w:val="28"/>
        </w:rPr>
        <w:t>№6</w:t>
      </w:r>
      <w:r>
        <w:rPr>
          <w:rFonts w:ascii="Times New Roman" w:hAnsi="Times New Roman" w:cs="Times New Roman"/>
          <w:sz w:val="28"/>
          <w:szCs w:val="28"/>
        </w:rPr>
        <w:t>. – С</w:t>
      </w:r>
      <w:r w:rsidRPr="000C3A37">
        <w:rPr>
          <w:rFonts w:ascii="Times New Roman" w:hAnsi="Times New Roman" w:cs="Times New Roman"/>
          <w:sz w:val="28"/>
          <w:szCs w:val="28"/>
        </w:rPr>
        <w:t>.</w:t>
      </w:r>
      <w:r>
        <w:rPr>
          <w:rFonts w:ascii="Times New Roman" w:hAnsi="Times New Roman" w:cs="Times New Roman"/>
          <w:sz w:val="28"/>
          <w:szCs w:val="28"/>
        </w:rPr>
        <w:t xml:space="preserve"> 12-16.</w:t>
      </w:r>
      <w:r w:rsidRPr="000C3A37">
        <w:rPr>
          <w:rFonts w:ascii="Times New Roman" w:hAnsi="Times New Roman" w:cs="Times New Roman"/>
          <w:sz w:val="28"/>
          <w:szCs w:val="28"/>
        </w:rPr>
        <w:t xml:space="preserve"> </w:t>
      </w:r>
    </w:p>
    <w:p w14:paraId="5120F7FD" w14:textId="0127578B" w:rsidR="00C42195" w:rsidRPr="00C42195" w:rsidRDefault="00C42195" w:rsidP="00C42195">
      <w:pPr>
        <w:pStyle w:val="afb"/>
        <w:numPr>
          <w:ilvl w:val="0"/>
          <w:numId w:val="46"/>
        </w:numPr>
        <w:spacing w:after="0" w:line="360" w:lineRule="auto"/>
        <w:ind w:left="0" w:firstLine="851"/>
        <w:jc w:val="both"/>
        <w:rPr>
          <w:rFonts w:ascii="Times New Roman" w:hAnsi="Times New Roman" w:cs="Times New Roman"/>
          <w:sz w:val="28"/>
          <w:szCs w:val="28"/>
        </w:rPr>
      </w:pPr>
      <w:r w:rsidRPr="00C42195">
        <w:rPr>
          <w:rFonts w:ascii="Times New Roman" w:hAnsi="Times New Roman" w:cs="Times New Roman"/>
          <w:sz w:val="28"/>
          <w:szCs w:val="28"/>
        </w:rPr>
        <w:t>Прудник</w:t>
      </w:r>
      <w:r>
        <w:rPr>
          <w:rFonts w:ascii="Times New Roman" w:hAnsi="Times New Roman" w:cs="Times New Roman"/>
          <w:sz w:val="28"/>
          <w:szCs w:val="28"/>
        </w:rPr>
        <w:t>,</w:t>
      </w:r>
      <w:r w:rsidRPr="00C42195">
        <w:rPr>
          <w:rFonts w:ascii="Times New Roman" w:hAnsi="Times New Roman" w:cs="Times New Roman"/>
          <w:sz w:val="28"/>
          <w:szCs w:val="28"/>
        </w:rPr>
        <w:t xml:space="preserve"> Р. М. </w:t>
      </w:r>
      <w:r>
        <w:rPr>
          <w:rFonts w:ascii="Times New Roman" w:hAnsi="Times New Roman" w:cs="Times New Roman"/>
          <w:sz w:val="28"/>
          <w:szCs w:val="28"/>
        </w:rPr>
        <w:t>П</w:t>
      </w:r>
      <w:r w:rsidRPr="00C42195">
        <w:rPr>
          <w:rFonts w:ascii="Times New Roman" w:hAnsi="Times New Roman" w:cs="Times New Roman"/>
          <w:sz w:val="28"/>
          <w:szCs w:val="28"/>
        </w:rPr>
        <w:t>равовое регулирование лицензирования предпринимательской деятельности</w:t>
      </w:r>
      <w:r>
        <w:rPr>
          <w:rFonts w:ascii="Times New Roman" w:hAnsi="Times New Roman" w:cs="Times New Roman"/>
          <w:sz w:val="28"/>
          <w:szCs w:val="28"/>
        </w:rPr>
        <w:t xml:space="preserve"> / Р. М. Прудник</w:t>
      </w:r>
      <w:r w:rsidRPr="00C42195">
        <w:rPr>
          <w:rFonts w:ascii="Times New Roman" w:hAnsi="Times New Roman" w:cs="Times New Roman"/>
          <w:sz w:val="28"/>
          <w:szCs w:val="28"/>
        </w:rPr>
        <w:t xml:space="preserve"> // Вестник магистратуры. 2022.</w:t>
      </w:r>
      <w:r>
        <w:rPr>
          <w:rFonts w:ascii="Times New Roman" w:hAnsi="Times New Roman" w:cs="Times New Roman"/>
          <w:sz w:val="28"/>
          <w:szCs w:val="28"/>
        </w:rPr>
        <w:t xml:space="preserve"> – </w:t>
      </w:r>
      <w:r w:rsidRPr="00C42195">
        <w:rPr>
          <w:rFonts w:ascii="Times New Roman" w:hAnsi="Times New Roman" w:cs="Times New Roman"/>
          <w:sz w:val="28"/>
          <w:szCs w:val="28"/>
        </w:rPr>
        <w:t>№11-2</w:t>
      </w:r>
      <w:r>
        <w:rPr>
          <w:rFonts w:ascii="Times New Roman" w:hAnsi="Times New Roman" w:cs="Times New Roman"/>
          <w:sz w:val="28"/>
          <w:szCs w:val="28"/>
        </w:rPr>
        <w:t>. – С. 64-65.</w:t>
      </w:r>
    </w:p>
    <w:p w14:paraId="15826003" w14:textId="3BC2CD7A" w:rsidR="007A40BD" w:rsidRPr="007A40BD" w:rsidRDefault="007A40BD" w:rsidP="007A40BD">
      <w:pPr>
        <w:pStyle w:val="afb"/>
        <w:numPr>
          <w:ilvl w:val="0"/>
          <w:numId w:val="46"/>
        </w:numPr>
        <w:spacing w:after="0" w:line="360" w:lineRule="auto"/>
        <w:ind w:left="0" w:firstLine="851"/>
        <w:jc w:val="both"/>
        <w:rPr>
          <w:rFonts w:ascii="Times New Roman" w:hAnsi="Times New Roman" w:cs="Times New Roman"/>
          <w:sz w:val="28"/>
          <w:szCs w:val="28"/>
        </w:rPr>
      </w:pPr>
      <w:r w:rsidRPr="007A40BD">
        <w:rPr>
          <w:rFonts w:ascii="Times New Roman" w:hAnsi="Times New Roman" w:cs="Times New Roman"/>
          <w:sz w:val="28"/>
          <w:szCs w:val="28"/>
        </w:rPr>
        <w:t>Руба</w:t>
      </w:r>
      <w:r>
        <w:rPr>
          <w:rFonts w:ascii="Times New Roman" w:hAnsi="Times New Roman" w:cs="Times New Roman"/>
          <w:sz w:val="28"/>
          <w:szCs w:val="28"/>
        </w:rPr>
        <w:t>н, П. О.</w:t>
      </w:r>
      <w:r w:rsidR="005B36FD">
        <w:rPr>
          <w:rFonts w:ascii="Times New Roman" w:hAnsi="Times New Roman" w:cs="Times New Roman"/>
          <w:sz w:val="28"/>
          <w:szCs w:val="28"/>
        </w:rPr>
        <w:t xml:space="preserve"> </w:t>
      </w:r>
      <w:r>
        <w:rPr>
          <w:rFonts w:ascii="Times New Roman" w:hAnsi="Times New Roman" w:cs="Times New Roman"/>
          <w:sz w:val="28"/>
          <w:szCs w:val="28"/>
        </w:rPr>
        <w:t xml:space="preserve">Субсидиарная ответственность участников (акционеров) хозяйственных обществ: проблемы современной судебной практики / П. О. Рубан, М. С. Коркин </w:t>
      </w:r>
      <w:r w:rsidRPr="007A40BD">
        <w:rPr>
          <w:rFonts w:ascii="Times New Roman" w:hAnsi="Times New Roman" w:cs="Times New Roman"/>
          <w:sz w:val="28"/>
          <w:szCs w:val="28"/>
        </w:rPr>
        <w:t xml:space="preserve">// Право и управление. </w:t>
      </w:r>
      <w:r>
        <w:rPr>
          <w:rFonts w:ascii="Times New Roman" w:hAnsi="Times New Roman" w:cs="Times New Roman"/>
          <w:sz w:val="28"/>
          <w:szCs w:val="28"/>
        </w:rPr>
        <w:t xml:space="preserve">– </w:t>
      </w:r>
      <w:r w:rsidRPr="007A40BD">
        <w:rPr>
          <w:rFonts w:ascii="Times New Roman" w:hAnsi="Times New Roman" w:cs="Times New Roman"/>
          <w:sz w:val="28"/>
          <w:szCs w:val="28"/>
        </w:rPr>
        <w:t>2025.</w:t>
      </w:r>
      <w:r>
        <w:rPr>
          <w:rFonts w:ascii="Times New Roman" w:hAnsi="Times New Roman" w:cs="Times New Roman"/>
          <w:sz w:val="28"/>
          <w:szCs w:val="28"/>
        </w:rPr>
        <w:t xml:space="preserve"> – </w:t>
      </w:r>
      <w:r w:rsidRPr="007A40BD">
        <w:rPr>
          <w:rFonts w:ascii="Times New Roman" w:hAnsi="Times New Roman" w:cs="Times New Roman"/>
          <w:sz w:val="28"/>
          <w:szCs w:val="28"/>
        </w:rPr>
        <w:t xml:space="preserve">№1. </w:t>
      </w:r>
      <w:r>
        <w:rPr>
          <w:rFonts w:ascii="Times New Roman" w:hAnsi="Times New Roman" w:cs="Times New Roman"/>
          <w:sz w:val="28"/>
          <w:szCs w:val="28"/>
        </w:rPr>
        <w:t>– С. 43-48.</w:t>
      </w:r>
    </w:p>
    <w:p w14:paraId="1F1C6D4D" w14:textId="2D14D057" w:rsidR="00D6523F" w:rsidRDefault="00D6523F" w:rsidP="00D6523F">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Тимонов</w:t>
      </w:r>
      <w:r>
        <w:rPr>
          <w:rFonts w:ascii="Times New Roman" w:hAnsi="Times New Roman" w:cs="Times New Roman"/>
          <w:sz w:val="28"/>
          <w:szCs w:val="28"/>
        </w:rPr>
        <w:t>,</w:t>
      </w:r>
      <w:r w:rsidRPr="0003495C">
        <w:rPr>
          <w:rFonts w:ascii="Times New Roman" w:hAnsi="Times New Roman" w:cs="Times New Roman"/>
          <w:sz w:val="28"/>
          <w:szCs w:val="28"/>
        </w:rPr>
        <w:t xml:space="preserve"> К. М. Правовая природа института исключения участника из хозяйственного общества </w:t>
      </w:r>
      <w:r>
        <w:rPr>
          <w:rFonts w:ascii="Times New Roman" w:hAnsi="Times New Roman" w:cs="Times New Roman"/>
          <w:sz w:val="28"/>
          <w:szCs w:val="28"/>
        </w:rPr>
        <w:t xml:space="preserve">/ К. М. Тимонов </w:t>
      </w:r>
      <w:r w:rsidRPr="0003495C">
        <w:rPr>
          <w:rFonts w:ascii="Times New Roman" w:hAnsi="Times New Roman" w:cs="Times New Roman"/>
          <w:sz w:val="28"/>
          <w:szCs w:val="28"/>
        </w:rPr>
        <w:t>// Молодой ученый. – 2024. – № 23. – С. 554-555</w:t>
      </w:r>
      <w:r>
        <w:rPr>
          <w:rFonts w:ascii="Times New Roman" w:hAnsi="Times New Roman" w:cs="Times New Roman"/>
          <w:sz w:val="28"/>
          <w:szCs w:val="28"/>
        </w:rPr>
        <w:t>.</w:t>
      </w:r>
    </w:p>
    <w:p w14:paraId="44AE0651" w14:textId="3E839FE1" w:rsidR="00E01CAF" w:rsidRPr="00E01CAF" w:rsidRDefault="00E01CAF" w:rsidP="00E01CAF">
      <w:pPr>
        <w:pStyle w:val="afb"/>
        <w:numPr>
          <w:ilvl w:val="0"/>
          <w:numId w:val="46"/>
        </w:numPr>
        <w:spacing w:after="0" w:line="360" w:lineRule="auto"/>
        <w:ind w:left="0" w:firstLine="851"/>
        <w:jc w:val="both"/>
        <w:rPr>
          <w:rFonts w:ascii="Times New Roman" w:hAnsi="Times New Roman" w:cs="Times New Roman"/>
          <w:sz w:val="28"/>
          <w:szCs w:val="28"/>
        </w:rPr>
      </w:pPr>
      <w:r w:rsidRPr="00E01CAF">
        <w:rPr>
          <w:rFonts w:ascii="Times New Roman" w:hAnsi="Times New Roman" w:cs="Times New Roman"/>
          <w:sz w:val="28"/>
          <w:szCs w:val="28"/>
        </w:rPr>
        <w:t>Титов</w:t>
      </w:r>
      <w:r>
        <w:rPr>
          <w:rFonts w:ascii="Times New Roman" w:hAnsi="Times New Roman" w:cs="Times New Roman"/>
          <w:sz w:val="28"/>
          <w:szCs w:val="28"/>
        </w:rPr>
        <w:t>,</w:t>
      </w:r>
      <w:r w:rsidRPr="00E01CAF">
        <w:rPr>
          <w:rFonts w:ascii="Times New Roman" w:hAnsi="Times New Roman" w:cs="Times New Roman"/>
          <w:sz w:val="28"/>
          <w:szCs w:val="28"/>
        </w:rPr>
        <w:t xml:space="preserve"> </w:t>
      </w:r>
      <w:r>
        <w:rPr>
          <w:rFonts w:ascii="Times New Roman" w:hAnsi="Times New Roman" w:cs="Times New Roman"/>
          <w:sz w:val="28"/>
          <w:szCs w:val="28"/>
        </w:rPr>
        <w:t xml:space="preserve">А. М. Признаки и сущность общества с ограниченной ответственностью как вида юридического лица / А. М. Титов </w:t>
      </w:r>
      <w:r w:rsidRPr="00E01CAF">
        <w:rPr>
          <w:rFonts w:ascii="Times New Roman" w:hAnsi="Times New Roman" w:cs="Times New Roman"/>
          <w:sz w:val="28"/>
          <w:szCs w:val="28"/>
        </w:rPr>
        <w:t xml:space="preserve">// Право и управление. </w:t>
      </w:r>
      <w:r>
        <w:rPr>
          <w:rFonts w:ascii="Times New Roman" w:hAnsi="Times New Roman" w:cs="Times New Roman"/>
          <w:sz w:val="28"/>
          <w:szCs w:val="28"/>
        </w:rPr>
        <w:t xml:space="preserve">– </w:t>
      </w:r>
      <w:r w:rsidRPr="00E01CAF">
        <w:rPr>
          <w:rFonts w:ascii="Times New Roman" w:hAnsi="Times New Roman" w:cs="Times New Roman"/>
          <w:sz w:val="28"/>
          <w:szCs w:val="28"/>
        </w:rPr>
        <w:t xml:space="preserve">2023. </w:t>
      </w:r>
      <w:r>
        <w:rPr>
          <w:rFonts w:ascii="Times New Roman" w:hAnsi="Times New Roman" w:cs="Times New Roman"/>
          <w:sz w:val="28"/>
          <w:szCs w:val="28"/>
        </w:rPr>
        <w:t xml:space="preserve">– </w:t>
      </w:r>
      <w:r w:rsidRPr="00E01CAF">
        <w:rPr>
          <w:rFonts w:ascii="Times New Roman" w:hAnsi="Times New Roman" w:cs="Times New Roman"/>
          <w:sz w:val="28"/>
          <w:szCs w:val="28"/>
        </w:rPr>
        <w:t xml:space="preserve">№5. </w:t>
      </w:r>
      <w:r>
        <w:rPr>
          <w:rFonts w:ascii="Times New Roman" w:hAnsi="Times New Roman" w:cs="Times New Roman"/>
          <w:sz w:val="28"/>
          <w:szCs w:val="28"/>
        </w:rPr>
        <w:t>– С. 367</w:t>
      </w:r>
      <w:r w:rsidR="00A23E45">
        <w:rPr>
          <w:rFonts w:ascii="Times New Roman" w:hAnsi="Times New Roman" w:cs="Times New Roman"/>
          <w:sz w:val="28"/>
          <w:szCs w:val="28"/>
        </w:rPr>
        <w:t>-371.</w:t>
      </w:r>
    </w:p>
    <w:p w14:paraId="22FE4BAB" w14:textId="50E4C360" w:rsidR="0003495C" w:rsidRDefault="0003495C" w:rsidP="0003495C">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Фирсова</w:t>
      </w:r>
      <w:r w:rsidR="005B36FD">
        <w:rPr>
          <w:rFonts w:ascii="Times New Roman" w:hAnsi="Times New Roman" w:cs="Times New Roman"/>
          <w:sz w:val="28"/>
          <w:szCs w:val="28"/>
        </w:rPr>
        <w:t>,</w:t>
      </w:r>
      <w:r w:rsidRPr="0003495C">
        <w:rPr>
          <w:rFonts w:ascii="Times New Roman" w:hAnsi="Times New Roman" w:cs="Times New Roman"/>
          <w:sz w:val="28"/>
          <w:szCs w:val="28"/>
        </w:rPr>
        <w:t xml:space="preserve"> Н. В.</w:t>
      </w:r>
      <w:r w:rsidR="005B36FD">
        <w:rPr>
          <w:rFonts w:ascii="Times New Roman" w:hAnsi="Times New Roman" w:cs="Times New Roman"/>
          <w:sz w:val="28"/>
          <w:szCs w:val="28"/>
        </w:rPr>
        <w:t xml:space="preserve"> </w:t>
      </w:r>
      <w:r w:rsidRPr="0003495C">
        <w:rPr>
          <w:rFonts w:ascii="Times New Roman" w:hAnsi="Times New Roman" w:cs="Times New Roman"/>
          <w:sz w:val="28"/>
          <w:szCs w:val="28"/>
        </w:rPr>
        <w:t>Правовые аспекты процедуры ликвидации общества с ограниченной ответственностью // Международный журнал гуманитарных и естественных наук. – 2022. – №10-4. – С. 18</w:t>
      </w:r>
      <w:r w:rsidR="00A23E45">
        <w:rPr>
          <w:rFonts w:ascii="Times New Roman" w:hAnsi="Times New Roman" w:cs="Times New Roman"/>
          <w:sz w:val="28"/>
          <w:szCs w:val="28"/>
        </w:rPr>
        <w:t>-22.</w:t>
      </w:r>
    </w:p>
    <w:p w14:paraId="7E786F6F" w14:textId="11925A18" w:rsidR="00A23E45" w:rsidRPr="00A23E45" w:rsidRDefault="00FB3843" w:rsidP="00A23E45">
      <w:pPr>
        <w:pStyle w:val="afb"/>
        <w:numPr>
          <w:ilvl w:val="0"/>
          <w:numId w:val="46"/>
        </w:numPr>
        <w:spacing w:after="0" w:line="360" w:lineRule="auto"/>
        <w:ind w:left="0" w:firstLine="851"/>
        <w:jc w:val="both"/>
        <w:rPr>
          <w:rFonts w:ascii="Times New Roman" w:hAnsi="Times New Roman" w:cs="Times New Roman"/>
          <w:sz w:val="28"/>
          <w:szCs w:val="28"/>
        </w:rPr>
      </w:pPr>
      <w:r w:rsidRPr="00FB3843">
        <w:rPr>
          <w:rFonts w:ascii="Times New Roman" w:hAnsi="Times New Roman" w:cs="Times New Roman"/>
          <w:sz w:val="28"/>
          <w:szCs w:val="28"/>
        </w:rPr>
        <w:t>Чеснокова</w:t>
      </w:r>
      <w:r>
        <w:rPr>
          <w:rFonts w:ascii="Times New Roman" w:hAnsi="Times New Roman" w:cs="Times New Roman"/>
          <w:sz w:val="28"/>
          <w:szCs w:val="28"/>
        </w:rPr>
        <w:t>,</w:t>
      </w:r>
      <w:r w:rsidRPr="00FB3843">
        <w:rPr>
          <w:rFonts w:ascii="Times New Roman" w:hAnsi="Times New Roman" w:cs="Times New Roman"/>
          <w:sz w:val="28"/>
          <w:szCs w:val="28"/>
        </w:rPr>
        <w:t xml:space="preserve"> </w:t>
      </w:r>
      <w:r>
        <w:rPr>
          <w:rFonts w:ascii="Times New Roman" w:hAnsi="Times New Roman" w:cs="Times New Roman"/>
          <w:sz w:val="28"/>
          <w:szCs w:val="28"/>
        </w:rPr>
        <w:t>Ю. В.</w:t>
      </w:r>
      <w:r w:rsidRPr="00FB3843">
        <w:rPr>
          <w:rFonts w:ascii="Times New Roman" w:hAnsi="Times New Roman" w:cs="Times New Roman"/>
          <w:sz w:val="28"/>
          <w:szCs w:val="28"/>
        </w:rPr>
        <w:t xml:space="preserve"> </w:t>
      </w:r>
      <w:r>
        <w:rPr>
          <w:rFonts w:ascii="Times New Roman" w:hAnsi="Times New Roman" w:cs="Times New Roman"/>
          <w:sz w:val="28"/>
          <w:szCs w:val="28"/>
        </w:rPr>
        <w:t>П</w:t>
      </w:r>
      <w:r w:rsidRPr="00FB3843">
        <w:rPr>
          <w:rFonts w:ascii="Times New Roman" w:hAnsi="Times New Roman" w:cs="Times New Roman"/>
          <w:sz w:val="28"/>
          <w:szCs w:val="28"/>
        </w:rPr>
        <w:t xml:space="preserve">равовые проблемы деятельности общества с ограниченной ответственностью </w:t>
      </w:r>
      <w:r>
        <w:rPr>
          <w:rFonts w:ascii="Times New Roman" w:hAnsi="Times New Roman" w:cs="Times New Roman"/>
          <w:sz w:val="28"/>
          <w:szCs w:val="28"/>
        </w:rPr>
        <w:t xml:space="preserve">/ Ю. В. Чеснокова </w:t>
      </w:r>
      <w:r w:rsidRPr="00FB3843">
        <w:rPr>
          <w:rFonts w:ascii="Times New Roman" w:hAnsi="Times New Roman" w:cs="Times New Roman"/>
          <w:sz w:val="28"/>
          <w:szCs w:val="28"/>
        </w:rPr>
        <w:t>// Наука. Общество. Государство.</w:t>
      </w:r>
      <w:r>
        <w:rPr>
          <w:rFonts w:ascii="Times New Roman" w:hAnsi="Times New Roman" w:cs="Times New Roman"/>
          <w:sz w:val="28"/>
          <w:szCs w:val="28"/>
        </w:rPr>
        <w:t xml:space="preserve"> – </w:t>
      </w:r>
      <w:r w:rsidRPr="00FB3843">
        <w:rPr>
          <w:rFonts w:ascii="Times New Roman" w:hAnsi="Times New Roman" w:cs="Times New Roman"/>
          <w:sz w:val="28"/>
          <w:szCs w:val="28"/>
        </w:rPr>
        <w:t xml:space="preserve">2021. </w:t>
      </w:r>
      <w:r>
        <w:rPr>
          <w:rFonts w:ascii="Times New Roman" w:hAnsi="Times New Roman" w:cs="Times New Roman"/>
          <w:sz w:val="28"/>
          <w:szCs w:val="28"/>
        </w:rPr>
        <w:t xml:space="preserve">– </w:t>
      </w:r>
      <w:r w:rsidRPr="00FB3843">
        <w:rPr>
          <w:rFonts w:ascii="Times New Roman" w:hAnsi="Times New Roman" w:cs="Times New Roman"/>
          <w:sz w:val="28"/>
          <w:szCs w:val="28"/>
        </w:rPr>
        <w:t>№2</w:t>
      </w:r>
      <w:r>
        <w:rPr>
          <w:rFonts w:ascii="Times New Roman" w:hAnsi="Times New Roman" w:cs="Times New Roman"/>
          <w:sz w:val="28"/>
          <w:szCs w:val="28"/>
        </w:rPr>
        <w:t>.</w:t>
      </w:r>
      <w:r w:rsidR="00A23E45">
        <w:rPr>
          <w:rFonts w:ascii="Times New Roman" w:hAnsi="Times New Roman" w:cs="Times New Roman"/>
          <w:sz w:val="28"/>
          <w:szCs w:val="28"/>
        </w:rPr>
        <w:t xml:space="preserve"> – С. 46-52.</w:t>
      </w:r>
    </w:p>
    <w:p w14:paraId="48CA520E" w14:textId="2D2D8E64" w:rsidR="005B36FD" w:rsidRPr="005B36FD" w:rsidRDefault="005B36FD" w:rsidP="005B36FD">
      <w:pPr>
        <w:pStyle w:val="afb"/>
        <w:numPr>
          <w:ilvl w:val="0"/>
          <w:numId w:val="46"/>
        </w:numPr>
        <w:spacing w:after="0" w:line="360" w:lineRule="auto"/>
        <w:ind w:left="0" w:firstLine="851"/>
        <w:jc w:val="both"/>
        <w:rPr>
          <w:rFonts w:ascii="Times New Roman" w:hAnsi="Times New Roman" w:cs="Times New Roman"/>
          <w:sz w:val="28"/>
          <w:szCs w:val="28"/>
        </w:rPr>
      </w:pPr>
      <w:r w:rsidRPr="005B36FD">
        <w:rPr>
          <w:rFonts w:ascii="Times New Roman" w:hAnsi="Times New Roman" w:cs="Times New Roman"/>
          <w:sz w:val="28"/>
          <w:szCs w:val="28"/>
        </w:rPr>
        <w:t xml:space="preserve">Чикунов, М. А. </w:t>
      </w:r>
      <w:r>
        <w:rPr>
          <w:rFonts w:ascii="Times New Roman" w:hAnsi="Times New Roman" w:cs="Times New Roman"/>
          <w:sz w:val="28"/>
          <w:szCs w:val="28"/>
        </w:rPr>
        <w:t>Ц</w:t>
      </w:r>
      <w:r w:rsidRPr="005B36FD">
        <w:rPr>
          <w:rFonts w:ascii="Times New Roman" w:hAnsi="Times New Roman" w:cs="Times New Roman"/>
          <w:sz w:val="28"/>
          <w:szCs w:val="28"/>
        </w:rPr>
        <w:t xml:space="preserve">ели деятельности ООО / М. А. Чикунов // Актуальные вопросы корпоративного </w:t>
      </w:r>
      <w:proofErr w:type="gramStart"/>
      <w:r w:rsidRPr="005B36FD">
        <w:rPr>
          <w:rFonts w:ascii="Times New Roman" w:hAnsi="Times New Roman" w:cs="Times New Roman"/>
          <w:sz w:val="28"/>
          <w:szCs w:val="28"/>
        </w:rPr>
        <w:t>права :</w:t>
      </w:r>
      <w:proofErr w:type="gramEnd"/>
      <w:r w:rsidRPr="005B36FD">
        <w:rPr>
          <w:rFonts w:ascii="Times New Roman" w:hAnsi="Times New Roman" w:cs="Times New Roman"/>
          <w:sz w:val="28"/>
          <w:szCs w:val="28"/>
        </w:rPr>
        <w:t xml:space="preserve"> Материалы международной научно-практической конференции молодых ученых и студентов, Екатеринбург</w:t>
      </w:r>
      <w:r>
        <w:rPr>
          <w:rFonts w:ascii="Times New Roman" w:hAnsi="Times New Roman" w:cs="Times New Roman"/>
          <w:sz w:val="28"/>
          <w:szCs w:val="28"/>
        </w:rPr>
        <w:t xml:space="preserve">. – </w:t>
      </w:r>
      <w:r w:rsidRPr="005B36FD">
        <w:rPr>
          <w:rFonts w:ascii="Times New Roman" w:hAnsi="Times New Roman" w:cs="Times New Roman"/>
          <w:sz w:val="28"/>
          <w:szCs w:val="28"/>
        </w:rPr>
        <w:t>2022. – С. 125-132.</w:t>
      </w:r>
    </w:p>
    <w:p w14:paraId="3A6FD881" w14:textId="4766E7EE" w:rsidR="00D6523F" w:rsidRDefault="00E01CAF" w:rsidP="00E01CAF">
      <w:pPr>
        <w:pStyle w:val="afb"/>
        <w:numPr>
          <w:ilvl w:val="0"/>
          <w:numId w:val="46"/>
        </w:numPr>
        <w:spacing w:after="0" w:line="360" w:lineRule="auto"/>
        <w:ind w:left="0" w:firstLine="851"/>
        <w:jc w:val="both"/>
        <w:rPr>
          <w:rFonts w:ascii="Times New Roman" w:hAnsi="Times New Roman" w:cs="Times New Roman"/>
          <w:sz w:val="28"/>
          <w:szCs w:val="28"/>
        </w:rPr>
      </w:pPr>
      <w:r w:rsidRPr="00E01CAF">
        <w:rPr>
          <w:rFonts w:ascii="Times New Roman" w:hAnsi="Times New Roman" w:cs="Times New Roman"/>
          <w:sz w:val="28"/>
          <w:szCs w:val="28"/>
        </w:rPr>
        <w:lastRenderedPageBreak/>
        <w:t xml:space="preserve">Чистякова, Н. А. Общество с ограниченной ответственностью как организационно-правовая форма юридического лица: проблемные аспекты / Н. А. Чистякова // Форум молодых ученых. – 2022. – №6. – С. 321-329. </w:t>
      </w:r>
    </w:p>
    <w:p w14:paraId="6621B2AE" w14:textId="6CA0B2A7" w:rsidR="007A40BD" w:rsidRDefault="00E01CAF" w:rsidP="005B36FD">
      <w:pPr>
        <w:pStyle w:val="afb"/>
        <w:numPr>
          <w:ilvl w:val="0"/>
          <w:numId w:val="46"/>
        </w:numPr>
        <w:spacing w:after="0" w:line="360" w:lineRule="auto"/>
        <w:ind w:left="0" w:firstLine="851"/>
        <w:jc w:val="both"/>
        <w:rPr>
          <w:rFonts w:ascii="Times New Roman" w:hAnsi="Times New Roman" w:cs="Times New Roman"/>
          <w:sz w:val="28"/>
          <w:szCs w:val="28"/>
        </w:rPr>
      </w:pPr>
      <w:r w:rsidRPr="00E01CAF">
        <w:rPr>
          <w:rFonts w:ascii="Times New Roman" w:hAnsi="Times New Roman" w:cs="Times New Roman"/>
          <w:sz w:val="28"/>
          <w:szCs w:val="28"/>
        </w:rPr>
        <w:t xml:space="preserve">Шайбакова, </w:t>
      </w:r>
      <w:r>
        <w:rPr>
          <w:rFonts w:ascii="Times New Roman" w:hAnsi="Times New Roman" w:cs="Times New Roman"/>
          <w:sz w:val="28"/>
          <w:szCs w:val="28"/>
        </w:rPr>
        <w:t>Д.А.</w:t>
      </w:r>
      <w:r w:rsidR="005B36FD">
        <w:rPr>
          <w:rFonts w:ascii="Times New Roman" w:hAnsi="Times New Roman" w:cs="Times New Roman"/>
          <w:sz w:val="28"/>
          <w:szCs w:val="28"/>
        </w:rPr>
        <w:t xml:space="preserve"> </w:t>
      </w:r>
      <w:r w:rsidRPr="00E01CAF">
        <w:rPr>
          <w:rFonts w:ascii="Times New Roman" w:hAnsi="Times New Roman" w:cs="Times New Roman"/>
          <w:sz w:val="28"/>
          <w:szCs w:val="28"/>
        </w:rPr>
        <w:t>«</w:t>
      </w:r>
      <w:r>
        <w:rPr>
          <w:rFonts w:ascii="Times New Roman" w:hAnsi="Times New Roman" w:cs="Times New Roman"/>
          <w:sz w:val="28"/>
          <w:szCs w:val="28"/>
        </w:rPr>
        <w:t>Компания одного лица</w:t>
      </w:r>
      <w:r w:rsidRPr="00E01CAF">
        <w:rPr>
          <w:rFonts w:ascii="Times New Roman" w:hAnsi="Times New Roman" w:cs="Times New Roman"/>
          <w:sz w:val="28"/>
          <w:szCs w:val="28"/>
        </w:rPr>
        <w:t xml:space="preserve">» </w:t>
      </w:r>
      <w:r>
        <w:rPr>
          <w:rFonts w:ascii="Times New Roman" w:hAnsi="Times New Roman" w:cs="Times New Roman"/>
          <w:sz w:val="28"/>
          <w:szCs w:val="28"/>
        </w:rPr>
        <w:t>в российском и зарубежном законодательстве / Д. А. Шайбакова, Е. Б.</w:t>
      </w:r>
      <w:r w:rsidRPr="00E01CAF">
        <w:rPr>
          <w:rFonts w:ascii="Times New Roman" w:hAnsi="Times New Roman" w:cs="Times New Roman"/>
          <w:sz w:val="28"/>
          <w:szCs w:val="28"/>
        </w:rPr>
        <w:t xml:space="preserve"> </w:t>
      </w:r>
      <w:proofErr w:type="spellStart"/>
      <w:r>
        <w:rPr>
          <w:rFonts w:ascii="Times New Roman" w:hAnsi="Times New Roman" w:cs="Times New Roman"/>
          <w:sz w:val="28"/>
          <w:szCs w:val="28"/>
        </w:rPr>
        <w:t>Балякина</w:t>
      </w:r>
      <w:proofErr w:type="spellEnd"/>
      <w:r>
        <w:rPr>
          <w:rFonts w:ascii="Times New Roman" w:hAnsi="Times New Roman" w:cs="Times New Roman"/>
          <w:sz w:val="28"/>
          <w:szCs w:val="28"/>
        </w:rPr>
        <w:t xml:space="preserve"> </w:t>
      </w:r>
      <w:r w:rsidRPr="00E01CAF">
        <w:rPr>
          <w:rFonts w:ascii="Times New Roman" w:hAnsi="Times New Roman" w:cs="Times New Roman"/>
          <w:sz w:val="28"/>
          <w:szCs w:val="28"/>
        </w:rPr>
        <w:t xml:space="preserve">// Международный журнал гуманитарных и естественных наук. </w:t>
      </w:r>
      <w:r>
        <w:rPr>
          <w:rFonts w:ascii="Times New Roman" w:hAnsi="Times New Roman" w:cs="Times New Roman"/>
          <w:sz w:val="28"/>
          <w:szCs w:val="28"/>
        </w:rPr>
        <w:t xml:space="preserve">– </w:t>
      </w:r>
      <w:r w:rsidRPr="00E01CAF">
        <w:rPr>
          <w:rFonts w:ascii="Times New Roman" w:hAnsi="Times New Roman" w:cs="Times New Roman"/>
          <w:sz w:val="28"/>
          <w:szCs w:val="28"/>
        </w:rPr>
        <w:t xml:space="preserve">2023. </w:t>
      </w:r>
      <w:r>
        <w:rPr>
          <w:rFonts w:ascii="Times New Roman" w:hAnsi="Times New Roman" w:cs="Times New Roman"/>
          <w:sz w:val="28"/>
          <w:szCs w:val="28"/>
        </w:rPr>
        <w:t xml:space="preserve">– </w:t>
      </w:r>
      <w:r w:rsidRPr="00E01CAF">
        <w:rPr>
          <w:rFonts w:ascii="Times New Roman" w:hAnsi="Times New Roman" w:cs="Times New Roman"/>
          <w:sz w:val="28"/>
          <w:szCs w:val="28"/>
        </w:rPr>
        <w:t>№12</w:t>
      </w:r>
      <w:r>
        <w:rPr>
          <w:rFonts w:ascii="Times New Roman" w:hAnsi="Times New Roman" w:cs="Times New Roman"/>
          <w:sz w:val="28"/>
          <w:szCs w:val="28"/>
        </w:rPr>
        <w:t xml:space="preserve"> – С. 156-159. </w:t>
      </w:r>
    </w:p>
    <w:p w14:paraId="05D4BBEC" w14:textId="3014EF73" w:rsidR="00A23E45" w:rsidRPr="00A23E45" w:rsidRDefault="00FB3843" w:rsidP="00A23E45">
      <w:pPr>
        <w:pStyle w:val="afb"/>
        <w:numPr>
          <w:ilvl w:val="0"/>
          <w:numId w:val="46"/>
        </w:numPr>
        <w:spacing w:after="0" w:line="360" w:lineRule="auto"/>
        <w:ind w:left="0" w:firstLine="851"/>
        <w:jc w:val="both"/>
        <w:rPr>
          <w:rFonts w:ascii="Times New Roman" w:hAnsi="Times New Roman" w:cs="Times New Roman"/>
          <w:sz w:val="28"/>
          <w:szCs w:val="28"/>
        </w:rPr>
      </w:pPr>
      <w:proofErr w:type="spellStart"/>
      <w:r w:rsidRPr="00FB3843">
        <w:rPr>
          <w:rFonts w:ascii="Times New Roman" w:hAnsi="Times New Roman" w:cs="Times New Roman"/>
          <w:sz w:val="28"/>
          <w:szCs w:val="28"/>
        </w:rPr>
        <w:t>Янгирова</w:t>
      </w:r>
      <w:proofErr w:type="spellEnd"/>
      <w:r>
        <w:rPr>
          <w:rFonts w:ascii="Times New Roman" w:hAnsi="Times New Roman" w:cs="Times New Roman"/>
          <w:sz w:val="28"/>
          <w:szCs w:val="28"/>
        </w:rPr>
        <w:t>,</w:t>
      </w:r>
      <w:r w:rsidRPr="00FB3843">
        <w:rPr>
          <w:rFonts w:ascii="Times New Roman" w:hAnsi="Times New Roman" w:cs="Times New Roman"/>
          <w:sz w:val="28"/>
          <w:szCs w:val="28"/>
        </w:rPr>
        <w:t xml:space="preserve"> А. Р. </w:t>
      </w:r>
      <w:r>
        <w:rPr>
          <w:rFonts w:ascii="Times New Roman" w:hAnsi="Times New Roman" w:cs="Times New Roman"/>
          <w:sz w:val="28"/>
          <w:szCs w:val="28"/>
        </w:rPr>
        <w:t>П</w:t>
      </w:r>
      <w:r w:rsidRPr="00FB3843">
        <w:rPr>
          <w:rFonts w:ascii="Times New Roman" w:hAnsi="Times New Roman" w:cs="Times New Roman"/>
          <w:sz w:val="28"/>
          <w:szCs w:val="28"/>
        </w:rPr>
        <w:t>орядок формирования уставного капитала общества с ограниченной ответственностью</w:t>
      </w:r>
      <w:r>
        <w:rPr>
          <w:rFonts w:ascii="Times New Roman" w:hAnsi="Times New Roman" w:cs="Times New Roman"/>
          <w:sz w:val="28"/>
          <w:szCs w:val="28"/>
        </w:rPr>
        <w:t xml:space="preserve"> / А. Р. </w:t>
      </w:r>
      <w:proofErr w:type="spellStart"/>
      <w:r>
        <w:rPr>
          <w:rFonts w:ascii="Times New Roman" w:hAnsi="Times New Roman" w:cs="Times New Roman"/>
          <w:sz w:val="28"/>
          <w:szCs w:val="28"/>
        </w:rPr>
        <w:t>Янгирова</w:t>
      </w:r>
      <w:proofErr w:type="spellEnd"/>
      <w:r w:rsidRPr="00FB3843">
        <w:rPr>
          <w:rFonts w:ascii="Times New Roman" w:hAnsi="Times New Roman" w:cs="Times New Roman"/>
          <w:sz w:val="28"/>
          <w:szCs w:val="28"/>
        </w:rPr>
        <w:t xml:space="preserve"> // Международный журнал гуманитарных и естественных наук. </w:t>
      </w:r>
      <w:r>
        <w:rPr>
          <w:rFonts w:ascii="Times New Roman" w:hAnsi="Times New Roman" w:cs="Times New Roman"/>
          <w:sz w:val="28"/>
          <w:szCs w:val="28"/>
        </w:rPr>
        <w:t xml:space="preserve">– </w:t>
      </w:r>
      <w:r w:rsidRPr="00FB3843">
        <w:rPr>
          <w:rFonts w:ascii="Times New Roman" w:hAnsi="Times New Roman" w:cs="Times New Roman"/>
          <w:sz w:val="28"/>
          <w:szCs w:val="28"/>
        </w:rPr>
        <w:t>2022.</w:t>
      </w:r>
      <w:r>
        <w:rPr>
          <w:rFonts w:ascii="Times New Roman" w:hAnsi="Times New Roman" w:cs="Times New Roman"/>
          <w:sz w:val="28"/>
          <w:szCs w:val="28"/>
        </w:rPr>
        <w:t xml:space="preserve"> – </w:t>
      </w:r>
      <w:r w:rsidRPr="00FB3843">
        <w:rPr>
          <w:rFonts w:ascii="Times New Roman" w:hAnsi="Times New Roman" w:cs="Times New Roman"/>
          <w:sz w:val="28"/>
          <w:szCs w:val="28"/>
        </w:rPr>
        <w:t>№9-1.</w:t>
      </w:r>
      <w:r w:rsidR="00A23E45">
        <w:rPr>
          <w:rFonts w:ascii="Times New Roman" w:hAnsi="Times New Roman" w:cs="Times New Roman"/>
          <w:sz w:val="28"/>
          <w:szCs w:val="28"/>
        </w:rPr>
        <w:t xml:space="preserve"> – С. 15-22.</w:t>
      </w:r>
    </w:p>
    <w:p w14:paraId="4B662931" w14:textId="77777777" w:rsidR="00C42195" w:rsidRDefault="00C42195" w:rsidP="00C42195">
      <w:pPr>
        <w:pStyle w:val="afb"/>
        <w:spacing w:after="0" w:line="360" w:lineRule="auto"/>
        <w:ind w:left="851"/>
        <w:jc w:val="both"/>
        <w:rPr>
          <w:rFonts w:ascii="Times New Roman" w:hAnsi="Times New Roman" w:cs="Times New Roman"/>
          <w:sz w:val="28"/>
          <w:szCs w:val="28"/>
        </w:rPr>
      </w:pPr>
    </w:p>
    <w:p w14:paraId="0BF2B01A" w14:textId="72AC148B" w:rsidR="00C42195" w:rsidRPr="00C42195" w:rsidRDefault="00C42195" w:rsidP="00C42195">
      <w:pPr>
        <w:pStyle w:val="afb"/>
        <w:spacing w:after="0" w:line="360" w:lineRule="auto"/>
        <w:ind w:left="851"/>
        <w:jc w:val="center"/>
        <w:rPr>
          <w:rFonts w:ascii="Times New Roman" w:hAnsi="Times New Roman" w:cs="Times New Roman"/>
          <w:b/>
          <w:bCs/>
          <w:sz w:val="28"/>
          <w:szCs w:val="28"/>
        </w:rPr>
      </w:pPr>
      <w:r w:rsidRPr="00C42195">
        <w:rPr>
          <w:rFonts w:ascii="Times New Roman" w:hAnsi="Times New Roman" w:cs="Times New Roman"/>
          <w:b/>
          <w:bCs/>
          <w:sz w:val="28"/>
          <w:szCs w:val="28"/>
        </w:rPr>
        <w:t>Источники на электронных носителях</w:t>
      </w:r>
    </w:p>
    <w:p w14:paraId="4997829C" w14:textId="77777777" w:rsidR="00C42195" w:rsidRDefault="00C054E7" w:rsidP="00C42195">
      <w:pPr>
        <w:pStyle w:val="afb"/>
        <w:numPr>
          <w:ilvl w:val="0"/>
          <w:numId w:val="46"/>
        </w:numPr>
        <w:spacing w:after="0" w:line="360" w:lineRule="auto"/>
        <w:ind w:left="0" w:firstLine="851"/>
        <w:jc w:val="both"/>
        <w:rPr>
          <w:rFonts w:ascii="Times New Roman" w:hAnsi="Times New Roman" w:cs="Times New Roman"/>
          <w:sz w:val="28"/>
          <w:szCs w:val="28"/>
        </w:rPr>
      </w:pPr>
      <w:r w:rsidRPr="0003495C">
        <w:rPr>
          <w:rFonts w:ascii="Times New Roman" w:hAnsi="Times New Roman" w:cs="Times New Roman"/>
          <w:sz w:val="28"/>
          <w:szCs w:val="28"/>
        </w:rPr>
        <w:t>Гришаев</w:t>
      </w:r>
      <w:r w:rsidR="00C42195">
        <w:rPr>
          <w:rFonts w:ascii="Times New Roman" w:hAnsi="Times New Roman" w:cs="Times New Roman"/>
          <w:sz w:val="28"/>
          <w:szCs w:val="28"/>
        </w:rPr>
        <w:t>,</w:t>
      </w:r>
      <w:r w:rsidRPr="0003495C">
        <w:rPr>
          <w:rFonts w:ascii="Times New Roman" w:hAnsi="Times New Roman" w:cs="Times New Roman"/>
          <w:sz w:val="28"/>
          <w:szCs w:val="28"/>
        </w:rPr>
        <w:t xml:space="preserve"> С. П., Свит</w:t>
      </w:r>
      <w:r w:rsidR="00C42195">
        <w:rPr>
          <w:rFonts w:ascii="Times New Roman" w:hAnsi="Times New Roman" w:cs="Times New Roman"/>
          <w:sz w:val="28"/>
          <w:szCs w:val="28"/>
        </w:rPr>
        <w:t>,</w:t>
      </w:r>
      <w:r w:rsidRPr="0003495C">
        <w:rPr>
          <w:rFonts w:ascii="Times New Roman" w:hAnsi="Times New Roman" w:cs="Times New Roman"/>
          <w:sz w:val="28"/>
          <w:szCs w:val="28"/>
        </w:rPr>
        <w:t xml:space="preserve"> Ю. П., Богачева Т. В. Постатейный комментарий к Гражданскому кодексу Российской Федерации. Часть вторая // СПС КонсультантПлюс. 2021. [Электронный ресурс].  </w:t>
      </w:r>
      <w:r w:rsidRPr="0003495C">
        <w:rPr>
          <w:rFonts w:ascii="Times New Roman" w:hAnsi="Times New Roman" w:cs="Times New Roman"/>
          <w:sz w:val="28"/>
          <w:szCs w:val="28"/>
          <w:lang w:val="en-US"/>
        </w:rPr>
        <w:t>URL</w:t>
      </w:r>
      <w:r w:rsidRPr="007D4A81">
        <w:rPr>
          <w:rFonts w:ascii="Times New Roman" w:hAnsi="Times New Roman" w:cs="Times New Roman"/>
          <w:sz w:val="28"/>
          <w:szCs w:val="28"/>
        </w:rPr>
        <w:t xml:space="preserve">: </w:t>
      </w:r>
      <w:r w:rsidRPr="0003495C">
        <w:rPr>
          <w:rFonts w:ascii="Times New Roman" w:hAnsi="Times New Roman" w:cs="Times New Roman"/>
          <w:sz w:val="28"/>
          <w:szCs w:val="28"/>
          <w:lang w:val="en-US"/>
        </w:rPr>
        <w:t>https</w:t>
      </w:r>
      <w:r w:rsidRPr="007D4A81">
        <w:rPr>
          <w:rFonts w:ascii="Times New Roman" w:hAnsi="Times New Roman" w:cs="Times New Roman"/>
          <w:sz w:val="28"/>
          <w:szCs w:val="28"/>
        </w:rPr>
        <w:t>://</w:t>
      </w:r>
      <w:r w:rsidRPr="0003495C">
        <w:rPr>
          <w:rFonts w:ascii="Times New Roman" w:hAnsi="Times New Roman" w:cs="Times New Roman"/>
          <w:sz w:val="28"/>
          <w:szCs w:val="28"/>
          <w:lang w:val="en-US"/>
        </w:rPr>
        <w:t>cloud</w:t>
      </w:r>
      <w:r w:rsidRPr="007D4A81">
        <w:rPr>
          <w:rFonts w:ascii="Times New Roman" w:hAnsi="Times New Roman" w:cs="Times New Roman"/>
          <w:sz w:val="28"/>
          <w:szCs w:val="28"/>
        </w:rPr>
        <w:t>.</w:t>
      </w:r>
      <w:r w:rsidRPr="0003495C">
        <w:rPr>
          <w:rFonts w:ascii="Times New Roman" w:hAnsi="Times New Roman" w:cs="Times New Roman"/>
          <w:sz w:val="28"/>
          <w:szCs w:val="28"/>
          <w:lang w:val="en-US"/>
        </w:rPr>
        <w:t>consultant</w:t>
      </w:r>
      <w:r w:rsidRPr="007D4A81">
        <w:rPr>
          <w:rFonts w:ascii="Times New Roman" w:hAnsi="Times New Roman" w:cs="Times New Roman"/>
          <w:sz w:val="28"/>
          <w:szCs w:val="28"/>
        </w:rPr>
        <w:t>.</w:t>
      </w:r>
      <w:proofErr w:type="spellStart"/>
      <w:r w:rsidRPr="0003495C">
        <w:rPr>
          <w:rFonts w:ascii="Times New Roman" w:hAnsi="Times New Roman" w:cs="Times New Roman"/>
          <w:sz w:val="28"/>
          <w:szCs w:val="28"/>
          <w:lang w:val="en-US"/>
        </w:rPr>
        <w:t>ru</w:t>
      </w:r>
      <w:proofErr w:type="spellEnd"/>
      <w:r w:rsidRPr="007D4A81">
        <w:rPr>
          <w:rFonts w:ascii="Times New Roman" w:hAnsi="Times New Roman" w:cs="Times New Roman"/>
          <w:sz w:val="28"/>
          <w:szCs w:val="28"/>
        </w:rPr>
        <w:t>/</w:t>
      </w:r>
      <w:r w:rsidRPr="0003495C">
        <w:rPr>
          <w:rFonts w:ascii="Times New Roman" w:hAnsi="Times New Roman" w:cs="Times New Roman"/>
          <w:sz w:val="28"/>
          <w:szCs w:val="28"/>
          <w:lang w:val="en-US"/>
        </w:rPr>
        <w:t>cloud</w:t>
      </w:r>
      <w:r w:rsidRPr="007D4A81">
        <w:rPr>
          <w:rFonts w:ascii="Times New Roman" w:hAnsi="Times New Roman" w:cs="Times New Roman"/>
          <w:sz w:val="28"/>
          <w:szCs w:val="28"/>
        </w:rPr>
        <w:t>/</w:t>
      </w:r>
      <w:proofErr w:type="spellStart"/>
      <w:r w:rsidRPr="0003495C">
        <w:rPr>
          <w:rFonts w:ascii="Times New Roman" w:hAnsi="Times New Roman" w:cs="Times New Roman"/>
          <w:sz w:val="28"/>
          <w:szCs w:val="28"/>
          <w:lang w:val="en-US"/>
        </w:rPr>
        <w:t>cgi</w:t>
      </w:r>
      <w:proofErr w:type="spellEnd"/>
      <w:r w:rsidRPr="007D4A81">
        <w:rPr>
          <w:rFonts w:ascii="Times New Roman" w:hAnsi="Times New Roman" w:cs="Times New Roman"/>
          <w:sz w:val="28"/>
          <w:szCs w:val="28"/>
        </w:rPr>
        <w:t>/</w:t>
      </w:r>
      <w:r w:rsidRPr="0003495C">
        <w:rPr>
          <w:rFonts w:ascii="Times New Roman" w:hAnsi="Times New Roman" w:cs="Times New Roman"/>
          <w:sz w:val="28"/>
          <w:szCs w:val="28"/>
          <w:lang w:val="en-US"/>
        </w:rPr>
        <w:t>online</w:t>
      </w:r>
      <w:r w:rsidRPr="007D4A81">
        <w:rPr>
          <w:rFonts w:ascii="Times New Roman" w:hAnsi="Times New Roman" w:cs="Times New Roman"/>
          <w:sz w:val="28"/>
          <w:szCs w:val="28"/>
        </w:rPr>
        <w:t>.</w:t>
      </w:r>
      <w:proofErr w:type="spellStart"/>
      <w:r w:rsidRPr="0003495C">
        <w:rPr>
          <w:rFonts w:ascii="Times New Roman" w:hAnsi="Times New Roman" w:cs="Times New Roman"/>
          <w:sz w:val="28"/>
          <w:szCs w:val="28"/>
          <w:lang w:val="en-US"/>
        </w:rPr>
        <w:t>cgi</w:t>
      </w:r>
      <w:proofErr w:type="spellEnd"/>
      <w:r w:rsidRPr="007D4A81">
        <w:rPr>
          <w:rFonts w:ascii="Times New Roman" w:hAnsi="Times New Roman" w:cs="Times New Roman"/>
          <w:sz w:val="28"/>
          <w:szCs w:val="28"/>
        </w:rPr>
        <w:t>?</w:t>
      </w:r>
      <w:r w:rsidRPr="0003495C">
        <w:rPr>
          <w:rFonts w:ascii="Times New Roman" w:hAnsi="Times New Roman" w:cs="Times New Roman"/>
          <w:sz w:val="28"/>
          <w:szCs w:val="28"/>
          <w:lang w:val="en-US"/>
        </w:rPr>
        <w:t>req</w:t>
      </w:r>
      <w:r w:rsidRPr="007D4A81">
        <w:rPr>
          <w:rFonts w:ascii="Times New Roman" w:hAnsi="Times New Roman" w:cs="Times New Roman"/>
          <w:sz w:val="28"/>
          <w:szCs w:val="28"/>
        </w:rPr>
        <w:t>=</w:t>
      </w:r>
      <w:r w:rsidRPr="0003495C">
        <w:rPr>
          <w:rFonts w:ascii="Times New Roman" w:hAnsi="Times New Roman" w:cs="Times New Roman"/>
          <w:sz w:val="28"/>
          <w:szCs w:val="28"/>
          <w:lang w:val="en-US"/>
        </w:rPr>
        <w:t>doc</w:t>
      </w:r>
      <w:r w:rsidRPr="007D4A81">
        <w:rPr>
          <w:rFonts w:ascii="Times New Roman" w:hAnsi="Times New Roman" w:cs="Times New Roman"/>
          <w:sz w:val="28"/>
          <w:szCs w:val="28"/>
        </w:rPr>
        <w:t>&amp;</w:t>
      </w:r>
      <w:r w:rsidRPr="0003495C">
        <w:rPr>
          <w:rFonts w:ascii="Times New Roman" w:hAnsi="Times New Roman" w:cs="Times New Roman"/>
          <w:sz w:val="28"/>
          <w:szCs w:val="28"/>
          <w:lang w:val="en-US"/>
        </w:rPr>
        <w:t>base</w:t>
      </w:r>
      <w:r w:rsidRPr="007D4A81">
        <w:rPr>
          <w:rFonts w:ascii="Times New Roman" w:hAnsi="Times New Roman" w:cs="Times New Roman"/>
          <w:sz w:val="28"/>
          <w:szCs w:val="28"/>
        </w:rPr>
        <w:t>=</w:t>
      </w:r>
      <w:r w:rsidRPr="0003495C">
        <w:rPr>
          <w:rFonts w:ascii="Times New Roman" w:hAnsi="Times New Roman" w:cs="Times New Roman"/>
          <w:sz w:val="28"/>
          <w:szCs w:val="28"/>
          <w:lang w:val="en-US"/>
        </w:rPr>
        <w:t>CMB</w:t>
      </w:r>
      <w:r w:rsidRPr="007D4A81">
        <w:rPr>
          <w:rFonts w:ascii="Times New Roman" w:hAnsi="Times New Roman" w:cs="Times New Roman"/>
          <w:sz w:val="28"/>
          <w:szCs w:val="28"/>
        </w:rPr>
        <w:t>&amp;</w:t>
      </w:r>
      <w:r w:rsidRPr="0003495C">
        <w:rPr>
          <w:rFonts w:ascii="Times New Roman" w:hAnsi="Times New Roman" w:cs="Times New Roman"/>
          <w:sz w:val="28"/>
          <w:szCs w:val="28"/>
          <w:lang w:val="en-US"/>
        </w:rPr>
        <w:t>n</w:t>
      </w:r>
      <w:r w:rsidRPr="007D4A81">
        <w:rPr>
          <w:rFonts w:ascii="Times New Roman" w:hAnsi="Times New Roman" w:cs="Times New Roman"/>
          <w:sz w:val="28"/>
          <w:szCs w:val="28"/>
        </w:rPr>
        <w:t>=18997#</w:t>
      </w:r>
      <w:r w:rsidRPr="0003495C">
        <w:rPr>
          <w:rFonts w:ascii="Times New Roman" w:hAnsi="Times New Roman" w:cs="Times New Roman"/>
          <w:sz w:val="28"/>
          <w:szCs w:val="28"/>
          <w:lang w:val="en-US"/>
        </w:rPr>
        <w:t>C</w:t>
      </w:r>
      <w:r w:rsidRPr="007D4A81">
        <w:rPr>
          <w:rFonts w:ascii="Times New Roman" w:hAnsi="Times New Roman" w:cs="Times New Roman"/>
          <w:sz w:val="28"/>
          <w:szCs w:val="28"/>
        </w:rPr>
        <w:t>11</w:t>
      </w:r>
      <w:r w:rsidRPr="0003495C">
        <w:rPr>
          <w:rFonts w:ascii="Times New Roman" w:hAnsi="Times New Roman" w:cs="Times New Roman"/>
          <w:sz w:val="28"/>
          <w:szCs w:val="28"/>
          <w:lang w:val="en-US"/>
        </w:rPr>
        <w:t>DC</w:t>
      </w:r>
      <w:r w:rsidRPr="007D4A81">
        <w:rPr>
          <w:rFonts w:ascii="Times New Roman" w:hAnsi="Times New Roman" w:cs="Times New Roman"/>
          <w:sz w:val="28"/>
          <w:szCs w:val="28"/>
        </w:rPr>
        <w:t>5</w:t>
      </w:r>
      <w:r w:rsidRPr="0003495C">
        <w:rPr>
          <w:rFonts w:ascii="Times New Roman" w:hAnsi="Times New Roman" w:cs="Times New Roman"/>
          <w:sz w:val="28"/>
          <w:szCs w:val="28"/>
          <w:lang w:val="en-US"/>
        </w:rPr>
        <w:t>VW</w:t>
      </w:r>
      <w:r w:rsidRPr="007D4A81">
        <w:rPr>
          <w:rFonts w:ascii="Times New Roman" w:hAnsi="Times New Roman" w:cs="Times New Roman"/>
          <w:sz w:val="28"/>
          <w:szCs w:val="28"/>
        </w:rPr>
        <w:t>5</w:t>
      </w:r>
      <w:proofErr w:type="spellStart"/>
      <w:r w:rsidRPr="0003495C">
        <w:rPr>
          <w:rFonts w:ascii="Times New Roman" w:hAnsi="Times New Roman" w:cs="Times New Roman"/>
          <w:sz w:val="28"/>
          <w:szCs w:val="28"/>
          <w:lang w:val="en-US"/>
        </w:rPr>
        <w:t>fmCcmuZ</w:t>
      </w:r>
      <w:proofErr w:type="spellEnd"/>
      <w:r w:rsidR="00FB3843" w:rsidRPr="007D4A81">
        <w:rPr>
          <w:rFonts w:ascii="Times New Roman" w:hAnsi="Times New Roman" w:cs="Times New Roman"/>
          <w:sz w:val="28"/>
          <w:szCs w:val="28"/>
        </w:rPr>
        <w:t>.</w:t>
      </w:r>
      <w:r w:rsidR="00C42195" w:rsidRPr="007D4A81">
        <w:rPr>
          <w:rFonts w:ascii="Times New Roman" w:hAnsi="Times New Roman" w:cs="Times New Roman"/>
          <w:sz w:val="28"/>
          <w:szCs w:val="28"/>
        </w:rPr>
        <w:t xml:space="preserve"> </w:t>
      </w:r>
    </w:p>
    <w:p w14:paraId="2ECA0DF6" w14:textId="258FB9F1" w:rsidR="00C054E7" w:rsidRPr="00C42195" w:rsidRDefault="00C42195" w:rsidP="00C42195">
      <w:pPr>
        <w:pStyle w:val="afb"/>
        <w:numPr>
          <w:ilvl w:val="0"/>
          <w:numId w:val="46"/>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Официальный сайт Федеральной налоговой службы.</w:t>
      </w:r>
      <w:r w:rsidRPr="00C42195">
        <w:t xml:space="preserve"> </w:t>
      </w:r>
      <w:r w:rsidRPr="00C42195">
        <w:rPr>
          <w:rFonts w:ascii="Times New Roman" w:hAnsi="Times New Roman" w:cs="Times New Roman"/>
          <w:sz w:val="28"/>
          <w:szCs w:val="28"/>
        </w:rPr>
        <w:t>[Электронный ресурс]</w:t>
      </w:r>
      <w:r>
        <w:rPr>
          <w:rFonts w:ascii="Times New Roman" w:hAnsi="Times New Roman" w:cs="Times New Roman"/>
          <w:sz w:val="28"/>
          <w:szCs w:val="28"/>
        </w:rPr>
        <w:t xml:space="preserve"> </w:t>
      </w:r>
      <w:r w:rsidRPr="00C42195">
        <w:rPr>
          <w:rFonts w:ascii="Times New Roman" w:hAnsi="Times New Roman" w:cs="Times New Roman"/>
          <w:sz w:val="28"/>
          <w:szCs w:val="28"/>
          <w:lang w:val="en-US"/>
        </w:rPr>
        <w:t>URL</w:t>
      </w:r>
      <w:r w:rsidRPr="00C42195">
        <w:rPr>
          <w:rFonts w:ascii="Times New Roman" w:hAnsi="Times New Roman" w:cs="Times New Roman"/>
          <w:sz w:val="28"/>
          <w:szCs w:val="28"/>
        </w:rPr>
        <w:t xml:space="preserve">: </w:t>
      </w:r>
      <w:hyperlink r:id="rId8" w:history="1">
        <w:r w:rsidRPr="00F170EC">
          <w:rPr>
            <w:rStyle w:val="af1"/>
            <w:rFonts w:ascii="Times New Roman" w:hAnsi="Times New Roman" w:cs="Times New Roman"/>
            <w:sz w:val="28"/>
            <w:szCs w:val="28"/>
            <w:lang w:val="en-US"/>
          </w:rPr>
          <w:t>https</w:t>
        </w:r>
        <w:r w:rsidRPr="00C42195">
          <w:rPr>
            <w:rStyle w:val="af1"/>
            <w:rFonts w:ascii="Times New Roman" w:hAnsi="Times New Roman" w:cs="Times New Roman"/>
            <w:sz w:val="28"/>
            <w:szCs w:val="28"/>
          </w:rPr>
          <w:t>://</w:t>
        </w:r>
        <w:r w:rsidRPr="00F170EC">
          <w:rPr>
            <w:rStyle w:val="af1"/>
            <w:rFonts w:ascii="Times New Roman" w:hAnsi="Times New Roman" w:cs="Times New Roman"/>
            <w:sz w:val="28"/>
            <w:szCs w:val="28"/>
            <w:lang w:val="en-US"/>
          </w:rPr>
          <w:t>service</w:t>
        </w:r>
        <w:r w:rsidRPr="00C42195">
          <w:rPr>
            <w:rStyle w:val="af1"/>
            <w:rFonts w:ascii="Times New Roman" w:hAnsi="Times New Roman" w:cs="Times New Roman"/>
            <w:sz w:val="28"/>
            <w:szCs w:val="28"/>
          </w:rPr>
          <w:t>.</w:t>
        </w:r>
        <w:proofErr w:type="spellStart"/>
        <w:r w:rsidRPr="00F170EC">
          <w:rPr>
            <w:rStyle w:val="af1"/>
            <w:rFonts w:ascii="Times New Roman" w:hAnsi="Times New Roman" w:cs="Times New Roman"/>
            <w:sz w:val="28"/>
            <w:szCs w:val="28"/>
            <w:lang w:val="en-US"/>
          </w:rPr>
          <w:t>nalog</w:t>
        </w:r>
        <w:proofErr w:type="spellEnd"/>
        <w:r w:rsidRPr="00C42195">
          <w:rPr>
            <w:rStyle w:val="af1"/>
            <w:rFonts w:ascii="Times New Roman" w:hAnsi="Times New Roman" w:cs="Times New Roman"/>
            <w:sz w:val="28"/>
            <w:szCs w:val="28"/>
          </w:rPr>
          <w:t>.</w:t>
        </w:r>
        <w:proofErr w:type="spellStart"/>
        <w:r w:rsidRPr="00F170EC">
          <w:rPr>
            <w:rStyle w:val="af1"/>
            <w:rFonts w:ascii="Times New Roman" w:hAnsi="Times New Roman" w:cs="Times New Roman"/>
            <w:sz w:val="28"/>
            <w:szCs w:val="28"/>
            <w:lang w:val="en-US"/>
          </w:rPr>
          <w:t>ru</w:t>
        </w:r>
        <w:proofErr w:type="spellEnd"/>
        <w:r w:rsidRPr="00C42195">
          <w:rPr>
            <w:rStyle w:val="af1"/>
            <w:rFonts w:ascii="Times New Roman" w:hAnsi="Times New Roman" w:cs="Times New Roman"/>
            <w:sz w:val="28"/>
            <w:szCs w:val="28"/>
          </w:rPr>
          <w:t>/</w:t>
        </w:r>
        <w:r w:rsidRPr="00F170EC">
          <w:rPr>
            <w:rStyle w:val="af1"/>
            <w:rFonts w:ascii="Times New Roman" w:hAnsi="Times New Roman" w:cs="Times New Roman"/>
            <w:sz w:val="28"/>
            <w:szCs w:val="28"/>
            <w:lang w:val="en-US"/>
          </w:rPr>
          <w:t>statute</w:t>
        </w:r>
        <w:r w:rsidRPr="00C42195">
          <w:rPr>
            <w:rStyle w:val="af1"/>
            <w:rFonts w:ascii="Times New Roman" w:hAnsi="Times New Roman" w:cs="Times New Roman"/>
            <w:sz w:val="28"/>
            <w:szCs w:val="28"/>
          </w:rPr>
          <w:t>/</w:t>
        </w:r>
      </w:hyperlink>
      <w:r>
        <w:rPr>
          <w:rFonts w:ascii="Times New Roman" w:hAnsi="Times New Roman" w:cs="Times New Roman"/>
          <w:sz w:val="28"/>
          <w:szCs w:val="28"/>
        </w:rPr>
        <w:t xml:space="preserve"> (дата обращения 01.12.2025 г.).</w:t>
      </w:r>
    </w:p>
    <w:p w14:paraId="27B3A7FE" w14:textId="77777777" w:rsidR="0003495C" w:rsidRPr="00C42195" w:rsidRDefault="0003495C" w:rsidP="00C054E7">
      <w:pPr>
        <w:spacing w:after="0" w:line="360" w:lineRule="auto"/>
        <w:jc w:val="both"/>
        <w:rPr>
          <w:rFonts w:ascii="Times New Roman" w:hAnsi="Times New Roman" w:cs="Times New Roman"/>
          <w:sz w:val="28"/>
          <w:szCs w:val="28"/>
        </w:rPr>
      </w:pPr>
    </w:p>
    <w:p w14:paraId="40B82C0D" w14:textId="77777777" w:rsidR="00D04285" w:rsidRPr="00C42195" w:rsidRDefault="00D04285" w:rsidP="00D04285">
      <w:pPr>
        <w:spacing w:after="0"/>
        <w:jc w:val="center"/>
        <w:rPr>
          <w:rFonts w:ascii="Times New Roman" w:hAnsi="Times New Roman" w:cs="Times New Roman"/>
          <w:b/>
          <w:bCs/>
          <w:sz w:val="28"/>
          <w:szCs w:val="28"/>
        </w:rPr>
      </w:pPr>
    </w:p>
    <w:p w14:paraId="1CB7B1E7" w14:textId="77777777" w:rsidR="0003495C" w:rsidRPr="00C42195" w:rsidRDefault="0003495C" w:rsidP="00D04285">
      <w:pPr>
        <w:spacing w:after="0"/>
        <w:jc w:val="center"/>
        <w:rPr>
          <w:rFonts w:ascii="Times New Roman" w:hAnsi="Times New Roman" w:cs="Times New Roman"/>
          <w:b/>
          <w:bCs/>
          <w:sz w:val="28"/>
          <w:szCs w:val="28"/>
        </w:rPr>
      </w:pPr>
    </w:p>
    <w:p w14:paraId="2504CFC9" w14:textId="77777777" w:rsidR="0003495C" w:rsidRPr="00C42195" w:rsidRDefault="0003495C" w:rsidP="00D04285">
      <w:pPr>
        <w:spacing w:after="0"/>
        <w:jc w:val="center"/>
        <w:rPr>
          <w:rFonts w:ascii="Times New Roman" w:hAnsi="Times New Roman" w:cs="Times New Roman"/>
          <w:b/>
          <w:bCs/>
          <w:sz w:val="28"/>
          <w:szCs w:val="28"/>
        </w:rPr>
      </w:pPr>
    </w:p>
    <w:sectPr w:rsidR="0003495C" w:rsidRPr="00C42195" w:rsidSect="005B36D8">
      <w:headerReference w:type="default" r:id="rId9"/>
      <w:footerReference w:type="default" r:id="rId10"/>
      <w:footnotePr>
        <w:numRestart w:val="eachPage"/>
      </w:footnotePr>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D38B6" w14:textId="77777777" w:rsidR="001D0CA8" w:rsidRDefault="001D0CA8">
      <w:pPr>
        <w:spacing w:after="0" w:line="240" w:lineRule="auto"/>
      </w:pPr>
      <w:r>
        <w:separator/>
      </w:r>
    </w:p>
  </w:endnote>
  <w:endnote w:type="continuationSeparator" w:id="0">
    <w:p w14:paraId="6DC52A45" w14:textId="77777777" w:rsidR="001D0CA8" w:rsidRDefault="001D0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526664"/>
      <w:docPartObj>
        <w:docPartGallery w:val="Page Numbers (Bottom of Page)"/>
        <w:docPartUnique/>
      </w:docPartObj>
    </w:sdtPr>
    <w:sdtEndPr>
      <w:rPr>
        <w:rFonts w:ascii="Times New Roman" w:hAnsi="Times New Roman" w:cs="Times New Roman"/>
      </w:rPr>
    </w:sdtEndPr>
    <w:sdtContent>
      <w:p w14:paraId="3ADE766C" w14:textId="210532DD" w:rsidR="00C21B2B" w:rsidRPr="00966570" w:rsidRDefault="00966570" w:rsidP="00966570">
        <w:pPr>
          <w:pStyle w:val="ac"/>
          <w:jc w:val="center"/>
          <w:rPr>
            <w:rFonts w:ascii="Times New Roman" w:hAnsi="Times New Roman" w:cs="Times New Roman"/>
          </w:rPr>
        </w:pPr>
        <w:r w:rsidRPr="00966570">
          <w:rPr>
            <w:rFonts w:ascii="Times New Roman" w:hAnsi="Times New Roman" w:cs="Times New Roman"/>
          </w:rPr>
          <w:fldChar w:fldCharType="begin"/>
        </w:r>
        <w:r w:rsidRPr="00966570">
          <w:rPr>
            <w:rFonts w:ascii="Times New Roman" w:hAnsi="Times New Roman" w:cs="Times New Roman"/>
          </w:rPr>
          <w:instrText>PAGE   \* MERGEFORMAT</w:instrText>
        </w:r>
        <w:r w:rsidRPr="00966570">
          <w:rPr>
            <w:rFonts w:ascii="Times New Roman" w:hAnsi="Times New Roman" w:cs="Times New Roman"/>
          </w:rPr>
          <w:fldChar w:fldCharType="separate"/>
        </w:r>
        <w:r w:rsidRPr="00966570">
          <w:rPr>
            <w:rFonts w:ascii="Times New Roman" w:hAnsi="Times New Roman" w:cs="Times New Roman"/>
          </w:rPr>
          <w:t>2</w:t>
        </w:r>
        <w:r w:rsidRPr="0096657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9BD3" w14:textId="77777777" w:rsidR="001D0CA8" w:rsidRDefault="001D0CA8">
      <w:pPr>
        <w:spacing w:after="0" w:line="240" w:lineRule="auto"/>
      </w:pPr>
      <w:r>
        <w:separator/>
      </w:r>
    </w:p>
  </w:footnote>
  <w:footnote w:type="continuationSeparator" w:id="0">
    <w:p w14:paraId="619FF82E" w14:textId="77777777" w:rsidR="001D0CA8" w:rsidRDefault="001D0CA8">
      <w:pPr>
        <w:spacing w:after="0" w:line="240" w:lineRule="auto"/>
      </w:pPr>
      <w:r>
        <w:continuationSeparator/>
      </w:r>
    </w:p>
  </w:footnote>
  <w:footnote w:id="1">
    <w:p w14:paraId="680901CA" w14:textId="77777777" w:rsidR="00C21B2B" w:rsidRPr="00BB2DD1" w:rsidRDefault="00000000">
      <w:pPr>
        <w:pStyle w:val="af2"/>
        <w:jc w:val="both"/>
        <w:rPr>
          <w:rFonts w:ascii="Times New Roman" w:hAnsi="Times New Roman" w:cs="Times New Roman"/>
          <w:sz w:val="20"/>
          <w:szCs w:val="20"/>
          <w:lang w:val="en-US"/>
        </w:rPr>
      </w:pPr>
      <w:r>
        <w:rPr>
          <w:rStyle w:val="af4"/>
          <w:rFonts w:ascii="Times New Roman" w:eastAsia="Times New Roman" w:hAnsi="Times New Roman" w:cs="Times New Roman"/>
          <w:sz w:val="20"/>
          <w:szCs w:val="20"/>
        </w:rPr>
        <w:footnoteRef/>
      </w:r>
      <w:r w:rsidRPr="00BB2DD1">
        <w:rPr>
          <w:rFonts w:ascii="Times New Roman" w:eastAsia="Times New Roman" w:hAnsi="Times New Roman" w:cs="Times New Roman"/>
          <w:sz w:val="20"/>
          <w:szCs w:val="20"/>
          <w:lang w:val="en-US"/>
        </w:rPr>
        <w:t xml:space="preserve"> URL: https://www.nalog.gov.ru/rn77/related_activities/statistics_and_analytics/regstats/</w:t>
      </w:r>
    </w:p>
  </w:footnote>
  <w:footnote w:id="2">
    <w:p w14:paraId="3C9696F9" w14:textId="5B09ECDA"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Ломакин Д.</w:t>
      </w:r>
      <w:r w:rsidR="0093488E">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В. Корпоративные правоотношения: общая теория и практика ее применения в хозяйственных обществах</w:t>
      </w:r>
      <w:r w:rsidR="0093488E">
        <w:rPr>
          <w:rFonts w:ascii="Times New Roman" w:eastAsia="Times New Roman" w:hAnsi="Times New Roman" w:cs="Times New Roman"/>
          <w:sz w:val="20"/>
          <w:szCs w:val="24"/>
        </w:rPr>
        <w:t>.</w:t>
      </w:r>
      <w:r w:rsidR="00624124">
        <w:rPr>
          <w:rFonts w:ascii="Times New Roman" w:eastAsia="Times New Roman" w:hAnsi="Times New Roman" w:cs="Times New Roman"/>
          <w:sz w:val="20"/>
          <w:szCs w:val="24"/>
        </w:rPr>
        <w:t xml:space="preserve"> </w:t>
      </w:r>
      <w:r w:rsidR="00C054E7">
        <w:rPr>
          <w:rFonts w:ascii="Times New Roman" w:eastAsia="Times New Roman" w:hAnsi="Times New Roman" w:cs="Times New Roman"/>
          <w:sz w:val="20"/>
          <w:szCs w:val="24"/>
        </w:rPr>
        <w:t>М.</w:t>
      </w:r>
      <w:r w:rsidR="00624124">
        <w:rPr>
          <w:rFonts w:ascii="Times New Roman" w:eastAsia="Times New Roman" w:hAnsi="Times New Roman" w:cs="Times New Roman"/>
          <w:sz w:val="20"/>
          <w:szCs w:val="24"/>
        </w:rPr>
        <w:t xml:space="preserve"> :</w:t>
      </w:r>
      <w:r w:rsidR="0093488E">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Статут, 2008. С. 509</w:t>
      </w:r>
      <w:r w:rsidR="0093488E">
        <w:rPr>
          <w:rFonts w:ascii="Times New Roman" w:eastAsia="Times New Roman" w:hAnsi="Times New Roman" w:cs="Times New Roman"/>
          <w:sz w:val="20"/>
          <w:szCs w:val="24"/>
        </w:rPr>
        <w:t>.</w:t>
      </w:r>
    </w:p>
  </w:footnote>
  <w:footnote w:id="3">
    <w:p w14:paraId="782A9A35" w14:textId="213AF730" w:rsidR="00C21B2B" w:rsidRDefault="00000000">
      <w:pPr>
        <w:pStyle w:val="af2"/>
        <w:jc w:val="both"/>
        <w:rPr>
          <w:rFonts w:ascii="Times New Roman" w:hAnsi="Times New Roman" w:cs="Times New Roman"/>
          <w:sz w:val="20"/>
          <w:szCs w:val="20"/>
        </w:rPr>
      </w:pPr>
      <w:r>
        <w:rPr>
          <w:rStyle w:val="af4"/>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Гражданское право : учебник в 2 томах. Том 1 / под ред. Б. М. Гонгало. - 4-е изд., перераб. и доп. – </w:t>
      </w:r>
      <w:r w:rsidR="0093488E">
        <w:rPr>
          <w:rFonts w:ascii="Times New Roman" w:eastAsia="Times New Roman" w:hAnsi="Times New Roman" w:cs="Times New Roman"/>
          <w:sz w:val="20"/>
          <w:szCs w:val="20"/>
        </w:rPr>
        <w:t>М.</w:t>
      </w:r>
      <w:r>
        <w:rPr>
          <w:rFonts w:ascii="Times New Roman" w:eastAsia="Times New Roman" w:hAnsi="Times New Roman" w:cs="Times New Roman"/>
          <w:sz w:val="20"/>
          <w:szCs w:val="20"/>
        </w:rPr>
        <w:t xml:space="preserve"> : Статут, 2021. С. 614</w:t>
      </w:r>
    </w:p>
  </w:footnote>
  <w:footnote w:id="4">
    <w:p w14:paraId="156AD599" w14:textId="4E1F4339" w:rsidR="00C21B2B" w:rsidRDefault="00000000">
      <w:pPr>
        <w:pStyle w:val="af2"/>
        <w:jc w:val="both"/>
        <w:rPr>
          <w:rFonts w:ascii="Times New Roman" w:hAnsi="Times New Roman" w:cs="Times New Roman"/>
          <w:sz w:val="20"/>
          <w:szCs w:val="20"/>
        </w:rPr>
      </w:pPr>
      <w:r>
        <w:rPr>
          <w:rStyle w:val="af4"/>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Кашанина Т.В. Хозяйственные товарищества и общества: правовое регулирование внутрифирменной деятельности. Изд. группа «ИНФРА-М» : Кодекс, 1995. С. 543</w:t>
      </w:r>
      <w:r w:rsidR="0093488E">
        <w:rPr>
          <w:rFonts w:ascii="Times New Roman" w:eastAsia="Times New Roman" w:hAnsi="Times New Roman" w:cs="Times New Roman"/>
          <w:sz w:val="20"/>
          <w:szCs w:val="20"/>
        </w:rPr>
        <w:t>.</w:t>
      </w:r>
    </w:p>
  </w:footnote>
  <w:footnote w:id="5">
    <w:p w14:paraId="3E910940" w14:textId="47AC3121" w:rsidR="00C21B2B" w:rsidRDefault="00000000">
      <w:pPr>
        <w:pStyle w:val="af2"/>
        <w:jc w:val="both"/>
        <w:rPr>
          <w:rFonts w:ascii="Times New Roman" w:hAnsi="Times New Roman" w:cs="Times New Roman"/>
          <w:sz w:val="20"/>
          <w:szCs w:val="20"/>
        </w:rPr>
      </w:pPr>
      <w:r>
        <w:rPr>
          <w:rStyle w:val="af4"/>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Шайбакова Д.</w:t>
      </w:r>
      <w:r w:rsidR="0093488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А., Балякина Е. Б.  «Компания одного лица» в российском и зарубежном законодательстве // Международный журнал гуманитарных и естественных наук. 2023. №12. С. 87.</w:t>
      </w:r>
    </w:p>
  </w:footnote>
  <w:footnote w:id="6">
    <w:p w14:paraId="5D1CBEB4" w14:textId="0C5233E5"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Style w:val="af4"/>
          <w:rFonts w:ascii="Times New Roman" w:eastAsia="Times New Roman" w:hAnsi="Times New Roman" w:cs="Times New Roman"/>
          <w:sz w:val="20"/>
          <w:szCs w:val="24"/>
        </w:rPr>
        <w:t> </w:t>
      </w:r>
      <w:r>
        <w:rPr>
          <w:rFonts w:ascii="Times New Roman" w:eastAsia="Times New Roman" w:hAnsi="Times New Roman" w:cs="Times New Roman"/>
          <w:sz w:val="20"/>
          <w:szCs w:val="24"/>
        </w:rPr>
        <w:t xml:space="preserve">Научно-практический комментарий к Федеральному закону «Об обществах с ограниченной ответственностью»: в 2 томах / В.А. Вайпан, А.В. Габов, Е.П. Губин и др.; под ред. И.С. Шиткиной. </w:t>
      </w:r>
      <w:r w:rsidR="0093488E">
        <w:rPr>
          <w:rFonts w:ascii="Times New Roman" w:eastAsia="Times New Roman" w:hAnsi="Times New Roman" w:cs="Times New Roman"/>
          <w:sz w:val="20"/>
          <w:szCs w:val="24"/>
        </w:rPr>
        <w:t xml:space="preserve">М. </w:t>
      </w:r>
      <w:r>
        <w:rPr>
          <w:rFonts w:ascii="Times New Roman" w:eastAsia="Times New Roman" w:hAnsi="Times New Roman" w:cs="Times New Roman"/>
          <w:sz w:val="20"/>
          <w:szCs w:val="24"/>
        </w:rPr>
        <w:t>: Статут, 2021. С. 622.</w:t>
      </w:r>
    </w:p>
  </w:footnote>
  <w:footnote w:id="7">
    <w:p w14:paraId="32CCF328" w14:textId="23F25C09" w:rsidR="00C21B2B" w:rsidRDefault="00000000">
      <w:pPr>
        <w:pStyle w:val="af2"/>
        <w:jc w:val="both"/>
        <w:rPr>
          <w:rFonts w:ascii="Times New Roman" w:hAnsi="Times New Roman" w:cs="Times New Roman"/>
          <w:sz w:val="20"/>
          <w:szCs w:val="20"/>
        </w:rPr>
      </w:pPr>
      <w:r>
        <w:rPr>
          <w:rStyle w:val="af4"/>
          <w:rFonts w:ascii="Times New Roman" w:eastAsia="Times New Roman" w:hAnsi="Times New Roman" w:cs="Times New Roman"/>
          <w:sz w:val="20"/>
          <w:szCs w:val="20"/>
        </w:rPr>
        <w:footnoteRef/>
      </w:r>
      <w:r>
        <w:rPr>
          <w:rStyle w:val="af4"/>
          <w:rFonts w:ascii="Times New Roman" w:eastAsia="Times New Roman" w:hAnsi="Times New Roman" w:cs="Times New Roman"/>
          <w:sz w:val="20"/>
          <w:szCs w:val="20"/>
        </w:rPr>
        <w:t>  </w:t>
      </w:r>
      <w:r w:rsidR="0093488E">
        <w:rPr>
          <w:rFonts w:ascii="Times New Roman" w:eastAsia="Times New Roman" w:hAnsi="Times New Roman" w:cs="Times New Roman"/>
          <w:sz w:val="20"/>
          <w:szCs w:val="20"/>
        </w:rPr>
        <w:t>Вайпан</w:t>
      </w:r>
      <w:r w:rsidR="0093488E" w:rsidRPr="0093488E">
        <w:rPr>
          <w:rFonts w:ascii="Times New Roman" w:eastAsia="Times New Roman" w:hAnsi="Times New Roman" w:cs="Times New Roman"/>
          <w:sz w:val="20"/>
          <w:szCs w:val="20"/>
        </w:rPr>
        <w:t xml:space="preserve"> </w:t>
      </w:r>
      <w:r w:rsidR="0093488E">
        <w:rPr>
          <w:rFonts w:ascii="Times New Roman" w:eastAsia="Times New Roman" w:hAnsi="Times New Roman" w:cs="Times New Roman"/>
          <w:sz w:val="20"/>
          <w:szCs w:val="20"/>
        </w:rPr>
        <w:t>В. А., Габов</w:t>
      </w:r>
      <w:r w:rsidR="0093488E" w:rsidRPr="0093488E">
        <w:rPr>
          <w:rFonts w:ascii="Times New Roman" w:eastAsia="Times New Roman" w:hAnsi="Times New Roman" w:cs="Times New Roman"/>
          <w:sz w:val="20"/>
          <w:szCs w:val="20"/>
        </w:rPr>
        <w:t xml:space="preserve"> </w:t>
      </w:r>
      <w:r w:rsidR="0093488E">
        <w:rPr>
          <w:rFonts w:ascii="Times New Roman" w:eastAsia="Times New Roman" w:hAnsi="Times New Roman" w:cs="Times New Roman"/>
          <w:sz w:val="20"/>
          <w:szCs w:val="20"/>
        </w:rPr>
        <w:t xml:space="preserve">А. В., Губин Е. П. </w:t>
      </w:r>
      <w:r>
        <w:rPr>
          <w:rFonts w:ascii="Times New Roman" w:eastAsia="Times New Roman" w:hAnsi="Times New Roman" w:cs="Times New Roman"/>
          <w:sz w:val="20"/>
          <w:szCs w:val="20"/>
        </w:rPr>
        <w:t xml:space="preserve">Научно-практический комментарий к Федеральному закону «Об обществах с ограниченной ответственностью»: в 2 томах / под ред. И.С. Шиткиной. </w:t>
      </w:r>
      <w:r w:rsidR="0093488E">
        <w:rPr>
          <w:rFonts w:ascii="Times New Roman" w:eastAsia="Times New Roman" w:hAnsi="Times New Roman" w:cs="Times New Roman"/>
          <w:sz w:val="20"/>
          <w:szCs w:val="20"/>
        </w:rPr>
        <w:t>М.</w:t>
      </w:r>
      <w:r>
        <w:rPr>
          <w:rFonts w:ascii="Times New Roman" w:eastAsia="Times New Roman" w:hAnsi="Times New Roman" w:cs="Times New Roman"/>
          <w:sz w:val="20"/>
          <w:szCs w:val="20"/>
        </w:rPr>
        <w:t xml:space="preserve"> : Статут, 2021. С. 622.</w:t>
      </w:r>
    </w:p>
  </w:footnote>
  <w:footnote w:id="8">
    <w:p w14:paraId="7B99115B" w14:textId="4D19DDFB"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Титов А.</w:t>
      </w:r>
      <w:r w:rsidR="0093488E">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М. Признаки и сущность общества с ограниченной ответственностью как вида юридического лица</w:t>
      </w:r>
      <w:r w:rsidR="005B36D8">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 Право и управление. 2023. №5</w:t>
      </w:r>
      <w:r w:rsidR="005B36D8">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С. 367.</w:t>
      </w:r>
    </w:p>
    <w:p w14:paraId="3A3BC95E" w14:textId="77777777" w:rsidR="00C21B2B" w:rsidRDefault="00C21B2B">
      <w:pPr>
        <w:pStyle w:val="af2"/>
        <w:jc w:val="both"/>
        <w:rPr>
          <w:rFonts w:ascii="Times New Roman" w:hAnsi="Times New Roman" w:cs="Times New Roman"/>
          <w:sz w:val="20"/>
          <w:szCs w:val="24"/>
        </w:rPr>
      </w:pPr>
    </w:p>
  </w:footnote>
  <w:footnote w:id="9">
    <w:p w14:paraId="22A8F7FD" w14:textId="306CFC40"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Постановление Конституционного Суда РФ от 24.10.1996 №17-П «По делу о проверке конституционности части первой статьи 2 Федерального закона от 7 марта 1996 года «О внесении изменений в Закон Российской Федерации «Об акцизах» // Собрание законодательства РФ. 1996.  №45. Ст. 5202.</w:t>
      </w:r>
    </w:p>
  </w:footnote>
  <w:footnote w:id="10">
    <w:p w14:paraId="473E5A69" w14:textId="39E98AB3"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Федеральный закон от 07.07.2025 №186-ФЗ «О внесении изменений в статью 21 Федерального закона </w:t>
      </w:r>
      <w:r w:rsidR="00FC247F">
        <w:rPr>
          <w:rFonts w:ascii="Times New Roman" w:eastAsia="Times New Roman" w:hAnsi="Times New Roman" w:cs="Times New Roman"/>
          <w:sz w:val="20"/>
          <w:szCs w:val="24"/>
        </w:rPr>
        <w:t>«</w:t>
      </w:r>
      <w:r>
        <w:rPr>
          <w:rFonts w:ascii="Times New Roman" w:eastAsia="Times New Roman" w:hAnsi="Times New Roman" w:cs="Times New Roman"/>
          <w:sz w:val="20"/>
          <w:szCs w:val="24"/>
        </w:rPr>
        <w:t>Об обществах с ограниченной ответственностью»</w:t>
      </w:r>
      <w:r w:rsidR="00FC247F">
        <w:rPr>
          <w:rFonts w:ascii="Times New Roman" w:eastAsia="Times New Roman" w:hAnsi="Times New Roman" w:cs="Times New Roman"/>
          <w:sz w:val="20"/>
          <w:szCs w:val="24"/>
        </w:rPr>
        <w:t xml:space="preserve"> </w:t>
      </w:r>
      <w:r w:rsidR="00FC247F" w:rsidRPr="00FC247F">
        <w:rPr>
          <w:rFonts w:ascii="Times New Roman" w:eastAsia="Times New Roman" w:hAnsi="Times New Roman" w:cs="Times New Roman"/>
          <w:sz w:val="20"/>
          <w:szCs w:val="24"/>
        </w:rPr>
        <w:t>(ред. от 31.07.2025)</w:t>
      </w:r>
      <w:r>
        <w:rPr>
          <w:rFonts w:ascii="Times New Roman" w:eastAsia="Times New Roman" w:hAnsi="Times New Roman" w:cs="Times New Roman"/>
          <w:sz w:val="20"/>
          <w:szCs w:val="24"/>
        </w:rPr>
        <w:t xml:space="preserve"> // Собрание законодательства </w:t>
      </w:r>
      <w:r w:rsidR="005B36D8">
        <w:rPr>
          <w:rFonts w:ascii="Times New Roman" w:eastAsia="Times New Roman" w:hAnsi="Times New Roman" w:cs="Times New Roman"/>
          <w:sz w:val="20"/>
          <w:szCs w:val="24"/>
        </w:rPr>
        <w:t>РФ</w:t>
      </w:r>
      <w:r>
        <w:rPr>
          <w:rFonts w:ascii="Times New Roman" w:eastAsia="Times New Roman" w:hAnsi="Times New Roman" w:cs="Times New Roman"/>
          <w:sz w:val="20"/>
          <w:szCs w:val="24"/>
        </w:rPr>
        <w:t>. 2025. №28. Ст. 3826.</w:t>
      </w:r>
    </w:p>
  </w:footnote>
  <w:footnote w:id="11">
    <w:p w14:paraId="3E1F3C25" w14:textId="1EC5E79D" w:rsidR="00C21B2B" w:rsidRDefault="00000000">
      <w:pPr>
        <w:pStyle w:val="af2"/>
        <w:jc w:val="both"/>
        <w:rPr>
          <w:rFonts w:ascii="Times New Roman" w:hAnsi="Times New Roman" w:cs="Times New Roman"/>
          <w:sz w:val="20"/>
          <w:szCs w:val="20"/>
        </w:rPr>
      </w:pPr>
      <w:r>
        <w:rPr>
          <w:rStyle w:val="af4"/>
        </w:rPr>
        <w:footnoteRef/>
      </w:r>
      <w:r>
        <w:t xml:space="preserve"> </w:t>
      </w:r>
      <w:r>
        <w:rPr>
          <w:rFonts w:ascii="Times New Roman" w:eastAsia="Times New Roman" w:hAnsi="Times New Roman" w:cs="Times New Roman"/>
          <w:sz w:val="20"/>
          <w:szCs w:val="20"/>
        </w:rPr>
        <w:t>Крылов В.</w:t>
      </w:r>
      <w:r w:rsidR="00FC247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Г., Самойлов И.</w:t>
      </w:r>
      <w:r w:rsidR="00FC247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А., Седгарян К.</w:t>
      </w:r>
      <w:r w:rsidR="00FC247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А. Хозяйственные общества как форма ведения бизнеса: учебное пособие. </w:t>
      </w:r>
      <w:r w:rsidR="00FC247F">
        <w:rPr>
          <w:rFonts w:ascii="Times New Roman" w:eastAsia="Times New Roman" w:hAnsi="Times New Roman" w:cs="Times New Roman"/>
          <w:sz w:val="20"/>
          <w:szCs w:val="20"/>
        </w:rPr>
        <w:t>М</w:t>
      </w:r>
      <w:r>
        <w:rPr>
          <w:rFonts w:ascii="Times New Roman" w:eastAsia="Times New Roman" w:hAnsi="Times New Roman" w:cs="Times New Roman"/>
          <w:sz w:val="20"/>
          <w:szCs w:val="20"/>
        </w:rPr>
        <w:t xml:space="preserve"> : Статут, 2024. С.</w:t>
      </w:r>
      <w:r w:rsidR="00FC247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272.</w:t>
      </w:r>
    </w:p>
  </w:footnote>
  <w:footnote w:id="12">
    <w:p w14:paraId="4F5334A7" w14:textId="44DEBC7B" w:rsidR="00C21B2B" w:rsidRDefault="00000000">
      <w:pPr>
        <w:pStyle w:val="af2"/>
        <w:jc w:val="both"/>
        <w:rPr>
          <w:rFonts w:ascii="Times New Roman" w:hAnsi="Times New Roman" w:cs="Times New Roman"/>
          <w:sz w:val="20"/>
          <w:szCs w:val="20"/>
        </w:rPr>
      </w:pPr>
      <w:r>
        <w:rPr>
          <w:rStyle w:val="af4"/>
        </w:rPr>
        <w:footnoteRef/>
      </w:r>
      <w:r>
        <w:t xml:space="preserve"> </w:t>
      </w:r>
      <w:r>
        <w:rPr>
          <w:rFonts w:ascii="Times New Roman" w:eastAsia="Times New Roman" w:hAnsi="Times New Roman" w:cs="Times New Roman"/>
          <w:sz w:val="20"/>
          <w:szCs w:val="20"/>
        </w:rPr>
        <w:t>Ломакин Д.</w:t>
      </w:r>
      <w:r w:rsidR="00FC247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В. Коммерческие корпорации как субъекты корпоративных правоотношений: учебное пособие. М. : Статут, 2020. С.</w:t>
      </w:r>
      <w:r w:rsidR="00D0428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146</w:t>
      </w:r>
      <w:r w:rsidR="00FC247F">
        <w:rPr>
          <w:rFonts w:ascii="Times New Roman" w:eastAsia="Times New Roman" w:hAnsi="Times New Roman" w:cs="Times New Roman"/>
          <w:sz w:val="20"/>
          <w:szCs w:val="20"/>
        </w:rPr>
        <w:t>.</w:t>
      </w:r>
    </w:p>
  </w:footnote>
  <w:footnote w:id="13">
    <w:p w14:paraId="4617C302" w14:textId="77777777" w:rsidR="00C21B2B" w:rsidRDefault="00000000">
      <w:pPr>
        <w:pStyle w:val="af2"/>
        <w:rPr>
          <w:rFonts w:ascii="Times New Roman" w:hAnsi="Times New Roman" w:cs="Times New Roman"/>
          <w:sz w:val="20"/>
          <w:szCs w:val="24"/>
        </w:rPr>
      </w:pPr>
      <w:r>
        <w:rPr>
          <w:rStyle w:val="af4"/>
        </w:rPr>
        <w:footnoteRef/>
      </w:r>
      <w:r>
        <w:t xml:space="preserve"> </w:t>
      </w:r>
      <w:r>
        <w:rPr>
          <w:rFonts w:ascii="Times New Roman" w:eastAsia="Times New Roman" w:hAnsi="Times New Roman" w:cs="Times New Roman"/>
          <w:sz w:val="20"/>
          <w:szCs w:val="24"/>
        </w:rPr>
        <w:t xml:space="preserve">URL: https://service.nalog.ru/statute/ </w:t>
      </w:r>
    </w:p>
  </w:footnote>
  <w:footnote w:id="14">
    <w:p w14:paraId="18A1037D" w14:textId="603E4320"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Оськин С. Э., Анисимова А. М. Правовые проблемы государственной регистрации юридических лиц в России // Вестник науки. 2024. №3. С.</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 xml:space="preserve">192. </w:t>
      </w:r>
    </w:p>
  </w:footnote>
  <w:footnote w:id="15">
    <w:p w14:paraId="740F8B21" w14:textId="08A17721"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Комментарий к Гражданскому кодексу Российской Федерации, части первой (постатейный) / под ред. С.П. Гришаева, А.М. Эрделевского // СПС КонсультантПлюс. 2006. [Электронный ресурс]. </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URL:https://cloud.consultant.ru/cloud/cgi/online.cgi?req=doc&amp;base=CMB&amp;n=10952&amp;cacheid=24CEA9D1268D1C9B101CCFF83BEBAE14&amp;mode=splus&amp;rnd=mAPuQ#KWbKr1VeMU237pi (07.11.2025)</w:t>
      </w:r>
    </w:p>
  </w:footnote>
  <w:footnote w:id="16">
    <w:p w14:paraId="13595E16" w14:textId="7BC89B12" w:rsidR="00C21B2B" w:rsidRDefault="00000000">
      <w:pPr>
        <w:pStyle w:val="af2"/>
        <w:jc w:val="both"/>
        <w:rPr>
          <w:rFonts w:ascii="Times New Roman" w:hAnsi="Times New Roman" w:cs="Times New Roman"/>
          <w:sz w:val="20"/>
          <w:szCs w:val="24"/>
        </w:rPr>
      </w:pPr>
      <w:r>
        <w:rPr>
          <w:rStyle w:val="af4"/>
        </w:rPr>
        <w:footnoteRef/>
      </w:r>
      <w:r>
        <w:rPr>
          <w:rFonts w:ascii="Times New Roman" w:eastAsia="Times New Roman" w:hAnsi="Times New Roman" w:cs="Times New Roman"/>
          <w:sz w:val="20"/>
          <w:szCs w:val="24"/>
        </w:rPr>
        <w:t xml:space="preserve"> Зобова Е. Новые возможности структурирования бизнеса: поправки в Законе об ООО // Малый бизнес: учет, налоги, право. 2025. №2. С.</w:t>
      </w:r>
      <w:r w:rsidR="00D04285">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1</w:t>
      </w:r>
      <w:r w:rsidR="00A23E45">
        <w:rPr>
          <w:rFonts w:ascii="Times New Roman" w:eastAsia="Times New Roman" w:hAnsi="Times New Roman" w:cs="Times New Roman"/>
          <w:sz w:val="20"/>
          <w:szCs w:val="24"/>
        </w:rPr>
        <w:t>5</w:t>
      </w:r>
      <w:r>
        <w:rPr>
          <w:rFonts w:ascii="Times New Roman" w:eastAsia="Times New Roman" w:hAnsi="Times New Roman" w:cs="Times New Roman"/>
          <w:sz w:val="20"/>
          <w:szCs w:val="24"/>
        </w:rPr>
        <w:t>.</w:t>
      </w:r>
    </w:p>
  </w:footnote>
  <w:footnote w:id="17">
    <w:p w14:paraId="667B3773" w14:textId="5A38E1AE" w:rsidR="00C21B2B" w:rsidRDefault="00000000">
      <w:pPr>
        <w:pStyle w:val="af2"/>
        <w:jc w:val="both"/>
        <w:rPr>
          <w:rFonts w:ascii="Times New Roman" w:hAnsi="Times New Roman" w:cs="Times New Roman"/>
          <w:sz w:val="20"/>
          <w:szCs w:val="24"/>
        </w:rPr>
      </w:pPr>
      <w:r>
        <w:rPr>
          <w:rStyle w:val="af4"/>
        </w:rPr>
        <w:footnoteRef/>
      </w:r>
      <w:r>
        <w:t xml:space="preserve"> </w:t>
      </w:r>
      <w:r>
        <w:rPr>
          <w:rFonts w:ascii="Times New Roman" w:eastAsia="Times New Roman" w:hAnsi="Times New Roman" w:cs="Times New Roman"/>
          <w:sz w:val="20"/>
          <w:szCs w:val="24"/>
        </w:rPr>
        <w:t>Микрюков В. А. Отмена выхода из общества с ограниченной ответственностью с применением аналогии закона // Власть Закона. 2018. №1. С.</w:t>
      </w:r>
      <w:r w:rsidR="00D04285">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1</w:t>
      </w:r>
      <w:r w:rsidR="00A23E45">
        <w:rPr>
          <w:rFonts w:ascii="Times New Roman" w:eastAsia="Times New Roman" w:hAnsi="Times New Roman" w:cs="Times New Roman"/>
          <w:sz w:val="20"/>
          <w:szCs w:val="24"/>
        </w:rPr>
        <w:t>70.</w:t>
      </w:r>
    </w:p>
  </w:footnote>
  <w:footnote w:id="18">
    <w:p w14:paraId="200B1F3B" w14:textId="009E98A2"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Постановление Пленума Верховного Суда </w:t>
      </w:r>
      <w:r w:rsidR="00FC247F">
        <w:rPr>
          <w:rFonts w:ascii="Times New Roman" w:eastAsia="Times New Roman" w:hAnsi="Times New Roman" w:cs="Times New Roman"/>
          <w:sz w:val="20"/>
          <w:szCs w:val="24"/>
        </w:rPr>
        <w:t>Российской Федерации</w:t>
      </w:r>
      <w:r>
        <w:rPr>
          <w:rFonts w:ascii="Times New Roman" w:eastAsia="Times New Roman" w:hAnsi="Times New Roman" w:cs="Times New Roman"/>
          <w:sz w:val="20"/>
          <w:szCs w:val="24"/>
        </w:rPr>
        <w:t xml:space="preserve"> №90, Пленума </w:t>
      </w:r>
      <w:r w:rsidR="00FC247F">
        <w:rPr>
          <w:rFonts w:ascii="Times New Roman" w:eastAsia="Times New Roman" w:hAnsi="Times New Roman" w:cs="Times New Roman"/>
          <w:sz w:val="20"/>
          <w:szCs w:val="24"/>
        </w:rPr>
        <w:t>Верховного Арбитражного суда</w:t>
      </w:r>
      <w:r>
        <w:rPr>
          <w:rFonts w:ascii="Times New Roman" w:eastAsia="Times New Roman" w:hAnsi="Times New Roman" w:cs="Times New Roman"/>
          <w:sz w:val="20"/>
          <w:szCs w:val="24"/>
        </w:rPr>
        <w:t xml:space="preserve"> </w:t>
      </w:r>
      <w:r w:rsidR="00FC247F">
        <w:rPr>
          <w:rFonts w:ascii="Times New Roman" w:eastAsia="Times New Roman" w:hAnsi="Times New Roman" w:cs="Times New Roman"/>
          <w:sz w:val="20"/>
          <w:szCs w:val="24"/>
        </w:rPr>
        <w:t>Российской Федерации</w:t>
      </w:r>
      <w:r>
        <w:rPr>
          <w:rFonts w:ascii="Times New Roman" w:eastAsia="Times New Roman" w:hAnsi="Times New Roman" w:cs="Times New Roman"/>
          <w:sz w:val="20"/>
          <w:szCs w:val="24"/>
        </w:rPr>
        <w:t xml:space="preserve"> №14 от 09.12.1999 «О некоторых вопросах применения Федерального закона </w:t>
      </w:r>
      <w:r w:rsidR="00FC247F">
        <w:rPr>
          <w:rFonts w:ascii="Times New Roman" w:eastAsia="Times New Roman" w:hAnsi="Times New Roman" w:cs="Times New Roman"/>
          <w:sz w:val="20"/>
          <w:szCs w:val="24"/>
        </w:rPr>
        <w:t>«</w:t>
      </w:r>
      <w:r>
        <w:rPr>
          <w:rFonts w:ascii="Times New Roman" w:eastAsia="Times New Roman" w:hAnsi="Times New Roman" w:cs="Times New Roman"/>
          <w:sz w:val="20"/>
          <w:szCs w:val="24"/>
        </w:rPr>
        <w:t>Об обществах с ограниченной ответственностью» // Бюллетень Верховного Суда РФ. 2000. №3.</w:t>
      </w:r>
    </w:p>
  </w:footnote>
  <w:footnote w:id="19">
    <w:p w14:paraId="65B9D5DA" w14:textId="65491516" w:rsidR="00C21B2B" w:rsidRDefault="00000000">
      <w:pPr>
        <w:pStyle w:val="af2"/>
        <w:jc w:val="both"/>
        <w:rPr>
          <w:rFonts w:ascii="Times New Roman" w:hAnsi="Times New Roman" w:cs="Times New Roman"/>
          <w:sz w:val="22"/>
          <w:szCs w:val="28"/>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Тимонов К.</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М. Правовая природа института исключения участника из хозяйственного общества // Молодой ученый. 2024. № 23. С.</w:t>
      </w:r>
      <w:r w:rsidR="00D04285">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554.</w:t>
      </w:r>
    </w:p>
  </w:footnote>
  <w:footnote w:id="20">
    <w:p w14:paraId="254DE79C" w14:textId="434D5DBD" w:rsidR="00C21B2B" w:rsidRDefault="00000000">
      <w:pPr>
        <w:pStyle w:val="af2"/>
        <w:jc w:val="both"/>
        <w:rPr>
          <w:rFonts w:ascii="Times New Roman" w:hAnsi="Times New Roman" w:cs="Times New Roman"/>
          <w:sz w:val="20"/>
          <w:szCs w:val="20"/>
        </w:rPr>
      </w:pPr>
      <w:r>
        <w:rPr>
          <w:rStyle w:val="af4"/>
          <w:sz w:val="20"/>
          <w:szCs w:val="20"/>
        </w:rPr>
        <w:footnoteRef/>
      </w:r>
      <w:r>
        <w:rPr>
          <w:sz w:val="20"/>
          <w:szCs w:val="20"/>
        </w:rPr>
        <w:t xml:space="preserve"> </w:t>
      </w:r>
      <w:r>
        <w:rPr>
          <w:rFonts w:ascii="Times New Roman" w:eastAsia="Times New Roman" w:hAnsi="Times New Roman" w:cs="Times New Roman"/>
          <w:sz w:val="20"/>
          <w:szCs w:val="20"/>
        </w:rPr>
        <w:t xml:space="preserve">Постановление Пленума Верховного Суда </w:t>
      </w:r>
      <w:r w:rsidR="00FC247F">
        <w:rPr>
          <w:rFonts w:ascii="Times New Roman" w:eastAsia="Times New Roman" w:hAnsi="Times New Roman" w:cs="Times New Roman"/>
          <w:sz w:val="20"/>
          <w:szCs w:val="20"/>
        </w:rPr>
        <w:t>Российской Федерации</w:t>
      </w:r>
      <w:r>
        <w:rPr>
          <w:rFonts w:ascii="Times New Roman" w:eastAsia="Times New Roman" w:hAnsi="Times New Roman" w:cs="Times New Roman"/>
          <w:sz w:val="20"/>
          <w:szCs w:val="20"/>
        </w:rPr>
        <w:t xml:space="preserve"> от 21.12.2017 г. №53 «О некоторых вопросах, связанных с привлечением контролирующих должника лиц к ответственности при банкротстве» // Российская газета, 2017</w:t>
      </w:r>
      <w:r w:rsidR="00A23E4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00A23E4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297.</w:t>
      </w:r>
    </w:p>
  </w:footnote>
  <w:footnote w:id="21">
    <w:p w14:paraId="38BB163A" w14:textId="7ED4015D"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Фирсова Н.</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В., Насибов В.</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Б. Правовые аспекты процедуры ликвидации общества с ограниченной ответственностью // Международный журнал гуманитарных и естественных наук. 2022. №10-4. С.</w:t>
      </w:r>
      <w:r w:rsidR="00D04285">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18</w:t>
      </w:r>
      <w:r w:rsidR="00FC247F">
        <w:rPr>
          <w:rFonts w:ascii="Times New Roman" w:eastAsia="Times New Roman" w:hAnsi="Times New Roman" w:cs="Times New Roman"/>
          <w:sz w:val="20"/>
          <w:szCs w:val="24"/>
        </w:rPr>
        <w:t>.</w:t>
      </w:r>
    </w:p>
  </w:footnote>
  <w:footnote w:id="22">
    <w:p w14:paraId="7C507EA4" w14:textId="73FF2DFC" w:rsidR="00C21B2B" w:rsidRPr="00FC247F" w:rsidRDefault="00000000">
      <w:pPr>
        <w:pStyle w:val="af2"/>
        <w:jc w:val="both"/>
        <w:rPr>
          <w:rFonts w:ascii="Times New Roman" w:hAnsi="Times New Roman" w:cs="Times New Roman"/>
          <w:sz w:val="20"/>
          <w:szCs w:val="24"/>
        </w:rPr>
      </w:pPr>
      <w:r>
        <w:rPr>
          <w:rStyle w:val="af4"/>
        </w:rPr>
        <w:footnoteRef/>
      </w:r>
      <w:r>
        <w:t xml:space="preserve"> </w:t>
      </w:r>
      <w:r>
        <w:rPr>
          <w:rFonts w:ascii="Times New Roman" w:eastAsia="Times New Roman" w:hAnsi="Times New Roman" w:cs="Times New Roman"/>
          <w:sz w:val="20"/>
          <w:szCs w:val="24"/>
        </w:rPr>
        <w:t>Гришаев С.</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П., Свит Ю.</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П., Богачева Т.</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В. Постатейный комментарий к Гражданскому кодексу Российской Федерации. Часть вторая // СПС КонсультантПлюс. 2021.</w:t>
      </w:r>
      <w:r w:rsidR="00FC247F">
        <w:rPr>
          <w:rFonts w:ascii="Times New Roman" w:eastAsia="Times New Roman" w:hAnsi="Times New Roman" w:cs="Times New Roman"/>
          <w:sz w:val="20"/>
          <w:szCs w:val="24"/>
        </w:rPr>
        <w:t xml:space="preserve"> </w:t>
      </w:r>
      <w:r w:rsidR="00FC247F" w:rsidRPr="00FC247F">
        <w:rPr>
          <w:rFonts w:ascii="Times New Roman" w:eastAsia="Times New Roman" w:hAnsi="Times New Roman" w:cs="Times New Roman"/>
          <w:sz w:val="20"/>
          <w:szCs w:val="24"/>
        </w:rPr>
        <w:t xml:space="preserve">[Электронный ресурс].  </w:t>
      </w:r>
      <w:r w:rsidR="00FC247F">
        <w:rPr>
          <w:rFonts w:ascii="Times New Roman" w:eastAsia="Times New Roman" w:hAnsi="Times New Roman" w:cs="Times New Roman"/>
          <w:sz w:val="20"/>
          <w:szCs w:val="24"/>
          <w:lang w:val="en-US"/>
        </w:rPr>
        <w:t>URL</w:t>
      </w:r>
      <w:r w:rsidR="00FC247F">
        <w:rPr>
          <w:rFonts w:ascii="Times New Roman" w:eastAsia="Times New Roman" w:hAnsi="Times New Roman" w:cs="Times New Roman"/>
          <w:sz w:val="20"/>
          <w:szCs w:val="24"/>
        </w:rPr>
        <w:t>:</w:t>
      </w:r>
      <w:r w:rsidR="00FC247F" w:rsidRPr="00FC247F">
        <w:t xml:space="preserve"> </w:t>
      </w:r>
      <w:r w:rsidR="00FC247F" w:rsidRPr="00FC247F">
        <w:rPr>
          <w:rFonts w:ascii="Times New Roman" w:eastAsia="Times New Roman" w:hAnsi="Times New Roman" w:cs="Times New Roman"/>
          <w:sz w:val="20"/>
          <w:szCs w:val="24"/>
        </w:rPr>
        <w:t>https://cloud.consultant.ru/cloud/cgi/online.cgi?req=doc&amp;base=CMB&amp;n=18997#C11DC5VW5fmCcmuZ</w:t>
      </w:r>
    </w:p>
  </w:footnote>
  <w:footnote w:id="23">
    <w:p w14:paraId="37175609" w14:textId="1268E9E9" w:rsidR="00C21B2B" w:rsidRDefault="00000000">
      <w:pPr>
        <w:pStyle w:val="af2"/>
        <w:jc w:val="both"/>
        <w:rPr>
          <w:rFonts w:ascii="Times New Roman" w:hAnsi="Times New Roman" w:cs="Times New Roman"/>
          <w:sz w:val="20"/>
          <w:szCs w:val="24"/>
        </w:rPr>
      </w:pPr>
      <w:r>
        <w:rPr>
          <w:rStyle w:val="af4"/>
        </w:rPr>
        <w:footnoteRef/>
      </w:r>
      <w:r>
        <w:t xml:space="preserve"> </w:t>
      </w:r>
      <w:r>
        <w:rPr>
          <w:rFonts w:ascii="Times New Roman" w:eastAsia="Times New Roman" w:hAnsi="Times New Roman" w:cs="Times New Roman"/>
          <w:sz w:val="20"/>
          <w:szCs w:val="24"/>
        </w:rPr>
        <w:t>Новак В.</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Г. Актуальные проблемы деятельности общества с ограниченной ответственностью и современное законодательство // Научный Лидер. 2025. №28. С.</w:t>
      </w:r>
      <w:r w:rsidR="00D04285">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35.</w:t>
      </w:r>
    </w:p>
  </w:footnote>
  <w:footnote w:id="24">
    <w:p w14:paraId="154C65DF" w14:textId="6E43DD03"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Style w:val="af4"/>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Кислов С.</w:t>
      </w:r>
      <w:r w:rsidR="0003495C">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С. О привлечении к ответственности номинального и фактического руководителей // Строительство: бухгалтерский учет и налогообложение. 2023. №2. С.</w:t>
      </w:r>
      <w:r w:rsidR="00D04285">
        <w:rPr>
          <w:rFonts w:ascii="Times New Roman" w:eastAsia="Times New Roman" w:hAnsi="Times New Roman" w:cs="Times New Roman"/>
          <w:sz w:val="20"/>
          <w:szCs w:val="24"/>
        </w:rPr>
        <w:t xml:space="preserve"> </w:t>
      </w:r>
      <w:r w:rsidR="00A23E45">
        <w:rPr>
          <w:rFonts w:ascii="Times New Roman" w:eastAsia="Times New Roman" w:hAnsi="Times New Roman" w:cs="Times New Roman"/>
          <w:sz w:val="20"/>
          <w:szCs w:val="24"/>
        </w:rPr>
        <w:t>62</w:t>
      </w:r>
      <w:r>
        <w:rPr>
          <w:rFonts w:ascii="Times New Roman" w:eastAsia="Times New Roman" w:hAnsi="Times New Roman" w:cs="Times New Roman"/>
          <w:sz w:val="20"/>
          <w:szCs w:val="24"/>
        </w:rPr>
        <w:t>.</w:t>
      </w:r>
    </w:p>
  </w:footnote>
  <w:footnote w:id="25">
    <w:p w14:paraId="2EECE43E" w14:textId="4CB3F35B"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Воложбенская Д.</w:t>
      </w:r>
      <w:r w:rsidR="00FC247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И. К вопросу о судебной доктрине дробления бизнеса // Налоги. 2025. №3.</w:t>
      </w:r>
      <w:r w:rsidR="0000566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С.</w:t>
      </w:r>
      <w:r w:rsidR="00D04285">
        <w:rPr>
          <w:rFonts w:ascii="Times New Roman" w:eastAsia="Times New Roman" w:hAnsi="Times New Roman" w:cs="Times New Roman"/>
          <w:sz w:val="20"/>
          <w:szCs w:val="24"/>
        </w:rPr>
        <w:t xml:space="preserve"> </w:t>
      </w:r>
      <w:r w:rsidR="00A23E45">
        <w:rPr>
          <w:rFonts w:ascii="Times New Roman" w:eastAsia="Times New Roman" w:hAnsi="Times New Roman" w:cs="Times New Roman"/>
          <w:sz w:val="20"/>
          <w:szCs w:val="24"/>
        </w:rPr>
        <w:t>5</w:t>
      </w:r>
      <w:r>
        <w:rPr>
          <w:rFonts w:ascii="Times New Roman" w:eastAsia="Times New Roman" w:hAnsi="Times New Roman" w:cs="Times New Roman"/>
          <w:sz w:val="20"/>
          <w:szCs w:val="24"/>
        </w:rPr>
        <w:t>.</w:t>
      </w:r>
    </w:p>
  </w:footnote>
  <w:footnote w:id="26">
    <w:p w14:paraId="50FCFC42" w14:textId="0CC6368A" w:rsidR="00C21B2B" w:rsidRDefault="00000000">
      <w:pPr>
        <w:pStyle w:val="af2"/>
        <w:jc w:val="both"/>
        <w:rPr>
          <w:rFonts w:ascii="Times New Roman" w:hAnsi="Times New Roman" w:cs="Times New Roman"/>
          <w:sz w:val="20"/>
          <w:szCs w:val="24"/>
        </w:rPr>
      </w:pPr>
      <w:r>
        <w:rPr>
          <w:rStyle w:val="af4"/>
          <w:rFonts w:ascii="Times New Roman" w:eastAsia="Times New Roman" w:hAnsi="Times New Roman" w:cs="Times New Roman"/>
          <w:sz w:val="20"/>
          <w:szCs w:val="24"/>
        </w:rPr>
        <w:footnoteRef/>
      </w:r>
      <w:r>
        <w:rPr>
          <w:rFonts w:ascii="Times New Roman" w:eastAsia="Times New Roman" w:hAnsi="Times New Roman" w:cs="Times New Roman"/>
          <w:sz w:val="20"/>
          <w:szCs w:val="24"/>
        </w:rPr>
        <w:t xml:space="preserve"> Воробьев В.</w:t>
      </w:r>
      <w:r w:rsidR="0000566F">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А. Легитимное налоговое планирование: оптимизация налоговой нагрузки без рисков дробления бизнеса // Имущественные отношения в Российской Федерации. 2024. №3. С.</w:t>
      </w:r>
      <w:r w:rsidR="00D04285">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7</w:t>
      </w:r>
      <w:r w:rsidR="00A23E45">
        <w:rPr>
          <w:rFonts w:ascii="Times New Roman" w:eastAsia="Times New Roman" w:hAnsi="Times New Roman" w:cs="Times New Roman"/>
          <w:sz w:val="20"/>
          <w:szCs w:val="24"/>
        </w:rPr>
        <w:t>3</w:t>
      </w:r>
      <w:r>
        <w:rPr>
          <w:rFonts w:ascii="Times New Roman" w:eastAsia="Times New Roman" w:hAnsi="Times New Roman" w:cs="Times New Roman"/>
          <w:sz w:val="20"/>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298C" w14:textId="77777777" w:rsidR="00C21B2B" w:rsidRDefault="00C21B2B">
    <w:pPr>
      <w:pStyle w:val="aa"/>
      <w:jc w:val="right"/>
    </w:pPr>
  </w:p>
  <w:p w14:paraId="640BD63F" w14:textId="77777777" w:rsidR="00C21B2B" w:rsidRDefault="00C21B2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C8"/>
    <w:multiLevelType w:val="multilevel"/>
    <w:tmpl w:val="D8C0F5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9373D60"/>
    <w:multiLevelType w:val="hybridMultilevel"/>
    <w:tmpl w:val="A672F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C01BED"/>
    <w:multiLevelType w:val="hybridMultilevel"/>
    <w:tmpl w:val="6B3C7E6E"/>
    <w:lvl w:ilvl="0" w:tplc="AF78FF86">
      <w:start w:val="1"/>
      <w:numFmt w:val="bullet"/>
      <w:lvlText w:val="–"/>
      <w:lvlJc w:val="left"/>
      <w:pPr>
        <w:ind w:left="1559" w:hanging="360"/>
      </w:pPr>
      <w:rPr>
        <w:rFonts w:ascii="Times New Roman" w:eastAsia="Arial" w:hAnsi="Times New Roman" w:cs="Times New Roman" w:hint="default"/>
      </w:rPr>
    </w:lvl>
    <w:lvl w:ilvl="1" w:tplc="E474B178">
      <w:start w:val="1"/>
      <w:numFmt w:val="lowerLetter"/>
      <w:lvlText w:val="%2."/>
      <w:lvlJc w:val="left"/>
      <w:pPr>
        <w:ind w:left="2279" w:hanging="360"/>
      </w:pPr>
    </w:lvl>
    <w:lvl w:ilvl="2" w:tplc="CE529B24">
      <w:start w:val="1"/>
      <w:numFmt w:val="lowerRoman"/>
      <w:lvlText w:val="%3."/>
      <w:lvlJc w:val="right"/>
      <w:pPr>
        <w:ind w:left="2999" w:hanging="180"/>
      </w:pPr>
    </w:lvl>
    <w:lvl w:ilvl="3" w:tplc="20B40C02">
      <w:start w:val="1"/>
      <w:numFmt w:val="decimal"/>
      <w:lvlText w:val="%4."/>
      <w:lvlJc w:val="left"/>
      <w:pPr>
        <w:ind w:left="3719" w:hanging="360"/>
      </w:pPr>
    </w:lvl>
    <w:lvl w:ilvl="4" w:tplc="F4506C5A">
      <w:start w:val="1"/>
      <w:numFmt w:val="lowerLetter"/>
      <w:lvlText w:val="%5."/>
      <w:lvlJc w:val="left"/>
      <w:pPr>
        <w:ind w:left="4439" w:hanging="360"/>
      </w:pPr>
    </w:lvl>
    <w:lvl w:ilvl="5" w:tplc="50320C70">
      <w:start w:val="1"/>
      <w:numFmt w:val="lowerRoman"/>
      <w:lvlText w:val="%6."/>
      <w:lvlJc w:val="right"/>
      <w:pPr>
        <w:ind w:left="5159" w:hanging="180"/>
      </w:pPr>
    </w:lvl>
    <w:lvl w:ilvl="6" w:tplc="A7F01268">
      <w:start w:val="1"/>
      <w:numFmt w:val="decimal"/>
      <w:lvlText w:val="%7."/>
      <w:lvlJc w:val="left"/>
      <w:pPr>
        <w:ind w:left="5879" w:hanging="360"/>
      </w:pPr>
    </w:lvl>
    <w:lvl w:ilvl="7" w:tplc="9738B5CC">
      <w:start w:val="1"/>
      <w:numFmt w:val="lowerLetter"/>
      <w:lvlText w:val="%8."/>
      <w:lvlJc w:val="left"/>
      <w:pPr>
        <w:ind w:left="6599" w:hanging="360"/>
      </w:pPr>
    </w:lvl>
    <w:lvl w:ilvl="8" w:tplc="E2AEE5DA">
      <w:start w:val="1"/>
      <w:numFmt w:val="lowerRoman"/>
      <w:lvlText w:val="%9."/>
      <w:lvlJc w:val="right"/>
      <w:pPr>
        <w:ind w:left="7319" w:hanging="180"/>
      </w:pPr>
    </w:lvl>
  </w:abstractNum>
  <w:abstractNum w:abstractNumId="3" w15:restartNumberingAfterBreak="0">
    <w:nsid w:val="118A0018"/>
    <w:multiLevelType w:val="multilevel"/>
    <w:tmpl w:val="D8C0F5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911DC5"/>
    <w:multiLevelType w:val="hybridMultilevel"/>
    <w:tmpl w:val="6A70B2AC"/>
    <w:lvl w:ilvl="0" w:tplc="F5F2FF26">
      <w:start w:val="1"/>
      <w:numFmt w:val="bullet"/>
      <w:lvlText w:val="–"/>
      <w:lvlJc w:val="left"/>
      <w:pPr>
        <w:ind w:left="709" w:hanging="360"/>
      </w:pPr>
      <w:rPr>
        <w:rFonts w:ascii="Arial" w:eastAsia="Arial" w:hAnsi="Arial" w:cs="Arial"/>
      </w:rPr>
    </w:lvl>
    <w:lvl w:ilvl="1" w:tplc="FC70F828">
      <w:start w:val="1"/>
      <w:numFmt w:val="bullet"/>
      <w:lvlText w:val="o"/>
      <w:lvlJc w:val="left"/>
      <w:pPr>
        <w:ind w:left="1429" w:hanging="360"/>
      </w:pPr>
      <w:rPr>
        <w:rFonts w:ascii="Courier New" w:eastAsia="Courier New" w:hAnsi="Courier New" w:cs="Courier New" w:hint="default"/>
      </w:rPr>
    </w:lvl>
    <w:lvl w:ilvl="2" w:tplc="987EABCA">
      <w:start w:val="1"/>
      <w:numFmt w:val="bullet"/>
      <w:lvlText w:val="§"/>
      <w:lvlJc w:val="left"/>
      <w:pPr>
        <w:ind w:left="2149" w:hanging="360"/>
      </w:pPr>
      <w:rPr>
        <w:rFonts w:ascii="Wingdings" w:eastAsia="Wingdings" w:hAnsi="Wingdings" w:cs="Wingdings" w:hint="default"/>
      </w:rPr>
    </w:lvl>
    <w:lvl w:ilvl="3" w:tplc="F13C4D02">
      <w:start w:val="1"/>
      <w:numFmt w:val="bullet"/>
      <w:lvlText w:val="·"/>
      <w:lvlJc w:val="left"/>
      <w:pPr>
        <w:ind w:left="2869" w:hanging="360"/>
      </w:pPr>
      <w:rPr>
        <w:rFonts w:ascii="Symbol" w:eastAsia="Symbol" w:hAnsi="Symbol" w:cs="Symbol" w:hint="default"/>
      </w:rPr>
    </w:lvl>
    <w:lvl w:ilvl="4" w:tplc="D2D23DE8">
      <w:start w:val="1"/>
      <w:numFmt w:val="bullet"/>
      <w:lvlText w:val="o"/>
      <w:lvlJc w:val="left"/>
      <w:pPr>
        <w:ind w:left="3589" w:hanging="360"/>
      </w:pPr>
      <w:rPr>
        <w:rFonts w:ascii="Courier New" w:eastAsia="Courier New" w:hAnsi="Courier New" w:cs="Courier New" w:hint="default"/>
      </w:rPr>
    </w:lvl>
    <w:lvl w:ilvl="5" w:tplc="63EA6E6C">
      <w:start w:val="1"/>
      <w:numFmt w:val="bullet"/>
      <w:lvlText w:val="§"/>
      <w:lvlJc w:val="left"/>
      <w:pPr>
        <w:ind w:left="4309" w:hanging="360"/>
      </w:pPr>
      <w:rPr>
        <w:rFonts w:ascii="Wingdings" w:eastAsia="Wingdings" w:hAnsi="Wingdings" w:cs="Wingdings" w:hint="default"/>
      </w:rPr>
    </w:lvl>
    <w:lvl w:ilvl="6" w:tplc="BF6C0FC8">
      <w:start w:val="1"/>
      <w:numFmt w:val="bullet"/>
      <w:lvlText w:val="·"/>
      <w:lvlJc w:val="left"/>
      <w:pPr>
        <w:ind w:left="5029" w:hanging="360"/>
      </w:pPr>
      <w:rPr>
        <w:rFonts w:ascii="Symbol" w:eastAsia="Symbol" w:hAnsi="Symbol" w:cs="Symbol" w:hint="default"/>
      </w:rPr>
    </w:lvl>
    <w:lvl w:ilvl="7" w:tplc="CA62AF04">
      <w:start w:val="1"/>
      <w:numFmt w:val="bullet"/>
      <w:lvlText w:val="o"/>
      <w:lvlJc w:val="left"/>
      <w:pPr>
        <w:ind w:left="5749" w:hanging="360"/>
      </w:pPr>
      <w:rPr>
        <w:rFonts w:ascii="Courier New" w:eastAsia="Courier New" w:hAnsi="Courier New" w:cs="Courier New" w:hint="default"/>
      </w:rPr>
    </w:lvl>
    <w:lvl w:ilvl="8" w:tplc="B7F22EEC">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18040ED7"/>
    <w:multiLevelType w:val="hybridMultilevel"/>
    <w:tmpl w:val="0C8EF0FC"/>
    <w:lvl w:ilvl="0" w:tplc="BCD4C474">
      <w:start w:val="1"/>
      <w:numFmt w:val="bullet"/>
      <w:lvlText w:val="–"/>
      <w:lvlJc w:val="left"/>
      <w:pPr>
        <w:ind w:left="1559" w:hanging="360"/>
      </w:pPr>
      <w:rPr>
        <w:rFonts w:ascii="Arial" w:eastAsia="Arial" w:hAnsi="Arial" w:cs="Arial"/>
      </w:rPr>
    </w:lvl>
    <w:lvl w:ilvl="1" w:tplc="4A40E016">
      <w:start w:val="1"/>
      <w:numFmt w:val="lowerLetter"/>
      <w:lvlText w:val="%2."/>
      <w:lvlJc w:val="left"/>
      <w:pPr>
        <w:ind w:left="2279" w:hanging="360"/>
      </w:pPr>
    </w:lvl>
    <w:lvl w:ilvl="2" w:tplc="5A002DA8">
      <w:start w:val="1"/>
      <w:numFmt w:val="lowerRoman"/>
      <w:lvlText w:val="%3."/>
      <w:lvlJc w:val="right"/>
      <w:pPr>
        <w:ind w:left="2999" w:hanging="180"/>
      </w:pPr>
    </w:lvl>
    <w:lvl w:ilvl="3" w:tplc="FD1CA6CC">
      <w:start w:val="1"/>
      <w:numFmt w:val="decimal"/>
      <w:lvlText w:val="%4."/>
      <w:lvlJc w:val="left"/>
      <w:pPr>
        <w:ind w:left="3719" w:hanging="360"/>
      </w:pPr>
    </w:lvl>
    <w:lvl w:ilvl="4" w:tplc="4CBEA48C">
      <w:start w:val="1"/>
      <w:numFmt w:val="lowerLetter"/>
      <w:lvlText w:val="%5."/>
      <w:lvlJc w:val="left"/>
      <w:pPr>
        <w:ind w:left="4439" w:hanging="360"/>
      </w:pPr>
    </w:lvl>
    <w:lvl w:ilvl="5" w:tplc="0A4EBD06">
      <w:start w:val="1"/>
      <w:numFmt w:val="lowerRoman"/>
      <w:lvlText w:val="%6."/>
      <w:lvlJc w:val="right"/>
      <w:pPr>
        <w:ind w:left="5159" w:hanging="180"/>
      </w:pPr>
    </w:lvl>
    <w:lvl w:ilvl="6" w:tplc="11A65DE8">
      <w:start w:val="1"/>
      <w:numFmt w:val="decimal"/>
      <w:lvlText w:val="%7."/>
      <w:lvlJc w:val="left"/>
      <w:pPr>
        <w:ind w:left="5879" w:hanging="360"/>
      </w:pPr>
    </w:lvl>
    <w:lvl w:ilvl="7" w:tplc="F63299F2">
      <w:start w:val="1"/>
      <w:numFmt w:val="lowerLetter"/>
      <w:lvlText w:val="%8."/>
      <w:lvlJc w:val="left"/>
      <w:pPr>
        <w:ind w:left="6599" w:hanging="360"/>
      </w:pPr>
    </w:lvl>
    <w:lvl w:ilvl="8" w:tplc="43BAA1C0">
      <w:start w:val="1"/>
      <w:numFmt w:val="lowerRoman"/>
      <w:lvlText w:val="%9."/>
      <w:lvlJc w:val="right"/>
      <w:pPr>
        <w:ind w:left="7319" w:hanging="180"/>
      </w:pPr>
    </w:lvl>
  </w:abstractNum>
  <w:abstractNum w:abstractNumId="6" w15:restartNumberingAfterBreak="0">
    <w:nsid w:val="18B760DF"/>
    <w:multiLevelType w:val="multilevel"/>
    <w:tmpl w:val="0BB47830"/>
    <w:lvl w:ilvl="0">
      <w:start w:val="1"/>
      <w:numFmt w:val="decimal"/>
      <w:lvlText w:val="%1."/>
      <w:lvlJc w:val="left"/>
      <w:pPr>
        <w:ind w:left="709" w:hanging="360"/>
      </w:pPr>
    </w:lvl>
    <w:lvl w:ilvl="1">
      <w:start w:val="1"/>
      <w:numFmt w:val="decimal"/>
      <w:lvlText w:val="%1.%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7" w15:restartNumberingAfterBreak="0">
    <w:nsid w:val="19B149FD"/>
    <w:multiLevelType w:val="multilevel"/>
    <w:tmpl w:val="49107472"/>
    <w:lvl w:ilvl="0">
      <w:start w:val="1"/>
      <w:numFmt w:val="decimal"/>
      <w:lvlText w:val="%1"/>
      <w:lvlJc w:val="left"/>
      <w:pPr>
        <w:ind w:left="360" w:hanging="360"/>
      </w:pPr>
      <w:rPr>
        <w:rFonts w:hint="default"/>
      </w:rPr>
    </w:lvl>
    <w:lvl w:ilvl="1">
      <w:start w:val="1"/>
      <w:numFmt w:val="decimal"/>
      <w:lvlText w:val="%1.%2"/>
      <w:lvlJc w:val="left"/>
      <w:pPr>
        <w:ind w:left="709" w:hanging="360"/>
      </w:pPr>
      <w:rPr>
        <w:rFonts w:hint="default"/>
      </w:rPr>
    </w:lvl>
    <w:lvl w:ilvl="2">
      <w:start w:val="1"/>
      <w:numFmt w:val="decimal"/>
      <w:lvlText w:val="%1.%2.%3"/>
      <w:lvlJc w:val="left"/>
      <w:pPr>
        <w:ind w:left="1418" w:hanging="720"/>
      </w:pPr>
      <w:rPr>
        <w:rFonts w:hint="default"/>
      </w:rPr>
    </w:lvl>
    <w:lvl w:ilvl="3">
      <w:start w:val="1"/>
      <w:numFmt w:val="decimal"/>
      <w:lvlText w:val="%1.%2.%3.%4"/>
      <w:lvlJc w:val="left"/>
      <w:pPr>
        <w:ind w:left="2127" w:hanging="108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3185" w:hanging="144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4243" w:hanging="1800"/>
      </w:pPr>
      <w:rPr>
        <w:rFonts w:hint="default"/>
      </w:rPr>
    </w:lvl>
    <w:lvl w:ilvl="8">
      <w:start w:val="1"/>
      <w:numFmt w:val="decimal"/>
      <w:lvlText w:val="%1.%2.%3.%4.%5.%6.%7.%8.%9"/>
      <w:lvlJc w:val="left"/>
      <w:pPr>
        <w:ind w:left="4952" w:hanging="2160"/>
      </w:pPr>
      <w:rPr>
        <w:rFonts w:hint="default"/>
      </w:rPr>
    </w:lvl>
  </w:abstractNum>
  <w:abstractNum w:abstractNumId="8" w15:restartNumberingAfterBreak="0">
    <w:nsid w:val="2215252F"/>
    <w:multiLevelType w:val="hybridMultilevel"/>
    <w:tmpl w:val="59846F68"/>
    <w:lvl w:ilvl="0" w:tplc="5FDE385C">
      <w:start w:val="1"/>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BD4388"/>
    <w:multiLevelType w:val="hybridMultilevel"/>
    <w:tmpl w:val="87682D8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494DDA"/>
    <w:multiLevelType w:val="multilevel"/>
    <w:tmpl w:val="7DDE24A0"/>
    <w:lvl w:ilvl="0">
      <w:start w:val="2"/>
      <w:numFmt w:val="decimal"/>
      <w:lvlText w:val="%1"/>
      <w:lvlJc w:val="left"/>
      <w:pPr>
        <w:ind w:left="360" w:hanging="360"/>
      </w:pPr>
      <w:rPr>
        <w:rFonts w:hint="default"/>
      </w:rPr>
    </w:lvl>
    <w:lvl w:ilvl="1">
      <w:start w:val="1"/>
      <w:numFmt w:val="decimal"/>
      <w:pStyle w:val="1"/>
      <w:lvlText w:val="%1.%2"/>
      <w:lvlJc w:val="left"/>
      <w:pPr>
        <w:ind w:left="709" w:hanging="360"/>
      </w:pPr>
      <w:rPr>
        <w:rFonts w:hint="default"/>
      </w:rPr>
    </w:lvl>
    <w:lvl w:ilvl="2">
      <w:start w:val="1"/>
      <w:numFmt w:val="decimal"/>
      <w:lvlText w:val="%1.%2.%3"/>
      <w:lvlJc w:val="left"/>
      <w:pPr>
        <w:ind w:left="1418" w:hanging="720"/>
      </w:pPr>
      <w:rPr>
        <w:rFonts w:hint="default"/>
      </w:rPr>
    </w:lvl>
    <w:lvl w:ilvl="3">
      <w:start w:val="1"/>
      <w:numFmt w:val="decimal"/>
      <w:lvlText w:val="%1.%2.%3.%4"/>
      <w:lvlJc w:val="left"/>
      <w:pPr>
        <w:ind w:left="2127" w:hanging="108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3185" w:hanging="144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4243" w:hanging="1800"/>
      </w:pPr>
      <w:rPr>
        <w:rFonts w:hint="default"/>
      </w:rPr>
    </w:lvl>
    <w:lvl w:ilvl="8">
      <w:start w:val="1"/>
      <w:numFmt w:val="decimal"/>
      <w:lvlText w:val="%1.%2.%3.%4.%5.%6.%7.%8.%9"/>
      <w:lvlJc w:val="left"/>
      <w:pPr>
        <w:ind w:left="4952" w:hanging="2160"/>
      </w:pPr>
      <w:rPr>
        <w:rFonts w:hint="default"/>
      </w:rPr>
    </w:lvl>
  </w:abstractNum>
  <w:abstractNum w:abstractNumId="11" w15:restartNumberingAfterBreak="0">
    <w:nsid w:val="27757CC2"/>
    <w:multiLevelType w:val="multilevel"/>
    <w:tmpl w:val="D8C0F5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A9124B"/>
    <w:multiLevelType w:val="multilevel"/>
    <w:tmpl w:val="D8C0F5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9F43E81"/>
    <w:multiLevelType w:val="multilevel"/>
    <w:tmpl w:val="D8C0F5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E3C6516"/>
    <w:multiLevelType w:val="hybridMultilevel"/>
    <w:tmpl w:val="9EA8F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9558A8"/>
    <w:multiLevelType w:val="hybridMultilevel"/>
    <w:tmpl w:val="B56EC93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3010197F"/>
    <w:multiLevelType w:val="hybridMultilevel"/>
    <w:tmpl w:val="7018C792"/>
    <w:lvl w:ilvl="0" w:tplc="A2ECE5AC">
      <w:start w:val="1"/>
      <w:numFmt w:val="bullet"/>
      <w:lvlText w:val="–"/>
      <w:lvlJc w:val="left"/>
      <w:pPr>
        <w:ind w:left="1559" w:hanging="360"/>
      </w:pPr>
      <w:rPr>
        <w:rFonts w:ascii="Times New Roman" w:eastAsia="Arial" w:hAnsi="Times New Roman" w:cs="Times New Roman" w:hint="default"/>
      </w:rPr>
    </w:lvl>
    <w:lvl w:ilvl="1" w:tplc="72627DE4">
      <w:start w:val="1"/>
      <w:numFmt w:val="bullet"/>
      <w:lvlText w:val="o"/>
      <w:lvlJc w:val="left"/>
      <w:pPr>
        <w:ind w:left="2279" w:hanging="360"/>
      </w:pPr>
      <w:rPr>
        <w:rFonts w:ascii="Courier New" w:eastAsia="Courier New" w:hAnsi="Courier New" w:cs="Courier New" w:hint="default"/>
      </w:rPr>
    </w:lvl>
    <w:lvl w:ilvl="2" w:tplc="1B7A6F7C">
      <w:start w:val="1"/>
      <w:numFmt w:val="bullet"/>
      <w:lvlText w:val="§"/>
      <w:lvlJc w:val="left"/>
      <w:pPr>
        <w:ind w:left="2999" w:hanging="360"/>
      </w:pPr>
      <w:rPr>
        <w:rFonts w:ascii="Wingdings" w:eastAsia="Wingdings" w:hAnsi="Wingdings" w:cs="Wingdings" w:hint="default"/>
      </w:rPr>
    </w:lvl>
    <w:lvl w:ilvl="3" w:tplc="8088427A">
      <w:start w:val="1"/>
      <w:numFmt w:val="bullet"/>
      <w:lvlText w:val="·"/>
      <w:lvlJc w:val="left"/>
      <w:pPr>
        <w:ind w:left="3719" w:hanging="360"/>
      </w:pPr>
      <w:rPr>
        <w:rFonts w:ascii="Symbol" w:eastAsia="Symbol" w:hAnsi="Symbol" w:cs="Symbol" w:hint="default"/>
      </w:rPr>
    </w:lvl>
    <w:lvl w:ilvl="4" w:tplc="905E03CE">
      <w:start w:val="1"/>
      <w:numFmt w:val="bullet"/>
      <w:lvlText w:val="o"/>
      <w:lvlJc w:val="left"/>
      <w:pPr>
        <w:ind w:left="4439" w:hanging="360"/>
      </w:pPr>
      <w:rPr>
        <w:rFonts w:ascii="Courier New" w:eastAsia="Courier New" w:hAnsi="Courier New" w:cs="Courier New" w:hint="default"/>
      </w:rPr>
    </w:lvl>
    <w:lvl w:ilvl="5" w:tplc="7752FC06">
      <w:start w:val="1"/>
      <w:numFmt w:val="bullet"/>
      <w:lvlText w:val="§"/>
      <w:lvlJc w:val="left"/>
      <w:pPr>
        <w:ind w:left="5159" w:hanging="360"/>
      </w:pPr>
      <w:rPr>
        <w:rFonts w:ascii="Wingdings" w:eastAsia="Wingdings" w:hAnsi="Wingdings" w:cs="Wingdings" w:hint="default"/>
      </w:rPr>
    </w:lvl>
    <w:lvl w:ilvl="6" w:tplc="2662FFE0">
      <w:start w:val="1"/>
      <w:numFmt w:val="bullet"/>
      <w:lvlText w:val="·"/>
      <w:lvlJc w:val="left"/>
      <w:pPr>
        <w:ind w:left="5879" w:hanging="360"/>
      </w:pPr>
      <w:rPr>
        <w:rFonts w:ascii="Symbol" w:eastAsia="Symbol" w:hAnsi="Symbol" w:cs="Symbol" w:hint="default"/>
      </w:rPr>
    </w:lvl>
    <w:lvl w:ilvl="7" w:tplc="E5EA0876">
      <w:start w:val="1"/>
      <w:numFmt w:val="bullet"/>
      <w:lvlText w:val="o"/>
      <w:lvlJc w:val="left"/>
      <w:pPr>
        <w:ind w:left="6599" w:hanging="360"/>
      </w:pPr>
      <w:rPr>
        <w:rFonts w:ascii="Courier New" w:eastAsia="Courier New" w:hAnsi="Courier New" w:cs="Courier New" w:hint="default"/>
      </w:rPr>
    </w:lvl>
    <w:lvl w:ilvl="8" w:tplc="07AC8D80">
      <w:start w:val="1"/>
      <w:numFmt w:val="bullet"/>
      <w:lvlText w:val="§"/>
      <w:lvlJc w:val="left"/>
      <w:pPr>
        <w:ind w:left="7319" w:hanging="360"/>
      </w:pPr>
      <w:rPr>
        <w:rFonts w:ascii="Wingdings" w:eastAsia="Wingdings" w:hAnsi="Wingdings" w:cs="Wingdings" w:hint="default"/>
      </w:rPr>
    </w:lvl>
  </w:abstractNum>
  <w:abstractNum w:abstractNumId="17" w15:restartNumberingAfterBreak="0">
    <w:nsid w:val="30A85D82"/>
    <w:multiLevelType w:val="multilevel"/>
    <w:tmpl w:val="D8C0F5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2327129"/>
    <w:multiLevelType w:val="hybridMultilevel"/>
    <w:tmpl w:val="ECEA5698"/>
    <w:lvl w:ilvl="0" w:tplc="71A4427A">
      <w:start w:val="1"/>
      <w:numFmt w:val="russianLower"/>
      <w:lvlText w:val="%1)"/>
      <w:lvlJc w:val="left"/>
      <w:pPr>
        <w:ind w:left="1559" w:hanging="360"/>
      </w:pPr>
      <w:rPr>
        <w:rFonts w:ascii="Times New Roman" w:eastAsia="Times New Roman" w:hAnsi="Times New Roman" w:cs="Times New Roman"/>
        <w:sz w:val="28"/>
      </w:rPr>
    </w:lvl>
    <w:lvl w:ilvl="1" w:tplc="B90C843A">
      <w:start w:val="1"/>
      <w:numFmt w:val="lowerLetter"/>
      <w:lvlText w:val="%2."/>
      <w:lvlJc w:val="left"/>
      <w:pPr>
        <w:ind w:left="2279" w:hanging="360"/>
      </w:pPr>
    </w:lvl>
    <w:lvl w:ilvl="2" w:tplc="111493DC">
      <w:start w:val="1"/>
      <w:numFmt w:val="lowerRoman"/>
      <w:lvlText w:val="%3."/>
      <w:lvlJc w:val="right"/>
      <w:pPr>
        <w:ind w:left="2999" w:hanging="180"/>
      </w:pPr>
    </w:lvl>
    <w:lvl w:ilvl="3" w:tplc="EBD8484C">
      <w:start w:val="1"/>
      <w:numFmt w:val="decimal"/>
      <w:lvlText w:val="%4."/>
      <w:lvlJc w:val="left"/>
      <w:pPr>
        <w:ind w:left="3719" w:hanging="360"/>
      </w:pPr>
    </w:lvl>
    <w:lvl w:ilvl="4" w:tplc="E5D4B2D6">
      <w:start w:val="1"/>
      <w:numFmt w:val="lowerLetter"/>
      <w:lvlText w:val="%5."/>
      <w:lvlJc w:val="left"/>
      <w:pPr>
        <w:ind w:left="4439" w:hanging="360"/>
      </w:pPr>
    </w:lvl>
    <w:lvl w:ilvl="5" w:tplc="2FAC2566">
      <w:start w:val="1"/>
      <w:numFmt w:val="lowerRoman"/>
      <w:lvlText w:val="%6."/>
      <w:lvlJc w:val="right"/>
      <w:pPr>
        <w:ind w:left="5159" w:hanging="180"/>
      </w:pPr>
    </w:lvl>
    <w:lvl w:ilvl="6" w:tplc="1DD2492A">
      <w:start w:val="1"/>
      <w:numFmt w:val="decimal"/>
      <w:lvlText w:val="%7."/>
      <w:lvlJc w:val="left"/>
      <w:pPr>
        <w:ind w:left="5879" w:hanging="360"/>
      </w:pPr>
    </w:lvl>
    <w:lvl w:ilvl="7" w:tplc="2E48D8CE">
      <w:start w:val="1"/>
      <w:numFmt w:val="lowerLetter"/>
      <w:lvlText w:val="%8."/>
      <w:lvlJc w:val="left"/>
      <w:pPr>
        <w:ind w:left="6599" w:hanging="360"/>
      </w:pPr>
    </w:lvl>
    <w:lvl w:ilvl="8" w:tplc="FFF88D30">
      <w:start w:val="1"/>
      <w:numFmt w:val="lowerRoman"/>
      <w:lvlText w:val="%9."/>
      <w:lvlJc w:val="right"/>
      <w:pPr>
        <w:ind w:left="7319" w:hanging="180"/>
      </w:pPr>
    </w:lvl>
  </w:abstractNum>
  <w:abstractNum w:abstractNumId="19" w15:restartNumberingAfterBreak="0">
    <w:nsid w:val="329B1145"/>
    <w:multiLevelType w:val="multilevel"/>
    <w:tmpl w:val="D8C0F5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53B5016"/>
    <w:multiLevelType w:val="hybridMultilevel"/>
    <w:tmpl w:val="57FAA370"/>
    <w:lvl w:ilvl="0" w:tplc="ECA632C6">
      <w:start w:val="1"/>
      <w:numFmt w:val="decimal"/>
      <w:pStyle w:val="a"/>
      <w:lvlText w:val="%1"/>
      <w:lvlJc w:val="left"/>
      <w:pPr>
        <w:ind w:left="709" w:hanging="360"/>
      </w:pPr>
    </w:lvl>
    <w:lvl w:ilvl="1" w:tplc="07D82618">
      <w:start w:val="1"/>
      <w:numFmt w:val="lowerLetter"/>
      <w:lvlText w:val="%2."/>
      <w:lvlJc w:val="left"/>
      <w:pPr>
        <w:ind w:left="1429" w:hanging="360"/>
      </w:pPr>
    </w:lvl>
    <w:lvl w:ilvl="2" w:tplc="C8A85B58">
      <w:start w:val="1"/>
      <w:numFmt w:val="lowerRoman"/>
      <w:lvlText w:val="%3."/>
      <w:lvlJc w:val="right"/>
      <w:pPr>
        <w:ind w:left="2149" w:hanging="180"/>
      </w:pPr>
    </w:lvl>
    <w:lvl w:ilvl="3" w:tplc="C1AED71E">
      <w:start w:val="1"/>
      <w:numFmt w:val="decimal"/>
      <w:lvlText w:val="%4."/>
      <w:lvlJc w:val="left"/>
      <w:pPr>
        <w:ind w:left="2869" w:hanging="360"/>
      </w:pPr>
    </w:lvl>
    <w:lvl w:ilvl="4" w:tplc="4066EA58">
      <w:start w:val="1"/>
      <w:numFmt w:val="lowerLetter"/>
      <w:lvlText w:val="%5."/>
      <w:lvlJc w:val="left"/>
      <w:pPr>
        <w:ind w:left="3589" w:hanging="360"/>
      </w:pPr>
    </w:lvl>
    <w:lvl w:ilvl="5" w:tplc="B48CFBC6">
      <w:start w:val="1"/>
      <w:numFmt w:val="lowerRoman"/>
      <w:lvlText w:val="%6."/>
      <w:lvlJc w:val="right"/>
      <w:pPr>
        <w:ind w:left="4309" w:hanging="180"/>
      </w:pPr>
    </w:lvl>
    <w:lvl w:ilvl="6" w:tplc="A350A1B0">
      <w:start w:val="1"/>
      <w:numFmt w:val="decimal"/>
      <w:lvlText w:val="%7."/>
      <w:lvlJc w:val="left"/>
      <w:pPr>
        <w:ind w:left="5029" w:hanging="360"/>
      </w:pPr>
    </w:lvl>
    <w:lvl w:ilvl="7" w:tplc="5C26B920">
      <w:start w:val="1"/>
      <w:numFmt w:val="lowerLetter"/>
      <w:lvlText w:val="%8."/>
      <w:lvlJc w:val="left"/>
      <w:pPr>
        <w:ind w:left="5749" w:hanging="360"/>
      </w:pPr>
    </w:lvl>
    <w:lvl w:ilvl="8" w:tplc="8ADA7474">
      <w:start w:val="1"/>
      <w:numFmt w:val="lowerRoman"/>
      <w:lvlText w:val="%9."/>
      <w:lvlJc w:val="right"/>
      <w:pPr>
        <w:ind w:left="6469" w:hanging="180"/>
      </w:pPr>
    </w:lvl>
  </w:abstractNum>
  <w:abstractNum w:abstractNumId="21" w15:restartNumberingAfterBreak="0">
    <w:nsid w:val="35605C40"/>
    <w:multiLevelType w:val="hybridMultilevel"/>
    <w:tmpl w:val="24262A1C"/>
    <w:lvl w:ilvl="0" w:tplc="51B6330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3E25C3"/>
    <w:multiLevelType w:val="hybridMultilevel"/>
    <w:tmpl w:val="AA5C280A"/>
    <w:lvl w:ilvl="0" w:tplc="7012FFD0">
      <w:start w:val="1"/>
      <w:numFmt w:val="russianLower"/>
      <w:lvlText w:val="%1)"/>
      <w:lvlJc w:val="left"/>
      <w:pPr>
        <w:ind w:left="709" w:hanging="360"/>
      </w:pPr>
    </w:lvl>
    <w:lvl w:ilvl="1" w:tplc="6108FF70">
      <w:start w:val="1"/>
      <w:numFmt w:val="lowerLetter"/>
      <w:lvlText w:val="%2."/>
      <w:lvlJc w:val="left"/>
      <w:pPr>
        <w:ind w:left="1429" w:hanging="360"/>
      </w:pPr>
    </w:lvl>
    <w:lvl w:ilvl="2" w:tplc="0DDC0A92">
      <w:start w:val="1"/>
      <w:numFmt w:val="lowerRoman"/>
      <w:lvlText w:val="%3."/>
      <w:lvlJc w:val="right"/>
      <w:pPr>
        <w:ind w:left="2149" w:hanging="180"/>
      </w:pPr>
    </w:lvl>
    <w:lvl w:ilvl="3" w:tplc="DF1CB672">
      <w:start w:val="1"/>
      <w:numFmt w:val="decimal"/>
      <w:lvlText w:val="%4."/>
      <w:lvlJc w:val="left"/>
      <w:pPr>
        <w:ind w:left="2869" w:hanging="360"/>
      </w:pPr>
    </w:lvl>
    <w:lvl w:ilvl="4" w:tplc="ECA88976">
      <w:start w:val="1"/>
      <w:numFmt w:val="lowerLetter"/>
      <w:lvlText w:val="%5."/>
      <w:lvlJc w:val="left"/>
      <w:pPr>
        <w:ind w:left="3589" w:hanging="360"/>
      </w:pPr>
    </w:lvl>
    <w:lvl w:ilvl="5" w:tplc="16680396">
      <w:start w:val="1"/>
      <w:numFmt w:val="lowerRoman"/>
      <w:lvlText w:val="%6."/>
      <w:lvlJc w:val="right"/>
      <w:pPr>
        <w:ind w:left="4309" w:hanging="180"/>
      </w:pPr>
    </w:lvl>
    <w:lvl w:ilvl="6" w:tplc="144ACF34">
      <w:start w:val="1"/>
      <w:numFmt w:val="decimal"/>
      <w:lvlText w:val="%7."/>
      <w:lvlJc w:val="left"/>
      <w:pPr>
        <w:ind w:left="5029" w:hanging="360"/>
      </w:pPr>
    </w:lvl>
    <w:lvl w:ilvl="7" w:tplc="9CDE9184">
      <w:start w:val="1"/>
      <w:numFmt w:val="lowerLetter"/>
      <w:lvlText w:val="%8."/>
      <w:lvlJc w:val="left"/>
      <w:pPr>
        <w:ind w:left="5749" w:hanging="360"/>
      </w:pPr>
    </w:lvl>
    <w:lvl w:ilvl="8" w:tplc="E1F04486">
      <w:start w:val="1"/>
      <w:numFmt w:val="lowerRoman"/>
      <w:lvlText w:val="%9."/>
      <w:lvlJc w:val="right"/>
      <w:pPr>
        <w:ind w:left="6469" w:hanging="180"/>
      </w:pPr>
    </w:lvl>
  </w:abstractNum>
  <w:abstractNum w:abstractNumId="23" w15:restartNumberingAfterBreak="0">
    <w:nsid w:val="47960028"/>
    <w:multiLevelType w:val="hybridMultilevel"/>
    <w:tmpl w:val="70A6ECBA"/>
    <w:lvl w:ilvl="0" w:tplc="48041DE6">
      <w:start w:val="1"/>
      <w:numFmt w:val="decimal"/>
      <w:lvlText w:val="%1"/>
      <w:lvlJc w:val="left"/>
      <w:pPr>
        <w:ind w:left="709" w:hanging="360"/>
      </w:pPr>
    </w:lvl>
    <w:lvl w:ilvl="1" w:tplc="5CEC2B56">
      <w:start w:val="1"/>
      <w:numFmt w:val="lowerLetter"/>
      <w:lvlText w:val="%2."/>
      <w:lvlJc w:val="left"/>
      <w:pPr>
        <w:ind w:left="1429" w:hanging="360"/>
      </w:pPr>
    </w:lvl>
    <w:lvl w:ilvl="2" w:tplc="D1FA08B8">
      <w:start w:val="1"/>
      <w:numFmt w:val="lowerRoman"/>
      <w:lvlText w:val="%3."/>
      <w:lvlJc w:val="right"/>
      <w:pPr>
        <w:ind w:left="2149" w:hanging="180"/>
      </w:pPr>
    </w:lvl>
    <w:lvl w:ilvl="3" w:tplc="D7AA2518">
      <w:start w:val="1"/>
      <w:numFmt w:val="decimal"/>
      <w:lvlText w:val="%4."/>
      <w:lvlJc w:val="left"/>
      <w:pPr>
        <w:ind w:left="2869" w:hanging="360"/>
      </w:pPr>
    </w:lvl>
    <w:lvl w:ilvl="4" w:tplc="739ECD2C">
      <w:start w:val="1"/>
      <w:numFmt w:val="lowerLetter"/>
      <w:lvlText w:val="%5."/>
      <w:lvlJc w:val="left"/>
      <w:pPr>
        <w:ind w:left="3589" w:hanging="360"/>
      </w:pPr>
    </w:lvl>
    <w:lvl w:ilvl="5" w:tplc="A5BEE47E">
      <w:start w:val="1"/>
      <w:numFmt w:val="lowerRoman"/>
      <w:lvlText w:val="%6."/>
      <w:lvlJc w:val="right"/>
      <w:pPr>
        <w:ind w:left="4309" w:hanging="180"/>
      </w:pPr>
    </w:lvl>
    <w:lvl w:ilvl="6" w:tplc="58787ED8">
      <w:start w:val="1"/>
      <w:numFmt w:val="decimal"/>
      <w:lvlText w:val="%7."/>
      <w:lvlJc w:val="left"/>
      <w:pPr>
        <w:ind w:left="5029" w:hanging="360"/>
      </w:pPr>
    </w:lvl>
    <w:lvl w:ilvl="7" w:tplc="89945D38">
      <w:start w:val="1"/>
      <w:numFmt w:val="lowerLetter"/>
      <w:lvlText w:val="%8."/>
      <w:lvlJc w:val="left"/>
      <w:pPr>
        <w:ind w:left="5749" w:hanging="360"/>
      </w:pPr>
    </w:lvl>
    <w:lvl w:ilvl="8" w:tplc="89842B86">
      <w:start w:val="1"/>
      <w:numFmt w:val="lowerRoman"/>
      <w:lvlText w:val="%9."/>
      <w:lvlJc w:val="right"/>
      <w:pPr>
        <w:ind w:left="6469" w:hanging="180"/>
      </w:pPr>
    </w:lvl>
  </w:abstractNum>
  <w:abstractNum w:abstractNumId="24" w15:restartNumberingAfterBreak="0">
    <w:nsid w:val="49E47FFB"/>
    <w:multiLevelType w:val="hybridMultilevel"/>
    <w:tmpl w:val="0BD66E20"/>
    <w:lvl w:ilvl="0" w:tplc="636CC6A2">
      <w:start w:val="1"/>
      <w:numFmt w:val="russianLower"/>
      <w:lvlText w:val="%1)"/>
      <w:lvlJc w:val="left"/>
      <w:pPr>
        <w:ind w:left="709" w:hanging="360"/>
      </w:pPr>
      <w:rPr>
        <w:rFonts w:ascii="Times New Roman" w:eastAsia="Times New Roman" w:hAnsi="Times New Roman" w:cs="Times New Roman"/>
        <w:sz w:val="28"/>
      </w:rPr>
    </w:lvl>
    <w:lvl w:ilvl="1" w:tplc="DE1C7824">
      <w:start w:val="1"/>
      <w:numFmt w:val="lowerLetter"/>
      <w:lvlText w:val="%2."/>
      <w:lvlJc w:val="left"/>
      <w:pPr>
        <w:ind w:left="1429" w:hanging="360"/>
      </w:pPr>
    </w:lvl>
    <w:lvl w:ilvl="2" w:tplc="7AEE8214">
      <w:start w:val="1"/>
      <w:numFmt w:val="lowerRoman"/>
      <w:lvlText w:val="%3."/>
      <w:lvlJc w:val="right"/>
      <w:pPr>
        <w:ind w:left="2149" w:hanging="180"/>
      </w:pPr>
    </w:lvl>
    <w:lvl w:ilvl="3" w:tplc="AB707A52">
      <w:start w:val="1"/>
      <w:numFmt w:val="decimal"/>
      <w:lvlText w:val="%4."/>
      <w:lvlJc w:val="left"/>
      <w:pPr>
        <w:ind w:left="2869" w:hanging="360"/>
      </w:pPr>
    </w:lvl>
    <w:lvl w:ilvl="4" w:tplc="002C0840">
      <w:start w:val="1"/>
      <w:numFmt w:val="lowerLetter"/>
      <w:lvlText w:val="%5."/>
      <w:lvlJc w:val="left"/>
      <w:pPr>
        <w:ind w:left="3589" w:hanging="360"/>
      </w:pPr>
    </w:lvl>
    <w:lvl w:ilvl="5" w:tplc="DC541E56">
      <w:start w:val="1"/>
      <w:numFmt w:val="lowerRoman"/>
      <w:lvlText w:val="%6."/>
      <w:lvlJc w:val="right"/>
      <w:pPr>
        <w:ind w:left="4309" w:hanging="180"/>
      </w:pPr>
    </w:lvl>
    <w:lvl w:ilvl="6" w:tplc="09E26D34">
      <w:start w:val="1"/>
      <w:numFmt w:val="decimal"/>
      <w:lvlText w:val="%7."/>
      <w:lvlJc w:val="left"/>
      <w:pPr>
        <w:ind w:left="5029" w:hanging="360"/>
      </w:pPr>
    </w:lvl>
    <w:lvl w:ilvl="7" w:tplc="C3D0ABA8">
      <w:start w:val="1"/>
      <w:numFmt w:val="lowerLetter"/>
      <w:lvlText w:val="%8."/>
      <w:lvlJc w:val="left"/>
      <w:pPr>
        <w:ind w:left="5749" w:hanging="360"/>
      </w:pPr>
    </w:lvl>
    <w:lvl w:ilvl="8" w:tplc="E3CA6E72">
      <w:start w:val="1"/>
      <w:numFmt w:val="lowerRoman"/>
      <w:lvlText w:val="%9."/>
      <w:lvlJc w:val="right"/>
      <w:pPr>
        <w:ind w:left="6469" w:hanging="180"/>
      </w:pPr>
    </w:lvl>
  </w:abstractNum>
  <w:abstractNum w:abstractNumId="25" w15:restartNumberingAfterBreak="0">
    <w:nsid w:val="4B3B51CB"/>
    <w:multiLevelType w:val="hybridMultilevel"/>
    <w:tmpl w:val="61B60880"/>
    <w:lvl w:ilvl="0" w:tplc="89B464B6">
      <w:start w:val="1"/>
      <w:numFmt w:val="decimal"/>
      <w:lvlText w:val="%1."/>
      <w:lvlJc w:val="left"/>
      <w:pPr>
        <w:ind w:left="709" w:hanging="360"/>
      </w:pPr>
    </w:lvl>
    <w:lvl w:ilvl="1" w:tplc="0FD23D08">
      <w:start w:val="1"/>
      <w:numFmt w:val="lowerLetter"/>
      <w:lvlText w:val="%2."/>
      <w:lvlJc w:val="left"/>
      <w:pPr>
        <w:ind w:left="1429" w:hanging="360"/>
      </w:pPr>
    </w:lvl>
    <w:lvl w:ilvl="2" w:tplc="EB3CEBD2">
      <w:start w:val="1"/>
      <w:numFmt w:val="lowerRoman"/>
      <w:lvlText w:val="%3."/>
      <w:lvlJc w:val="right"/>
      <w:pPr>
        <w:ind w:left="2149" w:hanging="180"/>
      </w:pPr>
    </w:lvl>
    <w:lvl w:ilvl="3" w:tplc="6ED0A5BA">
      <w:start w:val="1"/>
      <w:numFmt w:val="decimal"/>
      <w:lvlText w:val="%4."/>
      <w:lvlJc w:val="left"/>
      <w:pPr>
        <w:ind w:left="2869" w:hanging="360"/>
      </w:pPr>
    </w:lvl>
    <w:lvl w:ilvl="4" w:tplc="3C062328">
      <w:start w:val="1"/>
      <w:numFmt w:val="lowerLetter"/>
      <w:lvlText w:val="%5."/>
      <w:lvlJc w:val="left"/>
      <w:pPr>
        <w:ind w:left="3589" w:hanging="360"/>
      </w:pPr>
    </w:lvl>
    <w:lvl w:ilvl="5" w:tplc="190083FC">
      <w:start w:val="1"/>
      <w:numFmt w:val="lowerRoman"/>
      <w:lvlText w:val="%6."/>
      <w:lvlJc w:val="right"/>
      <w:pPr>
        <w:ind w:left="4309" w:hanging="180"/>
      </w:pPr>
    </w:lvl>
    <w:lvl w:ilvl="6" w:tplc="F878ADD6">
      <w:start w:val="1"/>
      <w:numFmt w:val="decimal"/>
      <w:lvlText w:val="%7."/>
      <w:lvlJc w:val="left"/>
      <w:pPr>
        <w:ind w:left="5029" w:hanging="360"/>
      </w:pPr>
    </w:lvl>
    <w:lvl w:ilvl="7" w:tplc="7F7428B4">
      <w:start w:val="1"/>
      <w:numFmt w:val="lowerLetter"/>
      <w:lvlText w:val="%8."/>
      <w:lvlJc w:val="left"/>
      <w:pPr>
        <w:ind w:left="5749" w:hanging="360"/>
      </w:pPr>
    </w:lvl>
    <w:lvl w:ilvl="8" w:tplc="E54C40A0">
      <w:start w:val="1"/>
      <w:numFmt w:val="lowerRoman"/>
      <w:lvlText w:val="%9."/>
      <w:lvlJc w:val="right"/>
      <w:pPr>
        <w:ind w:left="6469" w:hanging="180"/>
      </w:pPr>
    </w:lvl>
  </w:abstractNum>
  <w:abstractNum w:abstractNumId="26" w15:restartNumberingAfterBreak="0">
    <w:nsid w:val="4B43094D"/>
    <w:multiLevelType w:val="multilevel"/>
    <w:tmpl w:val="D8C0F5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A641FA"/>
    <w:multiLevelType w:val="hybridMultilevel"/>
    <w:tmpl w:val="B7803694"/>
    <w:lvl w:ilvl="0" w:tplc="37448A84">
      <w:start w:val="1"/>
      <w:numFmt w:val="decimal"/>
      <w:lvlText w:val="%1."/>
      <w:lvlJc w:val="left"/>
      <w:pPr>
        <w:ind w:left="709" w:hanging="360"/>
      </w:pPr>
    </w:lvl>
    <w:lvl w:ilvl="1" w:tplc="8168D9B0">
      <w:start w:val="1"/>
      <w:numFmt w:val="lowerLetter"/>
      <w:lvlText w:val="%2."/>
      <w:lvlJc w:val="left"/>
      <w:pPr>
        <w:ind w:left="1440" w:hanging="360"/>
      </w:pPr>
    </w:lvl>
    <w:lvl w:ilvl="2" w:tplc="D5769698">
      <w:start w:val="1"/>
      <w:numFmt w:val="lowerRoman"/>
      <w:lvlText w:val="%3."/>
      <w:lvlJc w:val="right"/>
      <w:pPr>
        <w:ind w:left="2160" w:hanging="180"/>
      </w:pPr>
    </w:lvl>
    <w:lvl w:ilvl="3" w:tplc="F18C2BC8">
      <w:start w:val="1"/>
      <w:numFmt w:val="decimal"/>
      <w:lvlText w:val="%4."/>
      <w:lvlJc w:val="left"/>
      <w:pPr>
        <w:ind w:left="2880" w:hanging="360"/>
      </w:pPr>
    </w:lvl>
    <w:lvl w:ilvl="4" w:tplc="1CCAF5A8">
      <w:start w:val="1"/>
      <w:numFmt w:val="lowerLetter"/>
      <w:lvlText w:val="%5."/>
      <w:lvlJc w:val="left"/>
      <w:pPr>
        <w:ind w:left="3600" w:hanging="360"/>
      </w:pPr>
    </w:lvl>
    <w:lvl w:ilvl="5" w:tplc="E572CABE">
      <w:start w:val="1"/>
      <w:numFmt w:val="lowerRoman"/>
      <w:lvlText w:val="%6."/>
      <w:lvlJc w:val="right"/>
      <w:pPr>
        <w:ind w:left="4320" w:hanging="180"/>
      </w:pPr>
    </w:lvl>
    <w:lvl w:ilvl="6" w:tplc="5862205E">
      <w:start w:val="1"/>
      <w:numFmt w:val="decimal"/>
      <w:lvlText w:val="%7."/>
      <w:lvlJc w:val="left"/>
      <w:pPr>
        <w:ind w:left="5040" w:hanging="360"/>
      </w:pPr>
    </w:lvl>
    <w:lvl w:ilvl="7" w:tplc="3D9005E0">
      <w:start w:val="1"/>
      <w:numFmt w:val="lowerLetter"/>
      <w:lvlText w:val="%8."/>
      <w:lvlJc w:val="left"/>
      <w:pPr>
        <w:ind w:left="5760" w:hanging="360"/>
      </w:pPr>
    </w:lvl>
    <w:lvl w:ilvl="8" w:tplc="C1C414A8">
      <w:start w:val="1"/>
      <w:numFmt w:val="lowerRoman"/>
      <w:lvlText w:val="%9."/>
      <w:lvlJc w:val="right"/>
      <w:pPr>
        <w:ind w:left="6480" w:hanging="180"/>
      </w:pPr>
    </w:lvl>
  </w:abstractNum>
  <w:abstractNum w:abstractNumId="28" w15:restartNumberingAfterBreak="0">
    <w:nsid w:val="4EE149EE"/>
    <w:multiLevelType w:val="hybridMultilevel"/>
    <w:tmpl w:val="BFB07C04"/>
    <w:lvl w:ilvl="0" w:tplc="15828218">
      <w:start w:val="1"/>
      <w:numFmt w:val="bullet"/>
      <w:lvlText w:val="–"/>
      <w:lvlJc w:val="left"/>
      <w:pPr>
        <w:ind w:left="720" w:hanging="360"/>
      </w:pPr>
      <w:rPr>
        <w:rFonts w:ascii="Times New Roman" w:eastAsia="Arial"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152276"/>
    <w:multiLevelType w:val="hybridMultilevel"/>
    <w:tmpl w:val="849845CA"/>
    <w:lvl w:ilvl="0" w:tplc="E47AB5EC">
      <w:start w:val="1"/>
      <w:numFmt w:val="bullet"/>
      <w:lvlText w:val="·"/>
      <w:lvlJc w:val="left"/>
      <w:pPr>
        <w:ind w:left="709" w:hanging="360"/>
      </w:pPr>
      <w:rPr>
        <w:rFonts w:ascii="Symbol" w:eastAsia="Symbol" w:hAnsi="Symbol" w:cs="Symbol" w:hint="default"/>
      </w:rPr>
    </w:lvl>
    <w:lvl w:ilvl="1" w:tplc="8D8CB1BE">
      <w:start w:val="1"/>
      <w:numFmt w:val="bullet"/>
      <w:lvlText w:val="o"/>
      <w:lvlJc w:val="left"/>
      <w:pPr>
        <w:ind w:left="1429" w:hanging="360"/>
      </w:pPr>
      <w:rPr>
        <w:rFonts w:ascii="Courier New" w:eastAsia="Courier New" w:hAnsi="Courier New" w:cs="Courier New" w:hint="default"/>
      </w:rPr>
    </w:lvl>
    <w:lvl w:ilvl="2" w:tplc="48B0102A">
      <w:start w:val="1"/>
      <w:numFmt w:val="bullet"/>
      <w:lvlText w:val="§"/>
      <w:lvlJc w:val="left"/>
      <w:pPr>
        <w:ind w:left="2149" w:hanging="360"/>
      </w:pPr>
      <w:rPr>
        <w:rFonts w:ascii="Wingdings" w:eastAsia="Wingdings" w:hAnsi="Wingdings" w:cs="Wingdings" w:hint="default"/>
      </w:rPr>
    </w:lvl>
    <w:lvl w:ilvl="3" w:tplc="8BC2152A">
      <w:start w:val="1"/>
      <w:numFmt w:val="bullet"/>
      <w:lvlText w:val="·"/>
      <w:lvlJc w:val="left"/>
      <w:pPr>
        <w:ind w:left="2869" w:hanging="360"/>
      </w:pPr>
      <w:rPr>
        <w:rFonts w:ascii="Symbol" w:eastAsia="Symbol" w:hAnsi="Symbol" w:cs="Symbol" w:hint="default"/>
      </w:rPr>
    </w:lvl>
    <w:lvl w:ilvl="4" w:tplc="4CBE9214">
      <w:start w:val="1"/>
      <w:numFmt w:val="bullet"/>
      <w:lvlText w:val="o"/>
      <w:lvlJc w:val="left"/>
      <w:pPr>
        <w:ind w:left="3589" w:hanging="360"/>
      </w:pPr>
      <w:rPr>
        <w:rFonts w:ascii="Courier New" w:eastAsia="Courier New" w:hAnsi="Courier New" w:cs="Courier New" w:hint="default"/>
      </w:rPr>
    </w:lvl>
    <w:lvl w:ilvl="5" w:tplc="784C68C4">
      <w:start w:val="1"/>
      <w:numFmt w:val="bullet"/>
      <w:lvlText w:val="§"/>
      <w:lvlJc w:val="left"/>
      <w:pPr>
        <w:ind w:left="4309" w:hanging="360"/>
      </w:pPr>
      <w:rPr>
        <w:rFonts w:ascii="Wingdings" w:eastAsia="Wingdings" w:hAnsi="Wingdings" w:cs="Wingdings" w:hint="default"/>
      </w:rPr>
    </w:lvl>
    <w:lvl w:ilvl="6" w:tplc="AD94A3E4">
      <w:start w:val="1"/>
      <w:numFmt w:val="bullet"/>
      <w:lvlText w:val="·"/>
      <w:lvlJc w:val="left"/>
      <w:pPr>
        <w:ind w:left="5029" w:hanging="360"/>
      </w:pPr>
      <w:rPr>
        <w:rFonts w:ascii="Symbol" w:eastAsia="Symbol" w:hAnsi="Symbol" w:cs="Symbol" w:hint="default"/>
      </w:rPr>
    </w:lvl>
    <w:lvl w:ilvl="7" w:tplc="06A8CE40">
      <w:start w:val="1"/>
      <w:numFmt w:val="bullet"/>
      <w:lvlText w:val="o"/>
      <w:lvlJc w:val="left"/>
      <w:pPr>
        <w:ind w:left="5749" w:hanging="360"/>
      </w:pPr>
      <w:rPr>
        <w:rFonts w:ascii="Courier New" w:eastAsia="Courier New" w:hAnsi="Courier New" w:cs="Courier New" w:hint="default"/>
      </w:rPr>
    </w:lvl>
    <w:lvl w:ilvl="8" w:tplc="FFE45F96">
      <w:start w:val="1"/>
      <w:numFmt w:val="bullet"/>
      <w:lvlText w:val="§"/>
      <w:lvlJc w:val="left"/>
      <w:pPr>
        <w:ind w:left="6469" w:hanging="360"/>
      </w:pPr>
      <w:rPr>
        <w:rFonts w:ascii="Wingdings" w:eastAsia="Wingdings" w:hAnsi="Wingdings" w:cs="Wingdings" w:hint="default"/>
      </w:rPr>
    </w:lvl>
  </w:abstractNum>
  <w:abstractNum w:abstractNumId="30" w15:restartNumberingAfterBreak="0">
    <w:nsid w:val="543B10AE"/>
    <w:multiLevelType w:val="multilevel"/>
    <w:tmpl w:val="461AD11E"/>
    <w:lvl w:ilvl="0">
      <w:start w:val="2"/>
      <w:numFmt w:val="decimal"/>
      <w:lvlText w:val="%1."/>
      <w:lvlJc w:val="left"/>
      <w:pPr>
        <w:ind w:left="432" w:hanging="432"/>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55A32493"/>
    <w:multiLevelType w:val="hybridMultilevel"/>
    <w:tmpl w:val="B03C9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CB5904"/>
    <w:multiLevelType w:val="hybridMultilevel"/>
    <w:tmpl w:val="3D2C4D78"/>
    <w:lvl w:ilvl="0" w:tplc="FA6481C4">
      <w:start w:val="1"/>
      <w:numFmt w:val="bullet"/>
      <w:lvlText w:val="–"/>
      <w:lvlJc w:val="left"/>
      <w:pPr>
        <w:ind w:left="720" w:hanging="360"/>
      </w:pPr>
      <w:rPr>
        <w:rFonts w:ascii="Arial" w:eastAsia="Arial" w:hAnsi="Arial" w:cs="Aria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04156D"/>
    <w:multiLevelType w:val="multilevel"/>
    <w:tmpl w:val="7DDE24A0"/>
    <w:styleLink w:val="10"/>
    <w:lvl w:ilvl="0">
      <w:start w:val="2"/>
      <w:numFmt w:val="decimal"/>
      <w:lvlText w:val="%1"/>
      <w:lvlJc w:val="left"/>
      <w:pPr>
        <w:ind w:left="360" w:hanging="360"/>
      </w:pPr>
      <w:rPr>
        <w:rFonts w:hint="default"/>
      </w:rPr>
    </w:lvl>
    <w:lvl w:ilvl="1">
      <w:start w:val="1"/>
      <w:numFmt w:val="decimal"/>
      <w:lvlText w:val="%1.%2"/>
      <w:lvlJc w:val="left"/>
      <w:pPr>
        <w:ind w:left="709" w:hanging="360"/>
      </w:pPr>
      <w:rPr>
        <w:rFonts w:hint="default"/>
      </w:rPr>
    </w:lvl>
    <w:lvl w:ilvl="2">
      <w:start w:val="1"/>
      <w:numFmt w:val="decimal"/>
      <w:lvlText w:val="%1.%2.%3"/>
      <w:lvlJc w:val="left"/>
      <w:pPr>
        <w:ind w:left="1418" w:hanging="720"/>
      </w:pPr>
      <w:rPr>
        <w:rFonts w:hint="default"/>
      </w:rPr>
    </w:lvl>
    <w:lvl w:ilvl="3">
      <w:start w:val="1"/>
      <w:numFmt w:val="decimal"/>
      <w:lvlText w:val="%1.%2.%3.%4"/>
      <w:lvlJc w:val="left"/>
      <w:pPr>
        <w:ind w:left="2127" w:hanging="108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3185" w:hanging="144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4243" w:hanging="1800"/>
      </w:pPr>
      <w:rPr>
        <w:rFonts w:hint="default"/>
      </w:rPr>
    </w:lvl>
    <w:lvl w:ilvl="8">
      <w:start w:val="1"/>
      <w:numFmt w:val="decimal"/>
      <w:lvlText w:val="%1.%2.%3.%4.%5.%6.%7.%8.%9"/>
      <w:lvlJc w:val="left"/>
      <w:pPr>
        <w:ind w:left="4952" w:hanging="2160"/>
      </w:pPr>
      <w:rPr>
        <w:rFonts w:hint="default"/>
      </w:rPr>
    </w:lvl>
  </w:abstractNum>
  <w:abstractNum w:abstractNumId="34" w15:restartNumberingAfterBreak="0">
    <w:nsid w:val="5F825301"/>
    <w:multiLevelType w:val="hybridMultilevel"/>
    <w:tmpl w:val="16CCD21A"/>
    <w:lvl w:ilvl="0" w:tplc="CBAC066E">
      <w:start w:val="1"/>
      <w:numFmt w:val="decimal"/>
      <w:lvlText w:val="%1."/>
      <w:lvlJc w:val="left"/>
      <w:pPr>
        <w:ind w:left="1559" w:hanging="360"/>
      </w:pPr>
    </w:lvl>
    <w:lvl w:ilvl="1" w:tplc="0400B52A">
      <w:start w:val="1"/>
      <w:numFmt w:val="lowerLetter"/>
      <w:lvlText w:val="%2."/>
      <w:lvlJc w:val="left"/>
      <w:pPr>
        <w:ind w:left="2279" w:hanging="360"/>
      </w:pPr>
    </w:lvl>
    <w:lvl w:ilvl="2" w:tplc="A4F86EF0">
      <w:start w:val="1"/>
      <w:numFmt w:val="lowerRoman"/>
      <w:lvlText w:val="%3."/>
      <w:lvlJc w:val="right"/>
      <w:pPr>
        <w:ind w:left="2999" w:hanging="180"/>
      </w:pPr>
    </w:lvl>
    <w:lvl w:ilvl="3" w:tplc="729E713C">
      <w:start w:val="1"/>
      <w:numFmt w:val="decimal"/>
      <w:lvlText w:val="%4."/>
      <w:lvlJc w:val="left"/>
      <w:pPr>
        <w:ind w:left="3719" w:hanging="360"/>
      </w:pPr>
    </w:lvl>
    <w:lvl w:ilvl="4" w:tplc="AE684A84">
      <w:start w:val="1"/>
      <w:numFmt w:val="lowerLetter"/>
      <w:lvlText w:val="%5."/>
      <w:lvlJc w:val="left"/>
      <w:pPr>
        <w:ind w:left="4439" w:hanging="360"/>
      </w:pPr>
    </w:lvl>
    <w:lvl w:ilvl="5" w:tplc="1F8A68EC">
      <w:start w:val="1"/>
      <w:numFmt w:val="lowerRoman"/>
      <w:lvlText w:val="%6."/>
      <w:lvlJc w:val="right"/>
      <w:pPr>
        <w:ind w:left="5159" w:hanging="180"/>
      </w:pPr>
    </w:lvl>
    <w:lvl w:ilvl="6" w:tplc="87BA906E">
      <w:start w:val="1"/>
      <w:numFmt w:val="decimal"/>
      <w:lvlText w:val="%7."/>
      <w:lvlJc w:val="left"/>
      <w:pPr>
        <w:ind w:left="5879" w:hanging="360"/>
      </w:pPr>
    </w:lvl>
    <w:lvl w:ilvl="7" w:tplc="55122086">
      <w:start w:val="1"/>
      <w:numFmt w:val="lowerLetter"/>
      <w:lvlText w:val="%8."/>
      <w:lvlJc w:val="left"/>
      <w:pPr>
        <w:ind w:left="6599" w:hanging="360"/>
      </w:pPr>
    </w:lvl>
    <w:lvl w:ilvl="8" w:tplc="0456C66A">
      <w:start w:val="1"/>
      <w:numFmt w:val="lowerRoman"/>
      <w:lvlText w:val="%9."/>
      <w:lvlJc w:val="right"/>
      <w:pPr>
        <w:ind w:left="7319" w:hanging="180"/>
      </w:pPr>
    </w:lvl>
  </w:abstractNum>
  <w:abstractNum w:abstractNumId="35" w15:restartNumberingAfterBreak="0">
    <w:nsid w:val="63045625"/>
    <w:multiLevelType w:val="hybridMultilevel"/>
    <w:tmpl w:val="48F2D372"/>
    <w:lvl w:ilvl="0" w:tplc="5FBAB806">
      <w:start w:val="1"/>
      <w:numFmt w:val="bullet"/>
      <w:lvlText w:val="–"/>
      <w:lvlJc w:val="left"/>
      <w:pPr>
        <w:ind w:left="709" w:hanging="360"/>
      </w:pPr>
      <w:rPr>
        <w:rFonts w:ascii="Arial" w:eastAsia="Arial" w:hAnsi="Arial" w:cs="Arial"/>
      </w:rPr>
    </w:lvl>
    <w:lvl w:ilvl="1" w:tplc="3E9EAE44">
      <w:start w:val="1"/>
      <w:numFmt w:val="bullet"/>
      <w:lvlText w:val="o"/>
      <w:lvlJc w:val="left"/>
      <w:pPr>
        <w:ind w:left="1429" w:hanging="360"/>
      </w:pPr>
      <w:rPr>
        <w:rFonts w:ascii="Courier New" w:eastAsia="Courier New" w:hAnsi="Courier New" w:cs="Courier New" w:hint="default"/>
      </w:rPr>
    </w:lvl>
    <w:lvl w:ilvl="2" w:tplc="D4124F20">
      <w:start w:val="1"/>
      <w:numFmt w:val="bullet"/>
      <w:lvlText w:val="§"/>
      <w:lvlJc w:val="left"/>
      <w:pPr>
        <w:ind w:left="2149" w:hanging="360"/>
      </w:pPr>
      <w:rPr>
        <w:rFonts w:ascii="Wingdings" w:eastAsia="Wingdings" w:hAnsi="Wingdings" w:cs="Wingdings" w:hint="default"/>
      </w:rPr>
    </w:lvl>
    <w:lvl w:ilvl="3" w:tplc="FE18A9AC">
      <w:start w:val="1"/>
      <w:numFmt w:val="bullet"/>
      <w:lvlText w:val="·"/>
      <w:lvlJc w:val="left"/>
      <w:pPr>
        <w:ind w:left="2869" w:hanging="360"/>
      </w:pPr>
      <w:rPr>
        <w:rFonts w:ascii="Symbol" w:eastAsia="Symbol" w:hAnsi="Symbol" w:cs="Symbol" w:hint="default"/>
      </w:rPr>
    </w:lvl>
    <w:lvl w:ilvl="4" w:tplc="D03ADF8E">
      <w:start w:val="1"/>
      <w:numFmt w:val="bullet"/>
      <w:lvlText w:val="o"/>
      <w:lvlJc w:val="left"/>
      <w:pPr>
        <w:ind w:left="3589" w:hanging="360"/>
      </w:pPr>
      <w:rPr>
        <w:rFonts w:ascii="Courier New" w:eastAsia="Courier New" w:hAnsi="Courier New" w:cs="Courier New" w:hint="default"/>
      </w:rPr>
    </w:lvl>
    <w:lvl w:ilvl="5" w:tplc="DE32D5D6">
      <w:start w:val="1"/>
      <w:numFmt w:val="bullet"/>
      <w:lvlText w:val="§"/>
      <w:lvlJc w:val="left"/>
      <w:pPr>
        <w:ind w:left="4309" w:hanging="360"/>
      </w:pPr>
      <w:rPr>
        <w:rFonts w:ascii="Wingdings" w:eastAsia="Wingdings" w:hAnsi="Wingdings" w:cs="Wingdings" w:hint="default"/>
      </w:rPr>
    </w:lvl>
    <w:lvl w:ilvl="6" w:tplc="27123698">
      <w:start w:val="1"/>
      <w:numFmt w:val="bullet"/>
      <w:lvlText w:val="·"/>
      <w:lvlJc w:val="left"/>
      <w:pPr>
        <w:ind w:left="5029" w:hanging="360"/>
      </w:pPr>
      <w:rPr>
        <w:rFonts w:ascii="Symbol" w:eastAsia="Symbol" w:hAnsi="Symbol" w:cs="Symbol" w:hint="default"/>
      </w:rPr>
    </w:lvl>
    <w:lvl w:ilvl="7" w:tplc="F51CC864">
      <w:start w:val="1"/>
      <w:numFmt w:val="bullet"/>
      <w:lvlText w:val="o"/>
      <w:lvlJc w:val="left"/>
      <w:pPr>
        <w:ind w:left="5749" w:hanging="360"/>
      </w:pPr>
      <w:rPr>
        <w:rFonts w:ascii="Courier New" w:eastAsia="Courier New" w:hAnsi="Courier New" w:cs="Courier New" w:hint="default"/>
      </w:rPr>
    </w:lvl>
    <w:lvl w:ilvl="8" w:tplc="25EAD87C">
      <w:start w:val="1"/>
      <w:numFmt w:val="bullet"/>
      <w:lvlText w:val="§"/>
      <w:lvlJc w:val="left"/>
      <w:pPr>
        <w:ind w:left="6469" w:hanging="360"/>
      </w:pPr>
      <w:rPr>
        <w:rFonts w:ascii="Wingdings" w:eastAsia="Wingdings" w:hAnsi="Wingdings" w:cs="Wingdings" w:hint="default"/>
      </w:rPr>
    </w:lvl>
  </w:abstractNum>
  <w:abstractNum w:abstractNumId="36" w15:restartNumberingAfterBreak="0">
    <w:nsid w:val="663011DB"/>
    <w:multiLevelType w:val="hybridMultilevel"/>
    <w:tmpl w:val="67BE4C2E"/>
    <w:lvl w:ilvl="0" w:tplc="F4F28880">
      <w:start w:val="1"/>
      <w:numFmt w:val="bullet"/>
      <w:lvlText w:val="–"/>
      <w:lvlJc w:val="left"/>
      <w:pPr>
        <w:ind w:left="720" w:hanging="360"/>
      </w:pPr>
      <w:rPr>
        <w:rFonts w:ascii="Times New Roman" w:eastAsia="Arial"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931C5F"/>
    <w:multiLevelType w:val="multilevel"/>
    <w:tmpl w:val="D8C0F59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F392C99"/>
    <w:multiLevelType w:val="hybridMultilevel"/>
    <w:tmpl w:val="5086A1CA"/>
    <w:lvl w:ilvl="0" w:tplc="6E16C668">
      <w:start w:val="1"/>
      <w:numFmt w:val="bullet"/>
      <w:lvlText w:val="–"/>
      <w:lvlJc w:val="left"/>
      <w:pPr>
        <w:ind w:left="709" w:hanging="360"/>
      </w:pPr>
      <w:rPr>
        <w:rFonts w:ascii="Times New Roman" w:eastAsia="Arial" w:hAnsi="Times New Roman" w:cs="Times New Roman" w:hint="default"/>
        <w:sz w:val="28"/>
        <w:szCs w:val="28"/>
      </w:rPr>
    </w:lvl>
    <w:lvl w:ilvl="1" w:tplc="D8E2ED8A">
      <w:start w:val="1"/>
      <w:numFmt w:val="bullet"/>
      <w:lvlText w:val="o"/>
      <w:lvlJc w:val="left"/>
      <w:pPr>
        <w:ind w:left="1429" w:hanging="360"/>
      </w:pPr>
      <w:rPr>
        <w:rFonts w:ascii="Courier New" w:eastAsia="Courier New" w:hAnsi="Courier New" w:cs="Courier New" w:hint="default"/>
      </w:rPr>
    </w:lvl>
    <w:lvl w:ilvl="2" w:tplc="7018C04E">
      <w:start w:val="1"/>
      <w:numFmt w:val="bullet"/>
      <w:lvlText w:val="§"/>
      <w:lvlJc w:val="left"/>
      <w:pPr>
        <w:ind w:left="2149" w:hanging="360"/>
      </w:pPr>
      <w:rPr>
        <w:rFonts w:ascii="Wingdings" w:eastAsia="Wingdings" w:hAnsi="Wingdings" w:cs="Wingdings" w:hint="default"/>
      </w:rPr>
    </w:lvl>
    <w:lvl w:ilvl="3" w:tplc="F782DF1E">
      <w:start w:val="1"/>
      <w:numFmt w:val="bullet"/>
      <w:lvlText w:val="·"/>
      <w:lvlJc w:val="left"/>
      <w:pPr>
        <w:ind w:left="2869" w:hanging="360"/>
      </w:pPr>
      <w:rPr>
        <w:rFonts w:ascii="Symbol" w:eastAsia="Symbol" w:hAnsi="Symbol" w:cs="Symbol" w:hint="default"/>
      </w:rPr>
    </w:lvl>
    <w:lvl w:ilvl="4" w:tplc="04E2B508">
      <w:start w:val="1"/>
      <w:numFmt w:val="bullet"/>
      <w:lvlText w:val="o"/>
      <w:lvlJc w:val="left"/>
      <w:pPr>
        <w:ind w:left="3589" w:hanging="360"/>
      </w:pPr>
      <w:rPr>
        <w:rFonts w:ascii="Courier New" w:eastAsia="Courier New" w:hAnsi="Courier New" w:cs="Courier New" w:hint="default"/>
      </w:rPr>
    </w:lvl>
    <w:lvl w:ilvl="5" w:tplc="906632C2">
      <w:start w:val="1"/>
      <w:numFmt w:val="bullet"/>
      <w:lvlText w:val="§"/>
      <w:lvlJc w:val="left"/>
      <w:pPr>
        <w:ind w:left="4309" w:hanging="360"/>
      </w:pPr>
      <w:rPr>
        <w:rFonts w:ascii="Wingdings" w:eastAsia="Wingdings" w:hAnsi="Wingdings" w:cs="Wingdings" w:hint="default"/>
      </w:rPr>
    </w:lvl>
    <w:lvl w:ilvl="6" w:tplc="BAE0C4A8">
      <w:start w:val="1"/>
      <w:numFmt w:val="bullet"/>
      <w:lvlText w:val="·"/>
      <w:lvlJc w:val="left"/>
      <w:pPr>
        <w:ind w:left="5029" w:hanging="360"/>
      </w:pPr>
      <w:rPr>
        <w:rFonts w:ascii="Symbol" w:eastAsia="Symbol" w:hAnsi="Symbol" w:cs="Symbol" w:hint="default"/>
      </w:rPr>
    </w:lvl>
    <w:lvl w:ilvl="7" w:tplc="EAD47DA2">
      <w:start w:val="1"/>
      <w:numFmt w:val="bullet"/>
      <w:lvlText w:val="o"/>
      <w:lvlJc w:val="left"/>
      <w:pPr>
        <w:ind w:left="5749" w:hanging="360"/>
      </w:pPr>
      <w:rPr>
        <w:rFonts w:ascii="Courier New" w:eastAsia="Courier New" w:hAnsi="Courier New" w:cs="Courier New" w:hint="default"/>
      </w:rPr>
    </w:lvl>
    <w:lvl w:ilvl="8" w:tplc="3CF27888">
      <w:start w:val="1"/>
      <w:numFmt w:val="bullet"/>
      <w:lvlText w:val="§"/>
      <w:lvlJc w:val="left"/>
      <w:pPr>
        <w:ind w:left="6469" w:hanging="360"/>
      </w:pPr>
      <w:rPr>
        <w:rFonts w:ascii="Wingdings" w:eastAsia="Wingdings" w:hAnsi="Wingdings" w:cs="Wingdings" w:hint="default"/>
      </w:rPr>
    </w:lvl>
  </w:abstractNum>
  <w:abstractNum w:abstractNumId="39" w15:restartNumberingAfterBreak="0">
    <w:nsid w:val="72D17AAF"/>
    <w:multiLevelType w:val="hybridMultilevel"/>
    <w:tmpl w:val="C61488C4"/>
    <w:lvl w:ilvl="0" w:tplc="FA6481C4">
      <w:start w:val="1"/>
      <w:numFmt w:val="bullet"/>
      <w:lvlText w:val="–"/>
      <w:lvlJc w:val="left"/>
      <w:pPr>
        <w:ind w:left="720" w:hanging="360"/>
      </w:pPr>
      <w:rPr>
        <w:rFonts w:ascii="Arial" w:eastAsia="Arial" w:hAnsi="Arial" w:cs="Aria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3B9640E"/>
    <w:multiLevelType w:val="hybridMultilevel"/>
    <w:tmpl w:val="CB0AD778"/>
    <w:lvl w:ilvl="0" w:tplc="BBB46A32">
      <w:start w:val="1"/>
      <w:numFmt w:val="bullet"/>
      <w:lvlText w:val="–"/>
      <w:lvlJc w:val="left"/>
      <w:pPr>
        <w:ind w:left="709" w:hanging="360"/>
      </w:pPr>
      <w:rPr>
        <w:rFonts w:ascii="Times New Roman" w:eastAsia="Arial" w:hAnsi="Times New Roman" w:cs="Times New Roman" w:hint="default"/>
        <w:b w:val="0"/>
      </w:rPr>
    </w:lvl>
    <w:lvl w:ilvl="1" w:tplc="A162BEAA">
      <w:start w:val="1"/>
      <w:numFmt w:val="bullet"/>
      <w:lvlText w:val="o"/>
      <w:lvlJc w:val="left"/>
      <w:pPr>
        <w:ind w:left="1429" w:hanging="360"/>
      </w:pPr>
      <w:rPr>
        <w:rFonts w:ascii="Courier New" w:eastAsia="Courier New" w:hAnsi="Courier New" w:cs="Courier New" w:hint="default"/>
      </w:rPr>
    </w:lvl>
    <w:lvl w:ilvl="2" w:tplc="0B2CD6E2">
      <w:start w:val="1"/>
      <w:numFmt w:val="bullet"/>
      <w:lvlText w:val="§"/>
      <w:lvlJc w:val="left"/>
      <w:pPr>
        <w:ind w:left="2149" w:hanging="360"/>
      </w:pPr>
      <w:rPr>
        <w:rFonts w:ascii="Wingdings" w:eastAsia="Wingdings" w:hAnsi="Wingdings" w:cs="Wingdings" w:hint="default"/>
      </w:rPr>
    </w:lvl>
    <w:lvl w:ilvl="3" w:tplc="5A421B06">
      <w:start w:val="1"/>
      <w:numFmt w:val="bullet"/>
      <w:lvlText w:val="·"/>
      <w:lvlJc w:val="left"/>
      <w:pPr>
        <w:ind w:left="2869" w:hanging="360"/>
      </w:pPr>
      <w:rPr>
        <w:rFonts w:ascii="Symbol" w:eastAsia="Symbol" w:hAnsi="Symbol" w:cs="Symbol" w:hint="default"/>
      </w:rPr>
    </w:lvl>
    <w:lvl w:ilvl="4" w:tplc="1B840DE2">
      <w:start w:val="1"/>
      <w:numFmt w:val="bullet"/>
      <w:lvlText w:val="o"/>
      <w:lvlJc w:val="left"/>
      <w:pPr>
        <w:ind w:left="3589" w:hanging="360"/>
      </w:pPr>
      <w:rPr>
        <w:rFonts w:ascii="Courier New" w:eastAsia="Courier New" w:hAnsi="Courier New" w:cs="Courier New" w:hint="default"/>
      </w:rPr>
    </w:lvl>
    <w:lvl w:ilvl="5" w:tplc="18B8C286">
      <w:start w:val="1"/>
      <w:numFmt w:val="bullet"/>
      <w:lvlText w:val="§"/>
      <w:lvlJc w:val="left"/>
      <w:pPr>
        <w:ind w:left="4309" w:hanging="360"/>
      </w:pPr>
      <w:rPr>
        <w:rFonts w:ascii="Wingdings" w:eastAsia="Wingdings" w:hAnsi="Wingdings" w:cs="Wingdings" w:hint="default"/>
      </w:rPr>
    </w:lvl>
    <w:lvl w:ilvl="6" w:tplc="3B105396">
      <w:start w:val="1"/>
      <w:numFmt w:val="bullet"/>
      <w:lvlText w:val="·"/>
      <w:lvlJc w:val="left"/>
      <w:pPr>
        <w:ind w:left="5029" w:hanging="360"/>
      </w:pPr>
      <w:rPr>
        <w:rFonts w:ascii="Symbol" w:eastAsia="Symbol" w:hAnsi="Symbol" w:cs="Symbol" w:hint="default"/>
      </w:rPr>
    </w:lvl>
    <w:lvl w:ilvl="7" w:tplc="26EA3180">
      <w:start w:val="1"/>
      <w:numFmt w:val="bullet"/>
      <w:lvlText w:val="o"/>
      <w:lvlJc w:val="left"/>
      <w:pPr>
        <w:ind w:left="5749" w:hanging="360"/>
      </w:pPr>
      <w:rPr>
        <w:rFonts w:ascii="Courier New" w:eastAsia="Courier New" w:hAnsi="Courier New" w:cs="Courier New" w:hint="default"/>
      </w:rPr>
    </w:lvl>
    <w:lvl w:ilvl="8" w:tplc="4A0E47E0">
      <w:start w:val="1"/>
      <w:numFmt w:val="bullet"/>
      <w:lvlText w:val="§"/>
      <w:lvlJc w:val="left"/>
      <w:pPr>
        <w:ind w:left="6469" w:hanging="360"/>
      </w:pPr>
      <w:rPr>
        <w:rFonts w:ascii="Wingdings" w:eastAsia="Wingdings" w:hAnsi="Wingdings" w:cs="Wingdings" w:hint="default"/>
      </w:rPr>
    </w:lvl>
  </w:abstractNum>
  <w:abstractNum w:abstractNumId="41" w15:restartNumberingAfterBreak="0">
    <w:nsid w:val="777F0923"/>
    <w:multiLevelType w:val="multilevel"/>
    <w:tmpl w:val="578C1F20"/>
    <w:lvl w:ilvl="0">
      <w:start w:val="1"/>
      <w:numFmt w:val="decimal"/>
      <w:lvlText w:val="%1"/>
      <w:lvlJc w:val="left"/>
      <w:pPr>
        <w:ind w:left="420" w:hanging="420"/>
      </w:pPr>
      <w:rPr>
        <w:rFonts w:hint="default"/>
      </w:rPr>
    </w:lvl>
    <w:lvl w:ilvl="1">
      <w:start w:val="1"/>
      <w:numFmt w:val="decimal"/>
      <w:lvlText w:val="%1.%2"/>
      <w:lvlJc w:val="left"/>
      <w:pPr>
        <w:ind w:left="1270" w:hanging="4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42" w15:restartNumberingAfterBreak="0">
    <w:nsid w:val="77B47EB2"/>
    <w:multiLevelType w:val="hybridMultilevel"/>
    <w:tmpl w:val="C5225A22"/>
    <w:lvl w:ilvl="0" w:tplc="2C0071AE">
      <w:start w:val="1"/>
      <w:numFmt w:val="bullet"/>
      <w:lvlText w:val="–"/>
      <w:lvlJc w:val="left"/>
      <w:pPr>
        <w:ind w:left="720" w:hanging="360"/>
      </w:pPr>
      <w:rPr>
        <w:rFonts w:ascii="Times New Roman" w:eastAsia="Arial"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38503F"/>
    <w:multiLevelType w:val="multilevel"/>
    <w:tmpl w:val="D8C0F5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94221C6"/>
    <w:multiLevelType w:val="multilevel"/>
    <w:tmpl w:val="B9903840"/>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54478994">
    <w:abstractNumId w:val="6"/>
  </w:num>
  <w:num w:numId="2" w16cid:durableId="118308057">
    <w:abstractNumId w:val="34"/>
  </w:num>
  <w:num w:numId="3" w16cid:durableId="1756627354">
    <w:abstractNumId w:val="29"/>
  </w:num>
  <w:num w:numId="4" w16cid:durableId="1861552381">
    <w:abstractNumId w:val="20"/>
  </w:num>
  <w:num w:numId="5" w16cid:durableId="197814946">
    <w:abstractNumId w:val="25"/>
  </w:num>
  <w:num w:numId="6" w16cid:durableId="1709450401">
    <w:abstractNumId w:val="27"/>
  </w:num>
  <w:num w:numId="7" w16cid:durableId="1104039566">
    <w:abstractNumId w:val="23"/>
  </w:num>
  <w:num w:numId="8" w16cid:durableId="1780565859">
    <w:abstractNumId w:val="5"/>
  </w:num>
  <w:num w:numId="9" w16cid:durableId="1390223575">
    <w:abstractNumId w:val="2"/>
  </w:num>
  <w:num w:numId="10" w16cid:durableId="156042871">
    <w:abstractNumId w:val="24"/>
  </w:num>
  <w:num w:numId="11" w16cid:durableId="1049376204">
    <w:abstractNumId w:val="16"/>
  </w:num>
  <w:num w:numId="12" w16cid:durableId="1225995372">
    <w:abstractNumId w:val="40"/>
  </w:num>
  <w:num w:numId="13" w16cid:durableId="974025208">
    <w:abstractNumId w:val="18"/>
  </w:num>
  <w:num w:numId="14" w16cid:durableId="323289393">
    <w:abstractNumId w:val="4"/>
  </w:num>
  <w:num w:numId="15" w16cid:durableId="243153921">
    <w:abstractNumId w:val="38"/>
  </w:num>
  <w:num w:numId="16" w16cid:durableId="559293043">
    <w:abstractNumId w:val="22"/>
  </w:num>
  <w:num w:numId="17" w16cid:durableId="156850803">
    <w:abstractNumId w:val="35"/>
  </w:num>
  <w:num w:numId="18" w16cid:durableId="1012537208">
    <w:abstractNumId w:val="41"/>
  </w:num>
  <w:num w:numId="19" w16cid:durableId="1829049706">
    <w:abstractNumId w:val="7"/>
  </w:num>
  <w:num w:numId="20" w16cid:durableId="1645893373">
    <w:abstractNumId w:val="10"/>
  </w:num>
  <w:num w:numId="21" w16cid:durableId="1729576157">
    <w:abstractNumId w:val="14"/>
  </w:num>
  <w:num w:numId="22" w16cid:durableId="1729105733">
    <w:abstractNumId w:val="1"/>
  </w:num>
  <w:num w:numId="23" w16cid:durableId="1895040652">
    <w:abstractNumId w:val="31"/>
  </w:num>
  <w:num w:numId="24" w16cid:durableId="489098427">
    <w:abstractNumId w:val="10"/>
    <w:lvlOverride w:ilvl="0">
      <w:startOverride w:val="1"/>
    </w:lvlOverride>
    <w:lvlOverride w:ilvl="1">
      <w:startOverride w:val="2"/>
    </w:lvlOverride>
  </w:num>
  <w:num w:numId="25" w16cid:durableId="597643666">
    <w:abstractNumId w:val="33"/>
  </w:num>
  <w:num w:numId="26" w16cid:durableId="224144299">
    <w:abstractNumId w:val="0"/>
  </w:num>
  <w:num w:numId="27" w16cid:durableId="2092118774">
    <w:abstractNumId w:val="11"/>
  </w:num>
  <w:num w:numId="28" w16cid:durableId="1072436055">
    <w:abstractNumId w:val="19"/>
  </w:num>
  <w:num w:numId="29" w16cid:durableId="307982722">
    <w:abstractNumId w:val="30"/>
  </w:num>
  <w:num w:numId="30" w16cid:durableId="1474641186">
    <w:abstractNumId w:val="43"/>
  </w:num>
  <w:num w:numId="31" w16cid:durableId="1852328747">
    <w:abstractNumId w:val="12"/>
  </w:num>
  <w:num w:numId="32" w16cid:durableId="628635802">
    <w:abstractNumId w:val="44"/>
  </w:num>
  <w:num w:numId="33" w16cid:durableId="329404343">
    <w:abstractNumId w:val="13"/>
  </w:num>
  <w:num w:numId="34" w16cid:durableId="547961825">
    <w:abstractNumId w:val="37"/>
  </w:num>
  <w:num w:numId="35" w16cid:durableId="1959144490">
    <w:abstractNumId w:val="26"/>
  </w:num>
  <w:num w:numId="36" w16cid:durableId="1062798340">
    <w:abstractNumId w:val="3"/>
  </w:num>
  <w:num w:numId="37" w16cid:durableId="475949759">
    <w:abstractNumId w:val="17"/>
  </w:num>
  <w:num w:numId="38" w16cid:durableId="1554077833">
    <w:abstractNumId w:val="9"/>
  </w:num>
  <w:num w:numId="39" w16cid:durableId="1996832415">
    <w:abstractNumId w:val="21"/>
  </w:num>
  <w:num w:numId="40" w16cid:durableId="1093357577">
    <w:abstractNumId w:val="8"/>
  </w:num>
  <w:num w:numId="41" w16cid:durableId="1610624042">
    <w:abstractNumId w:val="39"/>
  </w:num>
  <w:num w:numId="42" w16cid:durableId="1113748960">
    <w:abstractNumId w:val="32"/>
  </w:num>
  <w:num w:numId="43" w16cid:durableId="2000620243">
    <w:abstractNumId w:val="36"/>
  </w:num>
  <w:num w:numId="44" w16cid:durableId="1113207442">
    <w:abstractNumId w:val="28"/>
  </w:num>
  <w:num w:numId="45" w16cid:durableId="1467433360">
    <w:abstractNumId w:val="42"/>
  </w:num>
  <w:num w:numId="46" w16cid:durableId="6437815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B2B"/>
    <w:rsid w:val="0000566F"/>
    <w:rsid w:val="00012768"/>
    <w:rsid w:val="0003495C"/>
    <w:rsid w:val="00093B22"/>
    <w:rsid w:val="000C3A37"/>
    <w:rsid w:val="000F62E6"/>
    <w:rsid w:val="0011336C"/>
    <w:rsid w:val="00197CDA"/>
    <w:rsid w:val="001B27A6"/>
    <w:rsid w:val="001D0CA8"/>
    <w:rsid w:val="0027656B"/>
    <w:rsid w:val="003054D2"/>
    <w:rsid w:val="00324822"/>
    <w:rsid w:val="00373800"/>
    <w:rsid w:val="003B1203"/>
    <w:rsid w:val="00410104"/>
    <w:rsid w:val="00494D58"/>
    <w:rsid w:val="004A681E"/>
    <w:rsid w:val="004F0676"/>
    <w:rsid w:val="005518C9"/>
    <w:rsid w:val="0058307B"/>
    <w:rsid w:val="005A44E3"/>
    <w:rsid w:val="005B36D8"/>
    <w:rsid w:val="005B36FD"/>
    <w:rsid w:val="00624124"/>
    <w:rsid w:val="00665125"/>
    <w:rsid w:val="0067794E"/>
    <w:rsid w:val="007038ED"/>
    <w:rsid w:val="00735CF9"/>
    <w:rsid w:val="007A40BD"/>
    <w:rsid w:val="007D4A81"/>
    <w:rsid w:val="00800159"/>
    <w:rsid w:val="00815DE8"/>
    <w:rsid w:val="00865C50"/>
    <w:rsid w:val="008A2D14"/>
    <w:rsid w:val="008E1BCB"/>
    <w:rsid w:val="0093488E"/>
    <w:rsid w:val="00936501"/>
    <w:rsid w:val="00956661"/>
    <w:rsid w:val="00966570"/>
    <w:rsid w:val="00A00004"/>
    <w:rsid w:val="00A23E45"/>
    <w:rsid w:val="00A873F0"/>
    <w:rsid w:val="00A929C1"/>
    <w:rsid w:val="00AC362F"/>
    <w:rsid w:val="00AE03D6"/>
    <w:rsid w:val="00BA5387"/>
    <w:rsid w:val="00BB2DD1"/>
    <w:rsid w:val="00BC178E"/>
    <w:rsid w:val="00C054E7"/>
    <w:rsid w:val="00C12553"/>
    <w:rsid w:val="00C21B2B"/>
    <w:rsid w:val="00C40D5E"/>
    <w:rsid w:val="00C42195"/>
    <w:rsid w:val="00C44D42"/>
    <w:rsid w:val="00CB1342"/>
    <w:rsid w:val="00CB630B"/>
    <w:rsid w:val="00D00936"/>
    <w:rsid w:val="00D04285"/>
    <w:rsid w:val="00D434AB"/>
    <w:rsid w:val="00D44860"/>
    <w:rsid w:val="00D6523F"/>
    <w:rsid w:val="00DB008F"/>
    <w:rsid w:val="00E01CAF"/>
    <w:rsid w:val="00E26E56"/>
    <w:rsid w:val="00EB6719"/>
    <w:rsid w:val="00F87BCD"/>
    <w:rsid w:val="00FB3843"/>
    <w:rsid w:val="00FC247F"/>
    <w:rsid w:val="00FD3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E07F6"/>
  <w15:docId w15:val="{E0EE3B73-13CF-4750-8A9E-6B2D645F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40D5E"/>
  </w:style>
  <w:style w:type="paragraph" w:styleId="11">
    <w:name w:val="heading 1"/>
    <w:basedOn w:val="a0"/>
    <w:next w:val="a0"/>
    <w:link w:val="12"/>
    <w:uiPriority w:val="9"/>
    <w:qFormat/>
    <w:pPr>
      <w:keepNext/>
      <w:keepLines/>
      <w:spacing w:before="480"/>
      <w:outlineLvl w:val="0"/>
    </w:pPr>
    <w:rPr>
      <w:rFonts w:ascii="Arial" w:eastAsia="Arial" w:hAnsi="Arial" w:cs="Arial"/>
      <w:sz w:val="40"/>
      <w:szCs w:val="40"/>
    </w:rPr>
  </w:style>
  <w:style w:type="paragraph" w:styleId="2">
    <w:name w:val="heading 2"/>
    <w:basedOn w:val="a0"/>
    <w:next w:val="a0"/>
    <w:link w:val="20"/>
    <w:uiPriority w:val="9"/>
    <w:unhideWhenUsed/>
    <w:qFormat/>
    <w:pPr>
      <w:keepNext/>
      <w:keepLines/>
      <w:spacing w:before="360"/>
      <w:outlineLvl w:val="1"/>
    </w:pPr>
    <w:rPr>
      <w:rFonts w:ascii="Arial" w:eastAsia="Arial" w:hAnsi="Arial" w:cs="Arial"/>
      <w:sz w:val="34"/>
    </w:rPr>
  </w:style>
  <w:style w:type="paragraph" w:styleId="3">
    <w:name w:val="heading 3"/>
    <w:basedOn w:val="a0"/>
    <w:next w:val="a0"/>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4">
    <w:name w:val="Title"/>
    <w:basedOn w:val="a0"/>
    <w:next w:val="a0"/>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0"/>
    <w:next w:val="a0"/>
    <w:link w:val="a7"/>
    <w:uiPriority w:val="11"/>
    <w:qFormat/>
    <w:pPr>
      <w:spacing w:before="200"/>
    </w:pPr>
    <w:rPr>
      <w:sz w:val="24"/>
      <w:szCs w:val="24"/>
    </w:rPr>
  </w:style>
  <w:style w:type="character" w:customStyle="1" w:styleId="a7">
    <w:name w:val="Подзаголовок Знак"/>
    <w:link w:val="a6"/>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0"/>
    <w:link w:val="ab"/>
    <w:uiPriority w:val="99"/>
    <w:unhideWhenUsed/>
    <w:pPr>
      <w:tabs>
        <w:tab w:val="center" w:pos="7143"/>
        <w:tab w:val="right" w:pos="14287"/>
      </w:tabs>
      <w:spacing w:after="0" w:line="240" w:lineRule="auto"/>
    </w:pPr>
  </w:style>
  <w:style w:type="character" w:customStyle="1" w:styleId="ab">
    <w:name w:val="Верхний колонтитул Знак"/>
    <w:link w:val="aa"/>
    <w:uiPriority w:val="99"/>
  </w:style>
  <w:style w:type="paragraph" w:styleId="ac">
    <w:name w:val="footer"/>
    <w:basedOn w:val="a0"/>
    <w:link w:val="ad"/>
    <w:uiPriority w:val="99"/>
    <w:unhideWhenUsed/>
    <w:pPr>
      <w:tabs>
        <w:tab w:val="center" w:pos="7143"/>
        <w:tab w:val="right" w:pos="14287"/>
      </w:tabs>
      <w:spacing w:after="0" w:line="240" w:lineRule="auto"/>
    </w:pPr>
  </w:style>
  <w:style w:type="character" w:customStyle="1" w:styleId="ad">
    <w:name w:val="Нижний колонтитул Знак"/>
    <w:link w:val="ac"/>
    <w:uiPriority w:val="99"/>
  </w:style>
  <w:style w:type="paragraph" w:styleId="ae">
    <w:name w:val="caption"/>
    <w:basedOn w:val="a0"/>
    <w:next w:val="a0"/>
    <w:link w:val="af"/>
    <w:uiPriority w:val="35"/>
    <w:semiHidden/>
    <w:unhideWhenUsed/>
    <w:qFormat/>
    <w:rPr>
      <w:b/>
      <w:bCs/>
      <w:color w:val="5B9BD5" w:themeColor="accent1"/>
      <w:sz w:val="18"/>
      <w:szCs w:val="18"/>
    </w:rPr>
  </w:style>
  <w:style w:type="character" w:customStyle="1" w:styleId="af">
    <w:name w:val="Название объекта Знак"/>
    <w:link w:val="ae"/>
    <w:uiPriority w:val="35"/>
    <w:rPr>
      <w:b/>
      <w:bCs/>
      <w:color w:val="5B9BD5" w:themeColor="accent1"/>
      <w:sz w:val="18"/>
      <w:szCs w:val="18"/>
    </w:rPr>
  </w:style>
  <w:style w:type="table" w:styleId="af0">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0"/>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0"/>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4">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8">
    <w:name w:val="TOC Heading"/>
    <w:uiPriority w:val="39"/>
    <w:unhideWhenUsed/>
    <w:qFormat/>
  </w:style>
  <w:style w:type="paragraph" w:styleId="af9">
    <w:name w:val="table of figures"/>
    <w:basedOn w:val="a0"/>
    <w:next w:val="a0"/>
    <w:uiPriority w:val="99"/>
    <w:unhideWhenUsed/>
    <w:pPr>
      <w:spacing w:after="0"/>
    </w:pPr>
  </w:style>
  <w:style w:type="paragraph" w:styleId="afa">
    <w:name w:val="No Spacing"/>
    <w:basedOn w:val="a0"/>
    <w:uiPriority w:val="1"/>
    <w:qFormat/>
    <w:pPr>
      <w:spacing w:after="0" w:line="240" w:lineRule="auto"/>
    </w:pPr>
  </w:style>
  <w:style w:type="paragraph" w:styleId="afb">
    <w:name w:val="List Paragraph"/>
    <w:basedOn w:val="a0"/>
    <w:link w:val="afc"/>
    <w:uiPriority w:val="34"/>
    <w:qFormat/>
    <w:pPr>
      <w:ind w:left="720"/>
      <w:contextualSpacing/>
    </w:pPr>
  </w:style>
  <w:style w:type="paragraph" w:customStyle="1" w:styleId="15">
    <w:name w:val="Обычный (Интернет)1"/>
    <w:basedOn w:val="a0"/>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Заголовок для диссертации"/>
    <w:basedOn w:val="11"/>
    <w:link w:val="afd"/>
    <w:qFormat/>
    <w:rsid w:val="00BB2DD1"/>
    <w:pPr>
      <w:numPr>
        <w:numId w:val="4"/>
      </w:numPr>
      <w:pBdr>
        <w:top w:val="none" w:sz="4" w:space="0" w:color="000000"/>
        <w:left w:val="none" w:sz="4" w:space="0" w:color="000000"/>
        <w:bottom w:val="none" w:sz="4" w:space="0" w:color="000000"/>
        <w:right w:val="none" w:sz="4" w:space="0" w:color="000000"/>
      </w:pBdr>
      <w:shd w:val="clear" w:color="FFFFFF" w:fill="FFFFFF"/>
      <w:spacing w:after="454" w:line="360" w:lineRule="auto"/>
      <w:jc w:val="center"/>
    </w:pPr>
    <w:rPr>
      <w:rFonts w:ascii="Times New Roman" w:eastAsia="Times New Roman" w:hAnsi="Times New Roman" w:cs="Times New Roman"/>
      <w:b/>
      <w:bCs/>
      <w:color w:val="000000"/>
      <w:sz w:val="28"/>
      <w:szCs w:val="20"/>
    </w:rPr>
  </w:style>
  <w:style w:type="character" w:customStyle="1" w:styleId="afc">
    <w:name w:val="Абзац списка Знак"/>
    <w:basedOn w:val="a1"/>
    <w:link w:val="afb"/>
    <w:uiPriority w:val="34"/>
    <w:rsid w:val="00BB2DD1"/>
  </w:style>
  <w:style w:type="character" w:customStyle="1" w:styleId="afd">
    <w:name w:val="Заголовок для диссертации Знак"/>
    <w:basedOn w:val="afc"/>
    <w:link w:val="a"/>
    <w:rsid w:val="00936501"/>
    <w:rPr>
      <w:rFonts w:ascii="Times New Roman" w:eastAsia="Times New Roman" w:hAnsi="Times New Roman" w:cs="Times New Roman"/>
      <w:b/>
      <w:bCs/>
      <w:color w:val="000000"/>
      <w:sz w:val="28"/>
      <w:szCs w:val="20"/>
      <w:shd w:val="clear" w:color="FFFFFF" w:fill="FFFFFF"/>
    </w:rPr>
  </w:style>
  <w:style w:type="paragraph" w:customStyle="1" w:styleId="1">
    <w:name w:val="Стиль1"/>
    <w:basedOn w:val="a"/>
    <w:next w:val="a6"/>
    <w:link w:val="16"/>
    <w:rsid w:val="00BB2DD1"/>
    <w:pPr>
      <w:numPr>
        <w:ilvl w:val="1"/>
        <w:numId w:val="20"/>
      </w:numPr>
      <w:spacing w:after="0"/>
      <w:ind w:left="0" w:firstLine="0"/>
      <w:jc w:val="left"/>
    </w:pPr>
  </w:style>
  <w:style w:type="character" w:customStyle="1" w:styleId="16">
    <w:name w:val="Стиль1 Знак"/>
    <w:basedOn w:val="afd"/>
    <w:link w:val="1"/>
    <w:rsid w:val="00BB2DD1"/>
    <w:rPr>
      <w:rFonts w:ascii="Times New Roman" w:eastAsia="Times New Roman" w:hAnsi="Times New Roman" w:cs="Times New Roman"/>
      <w:b/>
      <w:bCs/>
      <w:color w:val="000000"/>
      <w:sz w:val="28"/>
      <w:szCs w:val="20"/>
      <w:shd w:val="clear" w:color="FFFFFF" w:fill="FFFFFF"/>
    </w:rPr>
  </w:style>
  <w:style w:type="paragraph" w:customStyle="1" w:styleId="25">
    <w:name w:val="Стиль2"/>
    <w:basedOn w:val="2"/>
    <w:link w:val="26"/>
    <w:qFormat/>
    <w:rsid w:val="00BB2DD1"/>
    <w:pPr>
      <w:jc w:val="center"/>
    </w:pPr>
    <w:rPr>
      <w:rFonts w:ascii="Times New Roman" w:hAnsi="Times New Roman"/>
      <w:b/>
      <w:sz w:val="28"/>
    </w:rPr>
  </w:style>
  <w:style w:type="character" w:customStyle="1" w:styleId="26">
    <w:name w:val="Стиль2 Знак"/>
    <w:basedOn w:val="a7"/>
    <w:link w:val="25"/>
    <w:rsid w:val="00936501"/>
    <w:rPr>
      <w:rFonts w:ascii="Times New Roman" w:eastAsia="Arial" w:hAnsi="Times New Roman" w:cs="Arial"/>
      <w:b/>
      <w:sz w:val="28"/>
      <w:szCs w:val="24"/>
    </w:rPr>
  </w:style>
  <w:style w:type="numbering" w:customStyle="1" w:styleId="10">
    <w:name w:val="Текущий список1"/>
    <w:uiPriority w:val="99"/>
    <w:rsid w:val="00BB2DD1"/>
    <w:pPr>
      <w:numPr>
        <w:numId w:val="25"/>
      </w:numPr>
    </w:pPr>
  </w:style>
  <w:style w:type="character" w:styleId="afe">
    <w:name w:val="Unresolved Mention"/>
    <w:basedOn w:val="a1"/>
    <w:uiPriority w:val="99"/>
    <w:semiHidden/>
    <w:unhideWhenUsed/>
    <w:rsid w:val="0003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nalog.ru/statu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0A5D1-2A46-49DC-976D-8E7FE6926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73</Pages>
  <Words>18500</Words>
  <Characters>105452</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Бурнаев</dc:creator>
  <cp:lastModifiedBy>Роман Бурнаев</cp:lastModifiedBy>
  <cp:revision>7</cp:revision>
  <dcterms:created xsi:type="dcterms:W3CDTF">2025-12-13T23:19:00Z</dcterms:created>
  <dcterms:modified xsi:type="dcterms:W3CDTF">2025-12-22T09:06:00Z</dcterms:modified>
</cp:coreProperties>
</file>