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240" w:line="240" w:lineRule="auto"/>
        <w:ind w:left="720" w:firstLine="0"/>
        <w:jc w:val="center"/>
        <w:rPr>
          <w:rFonts w:ascii="Times New Roman" w:cs="Times New Roman" w:eastAsia="Times New Roman" w:hAnsi="Times New Roman"/>
          <w:b w:val="1"/>
          <w:smallCaps w:val="1"/>
          <w:sz w:val="28"/>
          <w:szCs w:val="28"/>
        </w:rPr>
      </w:pPr>
      <w:bookmarkStart w:colFirst="0" w:colLast="0" w:name="_heading=h.gjdgxs" w:id="0"/>
      <w:bookmarkEnd w:id="0"/>
      <w:r w:rsidDel="00000000" w:rsidR="00000000" w:rsidRPr="00000000">
        <w:rPr>
          <w:rFonts w:ascii="Cambria" w:cs="Cambria" w:eastAsia="Cambria" w:hAnsi="Cambria"/>
          <w:b w:val="1"/>
          <w:sz w:val="32"/>
          <w:szCs w:val="32"/>
        </w:rPr>
        <w:drawing>
          <wp:inline distB="114300" distT="114300" distL="114300" distR="114300">
            <wp:extent cx="5731200" cy="7645400"/>
            <wp:effectExtent b="0" l="0" r="0" t="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731200" cy="7645400"/>
                    </a:xfrm>
                    <a:prstGeom prst="rect"/>
                    <a:ln/>
                  </pic:spPr>
                </pic:pic>
              </a:graphicData>
            </a:graphic>
          </wp:inline>
        </w:drawing>
      </w:r>
      <w:r w:rsidDel="00000000" w:rsidR="00000000" w:rsidRPr="00000000">
        <w:rPr>
          <w:rFonts w:ascii="Cambria" w:cs="Cambria" w:eastAsia="Cambria" w:hAnsi="Cambria"/>
          <w:b w:val="1"/>
          <w:sz w:val="32"/>
          <w:szCs w:val="32"/>
          <w:rtl w:val="0"/>
        </w:rPr>
        <w:t xml:space="preserve"> </w:t>
      </w:r>
      <w:r w:rsidDel="00000000" w:rsidR="00000000" w:rsidRPr="00000000">
        <w:rPr>
          <w:rtl w:val="0"/>
        </w:rPr>
      </w:r>
    </w:p>
    <w:p w:rsidR="00000000" w:rsidDel="00000000" w:rsidP="00000000" w:rsidRDefault="00000000" w:rsidRPr="00000000" w14:paraId="00000002">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after="200" w:line="25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ПЕНЗЕНСКИЙ ГОСУДАРСТВЕННЫЙ УНИВЕРСИТЕТ</w:t>
      </w:r>
    </w:p>
    <w:p w:rsidR="00000000" w:rsidDel="00000000" w:rsidP="00000000" w:rsidRDefault="00000000" w:rsidRPr="00000000" w14:paraId="00000005">
      <w:pPr>
        <w:widowControl w:val="0"/>
        <w:tabs>
          <w:tab w:val="left" w:leader="none" w:pos="540"/>
        </w:tabs>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Юридический институт</w:t>
      </w:r>
    </w:p>
    <w:p w:rsidR="00000000" w:rsidDel="00000000" w:rsidP="00000000" w:rsidRDefault="00000000" w:rsidRPr="00000000" w14:paraId="00000006">
      <w:pPr>
        <w:widowControl w:val="0"/>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Направление 40.03.01 «Юриспруденция»</w:t>
      </w:r>
    </w:p>
    <w:p w:rsidR="00000000" w:rsidDel="00000000" w:rsidP="00000000" w:rsidRDefault="00000000" w:rsidRPr="00000000" w14:paraId="00000007">
      <w:pPr>
        <w:widowControl w:val="0"/>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Профиль Правозащитная деятельность </w:t>
      </w:r>
    </w:p>
    <w:p w:rsidR="00000000" w:rsidDel="00000000" w:rsidP="00000000" w:rsidRDefault="00000000" w:rsidRPr="00000000" w14:paraId="00000008">
      <w:pPr>
        <w:widowControl w:val="0"/>
        <w:tabs>
          <w:tab w:val="center" w:leader="none" w:pos="4673"/>
          <w:tab w:val="left" w:leader="none" w:pos="6992"/>
        </w:tabs>
        <w:spacing w:after="0" w:line="276" w:lineRule="auto"/>
        <w:ind w:left="5670"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9">
      <w:pPr>
        <w:widowControl w:val="0"/>
        <w:tabs>
          <w:tab w:val="center" w:leader="none" w:pos="4673"/>
          <w:tab w:val="left" w:leader="none" w:pos="6992"/>
        </w:tabs>
        <w:spacing w:after="0" w:line="276" w:lineRule="auto"/>
        <w:ind w:left="567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УТВЕРЖДАЮ</w:t>
      </w:r>
    </w:p>
    <w:p w:rsidR="00000000" w:rsidDel="00000000" w:rsidP="00000000" w:rsidRDefault="00000000" w:rsidRPr="00000000" w14:paraId="0000000A">
      <w:pPr>
        <w:widowControl w:val="0"/>
        <w:tabs>
          <w:tab w:val="center" w:leader="none" w:pos="4673"/>
          <w:tab w:val="left" w:leader="none" w:pos="6992"/>
        </w:tabs>
        <w:spacing w:after="0" w:line="276" w:lineRule="auto"/>
        <w:ind w:left="567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 кафедрой «Государственно-правовые дисциплины»</w:t>
      </w:r>
    </w:p>
    <w:p w:rsidR="00000000" w:rsidDel="00000000" w:rsidP="00000000" w:rsidRDefault="00000000" w:rsidRPr="00000000" w14:paraId="0000000B">
      <w:pPr>
        <w:widowControl w:val="0"/>
        <w:tabs>
          <w:tab w:val="center" w:leader="none" w:pos="4673"/>
          <w:tab w:val="left" w:leader="none" w:pos="6992"/>
        </w:tabs>
        <w:spacing w:after="0" w:line="276" w:lineRule="auto"/>
        <w:ind w:left="567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u w:val="single"/>
          <w:rtl w:val="0"/>
        </w:rPr>
        <w:t xml:space="preserve">                </w:t>
      </w:r>
      <w:r w:rsidDel="00000000" w:rsidR="00000000" w:rsidRPr="00000000">
        <w:rPr>
          <w:rFonts w:ascii="Times New Roman" w:cs="Times New Roman" w:eastAsia="Times New Roman" w:hAnsi="Times New Roman"/>
          <w:sz w:val="28"/>
          <w:szCs w:val="28"/>
          <w:rtl w:val="0"/>
        </w:rPr>
        <w:t xml:space="preserve"> / Романовская О.В. /</w:t>
      </w:r>
    </w:p>
    <w:p w:rsidR="00000000" w:rsidDel="00000000" w:rsidP="00000000" w:rsidRDefault="00000000" w:rsidRPr="00000000" w14:paraId="0000000C">
      <w:pPr>
        <w:widowControl w:val="0"/>
        <w:tabs>
          <w:tab w:val="center" w:leader="none" w:pos="4673"/>
          <w:tab w:val="left" w:leader="none" w:pos="6992"/>
        </w:tabs>
        <w:spacing w:after="0" w:line="276" w:lineRule="auto"/>
        <w:ind w:left="567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 ____________ 202 __ г.</w:t>
      </w:r>
    </w:p>
    <w:p w:rsidR="00000000" w:rsidDel="00000000" w:rsidP="00000000" w:rsidRDefault="00000000" w:rsidRPr="00000000" w14:paraId="0000000D">
      <w:pPr>
        <w:widowControl w:val="0"/>
        <w:spacing w:after="0" w:line="3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widowControl w:val="0"/>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ЗАДАНИЕ</w:t>
      </w:r>
    </w:p>
    <w:p w:rsidR="00000000" w:rsidDel="00000000" w:rsidP="00000000" w:rsidRDefault="00000000" w:rsidRPr="00000000" w14:paraId="0000000F">
      <w:pPr>
        <w:widowControl w:val="0"/>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выпускную квалификационную работу студента гр. № 21ЮДО3</w:t>
      </w:r>
    </w:p>
    <w:p w:rsidR="00000000" w:rsidDel="00000000" w:rsidP="00000000" w:rsidRDefault="00000000" w:rsidRPr="00000000" w14:paraId="00000010">
      <w:pPr>
        <w:widowControl w:val="0"/>
        <w:spacing w:after="0"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Бражниковой Алены Владимировны</w:t>
      </w:r>
    </w:p>
    <w:p w:rsidR="00000000" w:rsidDel="00000000" w:rsidP="00000000" w:rsidRDefault="00000000" w:rsidRPr="00000000" w14:paraId="00000011">
      <w:pPr>
        <w:widowControl w:val="0"/>
        <w:tabs>
          <w:tab w:val="left" w:leader="none" w:pos="5501"/>
        </w:tabs>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2">
      <w:pPr>
        <w:widowControl w:val="0"/>
        <w:tabs>
          <w:tab w:val="left" w:leader="none" w:pos="9360"/>
        </w:tabs>
        <w:spacing w:after="0" w:line="360" w:lineRule="auto"/>
        <w:jc w:val="both"/>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b w:val="1"/>
          <w:sz w:val="28"/>
          <w:szCs w:val="28"/>
          <w:rtl w:val="0"/>
        </w:rPr>
        <w:t xml:space="preserve">1.Тема работы:</w:t>
      </w:r>
      <w:r w:rsidDel="00000000" w:rsidR="00000000" w:rsidRPr="00000000">
        <w:rPr>
          <w:rFonts w:ascii="Times New Roman" w:cs="Times New Roman" w:eastAsia="Times New Roman" w:hAnsi="Times New Roman"/>
          <w:b w:val="1"/>
          <w:sz w:val="28"/>
          <w:szCs w:val="28"/>
          <w:u w:val="single"/>
          <w:rtl w:val="0"/>
        </w:rPr>
        <w:t xml:space="preserve"> </w:t>
      </w:r>
      <w:r w:rsidDel="00000000" w:rsidR="00000000" w:rsidRPr="00000000">
        <w:rPr>
          <w:rFonts w:ascii="Times New Roman" w:cs="Times New Roman" w:eastAsia="Times New Roman" w:hAnsi="Times New Roman"/>
          <w:sz w:val="28"/>
          <w:szCs w:val="28"/>
          <w:u w:val="single"/>
          <w:rtl w:val="0"/>
        </w:rPr>
        <w:t xml:space="preserve">Предупреждение и пресечение убийства.</w:t>
      </w:r>
    </w:p>
    <w:p w:rsidR="00000000" w:rsidDel="00000000" w:rsidP="00000000" w:rsidRDefault="00000000" w:rsidRPr="00000000" w14:paraId="00000013">
      <w:pPr>
        <w:widowControl w:val="0"/>
        <w:tabs>
          <w:tab w:val="left" w:leader="none" w:pos="9360"/>
        </w:tabs>
        <w:spacing w:after="0" w:line="360" w:lineRule="auto"/>
        <w:jc w:val="both"/>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b w:val="1"/>
          <w:sz w:val="28"/>
          <w:szCs w:val="28"/>
          <w:rtl w:val="0"/>
        </w:rPr>
        <w:t xml:space="preserve">2.Научный руководитель: </w:t>
      </w:r>
      <w:r w:rsidDel="00000000" w:rsidR="00000000" w:rsidRPr="00000000">
        <w:rPr>
          <w:rFonts w:ascii="Times New Roman" w:cs="Times New Roman" w:eastAsia="Times New Roman" w:hAnsi="Times New Roman"/>
          <w:sz w:val="28"/>
          <w:szCs w:val="28"/>
          <w:u w:val="single"/>
          <w:rtl w:val="0"/>
        </w:rPr>
        <w:t xml:space="preserve">к.ю.н., доцент Красковский Я.Э.</w:t>
      </w:r>
    </w:p>
    <w:p w:rsidR="00000000" w:rsidDel="00000000" w:rsidP="00000000" w:rsidRDefault="00000000" w:rsidRPr="00000000" w14:paraId="00000014">
      <w:pPr>
        <w:widowControl w:val="0"/>
        <w:tabs>
          <w:tab w:val="left" w:leader="none" w:pos="3965"/>
        </w:tabs>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3.Дата выдачи задания</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21 октября 2024 г.</w:t>
      </w:r>
      <w:r w:rsidDel="00000000" w:rsidR="00000000" w:rsidRPr="00000000">
        <w:rPr>
          <w:rtl w:val="0"/>
        </w:rPr>
      </w:r>
    </w:p>
    <w:p w:rsidR="00000000" w:rsidDel="00000000" w:rsidP="00000000" w:rsidRDefault="00000000" w:rsidRPr="00000000" w14:paraId="00000015">
      <w:pPr>
        <w:widowControl w:val="0"/>
        <w:tabs>
          <w:tab w:val="left" w:leader="none" w:pos="3965"/>
        </w:tabs>
        <w:spacing w:after="0" w:line="360" w:lineRule="auto"/>
        <w:jc w:val="both"/>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rtl w:val="0"/>
        </w:rPr>
        <w:t xml:space="preserve">4.Срок сдачи студентом законченной работы</w:t>
      </w:r>
      <w:r w:rsidDel="00000000" w:rsidR="00000000" w:rsidRPr="00000000">
        <w:rPr>
          <w:rFonts w:ascii="Times New Roman" w:cs="Times New Roman" w:eastAsia="Times New Roman" w:hAnsi="Times New Roman"/>
          <w:b w:val="1"/>
          <w:color w:val="000000"/>
          <w:sz w:val="28"/>
          <w:szCs w:val="28"/>
          <w:rtl w:val="0"/>
        </w:rPr>
        <w:t xml:space="preserve">:</w:t>
      </w:r>
      <w:r w:rsidDel="00000000" w:rsidR="00000000" w:rsidRPr="00000000">
        <w:rPr>
          <w:rFonts w:ascii="Times New Roman" w:cs="Times New Roman" w:eastAsia="Times New Roman" w:hAnsi="Times New Roman"/>
          <w:color w:val="000000"/>
          <w:sz w:val="28"/>
          <w:szCs w:val="28"/>
          <w:u w:val="single"/>
          <w:rtl w:val="0"/>
        </w:rPr>
        <w:t xml:space="preserve"> </w:t>
      </w:r>
      <w:r w:rsidDel="00000000" w:rsidR="00000000" w:rsidRPr="00000000">
        <w:rPr>
          <w:rFonts w:ascii="Times New Roman" w:cs="Times New Roman" w:eastAsia="Times New Roman" w:hAnsi="Times New Roman"/>
          <w:sz w:val="28"/>
          <w:szCs w:val="28"/>
          <w:u w:val="single"/>
          <w:rtl w:val="0"/>
        </w:rPr>
        <w:t xml:space="preserve">12 февраля 2025 г.</w:t>
      </w:r>
      <w:r w:rsidDel="00000000" w:rsidR="00000000" w:rsidRPr="00000000">
        <w:rPr>
          <w:rtl w:val="0"/>
        </w:rPr>
      </w:r>
    </w:p>
    <w:p w:rsidR="00000000" w:rsidDel="00000000" w:rsidP="00000000" w:rsidRDefault="00000000" w:rsidRPr="00000000" w14:paraId="00000016">
      <w:pPr>
        <w:widowControl w:val="0"/>
        <w:tabs>
          <w:tab w:val="left" w:leader="none" w:pos="4138"/>
          <w:tab w:val="right" w:leader="none" w:pos="9355"/>
        </w:tabs>
        <w:spacing w:after="0" w:line="3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5.Перечень подлежащих разработке вопросов:</w:t>
      </w:r>
    </w:p>
    <w:p w:rsidR="00000000" w:rsidDel="00000000" w:rsidP="00000000" w:rsidRDefault="00000000" w:rsidRPr="00000000" w14:paraId="0000001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дать правовую характеристику понятию, признакам и видам убийства;</w:t>
      </w:r>
    </w:p>
    <w:p w:rsidR="00000000" w:rsidDel="00000000" w:rsidP="00000000" w:rsidRDefault="00000000" w:rsidRPr="00000000" w14:paraId="0000001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рассмотреть криминологическую характеристику убийства;</w:t>
      </w:r>
    </w:p>
    <w:p w:rsidR="00000000" w:rsidDel="00000000" w:rsidP="00000000" w:rsidRDefault="00000000" w:rsidRPr="00000000" w14:paraId="00000019">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проанализировать роль органов и подразделений, осуществляющих предупреждение и пресечение убийства; </w:t>
      </w:r>
    </w:p>
    <w:p w:rsidR="00000000" w:rsidDel="00000000" w:rsidP="00000000" w:rsidRDefault="00000000" w:rsidRPr="00000000" w14:paraId="0000001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охарактеризовать общесоциальные меры предупреждения убийства;</w:t>
      </w:r>
    </w:p>
    <w:p w:rsidR="00000000" w:rsidDel="00000000" w:rsidP="00000000" w:rsidRDefault="00000000" w:rsidRPr="00000000" w14:paraId="0000001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рассмотреть специально-криминологические меры предупреждения убийства;</w:t>
      </w:r>
    </w:p>
    <w:p w:rsidR="00000000" w:rsidDel="00000000" w:rsidP="00000000" w:rsidRDefault="00000000" w:rsidRPr="00000000" w14:paraId="0000001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изучить индивидуальную меры предупреждения убийства.</w:t>
      </w:r>
    </w:p>
    <w:p w:rsidR="00000000" w:rsidDel="00000000" w:rsidP="00000000" w:rsidRDefault="00000000" w:rsidRPr="00000000" w14:paraId="0000001D">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spacing w:after="0" w:line="360" w:lineRule="auto"/>
        <w:jc w:val="both"/>
        <w:rPr>
          <w:rFonts w:ascii="Times New Roman" w:cs="Times New Roman" w:eastAsia="Times New Roman" w:hAnsi="Times New Roman"/>
          <w:sz w:val="28"/>
          <w:szCs w:val="28"/>
        </w:rPr>
      </w:pPr>
      <w:r w:rsidDel="00000000" w:rsidR="00000000" w:rsidRPr="00000000">
        <w:rPr>
          <w:rtl w:val="0"/>
        </w:rPr>
      </w:r>
    </w:p>
    <w:tbl>
      <w:tblPr>
        <w:tblStyle w:val="Table1"/>
        <w:tblW w:w="93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8"/>
        <w:gridCol w:w="1280"/>
        <w:gridCol w:w="2415"/>
        <w:gridCol w:w="2273"/>
        <w:tblGridChange w:id="0">
          <w:tblGrid>
            <w:gridCol w:w="3408"/>
            <w:gridCol w:w="1280"/>
            <w:gridCol w:w="2415"/>
            <w:gridCol w:w="2273"/>
          </w:tblGrid>
        </w:tblGridChange>
      </w:tblGrid>
      <w:tr>
        <w:trPr>
          <w:cantSplit w:val="0"/>
          <w:trHeight w:val="317" w:hRule="atLeast"/>
          <w:tblHeader w:val="0"/>
        </w:trPr>
        <w:tc>
          <w:tcPr>
            <w:vMerge w:val="restart"/>
          </w:tcPr>
          <w:p w:rsidR="00000000" w:rsidDel="00000000" w:rsidP="00000000" w:rsidRDefault="00000000" w:rsidRPr="00000000" w14:paraId="00000022">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Раздел</w:t>
            </w:r>
          </w:p>
        </w:tc>
        <w:tc>
          <w:tcPr>
            <w:vMerge w:val="restart"/>
          </w:tcPr>
          <w:p w:rsidR="00000000" w:rsidDel="00000000" w:rsidP="00000000" w:rsidRDefault="00000000" w:rsidRPr="00000000" w14:paraId="00000023">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Консультант</w:t>
            </w:r>
          </w:p>
        </w:tc>
        <w:tc>
          <w:tcPr>
            <w:gridSpan w:val="2"/>
          </w:tcPr>
          <w:p w:rsidR="00000000" w:rsidDel="00000000" w:rsidP="00000000" w:rsidRDefault="00000000" w:rsidRPr="00000000" w14:paraId="00000024">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Подпись, дата</w:t>
            </w:r>
          </w:p>
        </w:tc>
      </w:tr>
      <w:tr>
        <w:trPr>
          <w:cantSplit w:val="0"/>
          <w:trHeight w:val="144" w:hRule="atLeast"/>
          <w:tblHeader w:val="0"/>
        </w:trPr>
        <w:tc>
          <w:tcPr>
            <w:vMerge w:val="continue"/>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28">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Задание выдал</w:t>
            </w:r>
          </w:p>
        </w:tc>
        <w:tc>
          <w:tcPr/>
          <w:p w:rsidR="00000000" w:rsidDel="00000000" w:rsidP="00000000" w:rsidRDefault="00000000" w:rsidRPr="00000000" w14:paraId="00000029">
            <w:pPr>
              <w:widowControl w:val="0"/>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Выполненное задание принял</w:t>
            </w:r>
          </w:p>
        </w:tc>
      </w:tr>
      <w:tr>
        <w:trPr>
          <w:cantSplit w:val="0"/>
          <w:trHeight w:val="952" w:hRule="atLeast"/>
          <w:tblHeader w:val="0"/>
        </w:trPr>
        <w:tc>
          <w:tcPr/>
          <w:p w:rsidR="00000000" w:rsidDel="00000000" w:rsidP="00000000" w:rsidRDefault="00000000" w:rsidRPr="00000000" w14:paraId="0000002A">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Введение</w:t>
            </w:r>
          </w:p>
        </w:tc>
        <w:tc>
          <w:tcPr/>
          <w:p w:rsidR="00000000" w:rsidDel="00000000" w:rsidP="00000000" w:rsidRDefault="00000000" w:rsidRPr="00000000" w14:paraId="0000002C">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21.10.2024</w:t>
            </w:r>
          </w:p>
          <w:p w:rsidR="00000000" w:rsidDel="00000000" w:rsidP="00000000" w:rsidRDefault="00000000" w:rsidRPr="00000000" w14:paraId="0000002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2F">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0">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21.11.2024</w:t>
            </w:r>
          </w:p>
          <w:p w:rsidR="00000000" w:rsidDel="00000000" w:rsidP="00000000" w:rsidRDefault="00000000" w:rsidRPr="00000000" w14:paraId="00000031">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Красковский Я.Э.</w:t>
            </w:r>
          </w:p>
          <w:p w:rsidR="00000000" w:rsidDel="00000000" w:rsidP="00000000" w:rsidRDefault="00000000" w:rsidRPr="00000000" w14:paraId="00000032">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281" w:hRule="atLeast"/>
          <w:tblHeader w:val="0"/>
        </w:trPr>
        <w:tc>
          <w:tcPr/>
          <w:p w:rsidR="00000000" w:rsidDel="00000000" w:rsidP="00000000" w:rsidRDefault="00000000" w:rsidRPr="00000000" w14:paraId="00000033">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Общая характеристика предупреждения и пресечения убийства</w:t>
            </w:r>
          </w:p>
        </w:tc>
        <w:tc>
          <w:tcPr/>
          <w:p w:rsidR="00000000" w:rsidDel="00000000" w:rsidP="00000000" w:rsidRDefault="00000000" w:rsidRPr="00000000" w14:paraId="00000034">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5">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21.11.2024</w:t>
            </w:r>
          </w:p>
          <w:p w:rsidR="00000000" w:rsidDel="00000000" w:rsidP="00000000" w:rsidRDefault="00000000" w:rsidRPr="00000000" w14:paraId="0000003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37">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8">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25.12.2024</w:t>
            </w:r>
          </w:p>
          <w:p w:rsidR="00000000" w:rsidDel="00000000" w:rsidP="00000000" w:rsidRDefault="00000000" w:rsidRPr="00000000" w14:paraId="0000003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3A">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1270" w:hRule="atLeast"/>
          <w:tblHeader w:val="0"/>
        </w:trPr>
        <w:tc>
          <w:tcPr/>
          <w:p w:rsidR="00000000" w:rsidDel="00000000" w:rsidP="00000000" w:rsidRDefault="00000000" w:rsidRPr="00000000" w14:paraId="0000003B">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Меры, направленные на предупреждение и пресечение убийства</w:t>
            </w:r>
          </w:p>
        </w:tc>
        <w:tc>
          <w:tcPr/>
          <w:p w:rsidR="00000000" w:rsidDel="00000000" w:rsidP="00000000" w:rsidRDefault="00000000" w:rsidRPr="00000000" w14:paraId="0000003C">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D">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25.12.2024</w:t>
            </w:r>
          </w:p>
          <w:p w:rsidR="00000000" w:rsidDel="00000000" w:rsidP="00000000" w:rsidRDefault="00000000" w:rsidRPr="00000000" w14:paraId="0000003E">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3F">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0">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20.01.2024</w:t>
            </w:r>
          </w:p>
          <w:p w:rsidR="00000000" w:rsidDel="00000000" w:rsidP="00000000" w:rsidRDefault="00000000" w:rsidRPr="00000000" w14:paraId="00000041">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42">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3">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963" w:hRule="atLeast"/>
          <w:tblHeader w:val="0"/>
        </w:trPr>
        <w:tc>
          <w:tcPr/>
          <w:p w:rsidR="00000000" w:rsidDel="00000000" w:rsidP="00000000" w:rsidRDefault="00000000" w:rsidRPr="00000000" w14:paraId="00000044">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Заключение </w:t>
            </w:r>
          </w:p>
        </w:tc>
        <w:tc>
          <w:tcPr/>
          <w:p w:rsidR="00000000" w:rsidDel="00000000" w:rsidP="00000000" w:rsidRDefault="00000000" w:rsidRPr="00000000" w14:paraId="00000045">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6">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20.01.2025</w:t>
            </w:r>
          </w:p>
          <w:p w:rsidR="00000000" w:rsidDel="00000000" w:rsidP="00000000" w:rsidRDefault="00000000" w:rsidRPr="00000000" w14:paraId="00000047">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48">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9">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12.02.2025</w:t>
            </w:r>
          </w:p>
          <w:p w:rsidR="00000000" w:rsidDel="00000000" w:rsidP="00000000" w:rsidRDefault="00000000" w:rsidRPr="00000000" w14:paraId="0000004A">
            <w:pPr>
              <w:widowControl w:val="0"/>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Красковский Я.Э.</w:t>
            </w:r>
          </w:p>
          <w:p w:rsidR="00000000" w:rsidDel="00000000" w:rsidP="00000000" w:rsidRDefault="00000000" w:rsidRPr="00000000" w14:paraId="0000004B">
            <w:pPr>
              <w:widowControl w:val="0"/>
              <w:spacing w:line="276" w:lineRule="auto"/>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04C">
      <w:pPr>
        <w:widowControl w:val="0"/>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D">
      <w:pPr>
        <w:widowControl w:val="0"/>
        <w:spacing w:after="0" w:line="360" w:lineRule="auto"/>
        <w:jc w:val="both"/>
        <w:rPr>
          <w:rFonts w:ascii="Times New Roman" w:cs="Times New Roman" w:eastAsia="Times New Roman" w:hAnsi="Times New Roman"/>
          <w:b w:val="1"/>
          <w:sz w:val="24"/>
          <w:szCs w:val="24"/>
        </w:rPr>
        <w:sectPr>
          <w:pgSz w:h="16838" w:w="11906" w:orient="portrait"/>
          <w:pgMar w:bottom="805" w:top="737" w:left="1418" w:right="794" w:header="709" w:footer="709"/>
          <w:pgNumType w:start="1"/>
          <w:titlePg w:val="1"/>
        </w:sectPr>
      </w:pPr>
      <w:r w:rsidDel="00000000" w:rsidR="00000000" w:rsidRPr="00000000">
        <w:rPr>
          <w:rFonts w:ascii="Times New Roman" w:cs="Times New Roman" w:eastAsia="Times New Roman" w:hAnsi="Times New Roman"/>
          <w:b w:val="1"/>
          <w:sz w:val="24"/>
          <w:szCs w:val="24"/>
          <w:rtl w:val="0"/>
        </w:rPr>
        <w:t xml:space="preserve">6. Консультанты по работе, с указанием относящихся к ним разделов</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СОДЕРЖАНИЕ</w:t>
      </w:r>
    </w:p>
    <w:sdt>
      <w:sdtPr>
        <w:docPartObj>
          <w:docPartGallery w:val="Table of Contents"/>
          <w:docPartUnique w:val="1"/>
        </w:docPartObj>
      </w:sdtPr>
      <w:sdtContent>
        <w:p w:rsidR="00000000" w:rsidDel="00000000" w:rsidP="00000000" w:rsidRDefault="00000000" w:rsidRPr="00000000" w14:paraId="0000004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2f5496"/>
              <w:sz w:val="28"/>
              <w:szCs w:val="28"/>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et92p0">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ВВЕДЕНИЕ</w:t>
            </w:r>
          </w:hyperlink>
          <w:hyperlink w:anchor="_heading=h.2et92p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4d34og8">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 Общая характеристика предупреждения и пресечения убийства</w:t>
            </w:r>
          </w:hyperlink>
          <w:hyperlink w:anchor="_heading=h.4d34og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s8eyo1">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1.1 Понятие, признаки и классификация убийства</w:t>
              <w:tab/>
              <w:t xml:space="preserve">8</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lnxbz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1.2 Криминологический анализ убийства</w:t>
              <w:tab/>
              <w:t xml:space="preserve">15</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z337ya">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1.3 Органы и подразделения, осуществляющие предупреждение и пресечение убийства</w:t>
              <w:tab/>
              <w:t xml:space="preserve">20</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1y810tw">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 Меры, направленные на предупреждение и пресечение убийства</w:t>
            </w:r>
          </w:hyperlink>
          <w:hyperlink w:anchor="_heading=h.1y810tw">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4i7ojhp">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2.1 Общесоциальные меры предупреждения убийства</w:t>
              <w:tab/>
              <w:t xml:space="preserve">26</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3whwml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2.2 Специально-криминологические меры предупреждения убийства</w:t>
              <w:tab/>
              <w:t xml:space="preserve">32</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qsh70q">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2.3 Индивидуальные меры предупреждения убийства</w:t>
              <w:tab/>
              <w:t xml:space="preserve">40</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2p2csry">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ЗАКЛЮЧЕНИЕ</w:t>
            </w:r>
          </w:hyperlink>
          <w:hyperlink w:anchor="_heading=h.2p2csry">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45"/>
            </w:tabs>
            <w:spacing w:after="10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hyperlink w:anchor="_heading=h.147n2z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СПИСОК ИСПОЛЬЗОВАННЫХ ИСТОЧНИКОВ</w:t>
            </w:r>
          </w:hyperlink>
          <w:hyperlink w:anchor="_heading=h.147n2z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ab/>
              <w:t xml:space="preserve">50</w:t>
            </w:r>
          </w:hyperlink>
          <w:r w:rsidDel="00000000" w:rsidR="00000000" w:rsidRPr="00000000">
            <w:rPr>
              <w:rtl w:val="0"/>
            </w:rPr>
          </w:r>
        </w:p>
        <w:p w:rsidR="00000000" w:rsidDel="00000000" w:rsidP="00000000" w:rsidRDefault="00000000" w:rsidRPr="00000000" w14:paraId="0000005B">
          <w:pPr>
            <w:spacing w:after="0" w:line="360" w:lineRule="auto"/>
            <w:jc w:val="both"/>
            <w:rPr>
              <w:rFonts w:ascii="Times New Roman" w:cs="Times New Roman" w:eastAsia="Times New Roman" w:hAnsi="Times New Roman"/>
              <w:sz w:val="28"/>
              <w:szCs w:val="28"/>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Style w:val="Heading1"/>
        <w:spacing w:before="0" w:line="360" w:lineRule="auto"/>
        <w:jc w:val="center"/>
        <w:rPr>
          <w:rFonts w:ascii="Times New Roman" w:cs="Times New Roman" w:eastAsia="Times New Roman" w:hAnsi="Times New Roman"/>
          <w:b w:val="1"/>
          <w:color w:val="000000"/>
          <w:sz w:val="28"/>
          <w:szCs w:val="28"/>
        </w:rPr>
      </w:pPr>
      <w:bookmarkStart w:colFirst="0" w:colLast="0" w:name="_heading=h.2et92p0" w:id="1"/>
      <w:bookmarkEnd w:id="1"/>
      <w:r w:rsidDel="00000000" w:rsidR="00000000" w:rsidRPr="00000000">
        <w:rPr>
          <w:rFonts w:ascii="Times New Roman" w:cs="Times New Roman" w:eastAsia="Times New Roman" w:hAnsi="Times New Roman"/>
          <w:b w:val="1"/>
          <w:color w:val="000000"/>
          <w:sz w:val="28"/>
          <w:szCs w:val="28"/>
          <w:rtl w:val="0"/>
        </w:rPr>
        <w:t xml:space="preserve">ВВЕДЕНИЕ</w:t>
      </w:r>
    </w:p>
    <w:p w:rsidR="00000000" w:rsidDel="00000000" w:rsidP="00000000" w:rsidRDefault="00000000" w:rsidRPr="00000000" w14:paraId="0000006B">
      <w:pPr>
        <w:spacing w:after="0" w:line="360" w:lineRule="auto"/>
        <w:rPr/>
      </w:pPr>
      <w:r w:rsidDel="00000000" w:rsidR="00000000" w:rsidRPr="00000000">
        <w:rPr>
          <w:rtl w:val="0"/>
        </w:rPr>
      </w:r>
    </w:p>
    <w:p w:rsidR="00000000" w:rsidDel="00000000" w:rsidP="00000000" w:rsidRDefault="00000000" w:rsidRPr="00000000" w14:paraId="0000006C">
      <w:pPr>
        <w:spacing w:after="0" w:line="360" w:lineRule="auto"/>
        <w:ind w:firstLine="708"/>
        <w:jc w:val="both"/>
        <w:rPr>
          <w:rFonts w:ascii="Times New Roman" w:cs="Times New Roman" w:eastAsia="Times New Roman" w:hAnsi="Times New Roman"/>
          <w:sz w:val="28"/>
          <w:szCs w:val="28"/>
        </w:rPr>
      </w:pPr>
      <w:bookmarkStart w:colFirst="0" w:colLast="0" w:name="_heading=h.tyjcwt" w:id="2"/>
      <w:bookmarkEnd w:id="2"/>
      <w:r w:rsidDel="00000000" w:rsidR="00000000" w:rsidRPr="00000000">
        <w:rPr>
          <w:rFonts w:ascii="Times New Roman" w:cs="Times New Roman" w:eastAsia="Times New Roman" w:hAnsi="Times New Roman"/>
          <w:sz w:val="28"/>
          <w:szCs w:val="28"/>
          <w:rtl w:val="0"/>
        </w:rPr>
        <w:t xml:space="preserve">Актуальность темы заключается в том, что на сегодняшний день состояние преступности раскрывает все сложности в нашей стране. Самая сложная задача состоит в том, чтобы определить влияние убийства на общее состояние преступности. Убийства имеют высокую степень общественной опасности, так как направлены в отношении наиболее защищаемых законодательством Российской Федерации социальных ценностей. </w:t>
      </w:r>
    </w:p>
    <w:p w:rsidR="00000000" w:rsidDel="00000000" w:rsidP="00000000" w:rsidRDefault="00000000" w:rsidRPr="00000000" w14:paraId="0000006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Убийства, и в особенности его квалифицированные виды, не могут не вызвать напряженность в обществе, создавая атмосферу его незащищенности от преступных посягательств против жизни. Проблема защиты личности является приоритетной задачей государства, поскольку она предполагает охрану жизни и здоровья человека и гражданина, гармоничное его развитие в социуме, в котором реализуются его права во всех сферах жизнедеятельности. Но, к сожалению, мы констатируем, что убийства продолжают сохранять свою опасную тенденцию, несмотря на все меры, предпринимаемые государством для их предотвращения.</w:t>
      </w:r>
    </w:p>
    <w:p w:rsidR="00000000" w:rsidDel="00000000" w:rsidP="00000000" w:rsidRDefault="00000000" w:rsidRPr="00000000" w14:paraId="0000006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современном этапе развития нашей страны проблема предупреждения и пресечения убийства является достаточно серьезной. Поэтому сформировавшиеся в современных реалиях криминальная обстановка, связанная с убийствами, не позволяет декларировать о решении вопроса безопасности здоровья и жизни граждан.</w:t>
      </w:r>
    </w:p>
    <w:p w:rsidR="00000000" w:rsidDel="00000000" w:rsidP="00000000" w:rsidRDefault="00000000" w:rsidRPr="00000000" w14:paraId="0000006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Научная проблема заключается в том, что одними усилиями органов и подразделений, осуществляющих предупреждение и пресечение убийств, повысить эффективность предупредительной деятельности, не получится, так как причины имеют глобальный характер. Предупреждение и пресечение убийства на современном этапе развития нашей страны требует междисциплинарного подхода и сотрудничества между учеными, практиками и государственными органами, в целях разработки более эффективной стратегии и программы, направленные на снижение уровня убийств и защиту жизни и здоровья граждан. </w:t>
      </w:r>
    </w:p>
    <w:p w:rsidR="00000000" w:rsidDel="00000000" w:rsidP="00000000" w:rsidRDefault="00000000" w:rsidRPr="00000000" w14:paraId="0000007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Объектом исследования выступают общественные отношения, возникающие при организации деятельности по предупреждению и пресечению убийства. </w:t>
      </w:r>
    </w:p>
    <w:p w:rsidR="00000000" w:rsidDel="00000000" w:rsidP="00000000" w:rsidRDefault="00000000" w:rsidRPr="00000000" w14:paraId="0000007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Предметом исследования являются нормы уголовного законодательства, нормы, регулирующие деятельность органов и подразделений по предупреждению убийства, в свете имеющихся проблем функционирования и реализации мер по предупреждению убийства, а также научная и учебная литература, материалы судебно-следственной практики, данные официальной статистики. </w:t>
      </w:r>
    </w:p>
    <w:p w:rsidR="00000000" w:rsidDel="00000000" w:rsidP="00000000" w:rsidRDefault="00000000" w:rsidRPr="00000000" w14:paraId="0000007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Цель исследования заключается во всестороннем изучении специфики предупреждения и пресечения убийства. </w:t>
      </w:r>
    </w:p>
    <w:p w:rsidR="00000000" w:rsidDel="00000000" w:rsidP="00000000" w:rsidRDefault="00000000" w:rsidRPr="00000000" w14:paraId="0000007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Исходя из поставленной цели были сформулированы следующие задачи исследования, а именно:</w:t>
      </w:r>
    </w:p>
    <w:p w:rsidR="00000000" w:rsidDel="00000000" w:rsidP="00000000" w:rsidRDefault="00000000" w:rsidRPr="00000000" w14:paraId="00000074">
      <w:pPr>
        <w:numPr>
          <w:ilvl w:val="0"/>
          <w:numId w:val="10"/>
        </w:numPr>
        <w:spacing w:after="0" w:line="360" w:lineRule="auto"/>
        <w:ind w:left="1068" w:hanging="360"/>
        <w:jc w:val="both"/>
        <w:rPr>
          <w:rFonts w:ascii="Times New Roman" w:cs="Times New Roman" w:eastAsia="Times New Roman" w:hAnsi="Times New Roman"/>
          <w:sz w:val="28"/>
          <w:szCs w:val="28"/>
        </w:rPr>
      </w:pPr>
      <w:bookmarkStart w:colFirst="0" w:colLast="0" w:name="_heading=h.3dy6vkm" w:id="3"/>
      <w:bookmarkEnd w:id="3"/>
      <w:r w:rsidDel="00000000" w:rsidR="00000000" w:rsidRPr="00000000">
        <w:rPr>
          <w:rFonts w:ascii="Times New Roman" w:cs="Times New Roman" w:eastAsia="Times New Roman" w:hAnsi="Times New Roman"/>
          <w:sz w:val="28"/>
          <w:szCs w:val="28"/>
          <w:rtl w:val="0"/>
        </w:rPr>
        <w:t xml:space="preserve">дать правовую характеристику понятию, признакам и видам убийства;</w:t>
      </w:r>
    </w:p>
    <w:p w:rsidR="00000000" w:rsidDel="00000000" w:rsidP="00000000" w:rsidRDefault="00000000" w:rsidRPr="00000000" w14:paraId="00000075">
      <w:pPr>
        <w:numPr>
          <w:ilvl w:val="0"/>
          <w:numId w:val="10"/>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рассмотреть криминологическую характеристику убийства;</w:t>
      </w:r>
    </w:p>
    <w:p w:rsidR="00000000" w:rsidDel="00000000" w:rsidP="00000000" w:rsidRDefault="00000000" w:rsidRPr="00000000" w14:paraId="00000076">
      <w:pPr>
        <w:numPr>
          <w:ilvl w:val="0"/>
          <w:numId w:val="10"/>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проанализировать роль органов и подразделений, осуществляющих предупреждение и пресечение убийства; </w:t>
      </w:r>
    </w:p>
    <w:p w:rsidR="00000000" w:rsidDel="00000000" w:rsidP="00000000" w:rsidRDefault="00000000" w:rsidRPr="00000000" w14:paraId="00000077">
      <w:pPr>
        <w:numPr>
          <w:ilvl w:val="0"/>
          <w:numId w:val="10"/>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охарактеризовать общесоциальные меры предупреждения убийства;</w:t>
      </w:r>
    </w:p>
    <w:p w:rsidR="00000000" w:rsidDel="00000000" w:rsidP="00000000" w:rsidRDefault="00000000" w:rsidRPr="00000000" w14:paraId="00000078">
      <w:pPr>
        <w:numPr>
          <w:ilvl w:val="0"/>
          <w:numId w:val="10"/>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рассмотреть специально-криминологические меры предупреждения убийства;</w:t>
      </w:r>
    </w:p>
    <w:p w:rsidR="00000000" w:rsidDel="00000000" w:rsidP="00000000" w:rsidRDefault="00000000" w:rsidRPr="00000000" w14:paraId="00000079">
      <w:pPr>
        <w:numPr>
          <w:ilvl w:val="0"/>
          <w:numId w:val="10"/>
        </w:numPr>
        <w:spacing w:after="0" w:line="360" w:lineRule="auto"/>
        <w:ind w:left="1068" w:hanging="360"/>
        <w:jc w:val="both"/>
        <w:rPr>
          <w:rFonts w:ascii="Times New Roman" w:cs="Times New Roman" w:eastAsia="Times New Roman" w:hAnsi="Times New Roman"/>
          <w:sz w:val="28"/>
          <w:szCs w:val="28"/>
        </w:rPr>
      </w:pPr>
      <w:bookmarkStart w:colFirst="0" w:colLast="0" w:name="_heading=h.1t3h5sf" w:id="4"/>
      <w:bookmarkEnd w:id="4"/>
      <w:r w:rsidDel="00000000" w:rsidR="00000000" w:rsidRPr="00000000">
        <w:rPr>
          <w:rFonts w:ascii="Times New Roman" w:cs="Times New Roman" w:eastAsia="Times New Roman" w:hAnsi="Times New Roman"/>
          <w:sz w:val="28"/>
          <w:szCs w:val="28"/>
          <w:rtl w:val="0"/>
        </w:rPr>
        <w:t xml:space="preserve">изучить индивидуальную меры предупреждения убийства. </w:t>
      </w:r>
    </w:p>
    <w:p w:rsidR="00000000" w:rsidDel="00000000" w:rsidP="00000000" w:rsidRDefault="00000000" w:rsidRPr="00000000" w14:paraId="0000007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Научная новизна дипломной работы определяется тем, что данная тема является одной из малоизученных уголовно-правовой и криминологической проблемы.</w:t>
      </w:r>
    </w:p>
    <w:p w:rsidR="00000000" w:rsidDel="00000000" w:rsidP="00000000" w:rsidRDefault="00000000" w:rsidRPr="00000000" w14:paraId="0000007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Степень разработанности проблемы. Особенности предупреждения и пресечения убийства были изучены многими учеными. Значительный вклад в их исследование внесли: Г. А. Авеносова, А. И. Долгова, Е. А. Жарикова, И. Н. Заварыкин, С. М. Малькова и др.</w:t>
      </w:r>
    </w:p>
    <w:p w:rsidR="00000000" w:rsidDel="00000000" w:rsidP="00000000" w:rsidRDefault="00000000" w:rsidRPr="00000000" w14:paraId="0000007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Теоретическую основу данной дипломной работы составили труды вышеуказанных авторов, а также таких ученых как:  С. С. Симонова, А. В. Леонов, А. Ю. Мирошниченко, С. С. Кравцов, А. Ю, Зотов и др.</w:t>
      </w:r>
    </w:p>
    <w:p w:rsidR="00000000" w:rsidDel="00000000" w:rsidP="00000000" w:rsidRDefault="00000000" w:rsidRPr="00000000" w14:paraId="0000007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Нормативно-правовую базу составили: Конституция РФ, Уголовный кодекс РФ, Федеральный закон «О полиции», Федеральный закон «Об основах системы профилактики правонарушений в Российской Федерации», Федеральный закон «Об основах охраны здоровья граждан в Российской Федерации» и др.</w:t>
      </w:r>
    </w:p>
    <w:p w:rsidR="00000000" w:rsidDel="00000000" w:rsidP="00000000" w:rsidRDefault="00000000" w:rsidRPr="00000000" w14:paraId="0000007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Теоретическая значимость исследования заключается в выявлении имеющихся проблем законодательного регулирования деятельности органов и подразделений по предупреждению убийства, а также выработке соответствующих рекомендаций по совершенствованию законодательства.</w:t>
      </w:r>
    </w:p>
    <w:p w:rsidR="00000000" w:rsidDel="00000000" w:rsidP="00000000" w:rsidRDefault="00000000" w:rsidRPr="00000000" w14:paraId="0000007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Практическая значимость исследования заключается в разработке проектов практических рекомендаций с целью совершенствования деятельности по предупреждению убийства.</w:t>
      </w:r>
    </w:p>
    <w:p w:rsidR="00000000" w:rsidDel="00000000" w:rsidP="00000000" w:rsidRDefault="00000000" w:rsidRPr="00000000" w14:paraId="0000008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Методологическую основу данной дипломной работы составляют различные общенаучные и специальные методы: диалектический, дедуктивный, логический, анализ, а  системный подход.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pStyle w:val="Heading1"/>
        <w:spacing w:before="0" w:line="360" w:lineRule="auto"/>
        <w:jc w:val="center"/>
        <w:rPr>
          <w:rFonts w:ascii="Times New Roman" w:cs="Times New Roman" w:eastAsia="Times New Roman" w:hAnsi="Times New Roman"/>
          <w:b w:val="1"/>
          <w:color w:val="000000"/>
          <w:sz w:val="28"/>
          <w:szCs w:val="28"/>
        </w:rPr>
      </w:pPr>
      <w:bookmarkStart w:colFirst="0" w:colLast="0" w:name="_heading=h.4d34og8" w:id="5"/>
      <w:bookmarkEnd w:id="5"/>
      <w:r w:rsidDel="00000000" w:rsidR="00000000" w:rsidRPr="00000000">
        <w:rPr>
          <w:rFonts w:ascii="Times New Roman" w:cs="Times New Roman" w:eastAsia="Times New Roman" w:hAnsi="Times New Roman"/>
          <w:b w:val="1"/>
          <w:color w:val="000000"/>
          <w:sz w:val="28"/>
          <w:szCs w:val="28"/>
          <w:rtl w:val="0"/>
        </w:rPr>
        <w:t xml:space="preserve">1 Общая характеристика предупреждения и пресечения убийства</w:t>
      </w:r>
    </w:p>
    <w:p w:rsidR="00000000" w:rsidDel="00000000" w:rsidP="00000000" w:rsidRDefault="00000000" w:rsidRPr="00000000" w14:paraId="0000008D">
      <w:pPr>
        <w:pStyle w:val="Heading1"/>
        <w:spacing w:before="0" w:line="360" w:lineRule="auto"/>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8E">
      <w:pPr>
        <w:pStyle w:val="Heading1"/>
        <w:spacing w:before="0" w:line="360" w:lineRule="auto"/>
        <w:jc w:val="center"/>
        <w:rPr>
          <w:rFonts w:ascii="Times New Roman" w:cs="Times New Roman" w:eastAsia="Times New Roman" w:hAnsi="Times New Roman"/>
          <w:color w:val="000000"/>
          <w:sz w:val="28"/>
          <w:szCs w:val="28"/>
        </w:rPr>
      </w:pPr>
      <w:bookmarkStart w:colFirst="0" w:colLast="0" w:name="_heading=h.2s8eyo1" w:id="6"/>
      <w:bookmarkEnd w:id="6"/>
      <w:r w:rsidDel="00000000" w:rsidR="00000000" w:rsidRPr="00000000">
        <w:rPr>
          <w:rFonts w:ascii="Times New Roman" w:cs="Times New Roman" w:eastAsia="Times New Roman" w:hAnsi="Times New Roman"/>
          <w:color w:val="000000"/>
          <w:sz w:val="28"/>
          <w:szCs w:val="28"/>
          <w:rtl w:val="0"/>
        </w:rPr>
        <w:t xml:space="preserve">1.1 Понятие, признаки и классификация убийства</w:t>
      </w:r>
    </w:p>
    <w:p w:rsidR="00000000" w:rsidDel="00000000" w:rsidP="00000000" w:rsidRDefault="00000000" w:rsidRPr="00000000" w14:paraId="0000008F">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Конституция Российской Федерации (далее – Конституция РФ) ст. 2 устанавливает, что человек, а также его права и свободы признаются высшей ценностью. В соответствии со ст. 20 Конституции РФ, каждый имеет право на жизнь. Данная норма также указывает, что гражданин может быть лишен права на жизнь посредством применения к нему смертной казни. При этом оговаривая, что такое наказание применяется в соответствии с федеральным законом вплоть до ее отмены.</w:t>
      </w:r>
    </w:p>
    <w:p w:rsidR="00000000" w:rsidDel="00000000" w:rsidP="00000000" w:rsidRDefault="00000000" w:rsidRPr="00000000" w14:paraId="0000009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Охрана права на жизнь представляет одну из «сквозных» задач уголовного законодательства. Именно нормы об ответственности за убийство открывают Особенную часть Уголовного кодекса Российской Федерации (далее – УК РФ), чем подчеркивается приоритетность этой задачи</w:t>
      </w:r>
      <w:r w:rsidDel="00000000" w:rsidR="00000000" w:rsidRPr="00000000">
        <w:rPr>
          <w:rFonts w:ascii="Times New Roman" w:cs="Times New Roman" w:eastAsia="Times New Roman" w:hAnsi="Times New Roman"/>
          <w:sz w:val="28"/>
          <w:szCs w:val="28"/>
          <w:vertAlign w:val="superscript"/>
        </w:rPr>
        <w:footnoteReference w:customMarkFollows="0" w:id="0"/>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9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установления определения убийства необходимо выявить, что же такое жизнь человека и что подразумевается под смертью.</w:t>
      </w:r>
    </w:p>
    <w:p w:rsidR="00000000" w:rsidDel="00000000" w:rsidP="00000000" w:rsidRDefault="00000000" w:rsidRPr="00000000" w14:paraId="0000009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 жизнью понимается совокупность биологических (физиологических) процессов в организме человека с момента рождения до момента смерти. Начальным моментом жизни принято считать момент начала физиологических родов. При этом не ставится в зависимость момент полного отделения плода от утробы матери и момент начала самостоятельного дыхания плода.</w:t>
      </w:r>
    </w:p>
    <w:p w:rsidR="00000000" w:rsidDel="00000000" w:rsidP="00000000" w:rsidRDefault="00000000" w:rsidRPr="00000000" w14:paraId="0000009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Однако, как считают Ф.  Р. Сундуров и М. В. Талан, если следовать такому взгляду, умерщвление не отделившегося от утробы матери плода уже представляет собой посягательство на жизнь человека. Вместе с тем авторы полагают, что у этого подхода имеется существенный недостаток, который заключается в следующем: без начавшегося дыхания ребенка и наличия воздуха в его легких сложно установить жизнеспособность плода в момент посягательства</w:t>
      </w:r>
      <w:r w:rsidDel="00000000" w:rsidR="00000000" w:rsidRPr="00000000">
        <w:rPr>
          <w:rFonts w:ascii="Times New Roman" w:cs="Times New Roman" w:eastAsia="Times New Roman" w:hAnsi="Times New Roman"/>
          <w:sz w:val="28"/>
          <w:szCs w:val="28"/>
          <w:vertAlign w:val="superscript"/>
        </w:rPr>
        <w:footnoteReference w:customMarkFollows="0" w:id="1"/>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5">
      <w:pPr>
        <w:spacing w:after="0" w:line="360" w:lineRule="auto"/>
        <w:ind w:firstLine="708"/>
        <w:jc w:val="both"/>
        <w:rPr>
          <w:rFonts w:ascii="Times New Roman" w:cs="Times New Roman" w:eastAsia="Times New Roman" w:hAnsi="Times New Roman"/>
          <w:sz w:val="28"/>
          <w:szCs w:val="28"/>
        </w:rPr>
      </w:pPr>
      <w:bookmarkStart w:colFirst="0" w:colLast="0" w:name="_heading=h.17dp8vu" w:id="7"/>
      <w:bookmarkEnd w:id="7"/>
      <w:r w:rsidDel="00000000" w:rsidR="00000000" w:rsidRPr="00000000">
        <w:rPr>
          <w:rFonts w:ascii="Times New Roman" w:cs="Times New Roman" w:eastAsia="Times New Roman" w:hAnsi="Times New Roman"/>
          <w:sz w:val="28"/>
          <w:szCs w:val="28"/>
          <w:rtl w:val="0"/>
        </w:rPr>
        <w:t xml:space="preserve">По поводу конечного момента жизни в научных кругах складывается множество позиций. Так, в соответствии со ст. 9 Федерального закона от 22.12.1992 г. № 4180-1 «О трансплантации органов и (или) тканей человека», органы и (или) ткани могут быть изъяты у трупа для трансплантации, если имеются бесспорные доказательства факта смерти, зафиксированного консилиумом врачей-специалистов. При этом заключение о смерти дается на основе констатации необратимой гибели всего головного мозга (смерть мозга)</w:t>
      </w:r>
      <w:r w:rsidDel="00000000" w:rsidR="00000000" w:rsidRPr="00000000">
        <w:rPr>
          <w:rFonts w:ascii="Times New Roman" w:cs="Times New Roman" w:eastAsia="Times New Roman" w:hAnsi="Times New Roman"/>
          <w:sz w:val="28"/>
          <w:szCs w:val="28"/>
          <w:vertAlign w:val="superscript"/>
        </w:rPr>
        <w:footnoteReference w:customMarkFollows="0" w:id="2"/>
      </w:r>
      <w:r w:rsidDel="00000000" w:rsidR="00000000" w:rsidRPr="00000000">
        <w:rPr>
          <w:rFonts w:ascii="Times New Roman" w:cs="Times New Roman" w:eastAsia="Times New Roman" w:hAnsi="Times New Roman"/>
          <w:sz w:val="28"/>
          <w:szCs w:val="28"/>
          <w:rtl w:val="0"/>
        </w:rPr>
        <w:t xml:space="preserve">. Таким образом, как момент окончания жизни закон указывает необратимую гибель всего головного мозга.</w:t>
      </w:r>
    </w:p>
    <w:p w:rsidR="00000000" w:rsidDel="00000000" w:rsidP="00000000" w:rsidRDefault="00000000" w:rsidRPr="00000000" w14:paraId="00000096">
      <w:pPr>
        <w:spacing w:after="0" w:line="360" w:lineRule="auto"/>
        <w:ind w:firstLine="708"/>
        <w:jc w:val="both"/>
        <w:rPr>
          <w:rFonts w:ascii="Times New Roman" w:cs="Times New Roman" w:eastAsia="Times New Roman" w:hAnsi="Times New Roman"/>
          <w:sz w:val="28"/>
          <w:szCs w:val="28"/>
        </w:rPr>
      </w:pPr>
      <w:bookmarkStart w:colFirst="0" w:colLast="0" w:name="_heading=h.3rdcrjn" w:id="8"/>
      <w:bookmarkEnd w:id="8"/>
      <w:r w:rsidDel="00000000" w:rsidR="00000000" w:rsidRPr="00000000">
        <w:rPr>
          <w:rFonts w:ascii="Times New Roman" w:cs="Times New Roman" w:eastAsia="Times New Roman" w:hAnsi="Times New Roman"/>
          <w:sz w:val="28"/>
          <w:szCs w:val="28"/>
          <w:rtl w:val="0"/>
        </w:rPr>
        <w:t xml:space="preserve">Исходя из положений ст. 66 Федерального закона от 21.11.2011 г. № 323-ФЗ «Об основах охраны здоровья граждан в Российской Федерации», моментом смерти человека является момент смерти его мозга или его биологической смерти (необратимой гибели человека). При этом, как указано в законе, смерть мозга наступает при полном и необратимом прекращении всех его функций, регистрируемом при работающем сердце и искусственной вентиляции легких. Биологическая же смерть человека, согласно указанной статье, устанавливается на основании наличия ранних и (или) поздних трупных изменений</w:t>
      </w:r>
      <w:r w:rsidDel="00000000" w:rsidR="00000000" w:rsidRPr="00000000">
        <w:rPr>
          <w:rFonts w:ascii="Times New Roman" w:cs="Times New Roman" w:eastAsia="Times New Roman" w:hAnsi="Times New Roman"/>
          <w:sz w:val="28"/>
          <w:szCs w:val="28"/>
          <w:vertAlign w:val="superscript"/>
        </w:rPr>
        <w:footnoteReference w:customMarkFollows="0" w:id="3"/>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 С. Саркисов и Ю. А. Красиков полагают, что конечным моментом жизни является биологическая смерть, которая представляет совокупность необратимых процессов, представляющих собой прекращение снабжения тканей организма кислородом, непоступление крови в головной мозг, распад клеток центральной нервной системы, исчезновение электрической активности мозга</w:t>
      </w:r>
      <w:r w:rsidDel="00000000" w:rsidR="00000000" w:rsidRPr="00000000">
        <w:rPr>
          <w:rFonts w:ascii="Times New Roman" w:cs="Times New Roman" w:eastAsia="Times New Roman" w:hAnsi="Times New Roman"/>
          <w:sz w:val="28"/>
          <w:szCs w:val="28"/>
          <w:vertAlign w:val="superscript"/>
        </w:rPr>
        <w:footnoteReference w:customMarkFollows="0" w:id="4"/>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 Е. Крылова и В. В. Сафонов полагают, что момент окончания жизни человека определяется моментом полной необратимой гибели головного мозга (смерти мозга), а не моментом биологической смерти</w:t>
      </w:r>
      <w:r w:rsidDel="00000000" w:rsidR="00000000" w:rsidRPr="00000000">
        <w:rPr>
          <w:rFonts w:ascii="Times New Roman" w:cs="Times New Roman" w:eastAsia="Times New Roman" w:hAnsi="Times New Roman"/>
          <w:sz w:val="28"/>
          <w:szCs w:val="28"/>
          <w:vertAlign w:val="superscript"/>
        </w:rPr>
        <w:footnoteReference w:customMarkFollows="0" w:id="5"/>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исходя из рассмотренных точек зрения относительно окончания жизни человека, предлагаем под ним понимать момент смерти его мозга или его биологической смерти (необратимой гибели человека).</w:t>
      </w:r>
    </w:p>
    <w:p w:rsidR="00000000" w:rsidDel="00000000" w:rsidP="00000000" w:rsidRDefault="00000000" w:rsidRPr="00000000" w14:paraId="0000009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Понятие убийства УК РФ определяет, как умышленное причинение смерти другому человеку. Убийство – это одно из самых серьезных преступлений, за которое предусмотрено самое строгое наказание. </w:t>
      </w:r>
    </w:p>
    <w:p w:rsidR="00000000" w:rsidDel="00000000" w:rsidP="00000000" w:rsidRDefault="00000000" w:rsidRPr="00000000" w14:paraId="0000009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Амирасланов А. С. считает, что из употребленного законодателем в УК РФ определения убийства вытекают два вывода. Во-первых, убийством является причинение смерти потерпевшему при условии наличия вины в единственно форме прямого или косвенного умысла. Убийством в уголовно-правовом значении не является неосторожное причинение смерти потерпевшему. Во-вторых, убийством не считается самоубийство, так как объект уголовно-правовой охраны в случае убийства – это жизнь «другого человека»</w:t>
      </w:r>
      <w:r w:rsidDel="00000000" w:rsidR="00000000" w:rsidRPr="00000000">
        <w:rPr>
          <w:rFonts w:ascii="Times New Roman" w:cs="Times New Roman" w:eastAsia="Times New Roman" w:hAnsi="Times New Roman"/>
          <w:sz w:val="28"/>
          <w:szCs w:val="28"/>
          <w:vertAlign w:val="superscript"/>
        </w:rPr>
        <w:footnoteReference w:customMarkFollows="0" w:id="6"/>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А. С. Амирасланов полагает, что краткость законодательной формулировки убийства привела к тому, что из определения «выпал» признак противоправности преступления и некоторые признаки, присущие объекту посягательства. Автор отмечает, что существует необходимость в введении доктринального определения убийства, которое будет дополнять законодательное</w:t>
      </w:r>
      <w:r w:rsidDel="00000000" w:rsidR="00000000" w:rsidRPr="00000000">
        <w:rPr>
          <w:rFonts w:ascii="Times New Roman" w:cs="Times New Roman" w:eastAsia="Times New Roman" w:hAnsi="Times New Roman"/>
          <w:sz w:val="28"/>
          <w:szCs w:val="28"/>
          <w:vertAlign w:val="superscript"/>
        </w:rPr>
        <w:footnoteReference w:customMarkFollows="0" w:id="7"/>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И. Кузнецов исходит из того, что законодательное определение убийства не позволяет четко разграничивать с ним смежные составы преступлений. Так, по его мнению, под убийством необходимо понимать общественно опасное, противоправное, умышленное причинение смерти другому человеку, когда оно не направлено одновременно на иное охраняемое уголовным законом общественное отношение</w:t>
      </w:r>
      <w:r w:rsidDel="00000000" w:rsidR="00000000" w:rsidRPr="00000000">
        <w:rPr>
          <w:rFonts w:ascii="Times New Roman" w:cs="Times New Roman" w:eastAsia="Times New Roman" w:hAnsi="Times New Roman"/>
          <w:sz w:val="28"/>
          <w:szCs w:val="28"/>
          <w:vertAlign w:val="superscript"/>
        </w:rPr>
        <w:footnoteReference w:customMarkFollows="0" w:id="8"/>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исходя из вышесказанного, мы полагаем, что в законодательное определение убийства необходимо внести корректировки в области признания данного деяния противоправным.</w:t>
      </w:r>
    </w:p>
    <w:p w:rsidR="00000000" w:rsidDel="00000000" w:rsidP="00000000" w:rsidRDefault="00000000" w:rsidRPr="00000000" w14:paraId="0000009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Действующим уголовным законодательством признаются такие виды убийства, как:</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простое убийство (ч. 1 ст. 105 УК РФ);</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26in1rg" w:id="9"/>
      <w:bookmarkEnd w:id="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с отягчающими обстоятельствами или квалифицированное убийство, предусмотренное ч. 2 ст. 105 УК РФ;</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со смягчающими вину обстоятельствами – привилегированное убийство.</w:t>
      </w:r>
    </w:p>
    <w:p w:rsidR="00000000" w:rsidDel="00000000" w:rsidP="00000000" w:rsidRDefault="00000000" w:rsidRPr="00000000" w14:paraId="000000A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 убийствам с отягчающими обстоятельствами или квалифицированным убийствам закон относит:</w:t>
      </w:r>
    </w:p>
    <w:p w:rsidR="00000000" w:rsidDel="00000000" w:rsidP="00000000" w:rsidRDefault="00000000" w:rsidRPr="00000000" w14:paraId="000000A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двух или более лиц (п. а ч. 2 ст. 105 УК РФ);</w:t>
      </w:r>
    </w:p>
    <w:p w:rsidR="00000000" w:rsidDel="00000000" w:rsidP="00000000" w:rsidRDefault="00000000" w:rsidRPr="00000000" w14:paraId="000000A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лица или его близких в связи с осуществлением данным лицом служебной деятельности или выполнением общественного долга (п. б ч. 2 ст. 105 УК РФ);</w:t>
      </w:r>
    </w:p>
    <w:p w:rsidR="00000000" w:rsidDel="00000000" w:rsidP="00000000" w:rsidRDefault="00000000" w:rsidRPr="00000000" w14:paraId="000000A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малолетнего или иного лица, заведомо для виновного, находящегося в беспомощном состоянии, а равно сопряженное с похищением человека (п. в ч. 2 ст. 105 УК РФ);</w:t>
      </w:r>
    </w:p>
    <w:p w:rsidR="00000000" w:rsidDel="00000000" w:rsidP="00000000" w:rsidRDefault="00000000" w:rsidRPr="00000000" w14:paraId="000000A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женщины, заведомо для виновного находящейся в состоянии беременности (п. г ч. 2 ст. 105 УК РФ);</w:t>
      </w:r>
    </w:p>
    <w:p w:rsidR="00000000" w:rsidDel="00000000" w:rsidP="00000000" w:rsidRDefault="00000000" w:rsidRPr="00000000" w14:paraId="000000A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совершенное с особой жестокостью (п. г ч. 2 ст. 105 УК РФ);</w:t>
      </w:r>
    </w:p>
    <w:p w:rsidR="00000000" w:rsidDel="00000000" w:rsidP="00000000" w:rsidRDefault="00000000" w:rsidRPr="00000000" w14:paraId="000000A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совершенное общеопасным способом (п. е ч. 2 ст. 105 УК РФ);</w:t>
      </w:r>
    </w:p>
    <w:p w:rsidR="00000000" w:rsidDel="00000000" w:rsidP="00000000" w:rsidRDefault="00000000" w:rsidRPr="00000000" w14:paraId="000000A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по мотиву кровной мести (п. е.1 ч. 2 ст. 105 УК РФ);</w:t>
      </w:r>
    </w:p>
    <w:p w:rsidR="00000000" w:rsidDel="00000000" w:rsidP="00000000" w:rsidRDefault="00000000" w:rsidRPr="00000000" w14:paraId="000000A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совершенное группой лиц, группой лиц по предварительному сговору или организованной группой (п. ж ч. 2 ст. 105 УК РФ);</w:t>
      </w:r>
    </w:p>
    <w:p w:rsidR="00000000" w:rsidDel="00000000" w:rsidP="00000000" w:rsidRDefault="00000000" w:rsidRPr="00000000" w14:paraId="000000A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из корыстных побуждений или по найму, а равно сопряженное с разбоем, вымогательством или бандитизмом (п. з ч. 2 ст. 105 УК РФ);</w:t>
      </w:r>
    </w:p>
    <w:p w:rsidR="00000000" w:rsidDel="00000000" w:rsidP="00000000" w:rsidRDefault="00000000" w:rsidRPr="00000000" w14:paraId="000000A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убийство из хулиганских побуждений (п. и ч. 2 ст. 105 УК РФ);</w:t>
      </w:r>
    </w:p>
    <w:p w:rsidR="00000000" w:rsidDel="00000000" w:rsidP="00000000" w:rsidRDefault="00000000" w:rsidRPr="00000000" w14:paraId="000000A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убийство с целью скрыть другое преступление или облегчить его совершение, а равно сопряженное с изнасилованием или насильственными действиями сексуального характера (п. к ч. 2 ст. 105 УК РФ);</w:t>
      </w:r>
    </w:p>
    <w:p w:rsidR="00000000" w:rsidDel="00000000" w:rsidP="00000000" w:rsidRDefault="00000000" w:rsidRPr="00000000" w14:paraId="000000A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убийство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 л ч. 2 ст. 105 УК РФ);</w:t>
      </w:r>
    </w:p>
    <w:p w:rsidR="00000000" w:rsidDel="00000000" w:rsidP="00000000" w:rsidRDefault="00000000" w:rsidRPr="00000000" w14:paraId="000000B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убийство в целях использования органов или тканей потерпевшего (п. м ч. 2 ст. 105 УК РФ); </w:t>
      </w:r>
    </w:p>
    <w:p w:rsidR="00000000" w:rsidDel="00000000" w:rsidP="00000000" w:rsidRDefault="00000000" w:rsidRPr="00000000" w14:paraId="000000B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убийство, совершенное с публичной демонстрацией, в том числе в средствах массовой информации или информационно-телекоммуникационных сетях (включая сеть "Интернет") (п. о ч. 2 ст. 105 УК РФ).</w:t>
      </w:r>
    </w:p>
    <w:p w:rsidR="00000000" w:rsidDel="00000000" w:rsidP="00000000" w:rsidRDefault="00000000" w:rsidRPr="00000000" w14:paraId="000000B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 привилегированным же убийствам относятся:</w:t>
      </w:r>
    </w:p>
    <w:p w:rsidR="00000000" w:rsidDel="00000000" w:rsidP="00000000" w:rsidRDefault="00000000" w:rsidRPr="00000000" w14:paraId="000000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матерью новорожденного ребенка (ст. 106 УК РФ);</w:t>
      </w:r>
    </w:p>
    <w:p w:rsidR="00000000" w:rsidDel="00000000" w:rsidP="00000000" w:rsidRDefault="00000000" w:rsidRPr="00000000" w14:paraId="000000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в состоянии аффекта (ст. 107 УК РФ);</w:t>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убийство, совершенное при превышении пределов необходимой обороны либо при превышении мер, необходимых для задержания лица, совершившего преступление (ст. 108 УК РФ).</w:t>
      </w:r>
    </w:p>
    <w:p w:rsidR="00000000" w:rsidDel="00000000" w:rsidP="00000000" w:rsidRDefault="00000000" w:rsidRPr="00000000" w14:paraId="000000B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Такую классификацию законодатель выдвигает исходя из некоторых обстоятельств совершения преступления. Например, совершение убийства с особой жестокостью нельзя признать простым убийством, так как его общественная опасность гораздо выше, нежели простое убийство. Также, совершение убийства в состоянии аффекта, то есть сильного душевного волнения, вызванного некоторыми обстоятельствами, невозможно признать просто убийством в связи с тем, что потерпевший оказывал психическое или физическое воздействие на виновного непосредственно перед совершением преступления или же на протяжении долгого времени перед совершением преступления. </w:t>
      </w:r>
    </w:p>
    <w:p w:rsidR="00000000" w:rsidDel="00000000" w:rsidP="00000000" w:rsidRDefault="00000000" w:rsidRPr="00000000" w14:paraId="000000B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связи с указанным, данная классификация имеет место быть. В первую очередь, данная классификация позволяет разграничить ответственность за совершение убийства при тех или иных обстоятельствах. Помимо этого, она дает возможность определить, какие обстоятельства могут признаваться смягчающими ответственность, а какие – отягчающими.</w:t>
      </w:r>
    </w:p>
    <w:p w:rsidR="00000000" w:rsidDel="00000000" w:rsidP="00000000" w:rsidRDefault="00000000" w:rsidRPr="00000000" w14:paraId="000000B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Далее считаем необходимым рассмотреть признаки убийства. </w:t>
      </w:r>
    </w:p>
    <w:p w:rsidR="00000000" w:rsidDel="00000000" w:rsidP="00000000" w:rsidRDefault="00000000" w:rsidRPr="00000000" w14:paraId="000000B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Первым признаком считается насильственность, то есть смерть человека происходит путем насильственного воздействия на его организм. Вторым признаком законодательство считает противоправность действия. Третий признак в том, что все виды убийства – это виновные деяния. Именно виновность отличает тип действий от причинения смерти по неосторожности. Причинение смерти, даже при просьбе жертвы является умышленным действием, и не избавляет виновного от ответственности. Четвертый признак – это неблагоприятные, непоправимые последствия</w:t>
      </w:r>
      <w:r w:rsidDel="00000000" w:rsidR="00000000" w:rsidRPr="00000000">
        <w:rPr>
          <w:rFonts w:ascii="Times New Roman" w:cs="Times New Roman" w:eastAsia="Times New Roman" w:hAnsi="Times New Roman"/>
          <w:sz w:val="28"/>
          <w:szCs w:val="28"/>
          <w:vertAlign w:val="superscript"/>
        </w:rPr>
        <w:footnoteReference w:customMarkFollows="0" w:id="9"/>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B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Говоря об уголовно-правовой характеристики, то стоит отметить, что убийство характеризуется такими признаками как: объективная сторона, объект и субъективная сторона, субъект. </w:t>
      </w:r>
    </w:p>
    <w:p w:rsidR="00000000" w:rsidDel="00000000" w:rsidP="00000000" w:rsidRDefault="00000000" w:rsidRPr="00000000" w14:paraId="000000B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Объект преступления – это отношения в обществе, которые складываются по поводу реализации обществом и каждым отдельно взятым человеком своего права на жизнь и собственную безопасность. УК РФ одинаково защищает жизнь каждого человека, вне зависимости от его положения в обществе, материального положения, состояния здоровья, моральных качеств, следовательно объектом убийства является жизнь человека.</w:t>
      </w:r>
    </w:p>
    <w:p w:rsidR="00000000" w:rsidDel="00000000" w:rsidP="00000000" w:rsidRDefault="00000000" w:rsidRPr="00000000" w14:paraId="000000B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Объективная сторона убийства выражается действием или бездействием, последствий в виде наступления смерти и причинно-следственной связи между ними. Например, убийца может лишить жизни другого человека с помощью использования огнестрельного или холодного оружия, а также прибегая к применению других предметов. В отдельных случаях убийство может раскрываться в форме бездействия. Например, виновный, пытаясь лишить жизни другого субъекта, формирует смертельную опасность, но при этом не пытается её предотвратить, однако должен был сделать всё возможное для недопущения негативных результатов. Под бездействием подразумевается пассивная форма осуществления конкретного деяния.</w:t>
      </w:r>
    </w:p>
    <w:p w:rsidR="00000000" w:rsidDel="00000000" w:rsidP="00000000" w:rsidRDefault="00000000" w:rsidRPr="00000000" w14:paraId="000000BD">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С субъективной стороны убийство подразумевает наличие прямого или косвенного умысла. </w:t>
      </w:r>
    </w:p>
    <w:p w:rsidR="00000000" w:rsidDel="00000000" w:rsidP="00000000" w:rsidRDefault="00000000" w:rsidRPr="00000000" w14:paraId="000000B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Убийство осуществляется с прямым умыслом не лишь в том случае, когда причинение безвременной кончины представляет собой конечной целью поступков виновного, но и когда цель лежит за пределами состава убийства. К примеру, убийство случайного очевидца правонарушения (цель – избежать разоблачения) или убийство кассира, отказавшегося передать преступнику денежные средства (цель – завладение деньгами). Желание как волевой момент умысла имеется и в таких случаях. </w:t>
      </w:r>
    </w:p>
    <w:p w:rsidR="00000000" w:rsidDel="00000000" w:rsidP="00000000" w:rsidRDefault="00000000" w:rsidRPr="00000000" w14:paraId="000000B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косвенном умысле виновный не направляет свою волю на причинение безвременной кончины, но своими поступками осознано допускает ее наступление. Косвенный умысел на убийство сталкивается, к примеру, при поджоге здания, в котором взаимодействуют граждане; при заимствовании кляпа или пластыря, дабы не дать потерпевшему возможности</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позвать на содействие, если в итоге такого наступила смерть; при убийстве посторонних людей в случае использования взрывного устройства или иного общеопасного и слабо управляемого способа правонарушения.</w:t>
      </w:r>
    </w:p>
    <w:p w:rsidR="00000000" w:rsidDel="00000000" w:rsidP="00000000" w:rsidRDefault="00000000" w:rsidRPr="00000000" w14:paraId="000000C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Субъект убийства представляет собой физическое, вменяемое лицо, которое достигло четырнадцатилетнего возраста.</w:t>
      </w:r>
    </w:p>
    <w:p w:rsidR="00000000" w:rsidDel="00000000" w:rsidP="00000000" w:rsidRDefault="00000000" w:rsidRPr="00000000" w14:paraId="000000C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убийство является умышленное совершенное деяние, а не только виновно совершенное. Помимо, такое деяние является не столько общественно опасным, а особо опасным для социума и для каждого человека, которое не имеет места при совершении общественно полезных и правомерных поступков (например, в состоянии крайней необходимости, необходимой обороны, при обоснованном риске и исполнении законного приказа, при необходимости задержания преступника). Мы считаем, что присутствует необходимость в закреплении на законодательном уровне такого признака для убийства как особо общественная опасность и противоправность, так как из определения понятия убийства, данного в ч. 1 ст. 105 УК РФ, непонятно что «умышленное причинение смерти другому человеку» есть одно из тех, что является преступлением.</w:t>
      </w:r>
    </w:p>
    <w:p w:rsidR="00000000" w:rsidDel="00000000" w:rsidP="00000000" w:rsidRDefault="00000000" w:rsidRPr="00000000" w14:paraId="000000C2">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3">
      <w:pPr>
        <w:pStyle w:val="Heading1"/>
        <w:jc w:val="center"/>
        <w:rPr>
          <w:rFonts w:ascii="Times New Roman" w:cs="Times New Roman" w:eastAsia="Times New Roman" w:hAnsi="Times New Roman"/>
          <w:sz w:val="28"/>
          <w:szCs w:val="28"/>
        </w:rPr>
      </w:pPr>
      <w:bookmarkStart w:colFirst="0" w:colLast="0" w:name="_heading=h.lnxbz9" w:id="10"/>
      <w:bookmarkEnd w:id="10"/>
      <w:r w:rsidDel="00000000" w:rsidR="00000000" w:rsidRPr="00000000">
        <w:rPr>
          <w:rFonts w:ascii="Times New Roman" w:cs="Times New Roman" w:eastAsia="Times New Roman" w:hAnsi="Times New Roman"/>
          <w:color w:val="000000"/>
          <w:sz w:val="28"/>
          <w:szCs w:val="28"/>
          <w:rtl w:val="0"/>
        </w:rPr>
        <w:t xml:space="preserve">1.2 Криминологический анализ убийства</w:t>
      </w:r>
      <w:r w:rsidDel="00000000" w:rsidR="00000000" w:rsidRPr="00000000">
        <w:rPr>
          <w:rtl w:val="0"/>
        </w:rPr>
      </w:r>
    </w:p>
    <w:p w:rsidR="00000000" w:rsidDel="00000000" w:rsidP="00000000" w:rsidRDefault="00000000" w:rsidRPr="00000000" w14:paraId="000000C4">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Убийство издревле считалось преступлением против жизни и здоровья человека и осуждалось как моралью, так и системой норм и правил, имеющих силу закона. Состояние таких преступлений как убийства отражает нравственное отношение общества в целом. Поэтому юристы считают эти преступления одной из наиболее социально опасных форм агрессии. В этом контексте важно изучить текущую криминогенную обстановку в нашей стране относительно таких преступлений и выработать эффективные методы их предотвращения</w:t>
      </w:r>
      <w:r w:rsidDel="00000000" w:rsidR="00000000" w:rsidRPr="00000000">
        <w:rPr>
          <w:rFonts w:ascii="Times New Roman" w:cs="Times New Roman" w:eastAsia="Times New Roman" w:hAnsi="Times New Roman"/>
          <w:sz w:val="28"/>
          <w:szCs w:val="28"/>
          <w:vertAlign w:val="superscript"/>
        </w:rPr>
        <w:footnoteReference w:customMarkFollows="0" w:id="10"/>
      </w:r>
      <w:r w:rsidDel="00000000" w:rsidR="00000000" w:rsidRPr="00000000">
        <w:rPr>
          <w:rFonts w:ascii="Times New Roman" w:cs="Times New Roman" w:eastAsia="Times New Roman" w:hAnsi="Times New Roman"/>
          <w:sz w:val="28"/>
          <w:szCs w:val="28"/>
          <w:rtl w:val="0"/>
        </w:rPr>
        <w:t xml:space="preserve">. Как правильно отмечается, система предупреждения и пресечения противоправных посягательств включает выявление наиболее уязвимых общественных отношений через сбор и анализ статистических данных о количестве преступлений</w:t>
      </w:r>
      <w:r w:rsidDel="00000000" w:rsidR="00000000" w:rsidRPr="00000000">
        <w:rPr>
          <w:rFonts w:ascii="Times New Roman" w:cs="Times New Roman" w:eastAsia="Times New Roman" w:hAnsi="Times New Roman"/>
          <w:sz w:val="28"/>
          <w:szCs w:val="28"/>
          <w:vertAlign w:val="superscript"/>
        </w:rPr>
        <w:footnoteReference w:customMarkFollows="0" w:id="11"/>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Преступность можно оценивать с помощью качественных и количественных критериев: уровень, структура и динамика. </w:t>
      </w:r>
    </w:p>
    <w:p w:rsidR="00000000" w:rsidDel="00000000" w:rsidP="00000000" w:rsidRDefault="00000000" w:rsidRPr="00000000" w14:paraId="000000C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Говоря о структуре преступности в целом, то, как правило она определяется соотношением в преступности видов (групп) преступлений, классифицируемых по уголовно-правовым либо криминологическим основаниям</w:t>
      </w:r>
      <w:r w:rsidDel="00000000" w:rsidR="00000000" w:rsidRPr="00000000">
        <w:rPr>
          <w:rFonts w:ascii="Times New Roman" w:cs="Times New Roman" w:eastAsia="Times New Roman" w:hAnsi="Times New Roman"/>
          <w:sz w:val="28"/>
          <w:szCs w:val="28"/>
          <w:vertAlign w:val="superscript"/>
        </w:rPr>
        <w:footnoteReference w:customMarkFollows="0" w:id="12"/>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Динамика преступности – показатель, отражающий изменение ее уровня и структуры в течение того или иного временного периода (год, три года, пять лет, десять лет и т. д.)</w:t>
      </w:r>
      <w:r w:rsidDel="00000000" w:rsidR="00000000" w:rsidRPr="00000000">
        <w:rPr>
          <w:rFonts w:ascii="Times New Roman" w:cs="Times New Roman" w:eastAsia="Times New Roman" w:hAnsi="Times New Roman"/>
          <w:sz w:val="28"/>
          <w:szCs w:val="28"/>
          <w:vertAlign w:val="superscript"/>
        </w:rPr>
        <w:footnoteReference w:customMarkFollows="0" w:id="13"/>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общего представления состояния преступности по рассматриваемым преступлениям необходимо обратиться к статистическим данным Государственного информационного аналитического центра МВД России (Далее – ГИАЦ МВД России).</w:t>
      </w:r>
    </w:p>
    <w:p w:rsidR="00000000" w:rsidDel="00000000" w:rsidP="00000000" w:rsidRDefault="00000000" w:rsidRPr="00000000" w14:paraId="000000C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например, в рамках анализа статистических данных ГИАЦ МВД России за период с 2019 по 2023 гг. установлено, что общее число зарегистрированных общественно опасных посягательств против личности имеет тенденцию к снижению и к 2023 году достигло 227315</w:t>
      </w:r>
      <w:r w:rsidDel="00000000" w:rsidR="00000000" w:rsidRPr="00000000">
        <w:rPr>
          <w:rFonts w:ascii="Times New Roman" w:cs="Times New Roman" w:eastAsia="Times New Roman" w:hAnsi="Times New Roman"/>
          <w:sz w:val="28"/>
          <w:szCs w:val="28"/>
          <w:vertAlign w:val="superscript"/>
        </w:rPr>
        <w:footnoteReference w:customMarkFollows="0" w:id="14"/>
      </w:r>
      <w:r w:rsidDel="00000000" w:rsidR="00000000" w:rsidRPr="00000000">
        <w:rPr>
          <w:rFonts w:ascii="Times New Roman" w:cs="Times New Roman" w:eastAsia="Times New Roman" w:hAnsi="Times New Roman"/>
          <w:sz w:val="28"/>
          <w:szCs w:val="28"/>
          <w:rtl w:val="0"/>
        </w:rPr>
        <w:t xml:space="preserve">. Сокращение количества зарегистрированных преступлений с 2020 по 2021 года составило 1,9 %</w:t>
      </w:r>
      <w:r w:rsidDel="00000000" w:rsidR="00000000" w:rsidRPr="00000000">
        <w:rPr>
          <w:rFonts w:ascii="Times New Roman" w:cs="Times New Roman" w:eastAsia="Times New Roman" w:hAnsi="Times New Roman"/>
          <w:sz w:val="28"/>
          <w:szCs w:val="28"/>
          <w:vertAlign w:val="superscript"/>
        </w:rPr>
        <w:footnoteReference w:customMarkFollows="0" w:id="15"/>
      </w:r>
      <w:r w:rsidDel="00000000" w:rsidR="00000000" w:rsidRPr="00000000">
        <w:rPr>
          <w:rFonts w:ascii="Times New Roman" w:cs="Times New Roman" w:eastAsia="Times New Roman" w:hAnsi="Times New Roman"/>
          <w:sz w:val="28"/>
          <w:szCs w:val="28"/>
          <w:rtl w:val="0"/>
        </w:rPr>
        <w:t xml:space="preserve">. Аналогичная ситуация прослеживается касаемо с 2021 по 2022 года, уровень зарегистрированных преступлений снизился также на 1,9 %</w:t>
      </w:r>
      <w:r w:rsidDel="00000000" w:rsidR="00000000" w:rsidRPr="00000000">
        <w:rPr>
          <w:rFonts w:ascii="Times New Roman" w:cs="Times New Roman" w:eastAsia="Times New Roman" w:hAnsi="Times New Roman"/>
          <w:sz w:val="28"/>
          <w:szCs w:val="28"/>
          <w:vertAlign w:val="superscript"/>
        </w:rPr>
        <w:footnoteReference w:customMarkFollows="0" w:id="16"/>
      </w:r>
      <w:r w:rsidDel="00000000" w:rsidR="00000000" w:rsidRPr="00000000">
        <w:rPr>
          <w:rFonts w:ascii="Times New Roman" w:cs="Times New Roman" w:eastAsia="Times New Roman" w:hAnsi="Times New Roman"/>
          <w:sz w:val="28"/>
          <w:szCs w:val="28"/>
          <w:rtl w:val="0"/>
        </w:rPr>
        <w:t xml:space="preserve">. В 2023 году сохранилась тенденция к сокращению преступлений на территории Российской Федерации. По сравнению с 2022 годом число преступлений против личности уменьшилось на 5,3 %</w:t>
      </w:r>
      <w:r w:rsidDel="00000000" w:rsidR="00000000" w:rsidRPr="00000000">
        <w:rPr>
          <w:rFonts w:ascii="Times New Roman" w:cs="Times New Roman" w:eastAsia="Times New Roman" w:hAnsi="Times New Roman"/>
          <w:sz w:val="28"/>
          <w:szCs w:val="28"/>
          <w:vertAlign w:val="superscript"/>
        </w:rPr>
        <w:footnoteReference w:customMarkFollows="0" w:id="17"/>
      </w:r>
      <w:r w:rsidDel="00000000" w:rsidR="00000000" w:rsidRPr="00000000">
        <w:rPr>
          <w:rFonts w:ascii="Times New Roman" w:cs="Times New Roman" w:eastAsia="Times New Roman" w:hAnsi="Times New Roman"/>
          <w:sz w:val="28"/>
          <w:szCs w:val="28"/>
          <w:rtl w:val="0"/>
        </w:rPr>
        <w:t xml:space="preserve">. Иными словами, снижение преступлений против личности происходило и происходит, в том числе и на сегодняшний день.</w:t>
      </w:r>
    </w:p>
    <w:p w:rsidR="00000000" w:rsidDel="00000000" w:rsidP="00000000" w:rsidRDefault="00000000" w:rsidRPr="00000000" w14:paraId="000000CB">
      <w:pPr>
        <w:spacing w:after="0" w:line="360" w:lineRule="auto"/>
        <w:ind w:firstLine="708"/>
        <w:jc w:val="both"/>
        <w:rPr>
          <w:rFonts w:ascii="Times New Roman" w:cs="Times New Roman" w:eastAsia="Times New Roman" w:hAnsi="Times New Roman"/>
          <w:sz w:val="28"/>
          <w:szCs w:val="28"/>
        </w:rPr>
      </w:pPr>
      <w:bookmarkStart w:colFirst="0" w:colLast="0" w:name="_heading=h.35nkun2" w:id="11"/>
      <w:bookmarkEnd w:id="11"/>
      <w:r w:rsidDel="00000000" w:rsidR="00000000" w:rsidRPr="00000000">
        <w:rPr>
          <w:rFonts w:ascii="Times New Roman" w:cs="Times New Roman" w:eastAsia="Times New Roman" w:hAnsi="Times New Roman"/>
          <w:sz w:val="28"/>
          <w:szCs w:val="28"/>
          <w:rtl w:val="0"/>
        </w:rPr>
        <w:t xml:space="preserve">Говоря отдельно про количество зарегистрированных и раскрытых убийств, то за отчетный период 2019 года было зарегистрировано убийств и покушение на убийство – 7949, из них раскрыто - 6773</w:t>
      </w:r>
      <w:r w:rsidDel="00000000" w:rsidR="00000000" w:rsidRPr="00000000">
        <w:rPr>
          <w:rFonts w:ascii="Times New Roman" w:cs="Times New Roman" w:eastAsia="Times New Roman" w:hAnsi="Times New Roman"/>
          <w:sz w:val="28"/>
          <w:szCs w:val="28"/>
          <w:vertAlign w:val="superscript"/>
        </w:rPr>
        <w:footnoteReference w:customMarkFollows="0" w:id="18"/>
      </w:r>
      <w:r w:rsidDel="00000000" w:rsidR="00000000" w:rsidRPr="00000000">
        <w:rPr>
          <w:rFonts w:ascii="Times New Roman" w:cs="Times New Roman" w:eastAsia="Times New Roman" w:hAnsi="Times New Roman"/>
          <w:sz w:val="28"/>
          <w:szCs w:val="28"/>
          <w:rtl w:val="0"/>
        </w:rPr>
        <w:t xml:space="preserve">. За 2020 год – 7695 убийств и покушение на убийство, из них раскрыто 6935</w:t>
      </w:r>
      <w:r w:rsidDel="00000000" w:rsidR="00000000" w:rsidRPr="00000000">
        <w:rPr>
          <w:rFonts w:ascii="Times New Roman" w:cs="Times New Roman" w:eastAsia="Times New Roman" w:hAnsi="Times New Roman"/>
          <w:sz w:val="28"/>
          <w:szCs w:val="28"/>
          <w:vertAlign w:val="superscript"/>
        </w:rPr>
        <w:footnoteReference w:customMarkFollows="0" w:id="19"/>
      </w:r>
      <w:r w:rsidDel="00000000" w:rsidR="00000000" w:rsidRPr="00000000">
        <w:rPr>
          <w:rFonts w:ascii="Times New Roman" w:cs="Times New Roman" w:eastAsia="Times New Roman" w:hAnsi="Times New Roman"/>
          <w:sz w:val="28"/>
          <w:szCs w:val="28"/>
          <w:rtl w:val="0"/>
        </w:rPr>
        <w:t xml:space="preserve">. За 2021 год – 7332 убийств и покушение на убийство, из них раскрыто - 6445</w:t>
      </w:r>
      <w:r w:rsidDel="00000000" w:rsidR="00000000" w:rsidRPr="00000000">
        <w:rPr>
          <w:rFonts w:ascii="Times New Roman" w:cs="Times New Roman" w:eastAsia="Times New Roman" w:hAnsi="Times New Roman"/>
          <w:sz w:val="28"/>
          <w:szCs w:val="28"/>
          <w:vertAlign w:val="superscript"/>
        </w:rPr>
        <w:footnoteReference w:customMarkFollows="0" w:id="20"/>
      </w:r>
      <w:r w:rsidDel="00000000" w:rsidR="00000000" w:rsidRPr="00000000">
        <w:rPr>
          <w:rFonts w:ascii="Times New Roman" w:cs="Times New Roman" w:eastAsia="Times New Roman" w:hAnsi="Times New Roman"/>
          <w:sz w:val="28"/>
          <w:szCs w:val="28"/>
          <w:rtl w:val="0"/>
        </w:rPr>
        <w:t xml:space="preserve">. За 2022 год – 7628 убийств и покушение на убийство, из них раскрыто 6605</w:t>
      </w:r>
      <w:r w:rsidDel="00000000" w:rsidR="00000000" w:rsidRPr="00000000">
        <w:rPr>
          <w:rFonts w:ascii="Times New Roman" w:cs="Times New Roman" w:eastAsia="Times New Roman" w:hAnsi="Times New Roman"/>
          <w:sz w:val="28"/>
          <w:szCs w:val="28"/>
          <w:vertAlign w:val="superscript"/>
        </w:rPr>
        <w:footnoteReference w:customMarkFollows="0" w:id="21"/>
      </w:r>
      <w:r w:rsidDel="00000000" w:rsidR="00000000" w:rsidRPr="00000000">
        <w:rPr>
          <w:rFonts w:ascii="Times New Roman" w:cs="Times New Roman" w:eastAsia="Times New Roman" w:hAnsi="Times New Roman"/>
          <w:sz w:val="28"/>
          <w:szCs w:val="28"/>
          <w:rtl w:val="0"/>
        </w:rPr>
        <w:t xml:space="preserve">. За 2023 год – 7466 убийств и покушение на убийство, из них раскрыто - 5843</w:t>
      </w:r>
      <w:r w:rsidDel="00000000" w:rsidR="00000000" w:rsidRPr="00000000">
        <w:rPr>
          <w:rFonts w:ascii="Times New Roman" w:cs="Times New Roman" w:eastAsia="Times New Roman" w:hAnsi="Times New Roman"/>
          <w:sz w:val="28"/>
          <w:szCs w:val="28"/>
          <w:vertAlign w:val="superscript"/>
        </w:rPr>
        <w:footnoteReference w:customMarkFollows="0" w:id="22"/>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Как было отмечено выше, количество преступлений против жизни и здоровья имеет тенденцию к снижению, но по рассмотренным статистическим данным отдельно таких преступлений как убийства, мы наблюдаем иную ситуацию. Так с 2019 по 2021 гг. отчетливо прослеживается снижение зарегистрированных убийств и покушение на убийство.  В 2022 году зарегистрированных преступлений данной направленности больше, чем за аналогичный период, но в 2023 году снова происходит снижение рассматриваемой категории преступлений. </w:t>
      </w:r>
    </w:p>
    <w:p w:rsidR="00000000" w:rsidDel="00000000" w:rsidP="00000000" w:rsidRDefault="00000000" w:rsidRPr="00000000" w14:paraId="000000C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Опираясь на данные Судебного Департамента при Верховном суде Российской Федерации (далее – Судебный департамент) следует проанализировать статистические данные наказаний за убийство (ст. 105 УК РФ) за период 2020-2021 гг.</w:t>
      </w:r>
      <w:r w:rsidDel="00000000" w:rsidR="00000000" w:rsidRPr="00000000">
        <w:rPr>
          <w:rFonts w:ascii="Times New Roman" w:cs="Times New Roman" w:eastAsia="Times New Roman" w:hAnsi="Times New Roman"/>
          <w:sz w:val="28"/>
          <w:szCs w:val="28"/>
          <w:vertAlign w:val="superscript"/>
        </w:rPr>
        <w:footnoteReference w:customMarkFollows="0" w:id="23"/>
      </w:r>
      <w:r w:rsidDel="00000000" w:rsidR="00000000" w:rsidRPr="00000000">
        <w:rPr>
          <w:rFonts w:ascii="Times New Roman" w:cs="Times New Roman" w:eastAsia="Times New Roman" w:hAnsi="Times New Roman"/>
          <w:sz w:val="28"/>
          <w:szCs w:val="28"/>
          <w:rtl w:val="0"/>
        </w:rPr>
        <w:t xml:space="preserve">, которые приведены в таблицах 1, 2.</w:t>
      </w:r>
    </w:p>
    <w:p w:rsidR="00000000" w:rsidDel="00000000" w:rsidP="00000000" w:rsidRDefault="00000000" w:rsidRPr="00000000" w14:paraId="000000CE">
      <w:pPr>
        <w:spacing w:after="0" w:line="720" w:lineRule="auto"/>
        <w:ind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Таблица 1</w:t>
      </w:r>
    </w:p>
    <w:p w:rsidR="00000000" w:rsidDel="00000000" w:rsidP="00000000" w:rsidRDefault="00000000" w:rsidRPr="00000000" w14:paraId="000000CF">
      <w:pPr>
        <w:spacing w:after="0" w:line="360" w:lineRule="auto"/>
        <w:ind w:firstLine="708"/>
        <w:jc w:val="center"/>
        <w:rPr>
          <w:rFonts w:ascii="Times New Roman" w:cs="Times New Roman" w:eastAsia="Times New Roman" w:hAnsi="Times New Roman"/>
          <w:sz w:val="28"/>
          <w:szCs w:val="28"/>
        </w:rPr>
      </w:pPr>
      <w:bookmarkStart w:colFirst="0" w:colLast="0" w:name="_heading=h.1ksv4uv" w:id="12"/>
      <w:bookmarkEnd w:id="12"/>
      <w:r w:rsidDel="00000000" w:rsidR="00000000" w:rsidRPr="00000000">
        <w:rPr>
          <w:rFonts w:ascii="Times New Roman" w:cs="Times New Roman" w:eastAsia="Times New Roman" w:hAnsi="Times New Roman"/>
          <w:sz w:val="28"/>
          <w:szCs w:val="28"/>
          <w:rtl w:val="0"/>
        </w:rPr>
        <w:t xml:space="preserve">Результаты рассмотрения уголовных дел по ст. 105 УК РФ за 2020 год</w:t>
      </w:r>
    </w:p>
    <w:p w:rsidR="00000000" w:rsidDel="00000000" w:rsidP="00000000" w:rsidRDefault="00000000" w:rsidRPr="00000000" w14:paraId="000000D0">
      <w:pPr>
        <w:spacing w:after="0" w:line="360" w:lineRule="auto"/>
        <w:ind w:firstLine="708"/>
        <w:jc w:val="center"/>
        <w:rPr>
          <w:rFonts w:ascii="Times New Roman" w:cs="Times New Roman" w:eastAsia="Times New Roman" w:hAnsi="Times New Roman"/>
          <w:sz w:val="28"/>
          <w:szCs w:val="28"/>
        </w:rPr>
      </w:pPr>
      <w:r w:rsidDel="00000000" w:rsidR="00000000" w:rsidRPr="00000000">
        <w:rPr>
          <w:rtl w:val="0"/>
        </w:rPr>
      </w:r>
    </w:p>
    <w:tbl>
      <w:tblPr>
        <w:tblStyle w:val="Table2"/>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3"/>
        <w:gridCol w:w="982"/>
        <w:gridCol w:w="1131"/>
        <w:gridCol w:w="1343"/>
        <w:gridCol w:w="1424"/>
        <w:gridCol w:w="35"/>
        <w:gridCol w:w="1310"/>
        <w:gridCol w:w="14"/>
        <w:gridCol w:w="1359"/>
        <w:tblGridChange w:id="0">
          <w:tblGrid>
            <w:gridCol w:w="1753"/>
            <w:gridCol w:w="982"/>
            <w:gridCol w:w="1131"/>
            <w:gridCol w:w="1343"/>
            <w:gridCol w:w="1424"/>
            <w:gridCol w:w="35"/>
            <w:gridCol w:w="1310"/>
            <w:gridCol w:w="14"/>
            <w:gridCol w:w="1359"/>
          </w:tblGrid>
        </w:tblGridChange>
      </w:tblGrid>
      <w:tr>
        <w:trPr>
          <w:cantSplit w:val="0"/>
          <w:trHeight w:val="447" w:hRule="atLeast"/>
          <w:tblHeader w:val="0"/>
        </w:trPr>
        <w:tc>
          <w:tcPr>
            <w:vMerge w:val="restart"/>
          </w:tcPr>
          <w:p w:rsidR="00000000" w:rsidDel="00000000" w:rsidP="00000000" w:rsidRDefault="00000000" w:rsidRPr="00000000" w14:paraId="000000D1">
            <w:pPr>
              <w:jc w:val="both"/>
              <w:rPr>
                <w:rFonts w:ascii="Times New Roman" w:cs="Times New Roman" w:eastAsia="Times New Roman" w:hAnsi="Times New Roman"/>
              </w:rPr>
            </w:pPr>
            <w:bookmarkStart w:colFirst="0" w:colLast="0" w:name="_heading=h.44sinio" w:id="13"/>
            <w:bookmarkEnd w:id="13"/>
            <w:r w:rsidDel="00000000" w:rsidR="00000000" w:rsidRPr="00000000">
              <w:rPr>
                <w:rFonts w:ascii="Times New Roman" w:cs="Times New Roman" w:eastAsia="Times New Roman" w:hAnsi="Times New Roman"/>
                <w:rtl w:val="0"/>
              </w:rPr>
              <w:t xml:space="preserve">Виды преступлений </w:t>
            </w:r>
          </w:p>
        </w:tc>
        <w:tc>
          <w:tcPr>
            <w:vMerge w:val="restart"/>
          </w:tcPr>
          <w:p w:rsidR="00000000" w:rsidDel="00000000" w:rsidP="00000000" w:rsidRDefault="00000000" w:rsidRPr="00000000" w14:paraId="000000D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Статьи УК РФ </w:t>
            </w:r>
          </w:p>
        </w:tc>
        <w:tc>
          <w:tcPr>
            <w:vMerge w:val="restart"/>
          </w:tcPr>
          <w:p w:rsidR="00000000" w:rsidDel="00000000" w:rsidP="00000000" w:rsidRDefault="00000000" w:rsidRPr="00000000" w14:paraId="000000D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Всего осуждено </w:t>
            </w:r>
          </w:p>
        </w:tc>
        <w:tc>
          <w:tcPr>
            <w:vMerge w:val="restart"/>
          </w:tcPr>
          <w:p w:rsidR="00000000" w:rsidDel="00000000" w:rsidP="00000000" w:rsidRDefault="00000000" w:rsidRPr="00000000" w14:paraId="000000D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Смертная казнь</w:t>
            </w:r>
          </w:p>
        </w:tc>
        <w:tc>
          <w:tcPr>
            <w:gridSpan w:val="5"/>
          </w:tcPr>
          <w:p w:rsidR="00000000" w:rsidDel="00000000" w:rsidP="00000000" w:rsidRDefault="00000000" w:rsidRPr="00000000" w14:paraId="000000D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Лишение свободы </w:t>
            </w:r>
          </w:p>
        </w:tc>
      </w:tr>
      <w:tr>
        <w:trPr>
          <w:cantSplit w:val="0"/>
          <w:trHeight w:val="446"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0D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пожизненное лишение свободы</w:t>
            </w:r>
          </w:p>
        </w:tc>
        <w:tc>
          <w:tcPr>
            <w:gridSpan w:val="2"/>
          </w:tcPr>
          <w:p w:rsidR="00000000" w:rsidDel="00000000" w:rsidP="00000000" w:rsidRDefault="00000000" w:rsidRPr="00000000" w14:paraId="000000E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лишение свободы</w:t>
            </w:r>
          </w:p>
        </w:tc>
        <w:tc>
          <w:tcPr/>
          <w:p w:rsidR="00000000" w:rsidDel="00000000" w:rsidP="00000000" w:rsidRDefault="00000000" w:rsidRPr="00000000" w14:paraId="000000E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условное оскудение к лишению свободы</w:t>
            </w:r>
          </w:p>
        </w:tc>
      </w:tr>
      <w:tr>
        <w:trPr>
          <w:cantSplit w:val="0"/>
          <w:tblHeader w:val="0"/>
        </w:trPr>
        <w:tc>
          <w:tcPr/>
          <w:p w:rsidR="00000000" w:rsidDel="00000000" w:rsidP="00000000" w:rsidRDefault="00000000" w:rsidRPr="00000000" w14:paraId="000000E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Убийство </w:t>
            </w:r>
          </w:p>
        </w:tc>
        <w:tc>
          <w:tcPr/>
          <w:p w:rsidR="00000000" w:rsidDel="00000000" w:rsidP="00000000" w:rsidRDefault="00000000" w:rsidRPr="00000000" w14:paraId="000000E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ч. 1</w:t>
            </w:r>
          </w:p>
        </w:tc>
        <w:tc>
          <w:tcPr/>
          <w:p w:rsidR="00000000" w:rsidDel="00000000" w:rsidP="00000000" w:rsidRDefault="00000000" w:rsidRPr="00000000" w14:paraId="000000E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4027</w:t>
            </w:r>
          </w:p>
        </w:tc>
        <w:tc>
          <w:tcPr/>
          <w:p w:rsidR="00000000" w:rsidDel="00000000" w:rsidP="00000000" w:rsidRDefault="00000000" w:rsidRPr="00000000" w14:paraId="000000E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gridSpan w:val="2"/>
          </w:tcPr>
          <w:p w:rsidR="00000000" w:rsidDel="00000000" w:rsidP="00000000" w:rsidRDefault="00000000" w:rsidRPr="00000000" w14:paraId="000000E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gridSpan w:val="2"/>
          </w:tcPr>
          <w:p w:rsidR="00000000" w:rsidDel="00000000" w:rsidP="00000000" w:rsidRDefault="00000000" w:rsidRPr="00000000" w14:paraId="000000E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3991</w:t>
            </w:r>
          </w:p>
        </w:tc>
        <w:tc>
          <w:tcPr/>
          <w:p w:rsidR="00000000" w:rsidDel="00000000" w:rsidP="00000000" w:rsidRDefault="00000000" w:rsidRPr="00000000" w14:paraId="000000E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rPr>
          <w:cantSplit w:val="0"/>
          <w:tblHeader w:val="0"/>
        </w:trPr>
        <w:tc>
          <w:tcPr/>
          <w:p w:rsidR="00000000" w:rsidDel="00000000" w:rsidP="00000000" w:rsidRDefault="00000000" w:rsidRPr="00000000" w14:paraId="000000E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Убийство при отягчающих обстоятельствах</w:t>
            </w:r>
          </w:p>
        </w:tc>
        <w:tc>
          <w:tcPr/>
          <w:p w:rsidR="00000000" w:rsidDel="00000000" w:rsidP="00000000" w:rsidRDefault="00000000" w:rsidRPr="00000000" w14:paraId="000000E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ч. 2</w:t>
            </w:r>
          </w:p>
        </w:tc>
        <w:tc>
          <w:tcPr/>
          <w:p w:rsidR="00000000" w:rsidDel="00000000" w:rsidP="00000000" w:rsidRDefault="00000000" w:rsidRPr="00000000" w14:paraId="000000E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987</w:t>
            </w:r>
          </w:p>
        </w:tc>
        <w:tc>
          <w:tcPr/>
          <w:p w:rsidR="00000000" w:rsidDel="00000000" w:rsidP="00000000" w:rsidRDefault="00000000" w:rsidRPr="00000000" w14:paraId="000000E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gridSpan w:val="2"/>
          </w:tcPr>
          <w:p w:rsidR="00000000" w:rsidDel="00000000" w:rsidP="00000000" w:rsidRDefault="00000000" w:rsidRPr="00000000" w14:paraId="000000F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38</w:t>
            </w:r>
          </w:p>
        </w:tc>
        <w:tc>
          <w:tcPr>
            <w:gridSpan w:val="2"/>
          </w:tcPr>
          <w:p w:rsidR="00000000" w:rsidDel="00000000" w:rsidP="00000000" w:rsidRDefault="00000000" w:rsidRPr="00000000" w14:paraId="000000F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947</w:t>
            </w:r>
          </w:p>
        </w:tc>
        <w:tc>
          <w:tcPr/>
          <w:p w:rsidR="00000000" w:rsidDel="00000000" w:rsidP="00000000" w:rsidRDefault="00000000" w:rsidRPr="00000000" w14:paraId="000000F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r>
      <w:tr>
        <w:trPr>
          <w:cantSplit w:val="0"/>
          <w:tblHeader w:val="0"/>
        </w:trPr>
        <w:tc>
          <w:tcPr/>
          <w:p w:rsidR="00000000" w:rsidDel="00000000" w:rsidP="00000000" w:rsidRDefault="00000000" w:rsidRPr="00000000" w14:paraId="000000F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Общее количество </w:t>
            </w:r>
          </w:p>
        </w:tc>
        <w:tc>
          <w:tcPr/>
          <w:p w:rsidR="00000000" w:rsidDel="00000000" w:rsidP="00000000" w:rsidRDefault="00000000" w:rsidRPr="00000000" w14:paraId="000000F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w:t>
            </w:r>
          </w:p>
        </w:tc>
        <w:tc>
          <w:tcPr/>
          <w:p w:rsidR="00000000" w:rsidDel="00000000" w:rsidP="00000000" w:rsidRDefault="00000000" w:rsidRPr="00000000" w14:paraId="000000F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5014</w:t>
            </w:r>
          </w:p>
        </w:tc>
        <w:tc>
          <w:tcPr/>
          <w:p w:rsidR="00000000" w:rsidDel="00000000" w:rsidP="00000000" w:rsidRDefault="00000000" w:rsidRPr="00000000" w14:paraId="000000F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0F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w:t>
            </w:r>
          </w:p>
        </w:tc>
        <w:tc>
          <w:tcPr>
            <w:gridSpan w:val="2"/>
          </w:tcPr>
          <w:p w:rsidR="00000000" w:rsidDel="00000000" w:rsidP="00000000" w:rsidRDefault="00000000" w:rsidRPr="00000000" w14:paraId="000000F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4938</w:t>
            </w:r>
          </w:p>
        </w:tc>
        <w:tc>
          <w:tcPr>
            <w:gridSpan w:val="2"/>
          </w:tcPr>
          <w:p w:rsidR="00000000" w:rsidDel="00000000" w:rsidP="00000000" w:rsidRDefault="00000000" w:rsidRPr="00000000" w14:paraId="000000F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r>
    </w:tbl>
    <w:p w:rsidR="00000000" w:rsidDel="00000000" w:rsidP="00000000" w:rsidRDefault="00000000" w:rsidRPr="00000000" w14:paraId="000000FE">
      <w:pPr>
        <w:spacing w:after="0" w:line="48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F">
      <w:pPr>
        <w:spacing w:after="0" w:line="360" w:lineRule="auto"/>
        <w:ind w:firstLine="708"/>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Таблица 2</w:t>
      </w:r>
    </w:p>
    <w:p w:rsidR="00000000" w:rsidDel="00000000" w:rsidP="00000000" w:rsidRDefault="00000000" w:rsidRPr="00000000" w14:paraId="00000100">
      <w:pPr>
        <w:spacing w:after="0" w:line="360" w:lineRule="auto"/>
        <w:ind w:firstLine="708"/>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1">
      <w:pPr>
        <w:spacing w:after="0" w:line="360" w:lineRule="auto"/>
        <w:ind w:firstLine="708"/>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Результаты рассмотрения уголовных дел по ст. 105 УК РФ за 2021 год</w:t>
      </w:r>
    </w:p>
    <w:p w:rsidR="00000000" w:rsidDel="00000000" w:rsidP="00000000" w:rsidRDefault="00000000" w:rsidRPr="00000000" w14:paraId="00000102">
      <w:pPr>
        <w:spacing w:after="0" w:line="360" w:lineRule="auto"/>
        <w:ind w:firstLine="708"/>
        <w:jc w:val="center"/>
        <w:rPr>
          <w:rFonts w:ascii="Times New Roman" w:cs="Times New Roman" w:eastAsia="Times New Roman" w:hAnsi="Times New Roman"/>
          <w:sz w:val="28"/>
          <w:szCs w:val="28"/>
        </w:rPr>
      </w:pPr>
      <w:r w:rsidDel="00000000" w:rsidR="00000000" w:rsidRPr="00000000">
        <w:rPr>
          <w:rtl w:val="0"/>
        </w:rPr>
      </w:r>
    </w:p>
    <w:tbl>
      <w:tblPr>
        <w:tblStyle w:val="Table3"/>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3"/>
        <w:gridCol w:w="982"/>
        <w:gridCol w:w="1131"/>
        <w:gridCol w:w="1343"/>
        <w:gridCol w:w="1424"/>
        <w:gridCol w:w="35"/>
        <w:gridCol w:w="1310"/>
        <w:gridCol w:w="14"/>
        <w:gridCol w:w="1359"/>
        <w:tblGridChange w:id="0">
          <w:tblGrid>
            <w:gridCol w:w="1753"/>
            <w:gridCol w:w="982"/>
            <w:gridCol w:w="1131"/>
            <w:gridCol w:w="1343"/>
            <w:gridCol w:w="1424"/>
            <w:gridCol w:w="35"/>
            <w:gridCol w:w="1310"/>
            <w:gridCol w:w="14"/>
            <w:gridCol w:w="1359"/>
          </w:tblGrid>
        </w:tblGridChange>
      </w:tblGrid>
      <w:tr>
        <w:trPr>
          <w:cantSplit w:val="0"/>
          <w:trHeight w:val="447" w:hRule="atLeast"/>
          <w:tblHeader w:val="0"/>
        </w:trPr>
        <w:tc>
          <w:tcPr>
            <w:vMerge w:val="restart"/>
          </w:tcPr>
          <w:p w:rsidR="00000000" w:rsidDel="00000000" w:rsidP="00000000" w:rsidRDefault="00000000" w:rsidRPr="00000000" w14:paraId="000001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Виды преступлений </w:t>
            </w:r>
          </w:p>
        </w:tc>
        <w:tc>
          <w:tcPr>
            <w:vMerge w:val="restart"/>
          </w:tcPr>
          <w:p w:rsidR="00000000" w:rsidDel="00000000" w:rsidP="00000000" w:rsidRDefault="00000000" w:rsidRPr="00000000" w14:paraId="000001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Статьи УК РФ </w:t>
            </w:r>
          </w:p>
        </w:tc>
        <w:tc>
          <w:tcPr>
            <w:vMerge w:val="restart"/>
          </w:tcPr>
          <w:p w:rsidR="00000000" w:rsidDel="00000000" w:rsidP="00000000" w:rsidRDefault="00000000" w:rsidRPr="00000000" w14:paraId="000001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Всего осуждено </w:t>
            </w:r>
          </w:p>
        </w:tc>
        <w:tc>
          <w:tcPr>
            <w:vMerge w:val="restart"/>
          </w:tcPr>
          <w:p w:rsidR="00000000" w:rsidDel="00000000" w:rsidP="00000000" w:rsidRDefault="00000000" w:rsidRPr="00000000" w14:paraId="000001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Смертная казнь</w:t>
            </w:r>
          </w:p>
        </w:tc>
        <w:tc>
          <w:tcPr>
            <w:gridSpan w:val="5"/>
          </w:tcPr>
          <w:p w:rsidR="00000000" w:rsidDel="00000000" w:rsidP="00000000" w:rsidRDefault="00000000" w:rsidRPr="00000000" w14:paraId="000001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Лишение свободы </w:t>
            </w:r>
          </w:p>
        </w:tc>
      </w:tr>
      <w:tr>
        <w:trPr>
          <w:cantSplit w:val="0"/>
          <w:trHeight w:val="446" w:hRule="atLeast"/>
          <w:tblHeader w:val="0"/>
        </w:trPr>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2"/>
          </w:tcPr>
          <w:p w:rsidR="00000000" w:rsidDel="00000000" w:rsidP="00000000" w:rsidRDefault="00000000" w:rsidRPr="00000000" w14:paraId="000001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пожизненное лишение свободы</w:t>
            </w:r>
          </w:p>
        </w:tc>
        <w:tc>
          <w:tcPr>
            <w:gridSpan w:val="2"/>
          </w:tcPr>
          <w:p w:rsidR="00000000" w:rsidDel="00000000" w:rsidP="00000000" w:rsidRDefault="00000000" w:rsidRPr="00000000" w14:paraId="0000011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лишение свободы</w:t>
            </w:r>
          </w:p>
        </w:tc>
        <w:tc>
          <w:tcPr/>
          <w:p w:rsidR="00000000" w:rsidDel="00000000" w:rsidP="00000000" w:rsidRDefault="00000000" w:rsidRPr="00000000" w14:paraId="0000011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условное оскудение к лишению свободы</w:t>
            </w:r>
          </w:p>
        </w:tc>
      </w:tr>
      <w:tr>
        <w:trPr>
          <w:cantSplit w:val="0"/>
          <w:tblHeader w:val="0"/>
        </w:trPr>
        <w:tc>
          <w:tcPr/>
          <w:p w:rsidR="00000000" w:rsidDel="00000000" w:rsidP="00000000" w:rsidRDefault="00000000" w:rsidRPr="00000000" w14:paraId="000001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Убийство </w:t>
            </w:r>
          </w:p>
        </w:tc>
        <w:tc>
          <w:tcPr/>
          <w:p w:rsidR="00000000" w:rsidDel="00000000" w:rsidP="00000000" w:rsidRDefault="00000000" w:rsidRPr="00000000" w14:paraId="0000011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ч. 1</w:t>
            </w:r>
          </w:p>
        </w:tc>
        <w:tc>
          <w:tcPr/>
          <w:p w:rsidR="00000000" w:rsidDel="00000000" w:rsidP="00000000" w:rsidRDefault="00000000" w:rsidRPr="00000000" w14:paraId="000001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4519</w:t>
            </w:r>
          </w:p>
        </w:tc>
        <w:tc>
          <w:tcPr/>
          <w:p w:rsidR="00000000" w:rsidDel="00000000" w:rsidP="00000000" w:rsidRDefault="00000000" w:rsidRPr="00000000" w14:paraId="0000011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gridSpan w:val="2"/>
          </w:tcPr>
          <w:p w:rsidR="00000000" w:rsidDel="00000000" w:rsidP="00000000" w:rsidRDefault="00000000" w:rsidRPr="00000000" w14:paraId="000001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gridSpan w:val="2"/>
          </w:tcPr>
          <w:p w:rsidR="00000000" w:rsidDel="00000000" w:rsidP="00000000" w:rsidRDefault="00000000" w:rsidRPr="00000000" w14:paraId="000001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4490</w:t>
            </w:r>
          </w:p>
        </w:tc>
        <w:tc>
          <w:tcPr/>
          <w:p w:rsidR="00000000" w:rsidDel="00000000" w:rsidP="00000000" w:rsidRDefault="00000000" w:rsidRPr="00000000" w14:paraId="000001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rPr>
          <w:cantSplit w:val="0"/>
          <w:tblHeader w:val="0"/>
        </w:trPr>
        <w:tc>
          <w:tcPr/>
          <w:p w:rsidR="00000000" w:rsidDel="00000000" w:rsidP="00000000" w:rsidRDefault="00000000" w:rsidRPr="00000000" w14:paraId="0000011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Убийство при отягчающих обстоятельствах</w:t>
            </w:r>
          </w:p>
        </w:tc>
        <w:tc>
          <w:tcPr/>
          <w:p w:rsidR="00000000" w:rsidDel="00000000" w:rsidP="00000000" w:rsidRDefault="00000000" w:rsidRPr="00000000" w14:paraId="000001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 ч. 2</w:t>
            </w:r>
          </w:p>
        </w:tc>
        <w:tc>
          <w:tcPr/>
          <w:p w:rsidR="00000000" w:rsidDel="00000000" w:rsidP="00000000" w:rsidRDefault="00000000" w:rsidRPr="00000000" w14:paraId="0000012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1073</w:t>
            </w:r>
          </w:p>
        </w:tc>
        <w:tc>
          <w:tcPr/>
          <w:p w:rsidR="00000000" w:rsidDel="00000000" w:rsidP="00000000" w:rsidRDefault="00000000" w:rsidRPr="00000000" w14:paraId="000001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gridSpan w:val="2"/>
          </w:tcPr>
          <w:p w:rsidR="00000000" w:rsidDel="00000000" w:rsidP="00000000" w:rsidRDefault="00000000" w:rsidRPr="00000000" w14:paraId="0000012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gridSpan w:val="2"/>
          </w:tcPr>
          <w:p w:rsidR="00000000" w:rsidDel="00000000" w:rsidP="00000000" w:rsidRDefault="00000000" w:rsidRPr="00000000" w14:paraId="0000012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1033</w:t>
            </w:r>
          </w:p>
        </w:tc>
        <w:tc>
          <w:tcPr/>
          <w:p w:rsidR="00000000" w:rsidDel="00000000" w:rsidP="00000000" w:rsidRDefault="00000000" w:rsidRPr="00000000" w14:paraId="0000012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r>
      <w:tr>
        <w:trPr>
          <w:cantSplit w:val="0"/>
          <w:tblHeader w:val="0"/>
        </w:trPr>
        <w:tc>
          <w:tcPr/>
          <w:p w:rsidR="00000000" w:rsidDel="00000000" w:rsidP="00000000" w:rsidRDefault="00000000" w:rsidRPr="00000000" w14:paraId="000001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Общее количество </w:t>
            </w:r>
          </w:p>
        </w:tc>
        <w:tc>
          <w:tcPr/>
          <w:p w:rsidR="00000000" w:rsidDel="00000000" w:rsidP="00000000" w:rsidRDefault="00000000" w:rsidRPr="00000000" w14:paraId="0000012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105</w:t>
            </w:r>
          </w:p>
        </w:tc>
        <w:tc>
          <w:tcPr/>
          <w:p w:rsidR="00000000" w:rsidDel="00000000" w:rsidP="00000000" w:rsidRDefault="00000000" w:rsidRPr="00000000" w14:paraId="000001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5592</w:t>
            </w:r>
          </w:p>
        </w:tc>
        <w:tc>
          <w:tcPr/>
          <w:p w:rsidR="00000000" w:rsidDel="00000000" w:rsidP="00000000" w:rsidRDefault="00000000" w:rsidRPr="00000000" w14:paraId="0000012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1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c>
          <w:tcPr>
            <w:gridSpan w:val="2"/>
          </w:tcPr>
          <w:p w:rsidR="00000000" w:rsidDel="00000000" w:rsidP="00000000" w:rsidRDefault="00000000" w:rsidRPr="00000000" w14:paraId="0000012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5523</w:t>
            </w:r>
          </w:p>
        </w:tc>
        <w:tc>
          <w:tcPr>
            <w:gridSpan w:val="2"/>
          </w:tcPr>
          <w:p w:rsidR="00000000" w:rsidDel="00000000" w:rsidP="00000000" w:rsidRDefault="00000000" w:rsidRPr="00000000" w14:paraId="0000012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bl>
    <w:p w:rsidR="00000000" w:rsidDel="00000000" w:rsidP="00000000" w:rsidRDefault="00000000" w:rsidRPr="00000000" w14:paraId="00000130">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сравнении между 2020 и 2021 годами количество осужденных по ч. 1 ст. 105 УК РФ увеличилось на 492 человека или же на 12, 2 %, а по ч. 2 ст. 105 УК РФ произошло увеличение на 86 человек, т. е. на 8,7 %. По совокупности частей количество осужденных в 2021 году по отношению к 2020 году увеличилось и составило 578 человек, т. е на 11, 5 %.</w:t>
      </w:r>
    </w:p>
    <w:p w:rsidR="00000000" w:rsidDel="00000000" w:rsidP="00000000" w:rsidRDefault="00000000" w:rsidRPr="00000000" w14:paraId="0000013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Статистические данные ГИАЦ МВД России и Судебного департамента, свидетельствуют о том, что на сегодняшний день правоохранительные органы осуществляют значительную работу по предотвращению и пресечению убийства, однако она нуждается в улучшении, поскольку проводится не в полной мере. Для того чтобы усилить работу правоохранительных органов, необходимо искоренить причины и условия, способствующие совершению данных деяний.</w:t>
      </w:r>
    </w:p>
    <w:p w:rsidR="00000000" w:rsidDel="00000000" w:rsidP="00000000" w:rsidRDefault="00000000" w:rsidRPr="00000000" w14:paraId="0000013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Особую группу среди преступников, совершивших убийство человека, есть основания выделить по степени криминальной активности. Ее представляют собой лица, которые совершили особо жестокие убийства. Средний процент их судимости составляет 23,7 %, в то время как при рецидиве особо жестокие убийства совершают 11,7 % лиц. Более 86 % убийств и покушений на убийство совершается лицами мужского пола. Примерно 6 % анализируемых преступлений совершают несовершеннолетние (14–17 лет), около 35 % – взрослые в возрасте 18–29 лет, и около 60 % приходится на возрастную группу граждан старше 30 лет. 10–15 % рассматриваемых преступлений совершается группой лиц. Более 50 % убийств и покушений на убийство совершается лицами без постоянного источника дохода, около 25 % – рабочими, 5 % – безработными, более 35 % – лицами, ранее совершавшими преступления. До 70 % убийств и покушений на убийство совершается в состоянии алкогольного опьянения</w:t>
      </w:r>
      <w:r w:rsidDel="00000000" w:rsidR="00000000" w:rsidRPr="00000000">
        <w:rPr>
          <w:rFonts w:ascii="Times New Roman" w:cs="Times New Roman" w:eastAsia="Times New Roman" w:hAnsi="Times New Roman"/>
          <w:sz w:val="28"/>
          <w:szCs w:val="28"/>
          <w:vertAlign w:val="superscript"/>
        </w:rPr>
        <w:footnoteReference w:customMarkFollows="0" w:id="24"/>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3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Имеющиеся статистические данные свидетельствуют о том, что подавляющее большинство лиц, совершающих убийство, покушение на убийство, не работают и не учатся или работают эпизодически. Их периодическая работа – это в основном неквалифицированный труд. Получив денежное вознаграждение за свою трудовую деятельность, они быстро растрачивают его на приобретение спиртных напитков или прогуливают в питейных заведениях с друзьями, знакомыми и незнакомыми гражданами.</w:t>
      </w:r>
    </w:p>
    <w:p w:rsidR="00000000" w:rsidDel="00000000" w:rsidP="00000000" w:rsidRDefault="00000000" w:rsidRPr="00000000" w14:paraId="00000135">
      <w:pPr>
        <w:spacing w:after="0" w:line="360" w:lineRule="auto"/>
        <w:ind w:firstLine="708"/>
        <w:jc w:val="both"/>
        <w:rPr>
          <w:rFonts w:ascii="Times New Roman" w:cs="Times New Roman" w:eastAsia="Times New Roman" w:hAnsi="Times New Roman"/>
          <w:sz w:val="28"/>
          <w:szCs w:val="28"/>
        </w:rPr>
      </w:pPr>
      <w:bookmarkStart w:colFirst="0" w:colLast="0" w:name="_heading=h.2jxsxqh" w:id="14"/>
      <w:bookmarkEnd w:id="14"/>
      <w:r w:rsidDel="00000000" w:rsidR="00000000" w:rsidRPr="00000000">
        <w:rPr>
          <w:rFonts w:ascii="Times New Roman" w:cs="Times New Roman" w:eastAsia="Times New Roman" w:hAnsi="Times New Roman"/>
          <w:sz w:val="28"/>
          <w:szCs w:val="28"/>
          <w:rtl w:val="0"/>
        </w:rPr>
        <w:t xml:space="preserve">Таким образом, из вышеизложенного можно сделать следующий вывод, что в целом такие преступления как убийства характеризуются небольшим весом в общей структуре преступности против личности в целом. Динамика рассмотренных преступлений и лиц, их совершающих, демонстрирует незначительную тенденцию к росту. Вышесказанное свидетельствует о необходимости активизации работы по предупреждению и профилактике вышеуказанных преступлений, особенно в части проведения ранней профилактики, реально направленной на предотвращение подобных преступлений «в зарождении», а также проработку причин и условий, способствующих совершению рассмотренных нами преступных деяний.</w:t>
      </w:r>
    </w:p>
    <w:p w:rsidR="00000000" w:rsidDel="00000000" w:rsidP="00000000" w:rsidRDefault="00000000" w:rsidRPr="00000000" w14:paraId="00000136">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7">
      <w:pPr>
        <w:pStyle w:val="Heading1"/>
        <w:spacing w:line="360" w:lineRule="auto"/>
        <w:jc w:val="center"/>
        <w:rPr>
          <w:rFonts w:ascii="Times New Roman" w:cs="Times New Roman" w:eastAsia="Times New Roman" w:hAnsi="Times New Roman"/>
          <w:color w:val="000000"/>
          <w:sz w:val="28"/>
          <w:szCs w:val="28"/>
        </w:rPr>
      </w:pPr>
      <w:bookmarkStart w:colFirst="0" w:colLast="0" w:name="_heading=h.z337ya" w:id="15"/>
      <w:bookmarkEnd w:id="15"/>
      <w:r w:rsidDel="00000000" w:rsidR="00000000" w:rsidRPr="00000000">
        <w:rPr>
          <w:rFonts w:ascii="Times New Roman" w:cs="Times New Roman" w:eastAsia="Times New Roman" w:hAnsi="Times New Roman"/>
          <w:color w:val="000000"/>
          <w:sz w:val="28"/>
          <w:szCs w:val="28"/>
          <w:rtl w:val="0"/>
        </w:rPr>
        <w:t xml:space="preserve">1.3 Органы и подразделения, осуществляющие предупреждение и пресечение убийства</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Одной из главных задач органов государственной власти является предупреждение и пресечение преступности в нашей стране. Предупреждение преступности – это профилактика преступности, т. е. это деятельность государственных органов, общественных организаций и граждан по реализации комплекса мер, направленных на устранение причин и условий преступности с целью предупреждения, контроля, сокращения и поэтапного устранения преступности из общественной жизни.</w:t>
      </w:r>
    </w:p>
    <w:p w:rsidR="00000000" w:rsidDel="00000000" w:rsidP="00000000" w:rsidRDefault="00000000" w:rsidRPr="00000000" w14:paraId="0000013A">
      <w:pPr>
        <w:spacing w:after="0" w:line="360" w:lineRule="auto"/>
        <w:ind w:firstLine="708"/>
        <w:jc w:val="both"/>
        <w:rPr>
          <w:rFonts w:ascii="Times New Roman" w:cs="Times New Roman" w:eastAsia="Times New Roman" w:hAnsi="Times New Roman"/>
          <w:sz w:val="28"/>
          <w:szCs w:val="28"/>
        </w:rPr>
      </w:pPr>
      <w:bookmarkStart w:colFirst="0" w:colLast="0" w:name="_heading=h.3j2qqm3" w:id="16"/>
      <w:bookmarkEnd w:id="16"/>
      <w:r w:rsidDel="00000000" w:rsidR="00000000" w:rsidRPr="00000000">
        <w:rPr>
          <w:rFonts w:ascii="Times New Roman" w:cs="Times New Roman" w:eastAsia="Times New Roman" w:hAnsi="Times New Roman"/>
          <w:sz w:val="28"/>
          <w:szCs w:val="28"/>
          <w:rtl w:val="0"/>
        </w:rPr>
        <w:t xml:space="preserve">В соответствии со ст. 5 Федеральным законом от 23.06.2016 года № 182-ФЗ «Об основах системы профилактики правонарушений в Российской Федерации» (далее – № 182-ФЗ) субъектами профилактики правонарушений являются следующие органы: </w:t>
      </w:r>
    </w:p>
    <w:p w:rsidR="00000000" w:rsidDel="00000000" w:rsidP="00000000" w:rsidRDefault="00000000" w:rsidRPr="00000000" w14:paraId="000001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федеральные органы исполнительной власти;</w:t>
      </w:r>
    </w:p>
    <w:p w:rsidR="00000000" w:rsidDel="00000000" w:rsidP="00000000" w:rsidRDefault="00000000" w:rsidRPr="00000000" w14:paraId="000001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органы прокуратуры Российской Федерации;</w:t>
      </w:r>
    </w:p>
    <w:p w:rsidR="00000000" w:rsidDel="00000000" w:rsidP="00000000" w:rsidRDefault="00000000" w:rsidRPr="00000000" w14:paraId="000001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следственные органы Следственного комитета Российской Федерации;</w:t>
      </w:r>
    </w:p>
    <w:p w:rsidR="00000000" w:rsidDel="00000000" w:rsidP="00000000" w:rsidRDefault="00000000" w:rsidRPr="00000000" w14:paraId="000001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органы государственной власти субъектов Российской Федерации;</w:t>
      </w:r>
    </w:p>
    <w:p w:rsidR="00000000" w:rsidDel="00000000" w:rsidP="00000000" w:rsidRDefault="00000000" w:rsidRPr="00000000" w14:paraId="000001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органы местного самоуправления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superscript"/>
        </w:rPr>
        <w:footnoteReference w:customMarkFollows="0" w:id="25"/>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14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современном этапе развития деятельности правоохранительной системы, Министерство внутренних дел уделяет особое внимание предупреждению убийств, которое заключается в изучении причин и условий преступности, детерминантов преступлений, личности преступника и потерпевшего данных преступных деяний</w:t>
      </w:r>
      <w:r w:rsidDel="00000000" w:rsidR="00000000" w:rsidRPr="00000000">
        <w:rPr>
          <w:rFonts w:ascii="Times New Roman" w:cs="Times New Roman" w:eastAsia="Times New Roman" w:hAnsi="Times New Roman"/>
          <w:sz w:val="28"/>
          <w:szCs w:val="28"/>
          <w:vertAlign w:val="superscript"/>
        </w:rPr>
        <w:footnoteReference w:customMarkFollows="0" w:id="26"/>
      </w:r>
      <w:r w:rsidDel="00000000" w:rsidR="00000000" w:rsidRPr="00000000">
        <w:rPr>
          <w:rFonts w:ascii="Times New Roman" w:cs="Times New Roman" w:eastAsia="Times New Roman" w:hAnsi="Times New Roman"/>
          <w:sz w:val="28"/>
          <w:szCs w:val="28"/>
          <w:rtl w:val="0"/>
        </w:rPr>
        <w:t xml:space="preserve">. Стоит отметить, что согласно статистическим данным ГИАЦ МВД России 92,8% всех зарегистрированных преступлений выявляется органами внутренних дел (далее – ОВД)</w:t>
      </w:r>
      <w:r w:rsidDel="00000000" w:rsidR="00000000" w:rsidRPr="00000000">
        <w:rPr>
          <w:rFonts w:ascii="Times New Roman" w:cs="Times New Roman" w:eastAsia="Times New Roman" w:hAnsi="Times New Roman"/>
          <w:sz w:val="28"/>
          <w:szCs w:val="28"/>
          <w:vertAlign w:val="superscript"/>
        </w:rPr>
        <w:footnoteReference w:customMarkFollows="0" w:id="27"/>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4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Место ОВД в системе правоохранительных органов и их специфика определяется установленной законом компетенцией, которая характеризуется совокупностью возложенных на них задач и функций управления, а также объемом конкретных обязанностей и прав того или иного ОВД.</w:t>
      </w:r>
    </w:p>
    <w:p w:rsidR="00000000" w:rsidDel="00000000" w:rsidP="00000000" w:rsidRDefault="00000000" w:rsidRPr="00000000" w14:paraId="0000014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Среди основных федеральных законов по предупреждению убийств сотрудниками ОВД являются Федеральный закон от 07.02.2011 г. № 3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8"/>
          <w:szCs w:val="28"/>
          <w:rtl w:val="0"/>
        </w:rPr>
        <w:t xml:space="preserve">ФЗ «О полиции»</w:t>
      </w:r>
      <w:r w:rsidDel="00000000" w:rsidR="00000000" w:rsidRPr="00000000">
        <w:rPr>
          <w:rFonts w:ascii="Times New Roman" w:cs="Times New Roman" w:eastAsia="Times New Roman" w:hAnsi="Times New Roman"/>
          <w:sz w:val="28"/>
          <w:szCs w:val="28"/>
          <w:vertAlign w:val="superscript"/>
        </w:rPr>
        <w:footnoteReference w:customMarkFollows="0" w:id="28"/>
      </w:r>
      <w:r w:rsidDel="00000000" w:rsidR="00000000" w:rsidRPr="00000000">
        <w:rPr>
          <w:rFonts w:ascii="Times New Roman" w:cs="Times New Roman" w:eastAsia="Times New Roman" w:hAnsi="Times New Roman"/>
          <w:sz w:val="28"/>
          <w:szCs w:val="28"/>
          <w:rtl w:val="0"/>
        </w:rPr>
        <w:t xml:space="preserve">, который закрепляет организационные основы деятельности полиции, права и обязанности сотрудников, а также предупреждение рассматриваемых деяний, Федеральный закон от 12.08.1995 г. № 144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8"/>
          <w:szCs w:val="28"/>
          <w:rtl w:val="0"/>
        </w:rPr>
        <w:t xml:space="preserve">ФЗ «Об оперативно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8"/>
          <w:szCs w:val="28"/>
          <w:rtl w:val="0"/>
        </w:rPr>
        <w:t xml:space="preserve">розыскной деятельности»</w:t>
      </w:r>
      <w:r w:rsidDel="00000000" w:rsidR="00000000" w:rsidRPr="00000000">
        <w:rPr>
          <w:rFonts w:ascii="Times New Roman" w:cs="Times New Roman" w:eastAsia="Times New Roman" w:hAnsi="Times New Roman"/>
          <w:sz w:val="28"/>
          <w:szCs w:val="28"/>
          <w:vertAlign w:val="superscript"/>
        </w:rPr>
        <w:footnoteReference w:customMarkFollows="0" w:id="29"/>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4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Немаловажным нормативно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8"/>
          <w:szCs w:val="28"/>
          <w:rtl w:val="0"/>
        </w:rPr>
        <w:t xml:space="preserve">правовым актом в регулировании рассматриваемой области является Указ Президента Российской Федерации от 18.04.1996 г. № 567 «О координации деятельности правоохранительных органов по борьбе с преступностью» (вместе с «Положением о координации деятельности правоохранительных органов по борьбе с преступностью»), который определяет основные направления координационной деятельности правоохранительных органов в целом, в том числе и ОВД</w:t>
      </w:r>
      <w:r w:rsidDel="00000000" w:rsidR="00000000" w:rsidRPr="00000000">
        <w:rPr>
          <w:rFonts w:ascii="Times New Roman" w:cs="Times New Roman" w:eastAsia="Times New Roman" w:hAnsi="Times New Roman"/>
          <w:sz w:val="28"/>
          <w:szCs w:val="28"/>
          <w:vertAlign w:val="superscript"/>
        </w:rPr>
        <w:footnoteReference w:customMarkFollows="0" w:id="30"/>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4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Вопрос предупреждения преступлений урегулирован ведомственными актами, например, таким как – Приказ МВД России от 24.08.2023 № 619 «О некоторых организационных вопросах деятельности органов внутренних дел Российской Федерации по профилактике правонарушений»</w:t>
      </w:r>
      <w:r w:rsidDel="00000000" w:rsidR="00000000" w:rsidRPr="00000000">
        <w:rPr>
          <w:rFonts w:ascii="Times New Roman" w:cs="Times New Roman" w:eastAsia="Times New Roman" w:hAnsi="Times New Roman"/>
          <w:sz w:val="28"/>
          <w:szCs w:val="28"/>
          <w:vertAlign w:val="superscript"/>
        </w:rPr>
        <w:footnoteReference w:customMarkFollows="0" w:id="31"/>
      </w:r>
      <w:r w:rsidDel="00000000" w:rsidR="00000000" w:rsidRPr="00000000">
        <w:rPr>
          <w:rFonts w:ascii="Times New Roman" w:cs="Times New Roman" w:eastAsia="Times New Roman" w:hAnsi="Times New Roman"/>
          <w:sz w:val="28"/>
          <w:szCs w:val="28"/>
          <w:rtl w:val="0"/>
        </w:rPr>
        <w:t xml:space="preserve"> и другие. </w:t>
      </w:r>
    </w:p>
    <w:p w:rsidR="00000000" w:rsidDel="00000000" w:rsidP="00000000" w:rsidRDefault="00000000" w:rsidRPr="00000000" w14:paraId="0000014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Предупреждение убийств представляет собой сложную выстроенную систему, которая включает в себя определённые этапы для эффективной работы сотрудников ОВД. Осуществление ОВД планирования включает в себя не только соблюдение последовательности этапов, но и аналитическую работу в целях прогнозирования наиболее эффективных мер предупреждения убийств.  Изучив информацию об убийстве, сотрудники ОВД проводят непосредственные мероприятия по предупреждению и пресечению преступной деятельности, а также осуществляют подготовку к проведению таких мероприятий. Работа, направленная на предупреждение убийства, является приоритетным направлением деятельности служб и подразделений ОВД.</w:t>
      </w:r>
    </w:p>
    <w:p w:rsidR="00000000" w:rsidDel="00000000" w:rsidP="00000000" w:rsidRDefault="00000000" w:rsidRPr="00000000" w14:paraId="0000014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Стоит отметить, что в ОВД нет подразделения, которое занималось бы конкретно предупреждением рассматриваемых преступлений. Большое внимание такой работе отводят подразделение полиции по охране общественного порядка. Подразделение полиции по охране общественного порядка является многопрофильным подразделением Управления, призванным обеспечить пресечение и профилактику преступных проявлений, а также личную и имущественную безопасность граждан. К ним относятся дежурная часть, отделение участковых уполномоченных полиции (далее – ОУУП), подразделение по делам несовершеннолетних (далее – ПДН), патрульно-постовая служба (далее – ППС). В предупреждении убийств активно принимают участие, также оперативные сотрудники уголовного розыска, дознания и следствия</w:t>
      </w:r>
      <w:r w:rsidDel="00000000" w:rsidR="00000000" w:rsidRPr="00000000">
        <w:rPr>
          <w:rFonts w:ascii="Times New Roman" w:cs="Times New Roman" w:eastAsia="Times New Roman" w:hAnsi="Times New Roman"/>
          <w:sz w:val="28"/>
          <w:szCs w:val="28"/>
          <w:vertAlign w:val="superscript"/>
        </w:rPr>
        <w:footnoteReference w:customMarkFollows="0" w:id="32"/>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4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Каждое из перечисленных органов выполняет ряд определенных полномочий, которые в свою очередь, помогают в предупреждении рассматриваемых преступлений. </w:t>
      </w:r>
    </w:p>
    <w:p w:rsidR="00000000" w:rsidDel="00000000" w:rsidP="00000000" w:rsidRDefault="00000000" w:rsidRPr="00000000" w14:paraId="0000014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Далее основным органом в предупреждении убийств является Следственный комитет Российской Федерации (далее – СК РФ). СК РФ – это федеральный государственный орган, осуществляющий в соответствии с законодательством Российской Федерации полномочия в сфере уголовного судопроизводства. Главными вопросами СК РФ являются качественное расследование преступлений, в том числе и убийства, организация и осуществление в пределах своих полномочий выявления обстоятельств, которые способствуют совершению преступлений, принятие мер по устранению подобных обстоятельств, а также деятельность по предупреждению убийства.</w:t>
      </w:r>
    </w:p>
    <w:p w:rsidR="00000000" w:rsidDel="00000000" w:rsidP="00000000" w:rsidRDefault="00000000" w:rsidRPr="00000000" w14:paraId="0000014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Нормативно-правовым актом регулирующем деятельность сотрудников СК РФ является Федеральный закон от 28.12.2010 № 403-ФЗ «О Следственном комитете Российской Федерации»</w:t>
      </w:r>
      <w:r w:rsidDel="00000000" w:rsidR="00000000" w:rsidRPr="00000000">
        <w:rPr>
          <w:rFonts w:ascii="Times New Roman" w:cs="Times New Roman" w:eastAsia="Times New Roman" w:hAnsi="Times New Roman"/>
          <w:sz w:val="28"/>
          <w:szCs w:val="28"/>
          <w:vertAlign w:val="superscript"/>
        </w:rPr>
        <w:footnoteReference w:customMarkFollows="0" w:id="33"/>
      </w:r>
      <w:r w:rsidDel="00000000" w:rsidR="00000000" w:rsidRPr="00000000">
        <w:rPr>
          <w:rFonts w:ascii="Times New Roman" w:cs="Times New Roman" w:eastAsia="Times New Roman" w:hAnsi="Times New Roman"/>
          <w:sz w:val="28"/>
          <w:szCs w:val="28"/>
          <w:rtl w:val="0"/>
        </w:rPr>
        <w:t xml:space="preserve">. Другим важным нормативно-правовым актом по вопросам профилактической деятельности является № 182-ФЗ</w:t>
      </w:r>
      <w:r w:rsidDel="00000000" w:rsidR="00000000" w:rsidRPr="00000000">
        <w:rPr>
          <w:rFonts w:ascii="Times New Roman" w:cs="Times New Roman" w:eastAsia="Times New Roman" w:hAnsi="Times New Roman"/>
          <w:sz w:val="28"/>
          <w:szCs w:val="28"/>
          <w:vertAlign w:val="superscript"/>
        </w:rPr>
        <w:footnoteReference w:customMarkFollows="0" w:id="34"/>
      </w:r>
      <w:r w:rsidDel="00000000" w:rsidR="00000000" w:rsidRPr="00000000">
        <w:rPr>
          <w:rFonts w:ascii="Times New Roman" w:cs="Times New Roman" w:eastAsia="Times New Roman" w:hAnsi="Times New Roman"/>
          <w:sz w:val="28"/>
          <w:szCs w:val="28"/>
          <w:rtl w:val="0"/>
        </w:rPr>
        <w:t xml:space="preserve">. Так, к примеру, ст. 10 № 182-ФЗ раскрывает, что «следственные органы Следственного комитета Российской Федерации осуществляют профилактику правонарушений в пределах полномочий»</w:t>
      </w:r>
      <w:r w:rsidDel="00000000" w:rsidR="00000000" w:rsidRPr="00000000">
        <w:rPr>
          <w:rFonts w:ascii="Times New Roman" w:cs="Times New Roman" w:eastAsia="Times New Roman" w:hAnsi="Times New Roman"/>
          <w:sz w:val="28"/>
          <w:szCs w:val="28"/>
          <w:vertAlign w:val="superscript"/>
        </w:rPr>
        <w:footnoteReference w:customMarkFollows="0" w:id="35"/>
      </w:r>
      <w:r w:rsidDel="00000000" w:rsidR="00000000" w:rsidRPr="00000000">
        <w:rPr>
          <w:rFonts w:ascii="Times New Roman" w:cs="Times New Roman" w:eastAsia="Times New Roman" w:hAnsi="Times New Roman"/>
          <w:sz w:val="28"/>
          <w:szCs w:val="28"/>
          <w:rtl w:val="0"/>
        </w:rPr>
        <w:t xml:space="preserve">. Указ Президента РФ от 14.01.2011 № 38 «Вопросы деятельности Следственного комитета Российской Федерации» (вместе с «Положением о Следственном комитете Российской Федерации»)</w:t>
      </w:r>
      <w:r w:rsidDel="00000000" w:rsidR="00000000" w:rsidRPr="00000000">
        <w:rPr>
          <w:rFonts w:ascii="Times New Roman" w:cs="Times New Roman" w:eastAsia="Times New Roman" w:hAnsi="Times New Roman"/>
          <w:sz w:val="28"/>
          <w:szCs w:val="28"/>
          <w:vertAlign w:val="superscript"/>
        </w:rPr>
        <w:footnoteReference w:customMarkFollows="0" w:id="36"/>
      </w:r>
      <w:r w:rsidDel="00000000" w:rsidR="00000000" w:rsidRPr="00000000">
        <w:rPr>
          <w:rFonts w:ascii="Times New Roman" w:cs="Times New Roman" w:eastAsia="Times New Roman" w:hAnsi="Times New Roman"/>
          <w:sz w:val="28"/>
          <w:szCs w:val="28"/>
          <w:rtl w:val="0"/>
        </w:rPr>
        <w:t xml:space="preserve"> раскрывает основные полномочия данного органа. </w:t>
      </w:r>
    </w:p>
    <w:p w:rsidR="00000000" w:rsidDel="00000000" w:rsidP="00000000" w:rsidRDefault="00000000" w:rsidRPr="00000000" w14:paraId="0000014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Деятельность по предупреждению убийства СК РФ и другие правоохранительные органы основывают на возрасте лиц, совершаемых данные преступления, а также на характеристике личности, поведения человека и специфики совершенного преступления.</w:t>
      </w:r>
    </w:p>
    <w:p w:rsidR="00000000" w:rsidDel="00000000" w:rsidP="00000000" w:rsidRDefault="00000000" w:rsidRPr="00000000" w14:paraId="0000014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Деятельность по предупреждению и пресечению убийства не ограничивается только полномочиями органов власти. В данный процесс вовлечены различные общественные объединения. Среди них следует выделить религиозные, организации, занимающиеся реабилитацией осужденных, наркоманов, лиц, страдающих алкоголизмом и т.д., фонды помощи бездомным, осужденным и др. в настоящее время большую роль в предупредительной работе стали играть добровольные общественные формирования по охране общественного порядка (отряды, дружины и т. п.)</w:t>
      </w:r>
      <w:r w:rsidDel="00000000" w:rsidR="00000000" w:rsidRPr="00000000">
        <w:rPr>
          <w:rFonts w:ascii="Times New Roman" w:cs="Times New Roman" w:eastAsia="Times New Roman" w:hAnsi="Times New Roman"/>
          <w:sz w:val="28"/>
          <w:szCs w:val="28"/>
          <w:vertAlign w:val="superscript"/>
        </w:rPr>
        <w:footnoteReference w:customMarkFollows="0" w:id="37"/>
      </w:r>
      <w:r w:rsidDel="00000000" w:rsidR="00000000" w:rsidRPr="00000000">
        <w:rPr>
          <w:rtl w:val="0"/>
        </w:rPr>
      </w:r>
    </w:p>
    <w:p w:rsidR="00000000" w:rsidDel="00000000" w:rsidP="00000000" w:rsidRDefault="00000000" w:rsidRPr="00000000" w14:paraId="0000014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перечисленные органы и подразделения играют важную роль в предупреждении убийств. Лишь при слаженной работе каждого органа и его структурного подразделения, в том числе и общественных организаций, предупредительная деятельность будет более эффективной. Одной из главных задач органов, осуществляющих предупреждение является обеспечение безопасности граждан за счет предотвращения преступной деятельности. Для этого применяются различные меры, проводимые структурными подразделениями и отдельными сотрудниками ОВД, СК РФ и других органов в рамках их компетенции. Эти меры направлены на предупреждение преступлений и включают в себя специальные действия такие как: выявление обстоятельств, способствующих совершению убийства, а также принятие мер к их устранению и нейтрализации; выявление лиц, склонных к агрессивному поведению, и оказание на них профилактического воздействия с целью недопущения с их стороны преступных посягательств; предотвращение готовящихся преступлений и пресечения покушений на преступления; создание обстоятельств, препятствующих совершению убийства.</w:t>
      </w:r>
    </w:p>
    <w:p w:rsidR="00000000" w:rsidDel="00000000" w:rsidP="00000000" w:rsidRDefault="00000000" w:rsidRPr="00000000" w14:paraId="0000014D">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E">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F">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0">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1">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2">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3">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4">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5">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6">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7">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8">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9">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A">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B">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C">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D">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E">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F">
      <w:pPr>
        <w:pStyle w:val="Heading1"/>
        <w:spacing w:before="0" w:line="360" w:lineRule="auto"/>
        <w:jc w:val="center"/>
        <w:rPr>
          <w:rFonts w:ascii="Times New Roman" w:cs="Times New Roman" w:eastAsia="Times New Roman" w:hAnsi="Times New Roman"/>
          <w:b w:val="1"/>
          <w:color w:val="000000"/>
          <w:sz w:val="28"/>
          <w:szCs w:val="28"/>
        </w:rPr>
      </w:pPr>
      <w:bookmarkStart w:colFirst="0" w:colLast="0" w:name="_heading=h.1y810tw" w:id="17"/>
      <w:bookmarkEnd w:id="17"/>
      <w:r w:rsidDel="00000000" w:rsidR="00000000" w:rsidRPr="00000000">
        <w:rPr>
          <w:rFonts w:ascii="Times New Roman" w:cs="Times New Roman" w:eastAsia="Times New Roman" w:hAnsi="Times New Roman"/>
          <w:b w:val="1"/>
          <w:color w:val="000000"/>
          <w:sz w:val="28"/>
          <w:szCs w:val="28"/>
          <w:rtl w:val="0"/>
        </w:rPr>
        <w:t xml:space="preserve"> 2 Меры, направленные на предупреждение и пресечение убийства</w:t>
      </w:r>
    </w:p>
    <w:p w:rsidR="00000000" w:rsidDel="00000000" w:rsidP="00000000" w:rsidRDefault="00000000" w:rsidRPr="00000000" w14:paraId="00000160">
      <w:pPr>
        <w:spacing w:after="0" w:line="360" w:lineRule="auto"/>
        <w:ind w:firstLine="708"/>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1">
      <w:pPr>
        <w:pStyle w:val="Heading1"/>
        <w:spacing w:before="0" w:lineRule="auto"/>
        <w:jc w:val="center"/>
        <w:rPr>
          <w:rFonts w:ascii="Times New Roman" w:cs="Times New Roman" w:eastAsia="Times New Roman" w:hAnsi="Times New Roman"/>
          <w:color w:val="000000"/>
          <w:sz w:val="28"/>
          <w:szCs w:val="28"/>
        </w:rPr>
      </w:pPr>
      <w:bookmarkStart w:colFirst="0" w:colLast="0" w:name="_heading=h.4i7ojhp" w:id="18"/>
      <w:bookmarkEnd w:id="18"/>
      <w:r w:rsidDel="00000000" w:rsidR="00000000" w:rsidRPr="00000000">
        <w:rPr>
          <w:rFonts w:ascii="Times New Roman" w:cs="Times New Roman" w:eastAsia="Times New Roman" w:hAnsi="Times New Roman"/>
          <w:color w:val="000000"/>
          <w:sz w:val="28"/>
          <w:szCs w:val="28"/>
          <w:rtl w:val="0"/>
        </w:rPr>
        <w:t xml:space="preserve">2.1 Общесоциальные меры предупреждения убийства</w:t>
      </w:r>
    </w:p>
    <w:p w:rsidR="00000000" w:rsidDel="00000000" w:rsidP="00000000" w:rsidRDefault="00000000" w:rsidRPr="00000000" w14:paraId="00000162">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Приоритетная роль общесоциальных мер предупреждения убийства связана с тем, что они не только воздействуют на причины, условия и факторы, детерминирующие преступность, но оказывают существенное влияние на стабилизацию и улучшение криминологической ситуации в обществе, государстве. Посредством реализации мер общесоциального предупреждения происходит воздействие на «корень» преступности, саму почву возникновения преступлений, причины преступности и условия, сопутствующие ей, они же представляют собой фундаментальную основу специального предупреждения</w:t>
      </w:r>
      <w:r w:rsidDel="00000000" w:rsidR="00000000" w:rsidRPr="00000000">
        <w:rPr>
          <w:rFonts w:ascii="Times New Roman" w:cs="Times New Roman" w:eastAsia="Times New Roman" w:hAnsi="Times New Roman"/>
          <w:sz w:val="28"/>
          <w:szCs w:val="28"/>
          <w:vertAlign w:val="superscript"/>
        </w:rPr>
        <w:footnoteReference w:customMarkFollows="0" w:id="38"/>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6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Общесоциальные меры предупреждения убийства заключается в осуществлении государством широкого комплекса мер, непосредственно не только предназначенных для предупреждения указанных преступлений, но способных существенно влиять на криминогенную обстановку. Данный уровень включает систему мер политического, социального, экономического культурного, правового характера и другие</w:t>
      </w:r>
      <w:r w:rsidDel="00000000" w:rsidR="00000000" w:rsidRPr="00000000">
        <w:rPr>
          <w:rFonts w:ascii="Times New Roman" w:cs="Times New Roman" w:eastAsia="Times New Roman" w:hAnsi="Times New Roman"/>
          <w:sz w:val="28"/>
          <w:szCs w:val="28"/>
          <w:vertAlign w:val="superscript"/>
        </w:rPr>
        <w:footnoteReference w:customMarkFollows="0" w:id="39"/>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6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Причинами рассматриваемых преступных деяний как правило являются: социальное неравенство, увеличение цен, недостаточная оплата труда; недовольство граждан своим социальным статусом, жилищными условиями, льготами, уровнем образования, обстановкой в обществе, на месте работы, невозможностью реализовывать свои творческие способности; трудности в социальной сфере, вседозволенность, отсутствие должного патриотического воспитания; недостаточная поддержка семьи, материнства и детства, которая приводит к семейно-бытовым конфликтам и др</w:t>
      </w:r>
      <w:r w:rsidDel="00000000" w:rsidR="00000000" w:rsidRPr="00000000">
        <w:rPr>
          <w:rFonts w:ascii="Times New Roman" w:cs="Times New Roman" w:eastAsia="Times New Roman" w:hAnsi="Times New Roman"/>
          <w:sz w:val="28"/>
          <w:szCs w:val="28"/>
          <w:vertAlign w:val="superscript"/>
        </w:rPr>
        <w:footnoteReference w:customMarkFollows="0" w:id="40"/>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6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 общесоциальным мерам предупреждения убийства относятся повышение уровня жизни населения, повышение уровня культуры, образования и правового воспитания, создание возможностей для населения трудиться, создание новых и укрепление существующих социальных институтов, создание достойных условий жизни, труда и отдыха, принятие мер к повышению физического, психического и нравственного здоровья населения, борьба с теневым бизнесом, борьба с коррупцией, совершенствование уголовной политики и работы правоохранительных органов, борьба с алкоголизмом, наркоманией и другими формами зависимостей, создание условий для развития детей, чтобы не допустить их вовлечение в преступный мир в раннем возрасте и другие.</w:t>
      </w:r>
    </w:p>
    <w:p w:rsidR="00000000" w:rsidDel="00000000" w:rsidP="00000000" w:rsidRDefault="00000000" w:rsidRPr="00000000" w14:paraId="0000016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настоящее время развитие социальной политики происходит в соответствии с действующим законодательством по приоритетным направлениям, обозначенным Указами Президента РФ, среди которых можно </w:t>
      </w:r>
    </w:p>
    <w:p w:rsidR="00000000" w:rsidDel="00000000" w:rsidP="00000000" w:rsidRDefault="00000000" w:rsidRPr="00000000" w14:paraId="00000168">
      <w:pPr>
        <w:spacing w:after="0" w:line="360" w:lineRule="auto"/>
        <w:jc w:val="both"/>
        <w:rPr>
          <w:rFonts w:ascii="Times New Roman" w:cs="Times New Roman" w:eastAsia="Times New Roman" w:hAnsi="Times New Roman"/>
          <w:b w:val="1"/>
          <w:sz w:val="28"/>
          <w:szCs w:val="28"/>
        </w:rPr>
      </w:pPr>
      <w:bookmarkStart w:colFirst="0" w:colLast="0" w:name="_heading=h.2xcytpi" w:id="19"/>
      <w:bookmarkEnd w:id="19"/>
      <w:r w:rsidDel="00000000" w:rsidR="00000000" w:rsidRPr="00000000">
        <w:rPr>
          <w:rFonts w:ascii="Times New Roman" w:cs="Times New Roman" w:eastAsia="Times New Roman" w:hAnsi="Times New Roman"/>
          <w:sz w:val="28"/>
          <w:szCs w:val="28"/>
          <w:rtl w:val="0"/>
        </w:rPr>
        <w:t xml:space="preserve">назвать такие как Указ Президента Российской Федерации от 29 мая 2017 г. № 240 «Об объявлении в Российской Федерации Десятилетия детства»</w:t>
      </w:r>
      <w:r w:rsidDel="00000000" w:rsidR="00000000" w:rsidRPr="00000000">
        <w:rPr>
          <w:rFonts w:ascii="Times New Roman" w:cs="Times New Roman" w:eastAsia="Times New Roman" w:hAnsi="Times New Roman"/>
          <w:sz w:val="28"/>
          <w:szCs w:val="28"/>
          <w:vertAlign w:val="superscript"/>
        </w:rPr>
        <w:footnoteReference w:customMarkFollows="0" w:id="41"/>
      </w:r>
      <w:r w:rsidDel="00000000" w:rsidR="00000000" w:rsidRPr="00000000">
        <w:rPr>
          <w:rFonts w:ascii="Times New Roman" w:cs="Times New Roman" w:eastAsia="Times New Roman" w:hAnsi="Times New Roman"/>
          <w:sz w:val="28"/>
          <w:szCs w:val="28"/>
          <w:rtl w:val="0"/>
        </w:rPr>
        <w:t xml:space="preserve">, 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r w:rsidDel="00000000" w:rsidR="00000000" w:rsidRPr="00000000">
        <w:rPr>
          <w:rFonts w:ascii="Times New Roman" w:cs="Times New Roman" w:eastAsia="Times New Roman" w:hAnsi="Times New Roman"/>
          <w:sz w:val="28"/>
          <w:szCs w:val="28"/>
          <w:vertAlign w:val="superscript"/>
        </w:rPr>
        <w:footnoteReference w:customMarkFollows="0" w:id="42"/>
      </w:r>
      <w:r w:rsidDel="00000000" w:rsidR="00000000" w:rsidRPr="00000000">
        <w:rPr>
          <w:rFonts w:ascii="Times New Roman" w:cs="Times New Roman" w:eastAsia="Times New Roman" w:hAnsi="Times New Roman"/>
          <w:sz w:val="28"/>
          <w:szCs w:val="28"/>
          <w:rtl w:val="0"/>
        </w:rPr>
        <w:t xml:space="preserve">, Указ Президента РФ от 02.07.2021 № 400 «О Стратегии национальной безопасности Российской Федерации»</w:t>
      </w:r>
      <w:r w:rsidDel="00000000" w:rsidR="00000000" w:rsidRPr="00000000">
        <w:rPr>
          <w:rFonts w:ascii="Times New Roman" w:cs="Times New Roman" w:eastAsia="Times New Roman" w:hAnsi="Times New Roman"/>
          <w:sz w:val="28"/>
          <w:szCs w:val="28"/>
          <w:vertAlign w:val="superscript"/>
        </w:rPr>
        <w:footnoteReference w:customMarkFollows="0" w:id="43"/>
      </w:r>
      <w:r w:rsidDel="00000000" w:rsidR="00000000" w:rsidRPr="00000000">
        <w:rPr>
          <w:rFonts w:ascii="Times New Roman" w:cs="Times New Roman" w:eastAsia="Times New Roman" w:hAnsi="Times New Roman"/>
          <w:sz w:val="28"/>
          <w:szCs w:val="28"/>
          <w:rtl w:val="0"/>
        </w:rPr>
        <w:t xml:space="preserve">, и многие другие нормативные акты, посвященные данным вопросам. </w:t>
      </w:r>
      <w:r w:rsidDel="00000000" w:rsidR="00000000" w:rsidRPr="00000000">
        <w:rPr>
          <w:rtl w:val="0"/>
        </w:rPr>
      </w:r>
    </w:p>
    <w:p w:rsidR="00000000" w:rsidDel="00000000" w:rsidP="00000000" w:rsidRDefault="00000000" w:rsidRPr="00000000" w14:paraId="0000016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нашему мнению, в сфере реализации общесоциальных мер предупреждения убийства в современной России существуют серьезные недостатки. Не существует конкретных институтов и специальных программ общесоциального характера, которые были бы направлены на борьбу с убийствами. Перечисленные выше меры принимаются и реализуются не в полной мере. Время от времени на общегосударственном уровне принимаются федеральные целевые программы, новые законы, организуются какие-либо мероприятия, направленные на борьбу с преступностью в целом, но, к сожалению, проблемы, связанные с предупреждением убийства, остаются не до конца решенными.</w:t>
      </w:r>
    </w:p>
    <w:p w:rsidR="00000000" w:rsidDel="00000000" w:rsidP="00000000" w:rsidRDefault="00000000" w:rsidRPr="00000000" w14:paraId="0000016A">
      <w:pPr>
        <w:spacing w:after="0" w:line="360" w:lineRule="auto"/>
        <w:ind w:firstLine="708"/>
        <w:jc w:val="both"/>
        <w:rPr/>
      </w:pPr>
      <w:r w:rsidDel="00000000" w:rsidR="00000000" w:rsidRPr="00000000">
        <w:rPr>
          <w:rFonts w:ascii="Times New Roman" w:cs="Times New Roman" w:eastAsia="Times New Roman" w:hAnsi="Times New Roman"/>
          <w:sz w:val="28"/>
          <w:szCs w:val="28"/>
          <w:rtl w:val="0"/>
        </w:rPr>
        <w:t xml:space="preserve">Важным инструментом в предупреждении убийства следует признать преодоление духовно-нравственных детерминантов посредством укрепления института семьи, культурного просвещения населения, формирования в обществе высокой социальной и правовой культуры и нравственности.</w:t>
      </w:r>
      <w:r w:rsidDel="00000000" w:rsidR="00000000" w:rsidRPr="00000000">
        <w:rPr>
          <w:rtl w:val="0"/>
        </w:rPr>
      </w:r>
    </w:p>
    <w:p w:rsidR="00000000" w:rsidDel="00000000" w:rsidP="00000000" w:rsidRDefault="00000000" w:rsidRPr="00000000" w14:paraId="0000016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Сегодня семья выполняет многие социальные функции, играет особую роль как в общественном развитии в целом, так и в жизни отдельного человека. И напротив, семейное неблагополучие уже давно поставлено криминологией на первое место в ряду факторов, детерминирующих преступность в целом и подростковую преступность в частности. Его предупреждение является одним из важнейших направлений противодействия убийства</w:t>
      </w:r>
      <w:r w:rsidDel="00000000" w:rsidR="00000000" w:rsidRPr="00000000">
        <w:rPr>
          <w:rFonts w:ascii="Times New Roman" w:cs="Times New Roman" w:eastAsia="Times New Roman" w:hAnsi="Times New Roman"/>
          <w:sz w:val="28"/>
          <w:szCs w:val="28"/>
          <w:vertAlign w:val="superscript"/>
        </w:rPr>
        <w:footnoteReference w:customMarkFollows="0" w:id="44"/>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6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Несмотря на то, что, государство предпринимает попытки по средствам совершенствования законодательства и принятия новых нормативно-правовых актов в направлении улучшения состояние населения нашей страны, как было отмечено ранее одной из главных причин рассматриваемых преступлений является недостаточная поддержка семьи, материнства и детства, которая приводит к семейно-бытовым конфликтам.</w:t>
      </w:r>
    </w:p>
    <w:p w:rsidR="00000000" w:rsidDel="00000000" w:rsidP="00000000" w:rsidRDefault="00000000" w:rsidRPr="00000000" w14:paraId="0000016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совершенствования общесоциальных мер предупреждения в контексте улучшения семейной политики, считаем необходимым:</w:t>
      </w:r>
    </w:p>
    <w:p w:rsidR="00000000" w:rsidDel="00000000" w:rsidP="00000000" w:rsidRDefault="00000000" w:rsidRPr="00000000" w14:paraId="0000016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развитие системы социальных услуг, которая является одним из ключевых методов совершенствования государственной поддержки семей. Это включает в себя создание и улучшение доступности различных услуг, таких как медицинская помощь, образование, консультации по воспитанию детей, занятость и трудоустройство. Государство должно также обеспечивать доступ к юридической помощи и услугам, связанным с решением проблем семейной жизни, включая семейное насилие и разводы;</w:t>
      </w:r>
    </w:p>
    <w:p w:rsidR="00000000" w:rsidDel="00000000" w:rsidP="00000000" w:rsidRDefault="00000000" w:rsidRPr="00000000" w14:paraId="0000016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финансовая поддержка является неотъемлемой частью государственной поддержки семей. Государственные пособия, выплаты за рождение детей, субсидии на жилье, стипендии и другие формы финансовой поддержки способствуют улучшению жизни семей, особенно тех, которые проживают в сложных экономических условиях. Однако, чтобы быть более эффективной, государственная финансовая поддержка должна быть ориентирована на целевые категории населения, такие как малоимущие семьи, одинокие родители или семьи с детьми-инвалидами;</w:t>
      </w:r>
    </w:p>
    <w:p w:rsidR="00000000" w:rsidDel="00000000" w:rsidP="00000000" w:rsidRDefault="00000000" w:rsidRPr="00000000" w14:paraId="0000017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социальное партнерство и сотрудничество. Государственная поддержка семей должна быть основана на принципах социального партнерства и сотрудничества. Взаимодействие между государством, неправительственными организациями, общественными объединениями, профсоюзами и другими участниками общества позволяет обменяться опытом, идеями и ресурсами, а также обеспечить эффективную координацию и реализацию различных мер поддержки. Такое партнерство также способствует повышению осведомленности о правах и возможностях семей, а также созданию сети поддержки и помощи.</w:t>
      </w:r>
    </w:p>
    <w:p w:rsidR="00000000" w:rsidDel="00000000" w:rsidP="00000000" w:rsidRDefault="00000000" w:rsidRPr="00000000" w14:paraId="0000017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условиях изменяющегося социально-экономического и демографического фонов, необходимо применять инновационные методы для решения проблем, связанных с семейной политикой. </w:t>
      </w:r>
    </w:p>
    <w:p w:rsidR="00000000" w:rsidDel="00000000" w:rsidP="00000000" w:rsidRDefault="00000000" w:rsidRPr="00000000" w14:paraId="0000017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Одной из важных проблем, с которой сталкиваются семьи, является недостаток доступных услуг поддержки. Применение инновационных методов в этой области может существенно улучшить положение семей и повысить их благосостояние. Например, использование интернета и цифровых технологий позволит обеспечить дистанционный доступ к консультациям, образовательным и медицинским услугам. Кроме того, разработка мобильных приложений и онлайн-платформ поможет создать единый информационный ресурс, в котором семьи могут быстро найти необходимую помощь и поддержку.</w:t>
      </w:r>
    </w:p>
    <w:p w:rsidR="00000000" w:rsidDel="00000000" w:rsidP="00000000" w:rsidRDefault="00000000" w:rsidRPr="00000000" w14:paraId="0000017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Положительный эффект может дать духовно-нравственное воспитание. В нашей стране уже созданы культурные центры по повышению культурного уровня личности. Необходимо чаще организовывать посещения этих мест несовершеннолетними лицами, воспитанниками интернатов и детских домов. На регулярной основе на различных уровнях проводить конференции, семинары с приглашением видных политических деятелей, ученых разных областей знания, представителей правоохранительной системы, средств массовой информации, учреждений культуры и спорта, социологов и педагогов.</w:t>
      </w:r>
    </w:p>
    <w:p w:rsidR="00000000" w:rsidDel="00000000" w:rsidP="00000000" w:rsidRDefault="00000000" w:rsidRPr="00000000" w14:paraId="0000017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Стоит заметить, что проблема безработицы может стать одним из факторов, способствующих совершению убийства, так как она может приводить к финансовым трудностям, социальной изоляции, стрессу и другим негативным последствиям.</w:t>
      </w:r>
    </w:p>
    <w:p w:rsidR="00000000" w:rsidDel="00000000" w:rsidP="00000000" w:rsidRDefault="00000000" w:rsidRPr="00000000" w14:paraId="0000017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Для борьбы с данной проблемой на общесоциальном уровне предупреждения убийства необходимо:</w:t>
      </w:r>
    </w:p>
    <w:p w:rsidR="00000000" w:rsidDel="00000000" w:rsidP="00000000" w:rsidRDefault="00000000" w:rsidRPr="00000000" w14:paraId="0000017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организовать специальные центры для безработных, где будут происходить закрепление новых навыков, полученных в ходе специальной подготовки, с целью быстрой и эффективной интеграции в процессе труда;</w:t>
      </w:r>
    </w:p>
    <w:p w:rsidR="00000000" w:rsidDel="00000000" w:rsidP="00000000" w:rsidRDefault="00000000" w:rsidRPr="00000000" w14:paraId="0000017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законодательно закрепить обеспечения введения совершенно новых форм материального стимулирования молодежи к труду посредством предоставления необлагаемого налогами уровня заработной платы в целях привлечения и дополнительного стимулирования молодых высококвалифицированных специалистов на рынке труда и др.</w:t>
      </w:r>
    </w:p>
    <w:p w:rsidR="00000000" w:rsidDel="00000000" w:rsidP="00000000" w:rsidRDefault="00000000" w:rsidRPr="00000000" w14:paraId="0000017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Поскольку немало убийств приходится на почве семейно-бытовых конфликтов, совершенствование общесоциальных мер предупреждения в этом направлении требует на наш взгляд, принятия закона «О профилактике семейно-бытового насилия в Российской Федерации». </w:t>
      </w:r>
    </w:p>
    <w:p w:rsidR="00000000" w:rsidDel="00000000" w:rsidP="00000000" w:rsidRDefault="00000000" w:rsidRPr="00000000" w14:paraId="00000179">
      <w:pPr>
        <w:spacing w:after="0" w:line="360" w:lineRule="auto"/>
        <w:ind w:firstLine="708"/>
        <w:jc w:val="both"/>
        <w:rPr>
          <w:rFonts w:ascii="Times New Roman" w:cs="Times New Roman" w:eastAsia="Times New Roman" w:hAnsi="Times New Roman"/>
          <w:sz w:val="28"/>
          <w:szCs w:val="28"/>
        </w:rPr>
      </w:pPr>
      <w:bookmarkStart w:colFirst="0" w:colLast="0" w:name="_heading=h.1ci93xb" w:id="20"/>
      <w:bookmarkEnd w:id="20"/>
      <w:r w:rsidDel="00000000" w:rsidR="00000000" w:rsidRPr="00000000">
        <w:rPr>
          <w:rFonts w:ascii="Times New Roman" w:cs="Times New Roman" w:eastAsia="Times New Roman" w:hAnsi="Times New Roman"/>
          <w:sz w:val="28"/>
          <w:szCs w:val="28"/>
          <w:rtl w:val="0"/>
        </w:rPr>
        <w:t xml:space="preserve">Законопроект «О профилактике семейно-бытового насилия в Российской Федерации» на протяжении нескольких лет вносился в Государственную думу Российской Федерации (последний 29.11.2019 года), однако так и не был принят. </w:t>
      </w:r>
    </w:p>
    <w:p w:rsidR="00000000" w:rsidDel="00000000" w:rsidP="00000000" w:rsidRDefault="00000000" w:rsidRPr="00000000" w14:paraId="0000017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необходимо отметить, что в последние годы СМИ регулярно освещаются проблемы, связанные с необходимостью реформирования российского законодательства в части борьбы с домашним насилием. </w:t>
      </w:r>
    </w:p>
    <w:p w:rsidR="00000000" w:rsidDel="00000000" w:rsidP="00000000" w:rsidRDefault="00000000" w:rsidRPr="00000000" w14:paraId="0000017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качестве примера, приведем случай, который произошел в июле 2019 года на детской площадке в г. Раменском, где была убита в результате ножевых ударов 26-летняя Наталья Басова, которая ранее неоднократно подвергалась насилию со стороны партнера</w:t>
      </w:r>
      <w:r w:rsidDel="00000000" w:rsidR="00000000" w:rsidRPr="00000000">
        <w:rPr>
          <w:rFonts w:ascii="Times New Roman" w:cs="Times New Roman" w:eastAsia="Times New Roman" w:hAnsi="Times New Roman"/>
          <w:sz w:val="28"/>
          <w:szCs w:val="28"/>
          <w:vertAlign w:val="superscript"/>
        </w:rPr>
        <w:footnoteReference w:customMarkFollows="0" w:id="45"/>
      </w:r>
      <w:r w:rsidDel="00000000" w:rsidR="00000000" w:rsidRPr="00000000">
        <w:rPr>
          <w:rFonts w:ascii="Times New Roman" w:cs="Times New Roman" w:eastAsia="Times New Roman" w:hAnsi="Times New Roman"/>
          <w:sz w:val="28"/>
          <w:szCs w:val="28"/>
          <w:rtl w:val="0"/>
        </w:rPr>
        <w:t xml:space="preserve">. 22 октября 2019 года Европейский суд по правам человека вынес Постановление по делу «Барсова против России» по жалобе за неэффективное судебное разбирательство по факту побоев, нанесенных ее супругом – сотрудником МВД</w:t>
      </w:r>
      <w:r w:rsidDel="00000000" w:rsidR="00000000" w:rsidRPr="00000000">
        <w:rPr>
          <w:rFonts w:ascii="Times New Roman" w:cs="Times New Roman" w:eastAsia="Times New Roman" w:hAnsi="Times New Roman"/>
          <w:sz w:val="28"/>
          <w:szCs w:val="28"/>
          <w:vertAlign w:val="superscript"/>
        </w:rPr>
        <w:footnoteReference w:customMarkFollows="0" w:id="46"/>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7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Из вышесказанного следует, что в России назрела необходимость принятия закона о профилактике домашнего насилия и помощи пострадавшим, который будет опираться не только на отечественную практику борьбы с семейно-бытовым насилием, но и на положительный зарубежный опыт. </w:t>
      </w:r>
    </w:p>
    <w:p w:rsidR="00000000" w:rsidDel="00000000" w:rsidP="00000000" w:rsidRDefault="00000000" w:rsidRPr="00000000" w14:paraId="0000017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частности, представляется целесообразным включение в данный закон следующих положений: </w:t>
      </w:r>
    </w:p>
    <w:p w:rsidR="00000000" w:rsidDel="00000000" w:rsidP="00000000" w:rsidRDefault="00000000" w:rsidRPr="00000000" w14:paraId="0000017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формирование специализированных отделов полиции, которые были бы ответственны за реагирование в случае поступления сообщений о факте семейно-бытового насилия; </w:t>
      </w:r>
    </w:p>
    <w:p w:rsidR="00000000" w:rsidDel="00000000" w:rsidP="00000000" w:rsidRDefault="00000000" w:rsidRPr="00000000" w14:paraId="0000017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создание системы специализированных учреждений для жертв домашнего насилия; </w:t>
      </w:r>
    </w:p>
    <w:p w:rsidR="00000000" w:rsidDel="00000000" w:rsidP="00000000" w:rsidRDefault="00000000" w:rsidRPr="00000000" w14:paraId="0000018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усиление уголовной ответственности за побои; </w:t>
      </w:r>
    </w:p>
    <w:p w:rsidR="00000000" w:rsidDel="00000000" w:rsidP="00000000" w:rsidRDefault="00000000" w:rsidRPr="00000000" w14:paraId="0000018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1069"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формирование психологических центров, основная цель которых будет заключаться в работе как с жертвами семейно-бытового насилия, так и с правонарушителями.</w:t>
      </w:r>
    </w:p>
    <w:p w:rsidR="00000000" w:rsidDel="00000000" w:rsidP="00000000" w:rsidRDefault="00000000" w:rsidRPr="00000000" w14:paraId="0000018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образом, меры общесоциального предупреждения убийства, охватывают в целом предупреждение преступности в нашей стране. Органами государственной власти предпринимаются различные проекты и программы по улучшению уровня жизни, тем самым одним из направлений таких программ является искоренение преступности в нашей стране. Только совместными силами возможна реализация названных выше мер, предупреждения убийств может существенно снизить в стране уровень преступности и число лиц криминальной направленности, повысить уровень законности и правопорядка в государстве.</w:t>
      </w:r>
    </w:p>
    <w:p w:rsidR="00000000" w:rsidDel="00000000" w:rsidP="00000000" w:rsidRDefault="00000000" w:rsidRPr="00000000" w14:paraId="00000183">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4">
      <w:pPr>
        <w:pStyle w:val="Heading1"/>
        <w:jc w:val="center"/>
        <w:rPr>
          <w:rFonts w:ascii="Times New Roman" w:cs="Times New Roman" w:eastAsia="Times New Roman" w:hAnsi="Times New Roman"/>
          <w:color w:val="000000"/>
          <w:sz w:val="28"/>
          <w:szCs w:val="28"/>
        </w:rPr>
      </w:pPr>
      <w:bookmarkStart w:colFirst="0" w:colLast="0" w:name="_heading=h.3whwml4" w:id="21"/>
      <w:bookmarkEnd w:id="21"/>
      <w:r w:rsidDel="00000000" w:rsidR="00000000" w:rsidRPr="00000000">
        <w:rPr>
          <w:rFonts w:ascii="Times New Roman" w:cs="Times New Roman" w:eastAsia="Times New Roman" w:hAnsi="Times New Roman"/>
          <w:color w:val="000000"/>
          <w:sz w:val="28"/>
          <w:szCs w:val="28"/>
          <w:rtl w:val="0"/>
        </w:rPr>
        <w:t xml:space="preserve">2.2 Специально-криминологические меры предупреждения убийства</w:t>
      </w:r>
    </w:p>
    <w:p w:rsidR="00000000" w:rsidDel="00000000" w:rsidP="00000000" w:rsidRDefault="00000000" w:rsidRPr="00000000" w14:paraId="0000018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6">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Говоря о специально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1a1a1a"/>
          <w:sz w:val="28"/>
          <w:szCs w:val="28"/>
          <w:rtl w:val="0"/>
        </w:rPr>
        <w:t xml:space="preserve">криминологическом предупреждении прежде всего как о комплексе мер, охватывающих разные не только по характеру, но и по степени разработанности, углубленности, изучению и нейтрализации криминогенных факторов, стоит отметить их приоритетность в предупреждении убийств. </w:t>
      </w:r>
    </w:p>
    <w:p w:rsidR="00000000" w:rsidDel="00000000" w:rsidP="00000000" w:rsidRDefault="00000000" w:rsidRPr="00000000" w14:paraId="00000187">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Специально-криминологическое предупреждение преступлений – это специализированная целенаправленная деятельность по устранению, нейтрализации прямых криминогенных факторов и обеспечению антикриминогенных условий, как в сфере формирования личности, так и в сфере обстоятельств, приводящих к совершению преступления</w:t>
      </w:r>
      <w:r w:rsidDel="00000000" w:rsidR="00000000" w:rsidRPr="00000000">
        <w:rPr>
          <w:rFonts w:ascii="Times New Roman" w:cs="Times New Roman" w:eastAsia="Times New Roman" w:hAnsi="Times New Roman"/>
          <w:color w:val="1a1a1a"/>
          <w:sz w:val="28"/>
          <w:szCs w:val="28"/>
          <w:vertAlign w:val="superscript"/>
        </w:rPr>
        <w:footnoteReference w:customMarkFollows="0" w:id="47"/>
      </w:r>
      <w:r w:rsidDel="00000000" w:rsidR="00000000" w:rsidRPr="00000000">
        <w:rPr>
          <w:rFonts w:ascii="Times New Roman" w:cs="Times New Roman" w:eastAsia="Times New Roman" w:hAnsi="Times New Roman"/>
          <w:color w:val="1a1a1a"/>
          <w:sz w:val="28"/>
          <w:szCs w:val="28"/>
          <w:rtl w:val="0"/>
        </w:rPr>
        <w:t xml:space="preserve">.</w:t>
      </w:r>
    </w:p>
    <w:p w:rsidR="00000000" w:rsidDel="00000000" w:rsidP="00000000" w:rsidRDefault="00000000" w:rsidRPr="00000000" w14:paraId="00000188">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Реализуя меры специального предупреждения убийства, субъекты, осуществляющие предупредительную деятельность, оказывают воздействие на отдельные группы лиц и организации, в отношении которых предполагаются, что они обладают повышенной опасностью, криминогенностью для всего общества или отдельных его членов.</w:t>
      </w:r>
    </w:p>
    <w:p w:rsidR="00000000" w:rsidDel="00000000" w:rsidP="00000000" w:rsidRDefault="00000000" w:rsidRPr="00000000" w14:paraId="00000189">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Необходимо отметить, что в специально-криминологическом предупреждении убийства главную роль играют правоохранительные органы, на которые государством возложена функция предупреждения правонарушений. Среди них определяющее место занимают ОВД, подразделения которых руководствуются соответствующими законами и подзаконными актами</w:t>
      </w:r>
      <w:r w:rsidDel="00000000" w:rsidR="00000000" w:rsidRPr="00000000">
        <w:rPr>
          <w:rFonts w:ascii="Times New Roman" w:cs="Times New Roman" w:eastAsia="Times New Roman" w:hAnsi="Times New Roman"/>
          <w:color w:val="1a1a1a"/>
          <w:sz w:val="28"/>
          <w:szCs w:val="28"/>
          <w:vertAlign w:val="superscript"/>
        </w:rPr>
        <w:footnoteReference w:customMarkFollows="0" w:id="48"/>
      </w:r>
      <w:r w:rsidDel="00000000" w:rsidR="00000000" w:rsidRPr="00000000">
        <w:rPr>
          <w:rFonts w:ascii="Times New Roman" w:cs="Times New Roman" w:eastAsia="Times New Roman" w:hAnsi="Times New Roman"/>
          <w:color w:val="1a1a1a"/>
          <w:sz w:val="28"/>
          <w:szCs w:val="28"/>
          <w:rtl w:val="0"/>
        </w:rPr>
        <w:t xml:space="preserve">. </w:t>
      </w:r>
    </w:p>
    <w:p w:rsidR="00000000" w:rsidDel="00000000" w:rsidP="00000000" w:rsidRDefault="00000000" w:rsidRPr="00000000" w14:paraId="0000018A">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Основное звено в специально-криминологическом предупреждении убийств представляет УУП. Как должностные лица ОВД, ближе всего стоящие к населению, они осуществляют на закрепленных участках практически все функции предупреждения. Организация деятельности УПП по выявлению и устранению причин и условий совершения убийств основана на применении различных форм и методов такой деятельности, закрепленные в законодательстве.</w:t>
      </w:r>
    </w:p>
    <w:p w:rsidR="00000000" w:rsidDel="00000000" w:rsidP="00000000" w:rsidRDefault="00000000" w:rsidRPr="00000000" w14:paraId="0000018B">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Важными задачами при применении мер специально-криминологического предупреждения убийства являются: предотвращение будущего преступления, посягающее на жизнь, интересы, здоровье личности; сохранение тенденции снижения убийств; искоренение причин и условий преступности.</w:t>
      </w:r>
    </w:p>
    <w:p w:rsidR="00000000" w:rsidDel="00000000" w:rsidP="00000000" w:rsidRDefault="00000000" w:rsidRPr="00000000" w14:paraId="0000018C">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На практике выявляются случаи, когда граждане недовольные своим финансовым положением совершают рассматриваемые деяния. Примером может служить случай произошедший в Республике Татарстан в 2021 году. Двое мужчин К. и Т. с целью реализации преступного умысла разработали план совершения преступления и распределили роли. Гражданин К., действуя в соответствии с отведенной ему ролью, воспользовавшись знакомством с гражданкой А., проник в квартиру с предлогом передать ключи от автомобиля и получил согласие на доступ в ее жилище гражданина Т. После чего двое мужчин в целях получения имущества гражданки А. напали на нее, применяя насилие, в результате чего женщина скончалась. В ходе судебного разбирательства мужчин признали виновными в совершении преступлений, предусмотренных п. «в» ч. 4 ст. 162 УК РФ и п. «ж, з» ч. 2 ст. 105 УК РФ</w:t>
      </w:r>
      <w:r w:rsidDel="00000000" w:rsidR="00000000" w:rsidRPr="00000000">
        <w:rPr>
          <w:rFonts w:ascii="Times New Roman" w:cs="Times New Roman" w:eastAsia="Times New Roman" w:hAnsi="Times New Roman"/>
          <w:color w:val="1a1a1a"/>
          <w:sz w:val="28"/>
          <w:szCs w:val="28"/>
          <w:vertAlign w:val="superscript"/>
        </w:rPr>
        <w:footnoteReference w:customMarkFollows="0" w:id="49"/>
      </w:r>
      <w:r w:rsidDel="00000000" w:rsidR="00000000" w:rsidRPr="00000000">
        <w:rPr>
          <w:rFonts w:ascii="Times New Roman" w:cs="Times New Roman" w:eastAsia="Times New Roman" w:hAnsi="Times New Roman"/>
          <w:color w:val="1a1a1a"/>
          <w:sz w:val="28"/>
          <w:szCs w:val="28"/>
          <w:rtl w:val="0"/>
        </w:rPr>
        <w:t xml:space="preserve">.</w:t>
      </w:r>
    </w:p>
    <w:p w:rsidR="00000000" w:rsidDel="00000000" w:rsidP="00000000" w:rsidRDefault="00000000" w:rsidRPr="00000000" w14:paraId="0000018D">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Данный пример свидетельствует о том, что большинство совершаемых убийств зачастую связано с причинами уровня жизни, именно поэтому граждане идут на противоправные деяния в надежде хоть как-то решить свои проблемы.</w:t>
      </w:r>
    </w:p>
    <w:p w:rsidR="00000000" w:rsidDel="00000000" w:rsidP="00000000" w:rsidRDefault="00000000" w:rsidRPr="00000000" w14:paraId="0000018E">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Для устранения причин, способствующих совершению убийства сотрудники используют комплекс мер специального предупреждения. Специальные меры предупреждения преступлений делятся на раннее и непосредственное предупреждение первичных и рецидивных преступлений. Под ранним и непосредственном предупреждении понимается выявление и предвидение конкретной криминогенной ситуации, предотвращение и устранение случившегося конфликта, в целях пресечения преступного поведения отдельного человека или группы лиц. Для предотвращения совершения лицами, уже совершавшими ранее преступление, повторных преступных деяний, применяются меры по предупреждению рецидивов</w:t>
      </w:r>
      <w:r w:rsidDel="00000000" w:rsidR="00000000" w:rsidRPr="00000000">
        <w:rPr>
          <w:rFonts w:ascii="Times New Roman" w:cs="Times New Roman" w:eastAsia="Times New Roman" w:hAnsi="Times New Roman"/>
          <w:color w:val="1a1a1a"/>
          <w:sz w:val="28"/>
          <w:szCs w:val="28"/>
          <w:vertAlign w:val="superscript"/>
        </w:rPr>
        <w:footnoteReference w:customMarkFollows="0" w:id="50"/>
      </w:r>
      <w:r w:rsidDel="00000000" w:rsidR="00000000" w:rsidRPr="00000000">
        <w:rPr>
          <w:rFonts w:ascii="Times New Roman" w:cs="Times New Roman" w:eastAsia="Times New Roman" w:hAnsi="Times New Roman"/>
          <w:color w:val="1a1a1a"/>
          <w:sz w:val="28"/>
          <w:szCs w:val="28"/>
          <w:rtl w:val="0"/>
        </w:rPr>
        <w:t xml:space="preserve">. </w:t>
      </w:r>
    </w:p>
    <w:p w:rsidR="00000000" w:rsidDel="00000000" w:rsidP="00000000" w:rsidRDefault="00000000" w:rsidRPr="00000000" w14:paraId="0000018F">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Задачами специальных мер раннего предупреждения должно стать оздоровление среды и оказание помощи гражданам еще до того, как негативные факторы окажут на них влияние, а также применение мер к членам семьи, если предупреждение относится к несовершеннолетним. Сюда относиться помощь семье, обеспечение трудоустройства, организация досуга.</w:t>
      </w:r>
    </w:p>
    <w:p w:rsidR="00000000" w:rsidDel="00000000" w:rsidP="00000000" w:rsidRDefault="00000000" w:rsidRPr="00000000" w14:paraId="00000190">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В сфере пристального внимания субъектов предупредительной деятельности в ходе проведения ими специально-криминологической предупредительной работы должны находиться в местах проведения массовых культурных, спортивных, зрелищных мероприятий, предотвращение и пресечение хулиганских проявлений со стороны молодежи.  Основным направлением предупреждения в указанных и иных местах массового скопления молодежи (вокзалах, площадях, улицах, парках) является – усиление охраны общественного порядка, своевременное реагирование на факты распития спиртных напитков и нахождения в состоянии опьянения в общественных местах. Указанные мероприятия должны будут способствовать удержанию от противоправных действий лиц, склонных к совершению рассматриваемых преступлений</w:t>
      </w:r>
      <w:r w:rsidDel="00000000" w:rsidR="00000000" w:rsidRPr="00000000">
        <w:rPr>
          <w:rFonts w:ascii="Times New Roman" w:cs="Times New Roman" w:eastAsia="Times New Roman" w:hAnsi="Times New Roman"/>
          <w:color w:val="1a1a1a"/>
          <w:sz w:val="28"/>
          <w:szCs w:val="28"/>
          <w:vertAlign w:val="superscript"/>
        </w:rPr>
        <w:footnoteReference w:customMarkFollows="0" w:id="51"/>
      </w:r>
      <w:r w:rsidDel="00000000" w:rsidR="00000000" w:rsidRPr="00000000">
        <w:rPr>
          <w:rFonts w:ascii="Times New Roman" w:cs="Times New Roman" w:eastAsia="Times New Roman" w:hAnsi="Times New Roman"/>
          <w:color w:val="1a1a1a"/>
          <w:sz w:val="28"/>
          <w:szCs w:val="28"/>
          <w:rtl w:val="0"/>
        </w:rPr>
        <w:t xml:space="preserve">. </w:t>
      </w:r>
    </w:p>
    <w:p w:rsidR="00000000" w:rsidDel="00000000" w:rsidP="00000000" w:rsidRDefault="00000000" w:rsidRPr="00000000" w14:paraId="00000191">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Важной мерой специального предупреждения убийства имеет налаживание субъектов предупредительной деятельности взаимного обмена информацией с учреждениями органов здравоохранения и учебными заведениями, инструктаже медицинского персонала, а также своевременной передачи информации в правоохранительные органы. Это позволит получать сведения как о лицах причастных к совершению убийств, так и о потерпевших от этих противоправных действий. </w:t>
      </w:r>
    </w:p>
    <w:p w:rsidR="00000000" w:rsidDel="00000000" w:rsidP="00000000" w:rsidRDefault="00000000" w:rsidRPr="00000000" w14:paraId="00000192">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Например, при выявлении причин, способствующих совершению убийства несовершеннолетними, кроме субъектов предупредительной деятельности большую роль играют и образовательные учреждения, поскольку при первых признаках ухудшения состояния ребенка, его неуспеваемости и запущенном виде классные руководители, педагоги могли бы своевременно сигнализировать о ситуации в ОВД или сотрудникам ПДН. Медицинские работники также могут помочь с выявлением конфликтных ситуаций в семьях, так как часто выезжают на дом для осмотра и лечения, что позволяет им судить об обстановке в семье, о физическом и психическом состоянии ребенка, ухоженности, отношении к нему близких и родных, что может быть ценным источником для применения профилактических мер для своевременного предупреждения преступных деяний. </w:t>
      </w:r>
    </w:p>
    <w:p w:rsidR="00000000" w:rsidDel="00000000" w:rsidP="00000000" w:rsidRDefault="00000000" w:rsidRPr="00000000" w14:paraId="00000193">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Таким образом, основными направлениями специально – криминологического предупреждения убийства являются:</w:t>
      </w:r>
    </w:p>
    <w:p w:rsidR="00000000" w:rsidDel="00000000" w:rsidP="00000000" w:rsidRDefault="00000000" w:rsidRPr="00000000" w14:paraId="00000194">
      <w:pPr>
        <w:numPr>
          <w:ilvl w:val="0"/>
          <w:numId w:val="4"/>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комплексная и скоординированная последовательная борьба с пьянством (алкоголизмом) и наркотизмом; </w:t>
      </w:r>
    </w:p>
    <w:p w:rsidR="00000000" w:rsidDel="00000000" w:rsidP="00000000" w:rsidRDefault="00000000" w:rsidRPr="00000000" w14:paraId="00000195">
      <w:pPr>
        <w:numPr>
          <w:ilvl w:val="0"/>
          <w:numId w:val="4"/>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своевременное реагирование на правонарушения, совершаемые на почве семейных и других бытовых конфликтов, которые могут перерасти в преступления;</w:t>
      </w:r>
    </w:p>
    <w:p w:rsidR="00000000" w:rsidDel="00000000" w:rsidP="00000000" w:rsidRDefault="00000000" w:rsidRPr="00000000" w14:paraId="00000196">
      <w:pPr>
        <w:numPr>
          <w:ilvl w:val="0"/>
          <w:numId w:val="4"/>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обеспечение эффективной охраны общественного порядка на улицах и в других общественных местах; </w:t>
      </w:r>
    </w:p>
    <w:p w:rsidR="00000000" w:rsidDel="00000000" w:rsidP="00000000" w:rsidRDefault="00000000" w:rsidRPr="00000000" w14:paraId="00000197">
      <w:pPr>
        <w:numPr>
          <w:ilvl w:val="0"/>
          <w:numId w:val="4"/>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своевременное профилактическое воздействие на лиц с повышенной степенью виктимности; </w:t>
      </w:r>
    </w:p>
    <w:p w:rsidR="00000000" w:rsidDel="00000000" w:rsidP="00000000" w:rsidRDefault="00000000" w:rsidRPr="00000000" w14:paraId="00000198">
      <w:pPr>
        <w:numPr>
          <w:ilvl w:val="0"/>
          <w:numId w:val="4"/>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противодействие пропаганде жестокости и насилия в средствах массовой информации; </w:t>
      </w:r>
    </w:p>
    <w:p w:rsidR="00000000" w:rsidDel="00000000" w:rsidP="00000000" w:rsidRDefault="00000000" w:rsidRPr="00000000" w14:paraId="00000199">
      <w:pPr>
        <w:numPr>
          <w:ilvl w:val="0"/>
          <w:numId w:val="4"/>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обеспечение справедливой ответственности за убийства на основе ее дифференциации и индивидуализации и др.  </w:t>
      </w:r>
    </w:p>
    <w:p w:rsidR="00000000" w:rsidDel="00000000" w:rsidP="00000000" w:rsidRDefault="00000000" w:rsidRPr="00000000" w14:paraId="0000019A">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На сегодняшний день среди проблем по предупреждению убийства следует отметить несовершенство мер специально-криминологического предупреждения, то есть мер, направленных на устранение факторов, которые способствуют совершению анализируемых преступлений.</w:t>
      </w:r>
    </w:p>
    <w:p w:rsidR="00000000" w:rsidDel="00000000" w:rsidP="00000000" w:rsidRDefault="00000000" w:rsidRPr="00000000" w14:paraId="0000019B">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Здесь, в первую очередь, речь идет о разного рода конфликтных ситуациях, которые приводят к тому, что лица совершают убийства. В настоящее время работа по нейтрализации таких конфликтных ситуаций осуществляется формально. Между тем, очевидно, что необходимо стремиться разрешать данные конфликты посредством правовых норм, норм морали, традиций, свойственных опыту самоуправления в современном обществе. Только на основе разработанных норм возможно разрешать конфликтные ситуации между гражданами, чтобы дело не дошло до совершения убийства. Ранее роль медиатора в решении конфликтов выполняли товарищеские суды, конфликтные комиссии, которые в настоящее время, к сожалению, перестали функционировать. То есть здесь речь идет, по сути, о взаимодействии субъектов предупредительной деятельности с общественными объединениями граждан, органами местного самоуправления (далее – МСУ), в результате которого предупредительная и профилактическая работа субъектов данной деятельности будет более эффективной.</w:t>
      </w:r>
    </w:p>
    <w:p w:rsidR="00000000" w:rsidDel="00000000" w:rsidP="00000000" w:rsidRDefault="00000000" w:rsidRPr="00000000" w14:paraId="0000019C">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Практически везде остро стоит вопрос о предупреждении преступлений лиц, злоупотребляющих спиртными напитками, наркотическими и другими психотропными веществами, ведь на почве этого зачастую, совершаются убийства. В связи с этим необходимо создавать в регионах наркологические центры для выявления лиц, склонных к частому употреблению алкоголя и применению насилия, а также лиц, злоупотребляющих алкоголем, необходимо создание программ по взаимодействию общественных организаций, государственных медицинских учреждений и субъектов предупредительной деятельности. Общей задачей указанных организаций и учреждений должно быть своевременное выявление и направление на прохождение курса по лечению лиц, страдающих от алкогольной зависимости, контроль за их лечением, оказание им помощи и предупреждение совершения убийств.</w:t>
      </w:r>
    </w:p>
    <w:p w:rsidR="00000000" w:rsidDel="00000000" w:rsidP="00000000" w:rsidRDefault="00000000" w:rsidRPr="00000000" w14:paraId="0000019D">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Важной проблемой на раннем этапе предупреждения убийства установление круга лиц, для которых она действительно необходима. В большинстве случаев, такие лица выявляются уже из числа ранее судимых за рассматриваемые преступления, находящихся под административным надзором, либо совершивших правонарушение в сфере бытовых отношений. Именно поэтому сотрудникам органов, осуществляющих предупредительную деятельность, в частности УУП, необходимо налаживание взаимодействия не только с организациями различного уровня, но и с гражданами, которые будут помогать в пресечении преступных деяний. </w:t>
      </w:r>
    </w:p>
    <w:p w:rsidR="00000000" w:rsidDel="00000000" w:rsidP="00000000" w:rsidRDefault="00000000" w:rsidRPr="00000000" w14:paraId="0000019E">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В этой связи УУП важно:</w:t>
      </w:r>
    </w:p>
    <w:p w:rsidR="00000000" w:rsidDel="00000000" w:rsidP="00000000" w:rsidRDefault="00000000" w:rsidRPr="00000000" w14:paraId="0000019F">
      <w:pPr>
        <w:numPr>
          <w:ilvl w:val="0"/>
          <w:numId w:val="5"/>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постоянно осуществлять мониторинг и жесткий контроль при помощи самых современных информационных технологий не работающих и не желающих работать людей, употребляющих алкоголь, ведущих асоциальный образ жизни, ведь по статистике 90 % всех преступлений совершают именно такие граждане; </w:t>
      </w:r>
    </w:p>
    <w:p w:rsidR="00000000" w:rsidDel="00000000" w:rsidP="00000000" w:rsidRDefault="00000000" w:rsidRPr="00000000" w14:paraId="000001A0">
      <w:pPr>
        <w:numPr>
          <w:ilvl w:val="0"/>
          <w:numId w:val="5"/>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разработать памятку «Активный гражданин» и распространить ее на административном участке. В данной памятке необходимо указать контактные данные УУП и обстоятельства, на которые следует обращать повышенное внимание гражданам, проживающим на данном административном участке.</w:t>
      </w:r>
    </w:p>
    <w:p w:rsidR="00000000" w:rsidDel="00000000" w:rsidP="00000000" w:rsidRDefault="00000000" w:rsidRPr="00000000" w14:paraId="000001A1">
      <w:pPr>
        <w:shd w:fill="ffffff" w:val="clear"/>
        <w:spacing w:after="0" w:line="360" w:lineRule="auto"/>
        <w:ind w:firstLine="708"/>
        <w:jc w:val="both"/>
        <w:rPr>
          <w:rFonts w:ascii="Times New Roman" w:cs="Times New Roman" w:eastAsia="Times New Roman" w:hAnsi="Times New Roman"/>
          <w:color w:val="1a1a1a"/>
          <w:sz w:val="28"/>
          <w:szCs w:val="28"/>
        </w:rPr>
      </w:pPr>
      <w:bookmarkStart w:colFirst="0" w:colLast="0" w:name="_heading=h.2bn6wsx" w:id="22"/>
      <w:bookmarkEnd w:id="22"/>
      <w:r w:rsidDel="00000000" w:rsidR="00000000" w:rsidRPr="00000000">
        <w:rPr>
          <w:rFonts w:ascii="Times New Roman" w:cs="Times New Roman" w:eastAsia="Times New Roman" w:hAnsi="Times New Roman"/>
          <w:color w:val="1a1a1a"/>
          <w:sz w:val="28"/>
          <w:szCs w:val="28"/>
          <w:rtl w:val="0"/>
        </w:rPr>
        <w:t xml:space="preserve">Для более эффективной работы субъектов предупредительной деятельности необходимо на современном этапе развития системы правоохранительных органов постоянно совершенствовать их деятельность, касающуюся специально-криминологических мер предупреждения убийства.</w:t>
      </w:r>
    </w:p>
    <w:p w:rsidR="00000000" w:rsidDel="00000000" w:rsidP="00000000" w:rsidRDefault="00000000" w:rsidRPr="00000000" w14:paraId="000001A2">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Присутствует необходимость в разработке и введение в действие критериев оценки предупредительной деятельности по предупреждению рассматриваемых преступлений. Важно подчеркнуть, что эти критерии должны учитывать не только количественные показатели, но и качественные аспекты, такие как эффективность реагирования на первые признаки возможных преступлений и способность оперативно предотвращать их развитие. Кроме того, необходимо разработать систему мотивации для участвующих в предупредительной работе сотрудников органов, осуществляющих предупредительную деятельность, чтобы они не только выполняли свои обязанности, но и активно внедряли инновационные подходы в свою работу.</w:t>
      </w:r>
    </w:p>
    <w:p w:rsidR="00000000" w:rsidDel="00000000" w:rsidP="00000000" w:rsidRDefault="00000000" w:rsidRPr="00000000" w14:paraId="000001A3">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Поскольку, большее количество убийств совершается на семейно-бытовой почве, то возникает необходимость совершенствования предупредительной деятельности ОВД в данном направлении, а именно:</w:t>
      </w:r>
    </w:p>
    <w:p w:rsidR="00000000" w:rsidDel="00000000" w:rsidP="00000000" w:rsidRDefault="00000000" w:rsidRPr="00000000" w14:paraId="000001A4">
      <w:pPr>
        <w:numPr>
          <w:ilvl w:val="0"/>
          <w:numId w:val="6"/>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ввести должности помощников УУП, которые содействовали бы предупреждению данных преступлений. Введение должностей помощников УУП может стать эффективным способом предупреждения убийств на территории нашей страны. Помощники, находясь на постоянной связи с жителями районов, смогут своевременно получать информацию о возможных угрозах и предупреждать их применение. Кроме того, их присутствие на улицах придаст гражданам чувство безопасности, что, в свою очередь, снизит уровень преступности;</w:t>
      </w:r>
    </w:p>
    <w:p w:rsidR="00000000" w:rsidDel="00000000" w:rsidP="00000000" w:rsidRDefault="00000000" w:rsidRPr="00000000" w14:paraId="000001A5">
      <w:pPr>
        <w:numPr>
          <w:ilvl w:val="0"/>
          <w:numId w:val="6"/>
        </w:numPr>
        <w:shd w:fill="ffffff" w:val="clear"/>
        <w:spacing w:after="0" w:line="360" w:lineRule="auto"/>
        <w:ind w:left="1068" w:hanging="360"/>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ввести новую должность – семейного инспектора полиции. Данное введение будет способствовать более эффективной работе по предупреждению убийств на раннем этапе, поскольку важной целью и задачей семейного инспектора полиции будет выявление и устранение причин рассматриваемых преступлений, которые совершаются на семейно-бытовой почве. </w:t>
      </w:r>
    </w:p>
    <w:p w:rsidR="00000000" w:rsidDel="00000000" w:rsidP="00000000" w:rsidRDefault="00000000" w:rsidRPr="00000000" w14:paraId="000001A6">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Важным направлением совершенствования предупреждения рассматриваемых преступлений будет являться активизации деятельности по выявлению и разобщению группировок, замышляющих совершение убийств. Разобщение, в данном случае, предполагает создание таких условий, при которых исключается деятельность членов группы. В этих целях наиболее эффективным приемом является изоляция от группы самых активных ее членов и прежде всего лидеров, определяющих характер группового общения и деятельности. Также в этом контексте особое внимание следует уделить совершенствованию оперативно – розыскной работы, что предполагает не только усиление контроля за потенциально опасными группами, но и внедрение инновационных методов анализа и прогнозирования преступной активности. Важно также повысить уровень взаимодействия между субъектами предупредительной деятельности и общественностью, что позволит оперативно получать информацию о возможных преступлениях и своевременно принимать меры для их предотвращения.</w:t>
      </w:r>
    </w:p>
    <w:p w:rsidR="00000000" w:rsidDel="00000000" w:rsidP="00000000" w:rsidRDefault="00000000" w:rsidRPr="00000000" w14:paraId="000001A7">
      <w:pPr>
        <w:shd w:fill="ffffff" w:val="clear"/>
        <w:spacing w:after="0" w:line="360" w:lineRule="auto"/>
        <w:ind w:firstLine="708"/>
        <w:jc w:val="both"/>
        <w:rPr>
          <w:rFonts w:ascii="Times New Roman" w:cs="Times New Roman" w:eastAsia="Times New Roman" w:hAnsi="Times New Roman"/>
          <w:color w:val="1a1a1a"/>
          <w:sz w:val="28"/>
          <w:szCs w:val="28"/>
        </w:rPr>
      </w:pPr>
      <w:r w:rsidDel="00000000" w:rsidR="00000000" w:rsidRPr="00000000">
        <w:rPr>
          <w:rFonts w:ascii="Times New Roman" w:cs="Times New Roman" w:eastAsia="Times New Roman" w:hAnsi="Times New Roman"/>
          <w:color w:val="1a1a1a"/>
          <w:sz w:val="28"/>
          <w:szCs w:val="28"/>
          <w:rtl w:val="0"/>
        </w:rPr>
        <w:t xml:space="preserve">Таким образом, специально – криминологическое предупреждение убийства в современных реалиях является важной составляющей в деятельности органов и подразделений, осуществляющих предупредительную деятельность, поскольку именно посредством недопущения совершения противоправных деяний, а не последующего устранения последствий, возможна эффективная борьба с рассматриваемыми преступлениями. Указанные направления совершенствования деятельности позволят эффективнее осуществлять работу по предупреждению убийств. </w:t>
      </w:r>
    </w:p>
    <w:p w:rsidR="00000000" w:rsidDel="00000000" w:rsidP="00000000" w:rsidRDefault="00000000" w:rsidRPr="00000000" w14:paraId="000001A8">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9">
      <w:pPr>
        <w:pStyle w:val="Heading1"/>
        <w:jc w:val="center"/>
        <w:rPr>
          <w:rFonts w:ascii="Times New Roman" w:cs="Times New Roman" w:eastAsia="Times New Roman" w:hAnsi="Times New Roman"/>
          <w:color w:val="000000"/>
          <w:sz w:val="28"/>
          <w:szCs w:val="28"/>
        </w:rPr>
      </w:pPr>
      <w:bookmarkStart w:colFirst="0" w:colLast="0" w:name="_heading=h.qsh70q" w:id="23"/>
      <w:bookmarkEnd w:id="23"/>
      <w:r w:rsidDel="00000000" w:rsidR="00000000" w:rsidRPr="00000000">
        <w:rPr>
          <w:rFonts w:ascii="Times New Roman" w:cs="Times New Roman" w:eastAsia="Times New Roman" w:hAnsi="Times New Roman"/>
          <w:color w:val="000000"/>
          <w:sz w:val="28"/>
          <w:szCs w:val="28"/>
          <w:rtl w:val="0"/>
        </w:rPr>
        <w:t xml:space="preserve">2.3 Индивидуальные меры предупреждения убийства</w:t>
      </w:r>
    </w:p>
    <w:p w:rsidR="00000000" w:rsidDel="00000000" w:rsidP="00000000" w:rsidRDefault="00000000" w:rsidRPr="00000000" w14:paraId="000001AA">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Криминальная среда российского общества становится все более профессиональной, организованной и наносит большой ущерб культурным ценностям, нормам и правилам поведения. Для того, чтобы предотвратить совершение убийств субъекты предупредительной деятельности осуществляют индивидуальное предупреждение лиц, склонных и совершивших преступление.</w:t>
      </w:r>
    </w:p>
    <w:p w:rsidR="00000000" w:rsidDel="00000000" w:rsidP="00000000" w:rsidRDefault="00000000" w:rsidRPr="00000000" w14:paraId="000001A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Индивидуальное предупреждение – это в первую очередь воздействие на тех лиц, от которых можно ожидать преступного поведения. Этот вид предупреждения рассчитан на конкретную работу с конкретным человеком и его ближайшим окружением. В рамках выбранной темы дипломного исследования, таким человеком выступает лица, склонные к совершению убийства.</w:t>
      </w:r>
    </w:p>
    <w:p w:rsidR="00000000" w:rsidDel="00000000" w:rsidP="00000000" w:rsidRDefault="00000000" w:rsidRPr="00000000" w14:paraId="000001A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Объектом индивидуального предупреждения может становиться как непосредственно человек, его негативные общественные качества, так и социальная микросреда, его окружающая (семья, быт, трудовой коллектив). Когда речь идет о лицах как объектах предупреждения, имеются в виду индивиды, поведение и образ жизни которых свидетельствуют о реальной возможности совершения ими преступлений. В данном случае взгляды личности, равно как и мотивы, порождающие ее поступки, т.е. усвоенная этой личностью система ценностных ориентаций, могут стать основанием для оказания на нее профилактического воздействия лишь постольку, поскольку эти взгляды, мотивы и т.д. проявились в поведении личности, в том числе антиобщественном. Индивидуальное предупреждение должно быть направлено на личность, на ее отрицательные черты, а также на среду, формирующую эту личность, условия, обстоятельства, ситуации, способствующие или облегчающие совершение уголовно наказуемых деяний (криминогенные факторы)</w:t>
      </w:r>
      <w:r w:rsidDel="00000000" w:rsidR="00000000" w:rsidRPr="00000000">
        <w:rPr>
          <w:rFonts w:ascii="Times New Roman" w:cs="Times New Roman" w:eastAsia="Times New Roman" w:hAnsi="Times New Roman"/>
          <w:sz w:val="28"/>
          <w:szCs w:val="28"/>
          <w:vertAlign w:val="superscript"/>
        </w:rPr>
        <w:footnoteReference w:customMarkFollows="0" w:id="52"/>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A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Одной из первых задач для субъектов предупредительной деятельности при проведении индивидуального предупреждения всегда является правильная оценка психологических движущих сил противоправного поведения личности преступника</w:t>
      </w:r>
      <w:r w:rsidDel="00000000" w:rsidR="00000000" w:rsidRPr="00000000">
        <w:rPr>
          <w:rFonts w:ascii="Times New Roman" w:cs="Times New Roman" w:eastAsia="Times New Roman" w:hAnsi="Times New Roman"/>
          <w:sz w:val="28"/>
          <w:szCs w:val="28"/>
          <w:vertAlign w:val="superscript"/>
        </w:rPr>
        <w:footnoteReference w:customMarkFollows="0" w:id="53"/>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A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Как указывалось ранее большинство преступлений выявляются ОВД, то считаем необходимым на их примере рассмотреть меры индивидуального предупреждения убийства. </w:t>
      </w:r>
    </w:p>
    <w:p w:rsidR="00000000" w:rsidDel="00000000" w:rsidP="00000000" w:rsidRDefault="00000000" w:rsidRPr="00000000" w14:paraId="000001B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ОВД индивидуальной профилактической работой в основном занимаются такие подразделения, как: УУП, ППС, ПДН и сотрудники уголовного розыска.</w:t>
      </w:r>
    </w:p>
    <w:p w:rsidR="00000000" w:rsidDel="00000000" w:rsidP="00000000" w:rsidRDefault="00000000" w:rsidRPr="00000000" w14:paraId="000001B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Необходимо отметить, что в соответствии с Приказом МВД России от 29.03.2019 № 205 «О несении службы участковым уполномоченным полиции на обслуживаемом административном участке и организации этой деятельности» (вместе с «Инструкцией по исполнению участковым уполномоченным полиции служебных обязанностей на административном участке», «Наставлением по организации службы участковых уполномоченных полиции»)</w:t>
      </w:r>
      <w:r w:rsidDel="00000000" w:rsidR="00000000" w:rsidRPr="00000000">
        <w:rPr>
          <w:rFonts w:ascii="Times New Roman" w:cs="Times New Roman" w:eastAsia="Times New Roman" w:hAnsi="Times New Roman"/>
          <w:sz w:val="28"/>
          <w:szCs w:val="28"/>
          <w:vertAlign w:val="superscript"/>
        </w:rPr>
        <w:footnoteReference w:customMarkFollows="0" w:id="54"/>
      </w:r>
      <w:r w:rsidDel="00000000" w:rsidR="00000000" w:rsidRPr="00000000">
        <w:rPr>
          <w:rFonts w:ascii="Times New Roman" w:cs="Times New Roman" w:eastAsia="Times New Roman" w:hAnsi="Times New Roman"/>
          <w:sz w:val="28"/>
          <w:szCs w:val="28"/>
          <w:rtl w:val="0"/>
        </w:rPr>
        <w:t xml:space="preserve">, индивидуальная профилактическая работа проводится участковым уполномоченным полиции. Первоначальным этапом в проведении индивидуального предупреждения убийств УПП определяют категорию граждан, в отношении которых будет проведена индивидуальная профилактика.</w:t>
      </w:r>
    </w:p>
    <w:p w:rsidR="00000000" w:rsidDel="00000000" w:rsidP="00000000" w:rsidRDefault="00000000" w:rsidRPr="00000000" w14:paraId="000001B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Индивидуальная предупредительная работа убийства включает в себя:</w:t>
      </w:r>
    </w:p>
    <w:p w:rsidR="00000000" w:rsidDel="00000000" w:rsidP="00000000" w:rsidRDefault="00000000" w:rsidRPr="00000000" w14:paraId="000001B3">
      <w:pPr>
        <w:numPr>
          <w:ilvl w:val="0"/>
          <w:numId w:val="7"/>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Проведение профилактической беседы с лицами, входящих в неформальные молодежные объединения противоправной направленности; лицами, ведущий образ жизни антиобщественной направленности; лицами, освобожденные из мест лишения свободы; лицами, совершающих правонарушения в сфере семейно-бытовых отношений; лицами, вовлекающих несовершеннолетних в преступную деятельность, а также членами их семей. Профилактическая беседа может быть ознакомительной, воспитательной и предупредительной. </w:t>
      </w:r>
    </w:p>
    <w:p w:rsidR="00000000" w:rsidDel="00000000" w:rsidP="00000000" w:rsidRDefault="00000000" w:rsidRPr="00000000" w14:paraId="000001B4">
      <w:pPr>
        <w:numPr>
          <w:ilvl w:val="0"/>
          <w:numId w:val="7"/>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Постоянное наблюдение за образом жизни лиц, которые склоны к совершению убийств и лиц, которые привлекались к ответственности за такие правонарушения.</w:t>
      </w:r>
    </w:p>
    <w:p w:rsidR="00000000" w:rsidDel="00000000" w:rsidP="00000000" w:rsidRDefault="00000000" w:rsidRPr="00000000" w14:paraId="000001B5">
      <w:pPr>
        <w:numPr>
          <w:ilvl w:val="0"/>
          <w:numId w:val="7"/>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Направление информации о противоправном (асоциальном) поведении лица по месту его учебы или работы для принятия к нему мер общественного (коллективного) воздействия.</w:t>
      </w:r>
    </w:p>
    <w:p w:rsidR="00000000" w:rsidDel="00000000" w:rsidP="00000000" w:rsidRDefault="00000000" w:rsidRPr="00000000" w14:paraId="000001B6">
      <w:pPr>
        <w:numPr>
          <w:ilvl w:val="0"/>
          <w:numId w:val="7"/>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Принудительные меры медицинского характера и воспитательного воздействия в отношении лиц, которые склоны к совершению убийств и лиц, которые привлекались к ответственности за такие правонарушения. </w:t>
      </w:r>
    </w:p>
    <w:p w:rsidR="00000000" w:rsidDel="00000000" w:rsidP="00000000" w:rsidRDefault="00000000" w:rsidRPr="00000000" w14:paraId="000001B7">
      <w:pPr>
        <w:numPr>
          <w:ilvl w:val="0"/>
          <w:numId w:val="7"/>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Оказание социальной помощи.</w:t>
      </w:r>
    </w:p>
    <w:p w:rsidR="00000000" w:rsidDel="00000000" w:rsidP="00000000" w:rsidRDefault="00000000" w:rsidRPr="00000000" w14:paraId="000001B8">
      <w:pPr>
        <w:numPr>
          <w:ilvl w:val="0"/>
          <w:numId w:val="7"/>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Профилактический учет и контроль лиц, которые ранее совершали преступления данной направленности, а также лиц, ведущих антиобщественный образ жизни. </w:t>
      </w:r>
    </w:p>
    <w:p w:rsidR="00000000" w:rsidDel="00000000" w:rsidP="00000000" w:rsidRDefault="00000000" w:rsidRPr="00000000" w14:paraId="000001B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Вышеперечисленные положения являются неисчерпывающими при проведении индивидуальной профилактики субъектами предупредительной деятельности. На практике она может проводится с применением широкого арсенала административно-правовых средств, способов, методов и мер воспитательного воздействия. </w:t>
      </w:r>
    </w:p>
    <w:p w:rsidR="00000000" w:rsidDel="00000000" w:rsidP="00000000" w:rsidRDefault="00000000" w:rsidRPr="00000000" w14:paraId="000001B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рамках своей работы УУП проводит профилактические беседы с целью предупреждения совершения новых и повторных рассматриваемых деяний. Суть профилактической беседы состоит в устном разъяснении профилактируемому, в отношении которого применяется данная мера, о правовой и моральной ответственности перед обществом и государством за социальные последствия продолжения антиобщественного поведения.</w:t>
      </w:r>
    </w:p>
    <w:p w:rsidR="00000000" w:rsidDel="00000000" w:rsidP="00000000" w:rsidRDefault="00000000" w:rsidRPr="00000000" w14:paraId="000001B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Основная задача профилактической беседы – это оказание непосредственного воспитательного воздействия на конкретное лицо для изменения его противоправного поведения. Одновременно беседа, используется как средство информационного обеспечения профилактической работы и контроля за поведением профилактируемого. </w:t>
      </w:r>
    </w:p>
    <w:p w:rsidR="00000000" w:rsidDel="00000000" w:rsidP="00000000" w:rsidRDefault="00000000" w:rsidRPr="00000000" w14:paraId="000001B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Кроме УУП, контроль за антиобщественным и противоправным поведением несовершеннолетних лиц осуществляют ПДН, в соответствии с Федеральным законом от 24.06.1999 № 120-ФЗ «Об основах системы профилактики безнадзорности и правонарушений несовершеннолетних»</w:t>
      </w:r>
      <w:r w:rsidDel="00000000" w:rsidR="00000000" w:rsidRPr="00000000">
        <w:rPr>
          <w:rFonts w:ascii="Times New Roman" w:cs="Times New Roman" w:eastAsia="Times New Roman" w:hAnsi="Times New Roman"/>
          <w:sz w:val="28"/>
          <w:szCs w:val="28"/>
          <w:vertAlign w:val="superscript"/>
        </w:rPr>
        <w:footnoteReference w:customMarkFollows="0" w:id="55"/>
      </w:r>
      <w:r w:rsidDel="00000000" w:rsidR="00000000" w:rsidRPr="00000000">
        <w:rPr>
          <w:rFonts w:ascii="Times New Roman" w:cs="Times New Roman" w:eastAsia="Times New Roman" w:hAnsi="Times New Roman"/>
          <w:sz w:val="28"/>
          <w:szCs w:val="28"/>
          <w:rtl w:val="0"/>
        </w:rPr>
        <w:t xml:space="preserve">. Явление безнадзорности и беспризорности несовершеннолетних является серьёзной проблемой в любом обществе и государстве. Так как безнадзорность несовершеннолетнего представляет собой такое поведение родителей или представителей несовершеннолетнего, при котором они не осуществляют свои обязанности по воспитанию, обеспечению, содержанию. Такое состояние несовершеннолетнего толкает его на определенные противоправные действия, именно поэтому, государство, в лице специально уполномоченных органов и должностных лиц осуществляет предупреждение безнадзорности. </w:t>
      </w:r>
    </w:p>
    <w:p w:rsidR="00000000" w:rsidDel="00000000" w:rsidP="00000000" w:rsidRDefault="00000000" w:rsidRPr="00000000" w14:paraId="000001B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рамках индивидуального предупреждения ПДН:</w:t>
      </w:r>
    </w:p>
    <w:p w:rsidR="00000000" w:rsidDel="00000000" w:rsidP="00000000" w:rsidRDefault="00000000" w:rsidRPr="00000000" w14:paraId="000001BE">
      <w:pPr>
        <w:numPr>
          <w:ilvl w:val="0"/>
          <w:numId w:val="8"/>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Проводят с несовершеннолетним профилактическую беседу с разъяснением его моральной и правовой ответственности перед обществом, государством, социальных и правовых последствий продолжения антиобщественного поведения.</w:t>
      </w:r>
    </w:p>
    <w:p w:rsidR="00000000" w:rsidDel="00000000" w:rsidP="00000000" w:rsidRDefault="00000000" w:rsidRPr="00000000" w14:paraId="000001BF">
      <w:pPr>
        <w:numPr>
          <w:ilvl w:val="0"/>
          <w:numId w:val="8"/>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Выявляют и в пределах своей компетенции принимают меры по устранению причин и условий совершения несовершеннолетним правонарушений.</w:t>
      </w:r>
      <w:bookmarkStart w:colFirst="0" w:colLast="0" w:name="bookmark=id.3as4poj" w:id="24"/>
      <w:bookmarkEnd w:id="24"/>
      <w:bookmarkStart w:colFirst="0" w:colLast="0" w:name="bookmark=id.1pxezwc" w:id="25"/>
      <w:bookmarkEnd w:id="25"/>
      <w:r w:rsidDel="00000000" w:rsidR="00000000" w:rsidRPr="00000000">
        <w:rPr>
          <w:rtl w:val="0"/>
        </w:rPr>
      </w:r>
    </w:p>
    <w:p w:rsidR="00000000" w:rsidDel="00000000" w:rsidP="00000000" w:rsidRDefault="00000000" w:rsidRPr="00000000" w14:paraId="000001C0">
      <w:pPr>
        <w:numPr>
          <w:ilvl w:val="0"/>
          <w:numId w:val="8"/>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Выявляют и в пределах своей компетенции в установленном порядке привлекают к ответственности лиц, вовлекающих несовершеннолетнего в совершение преступлений, других противоправных и (или) антиобщественных действий.</w:t>
      </w:r>
      <w:r w:rsidDel="00000000" w:rsidR="00000000" w:rsidRPr="00000000">
        <w:rPr>
          <w:rtl w:val="0"/>
        </w:rPr>
      </w:r>
    </w:p>
    <w:p w:rsidR="00000000" w:rsidDel="00000000" w:rsidP="00000000" w:rsidRDefault="00000000" w:rsidRPr="00000000" w14:paraId="000001C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Необходимо отметить, что проведение профилактической беседы, содержание которой должен быть заранее продумано в ходе индивидуальной профилактики убийств имеет свои недостатки. Проведение такой беседы не может являться универсальным средством индивидуальной профилактики, поскольку сотрудники УУП из </w:t>
      </w:r>
      <w:r w:rsidDel="00000000" w:rsidR="00000000" w:rsidRPr="00000000">
        <w:rPr>
          <w:rFonts w:ascii="Times New Roman" w:cs="Times New Roman" w:eastAsia="Times New Roman" w:hAnsi="Times New Roman"/>
          <w:color w:val="1a1a1a"/>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за большой загруженности и отсутствия навыков и знаний в сфере психологии при работе с лицами, которые склоны к совершению убийств или совершившие повторно данные преступные деяния, вызывает сомнения в эффективности такой беседы</w:t>
      </w:r>
      <w:r w:rsidDel="00000000" w:rsidR="00000000" w:rsidRPr="00000000">
        <w:rPr>
          <w:rFonts w:ascii="Times New Roman" w:cs="Times New Roman" w:eastAsia="Times New Roman" w:hAnsi="Times New Roman"/>
          <w:sz w:val="28"/>
          <w:szCs w:val="28"/>
          <w:vertAlign w:val="superscript"/>
        </w:rPr>
        <w:footnoteReference w:customMarkFollows="0" w:id="56"/>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C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качестве решения данной проблемы необходимо принять нормативно-правовой акт, регламентирующий особенности и методику проведения профилактической беседы с лицами, которые склоны к совершению убийств или совершившие повторно данные преступные деяния, чтобы данная работа проводилась более качественно.</w:t>
      </w:r>
    </w:p>
    <w:p w:rsidR="00000000" w:rsidDel="00000000" w:rsidP="00000000" w:rsidRDefault="00000000" w:rsidRPr="00000000" w14:paraId="000001C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Следующая проблема на сегодняшний день заключается в осуществлении индивидуального предупреждения убийства в семейно </w:t>
      </w:r>
      <w:r w:rsidDel="00000000" w:rsidR="00000000" w:rsidRPr="00000000">
        <w:rPr>
          <w:rFonts w:ascii="Times New Roman" w:cs="Times New Roman" w:eastAsia="Times New Roman" w:hAnsi="Times New Roman"/>
          <w:color w:val="1a1a1a"/>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бытовой сфере. Проведение профилактических мероприятий осложнено отсутствием четкой нормативной правовой базы предупреждения семейного насилия. Практически отсутствует возможность привлечения к ответственности граждан, совершающих преступление без заявления потерпевших до тех пор, пока конфликт не выходит за рамки жилого помещения и не начинает нарушать общественный порядок и ущемлять права других граждан. </w:t>
      </w:r>
    </w:p>
    <w:p w:rsidR="00000000" w:rsidDel="00000000" w:rsidP="00000000" w:rsidRDefault="00000000" w:rsidRPr="00000000" w14:paraId="000001C4">
      <w:pPr>
        <w:spacing w:after="0" w:line="360" w:lineRule="auto"/>
        <w:ind w:firstLine="708"/>
        <w:jc w:val="both"/>
        <w:rPr>
          <w:rFonts w:ascii="Times New Roman" w:cs="Times New Roman" w:eastAsia="Times New Roman" w:hAnsi="Times New Roman"/>
          <w:sz w:val="28"/>
          <w:szCs w:val="28"/>
        </w:rPr>
      </w:pPr>
      <w:bookmarkStart w:colFirst="0" w:colLast="0" w:name="_heading=h.49x2ik5" w:id="26"/>
      <w:bookmarkEnd w:id="26"/>
      <w:r w:rsidDel="00000000" w:rsidR="00000000" w:rsidRPr="00000000">
        <w:rPr>
          <w:rFonts w:ascii="Times New Roman" w:cs="Times New Roman" w:eastAsia="Times New Roman" w:hAnsi="Times New Roman"/>
          <w:sz w:val="28"/>
          <w:szCs w:val="28"/>
          <w:rtl w:val="0"/>
        </w:rPr>
        <w:t xml:space="preserve">В качестве примера служит ситуация сестер Хачатурян.  На момент совершения преступления 27. 07. 2018 года им было 19, 18 и 17 лет. 28 июля 2018 года девушки были задержаны по подозрению в убийстве, 14 июня 2019 года следствие предъявило им обвинение в окончательной редакции – убийство, совершённое группой лиц по предварительному сговору или организованной группой (пункт «ж» части 2 статьи 105 УК РФ).Сестры утверждали, что неоднократно подвергались насилию со стороны своего родного отца</w:t>
      </w:r>
      <w:r w:rsidDel="00000000" w:rsidR="00000000" w:rsidRPr="00000000">
        <w:rPr>
          <w:rFonts w:ascii="Times New Roman" w:cs="Times New Roman" w:eastAsia="Times New Roman" w:hAnsi="Times New Roman"/>
          <w:sz w:val="28"/>
          <w:szCs w:val="28"/>
          <w:vertAlign w:val="superscript"/>
        </w:rPr>
        <w:footnoteReference w:customMarkFollows="0" w:id="57"/>
      </w:r>
      <w:r w:rsidDel="00000000" w:rsidR="00000000" w:rsidRPr="00000000">
        <w:rPr>
          <w:rFonts w:ascii="Times New Roman" w:cs="Times New Roman" w:eastAsia="Times New Roman" w:hAnsi="Times New Roman"/>
          <w:sz w:val="28"/>
          <w:szCs w:val="28"/>
          <w:rtl w:val="0"/>
        </w:rPr>
        <w:t xml:space="preserve">. Данная резонансная ситуация произошла в связи с отсутсвием необходимых мер и некачественного осуществления своих полномочий органов систем профилактики, установленных № 182-ФЗ</w:t>
      </w:r>
      <w:r w:rsidDel="00000000" w:rsidR="00000000" w:rsidRPr="00000000">
        <w:rPr>
          <w:rFonts w:ascii="Times New Roman" w:cs="Times New Roman" w:eastAsia="Times New Roman" w:hAnsi="Times New Roman"/>
          <w:sz w:val="28"/>
          <w:szCs w:val="28"/>
          <w:vertAlign w:val="superscript"/>
        </w:rPr>
        <w:footnoteReference w:customMarkFollows="0" w:id="58"/>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C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решения данной проблемы необходимо своевременно выявить семьи, в которых члены семьи ведут антиобщественный образ жизни. А для этого должностным лицам нужно обладать психологическими знаниями и умениями при применении профилактических мер. Психологические знания помогут субъектам предупредительной деятельности в индивидуальном предупреждении. Они обеспечат положительное влияние на правонарушителя в части мотивационного побуждения к исправлению. Эффективность предупреждения преступлений будет иметь результат, когда особое внимание будет уделяться семье, развитию детей в этих семьях. </w:t>
      </w:r>
    </w:p>
    <w:p w:rsidR="00000000" w:rsidDel="00000000" w:rsidP="00000000" w:rsidRDefault="00000000" w:rsidRPr="00000000" w14:paraId="000001C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необходимо обеспечить взаимодействие УУП и различных центров социальной помощи, закрепив это в специальном нормативно-правовом акте. Взаимодействие этих органов будет строиться следующим образом. Полномочие по постановке на профилактический учет будет закреплено за УУП определенного административного района. Дальнейшая профилактика будет осуществляться уже центрами социальной помощи. Снятие с профилактического учета будет происходить по решению УУП, но с обязательным заключением центра социальной помощи о возможности и целесообразности снятия определенного лица с профилактического учета, в отношении которого была проведена профилактическая работа</w:t>
      </w:r>
      <w:r w:rsidDel="00000000" w:rsidR="00000000" w:rsidRPr="00000000">
        <w:rPr>
          <w:rFonts w:ascii="Times New Roman" w:cs="Times New Roman" w:eastAsia="Times New Roman" w:hAnsi="Times New Roman"/>
          <w:sz w:val="28"/>
          <w:szCs w:val="28"/>
          <w:vertAlign w:val="superscript"/>
        </w:rPr>
        <w:footnoteReference w:customMarkFollows="0" w:id="59"/>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C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Данная инициатива обладает следующими преимуществами: ее реализация поможет снизить загруженность УУП; профилактика будет осуществляться специализированным органов, что позволит получить более качественный результат в плане профилактики лиц, совершивших убийство; профилактическая работа будет выстроена индивидуально по отношению к каждому правонарушителю.</w:t>
      </w:r>
    </w:p>
    <w:p w:rsidR="00000000" w:rsidDel="00000000" w:rsidP="00000000" w:rsidRDefault="00000000" w:rsidRPr="00000000" w14:paraId="000001C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Также важную роль в предупредительной деятельности играют сотрудники уголовного розыска. С помощью оперативно-розыскных мероприятий и выявляются лица, которые планируют совершать убийство. </w:t>
      </w:r>
    </w:p>
    <w:p w:rsidR="00000000" w:rsidDel="00000000" w:rsidP="00000000" w:rsidRDefault="00000000" w:rsidRPr="00000000" w14:paraId="000001C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последнее время уголовному розыску все чаще приходится сталкиваться с опасными группировками преступников, осуществляющими посягательства на жизнь. </w:t>
      </w:r>
    </w:p>
    <w:p w:rsidR="00000000" w:rsidDel="00000000" w:rsidP="00000000" w:rsidRDefault="00000000" w:rsidRPr="00000000" w14:paraId="000001C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Аппарат уголовного розыска не везде оказались достаточно подготовленными к борьбе с такими опасными преступлениями. Одной из существенных причин этого явилось отсутствие своевременной оперативной осведомленности о подобных группировках и их участников.</w:t>
      </w:r>
    </w:p>
    <w:p w:rsidR="00000000" w:rsidDel="00000000" w:rsidP="00000000" w:rsidRDefault="00000000" w:rsidRPr="00000000" w14:paraId="000001C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совершенствования данного аспекта оперативно </w:t>
      </w:r>
      <w:r w:rsidDel="00000000" w:rsidR="00000000" w:rsidRPr="00000000">
        <w:rPr>
          <w:rFonts w:ascii="Times New Roman" w:cs="Times New Roman" w:eastAsia="Times New Roman" w:hAnsi="Times New Roman"/>
          <w:color w:val="1a1a1a"/>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розыскной деятельности следует определить, что агентурной работой должны заниматься только структуры федерального подчинения, имеющие свои подразделения, структуры на уровне федерации, региона, района. При этом должна быть не вертикаль власти, а значимость и возможность решаемых задач. Пути такого совершенствования будут способствовать выявлению оперативным путем преступные группы, замышляющие совершение убийства. </w:t>
      </w:r>
    </w:p>
    <w:p w:rsidR="00000000" w:rsidDel="00000000" w:rsidP="00000000" w:rsidRDefault="00000000" w:rsidRPr="00000000" w14:paraId="000001C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Все вышесказанное позволяет сделать следующий вывод, что индивидуальное предупреждение включает различные меры, которые субъекты предупредительной деятельности осуществляют в своей работе. Для того чтобы данная работа осуществлялась эффективнее необходимо совершенствование данной деятельности по следующим направлениям:</w:t>
      </w:r>
    </w:p>
    <w:p w:rsidR="00000000" w:rsidDel="00000000" w:rsidP="00000000" w:rsidRDefault="00000000" w:rsidRPr="00000000" w14:paraId="000001CD">
      <w:pPr>
        <w:numPr>
          <w:ilvl w:val="0"/>
          <w:numId w:val="9"/>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усилить проведение оперативно </w:t>
      </w:r>
      <w:r w:rsidDel="00000000" w:rsidR="00000000" w:rsidRPr="00000000">
        <w:rPr>
          <w:rFonts w:ascii="Times New Roman" w:cs="Times New Roman" w:eastAsia="Times New Roman" w:hAnsi="Times New Roman"/>
          <w:color w:val="1a1a1a"/>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розыскных мероприятий, поскольку это позволит выявлять оперативным путем преступные </w:t>
      </w:r>
      <w:r w:rsidDel="00000000" w:rsidR="00000000" w:rsidRPr="00000000">
        <w:rPr>
          <w:rFonts w:ascii="Times New Roman" w:cs="Times New Roman" w:eastAsia="Times New Roman" w:hAnsi="Times New Roman"/>
          <w:color w:val="000000"/>
          <w:sz w:val="28"/>
          <w:szCs w:val="28"/>
          <w:rtl w:val="0"/>
        </w:rPr>
        <w:t xml:space="preserve">группы,</w:t>
      </w:r>
      <w:r w:rsidDel="00000000" w:rsidR="00000000" w:rsidRPr="00000000">
        <w:rPr>
          <w:rFonts w:ascii="Times New Roman" w:cs="Times New Roman" w:eastAsia="Times New Roman" w:hAnsi="Times New Roman"/>
          <w:color w:val="ff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замышляющие совершение убийств;</w:t>
      </w:r>
    </w:p>
    <w:p w:rsidR="00000000" w:rsidDel="00000000" w:rsidP="00000000" w:rsidRDefault="00000000" w:rsidRPr="00000000" w14:paraId="000001CE">
      <w:pPr>
        <w:numPr>
          <w:ilvl w:val="0"/>
          <w:numId w:val="9"/>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улучшить взаимодействие УУП и сотрудников уголовного розыска, так как при выявлении таких группировок необходимо дальнейшая работа с ними, а именно проведение индивидуальной профилактической работы с конкретным членом группы;</w:t>
      </w:r>
    </w:p>
    <w:p w:rsidR="00000000" w:rsidDel="00000000" w:rsidP="00000000" w:rsidRDefault="00000000" w:rsidRPr="00000000" w14:paraId="000001CF">
      <w:pPr>
        <w:numPr>
          <w:ilvl w:val="0"/>
          <w:numId w:val="9"/>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необходимо разработать план проведения профилактической беседы в целях предотвращения правонарушений. Этот план должен включать в себя не только теоретическое знание, но и практические примеры, которые помогут лучше понять последствия своих действий. Важно также привлечь к участию специалистов, которые смогут наглядно показать, какие угрозы могут исходить от неправильных выборов и какие положительные примеры можно использовать для формирования здорового образа жизни и ответственного отношения к закону.</w:t>
      </w:r>
    </w:p>
    <w:p w:rsidR="00000000" w:rsidDel="00000000" w:rsidP="00000000" w:rsidRDefault="00000000" w:rsidRPr="00000000" w14:paraId="000001D0">
      <w:pPr>
        <w:pStyle w:val="Heading1"/>
        <w:jc w:val="center"/>
        <w:rPr>
          <w:rFonts w:ascii="Times New Roman" w:cs="Times New Roman" w:eastAsia="Times New Roman" w:hAnsi="Times New Roman"/>
          <w:b w:val="1"/>
          <w:color w:val="000000"/>
          <w:sz w:val="28"/>
          <w:szCs w:val="28"/>
        </w:rPr>
      </w:pPr>
      <w:bookmarkStart w:colFirst="0" w:colLast="0" w:name="_heading=h.2p2csry" w:id="27"/>
      <w:bookmarkEnd w:id="27"/>
      <w:r w:rsidDel="00000000" w:rsidR="00000000" w:rsidRPr="00000000">
        <w:rPr>
          <w:rFonts w:ascii="Times New Roman" w:cs="Times New Roman" w:eastAsia="Times New Roman" w:hAnsi="Times New Roman"/>
          <w:b w:val="1"/>
          <w:color w:val="000000"/>
          <w:sz w:val="28"/>
          <w:szCs w:val="28"/>
          <w:rtl w:val="0"/>
        </w:rPr>
        <w:t xml:space="preserve">ЗАКЛЮЧЕНИЕ</w:t>
      </w:r>
    </w:p>
    <w:p w:rsidR="00000000" w:rsidDel="00000000" w:rsidP="00000000" w:rsidRDefault="00000000" w:rsidRPr="00000000" w14:paraId="000001D1">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Подводя итог, можно сделать вывод, что убийство – это преднамеренное лишение жизни другого человека, которое является одним из самых тяжких преступлений в уголовном праве. Оно влечет за собой серьезные моральные, этические и юридические последствия, как для общества, так и для самого человека, совершившего данное преступное деяние.</w:t>
      </w:r>
    </w:p>
    <w:p w:rsidR="00000000" w:rsidDel="00000000" w:rsidP="00000000" w:rsidRDefault="00000000" w:rsidRPr="00000000" w14:paraId="000001D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Как было изучено в ходе настоящей дипломной работы убийство может быть вызвано различными факторами, такими как личные конфликты, психические расстройства, социальные, экономические проблемы и другое.</w:t>
      </w:r>
    </w:p>
    <w:p w:rsidR="00000000" w:rsidDel="00000000" w:rsidP="00000000" w:rsidRDefault="00000000" w:rsidRPr="00000000" w14:paraId="000001D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Предупреждение и пресечение убийства является важнейшим направлением деятельности по обеспечению безопасности жизни людей. Важно понимать, что борьба с убийствами – это не просто задача правоохранительных органов, это целый комплекс мероприятий, в который вовлечены различные институты общества. </w:t>
      </w:r>
    </w:p>
    <w:p w:rsidR="00000000" w:rsidDel="00000000" w:rsidP="00000000" w:rsidRDefault="00000000" w:rsidRPr="00000000" w14:paraId="000001D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того чтобы эффективно противостоять насилию и снизить количество преступлений, связанных с убийствами, необходимо проводить глубокий анализ причин, которые ведут к преступности. Это включает в себя разработку и внедрение различных профилактических программ, которые должны быть направлены на предотвращение насилия в обществе. В то же время, не стоит забывать о необходимости строгого правоприменения в случае совершения преступлений. </w:t>
      </w:r>
    </w:p>
    <w:p w:rsidR="00000000" w:rsidDel="00000000" w:rsidP="00000000" w:rsidRDefault="00000000" w:rsidRPr="00000000" w14:paraId="000001D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современном мире, где динамика изменений в законодательной сфере достигает невиданных ранее масштабов, становится особо актуальным и крайне важным не просто время от времени, а на постоянной и систематической основе уделять внимание совершенствованию нормативно-правовой базы. Это касается всех вопросов, которые тесно связаны с предупредительной деятельностью убийств. Только таким образом можно обеспечить высокий уровень правовой защиты и эффективности превентивных мер, что, в свою очередь, способствует укреплению правопорядка и повышению общественной безопасности. Необходимость постоянного обновления и адаптации законодательства к реалиям современного общества не вызывает сомнений и требует незамедлительного и решительного внимания со стороны всех субъектов предупредительной деятельности</w:t>
      </w:r>
    </w:p>
    <w:p w:rsidR="00000000" w:rsidDel="00000000" w:rsidP="00000000" w:rsidRDefault="00000000" w:rsidRPr="00000000" w14:paraId="000001D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Приведённые нами в ходе работы пути совершенствования в контексте предупреждения убийства, на наш взгляд, будут способствовать уменьшению уровня данных преступлений и повышению общей безопасности в обществе. Важно отметить, что только комплексный подход к предупреждению и пресечению убийств, включающий в себя взаимодействие всех институтов общества и использование всех доступных ресурсов, может привести к значительному снижению уровня убийств в нашей стране. Создание безопасной среды для каждого гражданина – это задача, которая стоит перед всем обществом, и только совместными усилиями можно достичь этой цели.</w:t>
      </w:r>
    </w:p>
    <w:p w:rsidR="00000000" w:rsidDel="00000000" w:rsidP="00000000" w:rsidRDefault="00000000" w:rsidRPr="00000000" w14:paraId="000001D8">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9">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A">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B">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C">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D">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E">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F">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0">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1">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2">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3">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4">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5">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E6">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7">
      <w:pPr>
        <w:pStyle w:val="Heading1"/>
        <w:jc w:val="center"/>
        <w:rPr>
          <w:rFonts w:ascii="Times New Roman" w:cs="Times New Roman" w:eastAsia="Times New Roman" w:hAnsi="Times New Roman"/>
          <w:b w:val="1"/>
          <w:color w:val="000000"/>
          <w:sz w:val="28"/>
          <w:szCs w:val="28"/>
        </w:rPr>
      </w:pPr>
      <w:bookmarkStart w:colFirst="0" w:colLast="0" w:name="_heading=h.147n2zr" w:id="28"/>
      <w:bookmarkEnd w:id="28"/>
      <w:r w:rsidDel="00000000" w:rsidR="00000000" w:rsidRPr="00000000">
        <w:rPr>
          <w:rFonts w:ascii="Times New Roman" w:cs="Times New Roman" w:eastAsia="Times New Roman" w:hAnsi="Times New Roman"/>
          <w:b w:val="1"/>
          <w:color w:val="000000"/>
          <w:sz w:val="28"/>
          <w:szCs w:val="28"/>
          <w:rtl w:val="0"/>
        </w:rPr>
        <w:t xml:space="preserve">СПИСОК ИСПОЛЬЗОВАННЫХ ИСТОЧНИКОВ</w:t>
      </w:r>
    </w:p>
    <w:p w:rsidR="00000000" w:rsidDel="00000000" w:rsidP="00000000" w:rsidRDefault="00000000" w:rsidRPr="00000000" w14:paraId="000001E8">
      <w:pPr>
        <w:spacing w:line="276"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Нормативно-правовые акты</w:t>
      </w:r>
    </w:p>
    <w:p w:rsidR="00000000" w:rsidDel="00000000" w:rsidP="00000000" w:rsidRDefault="00000000" w:rsidRPr="00000000" w14:paraId="000001E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 2009. - № 4. – Ст. 445.</w:t>
      </w:r>
    </w:p>
    <w:p w:rsidR="00000000" w:rsidDel="00000000" w:rsidP="00000000" w:rsidRDefault="00000000" w:rsidRPr="00000000" w14:paraId="000001E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Уголовный кодекс Российской Федерации от 13 июня 1996 №63-ФЗ (ред. от 28.12.2024) (с изм. и доп., вступ. в силу с 08.01.2025) // Собрание законодательства РФ. – 1996. – №25. – Ст. 2954.</w:t>
      </w:r>
    </w:p>
    <w:p w:rsidR="00000000" w:rsidDel="00000000" w:rsidP="00000000" w:rsidRDefault="00000000" w:rsidRPr="00000000" w14:paraId="000001EB">
      <w:pPr>
        <w:spacing w:after="0" w:line="360" w:lineRule="auto"/>
        <w:ind w:firstLine="708"/>
        <w:jc w:val="both"/>
        <w:rPr>
          <w:rFonts w:ascii="Times New Roman" w:cs="Times New Roman" w:eastAsia="Times New Roman" w:hAnsi="Times New Roman"/>
          <w:sz w:val="28"/>
          <w:szCs w:val="28"/>
        </w:rPr>
      </w:pPr>
      <w:bookmarkStart w:colFirst="0" w:colLast="0" w:name="_heading=h.3o7alnk" w:id="29"/>
      <w:bookmarkEnd w:id="29"/>
      <w:r w:rsidDel="00000000" w:rsidR="00000000" w:rsidRPr="00000000">
        <w:rPr>
          <w:rFonts w:ascii="Times New Roman" w:cs="Times New Roman" w:eastAsia="Times New Roman" w:hAnsi="Times New Roman"/>
          <w:sz w:val="28"/>
          <w:szCs w:val="28"/>
          <w:rtl w:val="0"/>
        </w:rPr>
        <w:t xml:space="preserve">3. Об основах системы профилактики правонарушений в Российской Федерации: Федеральный закон от 23.06.2016 года № 182-ФЗ (ред. от 08.08.2024) // Российская газета. – № 139. – 28.06.2016. </w:t>
      </w:r>
    </w:p>
    <w:p w:rsidR="00000000" w:rsidDel="00000000" w:rsidP="00000000" w:rsidRDefault="00000000" w:rsidRPr="00000000" w14:paraId="000001E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Об основах охраны здоровья граждан в Российской Федерации: Федеральный закон от 21.11.2011 г. № 323-ФЗ (ред. от 28.12.2024) // Российская газета. – № 263. – 23.11.2011.</w:t>
      </w:r>
    </w:p>
    <w:p w:rsidR="00000000" w:rsidDel="00000000" w:rsidP="00000000" w:rsidRDefault="00000000" w:rsidRPr="00000000" w14:paraId="000001E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О полиции: Федеральный закон от 07.02.2011 № 3-ФЗ (ред. от 28.12.2024) // Российская газета. – № 25 – 08.02.2011.</w:t>
      </w:r>
    </w:p>
    <w:p w:rsidR="00000000" w:rsidDel="00000000" w:rsidP="00000000" w:rsidRDefault="00000000" w:rsidRPr="00000000" w14:paraId="000001E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О следственном комитете Российской Федерации: Федеральный закон от 28.12.2010 № 403-ФЗ (ред. от 14.10.2024) // Российская газета. – № 296. – 30.12.2010. </w:t>
      </w:r>
    </w:p>
    <w:p w:rsidR="00000000" w:rsidDel="00000000" w:rsidP="00000000" w:rsidRDefault="00000000" w:rsidRPr="00000000" w14:paraId="000001E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Об основах системы профилактики безнадзорности и правонарушений несовершеннолетних: Федеральный закон от 24.06.1999 № 120 – ФЗ (ред. от 29.05.2024) // Российская газета. – № 121. –  30.06.1999.</w:t>
      </w:r>
    </w:p>
    <w:p w:rsidR="00000000" w:rsidDel="00000000" w:rsidP="00000000" w:rsidRDefault="00000000" w:rsidRPr="00000000" w14:paraId="000001F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Об оперативно–розыскной деятельности: Федеральный закон от 12.08.1995 г. № 144–ФЗ (ред. от 29.12.2022) // Российская газета. – № 160. – 18.08.1995.</w:t>
      </w:r>
    </w:p>
    <w:p w:rsidR="00000000" w:rsidDel="00000000" w:rsidP="00000000" w:rsidRDefault="00000000" w:rsidRPr="00000000" w14:paraId="000001F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 О трансплантации органов и (или) тканей человека: Федеральный закон от 22.12.1992 г. № 4180-1 (ред. от 01.05.2022) // Российская газета. –  № 4. – 09.01.1993. </w:t>
      </w:r>
    </w:p>
    <w:p w:rsidR="00000000" w:rsidDel="00000000" w:rsidP="00000000" w:rsidRDefault="00000000" w:rsidRPr="00000000" w14:paraId="000001F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10. О Стратегии национальной безопасности Российской Федерации: Указ Президента РФ от 02.07.2021 № 400 // Собрание </w:t>
      </w:r>
      <w:r w:rsidDel="00000000" w:rsidR="00000000" w:rsidRPr="00000000">
        <w:rPr>
          <w:rFonts w:ascii="Times New Roman" w:cs="Times New Roman" w:eastAsia="Times New Roman" w:hAnsi="Times New Roman"/>
          <w:sz w:val="28"/>
          <w:szCs w:val="28"/>
          <w:rtl w:val="0"/>
        </w:rPr>
        <w:t xml:space="preserve">законодательства Российской Федерации. – 2021. –  № 27 (часть 2). – Ст. 5351.</w:t>
      </w:r>
    </w:p>
    <w:p w:rsidR="00000000" w:rsidDel="00000000" w:rsidP="00000000" w:rsidRDefault="00000000" w:rsidRPr="00000000" w14:paraId="000001F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11. Об объявлении в Российской Федерации Десятилетия детства: Указ Президента Российской Федерации от 20.05.2017 г. № 240 // Российская газета. – 2017. – № 115.</w:t>
      </w:r>
    </w:p>
    <w:p w:rsidR="00000000" w:rsidDel="00000000" w:rsidP="00000000" w:rsidRDefault="00000000" w:rsidRPr="00000000" w14:paraId="000001F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Вопросы деятельности Следственного комитета Российской Федерации: Указ Президента РФ от 14.01.2011 № 38 (ред. от 02.01.2025) // Российская газета. – № 6. – 17.01.2011.</w:t>
      </w:r>
    </w:p>
    <w:p w:rsidR="00000000" w:rsidDel="00000000" w:rsidP="00000000" w:rsidRDefault="00000000" w:rsidRPr="00000000" w14:paraId="000001F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13. О координации деятельности правоохранительных органов по борьбе с преступностью (вместе с «Положениями о координации деятельности правоохранительных органов по борьбе с преступностью»): Указ Президента РФ от 18.04.1996 № 567 (ред. 14.06.2024) // Собрание законодательства Российской Федерации. – 1996. – № 17. – С. 1958.</w:t>
      </w:r>
    </w:p>
    <w:p w:rsidR="00000000" w:rsidDel="00000000" w:rsidP="00000000" w:rsidRDefault="00000000" w:rsidRPr="00000000" w14:paraId="000001F6">
      <w:pPr>
        <w:spacing w:after="0" w:line="360" w:lineRule="auto"/>
        <w:ind w:firstLine="708"/>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Учебная и научная литература</w:t>
      </w:r>
    </w:p>
    <w:p w:rsidR="00000000" w:rsidDel="00000000" w:rsidP="00000000" w:rsidRDefault="00000000" w:rsidRPr="00000000" w14:paraId="000001F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14. Аванесова Г. А., Антонян Е. А., Соктоева З. Б., Иванцова С. В. Криминология: учебник для студентов вузов, обучающихся по направлению «Юриспруденция» / Г. А. Аванесов и др.; под науч. ред. Г.А. Аванесова, Е. А. Антонян; под общ. ред. З. Б. Соктоева, С. В. Иванцова. – 8-е изд., перераб. и доп. – М.: ЮНИТИ-ДАНА, 2023. – 447 с.</w:t>
      </w:r>
    </w:p>
    <w:p w:rsidR="00000000" w:rsidDel="00000000" w:rsidP="00000000" w:rsidRDefault="00000000" w:rsidRPr="00000000" w14:paraId="000001F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15. Долгова А. И. Криминология: учебник / под общ. ред. А. И. Долговой. – 4-е изд., перераб. и доп. – Москва: Норма: ИНФРА–М, 2022. – 1008 с.</w:t>
      </w:r>
    </w:p>
    <w:p w:rsidR="00000000" w:rsidDel="00000000" w:rsidP="00000000" w:rsidRDefault="00000000" w:rsidRPr="00000000" w14:paraId="000001F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16. Заварыкин И. Н. Профилактика преступлений: виктимологический аспект: монография / И. Н. Заварыкин. – Барнаул: Барнаульский юридический институт МВД России, 2021. – 87 с.   </w:t>
      </w:r>
    </w:p>
    <w:p w:rsidR="00000000" w:rsidDel="00000000" w:rsidP="00000000" w:rsidRDefault="00000000" w:rsidRPr="00000000" w14:paraId="000001F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17. Симонова С. С. Теория и практика профилактики преступлений: учебное пособие / С. С. Симонова; Волгоградский институт управления – филиал ФГБОУ ВО «Российская академия народного хозяйства и государственной службы», 2022. – 76 с. </w:t>
      </w:r>
    </w:p>
    <w:p w:rsidR="00000000" w:rsidDel="00000000" w:rsidP="00000000" w:rsidRDefault="00000000" w:rsidRPr="00000000" w14:paraId="000001FB">
      <w:pPr>
        <w:spacing w:after="0" w:line="360" w:lineRule="auto"/>
        <w:ind w:firstLine="708"/>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Публикации в научных журналах, сборниках и СМИ</w:t>
      </w:r>
    </w:p>
    <w:p w:rsidR="00000000" w:rsidDel="00000000" w:rsidP="00000000" w:rsidRDefault="00000000" w:rsidRPr="00000000" w14:paraId="000001F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18. Бегеева Д. Р. Проблемы деятельности ОВД в сфере профилактики бытовой преступности / Д. Р.  Бегеева // Молодежная инициатива. – 2024. – С. 22-29.</w:t>
      </w:r>
    </w:p>
    <w:p w:rsidR="00000000" w:rsidDel="00000000" w:rsidP="00000000" w:rsidRDefault="00000000" w:rsidRPr="00000000" w14:paraId="000001F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19. Галимов М. Р. Криминологический анализ убийств: состояние, динамика, тенденции / М. Р. Галимов // Право и правосудие в современном мире: актуальные проблемы уголовного, уголовно-процессуального, международного и экологического права. – 2021. – С. 216-220.</w:t>
      </w:r>
    </w:p>
    <w:p w:rsidR="00000000" w:rsidDel="00000000" w:rsidP="00000000" w:rsidRDefault="00000000" w:rsidRPr="00000000" w14:paraId="000001F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 Головизнин Е. Д. Совершенствование государственной семейной политики в Российской Федерации / Е. Д. Головизнин // Актуальные вопросы социума, экономики и права. – 2023. – С. 60-63.</w:t>
      </w:r>
    </w:p>
    <w:p w:rsidR="00000000" w:rsidDel="00000000" w:rsidP="00000000" w:rsidRDefault="00000000" w:rsidRPr="00000000" w14:paraId="000001F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21. Евстратова Ю. А. Правовое значение прогнозирования и предупреждения убийств с использованием современных технологий / Ю. А. Евстратов // Вестник Санкт-Петербургского военного института войск национальной гвардии. – 2022. – № 1 (18). – С. 16-21.</w:t>
      </w:r>
    </w:p>
    <w:p w:rsidR="00000000" w:rsidDel="00000000" w:rsidP="00000000" w:rsidRDefault="00000000" w:rsidRPr="00000000" w14:paraId="0000020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22. Жарикова Е. А. Криминологическая характеристика убийств / Е.А. Жарикова // Вестник молодого ученого Кузбасского института. – 2024. – С. 47-51.</w:t>
      </w:r>
    </w:p>
    <w:p w:rsidR="00000000" w:rsidDel="00000000" w:rsidP="00000000" w:rsidRDefault="00000000" w:rsidRPr="00000000" w14:paraId="0000020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23. Крепышев А. М., Давыдов Н. М. Роль органов внутренних дел в предупреждении преступлений / А. М. Крепышев, Н. М. Давыдов // Право и государство: теория и практика. – 2024 – № 4 (232). – С. 376-379.</w:t>
      </w:r>
    </w:p>
    <w:p w:rsidR="00000000" w:rsidDel="00000000" w:rsidP="00000000" w:rsidRDefault="00000000" w:rsidRPr="00000000" w14:paraId="0000020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24. Леонов А. В. Правовая характеристика объективных и субъективных признаков убийства / А. В. Леонов // Теория права и межгосударственных отношений. – 2022. – Т. 1. – № 9 (21). – С. 89-103.</w:t>
      </w:r>
    </w:p>
    <w:p w:rsidR="00000000" w:rsidDel="00000000" w:rsidP="00000000" w:rsidRDefault="00000000" w:rsidRPr="00000000" w14:paraId="0000020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25. Лепехин И. Д. Проблемы предупреждения отдельных видов квалифицированного убийства / И. Д. Лепехин // Проблемы применения уголовного закона и уголовно-процессуального законодательства в деятельности судов и органов предварительного расследования. – 2023. – С. 49-54.</w:t>
      </w:r>
    </w:p>
    <w:p w:rsidR="00000000" w:rsidDel="00000000" w:rsidP="00000000" w:rsidRDefault="00000000" w:rsidRPr="00000000" w14:paraId="0000020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26. Лучихина Д. К. Участие следственного комитета Российской Федерации в деятельности по предупреждению преступности несовершеннолетних / Д. К. Лучихина // Моя профессиональная карьера. – 2023 – Т. 1. – № 54. – С. 307-313.</w:t>
      </w:r>
    </w:p>
    <w:p w:rsidR="00000000" w:rsidDel="00000000" w:rsidP="00000000" w:rsidRDefault="00000000" w:rsidRPr="00000000" w14:paraId="0000020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27. Мальков С. М. К вопросу о криминологическом предупреждении убийств / С. М. Мальков // Актуальные проблемы борьбы с преступностью: вопросы теории и практики. – 2024. – С. 13-16.</w:t>
      </w:r>
    </w:p>
    <w:p w:rsidR="00000000" w:rsidDel="00000000" w:rsidP="00000000" w:rsidRDefault="00000000" w:rsidRPr="00000000" w14:paraId="0000020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28. Мирошниченко А. Ю., Кравцов С. С., Зотов А. Ю. Причины и меры предупреждения убийств / А. Ю. Мирошниченко, С. С. Кравцов, А. Ю. Зотов // Вестник Волгоградской академии МВД России. – 2023. – № 4 (67). – С. 42-49.</w:t>
      </w:r>
    </w:p>
    <w:p w:rsidR="00000000" w:rsidDel="00000000" w:rsidP="00000000" w:rsidRDefault="00000000" w:rsidRPr="00000000" w14:paraId="0000020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29. Монгуш М.  М. Жизнь как объект уголовно-правовой охраны / М. М. Монгуш // Юриспруденция, закон и порядок: актуальные вопросы теории и практики. – 2023. – С. 96-98.</w:t>
      </w:r>
    </w:p>
    <w:p w:rsidR="00000000" w:rsidDel="00000000" w:rsidP="00000000" w:rsidRDefault="00000000" w:rsidRPr="00000000" w14:paraId="0000020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30. Норбу А. А. Меры специально-криминологического предупреждения убийств / А. А. Норбу // Правовые исследования молодых ученых (для магистрантов и аспирантов). – 2022. – С. 171-174.</w:t>
      </w:r>
    </w:p>
    <w:p w:rsidR="00000000" w:rsidDel="00000000" w:rsidP="00000000" w:rsidRDefault="00000000" w:rsidRPr="00000000" w14:paraId="0000020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31. Раевская В. Н. Убийство: уголовно-правовой и криминологический анализ / В. Н. Раевская // Академическая публицистика. – 2024. – № 1-2. – С. 213-220.</w:t>
      </w:r>
    </w:p>
    <w:p w:rsidR="00000000" w:rsidDel="00000000" w:rsidP="00000000" w:rsidRDefault="00000000" w:rsidRPr="00000000" w14:paraId="0000020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Соловей Е.  Д. Меры общесоциального предупреждения убийств / Е. Д. Соловей // Аллея науки. – 2021. – Т. 1. – № 11 (62). – С. 793-799.</w:t>
      </w:r>
    </w:p>
    <w:p w:rsidR="00000000" w:rsidDel="00000000" w:rsidP="00000000" w:rsidRDefault="00000000" w:rsidRPr="00000000" w14:paraId="0000020B">
      <w:pPr>
        <w:spacing w:after="0" w:line="360" w:lineRule="auto"/>
        <w:ind w:firstLine="708"/>
        <w:jc w:val="both"/>
        <w:rPr>
          <w:rFonts w:ascii="Times New Roman" w:cs="Times New Roman" w:eastAsia="Times New Roman" w:hAnsi="Times New Roman"/>
          <w:b w:val="1"/>
          <w:sz w:val="28"/>
          <w:szCs w:val="28"/>
        </w:rPr>
      </w:pPr>
      <w:bookmarkStart w:colFirst="0" w:colLast="0" w:name="_heading=h.23ckvvd" w:id="30"/>
      <w:bookmarkEnd w:id="30"/>
      <w:r w:rsidDel="00000000" w:rsidR="00000000" w:rsidRPr="00000000">
        <w:rPr>
          <w:rFonts w:ascii="Times New Roman" w:cs="Times New Roman" w:eastAsia="Times New Roman" w:hAnsi="Times New Roman"/>
          <w:b w:val="1"/>
          <w:sz w:val="28"/>
          <w:szCs w:val="28"/>
          <w:rtl w:val="0"/>
        </w:rPr>
        <w:t xml:space="preserve">Источники на электронных носителях</w:t>
      </w:r>
    </w:p>
    <w:p w:rsidR="00000000" w:rsidDel="00000000" w:rsidP="00000000" w:rsidRDefault="00000000" w:rsidRPr="00000000" w14:paraId="0000020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33. О национальных целях развития Российской Федерации на период до 2030 года и на перспективу до 2036 года: Указ Президента Российской Федерации от 7 мая 2024 г. № 309. – URL: </w:t>
      </w:r>
      <w:hyperlink r:id="rId9">
        <w:r w:rsidDel="00000000" w:rsidR="00000000" w:rsidRPr="00000000">
          <w:rPr>
            <w:rFonts w:ascii="Times New Roman" w:cs="Times New Roman" w:eastAsia="Times New Roman" w:hAnsi="Times New Roman"/>
            <w:color w:val="4472c4"/>
            <w:sz w:val="28"/>
            <w:szCs w:val="28"/>
            <w:u w:val="single"/>
            <w:rtl w:val="0"/>
          </w:rPr>
          <w:t xml:space="preserve">https://www.garant.ru/products/ipo/prime/doc/408892634/</w:t>
        </w:r>
      </w:hyperlink>
      <w:r w:rsidDel="00000000" w:rsidR="00000000" w:rsidRPr="00000000">
        <w:rPr>
          <w:rFonts w:ascii="Times New Roman" w:cs="Times New Roman" w:eastAsia="Times New Roman" w:hAnsi="Times New Roman"/>
          <w:color w:val="4472c4"/>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(дата обращения: 18.01.2025).</w:t>
      </w:r>
    </w:p>
    <w:p w:rsidR="00000000" w:rsidDel="00000000" w:rsidP="00000000" w:rsidRDefault="00000000" w:rsidRPr="00000000" w14:paraId="0000020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34. О некоторых организационных вопросах деятельности органов внутренних дел Российской Федерации по профилактике правонарушений: приказ МВД России от 24.08.2023 № 619 // Официальный интернет-портал правовой информации [</w:t>
      </w:r>
      <w:r w:rsidDel="00000000" w:rsidR="00000000" w:rsidRPr="00000000">
        <w:rPr>
          <w:rFonts w:ascii="Times New Roman" w:cs="Times New Roman" w:eastAsia="Times New Roman" w:hAnsi="Times New Roman"/>
          <w:color w:val="000000"/>
          <w:sz w:val="28"/>
          <w:szCs w:val="28"/>
          <w:rtl w:val="0"/>
        </w:rPr>
        <w:t xml:space="preserve">официальный сайт]. – URL: </w:t>
      </w:r>
      <w:hyperlink r:id="rId10">
        <w:r w:rsidDel="00000000" w:rsidR="00000000" w:rsidRPr="00000000">
          <w:rPr>
            <w:rFonts w:ascii="Times New Roman" w:cs="Times New Roman" w:eastAsia="Times New Roman" w:hAnsi="Times New Roman"/>
            <w:color w:val="4472c4"/>
            <w:sz w:val="28"/>
            <w:szCs w:val="28"/>
            <w:u w:val="single"/>
            <w:rtl w:val="0"/>
          </w:rPr>
          <w:t xml:space="preserve">garant.ru</w:t>
        </w:r>
      </w:hyperlink>
      <w:r w:rsidDel="00000000" w:rsidR="00000000" w:rsidRPr="00000000">
        <w:rPr>
          <w:rFonts w:ascii="Times New Roman" w:cs="Times New Roman" w:eastAsia="Times New Roman" w:hAnsi="Times New Roman"/>
          <w:color w:val="4472c4"/>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(дата </w:t>
      </w:r>
      <w:r w:rsidDel="00000000" w:rsidR="00000000" w:rsidRPr="00000000">
        <w:rPr>
          <w:rFonts w:ascii="Times New Roman" w:cs="Times New Roman" w:eastAsia="Times New Roman" w:hAnsi="Times New Roman"/>
          <w:sz w:val="28"/>
          <w:szCs w:val="28"/>
          <w:rtl w:val="0"/>
        </w:rPr>
        <w:t xml:space="preserve">обращения: 01.01.2025).</w:t>
      </w:r>
    </w:p>
    <w:p w:rsidR="00000000" w:rsidDel="00000000" w:rsidP="00000000" w:rsidRDefault="00000000" w:rsidRPr="00000000" w14:paraId="0000020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35. О несении службы участковым уполномоченным полиции на обслуживаемом административном участке и организации этой деятельности» (вместе с «Инструкцией по исполнению участковым уполномоченным полиции служебных обязанностей на административном участке», «Наставлением по организации службы участковых уполномоченных полиции»): приказ МВД России от 29.03.2019 № 205 (ред. от 06.02.2024) //Официальный интернет-портал правовой информации [официальный сайт]. – </w:t>
      </w:r>
      <w:r w:rsidDel="00000000" w:rsidR="00000000" w:rsidRPr="00000000">
        <w:rPr>
          <w:rFonts w:ascii="Times New Roman" w:cs="Times New Roman" w:eastAsia="Times New Roman" w:hAnsi="Times New Roman"/>
          <w:color w:val="000000"/>
          <w:sz w:val="28"/>
          <w:szCs w:val="28"/>
          <w:rtl w:val="0"/>
        </w:rPr>
        <w:t xml:space="preserve">URL: </w:t>
      </w:r>
      <w:hyperlink r:id="rId11">
        <w:r w:rsidDel="00000000" w:rsidR="00000000" w:rsidRPr="00000000">
          <w:rPr>
            <w:rFonts w:ascii="Times New Roman" w:cs="Times New Roman" w:eastAsia="Times New Roman" w:hAnsi="Times New Roman"/>
            <w:color w:val="4472c4"/>
            <w:sz w:val="28"/>
            <w:szCs w:val="28"/>
            <w:u w:val="single"/>
            <w:rtl w:val="0"/>
          </w:rPr>
          <w:t xml:space="preserve">garant.ru</w:t>
        </w:r>
      </w:hyperlink>
      <w:r w:rsidDel="00000000" w:rsidR="00000000" w:rsidRPr="00000000">
        <w:rPr>
          <w:rFonts w:ascii="Times New Roman" w:cs="Times New Roman" w:eastAsia="Times New Roman" w:hAnsi="Times New Roman"/>
          <w:color w:val="4472c4"/>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(дата обращения: 18.05.2024).</w:t>
      </w:r>
    </w:p>
    <w:p w:rsidR="00000000" w:rsidDel="00000000" w:rsidP="00000000" w:rsidRDefault="00000000" w:rsidRPr="00000000" w14:paraId="0000020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36. Решение Ульяновского районного суда г. Ульяновск от 14.04.2022 по делу № 100818 // Ульяновский районный суд [официальный сайт]. –  URL: </w:t>
      </w:r>
      <w:hyperlink r:id="rId12">
        <w:r w:rsidDel="00000000" w:rsidR="00000000" w:rsidRPr="00000000">
          <w:rPr>
            <w:rFonts w:ascii="Times New Roman" w:cs="Times New Roman" w:eastAsia="Times New Roman" w:hAnsi="Times New Roman"/>
            <w:color w:val="4472c4"/>
            <w:sz w:val="28"/>
            <w:szCs w:val="28"/>
            <w:u w:val="single"/>
            <w:rtl w:val="0"/>
          </w:rPr>
          <w:t xml:space="preserve">http://www.uloblsud.ru/ </w:t>
        </w:r>
      </w:hyperlink>
      <w:r w:rsidDel="00000000" w:rsidR="00000000" w:rsidRPr="00000000">
        <w:rPr>
          <w:rFonts w:ascii="Times New Roman" w:cs="Times New Roman" w:eastAsia="Times New Roman" w:hAnsi="Times New Roman"/>
          <w:color w:val="4472c4"/>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sz w:val="28"/>
          <w:szCs w:val="28"/>
          <w:rtl w:val="0"/>
        </w:rPr>
        <w:t xml:space="preserve">дата обращения: 11.01.2025).</w:t>
      </w:r>
    </w:p>
    <w:p w:rsidR="00000000" w:rsidDel="00000000" w:rsidP="00000000" w:rsidRDefault="00000000" w:rsidRPr="00000000" w14:paraId="0000021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37. Данные судебной статистики Судебного департамента при Верховном суде Российской Федерации // Судебный департамент при Верховном суде Российской Федерации [официальный сайт]. URL: </w:t>
      </w:r>
      <w:hyperlink r:id="rId13">
        <w:r w:rsidDel="00000000" w:rsidR="00000000" w:rsidRPr="00000000">
          <w:rPr>
            <w:rFonts w:ascii="Times New Roman" w:cs="Times New Roman" w:eastAsia="Times New Roman" w:hAnsi="Times New Roman"/>
            <w:color w:val="0563c1"/>
            <w:sz w:val="28"/>
            <w:szCs w:val="28"/>
            <w:u w:val="single"/>
            <w:rtl w:val="0"/>
          </w:rPr>
          <w:t xml:space="preserve">http://www.cdep.ru/?id=79</w:t>
        </w:r>
      </w:hyperlink>
      <w:r w:rsidDel="00000000" w:rsidR="00000000" w:rsidRPr="00000000">
        <w:rPr>
          <w:rFonts w:ascii="Times New Roman" w:cs="Times New Roman" w:eastAsia="Times New Roman" w:hAnsi="Times New Roman"/>
          <w:sz w:val="28"/>
          <w:szCs w:val="28"/>
          <w:rtl w:val="0"/>
        </w:rPr>
        <w:t xml:space="preserve"> (дата обращения – 28.12.2024).   </w:t>
      </w:r>
    </w:p>
    <w:p w:rsidR="00000000" w:rsidDel="00000000" w:rsidP="00000000" w:rsidRDefault="00000000" w:rsidRPr="00000000" w14:paraId="0000021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38. Статистические данные за 2023 год: отчет Министерства внутренних дел Российской Федерации // Министерство внутренних дел РФ [официальный сайт]. –  URL: </w:t>
      </w:r>
      <w:hyperlink r:id="rId14">
        <w:r w:rsidDel="00000000" w:rsidR="00000000" w:rsidRPr="00000000">
          <w:rPr>
            <w:rFonts w:ascii="Times New Roman" w:cs="Times New Roman" w:eastAsia="Times New Roman" w:hAnsi="Times New Roman"/>
            <w:color w:val="0563c1"/>
            <w:sz w:val="28"/>
            <w:szCs w:val="28"/>
            <w:u w:val="single"/>
            <w:rtl w:val="0"/>
          </w:rPr>
          <w:t xml:space="preserve">https://мвд.рф/reports/item/47055751/</w:t>
        </w:r>
      </w:hyperlink>
      <w:r w:rsidDel="00000000" w:rsidR="00000000" w:rsidRPr="00000000">
        <w:rPr>
          <w:rFonts w:ascii="Times New Roman" w:cs="Times New Roman" w:eastAsia="Times New Roman" w:hAnsi="Times New Roman"/>
          <w:sz w:val="28"/>
          <w:szCs w:val="28"/>
          <w:rtl w:val="0"/>
        </w:rPr>
        <w:t xml:space="preserve"> (дата – обращения: 28.12.2024).</w:t>
      </w:r>
    </w:p>
    <w:p w:rsidR="00000000" w:rsidDel="00000000" w:rsidP="00000000" w:rsidRDefault="00000000" w:rsidRPr="00000000" w14:paraId="0000021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39. Статистические данные за 2022 год: отчет Министерства внутренних дел Российской Федерации // Министерство внутренних дел РФ [официальный сайт].  – URL: </w:t>
      </w:r>
      <w:hyperlink r:id="rId15">
        <w:r w:rsidDel="00000000" w:rsidR="00000000" w:rsidRPr="00000000">
          <w:rPr>
            <w:rFonts w:ascii="Times New Roman" w:cs="Times New Roman" w:eastAsia="Times New Roman" w:hAnsi="Times New Roman"/>
            <w:color w:val="0563c1"/>
            <w:sz w:val="28"/>
            <w:szCs w:val="28"/>
            <w:u w:val="single"/>
            <w:rtl w:val="0"/>
          </w:rPr>
          <w:t xml:space="preserve">https://мвд.рф/reports/item/35396677/</w:t>
        </w:r>
      </w:hyperlink>
      <w:r w:rsidDel="00000000" w:rsidR="00000000" w:rsidRPr="00000000">
        <w:rPr>
          <w:rFonts w:ascii="Times New Roman" w:cs="Times New Roman" w:eastAsia="Times New Roman" w:hAnsi="Times New Roman"/>
          <w:sz w:val="28"/>
          <w:szCs w:val="28"/>
          <w:rtl w:val="0"/>
        </w:rPr>
        <w:t xml:space="preserve"> (дата – обращения: 28.12.2024).</w:t>
      </w:r>
    </w:p>
    <w:p w:rsidR="00000000" w:rsidDel="00000000" w:rsidP="00000000" w:rsidRDefault="00000000" w:rsidRPr="00000000" w14:paraId="0000021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40. Статистические данные за 2021 год: отчет Министерства внутренних дел // Министерство внутренних дел России [официальный сайт]. – URL: </w:t>
      </w:r>
      <w:hyperlink r:id="rId16">
        <w:r w:rsidDel="00000000" w:rsidR="00000000" w:rsidRPr="00000000">
          <w:rPr>
            <w:rFonts w:ascii="Times New Roman" w:cs="Times New Roman" w:eastAsia="Times New Roman" w:hAnsi="Times New Roman"/>
            <w:color w:val="0563c1"/>
            <w:sz w:val="28"/>
            <w:szCs w:val="28"/>
            <w:u w:val="single"/>
            <w:rtl w:val="0"/>
          </w:rPr>
          <w:t xml:space="preserve">https://мвд.рф/reports/item/28021552/</w:t>
        </w:r>
      </w:hyperlink>
      <w:r w:rsidDel="00000000" w:rsidR="00000000" w:rsidRPr="00000000">
        <w:rPr>
          <w:rFonts w:ascii="Times New Roman" w:cs="Times New Roman" w:eastAsia="Times New Roman" w:hAnsi="Times New Roman"/>
          <w:sz w:val="28"/>
          <w:szCs w:val="28"/>
          <w:rtl w:val="0"/>
        </w:rPr>
        <w:t xml:space="preserve"> (дата обращения – 28.12.2024).</w:t>
      </w:r>
    </w:p>
    <w:p w:rsidR="00000000" w:rsidDel="00000000" w:rsidP="00000000" w:rsidRDefault="00000000" w:rsidRPr="00000000" w14:paraId="0000021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 Статистические данные за 2020 год: отчет Министерства внутренних дел Российской Федерации // Министерство внутренних дел РФ [официальный сайт].  – URL: </w:t>
      </w:r>
      <w:hyperlink r:id="rId17">
        <w:r w:rsidDel="00000000" w:rsidR="00000000" w:rsidRPr="00000000">
          <w:rPr>
            <w:rFonts w:ascii="Times New Roman" w:cs="Times New Roman" w:eastAsia="Times New Roman" w:hAnsi="Times New Roman"/>
            <w:color w:val="0563c1"/>
            <w:sz w:val="28"/>
            <w:szCs w:val="28"/>
            <w:u w:val="single"/>
            <w:rtl w:val="0"/>
          </w:rPr>
          <w:t xml:space="preserve">https://мвд.рф/reports/item/22678184/</w:t>
        </w:r>
      </w:hyperlink>
      <w:r w:rsidDel="00000000" w:rsidR="00000000" w:rsidRPr="00000000">
        <w:rPr>
          <w:rFonts w:ascii="Times New Roman" w:cs="Times New Roman" w:eastAsia="Times New Roman" w:hAnsi="Times New Roman"/>
          <w:sz w:val="28"/>
          <w:szCs w:val="28"/>
          <w:rtl w:val="0"/>
        </w:rPr>
        <w:t xml:space="preserve">   (дата – обращения: 28.12.2024).</w:t>
      </w:r>
    </w:p>
    <w:p w:rsidR="00000000" w:rsidDel="00000000" w:rsidP="00000000" w:rsidRDefault="00000000" w:rsidRPr="00000000" w14:paraId="0000021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42. Статистические данные за 2019 год: отчет Министерства внутренних дел Российской Федерации // Министерство внутренних дел РФ [официальный сайт].  – URL: </w:t>
      </w:r>
      <w:hyperlink r:id="rId18">
        <w:r w:rsidDel="00000000" w:rsidR="00000000" w:rsidRPr="00000000">
          <w:rPr>
            <w:rFonts w:ascii="Times New Roman" w:cs="Times New Roman" w:eastAsia="Times New Roman" w:hAnsi="Times New Roman"/>
            <w:color w:val="0563c1"/>
            <w:sz w:val="28"/>
            <w:szCs w:val="28"/>
            <w:u w:val="single"/>
            <w:rtl w:val="0"/>
          </w:rPr>
          <w:t xml:space="preserve">https://мвд.рф/reports/item/19412450/</w:t>
        </w:r>
      </w:hyperlink>
      <w:r w:rsidDel="00000000" w:rsidR="00000000" w:rsidRPr="00000000">
        <w:rPr>
          <w:rFonts w:ascii="Times New Roman" w:cs="Times New Roman" w:eastAsia="Times New Roman" w:hAnsi="Times New Roman"/>
          <w:sz w:val="28"/>
          <w:szCs w:val="28"/>
          <w:rtl w:val="0"/>
        </w:rPr>
        <w:t xml:space="preserve">  (дата – обращения: 28.12.2024).</w:t>
      </w:r>
    </w:p>
    <w:p w:rsidR="00000000" w:rsidDel="00000000" w:rsidP="00000000" w:rsidRDefault="00000000" w:rsidRPr="00000000" w14:paraId="0000021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43. Официальное интернет-издание газеты «Комсомольская правда». – URL: </w:t>
      </w:r>
      <w:hyperlink r:id="rId19">
        <w:r w:rsidDel="00000000" w:rsidR="00000000" w:rsidRPr="00000000">
          <w:rPr>
            <w:rFonts w:ascii="Times New Roman" w:cs="Times New Roman" w:eastAsia="Times New Roman" w:hAnsi="Times New Roman"/>
            <w:color w:val="0563c1"/>
            <w:sz w:val="28"/>
            <w:szCs w:val="28"/>
            <w:u w:val="single"/>
            <w:rtl w:val="0"/>
          </w:rPr>
          <w:t xml:space="preserve">https://www.kp.ru/daily/27008.7/4069515/</w:t>
        </w:r>
      </w:hyperlink>
      <w:r w:rsidDel="00000000" w:rsidR="00000000" w:rsidRPr="00000000">
        <w:rPr>
          <w:rFonts w:ascii="Times New Roman" w:cs="Times New Roman" w:eastAsia="Times New Roman" w:hAnsi="Times New Roman"/>
          <w:sz w:val="28"/>
          <w:szCs w:val="28"/>
          <w:rtl w:val="0"/>
        </w:rPr>
        <w:t xml:space="preserve"> (дата обращения: 18.01.2025).</w:t>
      </w:r>
    </w:p>
    <w:p w:rsidR="00000000" w:rsidDel="00000000" w:rsidP="00000000" w:rsidRDefault="00000000" w:rsidRPr="00000000" w14:paraId="0000021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44. ЕСПЧ присудил свыше 9 тыс. евро компенсации женщине, которую систематически избивал муж сотрудник МВД. –  URL: </w:t>
      </w:r>
      <w:hyperlink r:id="rId20">
        <w:r w:rsidDel="00000000" w:rsidR="00000000" w:rsidRPr="00000000">
          <w:rPr>
            <w:rFonts w:ascii="Times New Roman" w:cs="Times New Roman" w:eastAsia="Times New Roman" w:hAnsi="Times New Roman"/>
            <w:color w:val="0563c1"/>
            <w:sz w:val="28"/>
            <w:szCs w:val="28"/>
            <w:u w:val="single"/>
            <w:rtl w:val="0"/>
          </w:rPr>
          <w:t xml:space="preserve">www.advgazeta.ru/novosti/espch-prisudil-svyshe-9-tys-evro-kompensatsiizhenshchine-kotoruyu-sistematicheski-izbival-muzh-sotrudnik-mvd/</w:t>
        </w:r>
      </w:hyperlink>
      <w:r w:rsidDel="00000000" w:rsidR="00000000" w:rsidRPr="00000000">
        <w:rPr>
          <w:rFonts w:ascii="Times New Roman" w:cs="Times New Roman" w:eastAsia="Times New Roman" w:hAnsi="Times New Roman"/>
          <w:sz w:val="28"/>
          <w:szCs w:val="28"/>
          <w:rtl w:val="0"/>
        </w:rPr>
        <w:t xml:space="preserve"> (дата обращения:18.01.2025).</w:t>
      </w:r>
    </w:p>
    <w:p w:rsidR="00000000" w:rsidDel="00000000" w:rsidP="00000000" w:rsidRDefault="00000000" w:rsidRPr="00000000" w14:paraId="0000021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45. Дело сестер Хачатурян // [официальный сайт]. – URL: </w:t>
      </w:r>
      <w:hyperlink r:id="rId21">
        <w:r w:rsidDel="00000000" w:rsidR="00000000" w:rsidRPr="00000000">
          <w:rPr>
            <w:rFonts w:ascii="Times New Roman" w:cs="Times New Roman" w:eastAsia="Times New Roman" w:hAnsi="Times New Roman"/>
            <w:color w:val="0563c1"/>
            <w:sz w:val="28"/>
            <w:szCs w:val="28"/>
            <w:u w:val="single"/>
            <w:rtl w:val="0"/>
          </w:rPr>
          <w:t xml:space="preserve">https://life.ru/p/1596063</w:t>
        </w:r>
      </w:hyperlink>
      <w:r w:rsidDel="00000000" w:rsidR="00000000" w:rsidRPr="00000000">
        <w:rPr>
          <w:rFonts w:ascii="Times New Roman" w:cs="Times New Roman" w:eastAsia="Times New Roman" w:hAnsi="Times New Roman"/>
          <w:sz w:val="28"/>
          <w:szCs w:val="28"/>
          <w:rtl w:val="0"/>
        </w:rPr>
        <w:t xml:space="preserve"> (дата обращения - 18.01.2025).</w:t>
      </w:r>
    </w:p>
    <w:p w:rsidR="00000000" w:rsidDel="00000000" w:rsidP="00000000" w:rsidRDefault="00000000" w:rsidRPr="00000000" w14:paraId="00000219">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A">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B">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C">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D">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E">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F">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20">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21">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22">
      <w:pPr>
        <w:spacing w:after="0" w:line="360" w:lineRule="auto"/>
        <w:jc w:val="both"/>
        <w:rPr>
          <w:rFonts w:ascii="Times New Roman" w:cs="Times New Roman" w:eastAsia="Times New Roman" w:hAnsi="Times New Roman"/>
          <w:sz w:val="28"/>
          <w:szCs w:val="28"/>
        </w:rPr>
      </w:pPr>
      <w:r w:rsidDel="00000000" w:rsidR="00000000" w:rsidRPr="00000000">
        <w:rPr>
          <w:rtl w:val="0"/>
        </w:rPr>
      </w:r>
    </w:p>
    <w:sectPr>
      <w:footerReference r:id="rId22" w:type="default"/>
      <w:type w:val="nextPage"/>
      <w:pgSz w:h="16838" w:w="11906" w:orient="portrait"/>
      <w:pgMar w:bottom="1134" w:top="1134" w:left="1701" w:right="850" w:header="708" w:footer="70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Вараев И.Ш. Некоторые спорные вопросы квалификации убийства // В сборнике: Право. Общество. Государство. Сборник научных трудов студентов и аспирантов. Санкт-Петербург. – 2018. – С. 55-57.</w:t>
      </w:r>
      <w:r w:rsidDel="00000000" w:rsidR="00000000" w:rsidRPr="00000000">
        <w:rPr>
          <w:rtl w:val="0"/>
        </w:rPr>
      </w:r>
    </w:p>
  </w:footnote>
  <w:footnote w:id="1">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Уголовное право России. Особенная часть: учебник. М.: Статут. – 2012. –  943 с.</w:t>
      </w:r>
    </w:p>
  </w:footnote>
  <w:footnote w:id="2">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трансплантации органов и (или) тканей человека: федер. закон от 22.12.1992 г. № 4180-1 (ред. от 01.05.2022) // РГ. –  № 4. – 1993. </w:t>
      </w:r>
    </w:p>
  </w:footnote>
  <w:footnote w:id="3">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основах охраны здоровья граждан в Российской Федерации: федер. закон от 21.11.2011 г. № 323-ФЗ (ред. от 28.12.2024) // РГ. – № 263. – 2011.</w:t>
      </w:r>
      <w:r w:rsidDel="00000000" w:rsidR="00000000" w:rsidRPr="00000000">
        <w:rPr>
          <w:rtl w:val="0"/>
        </w:rPr>
      </w:r>
    </w:p>
  </w:footnote>
  <w:footnote w:id="4">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Сафаунов Ф. Экспертиза психического состояния матери, обвиняемой в убийстве новорожденного ребенка // Российская юстиция. – 1998. –  № 3. – С. 29-30.</w:t>
      </w:r>
    </w:p>
  </w:footnote>
  <w:footnote w:id="5">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Крылова Н.Е., Сафонов В.В. К вопросу об определении момента окончания жизни человека в уголовном праве Российской Федерации // Уголовное право. – 2010. –  № 3. – С. 54-57.</w:t>
      </w:r>
      <w:r w:rsidDel="00000000" w:rsidR="00000000" w:rsidRPr="00000000">
        <w:rPr>
          <w:rtl w:val="0"/>
        </w:rPr>
      </w:r>
    </w:p>
  </w:footnote>
  <w:footnote w:id="6">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Амирасланов А.С. Эволюция понятия убийства в уголовном праве России // В сборнике: Актуальные мировые тренды развития социально-гуманитарного знания. Сборник научных трудов по материалам Международной научно-практической конференции: в 3 частях. Агентство перспективных научных исследований (АПНИ). – 2017. – С. 110-113.</w:t>
      </w:r>
    </w:p>
  </w:footnote>
  <w:footnote w:id="7">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Амирасланов А.С. Эволюция понятия убийства в уголовном праве России // Актуальные мировые тренды развития социально-гуманитарного знания. – 2017. –  № 1. – С. 110-113.</w:t>
      </w:r>
    </w:p>
  </w:footnote>
  <w:footnote w:id="8">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Кузнецов В.И. Понятие убийства в российском уголовном праве // Сибирский государственный вестник. – 2003. –  № 4. – С. 41-46.</w:t>
      </w:r>
    </w:p>
  </w:footnote>
  <w:footnote w:id="9">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Кулиев И.Б. Понятие убийства в уголовном праве РФ // Евразийский юридический журнал. – 2018. – № 2 (117). – С. 193-194.</w:t>
      </w:r>
    </w:p>
  </w:footnote>
  <w:footnote w:id="10">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Скрябина М. С. Статистические показатели преступлений против личности и их влияние на криминогенность регионов Российской Федерации// MODERNSCIENCE. – 2021. – № 11-2. – С. 267-269.</w:t>
      </w:r>
    </w:p>
  </w:footnote>
  <w:footnote w:id="11">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Филиппова Е. О. Предупреждение преступности: учебное пособие. Оренбург. – 2019. –  С. 127.</w:t>
      </w:r>
    </w:p>
  </w:footnote>
  <w:footnote w:id="12">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Сидорова Е. З. Общая криминологическая характеристика преступлений и административных правонарушений против личности // Деятельность правоохранительных органов в современных условиях.  – 2023.  – № 7. – С. 79-83.</w:t>
      </w:r>
      <w:r w:rsidDel="00000000" w:rsidR="00000000" w:rsidRPr="00000000">
        <w:rPr>
          <w:rtl w:val="0"/>
        </w:rPr>
      </w:r>
    </w:p>
  </w:footnote>
  <w:footnote w:id="13">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Долгова А. И. Криминология: учебник 4-е изд., перераб. и доп. М.: Норма: ИНФРА-М. – 2022. – С. 1008.</w:t>
      </w:r>
    </w:p>
  </w:footnote>
  <w:footnote w:id="14">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ihv636" w:id="31"/>
      <w:bookmarkEnd w:id="31"/>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Статистические данные за 2023 год: отчет Министерства внутренних дел // Министерство внутренних дел России [официальный сайт]. – URL: </w:t>
      </w:r>
      <w:hyperlink r:id="rId1">
        <w:r w:rsidDel="00000000" w:rsidR="00000000" w:rsidRPr="00000000">
          <w:rPr>
            <w:rFonts w:ascii="Times New Roman" w:cs="Times New Roman" w:eastAsia="Times New Roman" w:hAnsi="Times New Roman"/>
            <w:b w:val="0"/>
            <w:i w:val="0"/>
            <w:smallCaps w:val="0"/>
            <w:strike w:val="0"/>
            <w:color w:val="4472c4"/>
            <w:sz w:val="20"/>
            <w:szCs w:val="20"/>
            <w:u w:val="single"/>
            <w:shd w:fill="auto" w:val="clear"/>
            <w:vertAlign w:val="baseline"/>
            <w:rtl w:val="0"/>
          </w:rPr>
          <w:t xml:space="preserve">https://мвд.рф/reports/item/47055751/</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(дата обращения – 28.12.2024).</w:t>
      </w:r>
    </w:p>
  </w:footnote>
  <w:footnote w:id="15">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2hioqz" w:id="32"/>
      <w:bookmarkEnd w:id="32"/>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Статистические данные за 2021 год: отчет Министерства внутренних дел // Министерство внутренних дел России [официальный сайт]. – URL: </w:t>
      </w:r>
      <w:hyperlink r:id="rId2">
        <w:r w:rsidDel="00000000" w:rsidR="00000000" w:rsidRPr="00000000">
          <w:rPr>
            <w:rFonts w:ascii="Times New Roman" w:cs="Times New Roman" w:eastAsia="Times New Roman" w:hAnsi="Times New Roman"/>
            <w:b w:val="0"/>
            <w:i w:val="0"/>
            <w:smallCaps w:val="0"/>
            <w:strike w:val="0"/>
            <w:color w:val="4472c4"/>
            <w:sz w:val="20"/>
            <w:szCs w:val="20"/>
            <w:u w:val="single"/>
            <w:shd w:fill="auto" w:val="clear"/>
            <w:vertAlign w:val="baseline"/>
            <w:rtl w:val="0"/>
          </w:rPr>
          <w:t xml:space="preserve">https://мвд.рф/reports/item/28021552/</w:t>
        </w:r>
      </w:hyperlink>
      <w:r w:rsidDel="00000000" w:rsidR="00000000" w:rsidRPr="00000000">
        <w:rPr>
          <w:rFonts w:ascii="Times New Roman" w:cs="Times New Roman" w:eastAsia="Times New Roman" w:hAnsi="Times New Roman"/>
          <w:b w:val="0"/>
          <w:i w:val="0"/>
          <w:smallCaps w:val="0"/>
          <w:strike w:val="0"/>
          <w:color w:val="4472c4"/>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(дата обращения – 28.12.2024).</w:t>
      </w:r>
    </w:p>
  </w:footnote>
  <w:footnote w:id="16">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1hmsyys" w:id="33"/>
      <w:bookmarkEnd w:id="33"/>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Статистические данные за 2022 год: отчет Министерства внутренних дел Российской Федерации // Министерство внутренних дел РФ [официальный сайт].  – URL: </w:t>
      </w:r>
      <w:hyperlink r:id="rId3">
        <w:r w:rsidDel="00000000" w:rsidR="00000000" w:rsidRPr="00000000">
          <w:rPr>
            <w:rFonts w:ascii="Times New Roman" w:cs="Times New Roman" w:eastAsia="Times New Roman" w:hAnsi="Times New Roman"/>
            <w:b w:val="0"/>
            <w:i w:val="0"/>
            <w:smallCaps w:val="0"/>
            <w:strike w:val="0"/>
            <w:color w:val="4472c4"/>
            <w:sz w:val="20"/>
            <w:szCs w:val="20"/>
            <w:u w:val="single"/>
            <w:shd w:fill="auto" w:val="clear"/>
            <w:vertAlign w:val="baseline"/>
            <w:rtl w:val="0"/>
          </w:rPr>
          <w:t xml:space="preserve">https://мвд.рф/reports/item/35396677/</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 обращения: 28.12.2024).</w:t>
      </w:r>
    </w:p>
  </w:footnote>
  <w:footnote w:id="17">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41mghml" w:id="34"/>
      <w:bookmarkEnd w:id="34"/>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Статистические данные за 2023 год: отчет Министерства внутренних дел Российской Федерации // Министерство внутренних дел РФ [официальный сайт]. –  URL: </w:t>
      </w:r>
      <w:hyperlink r:id="rId4">
        <w:r w:rsidDel="00000000" w:rsidR="00000000" w:rsidRPr="00000000">
          <w:rPr>
            <w:rFonts w:ascii="Times New Roman" w:cs="Times New Roman" w:eastAsia="Times New Roman" w:hAnsi="Times New Roman"/>
            <w:b w:val="0"/>
            <w:i w:val="0"/>
            <w:smallCaps w:val="0"/>
            <w:strike w:val="0"/>
            <w:color w:val="4472c4"/>
            <w:sz w:val="20"/>
            <w:szCs w:val="20"/>
            <w:u w:val="single"/>
            <w:shd w:fill="auto" w:val="clear"/>
            <w:vertAlign w:val="baseline"/>
            <w:rtl w:val="0"/>
          </w:rPr>
          <w:t xml:space="preserve">https://мвд.рф/reports/item/47055751/</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 обращения: 28.12.2024).</w:t>
      </w:r>
    </w:p>
  </w:footnote>
  <w:footnote w:id="18">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2grqrue" w:id="35"/>
      <w:bookmarkEnd w:id="35"/>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Статистические данные за 2019 год: отчет Министерства внутренних дел Российской Федерации // Министерство внутренних дел РФ [официальный сайт].  – URL: </w:t>
      </w:r>
      <w:hyperlink r:id="rId5">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https://мвд.рф/reports/item/19412450/</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 обращения: 28.12.2024).</w:t>
      </w:r>
    </w:p>
  </w:footnote>
  <w:footnote w:id="19">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Статистические данные за 2020 год: отчет Министерства внутренних дел Российской Федерации // Министерство внутренних дел РФ [официальный сайт].  – URL: </w:t>
      </w:r>
      <w:hyperlink r:id="rId6">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https://мвд.рф/reports/item/22678184/</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 обращения: 28.12.2024).</w:t>
      </w:r>
    </w:p>
  </w:footnote>
  <w:footnote w:id="20">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Статистические данные за 2021 год: отчет Министерства внутренних дел // Министерство внутренних дел России [официальный сайт]. – URL: </w:t>
      </w:r>
      <w:hyperlink r:id="rId7">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https://мвд.рф/reports/item/28021552/</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 28.12.2024).</w:t>
      </w:r>
    </w:p>
  </w:footnote>
  <w:footnote w:id="21">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Статистические данные за 2022 год: отчет Министерства внутренних дел Российской Федерации // Министерство внутренних дел РФ [официальный сайт].  – URL: </w:t>
      </w:r>
      <w:hyperlink r:id="rId8">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https://мвд.рф/reports/item/35396677/</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 обращения: 28.12.2024).</w:t>
      </w:r>
    </w:p>
  </w:footnote>
  <w:footnote w:id="22">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bookmarkStart w:colFirst="0" w:colLast="0" w:name="_heading=h.vx1227" w:id="36"/>
      <w:bookmarkEnd w:id="36"/>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Статистические данные за 2023 год: отчет Министерства внутренних дел Российской Федерации // Министерство внутренних дел РФ [официальный сайт]. –  URL: </w:t>
      </w:r>
      <w:hyperlink r:id="rId9">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https://мвд.рф/reports/item/47055751/</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 обращения: 28.12.2024).</w:t>
      </w:r>
      <w:r w:rsidDel="00000000" w:rsidR="00000000" w:rsidRPr="00000000">
        <w:rPr>
          <w:rtl w:val="0"/>
        </w:rPr>
      </w:r>
    </w:p>
  </w:footnote>
  <w:footnote w:id="23">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fwokq0" w:id="37"/>
      <w:bookmarkEnd w:id="37"/>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Данные судебной статистики Судебного департамента при Верховном суде Российской Федерации // Судебный департамент при Верховном суде Российской Федерации [официальный сайт]. URL: </w:t>
      </w:r>
      <w:hyperlink r:id="rId10">
        <w:r w:rsidDel="00000000" w:rsidR="00000000" w:rsidRPr="00000000">
          <w:rPr>
            <w:rFonts w:ascii="Times New Roman" w:cs="Times New Roman" w:eastAsia="Times New Roman" w:hAnsi="Times New Roman"/>
            <w:b w:val="0"/>
            <w:i w:val="0"/>
            <w:smallCaps w:val="0"/>
            <w:strike w:val="0"/>
            <w:color w:val="4472c4"/>
            <w:sz w:val="20"/>
            <w:szCs w:val="20"/>
            <w:u w:val="single"/>
            <w:shd w:fill="auto" w:val="clear"/>
            <w:vertAlign w:val="baseline"/>
            <w:rtl w:val="0"/>
          </w:rPr>
          <w:t xml:space="preserve">http://www.cdep.ru/?id=79</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 28.12.2024).   </w:t>
      </w:r>
    </w:p>
  </w:footnote>
  <w:footnote w:id="24">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Гриценко, Т. В. Криминалистические особенности лиц, совершающих преступления с особой жестокостью: Международный научно-исследовательский журнал. 5-е изд., испр. и доп. М. – 2019. – С. 161</w:t>
      </w:r>
    </w:p>
  </w:footnote>
  <w:footnote w:id="25">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1v1yuxt" w:id="38"/>
      <w:bookmarkEnd w:id="38"/>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основах системы профилактики правонарушений в Российской Федерации: федеральный закон от 23.06.2016 года № 182-ФЗ (ред. от 08.08.2024) // РГ. – № 139. – 2016. </w:t>
      </w:r>
    </w:p>
  </w:footnote>
  <w:footnote w:id="26">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Каснова М. С. Предупреждение преступлений и административных правонарушений органами внутренних дел: учебное пособие: Краснодарский университет МВД России. -  2021. – С. 114.</w:t>
      </w:r>
    </w:p>
  </w:footnote>
  <w:footnote w:id="27">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Статистические данные за 2023 год: отчет Министерства внутренних дел Российской Федерации // Министерство внутренних дел РФ [официальный сайт]. –  URL: </w:t>
      </w:r>
      <w:hyperlink r:id="rId11">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https://мвд.рф/reports/item/47055751/</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 обращения: 28.12.2024).</w:t>
      </w:r>
    </w:p>
  </w:footnote>
  <w:footnote w:id="28">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highlight w:val="yellow"/>
          <w:u w:val="none"/>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полиции: Федеральный закон от 7.02. 2011 г. № 3-ФЗ (ред. от 28.12.2024) // РГ.  – № 25. – 2011.</w:t>
      </w:r>
      <w:r w:rsidDel="00000000" w:rsidR="00000000" w:rsidRPr="00000000">
        <w:rPr>
          <w:rtl w:val="0"/>
        </w:rPr>
      </w:r>
    </w:p>
  </w:footnote>
  <w:footnote w:id="29">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highlight w:val="yellow"/>
          <w:u w:val="none"/>
          <w:vertAlign w:val="baseline"/>
        </w:rPr>
      </w:pPr>
      <w:bookmarkStart w:colFirst="0" w:colLast="0" w:name="_heading=h.4f1mdlm" w:id="39"/>
      <w:bookmarkEnd w:id="39"/>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оперативно-розыскной деятельности: Федеральный закон от 12.08.1995 г. № 144-ФЗ (ред. от 29.12.2022) // РГ. – № 160. – 1995.</w:t>
      </w:r>
      <w:r w:rsidDel="00000000" w:rsidR="00000000" w:rsidRPr="00000000">
        <w:rPr>
          <w:rtl w:val="0"/>
        </w:rPr>
      </w:r>
    </w:p>
  </w:footnote>
  <w:footnote w:id="30">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координации деятельности правоохранительных органов по борьбе с преступностью (вместе с «Положениями о координации деятельности правоохранительных органов по борьбе с преступностью»): Указ Президента РФ от 18.04.1996 № 567 (ред. 14.06.2024) // Собрание законодательства Российской Федерации. – 1996. – № 17. – С. 1958.</w:t>
      </w:r>
    </w:p>
  </w:footnote>
  <w:footnote w:id="31">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highlight w:val="yellow"/>
          <w:u w:val="none"/>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некоторых организационных вопросах деятельности органов внутренних дел Российской Федерации по профилактике правонарушений: приказ МВД России от 24.08.2023 № 619// Официальный интернет-портал правовой информации [официальный сайт]. – URL:</w:t>
      </w:r>
      <w:r w:rsidDel="00000000" w:rsidR="00000000" w:rsidRPr="00000000">
        <w:rPr>
          <w:rFonts w:ascii="Times New Roman" w:cs="Times New Roman" w:eastAsia="Times New Roman" w:hAnsi="Times New Roman"/>
          <w:b w:val="0"/>
          <w:i w:val="0"/>
          <w:smallCaps w:val="0"/>
          <w:strike w:val="0"/>
          <w:color w:val="4472c4"/>
          <w:sz w:val="20"/>
          <w:szCs w:val="20"/>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i w:val="0"/>
            <w:smallCaps w:val="0"/>
            <w:strike w:val="0"/>
            <w:color w:val="4472c4"/>
            <w:sz w:val="20"/>
            <w:szCs w:val="20"/>
            <w:u w:val="single"/>
            <w:shd w:fill="auto" w:val="clear"/>
            <w:vertAlign w:val="baseline"/>
            <w:rtl w:val="0"/>
          </w:rPr>
          <w:t xml:space="preserve">garant.ru</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01.01.2025).</w:t>
      </w:r>
      <w:r w:rsidDel="00000000" w:rsidR="00000000" w:rsidRPr="00000000">
        <w:rPr>
          <w:rtl w:val="0"/>
        </w:rPr>
      </w:r>
    </w:p>
  </w:footnote>
  <w:footnote w:id="32">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Юсупалиев И. К. Предупреждение преступности как способ обеспечения безопасности личности // Право и государство: теория и практика. – 2022. – № 8 (212).  –  С. 136 – 140.</w:t>
      </w:r>
    </w:p>
  </w:footnote>
  <w:footnote w:id="33">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следственном комитете Российской Федерации: федеральный закон</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от 28.12.2010 № 403-ФЗ (ред. от 14.10.2024) // РГ. – № 296. – 2010. </w:t>
      </w:r>
    </w:p>
  </w:footnote>
  <w:footnote w:id="34">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основах системы профилактики правонарушений в Российской Федерации: федеральный закон от 23.06.2016 года № 182-ФЗ (ред. от 08.08.2024) // РГ. – № 139. – 2016.</w:t>
      </w:r>
      <w:r w:rsidDel="00000000" w:rsidR="00000000" w:rsidRPr="00000000">
        <w:rPr>
          <w:rtl w:val="0"/>
        </w:rPr>
      </w:r>
    </w:p>
  </w:footnote>
  <w:footnote w:id="35">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Там же. – Ст. 10.</w:t>
      </w:r>
    </w:p>
  </w:footnote>
  <w:footnote w:id="36">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Вопросы деятельности Следственного комитета Российской Федерации: указ Президента РФ от 14.01.2011 № 38 (ред. от 02.01.2025) // РГ. – № 6. – 2011.</w:t>
      </w:r>
    </w:p>
  </w:footnote>
  <w:footnote w:id="37">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Раскина Т. В. Криминологические проблемы участия общественности в предупреждении преступности: дис. … канд. Юрид. Наук: 12.00.08. М. – 2017. – С. 24.</w:t>
      </w:r>
      <w:r w:rsidDel="00000000" w:rsidR="00000000" w:rsidRPr="00000000">
        <w:rPr>
          <w:rtl w:val="0"/>
        </w:rPr>
      </w:r>
    </w:p>
  </w:footnote>
  <w:footnote w:id="38">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Рязанцева С. В. Криминологическая характеристика и предупреждение преступлений в приграничных регионах Сибирского Федерального округа (по материалам Республики Тыва, Республики Алтай, Алтайского края): дис. ... канд. юрид. наук: 12.00.08. – М. – 2008. – 168 с.</w:t>
      </w:r>
      <w:r w:rsidDel="00000000" w:rsidR="00000000" w:rsidRPr="00000000">
        <w:rPr>
          <w:rtl w:val="0"/>
        </w:rPr>
      </w:r>
    </w:p>
  </w:footnote>
  <w:footnote w:id="39">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Гладких В.И. и др. Криминология: учебник. – М.: Юстиция. – 2017. – 422 с.</w:t>
      </w:r>
    </w:p>
  </w:footnote>
  <w:footnote w:id="40">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Норбу А. А. Меры специально-криминологического предупреждения убийств// Правовые исследования молодых ученных (для магистров и аспирантов). – 2022.  – № 8. – С. 171-174.</w:t>
      </w:r>
    </w:p>
  </w:footnote>
  <w:footnote w:id="41">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объявлении в Российской Федерации Десятилетия детства: Указ Президента Российской Федерации от 20.05.2017 г. № 240 // Российская газета. – 2017. – № 115.</w:t>
      </w:r>
    </w:p>
  </w:footnote>
  <w:footnote w:id="42">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национальных целях развития Российской Федерации на период до 2030 года и на перспективу до 2036 года: Указ</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Президента Российской Федерации от 7 мая 2024 г. № 309. – URL: </w:t>
      </w:r>
      <w:hyperlink r:id="rId13">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https://www.garant.ru/products/ipo/prime/doc/408892634/</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18.01.2025).</w:t>
      </w:r>
      <w:r w:rsidDel="00000000" w:rsidR="00000000" w:rsidRPr="00000000">
        <w:rPr>
          <w:rtl w:val="0"/>
        </w:rPr>
      </w:r>
    </w:p>
  </w:footnote>
  <w:footnote w:id="43">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2u6wntf" w:id="40"/>
      <w:bookmarkEnd w:id="40"/>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Стратегии национальной безопасности Российской Федерации: Указ Президента РФ от 02.07.2021 № 400 // Собрание законодательства Российской Федерации. – 2021. –  № 27 (часть 2). – Ст. 5351.</w:t>
      </w:r>
    </w:p>
  </w:footnote>
  <w:footnote w:id="44">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Демидова Е. В. Вопросы профилактики семейного неблагополучия в Российской Федерации // Казанского юридического института МВД России. – 2013. – № 1. – С. 46-50.</w:t>
      </w:r>
    </w:p>
  </w:footnote>
  <w:footnote w:id="45">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Официальное интернет-издание газеты «Комсомольская правда». – URL: </w:t>
      </w:r>
      <w:hyperlink r:id="rId14">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https://www.kp.ru/daily/27008.7/4069515/</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18.01.2025).</w:t>
      </w:r>
    </w:p>
  </w:footnote>
  <w:footnote w:id="46">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ЕСПЧ присудил свыше 9 тыс. евро компенсации женщине, которую систематически избивал муж сотрудник МВД. –  URL: </w:t>
      </w:r>
      <w:hyperlink r:id="rId15">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www.advgazeta.ru/novosti/espch-prisudil-svyshe-9-tys-evro-kompensatsiizhenshchine-kotoruyu-sistematicheski-izbival-muzh-sotrudnik-mvd/</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обращения:18.01.2025)</w:t>
      </w:r>
    </w:p>
  </w:footnote>
  <w:footnote w:id="47">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Соловей Е. Д., Аверинская С. А. Меры специально-криминологического предупреждения убийства // Аллея науки. – 2021.  – № 11 (62).  – С. 1-9.</w:t>
      </w:r>
    </w:p>
  </w:footnote>
  <w:footnote w:id="48">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Барабаш К. В., Шубарина Л. В. Понятие и особенности специально-криминологических мер предупреждения бытовой преступности // Проблемы укрепления законности и правопорядка.  – 2023. – № 7. – С. 101-103.</w:t>
      </w:r>
    </w:p>
  </w:footnote>
  <w:footnote w:id="49">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bookmarkStart w:colFirst="0" w:colLast="0" w:name="_heading=h.19c6y18" w:id="41"/>
      <w:bookmarkEnd w:id="41"/>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Решение Ульяновского районного суда г. Ульяновск от 14.04.2022 по делу № 100818 // Ульяновский районный суд [официальный сайт]. –  URL: </w:t>
      </w:r>
      <w:hyperlink r:id="rId16">
        <w:r w:rsidDel="00000000" w:rsidR="00000000" w:rsidRPr="00000000">
          <w:rPr>
            <w:rFonts w:ascii="Times New Roman" w:cs="Times New Roman" w:eastAsia="Times New Roman" w:hAnsi="Times New Roman"/>
            <w:b w:val="0"/>
            <w:i w:val="0"/>
            <w:smallCaps w:val="0"/>
            <w:strike w:val="0"/>
            <w:color w:val="4472c4"/>
            <w:sz w:val="20"/>
            <w:szCs w:val="20"/>
            <w:u w:val="single"/>
            <w:shd w:fill="auto" w:val="clear"/>
            <w:vertAlign w:val="baseline"/>
            <w:rtl w:val="0"/>
          </w:rPr>
          <w:t xml:space="preserve">http://www.uloblsud.ru/ </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11.01.2025).</w:t>
      </w:r>
      <w:r w:rsidDel="00000000" w:rsidR="00000000" w:rsidRPr="00000000">
        <w:rPr>
          <w:rtl w:val="0"/>
        </w:rPr>
      </w:r>
    </w:p>
  </w:footnote>
  <w:footnote w:id="50">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Надымова А. А. Понятие, виды и уровни предупреждения преступности // Отечественная юриспруденция.  – 2020. – № 3. – С. 1-9. </w:t>
      </w:r>
    </w:p>
  </w:footnote>
  <w:footnote w:id="51">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Дворецкий, М. Ю. Эффективная реализация уголовной ответственности в контексте наиболее перспективных мер, направленных на предупреждение криминализации личности // Личность преступника в изменяющемся мире (долговские чтения). – 2023. –  № 5. – С. 617 </w:t>
      </w:r>
      <w:r w:rsidDel="00000000" w:rsidR="00000000" w:rsidRPr="00000000">
        <w:rPr>
          <w:rFonts w:ascii="Times New Roman" w:cs="Times New Roman" w:eastAsia="Times New Roman" w:hAnsi="Times New Roman"/>
          <w:b w:val="0"/>
          <w:i w:val="0"/>
          <w:smallCaps w:val="0"/>
          <w:strike w:val="0"/>
          <w:color w:val="1a1a1a"/>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1a1a1a"/>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623.</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52">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Малыхина Т. А. Органы внутренних дел как специальный субъект индивидуальной профилактики преступлений // Глаголъ правосудия. –  2024. – № 1 (35). – С. 57-60.</w:t>
      </w:r>
    </w:p>
  </w:footnote>
  <w:footnote w:id="53">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Медведева В. В. Профилактика преступности как основное направление предупреждения преступности // Мередиан. – 2021. – № 1 (54). – С. 1-4. </w:t>
      </w:r>
    </w:p>
  </w:footnote>
  <w:footnote w:id="54">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 несении службы участковым уполномоченным полиции на обслуживаемом административном участке и организации этой деятельности» (вместе с «Инструкцией по исполнению участковым уполномоченным полиции служебных обязанностей на административном участке», «Наставлением по организации службы участковых уполномоченных полиции»): приказ МВД России от 29.03.2019 № 205 (ред. от 06.02.2024) //Официальный интернет-портал правовой информации [официальный сайт]. – URL: </w:t>
      </w:r>
      <w:hyperlink r:id="rId17">
        <w:r w:rsidDel="00000000" w:rsidR="00000000" w:rsidRPr="00000000">
          <w:rPr>
            <w:rFonts w:ascii="Times New Roman" w:cs="Times New Roman" w:eastAsia="Times New Roman" w:hAnsi="Times New Roman"/>
            <w:b w:val="0"/>
            <w:i w:val="0"/>
            <w:smallCaps w:val="0"/>
            <w:strike w:val="0"/>
            <w:color w:val="0563c1"/>
            <w:sz w:val="20"/>
            <w:szCs w:val="20"/>
            <w:u w:val="single"/>
            <w:shd w:fill="auto" w:val="clear"/>
            <w:vertAlign w:val="baseline"/>
            <w:rtl w:val="0"/>
          </w:rPr>
          <w:t xml:space="preserve">garant.ru</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(дата обращения: 18.01.2025).</w:t>
      </w:r>
    </w:p>
  </w:footnote>
  <w:footnote w:id="55">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highlight w:val="yellow"/>
          <w:u w:val="none"/>
          <w:vertAlign w:val="baseline"/>
        </w:rPr>
      </w:pPr>
      <w:bookmarkStart w:colFirst="0" w:colLast="0" w:name="_heading=h.3tbugp1" w:id="42"/>
      <w:bookmarkEnd w:id="42"/>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основах системы профилактики безнадзорности и правонарушений несовершеннолетних: Федеральный закон от 24.06.1999 № 120 – ФЗ (ред. от 08.08.2024) // Российская газета. – № 121. –  1999.</w:t>
      </w:r>
      <w:r w:rsidDel="00000000" w:rsidR="00000000" w:rsidRPr="00000000">
        <w:rPr>
          <w:rtl w:val="0"/>
        </w:rPr>
      </w:r>
    </w:p>
  </w:footnote>
  <w:footnote w:id="56">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Сафронова Д. А. Основные проблемы деятельности органов внутренних дел при проведении индивидуальной профилактики преступлений // Криминологический журнал.  – 2021. –  № 1. – С. 141-144.</w:t>
      </w:r>
    </w:p>
  </w:footnote>
  <w:footnote w:id="57">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28h4qwu" w:id="43"/>
      <w:bookmarkEnd w:id="43"/>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Дело сестер Хачатурян // [официальный сайт]. – URL: </w:t>
      </w:r>
      <w:hyperlink r:id="rId18">
        <w:r w:rsidDel="00000000" w:rsidR="00000000" w:rsidRPr="00000000">
          <w:rPr>
            <w:rFonts w:ascii="Times New Roman" w:cs="Times New Roman" w:eastAsia="Times New Roman" w:hAnsi="Times New Roman"/>
            <w:b w:val="0"/>
            <w:i w:val="0"/>
            <w:smallCaps w:val="0"/>
            <w:strike w:val="0"/>
            <w:color w:val="4472c4"/>
            <w:sz w:val="20"/>
            <w:szCs w:val="20"/>
            <w:u w:val="single"/>
            <w:shd w:fill="auto" w:val="clear"/>
            <w:vertAlign w:val="baseline"/>
            <w:rtl w:val="0"/>
          </w:rPr>
          <w:t xml:space="preserve">https://life.ru/p/1596063</w:t>
        </w:r>
      </w:hyperlink>
      <w:r w:rsidDel="00000000" w:rsidR="00000000" w:rsidRPr="00000000">
        <w:rPr>
          <w:rFonts w:ascii="Calibri" w:cs="Calibri" w:eastAsia="Calibri" w:hAnsi="Calibri"/>
          <w:b w:val="0"/>
          <w:i w:val="0"/>
          <w:smallCaps w:val="0"/>
          <w:strike w:val="0"/>
          <w:color w:val="4472c4"/>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(дата обращения - 18.01.2025).</w:t>
      </w:r>
    </w:p>
  </w:footnote>
  <w:footnote w:id="58">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highlight w:val="yellow"/>
          <w:u w:val="none"/>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Об основах системы профилактики безнадзорности и правонарушений несовершеннолетних: Федеральный закон от 24.06.1999 № 120 – ФЗ (ред. от 08.08.2024) // Российская газета.  – № 121. – 1999.</w:t>
      </w:r>
      <w:r w:rsidDel="00000000" w:rsidR="00000000" w:rsidRPr="00000000">
        <w:rPr>
          <w:rtl w:val="0"/>
        </w:rPr>
      </w:r>
    </w:p>
  </w:footnote>
  <w:footnote w:id="59">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Паук Н. Н. Проблемы индивидуальной профилактики преступлений, осуществляемой участковым уполномоченным полиции // Административно-правовое регулирование охраны общественного порядка и обеспечения общественной безопасности: проблемы и пути их решения. – 2023. – № 6. – С. 284-287.</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2">
    <w:lvl w:ilvl="0">
      <w:start w:val="1"/>
      <w:numFmt w:val="decimal"/>
      <w:lvlText w:val="%1."/>
      <w:lvlJc w:val="left"/>
      <w:pPr>
        <w:ind w:left="1068"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068" w:hanging="360"/>
      </w:pPr>
      <w:rPr>
        <w:rFonts w:ascii="Times New Roman" w:cs="Times New Roman" w:eastAsia="Times New Roman" w:hAnsi="Times New Roman"/>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4">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5">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6">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7">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8">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9">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10">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11">
    <w:lvl w:ilvl="0">
      <w:start w:val="1"/>
      <w:numFmt w:val="decimal"/>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1428"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14">
    <w:lvl w:ilvl="0">
      <w:start w:val="1"/>
      <w:numFmt w:val="decimal"/>
      <w:lvlText w:val="%1."/>
      <w:lvlJc w:val="left"/>
      <w:pPr>
        <w:ind w:left="1068"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paragraph" w:styleId="1">
    <w:name w:val="heading 1"/>
    <w:basedOn w:val="a"/>
    <w:next w:val="a"/>
    <w:link w:val="10"/>
    <w:uiPriority w:val="9"/>
    <w:qFormat w:val="1"/>
    <w:rsid w:val="00D14036"/>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D14036"/>
    <w:rPr>
      <w:rFonts w:asciiTheme="majorHAnsi" w:cstheme="majorBidi" w:eastAsiaTheme="majorEastAsia" w:hAnsiTheme="majorHAnsi"/>
      <w:color w:val="2f5496" w:themeColor="accent1" w:themeShade="0000BF"/>
      <w:sz w:val="32"/>
      <w:szCs w:val="32"/>
    </w:rPr>
  </w:style>
  <w:style w:type="paragraph" w:styleId="a3">
    <w:name w:val="footnote text"/>
    <w:basedOn w:val="a"/>
    <w:link w:val="a4"/>
    <w:uiPriority w:val="99"/>
    <w:semiHidden w:val="1"/>
    <w:unhideWhenUsed w:val="1"/>
    <w:rsid w:val="00D14036"/>
    <w:pPr>
      <w:spacing w:after="0" w:line="240" w:lineRule="auto"/>
    </w:pPr>
    <w:rPr>
      <w:sz w:val="20"/>
      <w:szCs w:val="20"/>
    </w:rPr>
  </w:style>
  <w:style w:type="character" w:styleId="a4" w:customStyle="1">
    <w:name w:val="Текст сноски Знак"/>
    <w:basedOn w:val="a0"/>
    <w:link w:val="a3"/>
    <w:uiPriority w:val="99"/>
    <w:semiHidden w:val="1"/>
    <w:rsid w:val="00D14036"/>
    <w:rPr>
      <w:sz w:val="20"/>
      <w:szCs w:val="20"/>
    </w:rPr>
  </w:style>
  <w:style w:type="character" w:styleId="a5">
    <w:name w:val="footnote reference"/>
    <w:basedOn w:val="a0"/>
    <w:uiPriority w:val="99"/>
    <w:semiHidden w:val="1"/>
    <w:unhideWhenUsed w:val="1"/>
    <w:rsid w:val="00D14036"/>
    <w:rPr>
      <w:vertAlign w:val="superscript"/>
    </w:rPr>
  </w:style>
  <w:style w:type="paragraph" w:styleId="a6">
    <w:name w:val="List Paragraph"/>
    <w:basedOn w:val="a"/>
    <w:uiPriority w:val="34"/>
    <w:qFormat w:val="1"/>
    <w:rsid w:val="008B5B61"/>
    <w:pPr>
      <w:ind w:left="720"/>
      <w:contextualSpacing w:val="1"/>
    </w:pPr>
  </w:style>
  <w:style w:type="paragraph" w:styleId="a7">
    <w:name w:val="Normal (Web)"/>
    <w:basedOn w:val="a"/>
    <w:uiPriority w:val="99"/>
    <w:semiHidden w:val="1"/>
    <w:unhideWhenUsed w:val="1"/>
    <w:rsid w:val="00576D2F"/>
    <w:rPr>
      <w:rFonts w:ascii="Times New Roman" w:cs="Times New Roman" w:hAnsi="Times New Roman"/>
      <w:sz w:val="24"/>
      <w:szCs w:val="24"/>
    </w:rPr>
  </w:style>
  <w:style w:type="character" w:styleId="a8">
    <w:name w:val="Hyperlink"/>
    <w:basedOn w:val="a0"/>
    <w:uiPriority w:val="99"/>
    <w:unhideWhenUsed w:val="1"/>
    <w:rsid w:val="00576D2F"/>
    <w:rPr>
      <w:color w:val="0563c1" w:themeColor="hyperlink"/>
      <w:u w:val="single"/>
    </w:rPr>
  </w:style>
  <w:style w:type="character" w:styleId="a9">
    <w:name w:val="Unresolved Mention"/>
    <w:basedOn w:val="a0"/>
    <w:uiPriority w:val="99"/>
    <w:semiHidden w:val="1"/>
    <w:unhideWhenUsed w:val="1"/>
    <w:rsid w:val="00576D2F"/>
    <w:rPr>
      <w:color w:val="605e5c"/>
      <w:shd w:color="auto" w:fill="e1dfdd" w:val="clear"/>
    </w:rPr>
  </w:style>
  <w:style w:type="paragraph" w:styleId="aa">
    <w:name w:val="header"/>
    <w:basedOn w:val="a"/>
    <w:link w:val="ab"/>
    <w:uiPriority w:val="99"/>
    <w:unhideWhenUsed w:val="1"/>
    <w:rsid w:val="00A70BC0"/>
    <w:pPr>
      <w:tabs>
        <w:tab w:val="center" w:pos="4677"/>
        <w:tab w:val="right" w:pos="9355"/>
      </w:tabs>
      <w:spacing w:after="0" w:line="240" w:lineRule="auto"/>
    </w:pPr>
  </w:style>
  <w:style w:type="character" w:styleId="ab" w:customStyle="1">
    <w:name w:val="Верхний колонтитул Знак"/>
    <w:basedOn w:val="a0"/>
    <w:link w:val="aa"/>
    <w:uiPriority w:val="99"/>
    <w:rsid w:val="00A70BC0"/>
  </w:style>
  <w:style w:type="paragraph" w:styleId="ac">
    <w:name w:val="footer"/>
    <w:basedOn w:val="a"/>
    <w:link w:val="ad"/>
    <w:uiPriority w:val="99"/>
    <w:unhideWhenUsed w:val="1"/>
    <w:rsid w:val="00A70BC0"/>
    <w:pPr>
      <w:tabs>
        <w:tab w:val="center" w:pos="4677"/>
        <w:tab w:val="right" w:pos="9355"/>
      </w:tabs>
      <w:spacing w:after="0" w:line="240" w:lineRule="auto"/>
    </w:pPr>
  </w:style>
  <w:style w:type="character" w:styleId="ad" w:customStyle="1">
    <w:name w:val="Нижний колонтитул Знак"/>
    <w:basedOn w:val="a0"/>
    <w:link w:val="ac"/>
    <w:uiPriority w:val="99"/>
    <w:rsid w:val="00A70BC0"/>
  </w:style>
  <w:style w:type="table" w:styleId="ae">
    <w:name w:val="Table Grid"/>
    <w:basedOn w:val="a1"/>
    <w:uiPriority w:val="39"/>
    <w:rsid w:val="007326B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11" w:customStyle="1">
    <w:name w:val="Сетка таблицы1"/>
    <w:basedOn w:val="a1"/>
    <w:next w:val="ae"/>
    <w:uiPriority w:val="59"/>
    <w:rsid w:val="00696A9B"/>
    <w:pPr>
      <w:spacing w:after="0" w:line="240" w:lineRule="auto"/>
    </w:pPr>
    <w:rPr>
      <w:kern w:val="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
    <w:name w:val="TOC Heading"/>
    <w:basedOn w:val="1"/>
    <w:next w:val="a"/>
    <w:uiPriority w:val="39"/>
    <w:unhideWhenUsed w:val="1"/>
    <w:qFormat w:val="1"/>
    <w:rsid w:val="00696A9B"/>
    <w:pPr>
      <w:outlineLvl w:val="9"/>
    </w:pPr>
    <w:rPr>
      <w:kern w:val="0"/>
      <w:lang w:eastAsia="ru-RU"/>
    </w:rPr>
  </w:style>
  <w:style w:type="paragraph" w:styleId="12">
    <w:name w:val="toc 1"/>
    <w:basedOn w:val="a"/>
    <w:next w:val="a"/>
    <w:autoRedefine w:val="1"/>
    <w:uiPriority w:val="39"/>
    <w:unhideWhenUsed w:val="1"/>
    <w:rsid w:val="00696A9B"/>
    <w:pPr>
      <w:spacing w:after="100"/>
    </w:pPr>
  </w:style>
  <w:style w:type="character" w:styleId="af0">
    <w:name w:val="FollowedHyperlink"/>
    <w:basedOn w:val="a0"/>
    <w:uiPriority w:val="99"/>
    <w:semiHidden w:val="1"/>
    <w:unhideWhenUsed w:val="1"/>
    <w:rsid w:val="00D875B7"/>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advgazeta.ru/novosti/espch-prisudil-svyshe-9-tys-evro-kompensatsiizhenshchine-kotoruyu-sistematicheski-izbival-muzh-sotrudnik-mvd/" TargetMode="External"/><Relationship Id="rId11" Type="http://schemas.openxmlformats.org/officeDocument/2006/relationships/hyperlink" Target="https://www.garant.ru/products/ipo/prime/doc/72188134/?ysclid=lwc4cvkp4m381237911" TargetMode="External"/><Relationship Id="rId22" Type="http://schemas.openxmlformats.org/officeDocument/2006/relationships/footer" Target="footer1.xml"/><Relationship Id="rId10" Type="http://schemas.openxmlformats.org/officeDocument/2006/relationships/hyperlink" Target="https://base.garant.ru/407935745/?ysclid=lwc4obslio902332401" TargetMode="External"/><Relationship Id="rId21" Type="http://schemas.openxmlformats.org/officeDocument/2006/relationships/hyperlink" Target="https://life.ru/p/1596063" TargetMode="External"/><Relationship Id="rId13" Type="http://schemas.openxmlformats.org/officeDocument/2006/relationships/hyperlink" Target="http://www.cdep.ru/?id=79" TargetMode="External"/><Relationship Id="rId12" Type="http://schemas.openxmlformats.org/officeDocument/2006/relationships/hyperlink" Target="http://www.uloblsud.ru/%20index.php?option=3&amp;id=90&amp;idCard=100818&amp;ysclid=lweuxmu34z34012318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garant.ru/products/ipo/prime/doc/408892634/"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5" Type="http://schemas.openxmlformats.org/officeDocument/2006/relationships/numbering" Target="numbering.xml"/><Relationship Id="rId19" Type="http://schemas.openxmlformats.org/officeDocument/2006/relationships/hyperlink" Target="https://www.kp.ru/daily/27008.7/4069515/" TargetMode="External"/><Relationship Id="rId6" Type="http://schemas.openxmlformats.org/officeDocument/2006/relationships/styles" Target="styles.xml"/><Relationship Id="rId18" Type="http://schemas.openxmlformats.org/officeDocument/2006/relationships/hyperlink" Target="about:blank" TargetMode="External"/><Relationship Id="rId7" Type="http://schemas.openxmlformats.org/officeDocument/2006/relationships/customXml" Target="../customXML/item1.xml"/><Relationship Id="rId8" Type="http://schemas.openxmlformats.org/officeDocument/2006/relationships/image" Target="media/image1.jpg"/></Relationships>
</file>

<file path=word/_rels/footnotes.xml.rels><?xml version="1.0" encoding="UTF-8" standalone="yes"?><Relationships xmlns="http://schemas.openxmlformats.org/package/2006/relationships"><Relationship Id="rId11" Type="http://schemas.openxmlformats.org/officeDocument/2006/relationships/hyperlink" Target="about:blank" TargetMode="External"/><Relationship Id="rId10" Type="http://schemas.openxmlformats.org/officeDocument/2006/relationships/hyperlink" Target="http://www.cdep.ru/?id=79" TargetMode="External"/><Relationship Id="rId13" Type="http://schemas.openxmlformats.org/officeDocument/2006/relationships/hyperlink" Target="https://www.garant.ru/products/ipo/prime/doc/408892634/" TargetMode="External"/><Relationship Id="rId12" Type="http://schemas.openxmlformats.org/officeDocument/2006/relationships/hyperlink" Target="https://base.garant.ru/407935745/?ysclid=lwc4obslio902332401" TargetMode="External"/><Relationship Id="rId1" Type="http://schemas.openxmlformats.org/officeDocument/2006/relationships/hyperlink" Target="about:blank" TargetMode="External"/><Relationship Id="rId2" Type="http://schemas.openxmlformats.org/officeDocument/2006/relationships/hyperlink" Target="about:blank" TargetMode="External"/><Relationship Id="rId3" Type="http://schemas.openxmlformats.org/officeDocument/2006/relationships/hyperlink" Target="about:blank" TargetMode="External"/><Relationship Id="rId4" Type="http://schemas.openxmlformats.org/officeDocument/2006/relationships/hyperlink" Target="about:blank" TargetMode="External"/><Relationship Id="rId9" Type="http://schemas.openxmlformats.org/officeDocument/2006/relationships/hyperlink" Target="about:blank" TargetMode="External"/><Relationship Id="rId15" Type="http://schemas.openxmlformats.org/officeDocument/2006/relationships/hyperlink" Target="http://www.advgazeta.ru/novosti/espch-prisudil-svyshe-9-tys-evro-kompensatsiizhenshchine-kotoruyu-sistematicheski-izbival-muzh-sotrudnik-mvd/" TargetMode="External"/><Relationship Id="rId14" Type="http://schemas.openxmlformats.org/officeDocument/2006/relationships/hyperlink" Target="https://www.kp.ru/daily/27008.7/4069515/" TargetMode="External"/><Relationship Id="rId17" Type="http://schemas.openxmlformats.org/officeDocument/2006/relationships/hyperlink" Target="https://www.garant.ru/products/ipo/prime/doc/72188134/?ysclid=lwc4cvkp4m381237911" TargetMode="External"/><Relationship Id="rId16" Type="http://schemas.openxmlformats.org/officeDocument/2006/relationships/hyperlink" Target="http://www.uloblsud.ru/%20index.php?option=3&amp;id=90&amp;idCard=100818&amp;ysclid=lweuxmu34z340123189" TargetMode="External"/><Relationship Id="rId5" Type="http://schemas.openxmlformats.org/officeDocument/2006/relationships/hyperlink" Target="about:blank" TargetMode="External"/><Relationship Id="rId6" Type="http://schemas.openxmlformats.org/officeDocument/2006/relationships/hyperlink" Target="about:blank" TargetMode="External"/><Relationship Id="rId18" Type="http://schemas.openxmlformats.org/officeDocument/2006/relationships/hyperlink" Target="https://life.ru/p/1596063" TargetMode="External"/><Relationship Id="rId7" Type="http://schemas.openxmlformats.org/officeDocument/2006/relationships/hyperlink" Target="about:blank"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LaH4NsLd3+2lIb+Myy//keXwPg==">CgMxLjAyCGguZ2pkZ3hz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ppZC4zYXM0cG9qMgppZC4xcHhlendjMgloLjQ5eDJpazUyCWguMnAyY3NyeTIJaC4xNDduMnpyMgloLjNvN2FsbmsyCWguMjNja3Z2ZDIIaC5paHY2MzYyCWguMzJoaW9xejIJaC4xaG1zeXlzMgloLjQxbWdobWwyCWguMmdycXJ1ZTIIaC52eDEyMjcyCWguM2Z3b2txMDIJaC4xdjF5dXh0MgloLjRmMW1kbG0yCWguMnU2d250ZjIJaC4xOWM2eTE4MgloLjN0YnVncDEyCWguMjhoNHF3dTgAciExMnNUSVBKUDg4RHUyeXMxWGtrVXVwZXFpTWZoOGUtV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2025-02-04T18:10:00Z</dcterms:created>
  <dc:creator>алина гречишкинаа</dc:creator>
</cp:coreProperties>
</file>