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E18" w:rsidRDefault="00165E18" w:rsidP="00D4277F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86475" cy="9410727"/>
            <wp:effectExtent l="0" t="0" r="0" b="0"/>
            <wp:docPr id="2" name="Рисунок 2" descr="https://sun1-23.userapi.com/impg/EypW1JND03Q38mZbYHi1jRPUHhlcQatslzvY_g/PSrG2-frM7g.jpg?size=1397x2160&amp;quality=95&amp;sign=31f9ff426e52d861cb4b1f07e7471af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1-23.userapi.com/impg/EypW1JND03Q38mZbYHi1jRPUHhlcQatslzvY_g/PSrG2-frM7g.jpg?size=1397x2160&amp;quality=95&amp;sign=31f9ff426e52d861cb4b1f07e7471af8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743" cy="9412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E18" w:rsidRDefault="00165E18" w:rsidP="00D4277F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6119495" cy="9697806"/>
            <wp:effectExtent l="0" t="0" r="0" b="0"/>
            <wp:docPr id="5" name="Рисунок 5" descr="https://sun9-27.userapi.com/impg/LmtZMQJz0o8cJvhMwpmxyIRTMBYWO54jX5bBsQ/TxDlaB3yK3g.jpg?size=1363x2160&amp;quality=95&amp;sign=d8c8fa03a542fb212b84e8255c662db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27.userapi.com/impg/LmtZMQJz0o8cJvhMwpmxyIRTMBYWO54jX5bBsQ/TxDlaB3yK3g.jpg?size=1363x2160&amp;quality=95&amp;sign=d8c8fa03a542fb212b84e8255c662dbf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9697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089" w:rsidRPr="00D4277F" w:rsidRDefault="00165E18" w:rsidP="00D4277F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6096000" cy="9542577"/>
            <wp:effectExtent l="0" t="0" r="0" b="0"/>
            <wp:docPr id="7" name="Рисунок 7" descr="https://sun9-13.userapi.com/impg/9NDRtvBNsufHuvqt9wjQ7Vwjr_BtAaTkqNw1mA/QR36mAVC5ng.jpg?size=1300x2160&amp;quality=95&amp;sign=796fde56f86e254ef6134d6fbb5700e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13.userapi.com/impg/9NDRtvBNsufHuvqt9wjQ7Vwjr_BtAaTkqNw1mA/QR36mAVC5ng.jpg?size=1300x2160&amp;quality=95&amp;sign=796fde56f86e254ef6134d6fbb5700ee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87"/>
                    <a:stretch/>
                  </pic:blipFill>
                  <pic:spPr bwMode="auto">
                    <a:xfrm>
                      <a:off x="0" y="0"/>
                      <a:ext cx="6097793" cy="954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523D9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30" type="#_x0000_t202" style="position:absolute;left:0;text-align:left;margin-left:-66.85pt;margin-top:729.35pt;width:585pt;height:4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" filled="f" stroked="f">
            <v:textbox>
              <w:txbxContent>
                <w:p w:rsidR="00E34089" w:rsidRPr="00EA49BB" w:rsidRDefault="00E34089" w:rsidP="00E34089"/>
              </w:txbxContent>
            </v:textbox>
          </v:shape>
        </w:pict>
      </w:r>
    </w:p>
    <w:p w:rsidR="00FF555E" w:rsidRPr="00165E18" w:rsidRDefault="00165E18" w:rsidP="00165E18">
      <w:pPr>
        <w:pStyle w:val="1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4A48023F" wp14:editId="478B0A58">
            <wp:extent cx="6380819" cy="9296400"/>
            <wp:effectExtent l="0" t="0" r="0" b="0"/>
            <wp:docPr id="1" name="Рисунок 1" descr="https://sun1-89.userapi.com/impg/VGPaYaW-cJmHH4trlUEJYtFKdFNi1qazvlnhtg/MCYXsbpfOlU.jpg?size=1390x2160&amp;quality=95&amp;sign=c4e2afcc65598777984eef68435469c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1-89.userapi.com/impg/VGPaYaW-cJmHH4trlUEJYtFKdFNi1qazvlnhtg/MCYXsbpfOlU.jpg?size=1390x2160&amp;quality=95&amp;sign=c4e2afcc65598777984eef68435469c8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05" b="3739"/>
                    <a:stretch/>
                  </pic:blipFill>
                  <pic:spPr bwMode="auto">
                    <a:xfrm>
                      <a:off x="0" y="0"/>
                      <a:ext cx="6384568" cy="930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jdgxs" w:colFirst="0" w:colLast="0"/>
      <w:bookmarkEnd w:id="0"/>
    </w:p>
    <w:p w:rsidR="00FF555E" w:rsidRDefault="005E5B4D">
      <w:pPr>
        <w:pStyle w:val="10"/>
        <w:keepNext/>
        <w:keepLines/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Введение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Клиент-серверная архитектура представляет собой организацию вычислительных или сетевых процессов, при которой функциональность разделена между двумя видами программного обеспечения: клиентами и серверами. Клиенты и серверы взаимодействуют через вычислительную сеть, используя сетевые протоколы для передачи данных и выполнения запросов. Обычно эти программы размещаются на различных вычислительных устройствах, но также могут находиться на одном устройстве.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Программы-серверы предоставляют ресурсы клиентам, ожидая запросов и предоставляя данные или сервисные функции, такие как работа с электронной почтой или общение в системах мгновенного обмена сообщениями. Ввиду возможности одной программы-сервера обслуживать запросы от нескольких программ-клиентов, ее обычно размещают на выделенной вычислительной машине, оптимизированной для высокой производительности. Из-за уникальной роли такой машины в сети, включая характеристики оборудования и программного обеспечения, ее принято называть сервером, в то время как устройства, выполняющие клиентские программы, именуются клиентами.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firstLine="709"/>
        <w:rPr>
          <w:color w:val="000000"/>
          <w:sz w:val="28"/>
          <w:szCs w:val="28"/>
        </w:rPr>
      </w:pPr>
      <w:bookmarkStart w:id="1" w:name="_30j0zll" w:colFirst="0" w:colLast="0"/>
      <w:bookmarkEnd w:id="1"/>
      <w:r>
        <w:br w:type="page"/>
      </w:r>
    </w:p>
    <w:p w:rsidR="00FF555E" w:rsidRDefault="005E5B4D">
      <w:pPr>
        <w:pStyle w:val="10"/>
        <w:keepNext/>
        <w:keepLines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1134" w:firstLine="0"/>
        <w:jc w:val="both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Постановка задачи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Необходимо разработать систему программ клиент-серверной архитектуры, позволяющую осуществлять взаимодействие пользователей на основе обмена сообщениями</w:t>
      </w:r>
      <w:r w:rsidR="00727CF2">
        <w:rPr>
          <w:color w:val="000000"/>
          <w:sz w:val="28"/>
          <w:szCs w:val="28"/>
        </w:rPr>
        <w:t xml:space="preserve"> с возможностью оценки</w:t>
      </w:r>
      <w:r>
        <w:rPr>
          <w:color w:val="000000"/>
          <w:sz w:val="28"/>
          <w:szCs w:val="28"/>
        </w:rPr>
        <w:t xml:space="preserve"> в рамках локальной вычислительной сети.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Функции клиента:</w:t>
      </w:r>
    </w:p>
    <w:p w:rsidR="005E5B4D" w:rsidRDefault="005E5B4D" w:rsidP="005E5B4D">
      <w:pPr>
        <w:pStyle w:val="1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Обеспечение интерфейса с пользователем.</w:t>
      </w:r>
    </w:p>
    <w:p w:rsidR="00FF555E" w:rsidRDefault="005E5B4D" w:rsidP="005E5B4D">
      <w:pPr>
        <w:pStyle w:val="1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</w:rPr>
      </w:pPr>
      <w:r w:rsidRPr="005E5B4D">
        <w:rPr>
          <w:color w:val="000000"/>
          <w:sz w:val="28"/>
          <w:szCs w:val="28"/>
        </w:rPr>
        <w:t>Взаимодействие с сервером по обмену данных.</w:t>
      </w:r>
    </w:p>
    <w:p w:rsidR="00727CF2" w:rsidRPr="00677329" w:rsidRDefault="00677329" w:rsidP="00677329">
      <w:pPr>
        <w:pStyle w:val="1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</w:rPr>
      </w:pPr>
      <w:r w:rsidRPr="005E5B4D">
        <w:rPr>
          <w:color w:val="000000"/>
          <w:sz w:val="28"/>
          <w:szCs w:val="28"/>
        </w:rPr>
        <w:t>Взаимо</w:t>
      </w:r>
      <w:r>
        <w:rPr>
          <w:color w:val="000000"/>
          <w:sz w:val="28"/>
          <w:szCs w:val="28"/>
        </w:rPr>
        <w:t>действие с сервером по оценке</w:t>
      </w:r>
      <w:r w:rsidR="00727CF2" w:rsidRPr="00677329">
        <w:rPr>
          <w:color w:val="000000"/>
          <w:sz w:val="28"/>
          <w:szCs w:val="28"/>
        </w:rPr>
        <w:t xml:space="preserve"> сообщений.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Функции сервера:</w:t>
      </w:r>
    </w:p>
    <w:p w:rsidR="00FF555E" w:rsidRDefault="005E5B4D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Синхронизация клиентских приложений.</w:t>
      </w:r>
    </w:p>
    <w:p w:rsidR="00FF555E" w:rsidRDefault="005E5B4D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left="1134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Взаимодействие с программами-клиентами.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Операционная система – Windows. 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Платформа разработки – .NET Framework.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Язык программирования – C#.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160" w:line="360" w:lineRule="auto"/>
        <w:ind w:firstLine="709"/>
        <w:jc w:val="both"/>
        <w:rPr>
          <w:color w:val="000000"/>
          <w:sz w:val="28"/>
          <w:szCs w:val="28"/>
        </w:rPr>
      </w:pPr>
      <w:bookmarkStart w:id="2" w:name="_1fob9te" w:colFirst="0" w:colLast="0"/>
      <w:bookmarkEnd w:id="2"/>
      <w:r>
        <w:br w:type="page"/>
      </w:r>
    </w:p>
    <w:p w:rsidR="00FF555E" w:rsidRDefault="005E5B4D">
      <w:pPr>
        <w:pStyle w:val="10"/>
        <w:keepNext/>
        <w:keepLines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709" w:firstLine="0"/>
        <w:jc w:val="both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Теоретическая часть задания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глобальной сети Интернет интегрировано множество вычислительных устройств разнообразных типов. Эти устройства могут функционировать под управлением различных операционных систем, однако они обязаны поддерживать утвержденный стандарт для обмена данными в Интернете, который базируется на применении стека протоколов TCP/IP (Transmission Control Protocol / Internet Protocol).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Протоколы транспортного уровня находят широкое применение в современных сетевых структурах, обеспечивая надежную доставку сообщений до конечного получателя и поддерживая последовательность передачи данных. В связи с этим протоколы демонстрируют различия, позволяющие их специализированное использование в соответствии с конкретными задачами.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Протокол TCP представляет собой сетевой протокол, специализированный для установления соединения перед началом обмена данными между двумя узлами сети. Он обладает высокой степенью надежности, поскольку обеспечивает сохранность передаваемых данных, запрашивает подтверждения о получении от принимающей стороны и, в случае необходимости, осуществляет повторную передачу данных. Протокол также поддерживает упорядоченность отправляемых пакетов данных, обеспечивая последовательность передачи.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Механизм TCP предоставляет поток данных с предварительным установлением соединения, выполняет повторные запросы данных в случае потери информации и препятствует дублированию, обеспечивая целостность передаваемых данных и уведомляя отправителя о результатах передачи. Эти характеристики делают протокол TCP более надежным по сравнению с UDP.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Реализации протокола TCP обычно внедрены в ядро операционной системы. Существуют также реализации TCP, функционирующие в пространстве пользователя.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 передаче данных от одного компьютера к другому через Интернет протокол TCP действует на верхнем уровне между двумя конечными системами, например, между браузером и веб-сервером. TCP обеспечивает надежную передачу потока байтов от одной программы на одном компьютере к другой программе на другом компьютере (например, программе для электронной почты или обмена файлами). Протокол TCP регулирует длину сообщений, скорость обмена сообщениями и сетевой трафик.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114300" distR="114300">
            <wp:extent cx="3566795" cy="3759200"/>
            <wp:effectExtent l="0" t="0" r="0" b="0"/>
            <wp:docPr id="6" name="image5.png" descr="https://avatars.dzeninfra.ru/get-zen_doc/1936066/pub_5cd297c30ae27d00b35ea4f6_5cd2990cfbeb8800b39a0805/scale_12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https://avatars.dzeninfra.ru/get-zen_doc/1936066/pub_5cd297c30ae27d00b35ea4f6_5cd2990cfbeb8800b39a0805/scale_1200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66795" cy="375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1 – Схема работы протокола TCP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both"/>
        <w:rPr>
          <w:color w:val="000000"/>
          <w:sz w:val="28"/>
          <w:szCs w:val="28"/>
        </w:rPr>
      </w:pPr>
      <w:bookmarkStart w:id="3" w:name="_3znysh7" w:colFirst="0" w:colLast="0"/>
      <w:bookmarkEnd w:id="3"/>
      <w:r>
        <w:br w:type="page"/>
      </w:r>
    </w:p>
    <w:p w:rsidR="00FF555E" w:rsidRDefault="005E5B4D">
      <w:pPr>
        <w:pStyle w:val="10"/>
        <w:keepNext/>
        <w:keepLines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709" w:firstLine="0"/>
        <w:jc w:val="both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Описание алгоритма работы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bookmarkStart w:id="4" w:name="_2et92p0" w:colFirst="0" w:colLast="0"/>
      <w:bookmarkEnd w:id="4"/>
      <w:r>
        <w:rPr>
          <w:color w:val="000000"/>
          <w:sz w:val="28"/>
          <w:szCs w:val="28"/>
        </w:rPr>
        <w:t>Разработанная программа состоит из клиента и сервера и использует протокол TCP для передачи данных между сервером и абонентами.</w:t>
      </w:r>
    </w:p>
    <w:p w:rsidR="00FF555E" w:rsidRDefault="005E5B4D">
      <w:pPr>
        <w:pStyle w:val="10"/>
        <w:keepNext/>
        <w:keepLines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709" w:firstLine="0"/>
        <w:jc w:val="both"/>
        <w:rPr>
          <w:rFonts w:ascii="Arial" w:eastAsia="Arial" w:hAnsi="Arial" w:cs="Arial"/>
          <w:color w:val="000000"/>
        </w:rPr>
      </w:pPr>
      <w:r>
        <w:rPr>
          <w:color w:val="000000"/>
          <w:sz w:val="28"/>
          <w:szCs w:val="28"/>
        </w:rPr>
        <w:t>Сервер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Первоначально, для функционирования системы необходимо запустить серверную часть приложения. Сервер системы обмена текстовыми сообщениями предназначен для приема входящих подключений и организации многоадресной рассылки сообщений подключенным клиентам</w:t>
      </w:r>
      <w:r>
        <w:rPr>
          <w:sz w:val="28"/>
          <w:szCs w:val="28"/>
        </w:rPr>
        <w:t xml:space="preserve"> с возможностью реакции на сообщения в чате (балльная система оценивания).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разработанном серверном приложении в качестве основного протокола передачи данных используется протокол TCP. Для прослушивания входящих запросов на подключение от клиентов производится запуск соответ</w:t>
      </w:r>
      <w:r w:rsidR="00900F57">
        <w:rPr>
          <w:color w:val="000000"/>
          <w:sz w:val="28"/>
          <w:szCs w:val="28"/>
        </w:rPr>
        <w:t>ствующей нити</w:t>
      </w:r>
      <w:r>
        <w:rPr>
          <w:color w:val="000000"/>
          <w:sz w:val="28"/>
          <w:szCs w:val="28"/>
        </w:rPr>
        <w:t xml:space="preserve">. Для каждого подключенного абонента сервер запускает новую нить, в которой из потока вычитывается имя подключенного пользователя. </w:t>
      </w:r>
      <w:r w:rsidR="005B4677" w:rsidRPr="005B4677">
        <w:rPr>
          <w:color w:val="000000"/>
          <w:sz w:val="28"/>
          <w:szCs w:val="28"/>
        </w:rPr>
        <w:t>При подключении клиента к серверу, будет предложено ввести имя пользователя и пароль. Сервер будет проверять наличие такого пользователя в базе данных. Если пользователя с таким именем не существует, будет предложено зарегистрировать нового пользователя. После ввода информации о но</w:t>
      </w:r>
      <w:r w:rsidR="005B4677">
        <w:rPr>
          <w:color w:val="000000"/>
          <w:sz w:val="28"/>
          <w:szCs w:val="28"/>
        </w:rPr>
        <w:t>вом пользователе (имя, пароль и переписка</w:t>
      </w:r>
      <w:r w:rsidR="005B4677" w:rsidRPr="005B4677">
        <w:rPr>
          <w:color w:val="000000"/>
          <w:sz w:val="28"/>
          <w:szCs w:val="28"/>
        </w:rPr>
        <w:t>), эта информация будет сохранена в базе данных</w:t>
      </w:r>
      <w:r w:rsidR="005B4677">
        <w:rPr>
          <w:color w:val="000000"/>
          <w:sz w:val="28"/>
          <w:szCs w:val="28"/>
        </w:rPr>
        <w:t xml:space="preserve"> и отправлен ответ клиенту  с с успешным статусом подключения</w:t>
      </w:r>
      <w:r>
        <w:rPr>
          <w:color w:val="000000"/>
          <w:sz w:val="28"/>
          <w:szCs w:val="28"/>
        </w:rPr>
        <w:t>. Затем клиент добавляется в список подключенных абонентов, после чего сервер производит многоадресную рассылку сообщений о подключении нового пользователя всем остальным участникам чата.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После установки соединения сервер переходит в режим ожидания входящих команд от клиента.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получении новой команды от клиента происходит декодирование полученной последовательности данных с целью получения кода команды. </w:t>
      </w:r>
    </w:p>
    <w:p w:rsidR="00FF555E" w:rsidRDefault="005E5B4D">
      <w:pPr>
        <w:pStyle w:val="10"/>
        <w:keepNext/>
        <w:keepLines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709" w:firstLine="0"/>
        <w:jc w:val="both"/>
        <w:rPr>
          <w:rFonts w:ascii="Arial" w:eastAsia="Arial" w:hAnsi="Arial" w:cs="Arial"/>
          <w:color w:val="000000"/>
        </w:rPr>
      </w:pPr>
      <w:r>
        <w:rPr>
          <w:color w:val="000000"/>
          <w:sz w:val="28"/>
          <w:szCs w:val="28"/>
        </w:rPr>
        <w:lastRenderedPageBreak/>
        <w:t>Клиент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Клиентская часть системы обмена текстовыми сообщениями представляет собой графическую программу, позволяющую осуществлять подключение к серверу и обмениваться сообщениями с другими пользователями</w:t>
      </w:r>
      <w:r w:rsidR="00A040C3">
        <w:rPr>
          <w:color w:val="000000"/>
          <w:sz w:val="28"/>
          <w:szCs w:val="28"/>
        </w:rPr>
        <w:t xml:space="preserve"> с возможностью присваивания баллов</w:t>
      </w:r>
      <w:r>
        <w:rPr>
          <w:color w:val="000000"/>
          <w:sz w:val="28"/>
          <w:szCs w:val="28"/>
        </w:rPr>
        <w:t xml:space="preserve">. 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нажатии на кнопку «Подключить» клиентское приложение выполняет подключение</w:t>
      </w:r>
      <w:r w:rsidR="00CA2981">
        <w:rPr>
          <w:color w:val="000000"/>
          <w:sz w:val="28"/>
          <w:szCs w:val="28"/>
        </w:rPr>
        <w:t xml:space="preserve"> к серверу по указанному адресу. </w:t>
      </w:r>
      <w:r>
        <w:rPr>
          <w:color w:val="000000"/>
          <w:sz w:val="28"/>
          <w:szCs w:val="28"/>
        </w:rPr>
        <w:t>После успешного подключения создается нить для обработки входящих сообщений.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подключении к серверу первым сообщением клиент должен получить команду с успешным статусом подключения от сервера, либо со статусом ошибки при неудачном сценарии.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процессе работы клиент получает от сервера сообщения, которые отправляют другие подключенные абоненты. При получении глобального сообщения, оно добавляется в текущий глобальный чат. </w:t>
      </w:r>
      <w:r>
        <w:rPr>
          <w:sz w:val="28"/>
          <w:szCs w:val="28"/>
        </w:rPr>
        <w:t>Каждый подключенный пользователь обладает возможностью оценить сообщение собеседника.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получения сообщения от сервера в метод обработки используется асинхронный сценарий, при котором при получении сообщения запускается отдельная нить для дальнейшей работы.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 же у пользователя имеется возможность прямого подключения к указанному клиенту из адресной книжки. Для этого пользователь добавляет абонента по имени в свою локальную адресную книжку. После чего при двойном нажатии на имя пользователя инициируется процесс соединения с указанным контактом напрямую, минуя сервер. Для этого клиентское приложение запрашивает сетевые данные об удаленном контакте у сервера. Сервер отправляет пользователю запрашиваемый IP адрес клиента, после чего, тот начинает прямое соединение по указанному адресу и порту, добавляя вкладку текстового окна для нового соединения.</w:t>
      </w:r>
    </w:p>
    <w:p w:rsidR="00FF555E" w:rsidRDefault="005E5B4D">
      <w:pPr>
        <w:pStyle w:val="10"/>
        <w:keepNext/>
        <w:keepLines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firstLine="709"/>
        <w:jc w:val="both"/>
        <w:rPr>
          <w:b/>
          <w:color w:val="000000"/>
        </w:rPr>
      </w:pPr>
      <w:r>
        <w:rPr>
          <w:b/>
          <w:color w:val="000000"/>
          <w:sz w:val="32"/>
          <w:szCs w:val="32"/>
        </w:rPr>
        <w:lastRenderedPageBreak/>
        <w:t>Описание протокола передачи данных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Протокол ‒это соглашение, которое используется клиентом и сервером. С помощью протокола клиент и сервер согласованно обмениваются данными.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качестве транспортного протокола передачи данных используется протокол TCP.</w:t>
      </w:r>
      <w:r w:rsidR="00CA298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Работа приложения организована с использованием 1024 порта. Использование протокола TCP позволяет гарантированно передавать последовательность данных без потерь. 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качестве прикладного протокола был разработан свой собственный формат сообщения, состоящий из кода сообщения и тела сообщения в виде «Код&gt;Тело_сообщения». Например, при отправке клиентом сообщения «123» в глобальный текстовый чат, сообщение будет выглядеть следующим образом «004&gt;123». После приема сообщения сервером, оно будет отправлен всем подключенным клиентам в виде «005&gt;Клиент сказал: 123».</w:t>
      </w:r>
    </w:p>
    <w:p w:rsidR="00FF555E" w:rsidRDefault="00FF555E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both"/>
        <w:rPr>
          <w:color w:val="000000"/>
          <w:sz w:val="28"/>
          <w:szCs w:val="28"/>
        </w:rPr>
      </w:pPr>
    </w:p>
    <w:p w:rsidR="00FF555E" w:rsidRDefault="005E5B4D" w:rsidP="00677329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8"/>
        <w:jc w:val="both"/>
        <w:rPr>
          <w:color w:val="000000"/>
          <w:sz w:val="28"/>
          <w:szCs w:val="28"/>
        </w:rPr>
      </w:pPr>
      <w:bookmarkStart w:id="5" w:name="_17dp8vu" w:colFirst="0" w:colLast="0"/>
      <w:bookmarkEnd w:id="5"/>
      <w:r>
        <w:br w:type="page"/>
      </w:r>
    </w:p>
    <w:p w:rsidR="00FF555E" w:rsidRDefault="005E5B4D">
      <w:pPr>
        <w:pStyle w:val="10"/>
        <w:keepNext/>
        <w:keepLines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709" w:firstLine="0"/>
        <w:jc w:val="both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Описание работы программы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Ниже представлена работа клиент-серверного приложения. 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начала нужно запустить сервер.</w:t>
      </w:r>
    </w:p>
    <w:p w:rsidR="00FF555E" w:rsidRDefault="00DD3CF9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181350" cy="85725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3 – Окно серверного приложения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Далее необходимо запустить клиентское приложение </w:t>
      </w:r>
    </w:p>
    <w:p w:rsidR="00FF555E" w:rsidRDefault="00B55BCA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6119495" cy="399097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BCA" w:rsidRDefault="00B55BCA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4 – Окно серверного приложения</w:t>
      </w:r>
    </w:p>
    <w:p w:rsidR="00B55BCA" w:rsidRDefault="00B55BCA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</w:p>
    <w:p w:rsidR="00B55BCA" w:rsidRDefault="00B55BCA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886075" cy="1790700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Нажимаем кнопку «Подключить».</w:t>
      </w:r>
    </w:p>
    <w:p w:rsidR="00FF555E" w:rsidRDefault="00DD3CF9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6119495" cy="4020218"/>
            <wp:effectExtent l="19050" t="0" r="0" b="0"/>
            <wp:docPr id="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4020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5 – Подключение клиента к серверу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подключении нового клиента в окне серверного приложения отобразится соответствующее сообщение:</w:t>
      </w:r>
    </w:p>
    <w:p w:rsidR="00FF555E" w:rsidRDefault="00DD3CF9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505325" cy="2505075"/>
            <wp:effectExtent l="19050" t="0" r="9525" b="0"/>
            <wp:docPr id="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6 – Подключение клиента на сервере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Подключим еще пару экземпляров приложений клиента: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114300" distR="114300">
            <wp:extent cx="6120130" cy="4033520"/>
            <wp:effectExtent l="0" t="0" r="0" b="0"/>
            <wp:docPr id="1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335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7 – Несколько экземпляров клиента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того, чтобы отобразить список всех подключенных пользователей необходимо нажать «Обновить».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114300" distR="114300">
            <wp:extent cx="4843780" cy="4836795"/>
            <wp:effectExtent l="0" t="0" r="0" b="0"/>
            <wp:docPr id="14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43780" cy="48367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C6D78" w:rsidRDefault="009C6D78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317750" cy="2927350"/>
            <wp:effectExtent l="19050" t="0" r="6350" b="0"/>
            <wp:docPr id="2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0" cy="292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8 – Список всех подключенных пользователей</w:t>
      </w:r>
    </w:p>
    <w:p w:rsidR="00FF555E" w:rsidRDefault="00FF555E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Для того чтобы начать обмен сообщениями между пользователями, нужно ввести текст внутри текстового пространства снизу и нажать кнопку «Отправить» на интерфейсе, или же кнопку Enter на клавиатуре. После чего набранное сообщение будет отправлено всем клиентам и будет отображаться в самом большом текстовом окне, защищенным от редактирования. </w:t>
      </w:r>
    </w:p>
    <w:p w:rsidR="00FF555E" w:rsidRDefault="00847174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752975" cy="6315075"/>
            <wp:effectExtent l="19050" t="0" r="952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631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9 – Пример общения участников чата</w:t>
      </w:r>
    </w:p>
    <w:p w:rsidR="009C6D78" w:rsidRDefault="009C6D78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</w:p>
    <w:p w:rsidR="009C6D78" w:rsidRDefault="009C6D78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</w:p>
    <w:p w:rsidR="00FF555E" w:rsidRDefault="00847174" w:rsidP="009C6D78">
      <w:pPr>
        <w:pStyle w:val="1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</w:pPr>
      <w:r>
        <w:rPr>
          <w:noProof/>
        </w:rPr>
        <w:lastRenderedPageBreak/>
        <w:drawing>
          <wp:inline distT="0" distB="0" distL="0" distR="0">
            <wp:extent cx="2762250" cy="4086225"/>
            <wp:effectExtent l="1905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D78" w:rsidRDefault="009C6D78" w:rsidP="009C6D78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10 – Пример реакции на сообщения</w:t>
      </w:r>
    </w:p>
    <w:p w:rsidR="009C6D78" w:rsidRDefault="009C6D78" w:rsidP="009C6D78">
      <w:pPr>
        <w:pStyle w:val="1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color w:val="000000"/>
          <w:sz w:val="28"/>
          <w:szCs w:val="28"/>
        </w:rPr>
      </w:pP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 сообщения пользователей и их действия отображаются в окне сервера.</w:t>
      </w:r>
    </w:p>
    <w:p w:rsidR="00FF555E" w:rsidRDefault="00847174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6119495" cy="3477313"/>
            <wp:effectExtent l="1905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477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55E" w:rsidRDefault="009C6D78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Рисунок 11</w:t>
      </w:r>
      <w:r w:rsidR="005E5B4D">
        <w:rPr>
          <w:color w:val="000000"/>
          <w:sz w:val="28"/>
          <w:szCs w:val="28"/>
        </w:rPr>
        <w:t xml:space="preserve"> – Сообщения на сервере</w:t>
      </w:r>
    </w:p>
    <w:p w:rsidR="00FF555E" w:rsidRDefault="00FF555E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rPr>
          <w:color w:val="000000"/>
          <w:sz w:val="28"/>
          <w:szCs w:val="28"/>
        </w:rPr>
      </w:pP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Для того чтобы отправить сообщение конкретному абоненту (личный чат), необходимо дважды кликнуть на нужного пользователя в списке, после чего откроется аналогичное глобальному чату окно. Принцип работы прежний.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114300" distR="114300">
            <wp:extent cx="5386705" cy="5421630"/>
            <wp:effectExtent l="0" t="0" r="0" b="0"/>
            <wp:docPr id="15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86705" cy="54216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F555E" w:rsidRDefault="009C6D78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12</w:t>
      </w:r>
      <w:r w:rsidR="005E5B4D">
        <w:rPr>
          <w:color w:val="000000"/>
          <w:sz w:val="28"/>
          <w:szCs w:val="28"/>
        </w:rPr>
        <w:t xml:space="preserve"> – Личный чат с абонентом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того чтобы покинуть чат, необходимо нажать кнопку «Отключить» на интерфейсе клиентского приложения.</w: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114300" distR="114300">
            <wp:extent cx="5223510" cy="5250815"/>
            <wp:effectExtent l="19050" t="0" r="0" b="0"/>
            <wp:docPr id="1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23510" cy="52508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F555E" w:rsidRDefault="009C6D78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bookmarkStart w:id="6" w:name="_3rdcrjn" w:colFirst="0" w:colLast="0"/>
      <w:bookmarkEnd w:id="6"/>
      <w:r>
        <w:rPr>
          <w:color w:val="000000"/>
          <w:sz w:val="28"/>
          <w:szCs w:val="28"/>
        </w:rPr>
        <w:t>Рисунок 13</w:t>
      </w:r>
      <w:r w:rsidR="005E5B4D">
        <w:rPr>
          <w:color w:val="000000"/>
          <w:sz w:val="28"/>
          <w:szCs w:val="28"/>
        </w:rPr>
        <w:t xml:space="preserve"> – Отключение пользователя</w:t>
      </w:r>
      <w:r w:rsidR="005E5B4D">
        <w:br w:type="page"/>
      </w:r>
    </w:p>
    <w:p w:rsidR="00FF555E" w:rsidRDefault="00165E18">
      <w:pPr>
        <w:pStyle w:val="10"/>
        <w:pBdr>
          <w:top w:val="nil"/>
          <w:left w:val="nil"/>
          <w:bottom w:val="nil"/>
          <w:right w:val="nil"/>
          <w:between w:val="nil"/>
        </w:pBdr>
        <w:spacing w:after="160" w:line="360" w:lineRule="auto"/>
        <w:jc w:val="both"/>
        <w:rPr>
          <w:color w:val="000000"/>
          <w:sz w:val="28"/>
          <w:szCs w:val="28"/>
        </w:rPr>
      </w:pPr>
      <w:bookmarkStart w:id="7" w:name="_26in1rg" w:colFirst="0" w:colLast="0"/>
      <w:bookmarkEnd w:id="7"/>
      <w:r>
        <w:rPr>
          <w:noProof/>
        </w:rPr>
        <w:lastRenderedPageBreak/>
        <w:drawing>
          <wp:inline distT="0" distB="0" distL="0" distR="0">
            <wp:extent cx="6304104" cy="9305925"/>
            <wp:effectExtent l="0" t="0" r="0" b="0"/>
            <wp:docPr id="9" name="Рисунок 9" descr="https://sun9-45.userapi.com/impg/YIDkZ5sdPAW4v-y4BLpVWgJj-TvX7PWBu5p0Yg/kXxOGdwJ7NQ.jpg?size=1413x2160&amp;quality=95&amp;sign=648c89ae61056ee2228d66c952c2498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45.userapi.com/impg/YIDkZ5sdPAW4v-y4BLpVWgJj-TvX7PWBu5p0Yg/kXxOGdwJ7NQ.jpg?size=1413x2160&amp;quality=95&amp;sign=648c89ae61056ee2228d66c952c2498d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34"/>
                    <a:stretch/>
                  </pic:blipFill>
                  <pic:spPr bwMode="auto">
                    <a:xfrm>
                      <a:off x="0" y="0"/>
                      <a:ext cx="6314316" cy="9320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8" w:name="_GoBack"/>
      <w:bookmarkEnd w:id="8"/>
    </w:p>
    <w:p w:rsidR="00FF555E" w:rsidRDefault="00165E18">
      <w:pPr>
        <w:pStyle w:val="10"/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8"/>
          <w:szCs w:val="28"/>
        </w:rPr>
      </w:pPr>
      <w:bookmarkStart w:id="9" w:name="_35nkun2" w:colFirst="0" w:colLast="0"/>
      <w:bookmarkEnd w:id="9"/>
      <w:r>
        <w:rPr>
          <w:noProof/>
        </w:rPr>
        <w:lastRenderedPageBreak/>
        <w:drawing>
          <wp:inline distT="0" distB="0" distL="0" distR="0" wp14:anchorId="426A18EE" wp14:editId="7B4B2E49">
            <wp:extent cx="6219825" cy="9350407"/>
            <wp:effectExtent l="0" t="0" r="0" b="0"/>
            <wp:docPr id="8" name="Рисунок 8" descr="https://sun9-3.userapi.com/impg/RgvpU8PK-raNgqY8qAWUAlkRcpIc797BiQGpsQ/emXNeoXy9RA.jpg?size=1356x2160&amp;quality=95&amp;sign=086bd557dd8a07813e00d80695489f7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3.userapi.com/impg/RgvpU8PK-raNgqY8qAWUAlkRcpIc797BiQGpsQ/emXNeoXy9RA.jpg?size=1356x2160&amp;quality=95&amp;sign=086bd557dd8a07813e00d80695489f76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24"/>
                    <a:stretch/>
                  </pic:blipFill>
                  <pic:spPr bwMode="auto">
                    <a:xfrm>
                      <a:off x="0" y="0"/>
                      <a:ext cx="6227761" cy="9362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555E" w:rsidRDefault="005E5B4D">
      <w:pPr>
        <w:pStyle w:val="10"/>
        <w:keepNext/>
        <w:keepLines/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09"/>
        <w:jc w:val="both"/>
        <w:rPr>
          <w:b/>
          <w:color w:val="000000"/>
          <w:sz w:val="32"/>
          <w:szCs w:val="32"/>
        </w:rPr>
      </w:pPr>
      <w:bookmarkStart w:id="10" w:name="_1ksv4uv" w:colFirst="0" w:colLast="0"/>
      <w:bookmarkStart w:id="11" w:name="_2xcytpi" w:colFirst="0" w:colLast="0"/>
      <w:bookmarkEnd w:id="10"/>
      <w:bookmarkEnd w:id="11"/>
      <w:r>
        <w:rPr>
          <w:b/>
          <w:color w:val="000000"/>
          <w:sz w:val="32"/>
          <w:szCs w:val="32"/>
        </w:rPr>
        <w:lastRenderedPageBreak/>
        <w:t>Приложение Б.</w:t>
      </w:r>
      <w:r w:rsidR="00035423">
        <w:rPr>
          <w:b/>
          <w:color w:val="000000"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>UML-диаграммы</w:t>
      </w:r>
    </w:p>
    <w:p w:rsidR="00FF555E" w:rsidRDefault="005E5B4D">
      <w:pPr>
        <w:pStyle w:val="10"/>
        <w:keepNext/>
        <w:keepLines/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Приложение Б.1.UML-диаграмма протокола взаимодействия клиента и сервера</w:t>
      </w:r>
    </w:p>
    <w:p w:rsidR="00FF555E" w:rsidRDefault="009C6D78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rFonts w:ascii="Arial" w:eastAsia="Arial" w:hAnsi="Arial" w:cs="Arial"/>
          <w:color w:val="000000"/>
          <w:sz w:val="32"/>
          <w:szCs w:val="32"/>
        </w:rPr>
      </w:pPr>
      <w:r>
        <w:object w:dxaOrig="9105" w:dyaOrig="11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2.25pt;height:525.75pt" o:ole="">
            <v:imagedata r:id="rId28" o:title=""/>
          </v:shape>
          <o:OLEObject Type="Embed" ProgID="Visio.Drawing.15" ShapeID="_x0000_i1025" DrawAspect="Content" ObjectID="_1796664562" r:id="rId29"/>
        </w:objec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left="709"/>
        <w:jc w:val="center"/>
        <w:rPr>
          <w:color w:val="000000"/>
          <w:sz w:val="28"/>
          <w:szCs w:val="28"/>
        </w:rPr>
      </w:pPr>
      <w:bookmarkStart w:id="12" w:name="_1ci93xb" w:colFirst="0" w:colLast="0"/>
      <w:bookmarkEnd w:id="12"/>
      <w:r>
        <w:rPr>
          <w:color w:val="000000"/>
          <w:sz w:val="28"/>
          <w:szCs w:val="28"/>
        </w:rPr>
        <w:t>Рисунок 13 – UML-диаграмма протокола взаимодействия клиента и сервера</w:t>
      </w:r>
    </w:p>
    <w:p w:rsidR="00FF555E" w:rsidRDefault="005E5B4D">
      <w:pPr>
        <w:pStyle w:val="10"/>
        <w:keepNext/>
        <w:keepLines/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>Приложение Б.2. UML-диаграмма вариантов использования клиентского приложения</w:t>
      </w:r>
    </w:p>
    <w:p w:rsidR="00FF555E" w:rsidRDefault="009C6D78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object w:dxaOrig="7591" w:dyaOrig="6151">
          <v:shape id="_x0000_i1026" type="#_x0000_t75" style="width:449.25pt;height:364.5pt" o:ole="">
            <v:imagedata r:id="rId30" o:title=""/>
          </v:shape>
          <o:OLEObject Type="Embed" ProgID="Visio.Drawing.15" ShapeID="_x0000_i1026" DrawAspect="Content" ObjectID="_1796664563" r:id="rId31"/>
        </w:objec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left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14 – UML-диаграмма вариантов использования клиента</w:t>
      </w:r>
    </w:p>
    <w:p w:rsidR="00FF555E" w:rsidRDefault="00FF555E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left="709"/>
        <w:jc w:val="center"/>
        <w:rPr>
          <w:color w:val="000000"/>
          <w:sz w:val="28"/>
          <w:szCs w:val="28"/>
        </w:rPr>
      </w:pPr>
      <w:bookmarkStart w:id="13" w:name="_3whwml4" w:colFirst="0" w:colLast="0"/>
      <w:bookmarkEnd w:id="13"/>
    </w:p>
    <w:p w:rsidR="00FF555E" w:rsidRDefault="005E5B4D">
      <w:pPr>
        <w:pStyle w:val="10"/>
        <w:keepNext/>
        <w:keepLines/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>Приложение Б.3. UML-диаграмма вариантов использования серверного приложения</w:t>
      </w:r>
    </w:p>
    <w:p w:rsidR="00FF555E" w:rsidRDefault="009C6D78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object w:dxaOrig="8385" w:dyaOrig="6811">
          <v:shape id="_x0000_i1027" type="#_x0000_t75" style="width:462.75pt;height:375pt" o:ole="">
            <v:imagedata r:id="rId32" o:title=""/>
          </v:shape>
          <o:OLEObject Type="Embed" ProgID="Visio.Drawing.15" ShapeID="_x0000_i1027" DrawAspect="Content" ObjectID="_1796664564" r:id="rId33"/>
        </w:object>
      </w:r>
    </w:p>
    <w:p w:rsidR="00FF555E" w:rsidRDefault="005E5B4D">
      <w:pPr>
        <w:pStyle w:val="10"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left="709"/>
        <w:jc w:val="center"/>
        <w:rPr>
          <w:color w:val="000000"/>
          <w:sz w:val="28"/>
          <w:szCs w:val="28"/>
        </w:rPr>
        <w:sectPr w:rsidR="00FF555E">
          <w:footerReference w:type="default" r:id="rId34"/>
          <w:pgSz w:w="11906" w:h="16838"/>
          <w:pgMar w:top="851" w:right="851" w:bottom="851" w:left="1418" w:header="708" w:footer="708" w:gutter="0"/>
          <w:pgNumType w:start="1"/>
          <w:cols w:space="720"/>
          <w:titlePg/>
        </w:sectPr>
      </w:pPr>
      <w:bookmarkStart w:id="14" w:name="_2bn6wsx" w:colFirst="0" w:colLast="0"/>
      <w:bookmarkEnd w:id="14"/>
      <w:r>
        <w:rPr>
          <w:color w:val="000000"/>
          <w:sz w:val="28"/>
          <w:szCs w:val="28"/>
        </w:rPr>
        <w:t>Рисунок 15 – UML-диаграмма вариантов использования сервера</w:t>
      </w:r>
      <w:r>
        <w:br w:type="page"/>
      </w:r>
    </w:p>
    <w:p w:rsidR="00FF555E" w:rsidRDefault="005E5B4D">
      <w:pPr>
        <w:pStyle w:val="10"/>
        <w:keepNext/>
        <w:keepLines/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>Приложение Б.4. UML-диаграмма кооперации</w:t>
      </w:r>
    </w:p>
    <w:p w:rsidR="00FF555E" w:rsidRDefault="009C6D78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  <w:sz w:val="28"/>
          <w:szCs w:val="28"/>
        </w:rPr>
      </w:pPr>
      <w:r>
        <w:object w:dxaOrig="14191" w:dyaOrig="1861">
          <v:shape id="_x0000_i1028" type="#_x0000_t75" style="width:770.25pt;height:101.25pt" o:ole="">
            <v:imagedata r:id="rId35" o:title=""/>
          </v:shape>
          <o:OLEObject Type="Embed" ProgID="Visio.Drawing.15" ShapeID="_x0000_i1028" DrawAspect="Content" ObjectID="_1796664565" r:id="rId36"/>
        </w:object>
      </w:r>
    </w:p>
    <w:p w:rsidR="00FF555E" w:rsidRDefault="005E5B4D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60" w:line="360" w:lineRule="auto"/>
        <w:jc w:val="center"/>
        <w:rPr>
          <w:color w:val="000000"/>
        </w:rPr>
      </w:pPr>
      <w:r>
        <w:rPr>
          <w:color w:val="000000"/>
          <w:sz w:val="28"/>
          <w:szCs w:val="28"/>
        </w:rPr>
        <w:t>Рисунок 16 – UML-диаграмма кооперации</w:t>
      </w:r>
    </w:p>
    <w:sectPr w:rsidR="00FF555E" w:rsidSect="00FF555E">
      <w:pgSz w:w="16838" w:h="11906" w:orient="landscape"/>
      <w:pgMar w:top="851" w:right="851" w:bottom="1418" w:left="85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3D9" w:rsidRDefault="008523D9" w:rsidP="00FF555E">
      <w:r>
        <w:separator/>
      </w:r>
    </w:p>
  </w:endnote>
  <w:endnote w:type="continuationSeparator" w:id="0">
    <w:p w:rsidR="008523D9" w:rsidRDefault="008523D9" w:rsidP="00FF5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B4D" w:rsidRDefault="00A66E6A">
    <w:pPr>
      <w:pStyle w:val="10"/>
      <w:pBdr>
        <w:top w:val="nil"/>
        <w:left w:val="nil"/>
        <w:bottom w:val="nil"/>
        <w:right w:val="nil"/>
        <w:between w:val="nil"/>
      </w:pBdr>
      <w:spacing w:line="360" w:lineRule="auto"/>
      <w:ind w:firstLine="709"/>
      <w:jc w:val="right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 w:rsidR="005E5B4D"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separate"/>
    </w:r>
    <w:r w:rsidR="00165E18">
      <w:rPr>
        <w:noProof/>
        <w:color w:val="000000"/>
        <w:sz w:val="28"/>
        <w:szCs w:val="28"/>
      </w:rPr>
      <w:t>21</w:t>
    </w:r>
    <w:r>
      <w:rPr>
        <w:color w:val="000000"/>
        <w:sz w:val="28"/>
        <w:szCs w:val="28"/>
      </w:rPr>
      <w:fldChar w:fldCharType="end"/>
    </w:r>
  </w:p>
  <w:p w:rsidR="005E5B4D" w:rsidRDefault="005E5B4D">
    <w:pPr>
      <w:pStyle w:val="10"/>
      <w:pBdr>
        <w:top w:val="nil"/>
        <w:left w:val="nil"/>
        <w:bottom w:val="nil"/>
        <w:right w:val="nil"/>
        <w:between w:val="nil"/>
      </w:pBdr>
      <w:spacing w:line="360" w:lineRule="auto"/>
      <w:ind w:firstLine="709"/>
      <w:jc w:val="both"/>
      <w:rPr>
        <w:color w:val="000000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3D9" w:rsidRDefault="008523D9" w:rsidP="00FF555E">
      <w:r>
        <w:separator/>
      </w:r>
    </w:p>
  </w:footnote>
  <w:footnote w:type="continuationSeparator" w:id="0">
    <w:p w:rsidR="008523D9" w:rsidRDefault="008523D9" w:rsidP="00FF5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00B9A"/>
    <w:multiLevelType w:val="multilevel"/>
    <w:tmpl w:val="660664F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13887180"/>
    <w:multiLevelType w:val="multilevel"/>
    <w:tmpl w:val="214228AE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2" w15:restartNumberingAfterBreak="0">
    <w:nsid w:val="3A436C41"/>
    <w:multiLevelType w:val="multilevel"/>
    <w:tmpl w:val="7C4E2A2E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3" w15:restartNumberingAfterBreak="0">
    <w:nsid w:val="5DE14C1A"/>
    <w:multiLevelType w:val="multilevel"/>
    <w:tmpl w:val="AD482CF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7CB634E4"/>
    <w:multiLevelType w:val="multilevel"/>
    <w:tmpl w:val="9146BED4"/>
    <w:lvl w:ilvl="0">
      <w:start w:val="1"/>
      <w:numFmt w:val="decimal"/>
      <w:lvlText w:val="%1)"/>
      <w:lvlJc w:val="left"/>
      <w:pPr>
        <w:ind w:left="142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vertAlign w:val="baseli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555E"/>
    <w:rsid w:val="00035423"/>
    <w:rsid w:val="00165E18"/>
    <w:rsid w:val="005B4677"/>
    <w:rsid w:val="005E5B4D"/>
    <w:rsid w:val="00677329"/>
    <w:rsid w:val="00727CF2"/>
    <w:rsid w:val="00847174"/>
    <w:rsid w:val="008523D9"/>
    <w:rsid w:val="00900F57"/>
    <w:rsid w:val="00954D3A"/>
    <w:rsid w:val="009C6D78"/>
    <w:rsid w:val="00A040C3"/>
    <w:rsid w:val="00A66E6A"/>
    <w:rsid w:val="00B55BCA"/>
    <w:rsid w:val="00BF2646"/>
    <w:rsid w:val="00CA2981"/>
    <w:rsid w:val="00D4277F"/>
    <w:rsid w:val="00DD3CF9"/>
    <w:rsid w:val="00E34089"/>
    <w:rsid w:val="00FF5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60F6B5C7"/>
  <w15:docId w15:val="{CFE9DFA1-98A4-47CD-A3B5-070EB54B9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E6A"/>
  </w:style>
  <w:style w:type="paragraph" w:styleId="1">
    <w:name w:val="heading 1"/>
    <w:basedOn w:val="10"/>
    <w:next w:val="10"/>
    <w:rsid w:val="00FF555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FF55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FF55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FF555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FF555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FF555E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FF555E"/>
  </w:style>
  <w:style w:type="table" w:customStyle="1" w:styleId="TableNormal">
    <w:name w:val="Table Normal"/>
    <w:rsid w:val="00FF55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FF555E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FF55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5E5B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5B4D"/>
    <w:rPr>
      <w:rFonts w:ascii="Tahoma" w:hAnsi="Tahoma" w:cs="Tahoma"/>
      <w:sz w:val="16"/>
      <w:szCs w:val="16"/>
    </w:rPr>
  </w:style>
  <w:style w:type="paragraph" w:styleId="a7">
    <w:name w:val="TOC Heading"/>
    <w:basedOn w:val="1"/>
    <w:next w:val="a"/>
    <w:uiPriority w:val="39"/>
    <w:semiHidden/>
    <w:unhideWhenUsed/>
    <w:qFormat/>
    <w:rsid w:val="00954D3A"/>
    <w:pPr>
      <w:spacing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package" Target="embeddings/_________Microsoft_Visio2.vsdx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package" Target="embeddings/_________Microsoft_Visio.vsd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3.emf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emf"/><Relationship Id="rId36" Type="http://schemas.openxmlformats.org/officeDocument/2006/relationships/package" Target="embeddings/_________Microsoft_Visio3.vsdx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package" Target="embeddings/_________Microsoft_Visio1.vsdx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2.emf"/><Relationship Id="rId35" Type="http://schemas.openxmlformats.org/officeDocument/2006/relationships/image" Target="media/image2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5D46F-4999-46B1-A23E-21B2821E1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25</Pages>
  <Words>1543</Words>
  <Characters>8797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Нефёдова</dc:creator>
  <cp:lastModifiedBy>Пользователь</cp:lastModifiedBy>
  <cp:revision>3</cp:revision>
  <dcterms:created xsi:type="dcterms:W3CDTF">2024-12-19T06:56:00Z</dcterms:created>
  <dcterms:modified xsi:type="dcterms:W3CDTF">2024-12-25T17:43:00Z</dcterms:modified>
</cp:coreProperties>
</file>