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7E" w:rsidRDefault="009D577E" w:rsidP="009D577E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Федеральное государственное бюджетное учреждение</w:t>
      </w:r>
    </w:p>
    <w:p w:rsidR="009D577E" w:rsidRDefault="009D577E" w:rsidP="009D577E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высшего образования</w:t>
      </w:r>
    </w:p>
    <w:p w:rsidR="009D577E" w:rsidRPr="00546C7A" w:rsidRDefault="009D577E" w:rsidP="009D577E">
      <w:pPr>
        <w:pStyle w:val="Default"/>
        <w:jc w:val="center"/>
        <w:rPr>
          <w:sz w:val="28"/>
          <w:szCs w:val="28"/>
          <w:u w:val="single"/>
        </w:rPr>
      </w:pPr>
      <w:r w:rsidRPr="00546C7A">
        <w:rPr>
          <w:b/>
          <w:bCs/>
          <w:sz w:val="28"/>
          <w:szCs w:val="28"/>
          <w:u w:val="single"/>
        </w:rPr>
        <w:t>«ПЕНЗЕНСКИЙ ГОСУДАРСТВЕННЫЙ УНИВЕРСИТЕТ»</w:t>
      </w:r>
    </w:p>
    <w:p w:rsidR="009D577E" w:rsidRDefault="009D577E" w:rsidP="009D577E">
      <w:pPr>
        <w:pStyle w:val="Default"/>
        <w:jc w:val="center"/>
        <w:rPr>
          <w:sz w:val="28"/>
          <w:szCs w:val="28"/>
        </w:rPr>
      </w:pPr>
    </w:p>
    <w:p w:rsidR="009D577E" w:rsidRDefault="009D577E" w:rsidP="009D577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Факультет экономики и управления</w:t>
      </w:r>
    </w:p>
    <w:p w:rsidR="009D577E" w:rsidRDefault="009D577E" w:rsidP="009D577E">
      <w:pPr>
        <w:pStyle w:val="Default"/>
        <w:jc w:val="center"/>
        <w:rPr>
          <w:sz w:val="28"/>
          <w:szCs w:val="28"/>
        </w:rPr>
      </w:pPr>
    </w:p>
    <w:p w:rsidR="009D577E" w:rsidRDefault="009D577E" w:rsidP="009D577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Кафедра «Экономика и финансы»</w:t>
      </w:r>
    </w:p>
    <w:p w:rsidR="009D577E" w:rsidRDefault="009D577E" w:rsidP="009D577E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9D577E" w:rsidRDefault="009D577E" w:rsidP="009D577E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Курсовая работа</w:t>
      </w: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«Финансовый менеджмент»</w:t>
      </w:r>
    </w:p>
    <w:p w:rsidR="009D577E" w:rsidRDefault="009D577E" w:rsidP="009D57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C7A">
        <w:rPr>
          <w:rFonts w:ascii="Times New Roman" w:hAnsi="Times New Roman" w:cs="Times New Roman"/>
          <w:b/>
          <w:sz w:val="28"/>
          <w:szCs w:val="28"/>
        </w:rPr>
        <w:t>На тему: «</w:t>
      </w:r>
      <w:r>
        <w:rPr>
          <w:rFonts w:ascii="Times New Roman" w:hAnsi="Times New Roman" w:cs="Times New Roman"/>
          <w:b/>
          <w:sz w:val="28"/>
          <w:szCs w:val="28"/>
        </w:rPr>
        <w:t>Функционирование финансового механизма предприятия</w:t>
      </w:r>
      <w:r w:rsidRPr="00E61E25">
        <w:rPr>
          <w:rFonts w:ascii="Times New Roman" w:hAnsi="Times New Roman" w:cs="Times New Roman"/>
          <w:b/>
          <w:sz w:val="28"/>
          <w:szCs w:val="28"/>
        </w:rPr>
        <w:t>»</w:t>
      </w:r>
    </w:p>
    <w:p w:rsidR="009D577E" w:rsidRPr="00546C7A" w:rsidRDefault="009D577E" w:rsidP="009D57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2</w:t>
      </w:r>
    </w:p>
    <w:p w:rsidR="009D577E" w:rsidRPr="0038465E" w:rsidRDefault="009D577E" w:rsidP="009D57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465E">
        <w:rPr>
          <w:rFonts w:ascii="Times New Roman" w:hAnsi="Times New Roman" w:cs="Times New Roman"/>
          <w:b/>
          <w:sz w:val="28"/>
          <w:szCs w:val="28"/>
        </w:rPr>
        <w:t>Направление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65E">
        <w:rPr>
          <w:rFonts w:ascii="Times New Roman" w:hAnsi="Times New Roman" w:cs="Times New Roman"/>
          <w:b/>
          <w:sz w:val="28"/>
          <w:szCs w:val="28"/>
        </w:rPr>
        <w:t>подготовки: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38.03.02</w:t>
      </w:r>
      <w:r w:rsidRPr="0038465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Менеджмент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8465E">
        <w:rPr>
          <w:rFonts w:ascii="Times New Roman" w:hAnsi="Times New Roman" w:cs="Times New Roman"/>
          <w:b/>
          <w:sz w:val="28"/>
          <w:szCs w:val="28"/>
        </w:rPr>
        <w:t>Профиль: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Менеджмент организации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184">
        <w:rPr>
          <w:rFonts w:ascii="Times New Roman" w:hAnsi="Times New Roman" w:cs="Times New Roman"/>
          <w:b/>
          <w:sz w:val="28"/>
          <w:szCs w:val="28"/>
        </w:rPr>
        <w:t>Выполнила: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15ЭМ2</w:t>
      </w:r>
      <w:r>
        <w:rPr>
          <w:rFonts w:ascii="Times New Roman" w:hAnsi="Times New Roman" w:cs="Times New Roman"/>
          <w:sz w:val="28"/>
          <w:szCs w:val="28"/>
        </w:rPr>
        <w:t xml:space="preserve">    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Васянина Екатерина Юрьевна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8465E">
        <w:rPr>
          <w:rFonts w:ascii="Times New Roman" w:hAnsi="Times New Roman" w:cs="Times New Roman"/>
          <w:sz w:val="20"/>
          <w:szCs w:val="28"/>
        </w:rPr>
        <w:t>(группа</w:t>
      </w:r>
      <w:r>
        <w:rPr>
          <w:rFonts w:ascii="Times New Roman" w:hAnsi="Times New Roman" w:cs="Times New Roman"/>
          <w:sz w:val="20"/>
          <w:szCs w:val="28"/>
        </w:rPr>
        <w:t xml:space="preserve">)     </w:t>
      </w:r>
      <w:r w:rsidRPr="0038465E">
        <w:rPr>
          <w:rFonts w:ascii="Times New Roman" w:hAnsi="Times New Roman" w:cs="Times New Roman"/>
          <w:sz w:val="20"/>
          <w:szCs w:val="28"/>
        </w:rPr>
        <w:t xml:space="preserve">(подпись, дата) 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>(ФИО полностью)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184">
        <w:rPr>
          <w:rFonts w:ascii="Times New Roman" w:hAnsi="Times New Roman" w:cs="Times New Roman"/>
          <w:b/>
          <w:sz w:val="28"/>
          <w:szCs w:val="28"/>
        </w:rPr>
        <w:t>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Шачнев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15BED">
        <w:rPr>
          <w:rFonts w:ascii="Times New Roman" w:hAnsi="Times New Roman" w:cs="Times New Roman"/>
          <w:sz w:val="20"/>
          <w:szCs w:val="28"/>
        </w:rPr>
        <w:t xml:space="preserve">(подпись, дата)     </w:t>
      </w:r>
      <w:r>
        <w:rPr>
          <w:rFonts w:ascii="Times New Roman" w:hAnsi="Times New Roman" w:cs="Times New Roman"/>
          <w:sz w:val="20"/>
          <w:szCs w:val="28"/>
        </w:rPr>
        <w:tab/>
        <w:t>(фамилия, инициалы)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9D577E" w:rsidRDefault="009D577E" w:rsidP="009D5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защищена с оценкой________</w:t>
      </w:r>
    </w:p>
    <w:p w:rsidR="009D577E" w:rsidRDefault="009D577E" w:rsidP="009D577E">
      <w:pPr>
        <w:spacing w:after="0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Преподаватели   _________________</w:t>
      </w:r>
    </w:p>
    <w:p w:rsidR="009D577E" w:rsidRDefault="009D577E" w:rsidP="009D57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9D577E" w:rsidRDefault="009D577E" w:rsidP="009D577E">
      <w:pPr>
        <w:spacing w:after="0"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Дата защиты                  ___________</w:t>
      </w: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77E" w:rsidRDefault="009D577E" w:rsidP="009D5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D577E" w:rsidSect="00760FCA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Пенза 2017</w:t>
      </w:r>
    </w:p>
    <w:p w:rsidR="009D577E" w:rsidRDefault="009D577E" w:rsidP="009D577E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ФГБОУ ВО «ПЕНЗЕНСКИЙ ГОСУДАРСТВЕННЫЙ УНИВЕРСИТЕТ»</w:t>
      </w: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Факультет экономики и управления</w:t>
      </w: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Кафедра «Экономика и финансы»</w:t>
      </w:r>
    </w:p>
    <w:p w:rsidR="009D577E" w:rsidRDefault="009D577E" w:rsidP="009D577E">
      <w:pPr>
        <w:pStyle w:val="Default"/>
        <w:spacing w:line="360" w:lineRule="auto"/>
        <w:jc w:val="center"/>
        <w:rPr>
          <w:b/>
          <w:bCs/>
          <w:sz w:val="40"/>
          <w:szCs w:val="40"/>
        </w:rPr>
      </w:pPr>
    </w:p>
    <w:p w:rsidR="009D577E" w:rsidRDefault="009D577E" w:rsidP="009D577E">
      <w:pPr>
        <w:pStyle w:val="Default"/>
        <w:spacing w:line="360" w:lineRule="auto"/>
        <w:jc w:val="center"/>
        <w:rPr>
          <w:b/>
          <w:bCs/>
          <w:sz w:val="40"/>
          <w:szCs w:val="40"/>
        </w:rPr>
      </w:pPr>
    </w:p>
    <w:p w:rsidR="009D577E" w:rsidRDefault="009D577E" w:rsidP="009D577E">
      <w:pPr>
        <w:pStyle w:val="Default"/>
        <w:spacing w:line="36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ЗАДАНИЕ</w:t>
      </w:r>
    </w:p>
    <w:p w:rsidR="009D577E" w:rsidRDefault="009D577E" w:rsidP="009D577E">
      <w:pPr>
        <w:pStyle w:val="Default"/>
        <w:spacing w:line="36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для выполнения курсовой работы</w:t>
      </w: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тему: «</w:t>
      </w:r>
      <w:r>
        <w:rPr>
          <w:b/>
          <w:sz w:val="28"/>
          <w:szCs w:val="28"/>
        </w:rPr>
        <w:t>Функционирование финансового механизма предприятия</w:t>
      </w:r>
      <w:r>
        <w:rPr>
          <w:b/>
          <w:bCs/>
          <w:sz w:val="28"/>
          <w:szCs w:val="28"/>
        </w:rPr>
        <w:t>»</w:t>
      </w: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</w:p>
    <w:p w:rsidR="009D577E" w:rsidRDefault="009D577E" w:rsidP="009D577E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дисциплине: «Финансовый менеджмент»</w:t>
      </w:r>
    </w:p>
    <w:p w:rsidR="009D577E" w:rsidRDefault="009D577E" w:rsidP="009D577E">
      <w:pPr>
        <w:pStyle w:val="Default"/>
        <w:spacing w:line="360" w:lineRule="auto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Васяниной Екатерине Юрьевне</w:t>
      </w:r>
    </w:p>
    <w:p w:rsidR="009D577E" w:rsidRDefault="009D577E" w:rsidP="009D577E">
      <w:pPr>
        <w:pStyle w:val="Default"/>
        <w:spacing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(ФИО полностью)</w:t>
      </w:r>
    </w:p>
    <w:p w:rsidR="009D577E" w:rsidRDefault="009D577E" w:rsidP="009D577E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9D577E" w:rsidRDefault="009D577E" w:rsidP="009D577E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9D577E" w:rsidRDefault="009D577E" w:rsidP="009D57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Срок сдачи студентом законченной работы </w:t>
      </w:r>
      <w:r>
        <w:rPr>
          <w:sz w:val="28"/>
          <w:szCs w:val="28"/>
        </w:rPr>
        <w:t>______________</w:t>
      </w:r>
    </w:p>
    <w:p w:rsidR="009D577E" w:rsidRPr="00E61E25" w:rsidRDefault="009D577E" w:rsidP="009D577E">
      <w:pPr>
        <w:pStyle w:val="Default"/>
        <w:spacing w:line="360" w:lineRule="auto"/>
        <w:jc w:val="both"/>
        <w:rPr>
          <w:sz w:val="10"/>
          <w:szCs w:val="10"/>
        </w:rPr>
      </w:pPr>
      <w:r>
        <w:rPr>
          <w:b/>
          <w:bCs/>
          <w:sz w:val="28"/>
          <w:szCs w:val="28"/>
        </w:rPr>
        <w:t xml:space="preserve">2. Исходные данные к работе: </w:t>
      </w:r>
      <w:r w:rsidRPr="00E61E25">
        <w:rPr>
          <w:bCs/>
          <w:sz w:val="28"/>
          <w:szCs w:val="28"/>
        </w:rPr>
        <w:t>Методические указания к выполнению курсовой работы по дисциплине «Финансовый менеджмент» на тему «Функционирование финансового механизма предприятия»</w:t>
      </w:r>
    </w:p>
    <w:p w:rsidR="009D577E" w:rsidRDefault="009D577E" w:rsidP="009D57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 Перечень подлежащих разработке вопросов</w:t>
      </w:r>
    </w:p>
    <w:p w:rsidR="009D577E" w:rsidRDefault="009D577E" w:rsidP="009D57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расчет и анализ эффекта операционного рычага;</w:t>
      </w:r>
    </w:p>
    <w:p w:rsidR="009D577E" w:rsidRDefault="009D577E" w:rsidP="009D57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регулирование массы и динамики прибыли;</w:t>
      </w:r>
    </w:p>
    <w:p w:rsidR="009D577E" w:rsidRDefault="009D577E" w:rsidP="009D57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расчет и анализ эффекта финансового рычага;</w:t>
      </w:r>
    </w:p>
    <w:p w:rsidR="009D577E" w:rsidRDefault="009D577E" w:rsidP="009D57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рациональной структуры источников средств</w:t>
      </w:r>
    </w:p>
    <w:p w:rsidR="009D577E" w:rsidRDefault="009D577E" w:rsidP="009D577E">
      <w:pPr>
        <w:pStyle w:val="Default"/>
        <w:spacing w:line="360" w:lineRule="auto"/>
        <w:ind w:left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Дата выдачи задания</w:t>
      </w:r>
      <w:r>
        <w:rPr>
          <w:sz w:val="28"/>
          <w:szCs w:val="28"/>
        </w:rPr>
        <w:t>______________</w:t>
      </w:r>
    </w:p>
    <w:p w:rsidR="009D577E" w:rsidRDefault="009D577E" w:rsidP="009D577E">
      <w:pPr>
        <w:pStyle w:val="Default"/>
        <w:spacing w:line="360" w:lineRule="auto"/>
        <w:ind w:left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Руководитель __________________</w:t>
      </w:r>
      <w:r>
        <w:rPr>
          <w:b/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  <w:u w:val="single"/>
        </w:rPr>
        <w:t xml:space="preserve">А.А. </w:t>
      </w:r>
      <w:proofErr w:type="spellStart"/>
      <w:r>
        <w:rPr>
          <w:bCs/>
          <w:sz w:val="28"/>
          <w:szCs w:val="28"/>
          <w:u w:val="single"/>
        </w:rPr>
        <w:t>Шачнев</w:t>
      </w:r>
      <w:proofErr w:type="spellEnd"/>
    </w:p>
    <w:p w:rsidR="009D577E" w:rsidRDefault="009D577E" w:rsidP="009D577E">
      <w:pPr>
        <w:pStyle w:val="Default"/>
        <w:spacing w:line="360" w:lineRule="auto"/>
        <w:ind w:left="212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инициалы)</w:t>
      </w:r>
    </w:p>
    <w:p w:rsidR="009D577E" w:rsidRDefault="009D577E" w:rsidP="009D577E">
      <w:pPr>
        <w:spacing w:after="0" w:line="360" w:lineRule="auto"/>
        <w:ind w:left="708"/>
        <w:jc w:val="both"/>
        <w:rPr>
          <w:b/>
          <w:bCs/>
          <w:sz w:val="28"/>
          <w:szCs w:val="28"/>
        </w:rPr>
      </w:pPr>
    </w:p>
    <w:p w:rsidR="009D577E" w:rsidRPr="005F2BF1" w:rsidRDefault="009D577E" w:rsidP="009D577E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9D577E" w:rsidRPr="005F2BF1" w:rsidSect="00760FCA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1C35F0">
        <w:rPr>
          <w:rFonts w:ascii="Times New Roman" w:hAnsi="Times New Roman" w:cs="Times New Roman"/>
          <w:b/>
          <w:bCs/>
          <w:sz w:val="28"/>
          <w:szCs w:val="28"/>
        </w:rPr>
        <w:t>Задание принял к исполн</w:t>
      </w:r>
      <w:r>
        <w:rPr>
          <w:rFonts w:ascii="Times New Roman" w:hAnsi="Times New Roman" w:cs="Times New Roman"/>
          <w:b/>
          <w:bCs/>
          <w:sz w:val="28"/>
          <w:szCs w:val="28"/>
        </w:rPr>
        <w:t>ению __________________________</w:t>
      </w:r>
    </w:p>
    <w:p w:rsidR="009D577E" w:rsidRDefault="009D577E" w:rsidP="009D577E"/>
    <w:p w:rsidR="009D577E" w:rsidRPr="009D577E" w:rsidRDefault="009D577E" w:rsidP="009D57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77E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Введение……………………………………………………………………....</w:t>
      </w:r>
      <w:r>
        <w:rPr>
          <w:rFonts w:ascii="Times New Roman" w:hAnsi="Times New Roman" w:cs="Times New Roman"/>
          <w:sz w:val="28"/>
          <w:szCs w:val="28"/>
        </w:rPr>
        <w:t>….</w:t>
      </w:r>
      <w:r w:rsidRPr="009D577E">
        <w:rPr>
          <w:rFonts w:ascii="Times New Roman" w:hAnsi="Times New Roman" w:cs="Times New Roman"/>
          <w:sz w:val="28"/>
          <w:szCs w:val="28"/>
        </w:rPr>
        <w:t>…..4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Описание ситуации…………………………………………………………………....6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Глава 1. Эффект операционного рычага…………………………………………....6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Глава 2. Регулирование массы и динамики прибыли……………………………..12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Глава 3. Эффект финансового рычага……………………………………………...20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Глава 4. Формирование рациональной структуры источников средств…………27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аключение…………………………………………………………...</w:t>
      </w:r>
      <w:r w:rsidRPr="009D577E">
        <w:rPr>
          <w:rFonts w:ascii="Times New Roman" w:hAnsi="Times New Roman" w:cs="Times New Roman"/>
          <w:sz w:val="28"/>
          <w:szCs w:val="28"/>
        </w:rPr>
        <w:t>………………31</w:t>
      </w:r>
    </w:p>
    <w:p w:rsidR="009D577E" w:rsidRPr="009D577E" w:rsidRDefault="009D577E" w:rsidP="009D577E">
      <w:pPr>
        <w:jc w:val="both"/>
        <w:rPr>
          <w:rFonts w:ascii="Times New Roman" w:hAnsi="Times New Roman" w:cs="Times New Roman"/>
          <w:sz w:val="28"/>
          <w:szCs w:val="28"/>
        </w:rPr>
      </w:pPr>
      <w:r w:rsidRPr="009D577E"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литературы…………………………………………………………………..33</w:t>
      </w:r>
    </w:p>
    <w:p w:rsidR="009D577E" w:rsidRDefault="009D577E" w:rsidP="001500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C54DF" w:rsidRPr="0015008E" w:rsidRDefault="001E4E5E" w:rsidP="0015008E">
      <w:pPr>
        <w:jc w:val="center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99324E" w:rsidRPr="0099324E" w:rsidRDefault="00BD2FC7" w:rsidP="00BD2F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данной курсовой работы является актуальной и обосновывается тем, </w:t>
      </w:r>
      <w:r w:rsidR="0099324E" w:rsidRPr="0099324E">
        <w:rPr>
          <w:rFonts w:ascii="Times New Roman" w:hAnsi="Times New Roman" w:cs="Times New Roman"/>
          <w:sz w:val="28"/>
          <w:szCs w:val="28"/>
        </w:rPr>
        <w:t>что финансовый менеджмент направлен на управление движением финансовых ресурсов и финансовых отношений, возникающих между хозяйствующими субъектами в процессе движения финансовых ресурсов. Вопрос, как искусно руководить этими движением и отношениями, составляет содержание финансового менеджмента. Финансовый менеджмент представляет собой процесс выработки цели управления финансами и осуществление воздействия на финансы с помощью методов и рычагов финансового механизма дл</w:t>
      </w:r>
      <w:r w:rsidR="0099324E"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:rsidR="0099324E" w:rsidRPr="0099324E" w:rsidRDefault="0099324E" w:rsidP="0099324E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Очень важной частью управления любой компанией является ее финансовый менеджмент – грамотное управление финансовыми ресурсами с целью их эффективног</w:t>
      </w:r>
      <w:r>
        <w:rPr>
          <w:rFonts w:ascii="Times New Roman" w:hAnsi="Times New Roman" w:cs="Times New Roman"/>
          <w:sz w:val="28"/>
          <w:szCs w:val="28"/>
        </w:rPr>
        <w:t>о использования и приумножения.</w:t>
      </w:r>
    </w:p>
    <w:p w:rsidR="0099324E" w:rsidRPr="0099324E" w:rsidRDefault="0099324E" w:rsidP="0099324E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Финансовый менеджмент не является функцией бухгалтерии – его деятельность заключается в стратегическом управлении финансами, а не в организации учета и соблюдении налоговой дисциплины. Финансовый директор, как правило, отвечает за прибыльность компании, оперируя активами предприятиями на основе и</w:t>
      </w:r>
      <w:r>
        <w:rPr>
          <w:rFonts w:ascii="Times New Roman" w:hAnsi="Times New Roman" w:cs="Times New Roman"/>
          <w:sz w:val="28"/>
          <w:szCs w:val="28"/>
        </w:rPr>
        <w:t>меющейся финансовой информации.</w:t>
      </w:r>
    </w:p>
    <w:p w:rsidR="0099324E" w:rsidRPr="0099324E" w:rsidRDefault="0099324E" w:rsidP="0099324E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На базе финансов предприятия создаются не только необходимые предпосылки его производственной деятельности, но и виден положительный финансовый результат, являющийся целью любого бизнеса. Успешное управление финансами в рыночных условиях невозможно без четкого представления процессов формирования затрат, доходов, капитала, распределения ресурсов, соответствующей политики развития, инвестиционной деятельности и т.д. Управление финансами выступает одним из главных эле</w:t>
      </w:r>
      <w:r>
        <w:rPr>
          <w:rFonts w:ascii="Times New Roman" w:hAnsi="Times New Roman" w:cs="Times New Roman"/>
          <w:sz w:val="28"/>
          <w:szCs w:val="28"/>
        </w:rPr>
        <w:t>ментов управления предприятием.</w:t>
      </w:r>
    </w:p>
    <w:p w:rsidR="0099324E" w:rsidRPr="0099324E" w:rsidRDefault="0099324E" w:rsidP="0099324E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В условиях рыночной экономики конкурентоспособность любому хозяйствующему субъекту может обеспечить только эффективное управление финансами предприяти</w:t>
      </w:r>
      <w:r>
        <w:rPr>
          <w:rFonts w:ascii="Times New Roman" w:hAnsi="Times New Roman" w:cs="Times New Roman"/>
          <w:sz w:val="28"/>
          <w:szCs w:val="28"/>
        </w:rPr>
        <w:t xml:space="preserve">я, охватывающее круг проблем от </w:t>
      </w:r>
      <w:r w:rsidRPr="0099324E">
        <w:rPr>
          <w:rFonts w:ascii="Times New Roman" w:hAnsi="Times New Roman" w:cs="Times New Roman"/>
          <w:sz w:val="28"/>
          <w:szCs w:val="28"/>
        </w:rPr>
        <w:t xml:space="preserve">формирования рациональной структуры капитала до регулирования массы прибыли и </w:t>
      </w:r>
      <w:r w:rsidRPr="0099324E">
        <w:rPr>
          <w:rFonts w:ascii="Times New Roman" w:hAnsi="Times New Roman" w:cs="Times New Roman"/>
          <w:sz w:val="28"/>
          <w:szCs w:val="28"/>
        </w:rPr>
        <w:lastRenderedPageBreak/>
        <w:t>дивидендной политики. Профессиональный финансовый менеджмент – основа успеха любого коммерческого предприятия.</w:t>
      </w:r>
    </w:p>
    <w:p w:rsidR="0099324E" w:rsidRPr="0099324E" w:rsidRDefault="0099324E" w:rsidP="0099324E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Основная цель данной курсовой работы - произвести расчеты финансово-экономических показателей и на их обосновании, научиться принимать стратегически-верные финансовые решения в области наращивания фина</w:t>
      </w:r>
      <w:r>
        <w:rPr>
          <w:rFonts w:ascii="Times New Roman" w:hAnsi="Times New Roman" w:cs="Times New Roman"/>
          <w:sz w:val="28"/>
          <w:szCs w:val="28"/>
        </w:rPr>
        <w:t>нсового потенциала предприятия.</w:t>
      </w:r>
    </w:p>
    <w:p w:rsidR="0099324E" w:rsidRPr="0099324E" w:rsidRDefault="0099324E" w:rsidP="00895F9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Курсовая работа с</w:t>
      </w:r>
      <w:r>
        <w:rPr>
          <w:rFonts w:ascii="Times New Roman" w:hAnsi="Times New Roman" w:cs="Times New Roman"/>
          <w:sz w:val="28"/>
          <w:szCs w:val="28"/>
        </w:rPr>
        <w:t>одержит расчеты по определению:</w:t>
      </w:r>
    </w:p>
    <w:p w:rsidR="0099324E" w:rsidRPr="0099324E" w:rsidRDefault="0099324E" w:rsidP="00895F95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эффекта операционного рычага; регулирования массы и динамики прибыли; порога рентабельности и запаса финансовой прочности;</w:t>
      </w:r>
    </w:p>
    <w:p w:rsidR="0099324E" w:rsidRPr="0099324E" w:rsidRDefault="0099324E" w:rsidP="0099324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эффекта финансового рычага; рациональной политики заимствования денежных средств;</w:t>
      </w:r>
    </w:p>
    <w:p w:rsidR="0099324E" w:rsidRPr="0099324E" w:rsidRDefault="0099324E" w:rsidP="0099324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взаимодействия операционного и финансового рычагов и оценки суммарного риска;</w:t>
      </w:r>
    </w:p>
    <w:p w:rsidR="0099324E" w:rsidRPr="0099324E" w:rsidRDefault="0099324E" w:rsidP="00895F95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формирования рациональной структуры источников сре</w:t>
      </w:r>
      <w:proofErr w:type="gramStart"/>
      <w:r w:rsidRPr="0099324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99324E">
        <w:rPr>
          <w:rFonts w:ascii="Times New Roman" w:hAnsi="Times New Roman" w:cs="Times New Roman"/>
          <w:sz w:val="28"/>
          <w:szCs w:val="28"/>
        </w:rPr>
        <w:t>едприятия.</w:t>
      </w:r>
    </w:p>
    <w:p w:rsidR="001E4E5E" w:rsidRPr="007A1649" w:rsidRDefault="0099324E" w:rsidP="0099324E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324E">
        <w:rPr>
          <w:rFonts w:ascii="Times New Roman" w:hAnsi="Times New Roman" w:cs="Times New Roman"/>
          <w:sz w:val="28"/>
          <w:szCs w:val="28"/>
        </w:rPr>
        <w:t>Исходной базой выполнения работы служат бухгалтерский баланс и отчет о прибылях и убытках (формы № 1 и 2 бухгалтерской отчетности).</w:t>
      </w:r>
    </w:p>
    <w:p w:rsidR="005C54DF" w:rsidRPr="007A1649" w:rsidRDefault="005C54DF" w:rsidP="00697963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649">
        <w:rPr>
          <w:rFonts w:ascii="Times New Roman" w:hAnsi="Times New Roman" w:cs="Times New Roman"/>
          <w:sz w:val="28"/>
          <w:szCs w:val="28"/>
        </w:rPr>
        <w:br w:type="page"/>
      </w:r>
    </w:p>
    <w:p w:rsidR="002F03C2" w:rsidRPr="002F03C2" w:rsidRDefault="002F03C2" w:rsidP="002F03C2">
      <w:pPr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3C2">
        <w:rPr>
          <w:rFonts w:ascii="Times New Roman" w:hAnsi="Times New Roman" w:cs="Times New Roman"/>
          <w:b/>
          <w:sz w:val="28"/>
          <w:szCs w:val="28"/>
        </w:rPr>
        <w:lastRenderedPageBreak/>
        <w:t>Описание ситуации</w:t>
      </w:r>
    </w:p>
    <w:p w:rsidR="007148B3" w:rsidRPr="007148B3" w:rsidRDefault="007148B3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48B3">
        <w:rPr>
          <w:rFonts w:ascii="Times New Roman" w:hAnsi="Times New Roman" w:cs="Times New Roman"/>
          <w:sz w:val="28"/>
          <w:szCs w:val="28"/>
        </w:rPr>
        <w:t>Предприятие «Альфа» в форме товарищества с ограниченной ответственностью, выпускающее продукцию</w:t>
      </w:r>
      <w:proofErr w:type="gramStart"/>
      <w:r w:rsidRPr="007148B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7148B3">
        <w:rPr>
          <w:rFonts w:ascii="Times New Roman" w:hAnsi="Times New Roman" w:cs="Times New Roman"/>
          <w:sz w:val="28"/>
          <w:szCs w:val="28"/>
        </w:rPr>
        <w:t>, рассматривает возможность дополнительного выпуска еще одного из двух наим</w:t>
      </w:r>
      <w:r>
        <w:rPr>
          <w:rFonts w:ascii="Times New Roman" w:hAnsi="Times New Roman" w:cs="Times New Roman"/>
          <w:sz w:val="28"/>
          <w:szCs w:val="28"/>
        </w:rPr>
        <w:t>енований новых изделий В или С.</w:t>
      </w:r>
    </w:p>
    <w:p w:rsidR="00B018D3" w:rsidRPr="007148B3" w:rsidRDefault="007148B3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48B3">
        <w:rPr>
          <w:rFonts w:ascii="Times New Roman" w:hAnsi="Times New Roman" w:cs="Times New Roman"/>
          <w:sz w:val="28"/>
          <w:szCs w:val="28"/>
        </w:rPr>
        <w:t xml:space="preserve">Определить наиболее выгодный вид продукции по исходным данным табл. 1., используя </w:t>
      </w:r>
      <w:r>
        <w:rPr>
          <w:rFonts w:ascii="Times New Roman" w:hAnsi="Times New Roman" w:cs="Times New Roman"/>
          <w:sz w:val="28"/>
          <w:szCs w:val="28"/>
        </w:rPr>
        <w:t>элементы операционного анализа.</w:t>
      </w:r>
    </w:p>
    <w:p w:rsidR="007148B3" w:rsidRDefault="007148B3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48B3">
        <w:rPr>
          <w:rFonts w:ascii="Times New Roman" w:hAnsi="Times New Roman" w:cs="Times New Roman"/>
          <w:sz w:val="28"/>
          <w:szCs w:val="28"/>
        </w:rPr>
        <w:t>Таблица 1. Исходные данные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95F95" w:rsidRPr="00895F95" w:rsidTr="00895F95">
        <w:trPr>
          <w:trHeight w:val="245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99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499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2500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895F95" w:rsidRPr="00895F95" w:rsidTr="00895F95">
        <w:trPr>
          <w:trHeight w:val="562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ОР, шт.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910</w:t>
            </w:r>
          </w:p>
        </w:tc>
      </w:tr>
      <w:tr w:rsidR="00895F95" w:rsidRPr="00895F95" w:rsidTr="00895F95">
        <w:trPr>
          <w:trHeight w:val="562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1840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895F95" w:rsidRPr="00895F95" w:rsidTr="00895F95">
        <w:trPr>
          <w:trHeight w:val="562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Себестоимость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С, тыс. руб., в </w:t>
            </w:r>
            <w:proofErr w:type="spell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1820</w:t>
            </w:r>
          </w:p>
        </w:tc>
      </w:tr>
      <w:tr w:rsidR="00895F95" w:rsidRPr="00895F95" w:rsidTr="00895F95">
        <w:trPr>
          <w:trHeight w:val="83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переменные издержки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СПИ, тыс.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1320</w:t>
            </w:r>
          </w:p>
        </w:tc>
      </w:tr>
      <w:tr w:rsidR="00895F95" w:rsidRPr="00895F95" w:rsidTr="00895F95">
        <w:trPr>
          <w:trHeight w:val="83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461,25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</w:tbl>
    <w:p w:rsidR="006C34AC" w:rsidRDefault="006C34AC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03C2" w:rsidRPr="00512D81" w:rsidRDefault="002F03C2" w:rsidP="002F03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D81">
        <w:rPr>
          <w:rFonts w:ascii="Times New Roman" w:hAnsi="Times New Roman" w:cs="Times New Roman"/>
          <w:b/>
          <w:sz w:val="28"/>
          <w:szCs w:val="28"/>
        </w:rPr>
        <w:t>Глава 1. Эффект операционного рычага</w:t>
      </w:r>
    </w:p>
    <w:p w:rsidR="00B018D3" w:rsidRPr="007148B3" w:rsidRDefault="007148B3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48B3">
        <w:rPr>
          <w:rFonts w:ascii="Times New Roman" w:hAnsi="Times New Roman" w:cs="Times New Roman"/>
          <w:sz w:val="28"/>
          <w:szCs w:val="28"/>
        </w:rPr>
        <w:t xml:space="preserve">Рассчитаем финансовые результаты: выручку от реализации (ВР), валовую маржу (ВМ) и чистую </w:t>
      </w:r>
      <w:r>
        <w:rPr>
          <w:rFonts w:ascii="Times New Roman" w:hAnsi="Times New Roman" w:cs="Times New Roman"/>
          <w:sz w:val="28"/>
          <w:szCs w:val="28"/>
        </w:rPr>
        <w:t>прибыль (ЧП) (табл. 2, рис. 1).</w:t>
      </w:r>
    </w:p>
    <w:p w:rsidR="000F1972" w:rsidRDefault="007148B3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48B3">
        <w:rPr>
          <w:rFonts w:ascii="Times New Roman" w:hAnsi="Times New Roman" w:cs="Times New Roman"/>
          <w:sz w:val="28"/>
          <w:szCs w:val="28"/>
        </w:rPr>
        <w:t>Таблица 2. Расчет финансовых результатов предприятия</w:t>
      </w:r>
      <w:r w:rsidR="000F1972" w:rsidRPr="000F197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95F95" w:rsidRPr="00895F95" w:rsidTr="00895F95">
        <w:trPr>
          <w:trHeight w:val="263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99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499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2500" w:type="dxa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895F95" w:rsidRPr="00895F95" w:rsidTr="000538FF">
        <w:trPr>
          <w:trHeight w:val="1114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 = </w:t>
            </w:r>
            <w:proofErr w:type="gram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 ОР,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1656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1680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1842,75</w:t>
            </w:r>
          </w:p>
        </w:tc>
      </w:tr>
      <w:tr w:rsidR="00895F95" w:rsidRPr="00895F95" w:rsidTr="000538FF">
        <w:trPr>
          <w:trHeight w:val="112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 = СПИ х ОР,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1093,5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1061,25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1201,2</w:t>
            </w:r>
          </w:p>
        </w:tc>
      </w:tr>
      <w:tr w:rsidR="00895F95" w:rsidRPr="00895F95" w:rsidTr="000538FF">
        <w:trPr>
          <w:trHeight w:val="83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– ПИ,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641,55</w:t>
            </w:r>
          </w:p>
        </w:tc>
      </w:tr>
    </w:tbl>
    <w:p w:rsidR="00993777" w:rsidRDefault="00993777"/>
    <w:p w:rsidR="00993777" w:rsidRDefault="00993777"/>
    <w:p w:rsidR="00993777" w:rsidRPr="00993777" w:rsidRDefault="00993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Продолжение таблицы</w:t>
      </w:r>
      <w:r w:rsidRPr="00993777">
        <w:rPr>
          <w:rFonts w:ascii="Times New Roman" w:hAnsi="Times New Roman" w:cs="Times New Roman"/>
          <w:sz w:val="24"/>
          <w:szCs w:val="24"/>
        </w:rPr>
        <w:t xml:space="preserve"> 2. Расчет финансовых результатов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95F95" w:rsidRPr="00895F95" w:rsidTr="000538FF">
        <w:trPr>
          <w:trHeight w:val="1129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 в относительном выражении к выручке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ВМотн</w:t>
            </w:r>
            <w:proofErr w:type="spellEnd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ВМ / ВР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0,340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0,368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0,348</w:t>
            </w:r>
          </w:p>
        </w:tc>
      </w:tr>
      <w:tr w:rsidR="00895F95" w:rsidRPr="00895F95" w:rsidTr="000538FF">
        <w:trPr>
          <w:trHeight w:val="846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461,25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895F95" w:rsidRPr="00895F95" w:rsidTr="000538FF">
        <w:trPr>
          <w:trHeight w:val="1114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 = ВМ – ПОИ, млн. </w:t>
            </w:r>
            <w:proofErr w:type="spellStart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</w:t>
            </w:r>
            <w:proofErr w:type="spellEnd"/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157,5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186,55</w:t>
            </w:r>
          </w:p>
        </w:tc>
      </w:tr>
      <w:tr w:rsidR="00895F95" w:rsidRPr="00895F95" w:rsidTr="000538FF">
        <w:trPr>
          <w:trHeight w:val="83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налогообложения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СНО, %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95F95" w:rsidRPr="00895F95" w:rsidTr="000538FF">
        <w:trPr>
          <w:trHeight w:val="83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прибыль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 = СНО х БП / 100,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38,61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51,975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61,5615</w:t>
            </w:r>
          </w:p>
        </w:tc>
      </w:tr>
      <w:tr w:rsidR="00895F95" w:rsidRPr="00895F95" w:rsidTr="000538FF">
        <w:trPr>
          <w:trHeight w:val="838"/>
        </w:trPr>
        <w:tc>
          <w:tcPr>
            <w:tcW w:w="2499" w:type="dxa"/>
            <w:hideMark/>
          </w:tcPr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прибыль</w:t>
            </w:r>
          </w:p>
          <w:p w:rsidR="00895F95" w:rsidRPr="00895F95" w:rsidRDefault="00895F95" w:rsidP="00895F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 = БП – НП, млн. руб.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78,39</w:t>
            </w:r>
          </w:p>
        </w:tc>
        <w:tc>
          <w:tcPr>
            <w:tcW w:w="2499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105,525</w:t>
            </w:r>
          </w:p>
        </w:tc>
        <w:tc>
          <w:tcPr>
            <w:tcW w:w="2500" w:type="dxa"/>
            <w:vAlign w:val="center"/>
            <w:hideMark/>
          </w:tcPr>
          <w:p w:rsidR="00895F95" w:rsidRPr="00895F95" w:rsidRDefault="00895F95" w:rsidP="00895F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124,9885</w:t>
            </w:r>
          </w:p>
        </w:tc>
      </w:tr>
    </w:tbl>
    <w:p w:rsidR="00895F95" w:rsidRDefault="00895F95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148B3" w:rsidRDefault="000F1972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339">
        <w:rPr>
          <w:rFonts w:ascii="Times New Roman" w:hAnsi="Times New Roman" w:cs="Times New Roman"/>
          <w:sz w:val="28"/>
          <w:szCs w:val="28"/>
        </w:rPr>
        <w:t>Построим диаграмму для наглядного отображения данных.</w:t>
      </w:r>
    </w:p>
    <w:p w:rsidR="00895F95" w:rsidRDefault="00895F95" w:rsidP="00920BD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70910F" wp14:editId="5F487507">
            <wp:extent cx="6181725" cy="38766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018D3" w:rsidRPr="00B018D3" w:rsidRDefault="00B018D3" w:rsidP="00B018D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18D3">
        <w:rPr>
          <w:rFonts w:ascii="Times New Roman" w:hAnsi="Times New Roman" w:cs="Times New Roman"/>
          <w:sz w:val="28"/>
          <w:szCs w:val="28"/>
        </w:rPr>
        <w:t>Рисунок 1 - Построение выручки от реализации продукции</w:t>
      </w:r>
    </w:p>
    <w:p w:rsidR="00B018D3" w:rsidRPr="00B018D3" w:rsidRDefault="00B018D3" w:rsidP="00920BD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lastRenderedPageBreak/>
        <w:t>Рассчитаем порог ре</w:t>
      </w:r>
      <w:r w:rsidR="00E35198">
        <w:rPr>
          <w:rFonts w:ascii="Times New Roman" w:hAnsi="Times New Roman" w:cs="Times New Roman"/>
          <w:sz w:val="28"/>
          <w:szCs w:val="28"/>
        </w:rPr>
        <w:t>нтабельности (</w:t>
      </w:r>
      <w:proofErr w:type="gramStart"/>
      <w:r w:rsidR="00E35198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E35198">
        <w:rPr>
          <w:rFonts w:ascii="Times New Roman" w:hAnsi="Times New Roman" w:cs="Times New Roman"/>
          <w:sz w:val="28"/>
          <w:szCs w:val="28"/>
        </w:rPr>
        <w:t>) по формуле</w:t>
      </w:r>
      <w:r w:rsidRPr="001B4A66">
        <w:rPr>
          <w:rFonts w:ascii="Times New Roman" w:hAnsi="Times New Roman" w:cs="Times New Roman"/>
          <w:sz w:val="28"/>
          <w:szCs w:val="28"/>
        </w:rPr>
        <w:t>. Определим пороговое количес</w:t>
      </w:r>
      <w:r w:rsidR="00E35198">
        <w:rPr>
          <w:rFonts w:ascii="Times New Roman" w:hAnsi="Times New Roman" w:cs="Times New Roman"/>
          <w:sz w:val="28"/>
          <w:szCs w:val="28"/>
        </w:rPr>
        <w:t>тво товаров (ПКТ) по формуле</w:t>
      </w:r>
      <w:r w:rsidRPr="001B4A66">
        <w:rPr>
          <w:rFonts w:ascii="Times New Roman" w:hAnsi="Times New Roman" w:cs="Times New Roman"/>
          <w:sz w:val="28"/>
          <w:szCs w:val="28"/>
        </w:rPr>
        <w:t xml:space="preserve">. Найдем запас финансовой </w:t>
      </w:r>
      <w:r w:rsidR="006868AA">
        <w:rPr>
          <w:rFonts w:ascii="Times New Roman" w:hAnsi="Times New Roman" w:cs="Times New Roman"/>
          <w:sz w:val="28"/>
          <w:szCs w:val="28"/>
        </w:rPr>
        <w:t>прочности (ЗФП) по формуле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Порог рентабельности (точка безубыточности) позволяет вычислить такую сумму (количество) продаж, при котором приход равен расходу:</w:t>
      </w:r>
    </w:p>
    <w:p w:rsidR="003D03B9" w:rsidRDefault="003D03B9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40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1pt;height:31pt" o:ole="" filled="t">
            <v:fill color2="black"/>
            <v:imagedata r:id="rId11" o:title=""/>
          </v:shape>
          <o:OLEObject Type="Embed" ProgID="Equation.3" ShapeID="_x0000_i1025" DrawAspect="Content" ObjectID="_1574958421" r:id="rId12"/>
        </w:objec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где П</w:t>
      </w:r>
      <w:r w:rsidR="00E01CC4">
        <w:rPr>
          <w:rFonts w:ascii="Times New Roman" w:hAnsi="Times New Roman" w:cs="Times New Roman"/>
          <w:sz w:val="28"/>
          <w:szCs w:val="28"/>
        </w:rPr>
        <w:t>ОИ - постоянные издержки, руб.;</w: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ВМ - валовая маржа в относительном выр</w:t>
      </w:r>
      <w:r w:rsidR="00E01CC4">
        <w:rPr>
          <w:rFonts w:ascii="Times New Roman" w:hAnsi="Times New Roman" w:cs="Times New Roman"/>
          <w:sz w:val="28"/>
          <w:szCs w:val="28"/>
        </w:rPr>
        <w:t>ажении к выручке от реализации.</w: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С низким порогом рентабельности легче пережить падение спроса, отказаться от неопра</w:t>
      </w:r>
      <w:r w:rsidR="00E01CC4">
        <w:rPr>
          <w:rFonts w:ascii="Times New Roman" w:hAnsi="Times New Roman" w:cs="Times New Roman"/>
          <w:sz w:val="28"/>
          <w:szCs w:val="28"/>
        </w:rPr>
        <w:t>вданно высокой цены реализации.</w: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Пороговое количество товара определяется по формуле:</w:t>
      </w:r>
    </w:p>
    <w:p w:rsidR="003D03B9" w:rsidRDefault="003D03B9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5360" w:dyaOrig="660">
          <v:shape id="_x0000_i1026" type="#_x0000_t75" style="width:267.9pt;height:32.65pt" o:ole="" filled="t">
            <v:fill color2="black"/>
            <v:imagedata r:id="rId13" o:title=""/>
          </v:shape>
          <o:OLEObject Type="Embed" ProgID="Equation.3" ShapeID="_x0000_i1026" DrawAspect="Content" ObjectID="_1574958422" r:id="rId14"/>
        </w:objec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1B4A66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1B4A66">
        <w:rPr>
          <w:rFonts w:ascii="Times New Roman" w:hAnsi="Times New Roman" w:cs="Times New Roman"/>
          <w:sz w:val="28"/>
          <w:szCs w:val="28"/>
        </w:rPr>
        <w:t xml:space="preserve"> </w:t>
      </w:r>
      <w:r w:rsidR="00E01CC4">
        <w:rPr>
          <w:rFonts w:ascii="Times New Roman" w:hAnsi="Times New Roman" w:cs="Times New Roman"/>
          <w:sz w:val="28"/>
          <w:szCs w:val="28"/>
        </w:rPr>
        <w:t>- цена за единицу товара, руб.;</w:t>
      </w:r>
    </w:p>
    <w:p w:rsidR="001B4A66" w:rsidRP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СПИ - средние переменные и</w:t>
      </w:r>
      <w:r w:rsidR="00E01CC4">
        <w:rPr>
          <w:rFonts w:ascii="Times New Roman" w:hAnsi="Times New Roman" w:cs="Times New Roman"/>
          <w:sz w:val="28"/>
          <w:szCs w:val="28"/>
        </w:rPr>
        <w:t>здержки на единицу товара, руб.</w:t>
      </w:r>
    </w:p>
    <w:p w:rsidR="001B4A66" w:rsidRDefault="001B4A6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sz w:val="28"/>
          <w:szCs w:val="28"/>
        </w:rPr>
        <w:t>Запас финансовой прочности (ЗФП) представляет собой превышение фактической выручки от реализации над порогом рентабельности, т.е.</w:t>
      </w:r>
    </w:p>
    <w:p w:rsidR="003D03B9" w:rsidRDefault="003D03B9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5340" w:dyaOrig="660">
          <v:shape id="_x0000_i1027" type="#_x0000_t75" style="width:267.05pt;height:32.65pt" o:ole="" filled="t">
            <v:fill color2="black"/>
            <v:imagedata r:id="rId15" o:title=""/>
          </v:shape>
          <o:OLEObject Type="Embed" ProgID="Equation.3" ShapeID="_x0000_i1027" DrawAspect="Content" ObjectID="_1574958423" r:id="rId16"/>
        </w:object>
      </w:r>
    </w:p>
    <w:p w:rsidR="00D31B7A" w:rsidRDefault="00D31B7A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B7A">
        <w:rPr>
          <w:rFonts w:ascii="Times New Roman" w:hAnsi="Times New Roman" w:cs="Times New Roman"/>
          <w:sz w:val="28"/>
          <w:szCs w:val="28"/>
        </w:rPr>
        <w:t>Определим силу воздействия операцион</w:t>
      </w:r>
      <w:r w:rsidR="00E35198">
        <w:rPr>
          <w:rFonts w:ascii="Times New Roman" w:hAnsi="Times New Roman" w:cs="Times New Roman"/>
          <w:sz w:val="28"/>
          <w:szCs w:val="28"/>
        </w:rPr>
        <w:t>ного рычага (СВОР) по формуле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03B9" w:rsidRPr="00D31B7A" w:rsidRDefault="003D03B9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3800" w:dyaOrig="680">
          <v:shape id="_x0000_i1028" type="#_x0000_t75" style="width:190.05pt;height:34.35pt" o:ole="" filled="t">
            <v:fill color2="black"/>
            <v:imagedata r:id="rId17" o:title=""/>
          </v:shape>
          <o:OLEObject Type="Embed" ProgID="Equation.3" ShapeID="_x0000_i1028" DrawAspect="Content" ObjectID="_1574958424" r:id="rId18"/>
        </w:object>
      </w:r>
    </w:p>
    <w:p w:rsidR="00B018D3" w:rsidRDefault="00D31B7A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B7A">
        <w:rPr>
          <w:rFonts w:ascii="Times New Roman" w:hAnsi="Times New Roman" w:cs="Times New Roman"/>
          <w:sz w:val="28"/>
          <w:szCs w:val="28"/>
        </w:rPr>
        <w:t>Полученные данные занесем в таблицу 3 и изобразим на рисунке 2.</w:t>
      </w: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1B7A" w:rsidRPr="00B018D3" w:rsidRDefault="00D31B7A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B7A">
        <w:rPr>
          <w:rFonts w:ascii="Times New Roman" w:hAnsi="Times New Roman" w:cs="Times New Roman"/>
          <w:sz w:val="28"/>
          <w:szCs w:val="28"/>
        </w:rPr>
        <w:lastRenderedPageBreak/>
        <w:t>Таблица 3 – Текущие финансовые результаты и показатели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392"/>
      </w:tblGrid>
      <w:tr w:rsidR="00920BD1" w:rsidRPr="00920BD1" w:rsidTr="00920BD1">
        <w:trPr>
          <w:trHeight w:val="201"/>
        </w:trPr>
        <w:tc>
          <w:tcPr>
            <w:tcW w:w="249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9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49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2392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920BD1" w:rsidRPr="00920BD1" w:rsidTr="00920BD1">
        <w:trPr>
          <w:trHeight w:val="1114"/>
        </w:trPr>
        <w:tc>
          <w:tcPr>
            <w:tcW w:w="249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Порог рентабельности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ПОИ / </w:t>
            </w: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ВМотн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1311,6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1252,4</w:t>
            </w:r>
          </w:p>
        </w:tc>
        <w:tc>
          <w:tcPr>
            <w:tcW w:w="2392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1306,9</w:t>
            </w:r>
          </w:p>
        </w:tc>
      </w:tr>
      <w:tr w:rsidR="00920BD1" w:rsidRPr="00920BD1" w:rsidTr="00920BD1">
        <w:trPr>
          <w:trHeight w:val="1114"/>
        </w:trPr>
        <w:tc>
          <w:tcPr>
            <w:tcW w:w="249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Пороговое количество товара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 = ПОИ / (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СПИ), шт.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712,8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  <w:tc>
          <w:tcPr>
            <w:tcW w:w="2392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645,4</w:t>
            </w:r>
          </w:p>
        </w:tc>
      </w:tr>
      <w:tr w:rsidR="00920BD1" w:rsidRPr="00920BD1" w:rsidTr="00920BD1">
        <w:trPr>
          <w:trHeight w:val="1114"/>
        </w:trPr>
        <w:tc>
          <w:tcPr>
            <w:tcW w:w="249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Запас финансовой прочности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ЗФП = ВР – 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344,4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  <w:tc>
          <w:tcPr>
            <w:tcW w:w="2392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535,8</w:t>
            </w:r>
          </w:p>
        </w:tc>
      </w:tr>
      <w:tr w:rsidR="00920BD1" w:rsidRPr="00920BD1" w:rsidTr="00920BD1">
        <w:trPr>
          <w:trHeight w:val="225"/>
        </w:trPr>
        <w:tc>
          <w:tcPr>
            <w:tcW w:w="249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ЗФП = (ВР – 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/ ВР х 100, %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DA08DE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DA08DE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25,45</w:t>
            </w:r>
          </w:p>
        </w:tc>
        <w:tc>
          <w:tcPr>
            <w:tcW w:w="2392" w:type="dxa"/>
            <w:vAlign w:val="center"/>
            <w:hideMark/>
          </w:tcPr>
          <w:p w:rsidR="00920BD1" w:rsidRPr="00920BD1" w:rsidRDefault="00DA08DE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29,08</w:t>
            </w:r>
          </w:p>
        </w:tc>
      </w:tr>
      <w:tr w:rsidR="00920BD1" w:rsidRPr="00920BD1" w:rsidTr="00920BD1">
        <w:trPr>
          <w:trHeight w:val="1114"/>
        </w:trPr>
        <w:tc>
          <w:tcPr>
            <w:tcW w:w="249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Сила воздействия операционного рычага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СВОР = ВМ / БП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4,808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3,929</w:t>
            </w:r>
          </w:p>
        </w:tc>
        <w:tc>
          <w:tcPr>
            <w:tcW w:w="2392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3,439</w:t>
            </w:r>
          </w:p>
        </w:tc>
      </w:tr>
    </w:tbl>
    <w:p w:rsidR="00920BD1" w:rsidRPr="003D03B9" w:rsidRDefault="00920BD1" w:rsidP="003D03B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BD1" w:rsidRPr="00B018D3" w:rsidRDefault="00920BD1" w:rsidP="00B018D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BD1" w:rsidRDefault="00920BD1" w:rsidP="00920BD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9DB7B9" wp14:editId="0A33E39C">
            <wp:extent cx="6153150" cy="401955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265FA" w:rsidRPr="00920BD1" w:rsidRDefault="00B018D3" w:rsidP="005265F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18D3">
        <w:rPr>
          <w:rFonts w:ascii="Times New Roman" w:hAnsi="Times New Roman" w:cs="Times New Roman"/>
          <w:sz w:val="28"/>
          <w:szCs w:val="28"/>
        </w:rPr>
        <w:t>Рисунок 2 – Текущие финансовые результаты и показатели предприятия</w:t>
      </w:r>
    </w:p>
    <w:p w:rsidR="0032560B" w:rsidRDefault="0032560B" w:rsidP="006C34AC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60B">
        <w:rPr>
          <w:rFonts w:ascii="Times New Roman" w:hAnsi="Times New Roman" w:cs="Times New Roman"/>
          <w:sz w:val="28"/>
          <w:szCs w:val="28"/>
        </w:rPr>
        <w:lastRenderedPageBreak/>
        <w:t>Решая вопрос, какому из производимых товаров ассортимента отдать предпочтение, а производство какого товара сократить, следует учитывать, что:</w:t>
      </w:r>
    </w:p>
    <w:p w:rsidR="0032560B" w:rsidRPr="0032560B" w:rsidRDefault="0032560B" w:rsidP="006C34AC">
      <w:pPr>
        <w:pStyle w:val="a3"/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560B">
        <w:rPr>
          <w:rFonts w:ascii="Times New Roman" w:hAnsi="Times New Roman" w:cs="Times New Roman"/>
          <w:sz w:val="28"/>
          <w:szCs w:val="28"/>
        </w:rPr>
        <w:t>чем больше валовая маржа, тем больше масса и благоприятнее динамика прибыли;</w:t>
      </w:r>
    </w:p>
    <w:p w:rsidR="0032560B" w:rsidRPr="0032560B" w:rsidRDefault="0032560B" w:rsidP="006C34AC">
      <w:pPr>
        <w:pStyle w:val="a3"/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560B">
        <w:rPr>
          <w:rFonts w:ascii="Times New Roman" w:hAnsi="Times New Roman" w:cs="Times New Roman"/>
          <w:sz w:val="28"/>
          <w:szCs w:val="28"/>
        </w:rPr>
        <w:t>производство и продажа товара всегда связаны какими-либо ограничивающими факторами, зависящими от характера самого бизнеса и свойств внешней среды.</w:t>
      </w:r>
      <w:proofErr w:type="gramEnd"/>
      <w:r w:rsidRPr="0032560B">
        <w:rPr>
          <w:rFonts w:ascii="Times New Roman" w:hAnsi="Times New Roman" w:cs="Times New Roman"/>
          <w:sz w:val="28"/>
          <w:szCs w:val="28"/>
        </w:rPr>
        <w:t xml:space="preserve"> Пределы возможностей предприятия могут быть очерчены объемом его основных производственных мощностей, возможностями использования живого труда, источниками сырьевой базы, емкостью рынка сбыта, степенью напряженности конкурентной борьбы, величиной рекламного бюджета и т. д. Но самый жесткий ограничивающий фактор - время.</w:t>
      </w:r>
    </w:p>
    <w:p w:rsidR="0032560B" w:rsidRPr="0032560B" w:rsidRDefault="0032560B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60B">
        <w:rPr>
          <w:rFonts w:ascii="Times New Roman" w:hAnsi="Times New Roman" w:cs="Times New Roman"/>
          <w:sz w:val="28"/>
          <w:szCs w:val="28"/>
        </w:rPr>
        <w:t>Таким образом, критерием отбора товара является отношение максимальной валовой маржи к фактору огра</w:t>
      </w:r>
      <w:r w:rsidR="00C92718">
        <w:rPr>
          <w:rFonts w:ascii="Times New Roman" w:hAnsi="Times New Roman" w:cs="Times New Roman"/>
          <w:sz w:val="28"/>
          <w:szCs w:val="28"/>
        </w:rPr>
        <w:t>ничения – максимальной прибыли.</w:t>
      </w:r>
    </w:p>
    <w:p w:rsidR="0032560B" w:rsidRPr="0032560B" w:rsidRDefault="0032560B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60B">
        <w:rPr>
          <w:rFonts w:ascii="Times New Roman" w:hAnsi="Times New Roman" w:cs="Times New Roman"/>
          <w:sz w:val="28"/>
          <w:szCs w:val="28"/>
        </w:rPr>
        <w:t>В рассматриваемой ситуации из выбираемых изделий, подлежащих освоению, предпочтительнее изделие</w:t>
      </w:r>
      <w:proofErr w:type="gramStart"/>
      <w:r w:rsidRPr="0032560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2560B">
        <w:rPr>
          <w:rFonts w:ascii="Times New Roman" w:hAnsi="Times New Roman" w:cs="Times New Roman"/>
          <w:sz w:val="28"/>
          <w:szCs w:val="28"/>
        </w:rPr>
        <w:t>: у него большая прибыль, сумма валовой маржи и высокий запас финансовой прочности Выбирая между изделием А и В было принято решение оставить в ассортиментном ряду продукцию А, так как, несмотря на невысокую прибыль относительно изделия С, она обладает высокой валовой маржей и высоким порогом рентабельности, что позволит предприятию снизить возможные риски в столь нестабильных условиях. Таким образом, программа предприяти</w:t>
      </w:r>
      <w:r w:rsidR="00C92718">
        <w:rPr>
          <w:rFonts w:ascii="Times New Roman" w:hAnsi="Times New Roman" w:cs="Times New Roman"/>
          <w:sz w:val="28"/>
          <w:szCs w:val="28"/>
        </w:rPr>
        <w:t>я будет включать изделия</w:t>
      </w:r>
      <w:proofErr w:type="gramStart"/>
      <w:r w:rsidR="00C9271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C92718">
        <w:rPr>
          <w:rFonts w:ascii="Times New Roman" w:hAnsi="Times New Roman" w:cs="Times New Roman"/>
          <w:sz w:val="28"/>
          <w:szCs w:val="28"/>
        </w:rPr>
        <w:t xml:space="preserve"> и С.</w:t>
      </w:r>
    </w:p>
    <w:p w:rsidR="00B018D3" w:rsidRDefault="0032560B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60B">
        <w:rPr>
          <w:rFonts w:ascii="Times New Roman" w:hAnsi="Times New Roman" w:cs="Times New Roman"/>
          <w:sz w:val="28"/>
          <w:szCs w:val="28"/>
        </w:rPr>
        <w:t>Сводные финансовые результаты и показатели по изделиям, включаемые в программу, и по всей продукции представлены в таблице 4 и на рисунке 3.</w:t>
      </w: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574" w:rsidRDefault="00662574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2718" w:rsidRPr="00B018D3" w:rsidRDefault="00C92718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2718">
        <w:rPr>
          <w:rFonts w:ascii="Times New Roman" w:hAnsi="Times New Roman" w:cs="Times New Roman"/>
          <w:sz w:val="28"/>
          <w:szCs w:val="28"/>
        </w:rPr>
        <w:lastRenderedPageBreak/>
        <w:t>Таблица 4 – Сводные финансовые результаты и показатели предприятия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2249"/>
        <w:gridCol w:w="2499"/>
        <w:gridCol w:w="2499"/>
        <w:gridCol w:w="2500"/>
      </w:tblGrid>
      <w:tr w:rsidR="00920BD1" w:rsidRPr="00920BD1" w:rsidTr="0030302E">
        <w:trPr>
          <w:trHeight w:val="70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9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49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500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920BD1" w:rsidRPr="00920BD1" w:rsidTr="0030302E">
        <w:trPr>
          <w:trHeight w:val="838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3498,75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1656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1842,75</w:t>
            </w:r>
          </w:p>
        </w:tc>
      </w:tr>
      <w:tr w:rsidR="00920BD1" w:rsidRPr="00920BD1" w:rsidTr="0030302E">
        <w:trPr>
          <w:trHeight w:val="838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2294,7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1093,5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1201,2</w:t>
            </w:r>
          </w:p>
        </w:tc>
      </w:tr>
      <w:tr w:rsidR="00920BD1" w:rsidRPr="00920BD1" w:rsidTr="0030302E">
        <w:trPr>
          <w:trHeight w:val="562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1204,05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641,55</w:t>
            </w:r>
          </w:p>
        </w:tc>
      </w:tr>
      <w:tr w:rsidR="00920BD1" w:rsidRPr="00920BD1" w:rsidTr="0030302E">
        <w:trPr>
          <w:trHeight w:val="1114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 в относительном выражении к выручке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ВМотн</w:t>
            </w:r>
            <w:proofErr w:type="spellEnd"/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0,343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0,340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0,348</w:t>
            </w:r>
          </w:p>
        </w:tc>
      </w:tr>
      <w:tr w:rsidR="00920BD1" w:rsidRPr="00920BD1" w:rsidTr="0030302E">
        <w:trPr>
          <w:trHeight w:val="838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920BD1" w:rsidRPr="00920BD1" w:rsidTr="0030302E">
        <w:trPr>
          <w:trHeight w:val="838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186,55</w:t>
            </w:r>
          </w:p>
        </w:tc>
      </w:tr>
      <w:tr w:rsidR="00920BD1" w:rsidRPr="00920BD1" w:rsidTr="0030302E">
        <w:trPr>
          <w:trHeight w:val="838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Порог рентабельности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2622,897415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1311,552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1306,914894</w:t>
            </w:r>
          </w:p>
        </w:tc>
      </w:tr>
      <w:tr w:rsidR="00920BD1" w:rsidRPr="00920BD1" w:rsidTr="0030302E">
        <w:trPr>
          <w:trHeight w:val="483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Запас финансовой </w:t>
            </w: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прочности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,З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ФП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млн. руб.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003C02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875,85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003C02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344,4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003C02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535,8</w:t>
            </w:r>
          </w:p>
        </w:tc>
      </w:tr>
      <w:tr w:rsidR="00920BD1" w:rsidRPr="00920BD1" w:rsidTr="0030302E">
        <w:trPr>
          <w:trHeight w:val="70"/>
        </w:trPr>
        <w:tc>
          <w:tcPr>
            <w:tcW w:w="2249" w:type="dxa"/>
            <w:hideMark/>
          </w:tcPr>
          <w:p w:rsidR="00920BD1" w:rsidRPr="00920BD1" w:rsidRDefault="006A487F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920BD1"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ФП, %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107DB5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003C02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003C02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29,08</w:t>
            </w:r>
          </w:p>
        </w:tc>
      </w:tr>
      <w:tr w:rsidR="00920BD1" w:rsidRPr="00920BD1" w:rsidTr="0030302E">
        <w:trPr>
          <w:trHeight w:val="1114"/>
        </w:trPr>
        <w:tc>
          <w:tcPr>
            <w:tcW w:w="224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Сила воздействия операционного рычага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СВОР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3,967</w:t>
            </w:r>
          </w:p>
        </w:tc>
        <w:tc>
          <w:tcPr>
            <w:tcW w:w="249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4,808</w:t>
            </w:r>
          </w:p>
        </w:tc>
        <w:tc>
          <w:tcPr>
            <w:tcW w:w="250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3,439</w:t>
            </w:r>
          </w:p>
        </w:tc>
      </w:tr>
    </w:tbl>
    <w:p w:rsidR="00920BD1" w:rsidRPr="00B018D3" w:rsidRDefault="00920BD1" w:rsidP="00B018D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0282" w:rsidRDefault="004A0282" w:rsidP="004A02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0949" cy="2294845"/>
            <wp:effectExtent l="0" t="0" r="3175" b="0"/>
            <wp:docPr id="1" name="Рисунок 1" descr="C:\Users\НАТАШЕНЬКА\Desktop\ФИНАНСОВЫЙ МЕНЕДЖМЕНТ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ШЕНЬКА\Desktop\ФИНАНСОВЫЙ МЕНЕДЖМЕНТ\график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20" cy="229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8D3" w:rsidRDefault="00B018D3" w:rsidP="004A02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843" w:rsidRPr="00D51FE2" w:rsidRDefault="00B018D3" w:rsidP="00D51FE2">
      <w:pPr>
        <w:jc w:val="center"/>
        <w:rPr>
          <w:rFonts w:ascii="Times New Roman" w:hAnsi="Times New Roman" w:cs="Times New Roman"/>
          <w:sz w:val="28"/>
          <w:szCs w:val="28"/>
        </w:rPr>
      </w:pPr>
      <w:r w:rsidRPr="00B018D3">
        <w:rPr>
          <w:rFonts w:ascii="Times New Roman" w:hAnsi="Times New Roman" w:cs="Times New Roman"/>
          <w:sz w:val="28"/>
          <w:szCs w:val="28"/>
        </w:rPr>
        <w:t>Рисунок 3 – Построение порога рентабельности</w:t>
      </w:r>
    </w:p>
    <w:p w:rsidR="00AC0DF7" w:rsidRPr="00AC0DF7" w:rsidRDefault="00AC0DF7" w:rsidP="00AC0DF7">
      <w:pPr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DF7">
        <w:rPr>
          <w:rFonts w:ascii="Times New Roman" w:hAnsi="Times New Roman" w:cs="Times New Roman"/>
          <w:b/>
          <w:sz w:val="28"/>
          <w:szCs w:val="28"/>
        </w:rPr>
        <w:lastRenderedPageBreak/>
        <w:t>Глава 2. Регулирование массы и динамики прибыли</w:t>
      </w:r>
    </w:p>
    <w:p w:rsidR="00C92718" w:rsidRPr="00C92718" w:rsidRDefault="00C92718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2718">
        <w:rPr>
          <w:rFonts w:ascii="Times New Roman" w:hAnsi="Times New Roman" w:cs="Times New Roman"/>
          <w:sz w:val="28"/>
          <w:szCs w:val="28"/>
        </w:rPr>
        <w:t>Определим роль различных элементов операционного анализа в формировании финансовых резу</w:t>
      </w:r>
      <w:r>
        <w:rPr>
          <w:rFonts w:ascii="Times New Roman" w:hAnsi="Times New Roman" w:cs="Times New Roman"/>
          <w:sz w:val="28"/>
          <w:szCs w:val="28"/>
        </w:rPr>
        <w:t>льтатов предприятия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(Δ, %).</w:t>
      </w:r>
      <w:proofErr w:type="gramEnd"/>
    </w:p>
    <w:p w:rsidR="00C92718" w:rsidRPr="00C92718" w:rsidRDefault="00C92718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2718">
        <w:rPr>
          <w:rFonts w:ascii="Times New Roman" w:hAnsi="Times New Roman" w:cs="Times New Roman"/>
          <w:sz w:val="28"/>
          <w:szCs w:val="28"/>
        </w:rPr>
        <w:t>Допустим, что цена на вып</w:t>
      </w:r>
      <w:r w:rsidR="000C285C">
        <w:rPr>
          <w:rFonts w:ascii="Times New Roman" w:hAnsi="Times New Roman" w:cs="Times New Roman"/>
          <w:sz w:val="28"/>
          <w:szCs w:val="28"/>
        </w:rPr>
        <w:t>ускаемое изделие А снизится на 8</w:t>
      </w:r>
      <w:r w:rsidRPr="00C92718">
        <w:rPr>
          <w:rFonts w:ascii="Times New Roman" w:hAnsi="Times New Roman" w:cs="Times New Roman"/>
          <w:sz w:val="28"/>
          <w:szCs w:val="28"/>
        </w:rPr>
        <w:t>%, а на вновь осваи</w:t>
      </w:r>
      <w:r w:rsidR="000C285C">
        <w:rPr>
          <w:rFonts w:ascii="Times New Roman" w:hAnsi="Times New Roman" w:cs="Times New Roman"/>
          <w:sz w:val="28"/>
          <w:szCs w:val="28"/>
        </w:rPr>
        <w:t>ваемое изделие С увеличится на 8</w:t>
      </w:r>
      <w:r w:rsidRPr="00C92718">
        <w:rPr>
          <w:rFonts w:ascii="Times New Roman" w:hAnsi="Times New Roman" w:cs="Times New Roman"/>
          <w:sz w:val="28"/>
          <w:szCs w:val="28"/>
        </w:rPr>
        <w:t>%. Определим, при каком объеме реализации можно получи</w:t>
      </w:r>
      <w:r w:rsidR="00116977">
        <w:rPr>
          <w:rFonts w:ascii="Times New Roman" w:hAnsi="Times New Roman" w:cs="Times New Roman"/>
          <w:sz w:val="28"/>
          <w:szCs w:val="28"/>
        </w:rPr>
        <w:t>ть прежний результат прибыли 303,55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руб., используя формулу:</w:t>
      </w:r>
    </w:p>
    <w:p w:rsidR="003D03B9" w:rsidRDefault="003D03B9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4920" w:dyaOrig="660">
          <v:shape id="_x0000_i1029" type="#_x0000_t75" style="width:246.15pt;height:32.65pt" o:ole="" filled="t">
            <v:fill color2="black"/>
            <v:imagedata r:id="rId21" o:title=""/>
          </v:shape>
          <o:OLEObject Type="Embed" ProgID="Equation.3" ShapeID="_x0000_i1029" DrawAspect="Content" ObjectID="_1574958425" r:id="rId22"/>
        </w:object>
      </w:r>
    </w:p>
    <w:p w:rsidR="00B018D3" w:rsidRPr="005265FA" w:rsidRDefault="00A23156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Результ</w:t>
      </w:r>
      <w:r>
        <w:rPr>
          <w:rFonts w:ascii="Times New Roman" w:hAnsi="Times New Roman" w:cs="Times New Roman"/>
          <w:sz w:val="28"/>
          <w:szCs w:val="28"/>
        </w:rPr>
        <w:t>аты расчетов покажем в табл. 5.</w:t>
      </w:r>
    </w:p>
    <w:p w:rsidR="00920BD1" w:rsidRPr="00F34EAB" w:rsidRDefault="00920BD1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BD1">
        <w:rPr>
          <w:rFonts w:ascii="Times New Roman" w:hAnsi="Times New Roman" w:cs="Times New Roman"/>
          <w:sz w:val="28"/>
          <w:szCs w:val="28"/>
        </w:rPr>
        <w:t>Таблица 5. Результаты влияния изменения цены на объем реализации</w:t>
      </w:r>
    </w:p>
    <w:tbl>
      <w:tblPr>
        <w:tblStyle w:val="aa"/>
        <w:tblW w:w="9999" w:type="dxa"/>
        <w:tblLook w:val="04A0" w:firstRow="1" w:lastRow="0" w:firstColumn="1" w:lastColumn="0" w:noHBand="0" w:noVBand="1"/>
      </w:tblPr>
      <w:tblGrid>
        <w:gridCol w:w="3369"/>
        <w:gridCol w:w="2409"/>
        <w:gridCol w:w="2410"/>
        <w:gridCol w:w="1811"/>
      </w:tblGrid>
      <w:tr w:rsidR="00920BD1" w:rsidRPr="00920BD1" w:rsidTr="00920BD1">
        <w:trPr>
          <w:trHeight w:val="118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09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410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811" w:type="dxa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1692,8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2187</w:t>
            </w:r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 = 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 ОР, млн. руб.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3513,690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1523,520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1990,170</w:t>
            </w:r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2294,7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1093,5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1201,2</w:t>
            </w:r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1218,990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430,020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788,970</w:t>
            </w:r>
          </w:p>
        </w:tc>
      </w:tr>
      <w:tr w:rsidR="00920BD1" w:rsidRPr="00920BD1" w:rsidTr="00920BD1">
        <w:trPr>
          <w:trHeight w:val="1114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 в относительном выражении к выручке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ВМотн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ВМ / ВР х 100, %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0,282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БПнов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ВМ - ПОИ, млн. </w:t>
            </w: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318,490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-15,480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333,970</w:t>
            </w:r>
          </w:p>
        </w:tc>
      </w:tr>
      <w:tr w:rsidR="00920BD1" w:rsidRPr="00920BD1" w:rsidTr="00920BD1">
        <w:trPr>
          <w:trHeight w:val="562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Объема реализации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ОРнов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шт.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1177,271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739,965</w:t>
            </w:r>
          </w:p>
        </w:tc>
      </w:tr>
      <w:tr w:rsidR="00920BD1" w:rsidRPr="00920BD1" w:rsidTr="00920BD1">
        <w:trPr>
          <w:trHeight w:val="1390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 прироста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сокращения (-) объема реализации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ОР), = (</w:t>
            </w: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ОРнов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ОР) / ОР х 100, %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30,808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-18,685</w:t>
            </w:r>
          </w:p>
        </w:tc>
      </w:tr>
      <w:tr w:rsidR="00920BD1" w:rsidRPr="00920BD1" w:rsidTr="00920BD1">
        <w:trPr>
          <w:trHeight w:val="838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(-) прибыли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∆БП = </w:t>
            </w: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БПнов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БП, млн. руб.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14,940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-132,480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147,420</w:t>
            </w:r>
          </w:p>
        </w:tc>
      </w:tr>
      <w:tr w:rsidR="00920BD1" w:rsidRPr="00920BD1" w:rsidTr="00920BD1">
        <w:trPr>
          <w:trHeight w:val="838"/>
        </w:trPr>
        <w:tc>
          <w:tcPr>
            <w:tcW w:w="3369" w:type="dxa"/>
            <w:hideMark/>
          </w:tcPr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 прироста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сокращения (-) прибыли</w:t>
            </w:r>
          </w:p>
          <w:p w:rsidR="00920BD1" w:rsidRPr="00920BD1" w:rsidRDefault="00920BD1" w:rsidP="00920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proofErr w:type="gramStart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БП) = ∆БП х 100, %</w:t>
            </w:r>
          </w:p>
        </w:tc>
        <w:tc>
          <w:tcPr>
            <w:tcW w:w="2409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4,980</w:t>
            </w:r>
          </w:p>
        </w:tc>
        <w:tc>
          <w:tcPr>
            <w:tcW w:w="2410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-132,480</w:t>
            </w:r>
          </w:p>
        </w:tc>
        <w:tc>
          <w:tcPr>
            <w:tcW w:w="1811" w:type="dxa"/>
            <w:vAlign w:val="center"/>
            <w:hideMark/>
          </w:tcPr>
          <w:p w:rsidR="00920BD1" w:rsidRPr="00920BD1" w:rsidRDefault="00920BD1" w:rsidP="0092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73,710</w:t>
            </w:r>
          </w:p>
        </w:tc>
      </w:tr>
    </w:tbl>
    <w:p w:rsidR="00920BD1" w:rsidRPr="00920BD1" w:rsidRDefault="00920BD1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lastRenderedPageBreak/>
        <w:t>Из таблицы следует, что повышение цены на изделия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на 8% компенсирует сокращение объема реализации на 18,</w:t>
      </w:r>
      <w:r w:rsidR="00881A15">
        <w:rPr>
          <w:rFonts w:ascii="Times New Roman" w:hAnsi="Times New Roman" w:cs="Times New Roman"/>
          <w:sz w:val="28"/>
          <w:szCs w:val="28"/>
        </w:rPr>
        <w:t>7% или увеличивает прибыль на 74</w:t>
      </w:r>
      <w:r w:rsidRPr="00A23156">
        <w:rPr>
          <w:rFonts w:ascii="Times New Roman" w:hAnsi="Times New Roman" w:cs="Times New Roman"/>
          <w:sz w:val="28"/>
          <w:szCs w:val="28"/>
        </w:rPr>
        <w:t>%. Снижение цены на изделия А на 8% приводит к сокращению при</w:t>
      </w:r>
      <w:r w:rsidR="005A712A">
        <w:rPr>
          <w:rFonts w:ascii="Times New Roman" w:hAnsi="Times New Roman" w:cs="Times New Roman"/>
          <w:sz w:val="28"/>
          <w:szCs w:val="28"/>
        </w:rPr>
        <w:t>были на 132,48</w:t>
      </w:r>
      <w:r w:rsidRPr="00A23156">
        <w:rPr>
          <w:rFonts w:ascii="Times New Roman" w:hAnsi="Times New Roman" w:cs="Times New Roman"/>
          <w:sz w:val="28"/>
          <w:szCs w:val="28"/>
        </w:rPr>
        <w:t>% или предполагает увеличение объема реализа</w:t>
      </w:r>
      <w:r>
        <w:rPr>
          <w:rFonts w:ascii="Times New Roman" w:hAnsi="Times New Roman" w:cs="Times New Roman"/>
          <w:sz w:val="28"/>
          <w:szCs w:val="28"/>
        </w:rPr>
        <w:t>ции на 30,8%.</w:t>
      </w:r>
    </w:p>
    <w:p w:rsidR="00B018D3" w:rsidRPr="00A23156" w:rsidRDefault="00A23156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а расчетов приведена в табл. 6.</w:t>
      </w:r>
    </w:p>
    <w:p w:rsidR="00B018D3" w:rsidRPr="00B018D3" w:rsidRDefault="00A23156" w:rsidP="00B018D3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 Проверочные расчеты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0538FF" w:rsidRPr="000538FF" w:rsidTr="000538FF">
        <w:trPr>
          <w:trHeight w:val="70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9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49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500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0538FF" w:rsidRPr="000538FF" w:rsidTr="000538FF">
        <w:trPr>
          <w:trHeight w:val="562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1692,8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</w:t>
            </w:r>
          </w:p>
        </w:tc>
      </w:tr>
      <w:tr w:rsidR="000538FF" w:rsidRPr="000538FF" w:rsidTr="000538FF">
        <w:trPr>
          <w:trHeight w:val="562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ОР, шт.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1177,271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739,965</w:t>
            </w:r>
          </w:p>
        </w:tc>
      </w:tr>
      <w:tr w:rsidR="000538FF" w:rsidRPr="000538FF" w:rsidTr="000538FF">
        <w:trPr>
          <w:trHeight w:val="1114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 = 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 ОР, млн. руб.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3611,2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1618,3</w:t>
            </w:r>
          </w:p>
        </w:tc>
      </w:tr>
      <w:tr w:rsidR="000538FF" w:rsidRPr="000538FF" w:rsidTr="000538FF">
        <w:trPr>
          <w:trHeight w:val="838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2407,138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1430,384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976,754</w:t>
            </w:r>
          </w:p>
        </w:tc>
      </w:tr>
      <w:tr w:rsidR="000538FF" w:rsidRPr="000538FF" w:rsidTr="000538FF">
        <w:trPr>
          <w:trHeight w:val="838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1204,05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562,50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641,55</w:t>
            </w:r>
          </w:p>
        </w:tc>
      </w:tr>
      <w:tr w:rsidR="000538FF" w:rsidRPr="000538FF" w:rsidTr="000538FF">
        <w:trPr>
          <w:trHeight w:val="838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0538FF" w:rsidRPr="000538FF" w:rsidTr="000538FF">
        <w:trPr>
          <w:trHeight w:val="1114"/>
        </w:trPr>
        <w:tc>
          <w:tcPr>
            <w:tcW w:w="249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 = ВМ - ПОИ, млн. руб.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303,6</w:t>
            </w:r>
          </w:p>
        </w:tc>
        <w:tc>
          <w:tcPr>
            <w:tcW w:w="24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2500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186,6</w:t>
            </w:r>
          </w:p>
        </w:tc>
      </w:tr>
    </w:tbl>
    <w:p w:rsidR="000538FF" w:rsidRPr="000538FF" w:rsidRDefault="000538FF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Проанализируем влияние изменения переменных издержек на прибыль. Предположим, что предприятию удалось снизить переменные издержки на изделия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на 8%, а на изделия С переменные издержки выросли в связи с удорожанием комплектующих тоже на 8%. Определим величину объема реализации, которую компенсирует данное изменение </w:t>
      </w:r>
      <w:r>
        <w:rPr>
          <w:rFonts w:ascii="Times New Roman" w:hAnsi="Times New Roman" w:cs="Times New Roman"/>
          <w:sz w:val="28"/>
          <w:szCs w:val="28"/>
        </w:rPr>
        <w:t>переменных издержек, по формуле</w:t>
      </w: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Резуль</w:t>
      </w:r>
      <w:r>
        <w:rPr>
          <w:rFonts w:ascii="Times New Roman" w:hAnsi="Times New Roman" w:cs="Times New Roman"/>
          <w:sz w:val="28"/>
          <w:szCs w:val="28"/>
        </w:rPr>
        <w:t>таты расчетов сведем в табл. 7.</w:t>
      </w:r>
    </w:p>
    <w:p w:rsidR="000538FF" w:rsidRPr="00F34EAB" w:rsidRDefault="000538FF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38FF" w:rsidRPr="00F34EAB" w:rsidRDefault="000538FF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1460" w:rsidRDefault="00F11460" w:rsidP="00F114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156" w:rsidRPr="00F34EAB" w:rsidRDefault="00F11460" w:rsidP="00F114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A23156" w:rsidRPr="00A23156">
        <w:rPr>
          <w:rFonts w:ascii="Times New Roman" w:hAnsi="Times New Roman" w:cs="Times New Roman"/>
          <w:sz w:val="28"/>
          <w:szCs w:val="28"/>
        </w:rPr>
        <w:t>Таблица 7. Результаты влияния переменн</w:t>
      </w:r>
      <w:r w:rsidR="00A23156">
        <w:rPr>
          <w:rFonts w:ascii="Times New Roman" w:hAnsi="Times New Roman" w:cs="Times New Roman"/>
          <w:sz w:val="28"/>
          <w:szCs w:val="28"/>
        </w:rPr>
        <w:t>ых издержек на объем реализации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31"/>
        <w:gridCol w:w="2613"/>
        <w:gridCol w:w="2552"/>
        <w:gridCol w:w="2693"/>
      </w:tblGrid>
      <w:tr w:rsidR="000538FF" w:rsidRPr="000538FF" w:rsidTr="000538FF">
        <w:trPr>
          <w:trHeight w:val="70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613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552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693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0538FF" w:rsidRPr="000538FF" w:rsidTr="000538FF">
        <w:trPr>
          <w:trHeight w:val="590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ВР, млн. руб.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3498,75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1656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1842,75</w:t>
            </w:r>
          </w:p>
        </w:tc>
      </w:tr>
      <w:tr w:rsidR="000538FF" w:rsidRPr="000538FF" w:rsidTr="000538FF">
        <w:trPr>
          <w:trHeight w:val="838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2303,316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1006,02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1297,296</w:t>
            </w:r>
          </w:p>
        </w:tc>
      </w:tr>
      <w:tr w:rsidR="000538FF" w:rsidRPr="000538FF" w:rsidTr="000538FF">
        <w:trPr>
          <w:trHeight w:val="586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1195,434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649,98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545,454</w:t>
            </w:r>
          </w:p>
        </w:tc>
      </w:tr>
      <w:tr w:rsidR="000538FF" w:rsidRPr="000538FF" w:rsidTr="000538FF">
        <w:trPr>
          <w:trHeight w:val="1666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 в относительном выражении к выручке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ВМотн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ВМ / ВР х 100, %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0,341674598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0,3925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0,296</w:t>
            </w:r>
          </w:p>
        </w:tc>
      </w:tr>
      <w:tr w:rsidR="000538FF" w:rsidRPr="000538FF" w:rsidTr="000538FF">
        <w:trPr>
          <w:trHeight w:val="623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0538FF" w:rsidRPr="000538FF" w:rsidTr="000538FF">
        <w:trPr>
          <w:trHeight w:val="1114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БПнов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ВМ - ПОИ, млн. </w:t>
            </w: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294,9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0538FF" w:rsidRPr="000538FF" w:rsidTr="000538FF">
        <w:trPr>
          <w:trHeight w:val="838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Объема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ОРнов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шт.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778,8701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1070,3203</w:t>
            </w:r>
          </w:p>
        </w:tc>
      </w:tr>
      <w:tr w:rsidR="000538FF" w:rsidRPr="000538FF" w:rsidTr="000538FF">
        <w:trPr>
          <w:trHeight w:val="2218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 прироста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сокращения (-) объема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ОР), = (</w:t>
            </w: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ОРнов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ОР) / ОР х 100, %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-13,5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17,6</w:t>
            </w:r>
          </w:p>
        </w:tc>
      </w:tr>
      <w:tr w:rsidR="000538FF" w:rsidRPr="000538FF" w:rsidTr="000538FF">
        <w:trPr>
          <w:trHeight w:val="1390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(-) прибыли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∆БП = </w:t>
            </w: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БПнов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БП, млн. руб.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-8,6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87,5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-96,1</w:t>
            </w:r>
          </w:p>
        </w:tc>
      </w:tr>
      <w:tr w:rsidR="000538FF" w:rsidRPr="000538FF" w:rsidTr="000538FF">
        <w:trPr>
          <w:trHeight w:val="1666"/>
        </w:trPr>
        <w:tc>
          <w:tcPr>
            <w:tcW w:w="2031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 прироста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сокращения (-) прибыли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БП) = ∆БП х 100, %</w:t>
            </w:r>
          </w:p>
        </w:tc>
        <w:tc>
          <w:tcPr>
            <w:tcW w:w="261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  <w:tc>
          <w:tcPr>
            <w:tcW w:w="2552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74,8</w:t>
            </w:r>
          </w:p>
        </w:tc>
        <w:tc>
          <w:tcPr>
            <w:tcW w:w="2693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-51,5</w:t>
            </w:r>
          </w:p>
        </w:tc>
      </w:tr>
    </w:tbl>
    <w:p w:rsidR="000538FF" w:rsidRPr="000538FF" w:rsidRDefault="000538FF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lastRenderedPageBreak/>
        <w:t>Из таблицы следует, что снижение переменных издержек на 8% по изделию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компенсирует сокращение объ</w:t>
      </w:r>
      <w:r w:rsidR="00F87BCD">
        <w:rPr>
          <w:rFonts w:ascii="Times New Roman" w:hAnsi="Times New Roman" w:cs="Times New Roman"/>
          <w:sz w:val="28"/>
          <w:szCs w:val="28"/>
        </w:rPr>
        <w:t>ема реализации на 13% или увели</w:t>
      </w:r>
      <w:r w:rsidRPr="00A23156">
        <w:rPr>
          <w:rFonts w:ascii="Times New Roman" w:hAnsi="Times New Roman" w:cs="Times New Roman"/>
          <w:sz w:val="28"/>
          <w:szCs w:val="28"/>
        </w:rPr>
        <w:t xml:space="preserve">чивает прибыль на 74,77%. При росте переменных издержек на 8% изделия С предприятие должно добиться повышения объема реализации этих изделий на 18%, чтобы компенсировать потерю дохода (или оно </w:t>
      </w:r>
      <w:r>
        <w:rPr>
          <w:rFonts w:ascii="Times New Roman" w:hAnsi="Times New Roman" w:cs="Times New Roman"/>
          <w:sz w:val="28"/>
          <w:szCs w:val="28"/>
        </w:rPr>
        <w:t>потеряет 51,51% своей прибыли).</w:t>
      </w:r>
    </w:p>
    <w:p w:rsidR="00B018D3" w:rsidRDefault="00A23156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Проверка расчетов приведена в табл. 8.</w:t>
      </w:r>
    </w:p>
    <w:p w:rsid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Таблица 8. Проверочные расчеты</w:t>
      </w:r>
    </w:p>
    <w:tbl>
      <w:tblPr>
        <w:tblStyle w:val="aa"/>
        <w:tblW w:w="9998" w:type="dxa"/>
        <w:tblLook w:val="04A0" w:firstRow="1" w:lastRow="0" w:firstColumn="1" w:lastColumn="0" w:noHBand="0" w:noVBand="1"/>
      </w:tblPr>
      <w:tblGrid>
        <w:gridCol w:w="2949"/>
        <w:gridCol w:w="2786"/>
        <w:gridCol w:w="2787"/>
        <w:gridCol w:w="1476"/>
      </w:tblGrid>
      <w:tr w:rsidR="000538FF" w:rsidRPr="000538FF" w:rsidTr="000538FF">
        <w:trPr>
          <w:trHeight w:val="103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786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787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476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0538FF" w:rsidRPr="000538FF" w:rsidTr="000538FF">
        <w:trPr>
          <w:trHeight w:val="562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786" w:type="dxa"/>
            <w:vAlign w:val="center"/>
            <w:hideMark/>
          </w:tcPr>
          <w:p w:rsid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1840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0538FF" w:rsidRPr="000538FF" w:rsidTr="000538FF">
        <w:trPr>
          <w:trHeight w:val="562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ОР, шт.</w:t>
            </w:r>
          </w:p>
        </w:tc>
        <w:tc>
          <w:tcPr>
            <w:tcW w:w="278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778,8701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1070,3203</w:t>
            </w:r>
          </w:p>
        </w:tc>
      </w:tr>
      <w:tr w:rsidR="000538FF" w:rsidRPr="000538FF" w:rsidTr="000538FF">
        <w:trPr>
          <w:trHeight w:val="562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 = 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 ОР, млн. руб.</w:t>
            </w:r>
          </w:p>
        </w:tc>
        <w:tc>
          <w:tcPr>
            <w:tcW w:w="278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3600,519668</w:t>
            </w: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1433,121019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2167,398649</w:t>
            </w:r>
          </w:p>
        </w:tc>
      </w:tr>
      <w:tr w:rsidR="000538FF" w:rsidRPr="000538FF" w:rsidTr="000538FF">
        <w:trPr>
          <w:trHeight w:val="562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78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2396,469668</w:t>
            </w: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870,6210191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1525,848649</w:t>
            </w:r>
          </w:p>
        </w:tc>
      </w:tr>
      <w:tr w:rsidR="000538FF" w:rsidRPr="000538FF" w:rsidTr="000538FF">
        <w:trPr>
          <w:trHeight w:val="562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78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1204,05</w:t>
            </w: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641,55</w:t>
            </w:r>
          </w:p>
        </w:tc>
      </w:tr>
      <w:tr w:rsidR="000538FF" w:rsidRPr="000538FF" w:rsidTr="000538FF">
        <w:trPr>
          <w:trHeight w:val="562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78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0538FF" w:rsidRPr="000538FF" w:rsidTr="000538FF">
        <w:trPr>
          <w:trHeight w:val="838"/>
        </w:trPr>
        <w:tc>
          <w:tcPr>
            <w:tcW w:w="2949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 = ВМ - ПОИ, млн. руб.</w:t>
            </w:r>
          </w:p>
        </w:tc>
        <w:tc>
          <w:tcPr>
            <w:tcW w:w="278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2787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186,55</w:t>
            </w:r>
          </w:p>
        </w:tc>
      </w:tr>
    </w:tbl>
    <w:p w:rsidR="000538FF" w:rsidRPr="005265FA" w:rsidRDefault="000538FF" w:rsidP="005265F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156" w:rsidRDefault="00A23156" w:rsidP="005265F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Рассмотрим влияние изменения постоянных издержек. Предположим, что предприятию удалось их снизить на 8%. Определим снижение объема реализации, на которое может пойти предприятие для достижен</w:t>
      </w:r>
      <w:r>
        <w:rPr>
          <w:rFonts w:ascii="Times New Roman" w:hAnsi="Times New Roman" w:cs="Times New Roman"/>
          <w:sz w:val="28"/>
          <w:szCs w:val="28"/>
        </w:rPr>
        <w:t>ия исходной прибыли, по формуле</w:t>
      </w:r>
      <w:r w:rsidR="00643C86">
        <w:rPr>
          <w:rFonts w:ascii="Times New Roman" w:hAnsi="Times New Roman" w:cs="Times New Roman"/>
          <w:sz w:val="28"/>
          <w:szCs w:val="28"/>
        </w:rPr>
        <w:t>.</w:t>
      </w:r>
    </w:p>
    <w:p w:rsidR="00A13CC6" w:rsidRPr="00A13CC6" w:rsidRDefault="00A13CC6" w:rsidP="00A13CC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CC6">
        <w:rPr>
          <w:rFonts w:ascii="Times New Roman" w:hAnsi="Times New Roman" w:cs="Times New Roman"/>
          <w:sz w:val="28"/>
          <w:szCs w:val="28"/>
        </w:rPr>
        <w:t>Найдем валовую маржу,</w:t>
      </w:r>
      <w:r w:rsidR="00C00DD8">
        <w:rPr>
          <w:rFonts w:ascii="Times New Roman" w:hAnsi="Times New Roman" w:cs="Times New Roman"/>
          <w:sz w:val="28"/>
          <w:szCs w:val="28"/>
        </w:rPr>
        <w:t xml:space="preserve"> необходимую для сохранения при</w:t>
      </w:r>
      <w:r w:rsidRPr="00A13CC6">
        <w:rPr>
          <w:rFonts w:ascii="Times New Roman" w:hAnsi="Times New Roman" w:cs="Times New Roman"/>
          <w:sz w:val="28"/>
          <w:szCs w:val="28"/>
        </w:rPr>
        <w:t>были 117000 млн. руб. для изделий</w:t>
      </w:r>
      <w:proofErr w:type="gramStart"/>
      <w:r w:rsidRPr="00A13CC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13CC6">
        <w:rPr>
          <w:rFonts w:ascii="Times New Roman" w:hAnsi="Times New Roman" w:cs="Times New Roman"/>
          <w:sz w:val="28"/>
          <w:szCs w:val="28"/>
        </w:rPr>
        <w:t xml:space="preserve"> и 186550 млн. руб. для изделий С: </w:t>
      </w:r>
    </w:p>
    <w:p w:rsidR="00A13CC6" w:rsidRPr="00A13CC6" w:rsidRDefault="00A13CC6" w:rsidP="00A13CC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CC6">
        <w:rPr>
          <w:rFonts w:ascii="Times New Roman" w:hAnsi="Times New Roman" w:cs="Times New Roman"/>
          <w:sz w:val="28"/>
          <w:szCs w:val="28"/>
        </w:rPr>
        <w:t>Изделия</w:t>
      </w:r>
      <w:proofErr w:type="gramStart"/>
      <w:r w:rsidRPr="00A13CC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13CC6">
        <w:rPr>
          <w:rFonts w:ascii="Times New Roman" w:hAnsi="Times New Roman" w:cs="Times New Roman"/>
          <w:sz w:val="28"/>
          <w:szCs w:val="28"/>
        </w:rPr>
        <w:t xml:space="preserve">: ВМ = 445500 х 0,92 + 117000 = 526860 млн. руб. </w:t>
      </w:r>
    </w:p>
    <w:p w:rsidR="00A13CC6" w:rsidRPr="00A13CC6" w:rsidRDefault="00A13CC6" w:rsidP="00A13CC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CC6">
        <w:rPr>
          <w:rFonts w:ascii="Times New Roman" w:hAnsi="Times New Roman" w:cs="Times New Roman"/>
          <w:sz w:val="28"/>
          <w:szCs w:val="28"/>
        </w:rPr>
        <w:t>Изделия</w:t>
      </w:r>
      <w:proofErr w:type="gramStart"/>
      <w:r w:rsidRPr="00A13CC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13CC6">
        <w:rPr>
          <w:rFonts w:ascii="Times New Roman" w:hAnsi="Times New Roman" w:cs="Times New Roman"/>
          <w:sz w:val="28"/>
          <w:szCs w:val="28"/>
        </w:rPr>
        <w:t xml:space="preserve">: ВМ = 455000 х 0,92 + 186550 =605150 млн. руб. </w:t>
      </w:r>
    </w:p>
    <w:p w:rsidR="00A13CC6" w:rsidRPr="00A13CC6" w:rsidRDefault="00A13CC6" w:rsidP="00A13CC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CC6">
        <w:rPr>
          <w:rFonts w:ascii="Times New Roman" w:hAnsi="Times New Roman" w:cs="Times New Roman"/>
          <w:sz w:val="28"/>
          <w:szCs w:val="28"/>
        </w:rPr>
        <w:t>Новый ОР изделий</w:t>
      </w:r>
      <w:proofErr w:type="gramStart"/>
      <w:r w:rsidRPr="00A13CC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13CC6">
        <w:rPr>
          <w:rFonts w:ascii="Times New Roman" w:hAnsi="Times New Roman" w:cs="Times New Roman"/>
          <w:sz w:val="28"/>
          <w:szCs w:val="28"/>
        </w:rPr>
        <w:t xml:space="preserve"> = 526860 / (1840х 0,340) = 842,976 шт. (84,2%) </w:t>
      </w:r>
    </w:p>
    <w:p w:rsidR="00A13CC6" w:rsidRPr="00A13CC6" w:rsidRDefault="00A13CC6" w:rsidP="00A13CC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CC6">
        <w:rPr>
          <w:rFonts w:ascii="Times New Roman" w:hAnsi="Times New Roman" w:cs="Times New Roman"/>
          <w:sz w:val="28"/>
          <w:szCs w:val="28"/>
        </w:rPr>
        <w:t>Новый ОР изделий</w:t>
      </w:r>
      <w:proofErr w:type="gramStart"/>
      <w:r w:rsidRPr="00A13CC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13CC6">
        <w:rPr>
          <w:rFonts w:ascii="Times New Roman" w:hAnsi="Times New Roman" w:cs="Times New Roman"/>
          <w:sz w:val="28"/>
          <w:szCs w:val="28"/>
        </w:rPr>
        <w:t xml:space="preserve"> = 605150 / (2025х 0,348) = 858,37 шт. (85, 8%). </w:t>
      </w:r>
    </w:p>
    <w:p w:rsidR="00A13CC6" w:rsidRPr="00A23156" w:rsidRDefault="00A13CC6" w:rsidP="00A13CC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CC6">
        <w:rPr>
          <w:rFonts w:ascii="Times New Roman" w:hAnsi="Times New Roman" w:cs="Times New Roman"/>
          <w:sz w:val="28"/>
          <w:szCs w:val="28"/>
        </w:rPr>
        <w:lastRenderedPageBreak/>
        <w:t>Таким образом, снижение постоянных издержек на 8% компенсирует сокращение объема реализации на 15,8% и 14,2%.</w:t>
      </w:r>
    </w:p>
    <w:p w:rsidR="00B018D3" w:rsidRPr="00A23156" w:rsidRDefault="00A23156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ка расчетов приведена в табл. 9</w:t>
      </w:r>
    </w:p>
    <w:p w:rsid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Таблица 9. Поверочные расчеты</w:t>
      </w:r>
    </w:p>
    <w:tbl>
      <w:tblPr>
        <w:tblStyle w:val="aa"/>
        <w:tblW w:w="9998" w:type="dxa"/>
        <w:tblLook w:val="04A0" w:firstRow="1" w:lastRow="0" w:firstColumn="1" w:lastColumn="0" w:noHBand="0" w:noVBand="1"/>
      </w:tblPr>
      <w:tblGrid>
        <w:gridCol w:w="2958"/>
        <w:gridCol w:w="2799"/>
        <w:gridCol w:w="2765"/>
        <w:gridCol w:w="1476"/>
      </w:tblGrid>
      <w:tr w:rsidR="000538FF" w:rsidRPr="000538FF" w:rsidTr="000538FF">
        <w:trPr>
          <w:trHeight w:val="70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79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765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476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1840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ОР, шт.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842,976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858,3687943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 = 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 ОР,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3289,272649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1551,07584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1738,196809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2157,262649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1024,21584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1133,046809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1132,01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526,86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605,15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828,46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409,86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418,6</w:t>
            </w:r>
          </w:p>
        </w:tc>
      </w:tr>
      <w:tr w:rsidR="000538FF" w:rsidRPr="000538FF" w:rsidTr="000538FF">
        <w:trPr>
          <w:trHeight w:val="70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</w:tc>
        <w:tc>
          <w:tcPr>
            <w:tcW w:w="2799" w:type="dxa"/>
            <w:vMerge w:val="restart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2765" w:type="dxa"/>
            <w:vMerge w:val="restart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76" w:type="dxa"/>
            <w:vMerge w:val="restart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186,55</w:t>
            </w:r>
          </w:p>
        </w:tc>
      </w:tr>
      <w:tr w:rsidR="000538FF" w:rsidRPr="000538FF" w:rsidTr="000538FF">
        <w:trPr>
          <w:trHeight w:val="70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 = ВМ - ПОИ, млн. руб.</w:t>
            </w:r>
          </w:p>
        </w:tc>
        <w:tc>
          <w:tcPr>
            <w:tcW w:w="2799" w:type="dxa"/>
            <w:vMerge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vMerge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538FF" w:rsidRPr="000538FF" w:rsidRDefault="000538FF" w:rsidP="00B018D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Предположим, что предприятие увеличило уровень постоянных издержек на 8%. Найдем валовую маржу, необходимую для сохранения при-были 117000 млн. руб. для изделий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и </w:t>
      </w:r>
      <w:r w:rsidR="00E35198">
        <w:rPr>
          <w:rFonts w:ascii="Times New Roman" w:hAnsi="Times New Roman" w:cs="Times New Roman"/>
          <w:sz w:val="28"/>
          <w:szCs w:val="28"/>
        </w:rPr>
        <w:t>186550 млн. руб. для изделий С:</w:t>
      </w: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Изделия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>: ВМ = 445500 х 1</w:t>
      </w:r>
      <w:r>
        <w:rPr>
          <w:rFonts w:ascii="Times New Roman" w:hAnsi="Times New Roman" w:cs="Times New Roman"/>
          <w:sz w:val="28"/>
          <w:szCs w:val="28"/>
        </w:rPr>
        <w:t>,08 + 117000 = 598140 млн. руб.</w:t>
      </w: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Изделия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>: ВМ = 455000 х</w:t>
      </w:r>
      <w:r>
        <w:rPr>
          <w:rFonts w:ascii="Times New Roman" w:hAnsi="Times New Roman" w:cs="Times New Roman"/>
          <w:sz w:val="28"/>
          <w:szCs w:val="28"/>
        </w:rPr>
        <w:t xml:space="preserve"> 1,08 +186550= 677950 млн. руб.</w:t>
      </w: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Новый ОР изделий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= 598140 / (</w:t>
      </w:r>
      <w:r>
        <w:rPr>
          <w:rFonts w:ascii="Times New Roman" w:hAnsi="Times New Roman" w:cs="Times New Roman"/>
          <w:sz w:val="28"/>
          <w:szCs w:val="28"/>
        </w:rPr>
        <w:t>1840 х 0,340) = 957 шт. (95,7%)</w:t>
      </w: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Новый ОР изделий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= 677950 / (2</w:t>
      </w:r>
      <w:r>
        <w:rPr>
          <w:rFonts w:ascii="Times New Roman" w:hAnsi="Times New Roman" w:cs="Times New Roman"/>
          <w:sz w:val="28"/>
          <w:szCs w:val="28"/>
        </w:rPr>
        <w:t>025 х 0,348) = 962 шт. (96,2%).</w:t>
      </w:r>
    </w:p>
    <w:p w:rsidR="00A23156" w:rsidRP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Таким образом, рост объема реализации при росте постоянных издержек на 8% составляет по изделия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4,3%, по изделиям С - 3,8%.</w:t>
      </w:r>
    </w:p>
    <w:p w:rsidR="00B018D3" w:rsidRPr="00A23156" w:rsidRDefault="00A23156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расчетов приведена в табл. 10.</w:t>
      </w:r>
    </w:p>
    <w:p w:rsidR="003D03B9" w:rsidRDefault="003D03B9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03B9" w:rsidRDefault="003D03B9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195C" w:rsidRDefault="0090195C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195C" w:rsidRDefault="0090195C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195C" w:rsidRDefault="0090195C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156" w:rsidRDefault="00A23156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10. Проверочные расчеты</w:t>
      </w:r>
    </w:p>
    <w:tbl>
      <w:tblPr>
        <w:tblStyle w:val="aa"/>
        <w:tblW w:w="9998" w:type="dxa"/>
        <w:tblLook w:val="04A0" w:firstRow="1" w:lastRow="0" w:firstColumn="1" w:lastColumn="0" w:noHBand="0" w:noVBand="1"/>
      </w:tblPr>
      <w:tblGrid>
        <w:gridCol w:w="2958"/>
        <w:gridCol w:w="2799"/>
        <w:gridCol w:w="2765"/>
        <w:gridCol w:w="1476"/>
      </w:tblGrid>
      <w:tr w:rsidR="000538FF" w:rsidRPr="000538FF" w:rsidTr="000538FF">
        <w:trPr>
          <w:trHeight w:val="70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79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765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476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1840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ОР, шт.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957,024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961,6312057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 = 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 ОР,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3708,227351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1760,92416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1947,303191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2432,137351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1162,78416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1269,353191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1276,09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598,14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677,95</w:t>
            </w:r>
          </w:p>
        </w:tc>
      </w:tr>
      <w:tr w:rsidR="000538FF" w:rsidRPr="000538FF" w:rsidTr="000538FF">
        <w:trPr>
          <w:trHeight w:val="562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972,54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481,14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491,4</w:t>
            </w:r>
          </w:p>
        </w:tc>
      </w:tr>
      <w:tr w:rsidR="000538FF" w:rsidRPr="000538FF" w:rsidTr="000538FF">
        <w:trPr>
          <w:trHeight w:val="838"/>
        </w:trPr>
        <w:tc>
          <w:tcPr>
            <w:tcW w:w="2958" w:type="dxa"/>
            <w:hideMark/>
          </w:tcPr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0538FF" w:rsidRPr="000538FF" w:rsidRDefault="000538FF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 = ВМ - ПОИ, млн. руб.</w:t>
            </w:r>
          </w:p>
        </w:tc>
        <w:tc>
          <w:tcPr>
            <w:tcW w:w="2799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2765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76" w:type="dxa"/>
            <w:vAlign w:val="center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186,55</w:t>
            </w:r>
          </w:p>
        </w:tc>
      </w:tr>
    </w:tbl>
    <w:p w:rsidR="000538FF" w:rsidRPr="000538FF" w:rsidRDefault="000538FF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BCD" w:rsidRPr="00F87BCD" w:rsidRDefault="00A23156" w:rsidP="00D42A12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56">
        <w:rPr>
          <w:rFonts w:ascii="Times New Roman" w:hAnsi="Times New Roman" w:cs="Times New Roman"/>
          <w:sz w:val="28"/>
          <w:szCs w:val="28"/>
        </w:rPr>
        <w:t>Рассмотрим влияние изменения объема реализации на прибыль с помощью эффекта операционного рычага, исходя из предположения, что объем реализации изделий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сократится на 8%, а изделий С возрастет на 8%. Соответственно изменится выручка от реализации. Операционный рычаг для изделий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23156">
        <w:rPr>
          <w:rFonts w:ascii="Times New Roman" w:hAnsi="Times New Roman" w:cs="Times New Roman"/>
          <w:sz w:val="28"/>
          <w:szCs w:val="28"/>
        </w:rPr>
        <w:t xml:space="preserve"> равен 4,8, для изделий С – 3,44. Тогда прибыль по изделиям</w:t>
      </w:r>
      <w:proofErr w:type="gramStart"/>
      <w:r w:rsidRPr="00A2315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D42A12">
        <w:rPr>
          <w:rFonts w:ascii="Times New Roman" w:hAnsi="Times New Roman" w:cs="Times New Roman"/>
          <w:sz w:val="28"/>
          <w:szCs w:val="28"/>
        </w:rPr>
        <w:t xml:space="preserve"> </w:t>
      </w:r>
      <w:r w:rsidR="00F87BCD" w:rsidRPr="00F87BCD">
        <w:rPr>
          <w:rFonts w:ascii="Times New Roman" w:hAnsi="Times New Roman" w:cs="Times New Roman"/>
          <w:sz w:val="28"/>
          <w:szCs w:val="28"/>
        </w:rPr>
        <w:t>уменьшится на 8 % х 4,8 = 38,5 % и составит 117000 х 0,615 = 72000 млн. руб.; по изделиям С прибыль возрастет на 8% х 3,44 = 27,52% и составит 18</w:t>
      </w:r>
      <w:r w:rsidR="00F87BCD">
        <w:rPr>
          <w:rFonts w:ascii="Times New Roman" w:hAnsi="Times New Roman" w:cs="Times New Roman"/>
          <w:sz w:val="28"/>
          <w:szCs w:val="28"/>
        </w:rPr>
        <w:t>6550 х 1,275 = 237874 млн. руб.</w:t>
      </w:r>
    </w:p>
    <w:p w:rsidR="00B018D3" w:rsidRPr="00F87BCD" w:rsidRDefault="00F87BCD" w:rsidP="005265F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расчетов приведена в табл. 11.</w:t>
      </w:r>
    </w:p>
    <w:p w:rsidR="00F87BCD" w:rsidRDefault="00F87BCD" w:rsidP="00512D8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87BCD">
        <w:rPr>
          <w:rFonts w:ascii="Times New Roman" w:hAnsi="Times New Roman" w:cs="Times New Roman"/>
          <w:sz w:val="28"/>
          <w:szCs w:val="28"/>
        </w:rPr>
        <w:t>Табли</w:t>
      </w:r>
      <w:r>
        <w:rPr>
          <w:rFonts w:ascii="Times New Roman" w:hAnsi="Times New Roman" w:cs="Times New Roman"/>
          <w:sz w:val="28"/>
          <w:szCs w:val="28"/>
        </w:rPr>
        <w:t>ца 11. Проверочные расчеты</w:t>
      </w:r>
    </w:p>
    <w:tbl>
      <w:tblPr>
        <w:tblStyle w:val="aa"/>
        <w:tblW w:w="9998" w:type="dxa"/>
        <w:tblLook w:val="04A0" w:firstRow="1" w:lastRow="0" w:firstColumn="1" w:lastColumn="0" w:noHBand="0" w:noVBand="1"/>
      </w:tblPr>
      <w:tblGrid>
        <w:gridCol w:w="3071"/>
        <w:gridCol w:w="2566"/>
        <w:gridCol w:w="2409"/>
        <w:gridCol w:w="1952"/>
      </w:tblGrid>
      <w:tr w:rsidR="000538FF" w:rsidRPr="000538FF" w:rsidTr="00AD24F7">
        <w:trPr>
          <w:trHeight w:val="70"/>
        </w:trPr>
        <w:tc>
          <w:tcPr>
            <w:tcW w:w="3071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566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всей продукции</w:t>
            </w:r>
          </w:p>
        </w:tc>
        <w:tc>
          <w:tcPr>
            <w:tcW w:w="2409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952" w:type="dxa"/>
            <w:hideMark/>
          </w:tcPr>
          <w:p w:rsidR="000538FF" w:rsidRPr="000538FF" w:rsidRDefault="000538FF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AD24F7" w:rsidRPr="000538FF" w:rsidTr="00AD24F7">
        <w:trPr>
          <w:trHeight w:val="562"/>
        </w:trPr>
        <w:tc>
          <w:tcPr>
            <w:tcW w:w="3071" w:type="dxa"/>
            <w:hideMark/>
          </w:tcPr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 от реализации</w:t>
            </w:r>
          </w:p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ВР, млн. руб.</w:t>
            </w:r>
          </w:p>
        </w:tc>
        <w:tc>
          <w:tcPr>
            <w:tcW w:w="2566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3513,69</w:t>
            </w:r>
          </w:p>
        </w:tc>
        <w:tc>
          <w:tcPr>
            <w:tcW w:w="2409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1523,52</w:t>
            </w:r>
          </w:p>
        </w:tc>
        <w:tc>
          <w:tcPr>
            <w:tcW w:w="1952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1990,17</w:t>
            </w:r>
          </w:p>
        </w:tc>
      </w:tr>
      <w:tr w:rsidR="00AD24F7" w:rsidRPr="000538FF" w:rsidTr="00AD24F7">
        <w:trPr>
          <w:trHeight w:val="562"/>
        </w:trPr>
        <w:tc>
          <w:tcPr>
            <w:tcW w:w="3071" w:type="dxa"/>
            <w:hideMark/>
          </w:tcPr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ПИ, млн. руб.</w:t>
            </w:r>
          </w:p>
        </w:tc>
        <w:tc>
          <w:tcPr>
            <w:tcW w:w="2566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2303,316</w:t>
            </w:r>
          </w:p>
        </w:tc>
        <w:tc>
          <w:tcPr>
            <w:tcW w:w="2409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1006,02</w:t>
            </w:r>
          </w:p>
        </w:tc>
        <w:tc>
          <w:tcPr>
            <w:tcW w:w="1952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1297,296</w:t>
            </w:r>
          </w:p>
        </w:tc>
      </w:tr>
      <w:tr w:rsidR="00AD24F7" w:rsidRPr="000538FF" w:rsidTr="00AD24F7">
        <w:trPr>
          <w:trHeight w:val="562"/>
        </w:trPr>
        <w:tc>
          <w:tcPr>
            <w:tcW w:w="3071" w:type="dxa"/>
            <w:hideMark/>
          </w:tcPr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Валовая маржа</w:t>
            </w:r>
          </w:p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 = ВР - ПИ, млн. руб.</w:t>
            </w:r>
          </w:p>
        </w:tc>
        <w:tc>
          <w:tcPr>
            <w:tcW w:w="2566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1210,374</w:t>
            </w:r>
          </w:p>
        </w:tc>
        <w:tc>
          <w:tcPr>
            <w:tcW w:w="2409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517,5</w:t>
            </w:r>
          </w:p>
        </w:tc>
        <w:tc>
          <w:tcPr>
            <w:tcW w:w="1952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692,874</w:t>
            </w:r>
          </w:p>
        </w:tc>
      </w:tr>
      <w:tr w:rsidR="00AD24F7" w:rsidRPr="000538FF" w:rsidTr="00AD24F7">
        <w:trPr>
          <w:trHeight w:val="562"/>
        </w:trPr>
        <w:tc>
          <w:tcPr>
            <w:tcW w:w="3071" w:type="dxa"/>
            <w:hideMark/>
          </w:tcPr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издержки</w:t>
            </w:r>
          </w:p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ПОИ, млн. руб.</w:t>
            </w:r>
          </w:p>
        </w:tc>
        <w:tc>
          <w:tcPr>
            <w:tcW w:w="2566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  <w:tc>
          <w:tcPr>
            <w:tcW w:w="2409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  <w:tc>
          <w:tcPr>
            <w:tcW w:w="1952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AD24F7" w:rsidRPr="000538FF" w:rsidTr="00AD24F7">
        <w:trPr>
          <w:trHeight w:val="838"/>
        </w:trPr>
        <w:tc>
          <w:tcPr>
            <w:tcW w:w="3071" w:type="dxa"/>
            <w:hideMark/>
          </w:tcPr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AD24F7" w:rsidRPr="000538FF" w:rsidRDefault="00AD24F7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 = ВМ - ПОИ, млн. </w:t>
            </w:r>
            <w:proofErr w:type="spellStart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</w:t>
            </w:r>
            <w:proofErr w:type="spellEnd"/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6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309,874</w:t>
            </w:r>
          </w:p>
        </w:tc>
        <w:tc>
          <w:tcPr>
            <w:tcW w:w="2409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952" w:type="dxa"/>
            <w:vAlign w:val="center"/>
            <w:hideMark/>
          </w:tcPr>
          <w:p w:rsidR="00AD24F7" w:rsidRPr="000538FF" w:rsidRDefault="00AD24F7" w:rsidP="00AD24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237,874</w:t>
            </w:r>
          </w:p>
        </w:tc>
      </w:tr>
    </w:tbl>
    <w:p w:rsidR="00F34EAB" w:rsidRDefault="00F34EAB" w:rsidP="0090195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7BCD" w:rsidRPr="00A13CC6" w:rsidRDefault="00F87BCD" w:rsidP="00512D81">
      <w:pPr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CC6"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:rsidR="00F87BCD" w:rsidRPr="00F87BCD" w:rsidRDefault="00F87BCD" w:rsidP="005265F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1. Основные элементы операционного рычага по степени влияния их на прибыль располагаютс</w:t>
      </w:r>
      <w:r>
        <w:rPr>
          <w:rFonts w:ascii="Times New Roman" w:hAnsi="Times New Roman" w:cs="Times New Roman"/>
          <w:sz w:val="28"/>
          <w:szCs w:val="28"/>
        </w:rPr>
        <w:t>я следующим образом (рис. 4,5):</w:t>
      </w:r>
    </w:p>
    <w:p w:rsidR="00F87BCD" w:rsidRPr="00F87BCD" w:rsidRDefault="00F87BCD" w:rsidP="00512D81">
      <w:pPr>
        <w:pStyle w:val="a3"/>
        <w:numPr>
          <w:ilvl w:val="0"/>
          <w:numId w:val="3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повышение цены на 8% увеличивает прибыль по изделиям С на 79%; снижение цены на. изд</w:t>
      </w:r>
      <w:r w:rsidR="00C722B8">
        <w:rPr>
          <w:rFonts w:ascii="Times New Roman" w:hAnsi="Times New Roman" w:cs="Times New Roman"/>
          <w:sz w:val="28"/>
          <w:szCs w:val="28"/>
        </w:rPr>
        <w:t>елия</w:t>
      </w:r>
      <w:proofErr w:type="gramStart"/>
      <w:r w:rsidR="00C722B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C722B8">
        <w:rPr>
          <w:rFonts w:ascii="Times New Roman" w:hAnsi="Times New Roman" w:cs="Times New Roman"/>
          <w:sz w:val="28"/>
          <w:szCs w:val="28"/>
        </w:rPr>
        <w:t xml:space="preserve"> ухудшает результат на 1</w:t>
      </w:r>
      <w:r w:rsidR="00AB50AB">
        <w:rPr>
          <w:rFonts w:ascii="Times New Roman" w:hAnsi="Times New Roman" w:cs="Times New Roman"/>
          <w:sz w:val="28"/>
          <w:szCs w:val="28"/>
        </w:rPr>
        <w:t>3</w:t>
      </w:r>
      <w:r w:rsidR="00C722B8">
        <w:rPr>
          <w:rFonts w:ascii="Times New Roman" w:hAnsi="Times New Roman" w:cs="Times New Roman"/>
          <w:sz w:val="28"/>
          <w:szCs w:val="28"/>
        </w:rPr>
        <w:t>2</w:t>
      </w:r>
      <w:r w:rsidR="00AB50AB">
        <w:rPr>
          <w:rFonts w:ascii="Times New Roman" w:hAnsi="Times New Roman" w:cs="Times New Roman"/>
          <w:sz w:val="28"/>
          <w:szCs w:val="28"/>
        </w:rPr>
        <w:t>,48</w:t>
      </w:r>
      <w:r w:rsidRPr="00F87BCD">
        <w:rPr>
          <w:rFonts w:ascii="Times New Roman" w:hAnsi="Times New Roman" w:cs="Times New Roman"/>
          <w:sz w:val="28"/>
          <w:szCs w:val="28"/>
        </w:rPr>
        <w:t>%;</w:t>
      </w:r>
    </w:p>
    <w:p w:rsidR="00F87BCD" w:rsidRPr="00F87BCD" w:rsidRDefault="00F87BCD" w:rsidP="00512D81">
      <w:pPr>
        <w:pStyle w:val="a3"/>
        <w:numPr>
          <w:ilvl w:val="0"/>
          <w:numId w:val="3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снижение переменных издержек по изделиям</w:t>
      </w:r>
      <w:proofErr w:type="gramStart"/>
      <w:r w:rsidRPr="00F87BC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F87BCD">
        <w:rPr>
          <w:rFonts w:ascii="Times New Roman" w:hAnsi="Times New Roman" w:cs="Times New Roman"/>
          <w:sz w:val="28"/>
          <w:szCs w:val="28"/>
        </w:rPr>
        <w:t xml:space="preserve"> на 8% </w:t>
      </w:r>
      <w:r w:rsidR="00C722B8">
        <w:rPr>
          <w:rFonts w:ascii="Times New Roman" w:hAnsi="Times New Roman" w:cs="Times New Roman"/>
          <w:sz w:val="28"/>
          <w:szCs w:val="28"/>
        </w:rPr>
        <w:t>приводит к росту прибыли на 74</w:t>
      </w:r>
      <w:r w:rsidR="00AB50AB">
        <w:rPr>
          <w:rFonts w:ascii="Times New Roman" w:hAnsi="Times New Roman" w:cs="Times New Roman"/>
          <w:sz w:val="28"/>
          <w:szCs w:val="28"/>
        </w:rPr>
        <w:t>,7</w:t>
      </w:r>
      <w:r w:rsidRPr="00F87BCD">
        <w:rPr>
          <w:rFonts w:ascii="Times New Roman" w:hAnsi="Times New Roman" w:cs="Times New Roman"/>
          <w:sz w:val="28"/>
          <w:szCs w:val="28"/>
        </w:rPr>
        <w:t>%; увеличение переменных издержек на 8% по изделиям С уменьшает прибыль на 51,5%;</w:t>
      </w:r>
    </w:p>
    <w:p w:rsidR="00F87BCD" w:rsidRPr="00F87BCD" w:rsidRDefault="00F87BCD" w:rsidP="00512D81">
      <w:pPr>
        <w:pStyle w:val="a3"/>
        <w:numPr>
          <w:ilvl w:val="0"/>
          <w:numId w:val="3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наименьшее влияние из рассмотренных факторов оказывает изменение постоянных издержек.</w:t>
      </w:r>
    </w:p>
    <w:p w:rsidR="00F87BCD" w:rsidRPr="00F87BCD" w:rsidRDefault="00F87BCD" w:rsidP="00643C8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2. Данное соотношение в степени влияния элементов операционного рычага на прибыль указывает значительный запас финансовой</w:t>
      </w:r>
      <w:r w:rsidR="00643C86">
        <w:rPr>
          <w:rFonts w:ascii="Times New Roman" w:hAnsi="Times New Roman" w:cs="Times New Roman"/>
          <w:sz w:val="28"/>
          <w:szCs w:val="28"/>
        </w:rPr>
        <w:t xml:space="preserve"> прочности предприятия (25,2%).</w:t>
      </w:r>
    </w:p>
    <w:p w:rsidR="00F87BCD" w:rsidRPr="00F87BCD" w:rsidRDefault="00F87BCD" w:rsidP="005265F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 xml:space="preserve">3. С помощью операционного анализа выявлена взаимосвязь цены и переменных издержек </w:t>
      </w:r>
      <w:r>
        <w:rPr>
          <w:rFonts w:ascii="Times New Roman" w:hAnsi="Times New Roman" w:cs="Times New Roman"/>
          <w:sz w:val="28"/>
          <w:szCs w:val="28"/>
        </w:rPr>
        <w:t>с изменением объема реализации:</w:t>
      </w:r>
    </w:p>
    <w:p w:rsidR="00F87BCD" w:rsidRPr="00F87BCD" w:rsidRDefault="00F87BCD" w:rsidP="00512D81">
      <w:pPr>
        <w:pStyle w:val="a3"/>
        <w:numPr>
          <w:ilvl w:val="0"/>
          <w:numId w:val="7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при снижении цены на 8% предприятие должно увеличить объем реализации изделий</w:t>
      </w:r>
      <w:proofErr w:type="gramStart"/>
      <w:r w:rsidRPr="00F87BC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F87BCD">
        <w:rPr>
          <w:rFonts w:ascii="Times New Roman" w:hAnsi="Times New Roman" w:cs="Times New Roman"/>
          <w:sz w:val="28"/>
          <w:szCs w:val="28"/>
        </w:rPr>
        <w:t xml:space="preserve"> на 30,8%, чтобы компенсировать потерю прибыли, а при повышении цены на 8% на изделия С можно сократить объем реализ</w:t>
      </w:r>
      <w:r>
        <w:rPr>
          <w:rFonts w:ascii="Times New Roman" w:hAnsi="Times New Roman" w:cs="Times New Roman"/>
          <w:sz w:val="28"/>
          <w:szCs w:val="28"/>
        </w:rPr>
        <w:t>ации на 18,6% без негативных по</w:t>
      </w:r>
      <w:r w:rsidRPr="00F87BCD">
        <w:rPr>
          <w:rFonts w:ascii="Times New Roman" w:hAnsi="Times New Roman" w:cs="Times New Roman"/>
          <w:sz w:val="28"/>
          <w:szCs w:val="28"/>
        </w:rPr>
        <w:t>следствий для финансовых результатов;</w:t>
      </w:r>
    </w:p>
    <w:p w:rsidR="00760938" w:rsidRDefault="00F87BCD" w:rsidP="00512D81">
      <w:pPr>
        <w:pStyle w:val="a3"/>
        <w:numPr>
          <w:ilvl w:val="0"/>
          <w:numId w:val="7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 xml:space="preserve">для компенсации изменения переменных издержек на 8% можно сократить объем реализации на 13% </w:t>
      </w:r>
    </w:p>
    <w:p w:rsidR="00F87BCD" w:rsidRPr="00760938" w:rsidRDefault="00F87BCD" w:rsidP="00760938">
      <w:pPr>
        <w:pStyle w:val="a3"/>
        <w:numPr>
          <w:ilvl w:val="0"/>
          <w:numId w:val="7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BCD">
        <w:rPr>
          <w:rFonts w:ascii="Times New Roman" w:hAnsi="Times New Roman" w:cs="Times New Roman"/>
          <w:sz w:val="28"/>
          <w:szCs w:val="28"/>
        </w:rPr>
        <w:t>при снижений переменных</w:t>
      </w:r>
      <w:r w:rsidR="00760938">
        <w:rPr>
          <w:rFonts w:ascii="Times New Roman" w:hAnsi="Times New Roman" w:cs="Times New Roman"/>
          <w:sz w:val="28"/>
          <w:szCs w:val="28"/>
        </w:rPr>
        <w:t xml:space="preserve"> </w:t>
      </w:r>
      <w:r w:rsidRPr="00760938">
        <w:rPr>
          <w:rFonts w:ascii="Times New Roman" w:hAnsi="Times New Roman" w:cs="Times New Roman"/>
          <w:sz w:val="28"/>
          <w:szCs w:val="28"/>
        </w:rPr>
        <w:t>издержек на изделия</w:t>
      </w:r>
      <w:proofErr w:type="gramStart"/>
      <w:r w:rsidRPr="0076093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760938">
        <w:rPr>
          <w:rFonts w:ascii="Times New Roman" w:hAnsi="Times New Roman" w:cs="Times New Roman"/>
          <w:sz w:val="28"/>
          <w:szCs w:val="28"/>
        </w:rPr>
        <w:t xml:space="preserve"> и увеличить объем реализации изделий С на 18% при росте переменных издержек на 8%.</w:t>
      </w:r>
    </w:p>
    <w:p w:rsidR="00AD24F7" w:rsidRPr="00F34EAB" w:rsidRDefault="00AD24F7" w:rsidP="00AD24F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50C710E" wp14:editId="3959F762">
            <wp:extent cx="6391275" cy="3705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35016" t="39055" r="27450" b="25721"/>
                    <a:stretch/>
                  </pic:blipFill>
                  <pic:spPr bwMode="auto">
                    <a:xfrm>
                      <a:off x="0" y="0"/>
                      <a:ext cx="6391275" cy="370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87BCD" w:rsidRPr="00F87BCD">
        <w:rPr>
          <w:rFonts w:ascii="Times New Roman" w:hAnsi="Times New Roman" w:cs="Times New Roman"/>
          <w:sz w:val="28"/>
          <w:szCs w:val="28"/>
        </w:rPr>
        <w:t>Рис. 4 - Влияние факторов на прибыль и объем реализации изделия</w:t>
      </w:r>
      <w:proofErr w:type="gramStart"/>
      <w:r w:rsidR="00F87BCD" w:rsidRPr="00F87BC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F87BCD" w:rsidRPr="00B018D3" w:rsidRDefault="00AD24F7" w:rsidP="00B018D3">
      <w:pPr>
        <w:spacing w:line="36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461CAF0" wp14:editId="06B3216C">
            <wp:extent cx="6610350" cy="4324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34536" t="40221" r="26591" b="19283"/>
                    <a:stretch/>
                  </pic:blipFill>
                  <pic:spPr bwMode="auto">
                    <a:xfrm>
                      <a:off x="0" y="0"/>
                      <a:ext cx="6612881" cy="4326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6EB9" w:rsidRPr="00876EB9">
        <w:rPr>
          <w:rFonts w:ascii="Times New Roman" w:hAnsi="Times New Roman" w:cs="Times New Roman"/>
          <w:sz w:val="28"/>
          <w:szCs w:val="28"/>
        </w:rPr>
        <w:t>Рис. 5 - Влияние факторов на прибыль и объем реализации изделия</w:t>
      </w:r>
      <w:proofErr w:type="gramStart"/>
      <w:r w:rsidR="00876EB9" w:rsidRPr="00876EB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D74843" w:rsidRDefault="00D748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76EB9" w:rsidRPr="00876EB9" w:rsidRDefault="00876EB9" w:rsidP="00AF79E6">
      <w:pPr>
        <w:spacing w:line="360" w:lineRule="auto"/>
        <w:ind w:left="360"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EB9">
        <w:rPr>
          <w:rFonts w:ascii="Times New Roman" w:hAnsi="Times New Roman" w:cs="Times New Roman"/>
          <w:b/>
          <w:sz w:val="28"/>
          <w:szCs w:val="28"/>
        </w:rPr>
        <w:lastRenderedPageBreak/>
        <w:t>Глава 3</w:t>
      </w:r>
      <w:r w:rsidR="00EA39C1">
        <w:rPr>
          <w:rFonts w:ascii="Times New Roman" w:hAnsi="Times New Roman" w:cs="Times New Roman"/>
          <w:b/>
          <w:sz w:val="28"/>
          <w:szCs w:val="28"/>
        </w:rPr>
        <w:t>.</w:t>
      </w:r>
      <w:r w:rsidRPr="00876EB9">
        <w:rPr>
          <w:rFonts w:ascii="Times New Roman" w:hAnsi="Times New Roman" w:cs="Times New Roman"/>
          <w:b/>
          <w:sz w:val="28"/>
          <w:szCs w:val="28"/>
        </w:rPr>
        <w:t xml:space="preserve"> Эффект финансового рычага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Продолжим пример. Допустим, что для освоения выпуска изделий</w:t>
      </w:r>
      <w:proofErr w:type="gramStart"/>
      <w:r w:rsidRPr="00876EB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76EB9">
        <w:rPr>
          <w:rFonts w:ascii="Times New Roman" w:hAnsi="Times New Roman" w:cs="Times New Roman"/>
          <w:sz w:val="28"/>
          <w:szCs w:val="28"/>
        </w:rPr>
        <w:t xml:space="preserve"> необходимы инвестиции в размере 303550 млн. руб. Для этой цели предприятие может использовать прибыль, пополняя таким образом собственные средства за счет уменьшения суммы выплат на дивиденды, или долгосрочный заем, увеличивая т</w:t>
      </w:r>
      <w:r>
        <w:rPr>
          <w:rFonts w:ascii="Times New Roman" w:hAnsi="Times New Roman" w:cs="Times New Roman"/>
          <w:sz w:val="28"/>
          <w:szCs w:val="28"/>
        </w:rPr>
        <w:t>ем самым сумму заемных средств.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В формировании рациональной структуры источников средств исходят обычно из целевой установки: найти такое соотношение между заемными и собственными средствами, при котором стоимость акц</w:t>
      </w:r>
      <w:r>
        <w:rPr>
          <w:rFonts w:ascii="Times New Roman" w:hAnsi="Times New Roman" w:cs="Times New Roman"/>
          <w:sz w:val="28"/>
          <w:szCs w:val="28"/>
        </w:rPr>
        <w:t>ии предприятия будет наивысшей.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Рассмотрим два альтернативных ва</w:t>
      </w:r>
      <w:r>
        <w:rPr>
          <w:rFonts w:ascii="Times New Roman" w:hAnsi="Times New Roman" w:cs="Times New Roman"/>
          <w:sz w:val="28"/>
          <w:szCs w:val="28"/>
        </w:rPr>
        <w:t>рианта инвестирования (рис. 6):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 xml:space="preserve">1-й вариант: всю прибыль, полученную предприятием в течение года (303550 млн. руб.), направим на </w:t>
      </w:r>
      <w:r>
        <w:rPr>
          <w:rFonts w:ascii="Times New Roman" w:hAnsi="Times New Roman" w:cs="Times New Roman"/>
          <w:sz w:val="28"/>
          <w:szCs w:val="28"/>
        </w:rPr>
        <w:t>пополнение собственных средств;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2-й вариант: возьмем долгосрочный заем 303550 млн. руб. При этом сумма заемных средств возрастет в 1,4 раза (984 / 680), стоимость кредита, допуст</w:t>
      </w:r>
      <w:r>
        <w:rPr>
          <w:rFonts w:ascii="Times New Roman" w:hAnsi="Times New Roman" w:cs="Times New Roman"/>
          <w:sz w:val="28"/>
          <w:szCs w:val="28"/>
        </w:rPr>
        <w:t>им, увеличится тоже в 1,4 раза.</w:t>
      </w:r>
    </w:p>
    <w:p w:rsidR="00B018D3" w:rsidRPr="00876EB9" w:rsidRDefault="00876EB9" w:rsidP="005265FA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В табл</w:t>
      </w:r>
      <w:r>
        <w:rPr>
          <w:rFonts w:ascii="Times New Roman" w:hAnsi="Times New Roman" w:cs="Times New Roman"/>
          <w:sz w:val="28"/>
          <w:szCs w:val="28"/>
        </w:rPr>
        <w:t>. 12 приведены исходные данные.</w:t>
      </w:r>
    </w:p>
    <w:p w:rsid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12. Исходные данные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6C34AC" w:rsidRPr="006C34AC" w:rsidTr="000538FF">
        <w:trPr>
          <w:trHeight w:val="309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99" w:type="dxa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Исходный вариант</w:t>
            </w:r>
          </w:p>
        </w:tc>
        <w:tc>
          <w:tcPr>
            <w:tcW w:w="2499" w:type="dxa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вариант</w:t>
            </w:r>
          </w:p>
        </w:tc>
        <w:tc>
          <w:tcPr>
            <w:tcW w:w="2500" w:type="dxa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вариант</w:t>
            </w:r>
          </w:p>
        </w:tc>
      </w:tr>
      <w:tr w:rsidR="006C34AC" w:rsidRPr="006C34AC" w:rsidTr="000538FF">
        <w:trPr>
          <w:trHeight w:val="476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Активы</w:t>
            </w:r>
          </w:p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млн. руб.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1650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1953,55</w:t>
            </w:r>
          </w:p>
        </w:tc>
        <w:tc>
          <w:tcPr>
            <w:tcW w:w="2500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1953,55</w:t>
            </w:r>
          </w:p>
        </w:tc>
      </w:tr>
      <w:tr w:rsidR="006C34AC" w:rsidRPr="006C34AC" w:rsidTr="000538FF">
        <w:trPr>
          <w:trHeight w:val="838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Собственные средства</w:t>
            </w:r>
          </w:p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СС, млн. руб.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1053,55</w:t>
            </w:r>
          </w:p>
        </w:tc>
        <w:tc>
          <w:tcPr>
            <w:tcW w:w="2500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6C34AC" w:rsidRPr="006C34AC" w:rsidTr="000538FF">
        <w:trPr>
          <w:trHeight w:val="565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Заемные средства</w:t>
            </w:r>
          </w:p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ЗС, млн. руб.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2500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983,55</w:t>
            </w:r>
          </w:p>
        </w:tc>
      </w:tr>
      <w:tr w:rsidR="006C34AC" w:rsidRPr="006C34AC" w:rsidTr="000538FF">
        <w:trPr>
          <w:trHeight w:val="760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Кредиторская задолженность</w:t>
            </w:r>
          </w:p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КЗ</w:t>
            </w:r>
            <w:proofErr w:type="gramEnd"/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млн. руб.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500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</w:tr>
      <w:tr w:rsidR="006C34AC" w:rsidRPr="006C34AC" w:rsidTr="000538FF">
        <w:trPr>
          <w:trHeight w:val="843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расчетная ставка процента</w:t>
            </w:r>
          </w:p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СРСП, %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00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26,03514706</w:t>
            </w:r>
          </w:p>
        </w:tc>
      </w:tr>
      <w:tr w:rsidR="006C34AC" w:rsidRPr="006C34AC" w:rsidTr="000538FF">
        <w:trPr>
          <w:trHeight w:val="760"/>
        </w:trPr>
        <w:tc>
          <w:tcPr>
            <w:tcW w:w="2499" w:type="dxa"/>
            <w:hideMark/>
          </w:tcPr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</w:p>
          <w:p w:rsidR="006C34AC" w:rsidRPr="006C34AC" w:rsidRDefault="006C34AC" w:rsidP="000538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БП, млн. руб.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499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2500" w:type="dxa"/>
            <w:vAlign w:val="center"/>
            <w:hideMark/>
          </w:tcPr>
          <w:p w:rsidR="006C34AC" w:rsidRPr="006C34AC" w:rsidRDefault="006C34AC" w:rsidP="000538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</w:tr>
    </w:tbl>
    <w:p w:rsidR="006C34AC" w:rsidRDefault="006C34AC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04EBF" w:rsidRDefault="00204EBF" w:rsidP="00204EBF">
      <w:pPr>
        <w:spacing w:line="360" w:lineRule="auto"/>
        <w:contextualSpacing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04EBF" w:rsidRDefault="00875317" w:rsidP="00204EB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  <w:r w:rsidR="001F4B8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6066" cy="2671822"/>
            <wp:effectExtent l="0" t="0" r="0" b="0"/>
            <wp:docPr id="3" name="Рисунок 3" descr="C:\Users\НАТАШЕНЬКА\Desktop\6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ТАШЕНЬКА\Desktop\6.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5" t="8198" r="2004"/>
                    <a:stretch/>
                  </pic:blipFill>
                  <pic:spPr bwMode="auto">
                    <a:xfrm>
                      <a:off x="0" y="0"/>
                      <a:ext cx="4137078" cy="267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B8B" w:rsidRPr="001F4B8B" w:rsidRDefault="00875317" w:rsidP="00204EB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B8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1638" cy="2643609"/>
            <wp:effectExtent l="0" t="0" r="0" b="4445"/>
            <wp:docPr id="13" name="Рисунок 13" descr="C:\Users\НАТАШЕНЬКА\Desktop\6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ТАШЕНЬКА\Desktop\6.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9" t="9067" r="3353" b="6420"/>
                    <a:stretch/>
                  </pic:blipFill>
                  <pic:spPr bwMode="auto">
                    <a:xfrm>
                      <a:off x="0" y="0"/>
                      <a:ext cx="4064926" cy="264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24F7" w:rsidRPr="00AD24F7" w:rsidRDefault="00AD24F7" w:rsidP="001C3121">
      <w:pPr>
        <w:spacing w:line="360" w:lineRule="auto"/>
        <w:ind w:left="360"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24F7">
        <w:rPr>
          <w:rFonts w:ascii="Times New Roman" w:hAnsi="Times New Roman" w:cs="Times New Roman"/>
          <w:sz w:val="28"/>
          <w:szCs w:val="28"/>
        </w:rPr>
        <w:t>Рис. 6 - Структура капитала предприятия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Для целей анализа из состава заемных сре</w:t>
      </w:r>
      <w:proofErr w:type="gramStart"/>
      <w:r w:rsidRPr="00876EB9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876EB9">
        <w:rPr>
          <w:rFonts w:ascii="Times New Roman" w:hAnsi="Times New Roman" w:cs="Times New Roman"/>
          <w:sz w:val="28"/>
          <w:szCs w:val="28"/>
        </w:rPr>
        <w:t>едприятия необходимо вычесть сумму кредиторской задолженности. Соответственно, на эту сумму уменьшится па</w:t>
      </w:r>
      <w:r>
        <w:rPr>
          <w:rFonts w:ascii="Times New Roman" w:hAnsi="Times New Roman" w:cs="Times New Roman"/>
          <w:sz w:val="28"/>
          <w:szCs w:val="28"/>
        </w:rPr>
        <w:t>ссив.</w:t>
      </w:r>
    </w:p>
    <w:p w:rsidR="00876EB9" w:rsidRDefault="00876EB9" w:rsidP="00512D81">
      <w:pPr>
        <w:pStyle w:val="a3"/>
        <w:numPr>
          <w:ilvl w:val="0"/>
          <w:numId w:val="8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Рассчитаем нетто-результат эксплуатации инвестиций (НРЭИ) по формуле:</w:t>
      </w:r>
    </w:p>
    <w:p w:rsidR="003D03B9" w:rsidRDefault="003D03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7020" w:dyaOrig="680">
          <v:shape id="_x0000_i1030" type="#_x0000_t75" style="width:350.8pt;height:34.35pt" o:ole="" filled="t">
            <v:fill color2="black"/>
            <v:imagedata r:id="rId27" o:title=""/>
          </v:shape>
          <o:OLEObject Type="Embed" ProgID="Equation.3" ShapeID="_x0000_i1030" DrawAspect="Content" ObjectID="_1574958426" r:id="rId28"/>
        </w:objec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2. Определим экономическую рентабельность активов (ЭР) по формуле:</w:t>
      </w:r>
    </w:p>
    <w:p w:rsidR="003D03B9" w:rsidRDefault="003D03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1700" w:dyaOrig="620">
          <v:shape id="_x0000_i1031" type="#_x0000_t75" style="width:85.4pt;height:31pt" o:ole="" filled="t">
            <v:fill color2="black"/>
            <v:imagedata r:id="rId29" o:title=""/>
          </v:shape>
          <o:OLEObject Type="Embed" ProgID="Equation.3" ShapeID="_x0000_i1031" DrawAspect="Content" ObjectID="_1574958427" r:id="rId30"/>
        </w:objec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lastRenderedPageBreak/>
        <w:t>3. Рассчитаем силу воздействия финансового рычага (СВФР) по формуле</w:t>
      </w:r>
    </w:p>
    <w:p w:rsidR="003D03B9" w:rsidRDefault="003D03B9" w:rsidP="004273E6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3B9">
        <w:rPr>
          <w:rFonts w:ascii="Times New Roman" w:hAnsi="Times New Roman" w:cs="Times New Roman"/>
          <w:bCs/>
          <w:sz w:val="28"/>
          <w:szCs w:val="28"/>
        </w:rPr>
        <w:object w:dxaOrig="3820" w:dyaOrig="680">
          <v:shape id="_x0000_i1032" type="#_x0000_t75" style="width:190.9pt;height:34.35pt" o:ole="" filled="t">
            <v:fill color2="black"/>
            <v:imagedata r:id="rId31" o:title=""/>
          </v:shape>
          <o:OLEObject Type="Embed" ProgID="Equation.3" ShapeID="_x0000_i1032" DrawAspect="Content" ObjectID="_1574958428" r:id="rId32"/>
        </w:object>
      </w:r>
    </w:p>
    <w:p w:rsidR="00876EB9" w:rsidRPr="00876EB9" w:rsidRDefault="00876EB9" w:rsidP="004273E6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4. Найдем плечо финансового рычага (ПФР)</w:t>
      </w:r>
      <w:r w:rsidR="004273E6">
        <w:rPr>
          <w:rFonts w:ascii="Times New Roman" w:hAnsi="Times New Roman" w:cs="Times New Roman"/>
          <w:sz w:val="28"/>
          <w:szCs w:val="28"/>
        </w:rPr>
        <w:t xml:space="preserve"> как отношение ЗС/СС.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5. Рассчитаем эффект финансового рычага (ЭФР) по формуле</w:t>
      </w:r>
    </w:p>
    <w:p w:rsidR="00876EB9" w:rsidRPr="00876EB9" w:rsidRDefault="003D7B3F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B3F">
        <w:rPr>
          <w:rFonts w:ascii="Times New Roman" w:hAnsi="Times New Roman" w:cs="Times New Roman"/>
          <w:bCs/>
          <w:sz w:val="28"/>
          <w:szCs w:val="28"/>
        </w:rPr>
        <w:object w:dxaOrig="8059" w:dyaOrig="620">
          <v:shape id="_x0000_i1033" type="#_x0000_t75" style="width:402.7pt;height:31pt" o:ole="" filled="t">
            <v:fill color2="black"/>
            <v:imagedata r:id="rId33" o:title=""/>
          </v:shape>
          <o:OLEObject Type="Embed" ProgID="Equation.3" ShapeID="_x0000_i1033" DrawAspect="Content" ObjectID="_1574958429" r:id="rId34"/>
        </w:objec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6. Определим рентабельность собственных средств (РСС), учитывая ставку налогообложения (СНО) по формуле</w:t>
      </w:r>
    </w:p>
    <w:p w:rsidR="00AA75E2" w:rsidRDefault="00AA75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75E2">
        <w:rPr>
          <w:rFonts w:ascii="Times New Roman" w:hAnsi="Times New Roman" w:cs="Times New Roman"/>
          <w:bCs/>
          <w:sz w:val="28"/>
          <w:szCs w:val="28"/>
        </w:rPr>
        <w:object w:dxaOrig="6000" w:dyaOrig="320">
          <v:shape id="_x0000_i1034" type="#_x0000_t75" style="width:299.7pt;height:15.9pt" o:ole="" filled="t">
            <v:fill color2="black"/>
            <v:imagedata r:id="rId35" o:title=""/>
          </v:shape>
          <o:OLEObject Type="Embed" ProgID="Equation.3" ShapeID="_x0000_i1034" DrawAspect="Content" ObjectID="_1574958430" r:id="rId36"/>
        </w:object>
      </w:r>
    </w:p>
    <w:p w:rsid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7. Рассчитаем уровень сопряж</w:t>
      </w:r>
      <w:r w:rsidR="00A7139B">
        <w:rPr>
          <w:rFonts w:ascii="Times New Roman" w:hAnsi="Times New Roman" w:cs="Times New Roman"/>
          <w:sz w:val="28"/>
          <w:szCs w:val="28"/>
        </w:rPr>
        <w:t>енного эффекта (УСЭ) по формуле</w:t>
      </w:r>
    </w:p>
    <w:p w:rsidR="003D7B3F" w:rsidRPr="00876EB9" w:rsidRDefault="00E50564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0564">
        <w:rPr>
          <w:rFonts w:ascii="Times New Roman" w:hAnsi="Times New Roman" w:cs="Times New Roman"/>
          <w:bCs/>
          <w:sz w:val="28"/>
          <w:szCs w:val="28"/>
        </w:rPr>
        <w:object w:dxaOrig="2240" w:dyaOrig="279">
          <v:shape id="_x0000_i1035" type="#_x0000_t75" style="width:112.2pt;height:14.25pt" o:ole="" filled="t">
            <v:fill color2="black"/>
            <v:imagedata r:id="rId37" o:title=""/>
          </v:shape>
          <o:OLEObject Type="Embed" ProgID="Equation.3" ShapeID="_x0000_i1035" DrawAspect="Content" ObjectID="_1574958431" r:id="rId38"/>
        </w:object>
      </w:r>
    </w:p>
    <w:p w:rsidR="00B018D3" w:rsidRPr="00876EB9" w:rsidRDefault="004263B5" w:rsidP="005265FA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Заполним табл. 13.</w:t>
      </w:r>
    </w:p>
    <w:p w:rsidR="00876EB9" w:rsidRPr="00F34EAB" w:rsidRDefault="00876EB9" w:rsidP="0030302E">
      <w:pPr>
        <w:spacing w:line="360" w:lineRule="auto"/>
        <w:ind w:left="142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Таблица 13. Финансовые результаты без у</w:t>
      </w:r>
      <w:r w:rsidR="004263B5">
        <w:rPr>
          <w:rFonts w:ascii="Times New Roman" w:hAnsi="Times New Roman" w:cs="Times New Roman"/>
          <w:sz w:val="28"/>
          <w:szCs w:val="28"/>
        </w:rPr>
        <w:t>чета кредиторской задолженности</w:t>
      </w:r>
    </w:p>
    <w:tbl>
      <w:tblPr>
        <w:tblW w:w="9872" w:type="dxa"/>
        <w:jc w:val="center"/>
        <w:tblInd w:w="1184" w:type="dxa"/>
        <w:tblLook w:val="04A0" w:firstRow="1" w:lastRow="0" w:firstColumn="1" w:lastColumn="0" w:noHBand="0" w:noVBand="1"/>
      </w:tblPr>
      <w:tblGrid>
        <w:gridCol w:w="3644"/>
        <w:gridCol w:w="2342"/>
        <w:gridCol w:w="3886"/>
      </w:tblGrid>
      <w:tr w:rsidR="001C3121" w:rsidRPr="001C3121" w:rsidTr="0030302E">
        <w:trPr>
          <w:trHeight w:val="77"/>
          <w:jc w:val="center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вариант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вариант</w:t>
            </w:r>
          </w:p>
        </w:tc>
      </w:tr>
      <w:tr w:rsidR="001C3121" w:rsidRPr="001C3121" w:rsidTr="0030302E">
        <w:trPr>
          <w:trHeight w:val="765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Нетто-результат 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НРЭИ = БП + СРСП х ЗС, млн. руб.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</w:t>
            </w:r>
          </w:p>
        </w:tc>
      </w:tr>
      <w:tr w:rsidR="001C3121" w:rsidRPr="001C3121" w:rsidTr="0030302E">
        <w:trPr>
          <w:trHeight w:val="271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рентабельность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ЭР = НРЭИ / Активы х 100, %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32,3</w:t>
            </w:r>
          </w:p>
        </w:tc>
      </w:tr>
      <w:tr w:rsidR="001C3121" w:rsidRPr="001C3121" w:rsidTr="0030302E">
        <w:trPr>
          <w:trHeight w:val="124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Сила воздействия финансового рычага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СВФР = НРЭИ / БП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1C3121" w:rsidRPr="001C3121" w:rsidTr="0030302E">
        <w:trPr>
          <w:trHeight w:val="419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Плечо финансового рычага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ПФР = ЗС / СС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1C3121" w:rsidRPr="001C3121" w:rsidTr="0030302E">
        <w:trPr>
          <w:trHeight w:val="866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 финансового рычага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ЭФР = (1-СНО) х (ЭР – СРСП) х ПФР, %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3121" w:rsidRPr="001C3121" w:rsidTr="0030302E">
        <w:trPr>
          <w:trHeight w:val="837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собственных средств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РСС = (1 – СНО) х ЭР + ЭФР, %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</w:t>
            </w:r>
          </w:p>
        </w:tc>
      </w:tr>
      <w:tr w:rsidR="001C3121" w:rsidRPr="001C3121" w:rsidTr="0030302E">
        <w:trPr>
          <w:trHeight w:val="70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сопряженного эффекта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УСЭ = СВОР х СВФР, %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DE12FC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</w:tbl>
    <w:p w:rsidR="001C3121" w:rsidRPr="0030302E" w:rsidRDefault="001C3121" w:rsidP="0030302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3121" w:rsidRDefault="00876EB9" w:rsidP="00AA75E2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Произведем аналогичные расч</w:t>
      </w:r>
      <w:r w:rsidR="00416683">
        <w:rPr>
          <w:rFonts w:ascii="Times New Roman" w:hAnsi="Times New Roman" w:cs="Times New Roman"/>
          <w:sz w:val="28"/>
          <w:szCs w:val="28"/>
        </w:rPr>
        <w:t>еты с учетом кредиторской задол</w:t>
      </w:r>
      <w:r w:rsidRPr="00876EB9">
        <w:rPr>
          <w:rFonts w:ascii="Times New Roman" w:hAnsi="Times New Roman" w:cs="Times New Roman"/>
          <w:sz w:val="28"/>
          <w:szCs w:val="28"/>
        </w:rPr>
        <w:t>женности,</w:t>
      </w:r>
      <w:r w:rsidR="00A7139B">
        <w:rPr>
          <w:rFonts w:ascii="Times New Roman" w:hAnsi="Times New Roman" w:cs="Times New Roman"/>
          <w:sz w:val="28"/>
          <w:szCs w:val="28"/>
        </w:rPr>
        <w:t xml:space="preserve"> результаты покажем в табл. 14.</w:t>
      </w:r>
    </w:p>
    <w:p w:rsid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lastRenderedPageBreak/>
        <w:t>Таблица 14. Финансовые результаты с учетом кредиторской задолже</w:t>
      </w:r>
      <w:r w:rsidR="00A7139B">
        <w:rPr>
          <w:rFonts w:ascii="Times New Roman" w:hAnsi="Times New Roman" w:cs="Times New Roman"/>
          <w:sz w:val="28"/>
          <w:szCs w:val="28"/>
        </w:rPr>
        <w:t>нности</w:t>
      </w:r>
    </w:p>
    <w:tbl>
      <w:tblPr>
        <w:tblW w:w="9565" w:type="dxa"/>
        <w:jc w:val="center"/>
        <w:tblInd w:w="274" w:type="dxa"/>
        <w:tblLook w:val="04A0" w:firstRow="1" w:lastRow="0" w:firstColumn="1" w:lastColumn="0" w:noHBand="0" w:noVBand="1"/>
      </w:tblPr>
      <w:tblGrid>
        <w:gridCol w:w="3654"/>
        <w:gridCol w:w="2509"/>
        <w:gridCol w:w="3402"/>
      </w:tblGrid>
      <w:tr w:rsidR="001C3121" w:rsidRPr="001C3121" w:rsidTr="00F55BE0">
        <w:trPr>
          <w:trHeight w:val="77"/>
          <w:jc w:val="center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вариант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вариант</w:t>
            </w:r>
          </w:p>
        </w:tc>
      </w:tr>
      <w:tr w:rsidR="001C3121" w:rsidRPr="001C3121" w:rsidTr="00F55BE0">
        <w:trPr>
          <w:trHeight w:val="77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Нетто-результат 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НРЭИ = БП + СРСП х ЗС, млн. руб.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465,5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617,2</w:t>
            </w:r>
          </w:p>
        </w:tc>
      </w:tr>
      <w:tr w:rsidR="001C3121" w:rsidRPr="001C3121" w:rsidTr="00F55BE0">
        <w:trPr>
          <w:trHeight w:val="77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рентабельность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ЭР = НРЭИ / Активы х 100, %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</w:t>
            </w:r>
          </w:p>
        </w:tc>
      </w:tr>
      <w:tr w:rsidR="001C3121" w:rsidRPr="001C3121" w:rsidTr="00F55BE0">
        <w:trPr>
          <w:trHeight w:val="621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Сила воздействия финансового рычага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СВФР = НРЭИ / БП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C3121" w:rsidRPr="001C3121" w:rsidTr="00F55BE0">
        <w:trPr>
          <w:trHeight w:val="491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Плечо финансового рычага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ПФР = ЗС / СС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</w:tr>
      <w:tr w:rsidR="001C3121" w:rsidRPr="001C3121" w:rsidTr="00F55BE0">
        <w:trPr>
          <w:trHeight w:val="786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 финансового рычага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ЭФР = (1-СНО) х (ЭР – СРСП) х ПФР, %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</w:tr>
      <w:tr w:rsidR="001C3121" w:rsidRPr="001C3121" w:rsidTr="00F55BE0">
        <w:trPr>
          <w:trHeight w:val="749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собственных средств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РСС = (1 – СНО) х ЭР + ЭФР, %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</w:t>
            </w:r>
          </w:p>
        </w:tc>
      </w:tr>
      <w:tr w:rsidR="001C3121" w:rsidRPr="001C3121" w:rsidTr="00F55BE0">
        <w:trPr>
          <w:trHeight w:val="77"/>
          <w:jc w:val="center"/>
        </w:trPr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121" w:rsidRPr="001C3121" w:rsidRDefault="001C3121" w:rsidP="001C3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сопряженного эффекта</w:t>
            </w: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УСЭ = СВОР х СВФР, %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1C3121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121" w:rsidRPr="001C3121" w:rsidRDefault="007B0E95" w:rsidP="001C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</w:tr>
    </w:tbl>
    <w:p w:rsidR="001C3121" w:rsidRPr="00876EB9" w:rsidRDefault="001C3121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Пер</w:t>
      </w:r>
      <w:r w:rsidR="00A7139B">
        <w:rPr>
          <w:rFonts w:ascii="Times New Roman" w:hAnsi="Times New Roman" w:cs="Times New Roman"/>
          <w:sz w:val="28"/>
          <w:szCs w:val="28"/>
        </w:rPr>
        <w:t>ерасчет показывает (рис. 7, 8):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1. экономическая рент</w:t>
      </w:r>
      <w:r w:rsidR="00A7139B">
        <w:rPr>
          <w:rFonts w:ascii="Times New Roman" w:hAnsi="Times New Roman" w:cs="Times New Roman"/>
          <w:sz w:val="28"/>
          <w:szCs w:val="28"/>
        </w:rPr>
        <w:t>абельность активов уменьшается;</w:t>
      </w:r>
    </w:p>
    <w:p w:rsidR="00876EB9" w:rsidRP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2. нетто-результат эксплуатации инвестиций, плечо финансового рычага, сила воздействия операционного рычага и уровень эффекта финансового рычага возрастает;</w:t>
      </w:r>
    </w:p>
    <w:p w:rsidR="00876EB9" w:rsidRDefault="00876EB9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EB9">
        <w:rPr>
          <w:rFonts w:ascii="Times New Roman" w:hAnsi="Times New Roman" w:cs="Times New Roman"/>
          <w:sz w:val="28"/>
          <w:szCs w:val="28"/>
        </w:rPr>
        <w:t>3. рентабельность собственных средств не изменяется.</w:t>
      </w:r>
    </w:p>
    <w:p w:rsidR="001C3121" w:rsidRDefault="001C3121" w:rsidP="00FC0CE2">
      <w:pPr>
        <w:spacing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55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B9A19D" wp14:editId="4279E9CA">
            <wp:extent cx="5901070" cy="2328530"/>
            <wp:effectExtent l="0" t="0" r="23495" b="1524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1C3121" w:rsidRDefault="001C3121" w:rsidP="00261B7C">
      <w:pPr>
        <w:spacing w:line="360" w:lineRule="auto"/>
        <w:ind w:left="360"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C31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Рис. 7 - Сравнение финансовых результатов с учетом и без учета кредиторской задолженности </w:t>
      </w:r>
      <w:r w:rsidRPr="001C3121">
        <w:rPr>
          <w:rFonts w:ascii="Calibri" w:eastAsia="Times New Roman" w:hAnsi="Calibri" w:cs="Times New Roman"/>
          <w:bCs/>
          <w:lang w:eastAsia="ru-RU"/>
        </w:rPr>
        <w:t>(</w:t>
      </w:r>
      <w:r w:rsidRPr="001C31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вариант)</w:t>
      </w:r>
    </w:p>
    <w:p w:rsidR="00FC0CE2" w:rsidRDefault="00FC0CE2" w:rsidP="00FC0CE2">
      <w:pPr>
        <w:spacing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556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A7F2F5" wp14:editId="582083AF">
            <wp:extent cx="5932968" cy="2498652"/>
            <wp:effectExtent l="0" t="0" r="10795" b="16510"/>
            <wp:docPr id="1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FC0CE2" w:rsidRPr="00FC0CE2" w:rsidRDefault="00FC0CE2" w:rsidP="00FC0CE2">
      <w:pPr>
        <w:shd w:val="clear" w:color="auto" w:fill="FFFFFF"/>
        <w:autoSpaceDE w:val="0"/>
        <w:spacing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8 - Сравнение финансовых результатов с учетом и без учета кредиторской задолженности (2 вариант)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Таким образом, кредиторская задолженность увеличивает уровень сопряженного эффекта опера</w:t>
      </w:r>
      <w:r>
        <w:rPr>
          <w:rFonts w:ascii="Times New Roman" w:hAnsi="Times New Roman" w:cs="Times New Roman"/>
          <w:sz w:val="28"/>
          <w:szCs w:val="28"/>
        </w:rPr>
        <w:t>ционного и финансового рычагов.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Полученные по расчетам величины экономической рентабельности в сочетании с плечом финансового рычага говорят о том, что предприятию не следует обращаться за кредитом, оно должно обходиться собственными средствами. Возможно, что генерируется недостаточно ликвидных средств, или недостаток денег связан с ростом дебиторской задолженности. Но так как уровень экономической рентабельности достаточно высок, предприятие явно об</w:t>
      </w:r>
      <w:r>
        <w:rPr>
          <w:rFonts w:ascii="Times New Roman" w:hAnsi="Times New Roman" w:cs="Times New Roman"/>
          <w:sz w:val="28"/>
          <w:szCs w:val="28"/>
        </w:rPr>
        <w:t>еспечивает значительный оборот.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Можно предположить, что предприятие часть доходов использует на удовлетворение финансово-эксплуатационных нужд. Под решение этой краткосрочной задачи и подстраивается кредиторская задолженность. А для решения стратегических задач типа освоения новой продукции пред</w:t>
      </w:r>
      <w:r>
        <w:rPr>
          <w:rFonts w:ascii="Times New Roman" w:hAnsi="Times New Roman" w:cs="Times New Roman"/>
          <w:sz w:val="28"/>
          <w:szCs w:val="28"/>
        </w:rPr>
        <w:t>приятие обращается за кредитом.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При решении вопросов, связанных с получением кредитов с помощью формулы СВФР, надо исключать кредиторскую </w:t>
      </w:r>
      <w:r>
        <w:rPr>
          <w:rFonts w:ascii="Times New Roman" w:hAnsi="Times New Roman" w:cs="Times New Roman"/>
          <w:sz w:val="28"/>
          <w:szCs w:val="28"/>
        </w:rPr>
        <w:t>задолженность из всех расчетов.</w:t>
      </w:r>
    </w:p>
    <w:p w:rsidR="00416683" w:rsidRPr="00416683" w:rsidRDefault="00261B7C" w:rsidP="00261B7C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16683" w:rsidRPr="00416683">
        <w:rPr>
          <w:rFonts w:ascii="Times New Roman" w:hAnsi="Times New Roman" w:cs="Times New Roman"/>
          <w:sz w:val="28"/>
          <w:szCs w:val="28"/>
        </w:rPr>
        <w:t>В случае обращения предприятия за кредитом, необходимо иметь в виду то, что подтверждают выполненные расчеты</w:t>
      </w:r>
      <w:r w:rsidR="00416683">
        <w:rPr>
          <w:rFonts w:ascii="Times New Roman" w:hAnsi="Times New Roman" w:cs="Times New Roman"/>
          <w:sz w:val="28"/>
          <w:szCs w:val="28"/>
        </w:rPr>
        <w:t xml:space="preserve"> (см. табл. 13 и 14), а именно: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lastRenderedPageBreak/>
        <w:t>1. Чем меньше предприятие использует заемные средства, тем ниже рент</w:t>
      </w:r>
      <w:r>
        <w:rPr>
          <w:rFonts w:ascii="Times New Roman" w:hAnsi="Times New Roman" w:cs="Times New Roman"/>
          <w:sz w:val="28"/>
          <w:szCs w:val="28"/>
        </w:rPr>
        <w:t>абельность собственных средств.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2. При использовании кредита рентабельность собственных средств растет в зависимости от соотношения заемных и собственных средств и от величины процентной ставки. При этом 1/5 рентабельности активов </w:t>
      </w:r>
      <w:r>
        <w:rPr>
          <w:rFonts w:ascii="Times New Roman" w:hAnsi="Times New Roman" w:cs="Times New Roman"/>
          <w:sz w:val="28"/>
          <w:szCs w:val="28"/>
        </w:rPr>
        <w:t>теряется из-за налогообложения.</w:t>
      </w:r>
    </w:p>
    <w:p w:rsidR="00416683" w:rsidRPr="00416683" w:rsidRDefault="00416683" w:rsidP="0015434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3. Эффект финансового рычага возникает из-за расхождения между экономической рентабельностью и «ценой» заемных средств (средней расчетной ставкой процента). Значит, экономическая рентабельность должен быть больше или </w:t>
      </w:r>
      <w:r>
        <w:rPr>
          <w:rFonts w:ascii="Times New Roman" w:hAnsi="Times New Roman" w:cs="Times New Roman"/>
          <w:sz w:val="28"/>
          <w:szCs w:val="28"/>
        </w:rPr>
        <w:t>равна этой ставке, иначе эффект</w:t>
      </w:r>
      <w:r w:rsidR="00154341">
        <w:rPr>
          <w:rFonts w:ascii="Times New Roman" w:hAnsi="Times New Roman" w:cs="Times New Roman"/>
          <w:sz w:val="28"/>
          <w:szCs w:val="28"/>
        </w:rPr>
        <w:t xml:space="preserve"> </w:t>
      </w:r>
      <w:r w:rsidRPr="00416683">
        <w:rPr>
          <w:rFonts w:ascii="Times New Roman" w:hAnsi="Times New Roman" w:cs="Times New Roman"/>
          <w:sz w:val="28"/>
          <w:szCs w:val="28"/>
        </w:rPr>
        <w:t xml:space="preserve">финансового рычага действует во вред предприятию. Таким образом, эффект финансового рычага показывает безопасный объем привлечения заемных средств. Западные экономисты считают, что ЭФР оптимально должен быть равен от 1/3 до 1/5 ЭР. Тогда эффект рычага способен компенсировать налоговые изъятия и обеспечить собственным средствам </w:t>
      </w:r>
      <w:r>
        <w:rPr>
          <w:rFonts w:ascii="Times New Roman" w:hAnsi="Times New Roman" w:cs="Times New Roman"/>
          <w:sz w:val="28"/>
          <w:szCs w:val="28"/>
        </w:rPr>
        <w:t>достойную отдачу, снизить риск.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4. Чем больше сила воздействия финансового рычага, тем больше риск </w:t>
      </w:r>
      <w:proofErr w:type="spellStart"/>
      <w:r w:rsidR="00490638">
        <w:rPr>
          <w:rFonts w:ascii="Times New Roman" w:hAnsi="Times New Roman" w:cs="Times New Roman"/>
          <w:sz w:val="28"/>
          <w:szCs w:val="28"/>
        </w:rPr>
        <w:t>не</w:t>
      </w:r>
      <w:r w:rsidR="00490638" w:rsidRPr="00416683">
        <w:rPr>
          <w:rFonts w:ascii="Times New Roman" w:hAnsi="Times New Roman" w:cs="Times New Roman"/>
          <w:sz w:val="28"/>
          <w:szCs w:val="28"/>
        </w:rPr>
        <w:t>возмещения</w:t>
      </w:r>
      <w:proofErr w:type="spellEnd"/>
      <w:r w:rsidRPr="00416683">
        <w:rPr>
          <w:rFonts w:ascii="Times New Roman" w:hAnsi="Times New Roman" w:cs="Times New Roman"/>
          <w:sz w:val="28"/>
          <w:szCs w:val="28"/>
        </w:rPr>
        <w:t xml:space="preserve"> кредита с процентами для банкира и падение дивиден</w:t>
      </w:r>
      <w:r>
        <w:rPr>
          <w:rFonts w:ascii="Times New Roman" w:hAnsi="Times New Roman" w:cs="Times New Roman"/>
          <w:sz w:val="28"/>
          <w:szCs w:val="28"/>
        </w:rPr>
        <w:t>да и курса акций для инвестора.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5. Взаимодействие операционного и финансового рычагов усугубляет негативное воздействие сокращающейся выручки от реализации на величину нетто-результата эксплуатации инвест</w:t>
      </w:r>
      <w:r>
        <w:rPr>
          <w:rFonts w:ascii="Times New Roman" w:hAnsi="Times New Roman" w:cs="Times New Roman"/>
          <w:sz w:val="28"/>
          <w:szCs w:val="28"/>
        </w:rPr>
        <w:t>иций и чистой прибыли.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Задача снижения совокупного риска сводится к в</w:t>
      </w:r>
      <w:r>
        <w:rPr>
          <w:rFonts w:ascii="Times New Roman" w:hAnsi="Times New Roman" w:cs="Times New Roman"/>
          <w:sz w:val="28"/>
          <w:szCs w:val="28"/>
        </w:rPr>
        <w:t>ыбору одного из трех вариантов: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16683">
        <w:rPr>
          <w:rFonts w:ascii="Times New Roman" w:hAnsi="Times New Roman" w:cs="Times New Roman"/>
          <w:sz w:val="28"/>
          <w:szCs w:val="28"/>
        </w:rPr>
        <w:t xml:space="preserve">Высокий уровень </w:t>
      </w:r>
      <w:r>
        <w:rPr>
          <w:rFonts w:ascii="Times New Roman" w:hAnsi="Times New Roman" w:cs="Times New Roman"/>
          <w:sz w:val="28"/>
          <w:szCs w:val="28"/>
        </w:rPr>
        <w:t>ЭФР в сочетании со слабой СВОР.</w:t>
      </w:r>
      <w:proofErr w:type="gramEnd"/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16683">
        <w:rPr>
          <w:rFonts w:ascii="Times New Roman" w:hAnsi="Times New Roman" w:cs="Times New Roman"/>
          <w:sz w:val="28"/>
          <w:szCs w:val="28"/>
        </w:rPr>
        <w:t xml:space="preserve">Низкий уровень </w:t>
      </w:r>
      <w:r>
        <w:rPr>
          <w:rFonts w:ascii="Times New Roman" w:hAnsi="Times New Roman" w:cs="Times New Roman"/>
          <w:sz w:val="28"/>
          <w:szCs w:val="28"/>
        </w:rPr>
        <w:t>ЭФР в сочетании с большой СВОР.</w:t>
      </w:r>
      <w:proofErr w:type="gramEnd"/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Умеренные уровни СВОР и СВФР.</w:t>
      </w:r>
    </w:p>
    <w:p w:rsidR="00D74843" w:rsidRPr="00261B7C" w:rsidRDefault="00416683" w:rsidP="00261B7C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Критерием выбора оптимальной структуры капитала служит максимум курсовой стоимости акции при достаточной безопасности инвесторов.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6683">
        <w:rPr>
          <w:rFonts w:ascii="Times New Roman" w:hAnsi="Times New Roman" w:cs="Times New Roman"/>
          <w:b/>
          <w:sz w:val="28"/>
          <w:szCs w:val="28"/>
        </w:rPr>
        <w:lastRenderedPageBreak/>
        <w:t>Глава 4</w:t>
      </w:r>
      <w:r w:rsidR="00456E38">
        <w:rPr>
          <w:rFonts w:ascii="Times New Roman" w:hAnsi="Times New Roman" w:cs="Times New Roman"/>
          <w:b/>
          <w:sz w:val="28"/>
          <w:szCs w:val="28"/>
        </w:rPr>
        <w:t>.</w:t>
      </w:r>
      <w:r w:rsidRPr="00416683">
        <w:rPr>
          <w:rFonts w:ascii="Times New Roman" w:hAnsi="Times New Roman" w:cs="Times New Roman"/>
          <w:b/>
          <w:sz w:val="28"/>
          <w:szCs w:val="28"/>
        </w:rPr>
        <w:t xml:space="preserve"> Формирование рациональной структуры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источников сре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едприятия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На экономическое состояние предприятия влияет привлечение заемных средств. Степень влияния зависит от соотношения</w:t>
      </w:r>
      <w:r>
        <w:rPr>
          <w:rFonts w:ascii="Times New Roman" w:hAnsi="Times New Roman" w:cs="Times New Roman"/>
          <w:sz w:val="28"/>
          <w:szCs w:val="28"/>
        </w:rPr>
        <w:t xml:space="preserve"> заемных и собственных средств.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В формировании рациональной структуры источников средств исходят из самой общей целевой установки: найти такое соотношение между заемными и собственными средствами, при котором стоимость акц</w:t>
      </w:r>
      <w:r>
        <w:rPr>
          <w:rFonts w:ascii="Times New Roman" w:hAnsi="Times New Roman" w:cs="Times New Roman"/>
          <w:sz w:val="28"/>
          <w:szCs w:val="28"/>
        </w:rPr>
        <w:t>ий предприятия будет наивысшей.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С одной стороны высокий удельный вес заемных сре</w:t>
      </w:r>
      <w:proofErr w:type="gramStart"/>
      <w:r w:rsidRPr="00416683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416683">
        <w:rPr>
          <w:rFonts w:ascii="Times New Roman" w:hAnsi="Times New Roman" w:cs="Times New Roman"/>
          <w:sz w:val="28"/>
          <w:szCs w:val="28"/>
        </w:rPr>
        <w:t>ассивах свидетельствует о повышенном риске банкротства; с другой - инвесторы, получая скромные дивиденды, продают акции, снижая рыночную стоимость предпри</w:t>
      </w:r>
      <w:r>
        <w:rPr>
          <w:rFonts w:ascii="Times New Roman" w:hAnsi="Times New Roman" w:cs="Times New Roman"/>
          <w:sz w:val="28"/>
          <w:szCs w:val="28"/>
        </w:rPr>
        <w:t>ятия.</w:t>
      </w:r>
    </w:p>
    <w:p w:rsidR="00416683" w:rsidRPr="00416683" w:rsidRDefault="00416683" w:rsidP="00490638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В то же время предприятию не стоит до конца использовать свою заемную способность, сохраняя резерв финансовой гибкости, чтобы иметь возможность привлечь </w:t>
      </w:r>
      <w:r w:rsidR="00490638">
        <w:rPr>
          <w:rFonts w:ascii="Times New Roman" w:hAnsi="Times New Roman" w:cs="Times New Roman"/>
          <w:sz w:val="28"/>
          <w:szCs w:val="28"/>
        </w:rPr>
        <w:t>кредиты на нормальных условиях.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Опытные финансовые менеджеры США считают, что лучше не доводить заемные средства в пассивах до 40%. Этому значению 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плечо финансового рычага 0,67.</w:t>
      </w:r>
    </w:p>
    <w:p w:rsid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Рассмотрим финансовые результаты рекомендуемых соотношений заемных и собственных средств 0,67; 1; 1,5, а также </w:t>
      </w:r>
      <w:proofErr w:type="spellStart"/>
      <w:r w:rsidRPr="00416683">
        <w:rPr>
          <w:rFonts w:ascii="Times New Roman" w:hAnsi="Times New Roman" w:cs="Times New Roman"/>
          <w:sz w:val="28"/>
          <w:szCs w:val="28"/>
        </w:rPr>
        <w:t>бездолговое</w:t>
      </w:r>
      <w:proofErr w:type="spellEnd"/>
      <w:r w:rsidRPr="00416683">
        <w:rPr>
          <w:rFonts w:ascii="Times New Roman" w:hAnsi="Times New Roman" w:cs="Times New Roman"/>
          <w:sz w:val="28"/>
          <w:szCs w:val="28"/>
        </w:rPr>
        <w:t xml:space="preserve"> финансирование (ЗС / СС = 0) и сопоставим их с результатами обоих вариантов нашей ситуации (ЗС / СС = 0,6</w:t>
      </w:r>
      <w:r>
        <w:rPr>
          <w:rFonts w:ascii="Times New Roman" w:hAnsi="Times New Roman" w:cs="Times New Roman"/>
          <w:sz w:val="28"/>
          <w:szCs w:val="28"/>
        </w:rPr>
        <w:t xml:space="preserve"> и 1,3) (табл. 15, рис. 9, 10).</w:t>
      </w:r>
    </w:p>
    <w:p w:rsidR="00B018D3" w:rsidRDefault="00B018D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FC0CE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0CE2" w:rsidRDefault="00B018D3" w:rsidP="00B018D3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8D3">
        <w:rPr>
          <w:rFonts w:ascii="Times New Roman" w:hAnsi="Times New Roman" w:cs="Times New Roman"/>
          <w:sz w:val="28"/>
          <w:szCs w:val="28"/>
        </w:rPr>
        <w:t>Таблица 15. Сводные расчеты финансовых результатов</w:t>
      </w:r>
    </w:p>
    <w:tbl>
      <w:tblPr>
        <w:tblW w:w="9736" w:type="dxa"/>
        <w:jc w:val="center"/>
        <w:tblInd w:w="103" w:type="dxa"/>
        <w:tblLook w:val="04A0" w:firstRow="1" w:lastRow="0" w:firstColumn="1" w:lastColumn="0" w:noHBand="0" w:noVBand="1"/>
      </w:tblPr>
      <w:tblGrid>
        <w:gridCol w:w="2040"/>
        <w:gridCol w:w="1340"/>
        <w:gridCol w:w="1134"/>
        <w:gridCol w:w="1134"/>
        <w:gridCol w:w="1134"/>
        <w:gridCol w:w="1363"/>
        <w:gridCol w:w="1678"/>
      </w:tblGrid>
      <w:tr w:rsidR="00FC0CE2" w:rsidRPr="00FC0CE2" w:rsidTr="00F55BE0">
        <w:trPr>
          <w:trHeight w:val="77"/>
          <w:jc w:val="center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76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Варианты соотношения ЗС / СС</w:t>
            </w:r>
          </w:p>
        </w:tc>
      </w:tr>
      <w:tr w:rsidR="00FC0CE2" w:rsidRPr="00FC0CE2" w:rsidTr="00F55BE0">
        <w:trPr>
          <w:trHeight w:val="301"/>
          <w:jc w:val="center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FC0CE2" w:rsidRPr="00FC0CE2" w:rsidTr="00F55BE0">
        <w:trPr>
          <w:trHeight w:val="187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ЗС / СС, 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3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C319C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37,5/62,5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C319C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40/60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C319C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50/50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C319C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56,25/43,75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C319C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60/40</w:t>
            </w:r>
          </w:p>
        </w:tc>
      </w:tr>
      <w:tr w:rsidR="00FC0CE2" w:rsidRPr="00FC0CE2" w:rsidTr="00F55BE0">
        <w:trPr>
          <w:trHeight w:val="427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Активы</w:t>
            </w:r>
            <w:proofErr w:type="gramStart"/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млн. руб.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</w:tr>
      <w:tr w:rsidR="00FC0CE2" w:rsidRPr="00FC0CE2" w:rsidTr="00F55BE0">
        <w:trPr>
          <w:trHeight w:val="469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Заемные средства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ЗС, млн. руб.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1040</w:t>
            </w:r>
          </w:p>
        </w:tc>
      </w:tr>
      <w:tr w:rsidR="00FC0CE2" w:rsidRPr="00FC0CE2" w:rsidTr="00F55BE0">
        <w:trPr>
          <w:trHeight w:val="339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Собственные средства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СС, млн. руб.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</w:t>
            </w:r>
          </w:p>
        </w:tc>
      </w:tr>
      <w:tr w:rsidR="00FC0CE2" w:rsidRPr="00FC0CE2" w:rsidTr="00F55BE0">
        <w:trPr>
          <w:trHeight w:val="87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расчетная ставка процента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СРСП, 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FC0CE2" w:rsidRPr="00FC0CE2" w:rsidTr="00F55BE0">
        <w:trPr>
          <w:trHeight w:val="305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до налогообложения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БП, млн. руб.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</w:tr>
      <w:tr w:rsidR="00FC0CE2" w:rsidRPr="00FC0CE2" w:rsidTr="00F55BE0">
        <w:trPr>
          <w:trHeight w:val="458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Нетто-результат 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НРЭИ = БП + СРСП х ЗС, млн. руб.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559,64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574,54</w:t>
            </w:r>
          </w:p>
        </w:tc>
      </w:tr>
      <w:tr w:rsidR="00FC0CE2" w:rsidRPr="00FC0CE2" w:rsidTr="00F55BE0">
        <w:trPr>
          <w:trHeight w:val="772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рентабельность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ЭР = НРЭИ / Активы х 100, 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33,13</w:t>
            </w:r>
          </w:p>
        </w:tc>
      </w:tr>
      <w:tr w:rsidR="00FC0CE2" w:rsidRPr="00FC0CE2" w:rsidTr="00F55BE0">
        <w:trPr>
          <w:trHeight w:val="87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 финансового рычага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ЭФР = (1-СНО) х (ЭР – СРСП) х ПФР, 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</w:tr>
      <w:tr w:rsidR="00FC0CE2" w:rsidRPr="00FC0CE2" w:rsidTr="00F55BE0">
        <w:trPr>
          <w:trHeight w:val="87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0CE2" w:rsidRPr="00FC0CE2" w:rsidRDefault="00FC0CE2" w:rsidP="00FC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собственных средств</w:t>
            </w: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РСС = (1 – СНО) х ЭР + ЭФР, 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CE2" w:rsidRPr="00FC0CE2" w:rsidRDefault="00FC0CE2" w:rsidP="00FC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35,9</w:t>
            </w:r>
          </w:p>
        </w:tc>
      </w:tr>
    </w:tbl>
    <w:p w:rsidR="00FC0CE2" w:rsidRDefault="00FC0CE2" w:rsidP="00FC0CE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C7C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60AC46CC" wp14:editId="4C24E317">
            <wp:extent cx="6220047" cy="3359889"/>
            <wp:effectExtent l="0" t="0" r="9525" b="12065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FC0CE2" w:rsidRPr="00B102DF" w:rsidRDefault="00FC0CE2" w:rsidP="00B102DF">
      <w:pPr>
        <w:shd w:val="clear" w:color="auto" w:fill="FFFFFF"/>
        <w:autoSpaceDE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C0CE2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 9 – Динамика финансовых резу</w:t>
      </w:r>
      <w:r w:rsidR="00B102DF">
        <w:rPr>
          <w:rFonts w:ascii="Times New Roman" w:eastAsia="Times New Roman" w:hAnsi="Times New Roman" w:cs="Times New Roman"/>
          <w:sz w:val="28"/>
          <w:szCs w:val="28"/>
          <w:lang w:eastAsia="ar-SA"/>
        </w:rPr>
        <w:t>льтатов</w:t>
      </w:r>
      <w:r w:rsidR="00F55BE0" w:rsidRPr="005C7C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22C7A5" wp14:editId="3C51E2E7">
            <wp:extent cx="5975497" cy="3104707"/>
            <wp:effectExtent l="0" t="0" r="25400" b="19685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C0CE2" w:rsidRPr="00FC0CE2" w:rsidRDefault="00FC0CE2" w:rsidP="00FC0CE2">
      <w:pPr>
        <w:shd w:val="clear" w:color="auto" w:fill="FFFFFF"/>
        <w:autoSpaceDE w:val="0"/>
        <w:spacing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10 - Динамика составляющих рентабельности собственных средств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Из табл. 15 видно, что показатели НРЭИ, ЭР и РСС, ЭФР прямо зависят от соотношения заемных и собственных средств: чем больше доля заемных средств</w:t>
      </w:r>
      <w:r>
        <w:rPr>
          <w:rFonts w:ascii="Times New Roman" w:hAnsi="Times New Roman" w:cs="Times New Roman"/>
          <w:sz w:val="28"/>
          <w:szCs w:val="28"/>
        </w:rPr>
        <w:t>, тем выше уровень показателей.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Снижение эффекта финансового рычага при плече рычага в 1,3 вызвано повышением средней расчетной ставки процента с 18 до 26%. Самая </w:t>
      </w:r>
      <w:r w:rsidRPr="00416683">
        <w:rPr>
          <w:rFonts w:ascii="Times New Roman" w:hAnsi="Times New Roman" w:cs="Times New Roman"/>
          <w:sz w:val="28"/>
          <w:szCs w:val="28"/>
        </w:rPr>
        <w:lastRenderedPageBreak/>
        <w:t>низкая рентабельность собственных средств наблюдается при финансировании инвестиций исключительно за счет собственного капитала. В этом случае предприятие недополучает доходов из-за ограниченности своих возможностей: недостача капитала оборачивается недобором нетто-резу</w:t>
      </w:r>
      <w:r>
        <w:rPr>
          <w:rFonts w:ascii="Times New Roman" w:hAnsi="Times New Roman" w:cs="Times New Roman"/>
          <w:sz w:val="28"/>
          <w:szCs w:val="28"/>
        </w:rPr>
        <w:t>льтата эксплуатации инвестиций.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 xml:space="preserve">В случае соотношения заемных и собственных средств на уровне 1,5 рентабельность собственных средств максимальная. Возникает финансовый риск, но и появляется реальная перспектива повышения курса </w:t>
      </w:r>
      <w:r>
        <w:rPr>
          <w:rFonts w:ascii="Times New Roman" w:hAnsi="Times New Roman" w:cs="Times New Roman"/>
          <w:sz w:val="28"/>
          <w:szCs w:val="28"/>
        </w:rPr>
        <w:t>акций.</w:t>
      </w:r>
    </w:p>
    <w:p w:rsidR="00416683" w:rsidRP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Критерием формирования рациональной структуры сре</w:t>
      </w:r>
      <w:proofErr w:type="gramStart"/>
      <w:r w:rsidRPr="0041668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416683">
        <w:rPr>
          <w:rFonts w:ascii="Times New Roman" w:hAnsi="Times New Roman" w:cs="Times New Roman"/>
          <w:sz w:val="28"/>
          <w:szCs w:val="28"/>
        </w:rPr>
        <w:t>едприятия служит пороговое (критическое) значение нетто-результата эксплуатации инвестиций, при котором одинаково выгодно использовать и собственные, и заемные средства. А это значит, что эффе</w:t>
      </w:r>
      <w:r>
        <w:rPr>
          <w:rFonts w:ascii="Times New Roman" w:hAnsi="Times New Roman" w:cs="Times New Roman"/>
          <w:sz w:val="28"/>
          <w:szCs w:val="28"/>
        </w:rPr>
        <w:t xml:space="preserve">кт финансового </w:t>
      </w:r>
      <w:r w:rsidRPr="00416683">
        <w:rPr>
          <w:rFonts w:ascii="Times New Roman" w:hAnsi="Times New Roman" w:cs="Times New Roman"/>
          <w:sz w:val="28"/>
          <w:szCs w:val="28"/>
        </w:rPr>
        <w:t>рычага принимает нулевое значение либо за счет отсутствия дифференциала</w:t>
      </w:r>
      <w:r>
        <w:rPr>
          <w:rFonts w:ascii="Times New Roman" w:hAnsi="Times New Roman" w:cs="Times New Roman"/>
          <w:sz w:val="28"/>
          <w:szCs w:val="28"/>
        </w:rPr>
        <w:t>, либо за счет нулевого рычага.</w:t>
      </w:r>
    </w:p>
    <w:p w:rsidR="00416683" w:rsidRDefault="00416683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6683">
        <w:rPr>
          <w:rFonts w:ascii="Times New Roman" w:hAnsi="Times New Roman" w:cs="Times New Roman"/>
          <w:sz w:val="28"/>
          <w:szCs w:val="28"/>
        </w:rPr>
        <w:t>Определим пороговое значение нетто-результата эксплуатации инвестиций из формулы</w:t>
      </w:r>
    </w:p>
    <w:p w:rsidR="00416683" w:rsidRDefault="00490638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0638">
        <w:rPr>
          <w:rFonts w:ascii="Times New Roman" w:hAnsi="Times New Roman" w:cs="Times New Roman"/>
          <w:bCs/>
          <w:sz w:val="28"/>
          <w:szCs w:val="28"/>
        </w:rPr>
        <w:object w:dxaOrig="2980" w:dyaOrig="620">
          <v:shape id="_x0000_i1036" type="#_x0000_t75" style="width:149pt;height:31pt" o:ole="" filled="t">
            <v:fill color2="black"/>
            <v:imagedata r:id="rId43" o:title=""/>
          </v:shape>
          <o:OLEObject Type="Embed" ProgID="Equation.3" ShapeID="_x0000_i1036" DrawAspect="Content" ObjectID="_1574958432" r:id="rId44"/>
        </w:object>
      </w:r>
    </w:p>
    <w:p w:rsidR="00987762" w:rsidRDefault="00D74843" w:rsidP="00723544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544">
        <w:rPr>
          <w:rFonts w:ascii="Times New Roman" w:hAnsi="Times New Roman" w:cs="Times New Roman"/>
          <w:bCs/>
          <w:position w:val="-24"/>
          <w:sz w:val="28"/>
          <w:szCs w:val="28"/>
        </w:rPr>
        <w:object w:dxaOrig="5500" w:dyaOrig="620">
          <v:shape id="_x0000_i1037" type="#_x0000_t75" style="width:274.6pt;height:31pt" o:ole="" filled="t">
            <v:fill color2="black"/>
            <v:imagedata r:id="rId45" o:title=""/>
          </v:shape>
          <o:OLEObject Type="Embed" ProgID="Equation.3" ShapeID="_x0000_i1037" DrawAspect="Content" ObjectID="_1574958433" r:id="rId46"/>
        </w:object>
      </w:r>
      <w:r w:rsidR="00723544">
        <w:rPr>
          <w:rFonts w:ascii="Times New Roman" w:hAnsi="Times New Roman" w:cs="Times New Roman"/>
          <w:sz w:val="28"/>
          <w:szCs w:val="28"/>
        </w:rPr>
        <w:t>млн. руб.</w:t>
      </w:r>
    </w:p>
    <w:p w:rsidR="00987762" w:rsidRPr="00987762" w:rsidRDefault="00987762" w:rsidP="005265FA">
      <w:pPr>
        <w:spacing w:after="0"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Итак, до достижения нетто-результата эксплуатации инвестиций суммы 312 млн. руб., выгоднее использовать только собственные средства; выше суммы 312 млн. руб. - привлекать долговое финансирование, учитывая при этом целый ряд важных и взаимозависимых факторо</w:t>
      </w:r>
      <w:r>
        <w:rPr>
          <w:rFonts w:ascii="Times New Roman" w:hAnsi="Times New Roman" w:cs="Times New Roman"/>
          <w:sz w:val="28"/>
          <w:szCs w:val="28"/>
        </w:rPr>
        <w:t>в:</w:t>
      </w:r>
    </w:p>
    <w:p w:rsidR="00987762" w:rsidRPr="00987762" w:rsidRDefault="00987762" w:rsidP="00512D81">
      <w:pPr>
        <w:pStyle w:val="a3"/>
        <w:numPr>
          <w:ilvl w:val="0"/>
          <w:numId w:val="9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темпы роста выручки от реализации и их стабильность;</w:t>
      </w:r>
    </w:p>
    <w:p w:rsidR="00987762" w:rsidRPr="00987762" w:rsidRDefault="00987762" w:rsidP="00512D81">
      <w:pPr>
        <w:pStyle w:val="a3"/>
        <w:numPr>
          <w:ilvl w:val="0"/>
          <w:numId w:val="9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уровень и динамику экономической рентабельности активов;</w:t>
      </w:r>
    </w:p>
    <w:p w:rsidR="00987762" w:rsidRPr="00987762" w:rsidRDefault="00987762" w:rsidP="00512D81">
      <w:pPr>
        <w:pStyle w:val="a3"/>
        <w:numPr>
          <w:ilvl w:val="0"/>
          <w:numId w:val="9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отношение кредиторов к предприятию;</w:t>
      </w:r>
    </w:p>
    <w:p w:rsidR="00987762" w:rsidRPr="00987762" w:rsidRDefault="00987762" w:rsidP="00512D81">
      <w:pPr>
        <w:pStyle w:val="a3"/>
        <w:numPr>
          <w:ilvl w:val="0"/>
          <w:numId w:val="9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приемлемую степень риска;</w:t>
      </w:r>
    </w:p>
    <w:p w:rsidR="0090195C" w:rsidRDefault="00987762" w:rsidP="0090195C">
      <w:pPr>
        <w:pStyle w:val="a3"/>
        <w:numPr>
          <w:ilvl w:val="0"/>
          <w:numId w:val="9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финансовую гибкость предприятия и др.</w:t>
      </w:r>
    </w:p>
    <w:p w:rsidR="00987762" w:rsidRPr="0090195C" w:rsidRDefault="00987762" w:rsidP="00456E38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90195C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987762" w:rsidRPr="00987762" w:rsidRDefault="0098776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Предприятие «Альфа» в форме товарищества с ограниченной ответственностью из трех выпускаемых продуктов А, В, С .В результате выполнения курсовой работы из двух изделий, подлежащих освоению, предпочтительнее изделие</w:t>
      </w:r>
      <w:proofErr w:type="gramStart"/>
      <w:r w:rsidRPr="00987762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987762">
        <w:rPr>
          <w:rFonts w:ascii="Times New Roman" w:hAnsi="Times New Roman" w:cs="Times New Roman"/>
          <w:sz w:val="28"/>
          <w:szCs w:val="28"/>
        </w:rPr>
        <w:t>: у него больше прибыль, сумма валовой маржи и выше запас финансовой прочности. Таким образом, программа предприяти</w:t>
      </w:r>
      <w:r>
        <w:rPr>
          <w:rFonts w:ascii="Times New Roman" w:hAnsi="Times New Roman" w:cs="Times New Roman"/>
          <w:sz w:val="28"/>
          <w:szCs w:val="28"/>
        </w:rPr>
        <w:t>я будет включать изделия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С.</w:t>
      </w:r>
    </w:p>
    <w:p w:rsidR="00987762" w:rsidRPr="00987762" w:rsidRDefault="0098776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 xml:space="preserve">Изменяя цену на объем реализации выбранных </w:t>
      </w:r>
      <w:r w:rsidR="008050B2">
        <w:rPr>
          <w:rFonts w:ascii="Times New Roman" w:hAnsi="Times New Roman" w:cs="Times New Roman"/>
          <w:sz w:val="28"/>
          <w:szCs w:val="28"/>
        </w:rPr>
        <w:t>продуктов</w:t>
      </w:r>
      <w:proofErr w:type="gramStart"/>
      <w:r w:rsidR="008050B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8050B2">
        <w:rPr>
          <w:rFonts w:ascii="Times New Roman" w:hAnsi="Times New Roman" w:cs="Times New Roman"/>
          <w:sz w:val="28"/>
          <w:szCs w:val="28"/>
        </w:rPr>
        <w:t xml:space="preserve"> (снижение на 8%) и С</w:t>
      </w:r>
      <w:r w:rsidRPr="00987762">
        <w:rPr>
          <w:rFonts w:ascii="Times New Roman" w:hAnsi="Times New Roman" w:cs="Times New Roman"/>
          <w:sz w:val="28"/>
          <w:szCs w:val="28"/>
        </w:rPr>
        <w:t xml:space="preserve"> (увеличение на 8%), получили новый объем реализации с уменьшение</w:t>
      </w:r>
      <w:r w:rsidR="00B06B9C">
        <w:rPr>
          <w:rFonts w:ascii="Times New Roman" w:hAnsi="Times New Roman" w:cs="Times New Roman"/>
          <w:sz w:val="28"/>
          <w:szCs w:val="28"/>
        </w:rPr>
        <w:t>м прибыли по продукту А на 132,48</w:t>
      </w:r>
      <w:r w:rsidRPr="00987762">
        <w:rPr>
          <w:rFonts w:ascii="Times New Roman" w:hAnsi="Times New Roman" w:cs="Times New Roman"/>
          <w:sz w:val="28"/>
          <w:szCs w:val="28"/>
        </w:rPr>
        <w:t>%, а по продук</w:t>
      </w:r>
      <w:r w:rsidR="008050B2">
        <w:rPr>
          <w:rFonts w:ascii="Times New Roman" w:hAnsi="Times New Roman" w:cs="Times New Roman"/>
          <w:sz w:val="28"/>
          <w:szCs w:val="28"/>
        </w:rPr>
        <w:t xml:space="preserve">ту </w:t>
      </w:r>
      <w:r w:rsidR="00CF46F4">
        <w:rPr>
          <w:rFonts w:ascii="Times New Roman" w:hAnsi="Times New Roman" w:cs="Times New Roman"/>
          <w:sz w:val="28"/>
          <w:szCs w:val="28"/>
        </w:rPr>
        <w:t>С</w:t>
      </w:r>
      <w:r w:rsidR="00B06B9C">
        <w:rPr>
          <w:rFonts w:ascii="Times New Roman" w:hAnsi="Times New Roman" w:cs="Times New Roman"/>
          <w:sz w:val="28"/>
          <w:szCs w:val="28"/>
        </w:rPr>
        <w:t xml:space="preserve"> увеличение прибыли на 74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87762" w:rsidRPr="00987762" w:rsidRDefault="0098776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При изменении переменных издержек (снижение, увеличение на 8%) по продукту</w:t>
      </w:r>
      <w:proofErr w:type="gramStart"/>
      <w:r w:rsidRPr="0098776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87762">
        <w:rPr>
          <w:rFonts w:ascii="Times New Roman" w:hAnsi="Times New Roman" w:cs="Times New Roman"/>
          <w:sz w:val="28"/>
          <w:szCs w:val="28"/>
        </w:rPr>
        <w:t xml:space="preserve"> получили увеличение прибыли на 74,77%, но при этом объем реализаци</w:t>
      </w:r>
      <w:r w:rsidR="00CF46F4">
        <w:rPr>
          <w:rFonts w:ascii="Times New Roman" w:hAnsi="Times New Roman" w:cs="Times New Roman"/>
          <w:sz w:val="28"/>
          <w:szCs w:val="28"/>
        </w:rPr>
        <w:t>и снизился на 13%. По продукту С</w:t>
      </w:r>
      <w:r w:rsidRPr="00987762">
        <w:rPr>
          <w:rFonts w:ascii="Times New Roman" w:hAnsi="Times New Roman" w:cs="Times New Roman"/>
          <w:sz w:val="28"/>
          <w:szCs w:val="28"/>
        </w:rPr>
        <w:t xml:space="preserve"> наблюдается уменьшение на -51,55%, но объе</w:t>
      </w:r>
      <w:r>
        <w:rPr>
          <w:rFonts w:ascii="Times New Roman" w:hAnsi="Times New Roman" w:cs="Times New Roman"/>
          <w:sz w:val="28"/>
          <w:szCs w:val="28"/>
        </w:rPr>
        <w:t>м реализации увеличился на 18%.</w:t>
      </w:r>
    </w:p>
    <w:p w:rsidR="00987762" w:rsidRPr="00987762" w:rsidRDefault="0098776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Эффект финансового рычага без учета кредиторской задолженности по продукту</w:t>
      </w:r>
      <w:proofErr w:type="gramStart"/>
      <w:r w:rsidRPr="0098776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87762">
        <w:rPr>
          <w:rFonts w:ascii="Times New Roman" w:hAnsi="Times New Roman" w:cs="Times New Roman"/>
          <w:sz w:val="28"/>
          <w:szCs w:val="28"/>
        </w:rPr>
        <w:t xml:space="preserve"> составил 3</w:t>
      </w:r>
      <w:r>
        <w:rPr>
          <w:rFonts w:ascii="Times New Roman" w:hAnsi="Times New Roman" w:cs="Times New Roman"/>
          <w:sz w:val="28"/>
          <w:szCs w:val="28"/>
        </w:rPr>
        <w:t>,5%, рентабельность собственных</w:t>
      </w:r>
      <w:r w:rsidR="00B75C0D">
        <w:rPr>
          <w:rFonts w:ascii="Times New Roman" w:hAnsi="Times New Roman" w:cs="Times New Roman"/>
          <w:sz w:val="28"/>
          <w:szCs w:val="28"/>
        </w:rPr>
        <w:t xml:space="preserve"> </w:t>
      </w:r>
      <w:r w:rsidRPr="00987762">
        <w:rPr>
          <w:rFonts w:ascii="Times New Roman" w:hAnsi="Times New Roman" w:cs="Times New Roman"/>
          <w:sz w:val="28"/>
          <w:szCs w:val="28"/>
        </w:rPr>
        <w:t>средств при это</w:t>
      </w:r>
      <w:r w:rsidR="006A6C53">
        <w:rPr>
          <w:rFonts w:ascii="Times New Roman" w:hAnsi="Times New Roman" w:cs="Times New Roman"/>
          <w:sz w:val="28"/>
          <w:szCs w:val="28"/>
        </w:rPr>
        <w:t>м составила 23,6%. По продукту С</w:t>
      </w:r>
      <w:r w:rsidRPr="00987762">
        <w:rPr>
          <w:rFonts w:ascii="Times New Roman" w:hAnsi="Times New Roman" w:cs="Times New Roman"/>
          <w:sz w:val="28"/>
          <w:szCs w:val="28"/>
        </w:rPr>
        <w:t xml:space="preserve"> эффект финансового рычага составил 6,7 %, а рентабельн</w:t>
      </w:r>
      <w:r>
        <w:rPr>
          <w:rFonts w:ascii="Times New Roman" w:hAnsi="Times New Roman" w:cs="Times New Roman"/>
          <w:sz w:val="28"/>
          <w:szCs w:val="28"/>
        </w:rPr>
        <w:t>ость собственных средств 33,2%.</w:t>
      </w:r>
    </w:p>
    <w:p w:rsidR="00987762" w:rsidRPr="00987762" w:rsidRDefault="00987762" w:rsidP="00D74843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С учетом кредиторской задолженности эффект финансового рычага по продукту</w:t>
      </w:r>
      <w:proofErr w:type="gramStart"/>
      <w:r w:rsidRPr="0098776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87762">
        <w:rPr>
          <w:rFonts w:ascii="Times New Roman" w:hAnsi="Times New Roman" w:cs="Times New Roman"/>
          <w:sz w:val="28"/>
          <w:szCs w:val="28"/>
        </w:rPr>
        <w:t xml:space="preserve"> составил 4,1%, рентабельность собствен</w:t>
      </w:r>
      <w:r w:rsidR="006A6C53">
        <w:rPr>
          <w:rFonts w:ascii="Times New Roman" w:hAnsi="Times New Roman" w:cs="Times New Roman"/>
          <w:sz w:val="28"/>
          <w:szCs w:val="28"/>
        </w:rPr>
        <w:t>ных средств 23,6%. По продукту С</w:t>
      </w:r>
      <w:r w:rsidRPr="00987762">
        <w:rPr>
          <w:rFonts w:ascii="Times New Roman" w:hAnsi="Times New Roman" w:cs="Times New Roman"/>
          <w:sz w:val="28"/>
          <w:szCs w:val="28"/>
        </w:rPr>
        <w:t xml:space="preserve"> эффект финансового рычага составил 7,3%, рентабельн</w:t>
      </w:r>
      <w:r w:rsidR="00D74843">
        <w:rPr>
          <w:rFonts w:ascii="Times New Roman" w:hAnsi="Times New Roman" w:cs="Times New Roman"/>
          <w:sz w:val="28"/>
          <w:szCs w:val="28"/>
        </w:rPr>
        <w:t>ость собственных средств 33,2%.</w:t>
      </w:r>
    </w:p>
    <w:p w:rsidR="00987762" w:rsidRPr="00987762" w:rsidRDefault="00987762" w:rsidP="00512D81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>На</w:t>
      </w:r>
      <w:r w:rsidR="001078E0">
        <w:rPr>
          <w:rFonts w:ascii="Times New Roman" w:hAnsi="Times New Roman" w:cs="Times New Roman"/>
          <w:sz w:val="28"/>
          <w:szCs w:val="28"/>
        </w:rPr>
        <w:t>именее</w:t>
      </w:r>
      <w:r w:rsidRPr="00987762">
        <w:rPr>
          <w:rFonts w:ascii="Times New Roman" w:hAnsi="Times New Roman" w:cs="Times New Roman"/>
          <w:sz w:val="28"/>
          <w:szCs w:val="28"/>
        </w:rPr>
        <w:t xml:space="preserve"> предпочтительным вариантом финансирования является вариант с учетом кредиторской задолженности, так как в нем </w:t>
      </w:r>
      <w:r w:rsidR="004E43DC">
        <w:rPr>
          <w:rFonts w:ascii="Times New Roman" w:hAnsi="Times New Roman" w:cs="Times New Roman"/>
          <w:sz w:val="28"/>
          <w:szCs w:val="28"/>
        </w:rPr>
        <w:t xml:space="preserve">УСЭ выше, а </w:t>
      </w:r>
      <w:r w:rsidR="000E00E9">
        <w:rPr>
          <w:rFonts w:ascii="Times New Roman" w:hAnsi="Times New Roman" w:cs="Times New Roman"/>
          <w:sz w:val="28"/>
          <w:szCs w:val="28"/>
        </w:rPr>
        <w:t>значит,</w:t>
      </w:r>
      <w:r w:rsidR="004E43DC">
        <w:rPr>
          <w:rFonts w:ascii="Times New Roman" w:hAnsi="Times New Roman" w:cs="Times New Roman"/>
          <w:sz w:val="28"/>
          <w:szCs w:val="28"/>
        </w:rPr>
        <w:t xml:space="preserve"> есть риск потери прибыли и не выплаты обязательств.</w:t>
      </w:r>
    </w:p>
    <w:p w:rsidR="00F877CF" w:rsidRDefault="00987762" w:rsidP="0090195C">
      <w:pPr>
        <w:spacing w:line="360" w:lineRule="auto"/>
        <w:ind w:left="36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762">
        <w:rPr>
          <w:rFonts w:ascii="Times New Roman" w:hAnsi="Times New Roman" w:cs="Times New Roman"/>
          <w:sz w:val="28"/>
          <w:szCs w:val="28"/>
        </w:rPr>
        <w:t xml:space="preserve">Таким образом, для наиболее успешного функционирования предприятия более выгодным является способ </w:t>
      </w:r>
      <w:r w:rsidR="000E00E9">
        <w:rPr>
          <w:rFonts w:ascii="Times New Roman" w:hAnsi="Times New Roman" w:cs="Times New Roman"/>
          <w:sz w:val="28"/>
          <w:szCs w:val="28"/>
        </w:rPr>
        <w:t>за счёт собственных средств</w:t>
      </w:r>
      <w:r w:rsidRPr="00987762">
        <w:rPr>
          <w:rFonts w:ascii="Times New Roman" w:hAnsi="Times New Roman" w:cs="Times New Roman"/>
          <w:sz w:val="28"/>
          <w:szCs w:val="28"/>
        </w:rPr>
        <w:t>.</w:t>
      </w:r>
    </w:p>
    <w:p w:rsidR="000E00E9" w:rsidRDefault="000E00E9" w:rsidP="00456E38">
      <w:pPr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C0D" w:rsidRDefault="00F877CF" w:rsidP="00456E38">
      <w:pPr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7C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F877CF" w:rsidRPr="00F877CF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>1. Арутюнов Ю.А. Финансовый менеджмент. Учеб</w:t>
      </w:r>
      <w:r>
        <w:rPr>
          <w:rFonts w:ascii="Times New Roman" w:hAnsi="Times New Roman" w:cs="Times New Roman"/>
          <w:sz w:val="28"/>
          <w:szCs w:val="28"/>
        </w:rPr>
        <w:t>ное пособие. – М.: Крокус, 2005</w:t>
      </w:r>
    </w:p>
    <w:p w:rsidR="00F877CF" w:rsidRPr="00F877CF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 xml:space="preserve">2. Будина В.И., Лузгина О.А., </w:t>
      </w:r>
      <w:proofErr w:type="spellStart"/>
      <w:r w:rsidRPr="00F877CF">
        <w:rPr>
          <w:rFonts w:ascii="Times New Roman" w:hAnsi="Times New Roman" w:cs="Times New Roman"/>
          <w:sz w:val="28"/>
          <w:szCs w:val="28"/>
        </w:rPr>
        <w:t>Кисина</w:t>
      </w:r>
      <w:proofErr w:type="spellEnd"/>
      <w:r w:rsidRPr="00F877CF">
        <w:rPr>
          <w:rFonts w:ascii="Times New Roman" w:hAnsi="Times New Roman" w:cs="Times New Roman"/>
          <w:sz w:val="28"/>
          <w:szCs w:val="28"/>
        </w:rPr>
        <w:t xml:space="preserve"> Е.И., Куницкая Е.В., </w:t>
      </w:r>
      <w:proofErr w:type="spellStart"/>
      <w:r w:rsidRPr="00F877CF">
        <w:rPr>
          <w:rFonts w:ascii="Times New Roman" w:hAnsi="Times New Roman" w:cs="Times New Roman"/>
          <w:sz w:val="28"/>
          <w:szCs w:val="28"/>
        </w:rPr>
        <w:t>Некрылова</w:t>
      </w:r>
      <w:proofErr w:type="spellEnd"/>
      <w:r w:rsidRPr="00F877CF">
        <w:rPr>
          <w:rFonts w:ascii="Times New Roman" w:hAnsi="Times New Roman" w:cs="Times New Roman"/>
          <w:sz w:val="28"/>
          <w:szCs w:val="28"/>
        </w:rPr>
        <w:t xml:space="preserve"> Н.В. Функционирование финансового механизма предприятия: Методические указания по выполнению курсовой работы. –</w:t>
      </w:r>
      <w:r>
        <w:rPr>
          <w:rFonts w:ascii="Times New Roman" w:hAnsi="Times New Roman" w:cs="Times New Roman"/>
          <w:sz w:val="28"/>
          <w:szCs w:val="28"/>
        </w:rPr>
        <w:t xml:space="preserve"> Пенза: Издательство ПГУ, 2011.</w:t>
      </w:r>
    </w:p>
    <w:p w:rsidR="00F877CF" w:rsidRPr="00F877CF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877CF">
        <w:rPr>
          <w:rFonts w:ascii="Times New Roman" w:hAnsi="Times New Roman" w:cs="Times New Roman"/>
          <w:sz w:val="28"/>
          <w:szCs w:val="28"/>
        </w:rPr>
        <w:t>Ванхорн</w:t>
      </w:r>
      <w:proofErr w:type="spellEnd"/>
      <w:r w:rsidRPr="00F877CF">
        <w:rPr>
          <w:rFonts w:ascii="Times New Roman" w:hAnsi="Times New Roman" w:cs="Times New Roman"/>
          <w:sz w:val="28"/>
          <w:szCs w:val="28"/>
        </w:rPr>
        <w:t xml:space="preserve">, Джеймс, С., </w:t>
      </w:r>
      <w:proofErr w:type="spellStart"/>
      <w:r w:rsidRPr="00F877CF">
        <w:rPr>
          <w:rFonts w:ascii="Times New Roman" w:hAnsi="Times New Roman" w:cs="Times New Roman"/>
          <w:sz w:val="28"/>
          <w:szCs w:val="28"/>
        </w:rPr>
        <w:t>Вахович</w:t>
      </w:r>
      <w:proofErr w:type="spellEnd"/>
      <w:r w:rsidRPr="00F877CF">
        <w:rPr>
          <w:rFonts w:ascii="Times New Roman" w:hAnsi="Times New Roman" w:cs="Times New Roman"/>
          <w:sz w:val="28"/>
          <w:szCs w:val="28"/>
        </w:rPr>
        <w:t>, мл</w:t>
      </w:r>
      <w:proofErr w:type="gramStart"/>
      <w:r w:rsidRPr="00F877C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F877CF">
        <w:rPr>
          <w:rFonts w:ascii="Times New Roman" w:hAnsi="Times New Roman" w:cs="Times New Roman"/>
          <w:sz w:val="28"/>
          <w:szCs w:val="28"/>
        </w:rPr>
        <w:t>Джон, м. Основы финансового менеджмента, 12-е издание: Пер. с англ.</w:t>
      </w:r>
      <w:r>
        <w:rPr>
          <w:rFonts w:ascii="Times New Roman" w:hAnsi="Times New Roman" w:cs="Times New Roman"/>
          <w:sz w:val="28"/>
          <w:szCs w:val="28"/>
        </w:rPr>
        <w:t xml:space="preserve"> – М.: ООО «И.Д. Вильямс», 2008</w:t>
      </w:r>
    </w:p>
    <w:p w:rsidR="00F877CF" w:rsidRPr="00F877CF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>4. Ковалев В.В. Финансовый менеджмент: теория и</w:t>
      </w:r>
      <w:r>
        <w:rPr>
          <w:rFonts w:ascii="Times New Roman" w:hAnsi="Times New Roman" w:cs="Times New Roman"/>
          <w:sz w:val="28"/>
          <w:szCs w:val="28"/>
        </w:rPr>
        <w:t xml:space="preserve"> практика. – М.: Проспект, 2006</w:t>
      </w:r>
    </w:p>
    <w:p w:rsidR="00F877CF" w:rsidRPr="00F877CF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>5. Финансовый менеджмент: теория и практика: Учебник</w:t>
      </w:r>
      <w:proofErr w:type="gramStart"/>
      <w:r w:rsidRPr="00F877CF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F877CF">
        <w:rPr>
          <w:rFonts w:ascii="Times New Roman" w:hAnsi="Times New Roman" w:cs="Times New Roman"/>
          <w:sz w:val="28"/>
          <w:szCs w:val="28"/>
        </w:rPr>
        <w:t>од ред. Е.С. Стояновой. – 6-е изд. –</w:t>
      </w:r>
      <w:r>
        <w:rPr>
          <w:rFonts w:ascii="Times New Roman" w:hAnsi="Times New Roman" w:cs="Times New Roman"/>
          <w:sz w:val="28"/>
          <w:szCs w:val="28"/>
        </w:rPr>
        <w:t xml:space="preserve"> М.: Изд-во «Перспектива», 2008</w:t>
      </w:r>
    </w:p>
    <w:p w:rsidR="00F877CF" w:rsidRPr="00F877CF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>6. Финансовый менеджмент: учебник / коллектив авторов: под ред. проф. Е.И. Шохина</w:t>
      </w:r>
      <w:r>
        <w:rPr>
          <w:rFonts w:ascii="Times New Roman" w:hAnsi="Times New Roman" w:cs="Times New Roman"/>
          <w:sz w:val="28"/>
          <w:szCs w:val="28"/>
        </w:rPr>
        <w:t>. – 3-е изд. – М.: КНОРУС, 2011</w:t>
      </w:r>
    </w:p>
    <w:p w:rsidR="00427BE4" w:rsidRDefault="00F877CF" w:rsidP="00F877C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7CF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F877CF">
        <w:rPr>
          <w:rFonts w:ascii="Times New Roman" w:hAnsi="Times New Roman" w:cs="Times New Roman"/>
          <w:sz w:val="28"/>
          <w:szCs w:val="28"/>
        </w:rPr>
        <w:t>Этрилл</w:t>
      </w:r>
      <w:proofErr w:type="spellEnd"/>
      <w:r w:rsidRPr="00F877CF">
        <w:rPr>
          <w:rFonts w:ascii="Times New Roman" w:hAnsi="Times New Roman" w:cs="Times New Roman"/>
          <w:sz w:val="28"/>
          <w:szCs w:val="28"/>
        </w:rPr>
        <w:t xml:space="preserve"> П. Финансовый менеджмент для неспециалистов. – 3-е изд. – Изд-во СПб</w:t>
      </w:r>
      <w:proofErr w:type="gramStart"/>
      <w:r w:rsidRPr="00F877C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F877CF">
        <w:rPr>
          <w:rFonts w:ascii="Times New Roman" w:hAnsi="Times New Roman" w:cs="Times New Roman"/>
          <w:sz w:val="28"/>
          <w:szCs w:val="28"/>
        </w:rPr>
        <w:t>Питер, 2006</w:t>
      </w:r>
    </w:p>
    <w:p w:rsidR="009D577E" w:rsidRDefault="009D577E" w:rsidP="00427B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577E" w:rsidRDefault="009D577E" w:rsidP="009D577E"/>
    <w:p w:rsidR="009D577E" w:rsidRPr="001C541F" w:rsidRDefault="009D577E" w:rsidP="009D577E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1C541F">
        <w:rPr>
          <w:rFonts w:ascii="Times New Roman" w:hAnsi="Times New Roman" w:cs="Times New Roman"/>
          <w:b/>
          <w:bCs/>
          <w:smallCaps/>
          <w:sz w:val="28"/>
          <w:szCs w:val="28"/>
        </w:rPr>
        <w:t>ПЕНЗЕНСКИЙ ГОСУДАРСТВЕННЫЙ УНИВЕРСИТЕТ</w:t>
      </w:r>
    </w:p>
    <w:p w:rsidR="009D577E" w:rsidRPr="001C541F" w:rsidRDefault="009D577E" w:rsidP="009D57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541F">
        <w:rPr>
          <w:rFonts w:ascii="Times New Roman" w:hAnsi="Times New Roman" w:cs="Times New Roman"/>
          <w:b/>
          <w:bCs/>
          <w:sz w:val="28"/>
          <w:szCs w:val="28"/>
        </w:rPr>
        <w:t>Факультет экономики и управления</w:t>
      </w:r>
    </w:p>
    <w:p w:rsidR="009D577E" w:rsidRPr="001C541F" w:rsidRDefault="009D577E" w:rsidP="009D577E">
      <w:pPr>
        <w:pStyle w:val="4"/>
        <w:jc w:val="center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1C541F">
        <w:rPr>
          <w:rFonts w:ascii="Times New Roman" w:hAnsi="Times New Roman" w:cs="Times New Roman"/>
          <w:b w:val="0"/>
          <w:bCs w:val="0"/>
          <w:color w:val="000000" w:themeColor="text1"/>
        </w:rPr>
        <w:t>Кафедра «Экономика и финансы»</w:t>
      </w:r>
    </w:p>
    <w:p w:rsidR="009D577E" w:rsidRPr="001C541F" w:rsidRDefault="009D577E" w:rsidP="009D577E">
      <w:pPr>
        <w:pStyle w:val="FR2"/>
        <w:spacing w:before="0"/>
        <w:ind w:left="0"/>
        <w:jc w:val="center"/>
        <w:rPr>
          <w:rFonts w:ascii="Times New Roman" w:hAnsi="Times New Roman"/>
          <w:sz w:val="28"/>
        </w:rPr>
      </w:pPr>
    </w:p>
    <w:p w:rsidR="009D577E" w:rsidRPr="001C541F" w:rsidRDefault="009D577E" w:rsidP="009D577E">
      <w:pPr>
        <w:pStyle w:val="FR2"/>
        <w:spacing w:before="0"/>
        <w:ind w:left="0"/>
        <w:jc w:val="center"/>
        <w:rPr>
          <w:rFonts w:ascii="Times New Roman" w:hAnsi="Times New Roman"/>
          <w:sz w:val="28"/>
        </w:rPr>
      </w:pPr>
      <w:r w:rsidRPr="001C541F">
        <w:rPr>
          <w:rFonts w:ascii="Times New Roman" w:hAnsi="Times New Roman"/>
          <w:sz w:val="28"/>
        </w:rPr>
        <w:t>ОТЗЫВ РУКОВОДИТЕЛЯ</w:t>
      </w:r>
    </w:p>
    <w:p w:rsidR="009D577E" w:rsidRPr="001C541F" w:rsidRDefault="009D577E" w:rsidP="009D577E">
      <w:pPr>
        <w:pStyle w:val="1"/>
        <w:spacing w:before="360"/>
        <w:rPr>
          <w:sz w:val="28"/>
          <w:szCs w:val="28"/>
        </w:rPr>
      </w:pPr>
      <w:r w:rsidRPr="001C541F">
        <w:rPr>
          <w:sz w:val="28"/>
          <w:szCs w:val="28"/>
        </w:rPr>
        <w:t>на курсовую  работу студентки</w:t>
      </w:r>
      <w:r>
        <w:rPr>
          <w:sz w:val="28"/>
          <w:szCs w:val="28"/>
        </w:rPr>
        <w:t xml:space="preserve"> гр. 15ЭМ2</w:t>
      </w:r>
      <w:r w:rsidRPr="001C541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C541F">
        <w:rPr>
          <w:sz w:val="28"/>
          <w:szCs w:val="28"/>
        </w:rPr>
        <w:t xml:space="preserve"> </w:t>
      </w:r>
      <w:r>
        <w:rPr>
          <w:sz w:val="28"/>
          <w:szCs w:val="28"/>
        </w:rPr>
        <w:t>Васяниной Екатерины Юрьевны</w:t>
      </w:r>
    </w:p>
    <w:p w:rsidR="009D577E" w:rsidRPr="001C541F" w:rsidRDefault="009D577E" w:rsidP="009D577E">
      <w:pPr>
        <w:pStyle w:val="1"/>
        <w:jc w:val="both"/>
        <w:rPr>
          <w:sz w:val="28"/>
          <w:szCs w:val="28"/>
        </w:rPr>
      </w:pPr>
      <w:proofErr w:type="gramStart"/>
      <w:r w:rsidRPr="001C541F">
        <w:rPr>
          <w:sz w:val="28"/>
          <w:szCs w:val="28"/>
        </w:rPr>
        <w:t>выполненную на тему:</w:t>
      </w:r>
      <w:proofErr w:type="gramEnd"/>
      <w:r w:rsidRPr="001C541F">
        <w:rPr>
          <w:sz w:val="28"/>
          <w:szCs w:val="28"/>
        </w:rPr>
        <w:t xml:space="preserve"> </w:t>
      </w:r>
      <w:r w:rsidRPr="001C541F">
        <w:rPr>
          <w:sz w:val="28"/>
        </w:rPr>
        <w:t>«</w:t>
      </w:r>
      <w:r w:rsidRPr="001C541F">
        <w:rPr>
          <w:bCs/>
          <w:sz w:val="28"/>
          <w:szCs w:val="28"/>
        </w:rPr>
        <w:t>Функционирование финансового механизма предприятия</w:t>
      </w:r>
      <w:r w:rsidRPr="001C541F">
        <w:rPr>
          <w:sz w:val="28"/>
        </w:rPr>
        <w:t>»</w:t>
      </w:r>
      <w:r>
        <w:rPr>
          <w:sz w:val="28"/>
        </w:rPr>
        <w:t>, вариант № 2</w:t>
      </w:r>
    </w:p>
    <w:p w:rsidR="009D577E" w:rsidRPr="001C541F" w:rsidRDefault="009D577E" w:rsidP="009D577E">
      <w:pPr>
        <w:pStyle w:val="FR1"/>
        <w:spacing w:before="0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5"/>
        <w:gridCol w:w="1402"/>
      </w:tblGrid>
      <w:tr w:rsidR="009D577E" w:rsidRPr="001C541F" w:rsidTr="00082BBB">
        <w:tc>
          <w:tcPr>
            <w:tcW w:w="4299" w:type="pct"/>
          </w:tcPr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позиции для оценки качества работы студента</w:t>
            </w:r>
          </w:p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b/>
                <w:sz w:val="28"/>
                <w:szCs w:val="28"/>
              </w:rPr>
              <w:t>в период выполнения им ВКР</w:t>
            </w:r>
          </w:p>
        </w:tc>
        <w:tc>
          <w:tcPr>
            <w:tcW w:w="701" w:type="pct"/>
          </w:tcPr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b/>
                <w:sz w:val="28"/>
                <w:szCs w:val="28"/>
              </w:rPr>
              <w:t>0…5</w:t>
            </w:r>
          </w:p>
        </w:tc>
      </w:tr>
      <w:tr w:rsidR="009D577E" w:rsidRPr="001C541F" w:rsidTr="00082BBB">
        <w:trPr>
          <w:cantSplit/>
          <w:trHeight w:val="568"/>
        </w:trPr>
        <w:tc>
          <w:tcPr>
            <w:tcW w:w="4299" w:type="pct"/>
            <w:tcBorders>
              <w:bottom w:val="single" w:sz="4" w:space="0" w:color="auto"/>
            </w:tcBorders>
          </w:tcPr>
          <w:p w:rsidR="009D577E" w:rsidRPr="001C541F" w:rsidRDefault="009D577E" w:rsidP="0008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1C541F">
              <w:rPr>
                <w:rFonts w:ascii="Times New Roman" w:hAnsi="Times New Roman" w:cs="Times New Roman"/>
                <w:sz w:val="28"/>
                <w:szCs w:val="28"/>
              </w:rPr>
              <w:t>Отношение к работе (самостоятельность, инициативность,</w:t>
            </w:r>
            <w:proofErr w:type="gramEnd"/>
          </w:p>
          <w:p w:rsidR="009D577E" w:rsidRPr="001C541F" w:rsidRDefault="009D577E" w:rsidP="0008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sz w:val="28"/>
                <w:szCs w:val="28"/>
              </w:rPr>
              <w:t>творческое отношение, ответственность)</w:t>
            </w:r>
          </w:p>
        </w:tc>
        <w:tc>
          <w:tcPr>
            <w:tcW w:w="701" w:type="pct"/>
          </w:tcPr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77E" w:rsidRPr="001C541F" w:rsidTr="00082BBB">
        <w:trPr>
          <w:cantSplit/>
          <w:trHeight w:val="617"/>
        </w:trPr>
        <w:tc>
          <w:tcPr>
            <w:tcW w:w="4299" w:type="pct"/>
            <w:tcBorders>
              <w:bottom w:val="single" w:sz="4" w:space="0" w:color="auto"/>
            </w:tcBorders>
          </w:tcPr>
          <w:p w:rsidR="009D577E" w:rsidRPr="001C541F" w:rsidRDefault="009D577E" w:rsidP="0008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sz w:val="28"/>
                <w:szCs w:val="28"/>
              </w:rPr>
              <w:t>2. Ритмичность работы (регулярность посещения консультаций руководителя, выполнение основных этапов работы в плановые сроки)</w:t>
            </w:r>
          </w:p>
        </w:tc>
        <w:tc>
          <w:tcPr>
            <w:tcW w:w="701" w:type="pct"/>
          </w:tcPr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77E" w:rsidRPr="001C541F" w:rsidTr="00082BBB">
        <w:trPr>
          <w:cantSplit/>
          <w:trHeight w:val="689"/>
        </w:trPr>
        <w:tc>
          <w:tcPr>
            <w:tcW w:w="4299" w:type="pct"/>
            <w:tcBorders>
              <w:bottom w:val="single" w:sz="4" w:space="0" w:color="auto"/>
            </w:tcBorders>
          </w:tcPr>
          <w:p w:rsidR="009D577E" w:rsidRPr="001C541F" w:rsidRDefault="009D577E" w:rsidP="0008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41F">
              <w:rPr>
                <w:rFonts w:ascii="Times New Roman" w:hAnsi="Times New Roman" w:cs="Times New Roman"/>
                <w:sz w:val="28"/>
                <w:szCs w:val="28"/>
              </w:rPr>
              <w:t xml:space="preserve">3. Теоретическая подготовленность к выполнению работы </w:t>
            </w:r>
          </w:p>
        </w:tc>
        <w:tc>
          <w:tcPr>
            <w:tcW w:w="701" w:type="pct"/>
          </w:tcPr>
          <w:p w:rsidR="009D577E" w:rsidRPr="001C541F" w:rsidRDefault="009D577E" w:rsidP="0008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577E" w:rsidRPr="001C541F" w:rsidRDefault="009D577E" w:rsidP="009D577E">
      <w:pPr>
        <w:ind w:left="360"/>
        <w:jc w:val="both"/>
        <w:rPr>
          <w:rFonts w:ascii="Times New Roman" w:hAnsi="Times New Roman" w:cs="Times New Roman"/>
          <w:sz w:val="28"/>
        </w:rPr>
      </w:pPr>
    </w:p>
    <w:p w:rsidR="009D577E" w:rsidRPr="001C541F" w:rsidRDefault="009D577E" w:rsidP="009D577E">
      <w:pPr>
        <w:jc w:val="both"/>
        <w:rPr>
          <w:rFonts w:ascii="Times New Roman" w:hAnsi="Times New Roman" w:cs="Times New Roman"/>
          <w:b/>
          <w:sz w:val="28"/>
        </w:rPr>
      </w:pPr>
      <w:r w:rsidRPr="001C541F">
        <w:rPr>
          <w:rFonts w:ascii="Times New Roman" w:hAnsi="Times New Roman" w:cs="Times New Roman"/>
          <w:b/>
          <w:sz w:val="28"/>
        </w:rPr>
        <w:t xml:space="preserve">Дополнительные замечания: </w:t>
      </w:r>
    </w:p>
    <w:p w:rsidR="009D577E" w:rsidRPr="001C541F" w:rsidRDefault="009D577E" w:rsidP="009D577E">
      <w:pPr>
        <w:pStyle w:val="FR1"/>
        <w:spacing w:before="0"/>
        <w:rPr>
          <w:sz w:val="28"/>
          <w:szCs w:val="28"/>
        </w:rPr>
      </w:pPr>
    </w:p>
    <w:p w:rsidR="009D577E" w:rsidRPr="001C541F" w:rsidRDefault="009D577E" w:rsidP="009D577E">
      <w:pPr>
        <w:pStyle w:val="FR1"/>
        <w:spacing w:before="0"/>
        <w:rPr>
          <w:sz w:val="28"/>
          <w:szCs w:val="28"/>
        </w:rPr>
      </w:pPr>
    </w:p>
    <w:p w:rsidR="009D577E" w:rsidRPr="001C541F" w:rsidRDefault="009D577E" w:rsidP="009D577E">
      <w:pPr>
        <w:pStyle w:val="FR1"/>
        <w:spacing w:before="0"/>
        <w:rPr>
          <w:sz w:val="28"/>
          <w:szCs w:val="28"/>
        </w:rPr>
      </w:pPr>
    </w:p>
    <w:p w:rsidR="009D577E" w:rsidRPr="001C541F" w:rsidRDefault="009D577E" w:rsidP="009D577E">
      <w:pPr>
        <w:pStyle w:val="FR1"/>
        <w:spacing w:before="0"/>
        <w:jc w:val="both"/>
        <w:rPr>
          <w:sz w:val="28"/>
        </w:rPr>
      </w:pPr>
      <w:r w:rsidRPr="001C541F">
        <w:rPr>
          <w:sz w:val="28"/>
        </w:rPr>
        <w:t xml:space="preserve">Руководитель                         ______________                      А.А. </w:t>
      </w:r>
      <w:proofErr w:type="spellStart"/>
      <w:r w:rsidRPr="001C541F">
        <w:rPr>
          <w:sz w:val="28"/>
        </w:rPr>
        <w:t>Шачнев</w:t>
      </w:r>
      <w:proofErr w:type="spellEnd"/>
    </w:p>
    <w:p w:rsidR="009D577E" w:rsidRPr="001C541F" w:rsidRDefault="009D577E" w:rsidP="009D577E">
      <w:pPr>
        <w:pStyle w:val="FR3"/>
        <w:jc w:val="center"/>
      </w:pPr>
      <w:r w:rsidRPr="001C541F">
        <w:t>(подпись)</w:t>
      </w:r>
    </w:p>
    <w:p w:rsidR="009D577E" w:rsidRPr="001C541F" w:rsidRDefault="009D577E" w:rsidP="009D577E">
      <w:pPr>
        <w:pStyle w:val="FR3"/>
        <w:jc w:val="left"/>
        <w:rPr>
          <w:u w:val="single"/>
        </w:rPr>
      </w:pPr>
      <w:r w:rsidRPr="001C541F">
        <w:rPr>
          <w:color w:val="FFFFFF" w:themeColor="background1"/>
          <w:u w:val="single"/>
        </w:rPr>
        <w:t>_</w:t>
      </w:r>
      <w:r w:rsidRPr="001C541F">
        <w:rPr>
          <w:u w:val="single"/>
        </w:rPr>
        <w:t xml:space="preserve">                                     </w:t>
      </w:r>
      <w:r w:rsidRPr="001C541F">
        <w:rPr>
          <w:color w:val="FFFFFF" w:themeColor="background1"/>
          <w:u w:val="single"/>
        </w:rPr>
        <w:t>_</w:t>
      </w:r>
    </w:p>
    <w:p w:rsidR="009D577E" w:rsidRPr="001C541F" w:rsidRDefault="009D577E" w:rsidP="009D577E">
      <w:pPr>
        <w:pStyle w:val="FR3"/>
        <w:jc w:val="left"/>
      </w:pPr>
      <w:r w:rsidRPr="001C541F">
        <w:t xml:space="preserve">   (дата выдачи отзыва)</w:t>
      </w:r>
    </w:p>
    <w:p w:rsidR="009D577E" w:rsidRPr="001C541F" w:rsidRDefault="009D577E" w:rsidP="009D577E">
      <w:pPr>
        <w:rPr>
          <w:rFonts w:ascii="Times New Roman" w:hAnsi="Times New Roman" w:cs="Times New Roman"/>
        </w:rPr>
      </w:pPr>
    </w:p>
    <w:p w:rsidR="00F877CF" w:rsidRPr="009D577E" w:rsidRDefault="00F877CF" w:rsidP="009D577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877CF" w:rsidRPr="009D577E" w:rsidSect="002D2468">
      <w:footerReference w:type="default" r:id="rId47"/>
      <w:pgSz w:w="11906" w:h="16838"/>
      <w:pgMar w:top="851" w:right="849" w:bottom="1134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BD" w:rsidRDefault="001D0FBD" w:rsidP="006C34AC">
      <w:pPr>
        <w:spacing w:after="0" w:line="240" w:lineRule="auto"/>
      </w:pPr>
      <w:r>
        <w:separator/>
      </w:r>
    </w:p>
  </w:endnote>
  <w:endnote w:type="continuationSeparator" w:id="0">
    <w:p w:rsidR="001D0FBD" w:rsidRDefault="001D0FBD" w:rsidP="006C3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77E" w:rsidRDefault="009D577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765303"/>
      <w:docPartObj>
        <w:docPartGallery w:val="Page Numbers (Bottom of Page)"/>
        <w:docPartUnique/>
      </w:docPartObj>
    </w:sdtPr>
    <w:sdtEndPr/>
    <w:sdtContent>
      <w:p w:rsidR="001078E0" w:rsidRDefault="001078E0">
        <w:pPr>
          <w:pStyle w:val="a8"/>
          <w:jc w:val="center"/>
        </w:pPr>
      </w:p>
      <w:p w:rsidR="001078E0" w:rsidRDefault="001078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77E">
          <w:rPr>
            <w:noProof/>
          </w:rPr>
          <w:t>4</w:t>
        </w:r>
        <w:r>
          <w:fldChar w:fldCharType="end"/>
        </w:r>
      </w:p>
    </w:sdtContent>
  </w:sdt>
  <w:p w:rsidR="001078E0" w:rsidRDefault="001078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BD" w:rsidRDefault="001D0FBD" w:rsidP="006C34AC">
      <w:pPr>
        <w:spacing w:after="0" w:line="240" w:lineRule="auto"/>
      </w:pPr>
      <w:r>
        <w:separator/>
      </w:r>
    </w:p>
  </w:footnote>
  <w:footnote w:type="continuationSeparator" w:id="0">
    <w:p w:rsidR="001D0FBD" w:rsidRDefault="001D0FBD" w:rsidP="006C3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37F09"/>
    <w:multiLevelType w:val="hybridMultilevel"/>
    <w:tmpl w:val="BDB4409C"/>
    <w:lvl w:ilvl="0" w:tplc="591E4EF6">
      <w:numFmt w:val="bullet"/>
      <w:lvlText w:val=""/>
      <w:lvlJc w:val="left"/>
      <w:pPr>
        <w:ind w:left="2021" w:hanging="117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2E6F2712"/>
    <w:multiLevelType w:val="hybridMultilevel"/>
    <w:tmpl w:val="95264296"/>
    <w:lvl w:ilvl="0" w:tplc="1E5273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9F61C4"/>
    <w:multiLevelType w:val="hybridMultilevel"/>
    <w:tmpl w:val="4D50509A"/>
    <w:lvl w:ilvl="0" w:tplc="1E5273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D22AD"/>
    <w:multiLevelType w:val="hybridMultilevel"/>
    <w:tmpl w:val="EB78EBCC"/>
    <w:lvl w:ilvl="0" w:tplc="1E5273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5F35CC"/>
    <w:multiLevelType w:val="hybridMultilevel"/>
    <w:tmpl w:val="091CB5DE"/>
    <w:lvl w:ilvl="0" w:tplc="1E5273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FE7D83"/>
    <w:multiLevelType w:val="hybridMultilevel"/>
    <w:tmpl w:val="995CF494"/>
    <w:lvl w:ilvl="0" w:tplc="F692F69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01A15F9"/>
    <w:multiLevelType w:val="hybridMultilevel"/>
    <w:tmpl w:val="76AE68EC"/>
    <w:lvl w:ilvl="0" w:tplc="215400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E02CE1"/>
    <w:multiLevelType w:val="hybridMultilevel"/>
    <w:tmpl w:val="FEA6C4BE"/>
    <w:lvl w:ilvl="0" w:tplc="F692F69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62925403"/>
    <w:multiLevelType w:val="hybridMultilevel"/>
    <w:tmpl w:val="1AAA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B7F7B"/>
    <w:multiLevelType w:val="hybridMultilevel"/>
    <w:tmpl w:val="AF24A178"/>
    <w:lvl w:ilvl="0" w:tplc="F692F6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B607E0"/>
    <w:multiLevelType w:val="hybridMultilevel"/>
    <w:tmpl w:val="91BE96FC"/>
    <w:lvl w:ilvl="0" w:tplc="F692F69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7490E97"/>
    <w:multiLevelType w:val="hybridMultilevel"/>
    <w:tmpl w:val="CA188CF4"/>
    <w:lvl w:ilvl="0" w:tplc="F692F69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B5A0196"/>
    <w:multiLevelType w:val="hybridMultilevel"/>
    <w:tmpl w:val="EDAA58E2"/>
    <w:lvl w:ilvl="0" w:tplc="F692F6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2"/>
  </w:num>
  <w:num w:numId="5">
    <w:abstractNumId w:val="3"/>
  </w:num>
  <w:num w:numId="6">
    <w:abstractNumId w:val="4"/>
  </w:num>
  <w:num w:numId="7">
    <w:abstractNumId w:val="10"/>
  </w:num>
  <w:num w:numId="8">
    <w:abstractNumId w:val="8"/>
  </w:num>
  <w:num w:numId="9">
    <w:abstractNumId w:val="5"/>
  </w:num>
  <w:num w:numId="10">
    <w:abstractNumId w:val="1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339"/>
    <w:rsid w:val="00003C02"/>
    <w:rsid w:val="000538FF"/>
    <w:rsid w:val="00081795"/>
    <w:rsid w:val="000C285C"/>
    <w:rsid w:val="000E00E9"/>
    <w:rsid w:val="000E3D81"/>
    <w:rsid w:val="000F1972"/>
    <w:rsid w:val="00105410"/>
    <w:rsid w:val="001078E0"/>
    <w:rsid w:val="00107DB5"/>
    <w:rsid w:val="00116977"/>
    <w:rsid w:val="00133699"/>
    <w:rsid w:val="0015008E"/>
    <w:rsid w:val="00154341"/>
    <w:rsid w:val="001B4A66"/>
    <w:rsid w:val="001C22B5"/>
    <w:rsid w:val="001C3121"/>
    <w:rsid w:val="001D0FBD"/>
    <w:rsid w:val="001E4E5E"/>
    <w:rsid w:val="001F4B8B"/>
    <w:rsid w:val="00204EBF"/>
    <w:rsid w:val="00261B7C"/>
    <w:rsid w:val="00262822"/>
    <w:rsid w:val="002B333A"/>
    <w:rsid w:val="002D2468"/>
    <w:rsid w:val="002F03C2"/>
    <w:rsid w:val="0030302E"/>
    <w:rsid w:val="00315BF4"/>
    <w:rsid w:val="0032560B"/>
    <w:rsid w:val="003D03B9"/>
    <w:rsid w:val="003D7B3F"/>
    <w:rsid w:val="00411057"/>
    <w:rsid w:val="00416683"/>
    <w:rsid w:val="004263B5"/>
    <w:rsid w:val="004273E6"/>
    <w:rsid w:val="00427BE4"/>
    <w:rsid w:val="00435617"/>
    <w:rsid w:val="00456E38"/>
    <w:rsid w:val="00490638"/>
    <w:rsid w:val="004A0282"/>
    <w:rsid w:val="004D2E7D"/>
    <w:rsid w:val="004E1E6A"/>
    <w:rsid w:val="004E43DC"/>
    <w:rsid w:val="00512D81"/>
    <w:rsid w:val="005265FA"/>
    <w:rsid w:val="005A712A"/>
    <w:rsid w:val="005C54DF"/>
    <w:rsid w:val="006055CA"/>
    <w:rsid w:val="00643C86"/>
    <w:rsid w:val="00662574"/>
    <w:rsid w:val="006629E3"/>
    <w:rsid w:val="006868AA"/>
    <w:rsid w:val="00697963"/>
    <w:rsid w:val="006A487F"/>
    <w:rsid w:val="006A6C53"/>
    <w:rsid w:val="006C34AC"/>
    <w:rsid w:val="007148B3"/>
    <w:rsid w:val="00723544"/>
    <w:rsid w:val="00760546"/>
    <w:rsid w:val="00760938"/>
    <w:rsid w:val="007A1649"/>
    <w:rsid w:val="007B0E95"/>
    <w:rsid w:val="007C2D4B"/>
    <w:rsid w:val="007D56ED"/>
    <w:rsid w:val="007E10E8"/>
    <w:rsid w:val="007F6C0D"/>
    <w:rsid w:val="008050B2"/>
    <w:rsid w:val="00875317"/>
    <w:rsid w:val="00876EB9"/>
    <w:rsid w:val="00881A15"/>
    <w:rsid w:val="00895F95"/>
    <w:rsid w:val="0090195C"/>
    <w:rsid w:val="00920BD1"/>
    <w:rsid w:val="00973B38"/>
    <w:rsid w:val="00987762"/>
    <w:rsid w:val="0099324E"/>
    <w:rsid w:val="00993777"/>
    <w:rsid w:val="009C3339"/>
    <w:rsid w:val="009D14EC"/>
    <w:rsid w:val="009D577E"/>
    <w:rsid w:val="00A13CC6"/>
    <w:rsid w:val="00A23156"/>
    <w:rsid w:val="00A7139B"/>
    <w:rsid w:val="00AA75E2"/>
    <w:rsid w:val="00AB50AB"/>
    <w:rsid w:val="00AB50C4"/>
    <w:rsid w:val="00AC0DF7"/>
    <w:rsid w:val="00AD24F7"/>
    <w:rsid w:val="00AF79E6"/>
    <w:rsid w:val="00B018D3"/>
    <w:rsid w:val="00B06B9C"/>
    <w:rsid w:val="00B102DF"/>
    <w:rsid w:val="00B75C0D"/>
    <w:rsid w:val="00BA69B2"/>
    <w:rsid w:val="00BD2FC7"/>
    <w:rsid w:val="00C00DD8"/>
    <w:rsid w:val="00C319C2"/>
    <w:rsid w:val="00C529A4"/>
    <w:rsid w:val="00C722B8"/>
    <w:rsid w:val="00C92718"/>
    <w:rsid w:val="00CC116D"/>
    <w:rsid w:val="00CF46F4"/>
    <w:rsid w:val="00D31B7A"/>
    <w:rsid w:val="00D42A12"/>
    <w:rsid w:val="00D50124"/>
    <w:rsid w:val="00D51FE2"/>
    <w:rsid w:val="00D6405F"/>
    <w:rsid w:val="00D74843"/>
    <w:rsid w:val="00D81A72"/>
    <w:rsid w:val="00DA08DE"/>
    <w:rsid w:val="00DE089F"/>
    <w:rsid w:val="00DE12FC"/>
    <w:rsid w:val="00E01CC4"/>
    <w:rsid w:val="00E058EE"/>
    <w:rsid w:val="00E269FE"/>
    <w:rsid w:val="00E35198"/>
    <w:rsid w:val="00E50564"/>
    <w:rsid w:val="00EA24BE"/>
    <w:rsid w:val="00EA39C1"/>
    <w:rsid w:val="00EC7454"/>
    <w:rsid w:val="00ED1BFD"/>
    <w:rsid w:val="00ED2E0F"/>
    <w:rsid w:val="00F06234"/>
    <w:rsid w:val="00F11460"/>
    <w:rsid w:val="00F34EAB"/>
    <w:rsid w:val="00F5444C"/>
    <w:rsid w:val="00F55BE0"/>
    <w:rsid w:val="00F877CF"/>
    <w:rsid w:val="00F87BCD"/>
    <w:rsid w:val="00FC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77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7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776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3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34AC"/>
  </w:style>
  <w:style w:type="paragraph" w:styleId="a8">
    <w:name w:val="footer"/>
    <w:basedOn w:val="a"/>
    <w:link w:val="a9"/>
    <w:uiPriority w:val="99"/>
    <w:unhideWhenUsed/>
    <w:rsid w:val="006C3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34AC"/>
  </w:style>
  <w:style w:type="table" w:styleId="aa">
    <w:name w:val="Table Grid"/>
    <w:basedOn w:val="a1"/>
    <w:uiPriority w:val="59"/>
    <w:rsid w:val="006C3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D57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9D57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9D57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1">
    <w:name w:val="FR1"/>
    <w:rsid w:val="009D577E"/>
    <w:pPr>
      <w:widowControl w:val="0"/>
      <w:spacing w:before="2600"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2">
    <w:name w:val="FR2"/>
    <w:rsid w:val="009D577E"/>
    <w:pPr>
      <w:widowControl w:val="0"/>
      <w:spacing w:before="340" w:after="0" w:line="240" w:lineRule="auto"/>
      <w:ind w:left="1400"/>
    </w:pPr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paragraph" w:customStyle="1" w:styleId="FR3">
    <w:name w:val="FR3"/>
    <w:rsid w:val="009D577E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77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7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776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3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34AC"/>
  </w:style>
  <w:style w:type="paragraph" w:styleId="a8">
    <w:name w:val="footer"/>
    <w:basedOn w:val="a"/>
    <w:link w:val="a9"/>
    <w:uiPriority w:val="99"/>
    <w:unhideWhenUsed/>
    <w:rsid w:val="006C3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34AC"/>
  </w:style>
  <w:style w:type="table" w:styleId="aa">
    <w:name w:val="Table Grid"/>
    <w:basedOn w:val="a1"/>
    <w:uiPriority w:val="59"/>
    <w:rsid w:val="006C3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D57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9D57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9D57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1">
    <w:name w:val="FR1"/>
    <w:rsid w:val="009D577E"/>
    <w:pPr>
      <w:widowControl w:val="0"/>
      <w:spacing w:before="2600"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2">
    <w:name w:val="FR2"/>
    <w:rsid w:val="009D577E"/>
    <w:pPr>
      <w:widowControl w:val="0"/>
      <w:spacing w:before="340" w:after="0" w:line="240" w:lineRule="auto"/>
      <w:ind w:left="1400"/>
    </w:pPr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paragraph" w:customStyle="1" w:styleId="FR3">
    <w:name w:val="FR3"/>
    <w:rsid w:val="009D577E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image" Target="media/image10.png"/><Relationship Id="rId39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oleObject" Target="embeddings/oleObject9.bin"/><Relationship Id="rId42" Type="http://schemas.openxmlformats.org/officeDocument/2006/relationships/chart" Target="charts/chart6.xml"/><Relationship Id="rId47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9.png"/><Relationship Id="rId33" Type="http://schemas.openxmlformats.org/officeDocument/2006/relationships/image" Target="media/image14.wmf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5.png"/><Relationship Id="rId29" Type="http://schemas.openxmlformats.org/officeDocument/2006/relationships/image" Target="media/image12.wmf"/><Relationship Id="rId41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24" Type="http://schemas.openxmlformats.org/officeDocument/2006/relationships/image" Target="media/image8.png"/><Relationship Id="rId32" Type="http://schemas.openxmlformats.org/officeDocument/2006/relationships/oleObject" Target="embeddings/oleObject8.bin"/><Relationship Id="rId37" Type="http://schemas.openxmlformats.org/officeDocument/2006/relationships/image" Target="media/image16.wmf"/><Relationship Id="rId40" Type="http://schemas.openxmlformats.org/officeDocument/2006/relationships/chart" Target="charts/chart4.xml"/><Relationship Id="rId45" Type="http://schemas.openxmlformats.org/officeDocument/2006/relationships/image" Target="media/image18.wmf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23" Type="http://schemas.openxmlformats.org/officeDocument/2006/relationships/image" Target="media/image7.png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49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2.xml"/><Relationship Id="rId31" Type="http://schemas.openxmlformats.org/officeDocument/2006/relationships/image" Target="media/image13.wmf"/><Relationship Id="rId44" Type="http://schemas.openxmlformats.org/officeDocument/2006/relationships/oleObject" Target="embeddings/oleObject16.bin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5.bin"/><Relationship Id="rId27" Type="http://schemas.openxmlformats.org/officeDocument/2006/relationships/image" Target="media/image11.wmf"/><Relationship Id="rId30" Type="http://schemas.openxmlformats.org/officeDocument/2006/relationships/oleObject" Target="embeddings/oleObject7.bin"/><Relationship Id="rId35" Type="http://schemas.openxmlformats.org/officeDocument/2006/relationships/image" Target="media/image15.wmf"/><Relationship Id="rId43" Type="http://schemas.openxmlformats.org/officeDocument/2006/relationships/image" Target="media/image17.wmf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../embeddings/oleObject12.bin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../embeddings/oleObject13.bin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4.bin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5.bin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510853373058098"/>
          <c:y val="0.13808650231094902"/>
          <c:w val="0.79361601759239553"/>
          <c:h val="0.75108992674935604"/>
        </c:manualLayout>
      </c:layout>
      <c:barChart>
        <c:barDir val="col"/>
        <c:grouping val="stacked"/>
        <c:varyColors val="0"/>
        <c:ser>
          <c:idx val="4"/>
          <c:order val="0"/>
          <c:tx>
            <c:strRef>
              <c:f>Лист1!$F$6</c:f>
              <c:strCache>
                <c:ptCount val="1"/>
                <c:pt idx="0">
                  <c:v>Валовая маржа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cat>
            <c:strRef>
              <c:f>Лист1!$G$1:$I$1</c:f>
              <c:strCache>
                <c:ptCount val="3"/>
                <c:pt idx="0">
                  <c:v>Изделие А</c:v>
                </c:pt>
                <c:pt idx="1">
                  <c:v>Изделие В</c:v>
                </c:pt>
                <c:pt idx="2">
                  <c:v>Изделие С</c:v>
                </c:pt>
              </c:strCache>
            </c:strRef>
          </c:cat>
          <c:val>
            <c:numRef>
              <c:f>Лист1!$G$6:$I$6</c:f>
              <c:numCache>
                <c:formatCode>General</c:formatCode>
                <c:ptCount val="3"/>
                <c:pt idx="0">
                  <c:v>562.5</c:v>
                </c:pt>
                <c:pt idx="1">
                  <c:v>618.75</c:v>
                </c:pt>
                <c:pt idx="2">
                  <c:v>641.54999999999995</c:v>
                </c:pt>
              </c:numCache>
            </c:numRef>
          </c:val>
        </c:ser>
        <c:ser>
          <c:idx val="8"/>
          <c:order val="1"/>
          <c:tx>
            <c:strRef>
              <c:f>Лист1!$F$10</c:f>
              <c:strCache>
                <c:ptCount val="1"/>
                <c:pt idx="0">
                  <c:v>Постоянные издержки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Лист1!$G$1:$I$1</c:f>
              <c:strCache>
                <c:ptCount val="3"/>
                <c:pt idx="0">
                  <c:v>Изделие А</c:v>
                </c:pt>
                <c:pt idx="1">
                  <c:v>Изделие В</c:v>
                </c:pt>
                <c:pt idx="2">
                  <c:v>Изделие С</c:v>
                </c:pt>
              </c:strCache>
            </c:strRef>
          </c:cat>
          <c:val>
            <c:numRef>
              <c:f>Лист1!$G$10:$I$10</c:f>
              <c:numCache>
                <c:formatCode>General</c:formatCode>
                <c:ptCount val="3"/>
                <c:pt idx="0">
                  <c:v>445.5</c:v>
                </c:pt>
                <c:pt idx="1">
                  <c:v>461.25</c:v>
                </c:pt>
                <c:pt idx="2">
                  <c:v>455</c:v>
                </c:pt>
              </c:numCache>
            </c:numRef>
          </c:val>
        </c:ser>
        <c:ser>
          <c:idx val="16"/>
          <c:order val="2"/>
          <c:tx>
            <c:strRef>
              <c:f>Лист1!$F$18</c:f>
              <c:strCache>
                <c:ptCount val="1"/>
                <c:pt idx="0">
                  <c:v>Чистая прибыль</c:v>
                </c:pt>
              </c:strCache>
            </c:strRef>
          </c:tx>
          <c:spPr>
            <a:solidFill>
              <a:srgbClr val="FFFF99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Лист1!$G$1:$I$1</c:f>
              <c:strCache>
                <c:ptCount val="3"/>
                <c:pt idx="0">
                  <c:v>Изделие А</c:v>
                </c:pt>
                <c:pt idx="1">
                  <c:v>Изделие В</c:v>
                </c:pt>
                <c:pt idx="2">
                  <c:v>Изделие С</c:v>
                </c:pt>
              </c:strCache>
            </c:strRef>
          </c:cat>
          <c:val>
            <c:numRef>
              <c:f>Лист1!$G$18:$I$18</c:f>
              <c:numCache>
                <c:formatCode>General</c:formatCode>
                <c:ptCount val="3"/>
                <c:pt idx="0">
                  <c:v>78.39</c:v>
                </c:pt>
                <c:pt idx="1">
                  <c:v>105.52500000000001</c:v>
                </c:pt>
                <c:pt idx="2">
                  <c:v>124.98849999999996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0977280"/>
        <c:axId val="85259392"/>
      </c:barChart>
      <c:catAx>
        <c:axId val="140977280"/>
        <c:scaling>
          <c:orientation val="minMax"/>
        </c:scaling>
        <c:delete val="0"/>
        <c:axPos val="b"/>
        <c:majorTickMark val="out"/>
        <c:minorTickMark val="none"/>
        <c:tickLblPos val="nextTo"/>
        <c:crossAx val="85259392"/>
        <c:crosses val="autoZero"/>
        <c:auto val="1"/>
        <c:lblAlgn val="ctr"/>
        <c:lblOffset val="100"/>
        <c:noMultiLvlLbl val="0"/>
      </c:catAx>
      <c:valAx>
        <c:axId val="852593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млн. руб.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40977280"/>
        <c:crosses val="autoZero"/>
        <c:crossBetween val="between"/>
      </c:valAx>
      <c:spPr>
        <a:solidFill>
          <a:schemeClr val="bg1">
            <a:lumMod val="75000"/>
          </a:schemeClr>
        </a:solidFill>
        <a:ln>
          <a:noFill/>
          <a:prstDash val="solid"/>
        </a:ln>
      </c:spPr>
    </c:plotArea>
    <c:legend>
      <c:legendPos val="t"/>
      <c:legendEntry>
        <c:idx val="0"/>
        <c:txPr>
          <a:bodyPr/>
          <a:lstStyle/>
          <a:p>
            <a:pPr>
              <a:defRPr sz="100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0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900"/>
            </a:pPr>
            <a:endParaRPr lang="ru-RU"/>
          </a:p>
        </c:txPr>
      </c:legendEntry>
      <c:layout>
        <c:manualLayout>
          <c:xMode val="edge"/>
          <c:yMode val="edge"/>
          <c:x val="3.8228169113995882E-2"/>
          <c:y val="3.8218318533279165E-2"/>
          <c:w val="0.93269277151166918"/>
          <c:h val="7.0807586398137584E-2"/>
        </c:manualLayout>
      </c:layout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txPr>
    <a:bodyPr/>
    <a:lstStyle/>
    <a:p>
      <a:pPr>
        <a:defRPr sz="14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435045464518174"/>
          <c:y val="0.12533849205951045"/>
          <c:w val="0.72820571577159665"/>
          <c:h val="0.7187423965369257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Лист1!$K$2</c:f>
              <c:strCache>
                <c:ptCount val="1"/>
                <c:pt idx="0">
                  <c:v>Порог рентабельности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Лист1!$L$1:$N$1</c:f>
              <c:strCache>
                <c:ptCount val="3"/>
                <c:pt idx="0">
                  <c:v>Изделие А</c:v>
                </c:pt>
                <c:pt idx="1">
                  <c:v>Изделие В</c:v>
                </c:pt>
                <c:pt idx="2">
                  <c:v>Изделие С</c:v>
                </c:pt>
              </c:strCache>
            </c:strRef>
          </c:cat>
          <c:val>
            <c:numRef>
              <c:f>Лист1!$L$2:$N$2</c:f>
              <c:numCache>
                <c:formatCode>0.0</c:formatCode>
                <c:ptCount val="3"/>
                <c:pt idx="0">
                  <c:v>1311.5519999999999</c:v>
                </c:pt>
                <c:pt idx="1">
                  <c:v>1252.3636363636363</c:v>
                </c:pt>
                <c:pt idx="2">
                  <c:v>1306.9148936170213</c:v>
                </c:pt>
              </c:numCache>
            </c:numRef>
          </c:val>
        </c:ser>
        <c:ser>
          <c:idx val="4"/>
          <c:order val="1"/>
          <c:tx>
            <c:strRef>
              <c:f>Лист1!$K$6</c:f>
              <c:strCache>
                <c:ptCount val="1"/>
                <c:pt idx="0">
                  <c:v>Запас финансовой прочности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Лист1!$L$1:$N$1</c:f>
              <c:strCache>
                <c:ptCount val="3"/>
                <c:pt idx="0">
                  <c:v>Изделие А</c:v>
                </c:pt>
                <c:pt idx="1">
                  <c:v>Изделие В</c:v>
                </c:pt>
                <c:pt idx="2">
                  <c:v>Изделие С</c:v>
                </c:pt>
              </c:strCache>
            </c:strRef>
          </c:cat>
          <c:val>
            <c:numRef>
              <c:f>Лист1!$L$6:$N$6</c:f>
              <c:numCache>
                <c:formatCode>0.0</c:formatCode>
                <c:ptCount val="3"/>
                <c:pt idx="0">
                  <c:v>344.44800000000009</c:v>
                </c:pt>
                <c:pt idx="1">
                  <c:v>427.63636363636374</c:v>
                </c:pt>
                <c:pt idx="2">
                  <c:v>535.83510638297867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6024832"/>
        <c:axId val="76063488"/>
      </c:barChart>
      <c:catAx>
        <c:axId val="76024832"/>
        <c:scaling>
          <c:orientation val="minMax"/>
        </c:scaling>
        <c:delete val="0"/>
        <c:axPos val="l"/>
        <c:majorTickMark val="out"/>
        <c:minorTickMark val="none"/>
        <c:tickLblPos val="nextTo"/>
        <c:crossAx val="76063488"/>
        <c:crosses val="autoZero"/>
        <c:auto val="1"/>
        <c:lblAlgn val="ctr"/>
        <c:lblOffset val="100"/>
        <c:noMultiLvlLbl val="0"/>
      </c:catAx>
      <c:valAx>
        <c:axId val="76063488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b="0"/>
                </a:pPr>
                <a:r>
                  <a:rPr lang="ru-RU" b="0"/>
                  <a:t>млн. руб.</a:t>
                </a:r>
              </a:p>
            </c:rich>
          </c:tx>
          <c:layout>
            <c:manualLayout>
              <c:xMode val="edge"/>
              <c:yMode val="edge"/>
              <c:x val="0.46304743691766576"/>
              <c:y val="0.93998391653838109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crossAx val="76024832"/>
        <c:crosses val="autoZero"/>
        <c:crossBetween val="between"/>
      </c:valAx>
      <c:spPr>
        <a:solidFill>
          <a:schemeClr val="bg1">
            <a:lumMod val="85000"/>
          </a:schemeClr>
        </a:solidFill>
      </c:spPr>
    </c:plotArea>
    <c:legend>
      <c:legendPos val="t"/>
      <c:layout>
        <c:manualLayout>
          <c:xMode val="edge"/>
          <c:yMode val="edge"/>
          <c:x val="0.16326954486726311"/>
          <c:y val="2.2978723544243584E-2"/>
          <c:w val="0.76087873690711261"/>
          <c:h val="7.5934071953176696E-2"/>
        </c:manualLayout>
      </c:layout>
      <c:overlay val="0"/>
      <c:spPr>
        <a:ln>
          <a:solidFill>
            <a:schemeClr val="tx1"/>
          </a:solidFill>
          <a:prstDash val="solid"/>
        </a:ln>
      </c:spPr>
    </c:legend>
    <c:plotVisOnly val="1"/>
    <c:dispBlanksAs val="gap"/>
    <c:showDLblsOverMax val="0"/>
  </c:chart>
  <c:txPr>
    <a:bodyPr/>
    <a:lstStyle/>
    <a:p>
      <a:pPr>
        <a:defRPr sz="14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Лист3!$I$11</c:f>
              <c:strCache>
                <c:ptCount val="1"/>
                <c:pt idx="0">
                  <c:v>Без учета кредиторской задолженности</c:v>
                </c:pt>
              </c:strCache>
            </c:strRef>
          </c:tx>
          <c:invertIfNegative val="0"/>
          <c:cat>
            <c:strRef>
              <c:f>Лист3!$H$12:$H$14</c:f>
              <c:strCache>
                <c:ptCount val="3"/>
                <c:pt idx="0">
                  <c:v>Сила воздействия финансового рычага
</c:v>
                </c:pt>
                <c:pt idx="1">
                  <c:v>Плечо финансового рычага
</c:v>
                </c:pt>
                <c:pt idx="2">
                  <c:v>Уровень сопряженного эффекта
</c:v>
                </c:pt>
              </c:strCache>
            </c:strRef>
          </c:cat>
          <c:val>
            <c:numRef>
              <c:f>Лист3!$I$12:$I$14</c:f>
              <c:numCache>
                <c:formatCode>General</c:formatCode>
                <c:ptCount val="3"/>
                <c:pt idx="0">
                  <c:v>1.4</c:v>
                </c:pt>
                <c:pt idx="1">
                  <c:v>0.60000000000000064</c:v>
                </c:pt>
                <c:pt idx="2">
                  <c:v>6.7</c:v>
                </c:pt>
              </c:numCache>
            </c:numRef>
          </c:val>
        </c:ser>
        <c:ser>
          <c:idx val="1"/>
          <c:order val="1"/>
          <c:tx>
            <c:strRef>
              <c:f>Лист3!$J$11</c:f>
              <c:strCache>
                <c:ptCount val="1"/>
                <c:pt idx="0">
                  <c:v>с учетом кредиторской задолженности</c:v>
                </c:pt>
              </c:strCache>
            </c:strRef>
          </c:tx>
          <c:invertIfNegative val="0"/>
          <c:cat>
            <c:strRef>
              <c:f>Лист3!$H$12:$H$14</c:f>
              <c:strCache>
                <c:ptCount val="3"/>
                <c:pt idx="0">
                  <c:v>Сила воздействия финансового рычага
</c:v>
                </c:pt>
                <c:pt idx="1">
                  <c:v>Плечо финансового рычага
</c:v>
                </c:pt>
                <c:pt idx="2">
                  <c:v>Уровень сопряженного эффекта
</c:v>
                </c:pt>
              </c:strCache>
            </c:strRef>
          </c:cat>
          <c:val>
            <c:numRef>
              <c:f>Лист3!$J$12:$J$14</c:f>
              <c:numCache>
                <c:formatCode>General</c:formatCode>
                <c:ptCount val="3"/>
                <c:pt idx="0">
                  <c:v>1.5</c:v>
                </c:pt>
                <c:pt idx="1">
                  <c:v>0.9</c:v>
                </c:pt>
                <c:pt idx="2">
                  <c:v>7.4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288512"/>
        <c:axId val="92290048"/>
      </c:barChart>
      <c:catAx>
        <c:axId val="9228851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aseline="0">
                <a:latin typeface="Times New Roman" pitchFamily="18" charset="0"/>
              </a:defRPr>
            </a:pPr>
            <a:endParaRPr lang="ru-RU"/>
          </a:p>
        </c:txPr>
        <c:crossAx val="92290048"/>
        <c:crosses val="autoZero"/>
        <c:auto val="1"/>
        <c:lblAlgn val="ctr"/>
        <c:lblOffset val="100"/>
        <c:noMultiLvlLbl val="0"/>
      </c:catAx>
      <c:valAx>
        <c:axId val="9229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228851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aseline="0">
              <a:latin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Лист3!$I$27</c:f>
              <c:strCache>
                <c:ptCount val="1"/>
                <c:pt idx="0">
                  <c:v>Без учета кредиторской задолженности</c:v>
                </c:pt>
              </c:strCache>
            </c:strRef>
          </c:tx>
          <c:invertIfNegative val="0"/>
          <c:cat>
            <c:strRef>
              <c:f>Лист3!$H$28:$H$30</c:f>
              <c:strCache>
                <c:ptCount val="3"/>
                <c:pt idx="0">
                  <c:v>Сила воздействия финансового рычага
</c:v>
                </c:pt>
                <c:pt idx="1">
                  <c:v>Плечо финансового рычага
</c:v>
                </c:pt>
                <c:pt idx="2">
                  <c:v>Уровень сопряженного эффекта
</c:v>
                </c:pt>
              </c:strCache>
            </c:strRef>
          </c:cat>
          <c:val>
            <c:numRef>
              <c:f>Лист3!$I$28:$I$30</c:f>
              <c:numCache>
                <c:formatCode>General</c:formatCode>
                <c:ptCount val="3"/>
                <c:pt idx="0">
                  <c:v>1.8</c:v>
                </c:pt>
                <c:pt idx="1">
                  <c:v>1.3</c:v>
                </c:pt>
                <c:pt idx="2">
                  <c:v>6.3</c:v>
                </c:pt>
              </c:numCache>
            </c:numRef>
          </c:val>
        </c:ser>
        <c:ser>
          <c:idx val="1"/>
          <c:order val="1"/>
          <c:tx>
            <c:strRef>
              <c:f>Лист3!$J$27</c:f>
              <c:strCache>
                <c:ptCount val="1"/>
                <c:pt idx="0">
                  <c:v>с учетом кредиторской задолженности</c:v>
                </c:pt>
              </c:strCache>
            </c:strRef>
          </c:tx>
          <c:invertIfNegative val="0"/>
          <c:cat>
            <c:strRef>
              <c:f>Лист3!$H$28:$H$30</c:f>
              <c:strCache>
                <c:ptCount val="3"/>
                <c:pt idx="0">
                  <c:v>Сила воздействия финансового рычага
</c:v>
                </c:pt>
                <c:pt idx="1">
                  <c:v>Плечо финансового рычага
</c:v>
                </c:pt>
                <c:pt idx="2">
                  <c:v>Уровень сопряженного эффекта
</c:v>
                </c:pt>
              </c:strCache>
            </c:strRef>
          </c:cat>
          <c:val>
            <c:numRef>
              <c:f>Лист3!$J$28:$J$30</c:f>
              <c:numCache>
                <c:formatCode>General</c:formatCode>
                <c:ptCount val="3"/>
                <c:pt idx="0">
                  <c:v>2</c:v>
                </c:pt>
                <c:pt idx="1">
                  <c:v>1.6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520448"/>
        <c:axId val="92521984"/>
      </c:barChart>
      <c:catAx>
        <c:axId val="9252044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aseline="0">
                <a:latin typeface="Times New Roman" pitchFamily="18" charset="0"/>
              </a:defRPr>
            </a:pPr>
            <a:endParaRPr lang="ru-RU"/>
          </a:p>
        </c:txPr>
        <c:crossAx val="92521984"/>
        <c:crosses val="autoZero"/>
        <c:auto val="1"/>
        <c:lblAlgn val="ctr"/>
        <c:lblOffset val="100"/>
        <c:noMultiLvlLbl val="0"/>
      </c:catAx>
      <c:valAx>
        <c:axId val="92521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252044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aseline="0">
              <a:latin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Лист3!$X$4</c:f>
              <c:strCache>
                <c:ptCount val="1"/>
                <c:pt idx="0">
                  <c:v>Заемные средства
</c:v>
                </c:pt>
              </c:strCache>
            </c:strRef>
          </c:tx>
          <c:val>
            <c:numRef>
              <c:f>Лист3!$Y$4:$AD$4</c:f>
              <c:numCache>
                <c:formatCode>0</c:formatCode>
                <c:ptCount val="6"/>
                <c:pt idx="0" formatCode="General">
                  <c:v>0</c:v>
                </c:pt>
                <c:pt idx="1">
                  <c:v>679.72800000000052</c:v>
                </c:pt>
                <c:pt idx="2">
                  <c:v>693.6</c:v>
                </c:pt>
                <c:pt idx="3">
                  <c:v>867</c:v>
                </c:pt>
                <c:pt idx="4">
                  <c:v>983.17799999999988</c:v>
                </c:pt>
                <c:pt idx="5">
                  <c:v>1040.3999999999999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Лист3!$X$5</c:f>
              <c:strCache>
                <c:ptCount val="1"/>
                <c:pt idx="0">
                  <c:v>Собственные средства
</c:v>
                </c:pt>
              </c:strCache>
            </c:strRef>
          </c:tx>
          <c:val>
            <c:numRef>
              <c:f>Лист3!$Y$5:$AD$5</c:f>
              <c:numCache>
                <c:formatCode>0</c:formatCode>
                <c:ptCount val="6"/>
                <c:pt idx="0" formatCode="General">
                  <c:v>1734</c:v>
                </c:pt>
                <c:pt idx="1">
                  <c:v>1054.2719999999999</c:v>
                </c:pt>
                <c:pt idx="2">
                  <c:v>1040.3999999999999</c:v>
                </c:pt>
                <c:pt idx="3">
                  <c:v>867</c:v>
                </c:pt>
                <c:pt idx="4">
                  <c:v>750.82199999999796</c:v>
                </c:pt>
                <c:pt idx="5">
                  <c:v>693.6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Лист3!$X$6</c:f>
              <c:strCache>
                <c:ptCount val="1"/>
                <c:pt idx="0">
                  <c:v>Прибыль до налогообложения
</c:v>
                </c:pt>
              </c:strCache>
            </c:strRef>
          </c:tx>
          <c:val>
            <c:numRef>
              <c:f>Лист3!$Y$6:$AD$6</c:f>
              <c:numCache>
                <c:formatCode>General</c:formatCode>
                <c:ptCount val="6"/>
                <c:pt idx="0">
                  <c:v>303.55</c:v>
                </c:pt>
                <c:pt idx="1">
                  <c:v>303.55</c:v>
                </c:pt>
                <c:pt idx="2">
                  <c:v>303.55</c:v>
                </c:pt>
                <c:pt idx="3">
                  <c:v>303.55</c:v>
                </c:pt>
                <c:pt idx="4">
                  <c:v>303.55</c:v>
                </c:pt>
                <c:pt idx="5">
                  <c:v>303.55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Лист3!$X$7</c:f>
              <c:strCache>
                <c:ptCount val="1"/>
                <c:pt idx="0">
                  <c:v>Нетто-результат 
</c:v>
                </c:pt>
              </c:strCache>
            </c:strRef>
          </c:tx>
          <c:val>
            <c:numRef>
              <c:f>Лист3!$Y$7:$AD$7</c:f>
              <c:numCache>
                <c:formatCode>0.00</c:formatCode>
                <c:ptCount val="6"/>
                <c:pt idx="0">
                  <c:v>303.55</c:v>
                </c:pt>
                <c:pt idx="1">
                  <c:v>425.90103999999826</c:v>
                </c:pt>
                <c:pt idx="2">
                  <c:v>428.39799999999963</c:v>
                </c:pt>
                <c:pt idx="3">
                  <c:v>459.61</c:v>
                </c:pt>
                <c:pt idx="4">
                  <c:v>559.63895200000002</c:v>
                </c:pt>
                <c:pt idx="5">
                  <c:v>574.54359999999997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2389376"/>
        <c:axId val="92390912"/>
      </c:lineChart>
      <c:catAx>
        <c:axId val="92389376"/>
        <c:scaling>
          <c:orientation val="minMax"/>
        </c:scaling>
        <c:delete val="0"/>
        <c:axPos val="b"/>
        <c:majorTickMark val="out"/>
        <c:minorTickMark val="none"/>
        <c:tickLblPos val="nextTo"/>
        <c:crossAx val="92390912"/>
        <c:crosses val="autoZero"/>
        <c:auto val="1"/>
        <c:lblAlgn val="ctr"/>
        <c:lblOffset val="100"/>
        <c:noMultiLvlLbl val="0"/>
      </c:catAx>
      <c:valAx>
        <c:axId val="923909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238937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aseline="0">
              <a:latin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Лист3!$O$10</c:f>
              <c:strCache>
                <c:ptCount val="1"/>
                <c:pt idx="0">
                  <c:v>Средняя расчетная ставка процента
</c:v>
                </c:pt>
              </c:strCache>
            </c:strRef>
          </c:tx>
          <c:val>
            <c:numRef>
              <c:f>Лист3!$P$10:$U$10</c:f>
              <c:numCache>
                <c:formatCode>General</c:formatCode>
                <c:ptCount val="6"/>
                <c:pt idx="0">
                  <c:v>0</c:v>
                </c:pt>
                <c:pt idx="1">
                  <c:v>18</c:v>
                </c:pt>
                <c:pt idx="2">
                  <c:v>18</c:v>
                </c:pt>
                <c:pt idx="3">
                  <c:v>18</c:v>
                </c:pt>
                <c:pt idx="4" formatCode="0">
                  <c:v>26.047058823529415</c:v>
                </c:pt>
                <c:pt idx="5" formatCode="0">
                  <c:v>26.047058823529415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Лист3!$O$11</c:f>
              <c:strCache>
                <c:ptCount val="1"/>
                <c:pt idx="0">
                  <c:v>Экономическая рентабельность
</c:v>
                </c:pt>
              </c:strCache>
            </c:strRef>
          </c:tx>
          <c:val>
            <c:numRef>
              <c:f>Лист3!$P$11:$U$11</c:f>
              <c:numCache>
                <c:formatCode>0.00</c:formatCode>
                <c:ptCount val="6"/>
                <c:pt idx="0">
                  <c:v>17.505767012687432</c:v>
                </c:pt>
                <c:pt idx="1">
                  <c:v>24.561767012687433</c:v>
                </c:pt>
                <c:pt idx="2">
                  <c:v>24.705767012687428</c:v>
                </c:pt>
                <c:pt idx="3">
                  <c:v>26.505767012687432</c:v>
                </c:pt>
                <c:pt idx="4">
                  <c:v>32.274449365628435</c:v>
                </c:pt>
                <c:pt idx="5">
                  <c:v>33.134002306805236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Лист3!$O$12</c:f>
              <c:strCache>
                <c:ptCount val="1"/>
                <c:pt idx="0">
                  <c:v>Эффект финансового рычага
</c:v>
                </c:pt>
              </c:strCache>
            </c:strRef>
          </c:tx>
          <c:val>
            <c:numRef>
              <c:f>Лист3!$P$12:$U$12</c:f>
              <c:numCache>
                <c:formatCode>0.0</c:formatCode>
                <c:ptCount val="6"/>
                <c:pt idx="0" formatCode="General">
                  <c:v>0</c:v>
                </c:pt>
                <c:pt idx="1">
                  <c:v>3.2283893702422257</c:v>
                </c:pt>
                <c:pt idx="2">
                  <c:v>3.6841483967704756</c:v>
                </c:pt>
                <c:pt idx="3">
                  <c:v>6.9747289504037004</c:v>
                </c:pt>
                <c:pt idx="4">
                  <c:v>6.6383983178777415</c:v>
                </c:pt>
                <c:pt idx="5">
                  <c:v>8.7169404844290632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Лист3!$O$13</c:f>
              <c:strCache>
                <c:ptCount val="1"/>
                <c:pt idx="0">
                  <c:v>Рентабельность собственных средств
</c:v>
                </c:pt>
              </c:strCache>
            </c:strRef>
          </c:tx>
          <c:val>
            <c:numRef>
              <c:f>Лист3!$P$13:$U$13</c:f>
              <c:numCache>
                <c:formatCode>0.0</c:formatCode>
                <c:ptCount val="6"/>
                <c:pt idx="0">
                  <c:v>14.3547289504037</c:v>
                </c:pt>
                <c:pt idx="1">
                  <c:v>23.36903832064591</c:v>
                </c:pt>
                <c:pt idx="2">
                  <c:v>23.942877347174129</c:v>
                </c:pt>
                <c:pt idx="3">
                  <c:v>28.709457900807386</c:v>
                </c:pt>
                <c:pt idx="4">
                  <c:v>33.103446797692939</c:v>
                </c:pt>
                <c:pt idx="5">
                  <c:v>35.886822376009221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3401216"/>
        <c:axId val="113411200"/>
      </c:lineChart>
      <c:catAx>
        <c:axId val="113401216"/>
        <c:scaling>
          <c:orientation val="minMax"/>
        </c:scaling>
        <c:delete val="0"/>
        <c:axPos val="b"/>
        <c:majorTickMark val="out"/>
        <c:minorTickMark val="none"/>
        <c:tickLblPos val="nextTo"/>
        <c:crossAx val="113411200"/>
        <c:crosses val="autoZero"/>
        <c:auto val="1"/>
        <c:lblAlgn val="ctr"/>
        <c:lblOffset val="100"/>
        <c:noMultiLvlLbl val="0"/>
      </c:catAx>
      <c:valAx>
        <c:axId val="113411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40121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aseline="0">
              <a:latin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0.80556</cdr:x>
      <cdr:y>0.7722</cdr:y>
    </cdr:from>
    <cdr:to>
      <cdr:x>0.97454</cdr:x>
      <cdr:y>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683000" y="2211916"/>
          <a:ext cx="772583" cy="62441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</cdr:x>
      <cdr:y>0.81081</cdr:y>
    </cdr:from>
    <cdr:to>
      <cdr:x>0.98843</cdr:x>
      <cdr:y>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657600" y="2222500"/>
          <a:ext cx="861483" cy="5185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C8882-DD2D-4512-AA7F-56EF93B3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4992</Words>
  <Characters>28458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НАТАШЕНЬКА</dc:creator>
  <cp:lastModifiedBy>Катерина.</cp:lastModifiedBy>
  <cp:revision>3</cp:revision>
  <cp:lastPrinted>2017-05-26T21:04:00Z</cp:lastPrinted>
  <dcterms:created xsi:type="dcterms:W3CDTF">2017-05-29T19:25:00Z</dcterms:created>
  <dcterms:modified xsi:type="dcterms:W3CDTF">2017-12-16T15:40:00Z</dcterms:modified>
</cp:coreProperties>
</file>