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4BC" w:rsidRPr="000564BC" w:rsidRDefault="000564BC" w:rsidP="00946800">
      <w:pPr>
        <w:widowControl w:val="0"/>
        <w:autoSpaceDE w:val="0"/>
        <w:autoSpaceDN w:val="0"/>
        <w:adjustRightInd w:val="0"/>
        <w:ind w:firstLine="709"/>
        <w:contextualSpacing w:val="0"/>
        <w:jc w:val="center"/>
        <w:rPr>
          <w:rFonts w:eastAsia="Times New Roman" w:cs="Times New Roman"/>
          <w:b/>
          <w:noProof/>
          <w:sz w:val="28"/>
          <w:szCs w:val="28"/>
          <w:lang w:eastAsia="ru-RU"/>
        </w:rPr>
      </w:pPr>
      <w:r w:rsidRPr="000564BC">
        <w:rPr>
          <w:rFonts w:eastAsia="Times New Roman" w:cs="Times New Roman"/>
          <w:b/>
          <w:noProof/>
          <w:sz w:val="28"/>
          <w:szCs w:val="28"/>
          <w:lang w:eastAsia="ru-RU"/>
        </w:rPr>
        <w:t>Министерство науки и высшего образования РФ</w:t>
      </w:r>
    </w:p>
    <w:p w:rsidR="000564BC" w:rsidRPr="000564BC" w:rsidRDefault="000564BC" w:rsidP="00946800">
      <w:pPr>
        <w:widowControl w:val="0"/>
        <w:autoSpaceDE w:val="0"/>
        <w:autoSpaceDN w:val="0"/>
        <w:adjustRightInd w:val="0"/>
        <w:ind w:firstLine="709"/>
        <w:contextualSpacing w:val="0"/>
        <w:jc w:val="center"/>
        <w:rPr>
          <w:rFonts w:eastAsia="Times New Roman" w:cs="Times New Roman"/>
          <w:b/>
          <w:noProof/>
          <w:sz w:val="28"/>
          <w:szCs w:val="28"/>
          <w:lang w:eastAsia="ru-RU"/>
        </w:rPr>
      </w:pPr>
      <w:r w:rsidRPr="000564BC">
        <w:rPr>
          <w:rFonts w:eastAsia="Times New Roman" w:cs="Times New Roman"/>
          <w:b/>
          <w:noProof/>
          <w:sz w:val="28"/>
          <w:szCs w:val="28"/>
          <w:lang w:eastAsia="ru-RU"/>
        </w:rPr>
        <w:t>Федеральное государственное бюджетное образовательное учреждение высшего образования</w:t>
      </w:r>
    </w:p>
    <w:p w:rsidR="000564BC" w:rsidRPr="000564BC" w:rsidRDefault="000564BC" w:rsidP="00946800">
      <w:pPr>
        <w:widowControl w:val="0"/>
        <w:autoSpaceDE w:val="0"/>
        <w:autoSpaceDN w:val="0"/>
        <w:adjustRightInd w:val="0"/>
        <w:ind w:firstLine="709"/>
        <w:contextualSpacing w:val="0"/>
        <w:jc w:val="center"/>
        <w:rPr>
          <w:rFonts w:eastAsia="Times New Roman" w:cs="Times New Roman"/>
          <w:b/>
          <w:noProof/>
          <w:sz w:val="28"/>
          <w:szCs w:val="28"/>
          <w:lang w:eastAsia="ru-RU"/>
        </w:rPr>
      </w:pPr>
      <w:r w:rsidRPr="000564BC">
        <w:rPr>
          <w:rFonts w:eastAsia="Times New Roman" w:cs="Times New Roman"/>
          <w:b/>
          <w:noProof/>
          <w:sz w:val="28"/>
          <w:szCs w:val="28"/>
          <w:lang w:eastAsia="ru-RU"/>
        </w:rPr>
        <w:t>«Пензенский государственный университет»</w:t>
      </w:r>
    </w:p>
    <w:p w:rsidR="000564BC" w:rsidRPr="000564BC" w:rsidRDefault="000564BC" w:rsidP="00946800">
      <w:pPr>
        <w:widowControl w:val="0"/>
        <w:autoSpaceDE w:val="0"/>
        <w:autoSpaceDN w:val="0"/>
        <w:adjustRightInd w:val="0"/>
        <w:ind w:firstLine="709"/>
        <w:contextualSpacing w:val="0"/>
        <w:jc w:val="center"/>
        <w:rPr>
          <w:rFonts w:eastAsia="Times New Roman" w:cs="Times New Roman"/>
          <w:b/>
          <w:noProof/>
          <w:sz w:val="28"/>
          <w:szCs w:val="28"/>
          <w:lang w:eastAsia="ru-RU"/>
        </w:rPr>
      </w:pPr>
    </w:p>
    <w:p w:rsidR="000564BC" w:rsidRPr="000564BC" w:rsidRDefault="000564BC" w:rsidP="00946800">
      <w:pPr>
        <w:widowControl w:val="0"/>
        <w:tabs>
          <w:tab w:val="center" w:pos="5028"/>
          <w:tab w:val="left" w:pos="6285"/>
          <w:tab w:val="right" w:pos="9348"/>
        </w:tabs>
        <w:autoSpaceDE w:val="0"/>
        <w:autoSpaceDN w:val="0"/>
        <w:adjustRightInd w:val="0"/>
        <w:ind w:firstLine="709"/>
        <w:contextualSpacing w:val="0"/>
        <w:rPr>
          <w:rFonts w:eastAsia="Times New Roman" w:cs="Times New Roman"/>
          <w:sz w:val="28"/>
          <w:szCs w:val="28"/>
          <w:u w:val="single"/>
          <w:lang w:eastAsia="ru-RU"/>
        </w:rPr>
      </w:pPr>
      <w:r w:rsidRPr="000564BC">
        <w:rPr>
          <w:rFonts w:eastAsia="Times New Roman" w:cs="Times New Roman"/>
          <w:sz w:val="28"/>
          <w:szCs w:val="28"/>
          <w:lang w:eastAsia="ru-RU"/>
        </w:rPr>
        <w:t>Юридический институт                             Кафедра</w:t>
      </w:r>
      <w:r w:rsidRPr="000564BC">
        <w:rPr>
          <w:rFonts w:eastAsia="Times New Roman" w:cs="Times New Roman"/>
          <w:sz w:val="28"/>
          <w:szCs w:val="28"/>
          <w:u w:val="single"/>
          <w:lang w:eastAsia="ru-RU"/>
        </w:rPr>
        <w:t xml:space="preserve"> «ГПД»</w:t>
      </w:r>
    </w:p>
    <w:p w:rsidR="000564BC" w:rsidRPr="000564BC" w:rsidRDefault="000564BC" w:rsidP="00946800">
      <w:pPr>
        <w:widowControl w:val="0"/>
        <w:tabs>
          <w:tab w:val="left" w:pos="6285"/>
        </w:tabs>
        <w:autoSpaceDE w:val="0"/>
        <w:autoSpaceDN w:val="0"/>
        <w:adjustRightInd w:val="0"/>
        <w:ind w:firstLine="709"/>
        <w:contextualSpacing w:val="0"/>
        <w:jc w:val="center"/>
        <w:rPr>
          <w:rFonts w:eastAsia="Times New Roman" w:cs="Times New Roman"/>
          <w:sz w:val="18"/>
          <w:szCs w:val="18"/>
          <w:lang w:eastAsia="ru-RU"/>
        </w:rPr>
      </w:pPr>
      <w:r w:rsidRPr="000564BC">
        <w:rPr>
          <w:rFonts w:eastAsia="Times New Roman" w:cs="Times New Roman"/>
          <w:sz w:val="18"/>
          <w:szCs w:val="18"/>
          <w:lang w:eastAsia="ru-RU"/>
        </w:rPr>
        <w:t xml:space="preserve">                                                                                                      (наименование)</w:t>
      </w:r>
    </w:p>
    <w:p w:rsidR="000564BC" w:rsidRPr="000564BC" w:rsidRDefault="000564BC" w:rsidP="00946800">
      <w:pPr>
        <w:widowControl w:val="0"/>
        <w:tabs>
          <w:tab w:val="left" w:pos="6240"/>
        </w:tabs>
        <w:autoSpaceDE w:val="0"/>
        <w:autoSpaceDN w:val="0"/>
        <w:adjustRightInd w:val="0"/>
        <w:contextualSpacing w:val="0"/>
        <w:rPr>
          <w:rFonts w:eastAsia="Times New Roman" w:cs="Times New Roman"/>
          <w:sz w:val="28"/>
          <w:szCs w:val="28"/>
          <w:lang w:eastAsia="ru-RU"/>
        </w:rPr>
      </w:pPr>
    </w:p>
    <w:p w:rsidR="000564BC" w:rsidRPr="000564BC" w:rsidRDefault="000564BC" w:rsidP="00946800">
      <w:pPr>
        <w:widowControl w:val="0"/>
        <w:tabs>
          <w:tab w:val="left" w:pos="6240"/>
        </w:tabs>
        <w:autoSpaceDE w:val="0"/>
        <w:autoSpaceDN w:val="0"/>
        <w:adjustRightInd w:val="0"/>
        <w:contextualSpacing w:val="0"/>
        <w:jc w:val="center"/>
        <w:rPr>
          <w:rFonts w:eastAsia="Times New Roman" w:cs="Times New Roman"/>
          <w:sz w:val="20"/>
          <w:szCs w:val="20"/>
          <w:lang w:eastAsia="ru-RU"/>
        </w:rPr>
      </w:pPr>
      <w:r w:rsidRPr="000564BC">
        <w:rPr>
          <w:rFonts w:eastAsia="Times New Roman" w:cs="Times New Roman"/>
          <w:sz w:val="28"/>
          <w:szCs w:val="28"/>
          <w:lang w:eastAsia="ru-RU"/>
        </w:rPr>
        <w:t xml:space="preserve">Направление подготовки                               </w:t>
      </w:r>
      <w:r w:rsidRPr="000564BC">
        <w:rPr>
          <w:rFonts w:eastAsia="Times New Roman" w:cs="Times New Roman"/>
          <w:sz w:val="28"/>
          <w:szCs w:val="28"/>
          <w:u w:val="single"/>
          <w:lang w:eastAsia="ru-RU"/>
        </w:rPr>
        <w:t xml:space="preserve"> 40.04.01  </w:t>
      </w:r>
      <w:r w:rsidRPr="000564BC">
        <w:rPr>
          <w:rFonts w:eastAsia="Times New Roman" w:cs="Times New Roman"/>
          <w:sz w:val="28"/>
          <w:szCs w:val="28"/>
          <w:lang w:eastAsia="ru-RU"/>
        </w:rPr>
        <w:t xml:space="preserve">        </w:t>
      </w:r>
      <w:r w:rsidRPr="000564BC">
        <w:rPr>
          <w:rFonts w:eastAsia="Times New Roman" w:cs="Times New Roman"/>
          <w:sz w:val="28"/>
          <w:szCs w:val="28"/>
          <w:u w:val="single"/>
          <w:lang w:eastAsia="ru-RU"/>
        </w:rPr>
        <w:t>«Юриспруденция»</w:t>
      </w:r>
    </w:p>
    <w:p w:rsidR="000564BC" w:rsidRPr="000564BC" w:rsidRDefault="000564BC" w:rsidP="00946800">
      <w:pPr>
        <w:widowControl w:val="0"/>
        <w:autoSpaceDE w:val="0"/>
        <w:autoSpaceDN w:val="0"/>
        <w:adjustRightInd w:val="0"/>
        <w:ind w:firstLine="709"/>
        <w:contextualSpacing w:val="0"/>
        <w:jc w:val="center"/>
        <w:rPr>
          <w:rFonts w:eastAsia="Times New Roman" w:cs="Times New Roman"/>
          <w:bCs/>
          <w:sz w:val="20"/>
          <w:szCs w:val="20"/>
          <w:lang w:eastAsia="ru-RU"/>
        </w:rPr>
      </w:pPr>
      <w:r w:rsidRPr="000564BC">
        <w:rPr>
          <w:rFonts w:eastAsia="Times New Roman" w:cs="Times New Roman"/>
          <w:bCs/>
          <w:sz w:val="20"/>
          <w:szCs w:val="20"/>
          <w:lang w:eastAsia="ru-RU"/>
        </w:rPr>
        <w:t xml:space="preserve">                                                                              (код               и      наименование)</w:t>
      </w:r>
    </w:p>
    <w:p w:rsidR="000564BC" w:rsidRPr="000564BC" w:rsidRDefault="000564BC" w:rsidP="00946800">
      <w:pPr>
        <w:widowControl w:val="0"/>
        <w:tabs>
          <w:tab w:val="left" w:pos="993"/>
          <w:tab w:val="left" w:pos="6240"/>
        </w:tabs>
        <w:autoSpaceDE w:val="0"/>
        <w:autoSpaceDN w:val="0"/>
        <w:adjustRightInd w:val="0"/>
        <w:contextualSpacing w:val="0"/>
        <w:rPr>
          <w:rFonts w:eastAsia="Times New Roman" w:cs="Times New Roman"/>
          <w:sz w:val="28"/>
          <w:szCs w:val="28"/>
          <w:lang w:eastAsia="ru-RU"/>
        </w:rPr>
      </w:pPr>
      <w:r w:rsidRPr="000564BC">
        <w:rPr>
          <w:rFonts w:eastAsia="Times New Roman" w:cs="Times New Roman"/>
          <w:bCs/>
          <w:sz w:val="28"/>
          <w:szCs w:val="28"/>
          <w:lang w:eastAsia="ru-RU"/>
        </w:rPr>
        <w:t xml:space="preserve">Магистерская программа </w:t>
      </w:r>
      <w:r w:rsidRPr="000564BC">
        <w:rPr>
          <w:rFonts w:eastAsia="Times New Roman" w:cs="Times New Roman"/>
          <w:bCs/>
          <w:sz w:val="16"/>
          <w:szCs w:val="16"/>
          <w:lang w:eastAsia="ru-RU"/>
        </w:rPr>
        <w:t xml:space="preserve">  </w:t>
      </w:r>
      <w:r w:rsidRPr="000564BC">
        <w:rPr>
          <w:rFonts w:eastAsia="Times New Roman" w:cs="Times New Roman"/>
          <w:sz w:val="28"/>
          <w:szCs w:val="28"/>
          <w:u w:val="single"/>
          <w:lang w:eastAsia="ru-RU"/>
        </w:rPr>
        <w:t>Конституционное право; муниципальное право</w:t>
      </w:r>
    </w:p>
    <w:p w:rsidR="000564BC" w:rsidRPr="000564BC" w:rsidRDefault="000564BC" w:rsidP="00946800">
      <w:pPr>
        <w:widowControl w:val="0"/>
        <w:autoSpaceDE w:val="0"/>
        <w:autoSpaceDN w:val="0"/>
        <w:adjustRightInd w:val="0"/>
        <w:ind w:firstLine="709"/>
        <w:contextualSpacing w:val="0"/>
        <w:rPr>
          <w:rFonts w:eastAsia="Times New Roman" w:cs="Times New Roman"/>
          <w:bCs/>
          <w:sz w:val="18"/>
          <w:szCs w:val="18"/>
          <w:lang w:eastAsia="ru-RU"/>
        </w:rPr>
      </w:pPr>
      <w:r w:rsidRPr="000564BC">
        <w:rPr>
          <w:rFonts w:eastAsia="Times New Roman" w:cs="Times New Roman"/>
          <w:bCs/>
          <w:sz w:val="18"/>
          <w:szCs w:val="18"/>
          <w:lang w:eastAsia="ru-RU"/>
        </w:rPr>
        <w:t xml:space="preserve">                                                                             (наименование)</w:t>
      </w:r>
    </w:p>
    <w:p w:rsidR="000564BC" w:rsidRPr="000564BC" w:rsidRDefault="000564BC" w:rsidP="00946800">
      <w:pPr>
        <w:widowControl w:val="0"/>
        <w:tabs>
          <w:tab w:val="left" w:pos="6180"/>
          <w:tab w:val="left" w:pos="6300"/>
        </w:tabs>
        <w:autoSpaceDE w:val="0"/>
        <w:autoSpaceDN w:val="0"/>
        <w:adjustRightInd w:val="0"/>
        <w:ind w:firstLine="709"/>
        <w:contextualSpacing w:val="0"/>
        <w:jc w:val="center"/>
        <w:rPr>
          <w:rFonts w:eastAsia="Times New Roman" w:cs="Times New Roman"/>
          <w:bCs/>
          <w:sz w:val="28"/>
          <w:szCs w:val="28"/>
          <w:lang w:eastAsia="ru-RU"/>
        </w:rPr>
      </w:pPr>
    </w:p>
    <w:p w:rsidR="000564BC" w:rsidRPr="000564BC" w:rsidRDefault="000564BC" w:rsidP="00946800">
      <w:pPr>
        <w:widowControl w:val="0"/>
        <w:tabs>
          <w:tab w:val="left" w:pos="6180"/>
          <w:tab w:val="left" w:pos="6300"/>
        </w:tabs>
        <w:autoSpaceDE w:val="0"/>
        <w:autoSpaceDN w:val="0"/>
        <w:adjustRightInd w:val="0"/>
        <w:ind w:firstLine="709"/>
        <w:contextualSpacing w:val="0"/>
        <w:jc w:val="center"/>
        <w:rPr>
          <w:rFonts w:eastAsia="Times New Roman" w:cs="Times New Roman"/>
          <w:bCs/>
          <w:sz w:val="28"/>
          <w:szCs w:val="28"/>
          <w:lang w:eastAsia="ru-RU"/>
        </w:rPr>
      </w:pPr>
    </w:p>
    <w:p w:rsidR="000564BC" w:rsidRPr="000564BC" w:rsidRDefault="000564BC" w:rsidP="00946800">
      <w:pPr>
        <w:widowControl w:val="0"/>
        <w:tabs>
          <w:tab w:val="left" w:pos="6180"/>
          <w:tab w:val="left" w:pos="6300"/>
        </w:tabs>
        <w:autoSpaceDE w:val="0"/>
        <w:autoSpaceDN w:val="0"/>
        <w:adjustRightInd w:val="0"/>
        <w:ind w:firstLine="709"/>
        <w:contextualSpacing w:val="0"/>
        <w:jc w:val="center"/>
        <w:rPr>
          <w:rFonts w:eastAsia="Times New Roman" w:cs="Times New Roman"/>
          <w:bCs/>
          <w:sz w:val="28"/>
          <w:szCs w:val="28"/>
          <w:lang w:eastAsia="ru-RU"/>
        </w:rPr>
      </w:pPr>
    </w:p>
    <w:p w:rsidR="000564BC" w:rsidRPr="000564BC" w:rsidRDefault="000564BC" w:rsidP="00946800">
      <w:pPr>
        <w:widowControl w:val="0"/>
        <w:autoSpaceDE w:val="0"/>
        <w:autoSpaceDN w:val="0"/>
        <w:adjustRightInd w:val="0"/>
        <w:contextualSpacing w:val="0"/>
        <w:jc w:val="center"/>
        <w:rPr>
          <w:rFonts w:eastAsia="Times New Roman" w:cs="Times New Roman"/>
          <w:b/>
          <w:bCs/>
          <w:caps/>
          <w:sz w:val="28"/>
          <w:szCs w:val="28"/>
          <w:lang w:eastAsia="ru-RU"/>
        </w:rPr>
      </w:pPr>
      <w:r w:rsidRPr="000564BC">
        <w:rPr>
          <w:rFonts w:eastAsia="Times New Roman" w:cs="Times New Roman"/>
          <w:b/>
          <w:bCs/>
          <w:caps/>
          <w:sz w:val="28"/>
          <w:szCs w:val="28"/>
          <w:lang w:eastAsia="ru-RU"/>
        </w:rPr>
        <w:t>МАГИСТЕРСКАЯ ДИССЕРТАЦИЯ</w:t>
      </w:r>
    </w:p>
    <w:p w:rsidR="000564BC" w:rsidRPr="000564BC" w:rsidRDefault="000564BC" w:rsidP="00946800">
      <w:pPr>
        <w:widowControl w:val="0"/>
        <w:autoSpaceDE w:val="0"/>
        <w:autoSpaceDN w:val="0"/>
        <w:adjustRightInd w:val="0"/>
        <w:ind w:firstLine="709"/>
        <w:contextualSpacing w:val="0"/>
        <w:jc w:val="center"/>
        <w:rPr>
          <w:rFonts w:eastAsia="Times New Roman" w:cs="Times New Roman"/>
          <w:sz w:val="28"/>
          <w:szCs w:val="28"/>
          <w:lang w:eastAsia="ru-RU"/>
        </w:rPr>
      </w:pPr>
      <w:r w:rsidRPr="000564BC">
        <w:rPr>
          <w:rFonts w:eastAsia="Times New Roman" w:cs="Times New Roman"/>
          <w:sz w:val="28"/>
          <w:szCs w:val="28"/>
          <w:lang w:eastAsia="ru-RU"/>
        </w:rPr>
        <w:t xml:space="preserve">на тему </w:t>
      </w:r>
    </w:p>
    <w:p w:rsidR="000564BC" w:rsidRPr="000564BC" w:rsidRDefault="000564BC" w:rsidP="00946800">
      <w:pPr>
        <w:widowControl w:val="0"/>
        <w:autoSpaceDE w:val="0"/>
        <w:autoSpaceDN w:val="0"/>
        <w:adjustRightInd w:val="0"/>
        <w:ind w:firstLine="709"/>
        <w:contextualSpacing w:val="0"/>
        <w:jc w:val="center"/>
        <w:rPr>
          <w:rFonts w:eastAsia="Times New Roman" w:cs="Times New Roman"/>
          <w:sz w:val="28"/>
          <w:szCs w:val="28"/>
          <w:lang w:eastAsia="ru-RU"/>
        </w:rPr>
      </w:pPr>
      <w:bookmarkStart w:id="0" w:name="_Hlk59293578"/>
      <w:r w:rsidRPr="000564BC">
        <w:rPr>
          <w:rFonts w:eastAsia="Times New Roman" w:cs="Times New Roman"/>
          <w:sz w:val="28"/>
          <w:szCs w:val="28"/>
          <w:u w:val="single"/>
          <w:lang w:eastAsia="ru-RU"/>
        </w:rPr>
        <w:t>Конституционное право</w:t>
      </w:r>
      <w:r w:rsidR="0012137A">
        <w:rPr>
          <w:rFonts w:eastAsia="Times New Roman" w:cs="Times New Roman"/>
          <w:sz w:val="28"/>
          <w:szCs w:val="28"/>
          <w:u w:val="single"/>
          <w:lang w:eastAsia="ru-RU"/>
        </w:rPr>
        <w:t xml:space="preserve"> граждан на предпринимательскую деятельность и</w:t>
      </w:r>
      <w:r w:rsidRPr="000564BC">
        <w:rPr>
          <w:rFonts w:eastAsia="Times New Roman" w:cs="Times New Roman"/>
          <w:sz w:val="28"/>
          <w:szCs w:val="28"/>
          <w:u w:val="single"/>
          <w:lang w:eastAsia="ru-RU"/>
        </w:rPr>
        <w:t xml:space="preserve"> иную не запрещённую за</w:t>
      </w:r>
      <w:r w:rsidR="0012137A">
        <w:rPr>
          <w:rFonts w:eastAsia="Times New Roman" w:cs="Times New Roman"/>
          <w:sz w:val="28"/>
          <w:szCs w:val="28"/>
          <w:u w:val="single"/>
          <w:lang w:eastAsia="ru-RU"/>
        </w:rPr>
        <w:t>коном деятельность и проблемы его</w:t>
      </w:r>
      <w:r w:rsidRPr="000564BC">
        <w:rPr>
          <w:rFonts w:eastAsia="Times New Roman" w:cs="Times New Roman"/>
          <w:sz w:val="28"/>
          <w:szCs w:val="28"/>
          <w:u w:val="single"/>
          <w:lang w:eastAsia="ru-RU"/>
        </w:rPr>
        <w:t xml:space="preserve"> реализации в Российской Федерации</w:t>
      </w:r>
    </w:p>
    <w:p w:rsidR="000564BC" w:rsidRPr="000564BC" w:rsidRDefault="000564BC" w:rsidP="00946800">
      <w:pPr>
        <w:widowControl w:val="0"/>
        <w:autoSpaceDE w:val="0"/>
        <w:autoSpaceDN w:val="0"/>
        <w:adjustRightInd w:val="0"/>
        <w:ind w:firstLine="709"/>
        <w:contextualSpacing w:val="0"/>
        <w:jc w:val="center"/>
        <w:rPr>
          <w:rFonts w:eastAsia="Times New Roman" w:cs="Times New Roman"/>
          <w:sz w:val="28"/>
          <w:szCs w:val="28"/>
          <w:lang w:eastAsia="ru-RU"/>
        </w:rPr>
      </w:pPr>
    </w:p>
    <w:bookmarkEnd w:id="0"/>
    <w:p w:rsidR="000564BC" w:rsidRPr="000564BC" w:rsidRDefault="000564BC" w:rsidP="00946800">
      <w:pPr>
        <w:widowControl w:val="0"/>
        <w:tabs>
          <w:tab w:val="left" w:pos="0"/>
          <w:tab w:val="left" w:pos="2835"/>
          <w:tab w:val="left" w:pos="7174"/>
        </w:tabs>
        <w:autoSpaceDE w:val="0"/>
        <w:autoSpaceDN w:val="0"/>
        <w:adjustRightInd w:val="0"/>
        <w:contextualSpacing w:val="0"/>
        <w:rPr>
          <w:rFonts w:eastAsia="Times New Roman" w:cs="Times New Roman"/>
          <w:sz w:val="28"/>
          <w:szCs w:val="28"/>
          <w:u w:val="single"/>
          <w:lang w:eastAsia="ru-RU"/>
        </w:rPr>
      </w:pPr>
      <w:r w:rsidRPr="000564BC">
        <w:rPr>
          <w:rFonts w:eastAsia="Times New Roman" w:cs="Times New Roman"/>
          <w:b/>
          <w:bCs/>
          <w:sz w:val="28"/>
          <w:szCs w:val="28"/>
          <w:lang w:eastAsia="ru-RU"/>
        </w:rPr>
        <w:t xml:space="preserve">Студент </w:t>
      </w:r>
      <w:r>
        <w:rPr>
          <w:rFonts w:eastAsia="Times New Roman" w:cs="Times New Roman"/>
          <w:b/>
          <w:bCs/>
          <w:sz w:val="28"/>
          <w:szCs w:val="28"/>
          <w:lang w:eastAsia="ru-RU"/>
        </w:rPr>
        <w:t xml:space="preserve">       </w:t>
      </w:r>
      <w:r w:rsidRPr="000564BC">
        <w:rPr>
          <w:rFonts w:eastAsia="Times New Roman" w:cs="Times New Roman"/>
          <w:bCs/>
          <w:sz w:val="28"/>
          <w:szCs w:val="28"/>
          <w:lang w:eastAsia="ru-RU"/>
        </w:rPr>
        <w:t xml:space="preserve"> </w:t>
      </w:r>
      <w:r>
        <w:rPr>
          <w:rFonts w:eastAsia="Times New Roman" w:cs="Times New Roman"/>
          <w:bCs/>
          <w:sz w:val="28"/>
          <w:szCs w:val="28"/>
          <w:lang w:eastAsia="ru-RU"/>
        </w:rPr>
        <w:t xml:space="preserve"> </w:t>
      </w:r>
      <w:r w:rsidRPr="000564BC">
        <w:rPr>
          <w:rFonts w:eastAsia="Times New Roman" w:cs="Times New Roman"/>
          <w:bCs/>
          <w:sz w:val="28"/>
          <w:szCs w:val="28"/>
          <w:lang w:eastAsia="ru-RU"/>
        </w:rPr>
        <w:t xml:space="preserve">  </w:t>
      </w:r>
      <w:r w:rsidRPr="000564BC">
        <w:rPr>
          <w:rFonts w:eastAsia="Times New Roman" w:cs="Times New Roman"/>
          <w:sz w:val="28"/>
          <w:szCs w:val="28"/>
          <w:u w:val="single"/>
          <w:lang w:eastAsia="ru-RU"/>
        </w:rPr>
        <w:t>18ЗЮЮМ1</w:t>
      </w:r>
      <w:r w:rsidRPr="000564BC">
        <w:rPr>
          <w:rFonts w:eastAsia="Times New Roman" w:cs="Times New Roman"/>
          <w:sz w:val="28"/>
          <w:szCs w:val="28"/>
          <w:lang w:eastAsia="ru-RU"/>
        </w:rPr>
        <w:t xml:space="preserve">    </w:t>
      </w:r>
      <w:r>
        <w:rPr>
          <w:rFonts w:eastAsia="Times New Roman" w:cs="Times New Roman"/>
          <w:sz w:val="28"/>
          <w:szCs w:val="28"/>
          <w:lang w:eastAsia="ru-RU"/>
        </w:rPr>
        <w:t xml:space="preserve">    </w:t>
      </w:r>
      <w:r w:rsidRPr="000564BC">
        <w:rPr>
          <w:rFonts w:eastAsia="Times New Roman" w:cs="Times New Roman"/>
          <w:sz w:val="28"/>
          <w:szCs w:val="28"/>
          <w:lang w:eastAsia="ru-RU"/>
        </w:rPr>
        <w:t xml:space="preserve"> ________    </w:t>
      </w:r>
      <w:r>
        <w:rPr>
          <w:rFonts w:eastAsia="Times New Roman" w:cs="Times New Roman"/>
          <w:sz w:val="28"/>
          <w:szCs w:val="28"/>
          <w:lang w:eastAsia="ru-RU"/>
        </w:rPr>
        <w:t xml:space="preserve">       </w:t>
      </w:r>
      <w:r w:rsidRPr="000564BC">
        <w:rPr>
          <w:rFonts w:eastAsia="Times New Roman" w:cs="Times New Roman"/>
          <w:sz w:val="28"/>
          <w:szCs w:val="28"/>
          <w:lang w:eastAsia="ru-RU"/>
        </w:rPr>
        <w:t xml:space="preserve"> </w:t>
      </w:r>
      <w:r w:rsidRPr="000564BC">
        <w:rPr>
          <w:rFonts w:eastAsia="Times New Roman" w:cs="Times New Roman"/>
          <w:sz w:val="28"/>
          <w:szCs w:val="28"/>
          <w:u w:val="single"/>
          <w:lang w:eastAsia="ru-RU"/>
        </w:rPr>
        <w:t>Краснов Юрий Михайлович</w:t>
      </w:r>
    </w:p>
    <w:p w:rsidR="000564BC" w:rsidRPr="000564BC" w:rsidRDefault="000564BC" w:rsidP="00946800">
      <w:pPr>
        <w:widowControl w:val="0"/>
        <w:tabs>
          <w:tab w:val="left" w:pos="2552"/>
          <w:tab w:val="left" w:pos="2835"/>
          <w:tab w:val="left" w:pos="3969"/>
          <w:tab w:val="center" w:pos="5953"/>
          <w:tab w:val="left" w:pos="7371"/>
          <w:tab w:val="left" w:pos="7905"/>
        </w:tabs>
        <w:autoSpaceDE w:val="0"/>
        <w:autoSpaceDN w:val="0"/>
        <w:adjustRightInd w:val="0"/>
        <w:contextualSpacing w:val="0"/>
        <w:rPr>
          <w:rFonts w:eastAsia="Times New Roman" w:cs="Times New Roman"/>
          <w:sz w:val="18"/>
          <w:szCs w:val="18"/>
          <w:lang w:eastAsia="ru-RU"/>
        </w:rPr>
      </w:pPr>
      <w:r w:rsidRPr="000564BC">
        <w:rPr>
          <w:rFonts w:eastAsia="Times New Roman" w:cs="Times New Roman"/>
          <w:sz w:val="18"/>
          <w:szCs w:val="18"/>
          <w:lang w:eastAsia="ru-RU"/>
        </w:rPr>
        <w:t xml:space="preserve">                                             номер группы               </w:t>
      </w:r>
      <w:r>
        <w:rPr>
          <w:rFonts w:eastAsia="Times New Roman" w:cs="Times New Roman"/>
          <w:sz w:val="18"/>
          <w:szCs w:val="18"/>
          <w:lang w:eastAsia="ru-RU"/>
        </w:rPr>
        <w:t xml:space="preserve">   </w:t>
      </w:r>
      <w:r w:rsidRPr="000564BC">
        <w:rPr>
          <w:rFonts w:eastAsia="Times New Roman" w:cs="Times New Roman"/>
          <w:sz w:val="18"/>
          <w:szCs w:val="18"/>
          <w:lang w:eastAsia="ru-RU"/>
        </w:rPr>
        <w:t xml:space="preserve"> подпись, дата</w:t>
      </w:r>
      <w:r w:rsidRPr="000564BC">
        <w:rPr>
          <w:rFonts w:eastAsia="Times New Roman" w:cs="Times New Roman"/>
          <w:sz w:val="18"/>
          <w:szCs w:val="18"/>
          <w:lang w:eastAsia="ru-RU"/>
        </w:rPr>
        <w:tab/>
        <w:t xml:space="preserve">                            фамилия, имя, отчество полностью</w:t>
      </w:r>
    </w:p>
    <w:p w:rsidR="000564BC" w:rsidRPr="000564BC" w:rsidRDefault="000564BC" w:rsidP="00946800">
      <w:pPr>
        <w:widowControl w:val="0"/>
        <w:autoSpaceDE w:val="0"/>
        <w:autoSpaceDN w:val="0"/>
        <w:adjustRightInd w:val="0"/>
        <w:contextualSpacing w:val="0"/>
        <w:rPr>
          <w:rFonts w:eastAsia="Times New Roman" w:cs="Times New Roman"/>
          <w:sz w:val="20"/>
          <w:szCs w:val="20"/>
          <w:vertAlign w:val="superscript"/>
          <w:lang w:eastAsia="ru-RU"/>
        </w:rPr>
      </w:pPr>
      <w:r w:rsidRPr="000564BC">
        <w:rPr>
          <w:rFonts w:eastAsia="Times New Roman" w:cs="Times New Roman"/>
          <w:b/>
          <w:sz w:val="28"/>
          <w:szCs w:val="28"/>
          <w:lang w:eastAsia="ru-RU"/>
        </w:rPr>
        <w:t xml:space="preserve">Научный руководитель                     </w:t>
      </w:r>
      <w:r w:rsidRPr="000564BC">
        <w:rPr>
          <w:rFonts w:eastAsia="Times New Roman" w:cs="Times New Roman"/>
          <w:sz w:val="28"/>
          <w:szCs w:val="28"/>
          <w:lang w:eastAsia="ru-RU"/>
        </w:rPr>
        <w:t xml:space="preserve">_______________       </w:t>
      </w:r>
      <w:proofErr w:type="spellStart"/>
      <w:r w:rsidRPr="000564BC">
        <w:rPr>
          <w:rFonts w:eastAsia="Times New Roman" w:cs="Times New Roman"/>
          <w:sz w:val="28"/>
          <w:szCs w:val="28"/>
          <w:u w:val="single"/>
          <w:lang w:eastAsia="ru-RU"/>
        </w:rPr>
        <w:t>Катомина</w:t>
      </w:r>
      <w:proofErr w:type="spellEnd"/>
      <w:r w:rsidRPr="000564BC">
        <w:rPr>
          <w:rFonts w:eastAsia="Times New Roman" w:cs="Times New Roman"/>
          <w:sz w:val="28"/>
          <w:szCs w:val="28"/>
          <w:u w:val="single"/>
          <w:lang w:eastAsia="ru-RU"/>
        </w:rPr>
        <w:t xml:space="preserve"> В.А.</w:t>
      </w:r>
    </w:p>
    <w:p w:rsidR="000564BC" w:rsidRPr="000564BC" w:rsidRDefault="000564BC" w:rsidP="00946800">
      <w:pPr>
        <w:widowControl w:val="0"/>
        <w:autoSpaceDE w:val="0"/>
        <w:autoSpaceDN w:val="0"/>
        <w:adjustRightInd w:val="0"/>
        <w:contextualSpacing w:val="0"/>
        <w:rPr>
          <w:rFonts w:eastAsia="Times New Roman" w:cs="Times New Roman"/>
          <w:sz w:val="20"/>
          <w:szCs w:val="20"/>
          <w:vertAlign w:val="superscript"/>
          <w:lang w:eastAsia="ru-RU"/>
        </w:rPr>
      </w:pPr>
      <w:r w:rsidRPr="000564BC">
        <w:rPr>
          <w:rFonts w:eastAsia="Times New Roman" w:cs="Times New Roman"/>
          <w:sz w:val="20"/>
          <w:szCs w:val="20"/>
          <w:lang w:eastAsia="ru-RU"/>
        </w:rPr>
        <w:t xml:space="preserve">                                 </w:t>
      </w:r>
      <w:r w:rsidRPr="000564BC">
        <w:rPr>
          <w:rFonts w:eastAsia="Times New Roman" w:cs="Times New Roman"/>
          <w:sz w:val="20"/>
          <w:szCs w:val="20"/>
          <w:lang w:eastAsia="ru-RU"/>
        </w:rPr>
        <w:tab/>
      </w:r>
      <w:r w:rsidRPr="000564BC">
        <w:rPr>
          <w:rFonts w:eastAsia="Times New Roman" w:cs="Times New Roman"/>
          <w:sz w:val="20"/>
          <w:szCs w:val="20"/>
          <w:lang w:eastAsia="ru-RU"/>
        </w:rPr>
        <w:tab/>
      </w:r>
      <w:r w:rsidRPr="000564BC">
        <w:rPr>
          <w:rFonts w:eastAsia="Times New Roman" w:cs="Times New Roman"/>
          <w:sz w:val="20"/>
          <w:szCs w:val="20"/>
          <w:lang w:eastAsia="ru-RU"/>
        </w:rPr>
        <w:tab/>
      </w:r>
      <w:r w:rsidRPr="000564BC">
        <w:rPr>
          <w:rFonts w:eastAsia="Times New Roman" w:cs="Times New Roman"/>
          <w:sz w:val="20"/>
          <w:szCs w:val="20"/>
          <w:lang w:eastAsia="ru-RU"/>
        </w:rPr>
        <w:tab/>
        <w:t xml:space="preserve">          подпись, дата                          фамилия, инициалы</w:t>
      </w:r>
    </w:p>
    <w:p w:rsidR="000564BC" w:rsidRPr="000564BC" w:rsidRDefault="000564BC" w:rsidP="00946800">
      <w:pPr>
        <w:widowControl w:val="0"/>
        <w:autoSpaceDE w:val="0"/>
        <w:autoSpaceDN w:val="0"/>
        <w:adjustRightInd w:val="0"/>
        <w:ind w:firstLine="22"/>
        <w:contextualSpacing w:val="0"/>
        <w:rPr>
          <w:rFonts w:eastAsia="Times New Roman" w:cs="Times New Roman"/>
          <w:sz w:val="28"/>
          <w:szCs w:val="28"/>
          <w:lang w:eastAsia="ru-RU"/>
        </w:rPr>
      </w:pPr>
      <w:r w:rsidRPr="000564BC">
        <w:rPr>
          <w:rFonts w:eastAsia="Times New Roman" w:cs="Times New Roman"/>
          <w:sz w:val="28"/>
          <w:szCs w:val="28"/>
          <w:lang w:eastAsia="ru-RU"/>
        </w:rPr>
        <w:t>Консультанты:</w:t>
      </w:r>
    </w:p>
    <w:p w:rsidR="000564BC" w:rsidRPr="000564BC" w:rsidRDefault="000564BC" w:rsidP="00946800">
      <w:pPr>
        <w:widowControl w:val="0"/>
        <w:autoSpaceDE w:val="0"/>
        <w:autoSpaceDN w:val="0"/>
        <w:adjustRightInd w:val="0"/>
        <w:contextualSpacing w:val="0"/>
        <w:rPr>
          <w:rFonts w:eastAsia="Times New Roman" w:cs="Times New Roman"/>
          <w:sz w:val="18"/>
          <w:szCs w:val="18"/>
          <w:lang w:eastAsia="ru-RU"/>
        </w:rPr>
      </w:pPr>
      <w:r w:rsidRPr="000564BC">
        <w:rPr>
          <w:rFonts w:eastAsia="Times New Roman" w:cs="Times New Roman"/>
          <w:sz w:val="28"/>
          <w:szCs w:val="28"/>
          <w:lang w:eastAsia="ru-RU"/>
        </w:rPr>
        <w:t xml:space="preserve">по </w:t>
      </w:r>
      <w:r w:rsidRPr="000564BC">
        <w:rPr>
          <w:rFonts w:eastAsia="Times New Roman" w:cs="Times New Roman"/>
          <w:sz w:val="18"/>
          <w:szCs w:val="18"/>
          <w:lang w:eastAsia="ru-RU"/>
        </w:rPr>
        <w:t>______________________________________________     ______________________            _______________________</w:t>
      </w:r>
    </w:p>
    <w:p w:rsidR="000564BC" w:rsidRPr="000564BC" w:rsidRDefault="000564BC" w:rsidP="00946800">
      <w:pPr>
        <w:widowControl w:val="0"/>
        <w:autoSpaceDE w:val="0"/>
        <w:autoSpaceDN w:val="0"/>
        <w:adjustRightInd w:val="0"/>
        <w:contextualSpacing w:val="0"/>
        <w:rPr>
          <w:rFonts w:eastAsia="Times New Roman" w:cs="Times New Roman"/>
          <w:sz w:val="18"/>
          <w:szCs w:val="18"/>
          <w:lang w:eastAsia="ru-RU"/>
        </w:rPr>
      </w:pPr>
      <w:r w:rsidRPr="000564BC">
        <w:rPr>
          <w:rFonts w:eastAsia="Times New Roman" w:cs="Times New Roman"/>
          <w:sz w:val="18"/>
          <w:szCs w:val="18"/>
          <w:lang w:eastAsia="ru-RU"/>
        </w:rPr>
        <w:t xml:space="preserve">            наименование раздела, звание, должность                        подпись, дата                               </w:t>
      </w:r>
      <w:r w:rsidRPr="000564BC">
        <w:rPr>
          <w:rFonts w:eastAsia="Times New Roman" w:cs="Times New Roman"/>
          <w:sz w:val="20"/>
          <w:szCs w:val="20"/>
          <w:lang w:eastAsia="ru-RU"/>
        </w:rPr>
        <w:t>фамилия, инициалы</w:t>
      </w:r>
    </w:p>
    <w:p w:rsidR="000564BC" w:rsidRPr="000564BC" w:rsidRDefault="000564BC" w:rsidP="00946800">
      <w:pPr>
        <w:widowControl w:val="0"/>
        <w:autoSpaceDE w:val="0"/>
        <w:autoSpaceDN w:val="0"/>
        <w:adjustRightInd w:val="0"/>
        <w:contextualSpacing w:val="0"/>
        <w:rPr>
          <w:rFonts w:eastAsia="Times New Roman" w:cs="Times New Roman"/>
          <w:sz w:val="18"/>
          <w:szCs w:val="18"/>
          <w:lang w:eastAsia="ru-RU"/>
        </w:rPr>
      </w:pPr>
      <w:r w:rsidRPr="000564BC">
        <w:rPr>
          <w:rFonts w:eastAsia="Times New Roman" w:cs="Times New Roman"/>
          <w:sz w:val="28"/>
          <w:szCs w:val="28"/>
          <w:lang w:eastAsia="ru-RU"/>
        </w:rPr>
        <w:t xml:space="preserve">по </w:t>
      </w:r>
      <w:r w:rsidRPr="000564BC">
        <w:rPr>
          <w:rFonts w:eastAsia="Times New Roman" w:cs="Times New Roman"/>
          <w:sz w:val="18"/>
          <w:szCs w:val="18"/>
          <w:lang w:eastAsia="ru-RU"/>
        </w:rPr>
        <w:t>______________________________________________     ______________________            _______________________</w:t>
      </w:r>
    </w:p>
    <w:p w:rsidR="000564BC" w:rsidRPr="000564BC" w:rsidRDefault="000564BC" w:rsidP="00946800">
      <w:pPr>
        <w:widowControl w:val="0"/>
        <w:autoSpaceDE w:val="0"/>
        <w:autoSpaceDN w:val="0"/>
        <w:adjustRightInd w:val="0"/>
        <w:contextualSpacing w:val="0"/>
        <w:rPr>
          <w:rFonts w:eastAsia="Times New Roman" w:cs="Times New Roman"/>
          <w:sz w:val="20"/>
          <w:szCs w:val="20"/>
          <w:lang w:eastAsia="ru-RU"/>
        </w:rPr>
      </w:pPr>
      <w:r w:rsidRPr="000564BC">
        <w:rPr>
          <w:rFonts w:eastAsia="Times New Roman" w:cs="Times New Roman"/>
          <w:sz w:val="18"/>
          <w:szCs w:val="18"/>
          <w:lang w:eastAsia="ru-RU"/>
        </w:rPr>
        <w:t xml:space="preserve">            наименование раздела, звание, должность                        подпись, дата                               </w:t>
      </w:r>
      <w:r w:rsidRPr="000564BC">
        <w:rPr>
          <w:rFonts w:eastAsia="Times New Roman" w:cs="Times New Roman"/>
          <w:sz w:val="20"/>
          <w:szCs w:val="20"/>
          <w:lang w:eastAsia="ru-RU"/>
        </w:rPr>
        <w:t xml:space="preserve">фамилия, </w:t>
      </w:r>
      <w:r w:rsidRPr="000564BC">
        <w:rPr>
          <w:rFonts w:eastAsia="Times New Roman" w:cs="Times New Roman"/>
          <w:sz w:val="20"/>
          <w:szCs w:val="20"/>
          <w:vertAlign w:val="superscript"/>
          <w:lang w:eastAsia="ru-RU"/>
        </w:rPr>
        <w:t>,</w:t>
      </w:r>
      <w:r w:rsidRPr="000564BC">
        <w:rPr>
          <w:rFonts w:eastAsia="Times New Roman" w:cs="Times New Roman"/>
          <w:sz w:val="20"/>
          <w:szCs w:val="20"/>
          <w:lang w:eastAsia="ru-RU"/>
        </w:rPr>
        <w:t>инициалы</w:t>
      </w:r>
    </w:p>
    <w:p w:rsidR="000564BC" w:rsidRPr="000564BC" w:rsidRDefault="000564BC" w:rsidP="00946800">
      <w:pPr>
        <w:widowControl w:val="0"/>
        <w:autoSpaceDE w:val="0"/>
        <w:autoSpaceDN w:val="0"/>
        <w:adjustRightInd w:val="0"/>
        <w:contextualSpacing w:val="0"/>
        <w:rPr>
          <w:rFonts w:eastAsia="Times New Roman" w:cs="Times New Roman"/>
          <w:sz w:val="18"/>
          <w:szCs w:val="18"/>
          <w:lang w:eastAsia="ru-RU"/>
        </w:rPr>
      </w:pPr>
    </w:p>
    <w:p w:rsidR="000564BC" w:rsidRPr="000564BC" w:rsidRDefault="000564BC" w:rsidP="00946800">
      <w:pPr>
        <w:widowControl w:val="0"/>
        <w:autoSpaceDE w:val="0"/>
        <w:autoSpaceDN w:val="0"/>
        <w:adjustRightInd w:val="0"/>
        <w:contextualSpacing w:val="0"/>
        <w:rPr>
          <w:rFonts w:eastAsia="Times New Roman" w:cs="Times New Roman"/>
          <w:sz w:val="18"/>
          <w:szCs w:val="18"/>
          <w:lang w:eastAsia="ru-RU"/>
        </w:rPr>
      </w:pPr>
      <w:r w:rsidRPr="000564BC">
        <w:rPr>
          <w:rFonts w:eastAsia="Times New Roman" w:cs="Times New Roman"/>
          <w:b/>
          <w:sz w:val="28"/>
          <w:szCs w:val="28"/>
          <w:lang w:eastAsia="ru-RU"/>
        </w:rPr>
        <w:t>Нормоконтролер</w:t>
      </w:r>
      <w:r w:rsidRPr="000564BC">
        <w:rPr>
          <w:rFonts w:eastAsia="Times New Roman" w:cs="Times New Roman"/>
          <w:b/>
          <w:sz w:val="18"/>
          <w:szCs w:val="18"/>
          <w:lang w:eastAsia="ru-RU"/>
        </w:rPr>
        <w:t>:</w:t>
      </w:r>
      <w:r w:rsidRPr="000564BC">
        <w:rPr>
          <w:rFonts w:eastAsia="Times New Roman" w:cs="Times New Roman"/>
          <w:sz w:val="18"/>
          <w:szCs w:val="18"/>
          <w:lang w:eastAsia="ru-RU"/>
        </w:rPr>
        <w:t xml:space="preserve">  </w:t>
      </w:r>
      <w:r w:rsidRPr="000564BC">
        <w:rPr>
          <w:rFonts w:eastAsia="Times New Roman" w:cs="Times New Roman"/>
          <w:szCs w:val="24"/>
          <w:u w:val="single"/>
          <w:lang w:eastAsia="ru-RU"/>
        </w:rPr>
        <w:t>доцент кафедры «ГПД»</w:t>
      </w:r>
      <w:r w:rsidRPr="000564BC">
        <w:rPr>
          <w:rFonts w:eastAsia="Times New Roman" w:cs="Times New Roman"/>
          <w:sz w:val="18"/>
          <w:szCs w:val="18"/>
          <w:lang w:eastAsia="ru-RU"/>
        </w:rPr>
        <w:t xml:space="preserve">   ______________________         </w:t>
      </w:r>
      <w:r w:rsidRPr="000564BC">
        <w:rPr>
          <w:rFonts w:eastAsia="Times New Roman" w:cs="Times New Roman"/>
          <w:sz w:val="28"/>
          <w:szCs w:val="28"/>
          <w:u w:val="single"/>
          <w:lang w:eastAsia="ru-RU"/>
        </w:rPr>
        <w:t>Логачева Н.В.</w:t>
      </w:r>
    </w:p>
    <w:p w:rsidR="000564BC" w:rsidRPr="000564BC" w:rsidRDefault="000564BC" w:rsidP="00946800">
      <w:pPr>
        <w:widowControl w:val="0"/>
        <w:autoSpaceDE w:val="0"/>
        <w:autoSpaceDN w:val="0"/>
        <w:adjustRightInd w:val="0"/>
        <w:contextualSpacing w:val="0"/>
        <w:rPr>
          <w:rFonts w:eastAsia="Times New Roman" w:cs="Times New Roman"/>
          <w:sz w:val="20"/>
          <w:szCs w:val="20"/>
          <w:lang w:eastAsia="ru-RU"/>
        </w:rPr>
      </w:pPr>
      <w:r w:rsidRPr="000564BC">
        <w:rPr>
          <w:rFonts w:eastAsia="Times New Roman" w:cs="Times New Roman"/>
          <w:sz w:val="18"/>
          <w:szCs w:val="18"/>
          <w:lang w:eastAsia="ru-RU"/>
        </w:rPr>
        <w:t xml:space="preserve">                                                        должность                                 подпись, дата                               </w:t>
      </w:r>
      <w:r w:rsidRPr="000564BC">
        <w:rPr>
          <w:rFonts w:eastAsia="Times New Roman" w:cs="Times New Roman"/>
          <w:sz w:val="20"/>
          <w:szCs w:val="20"/>
          <w:lang w:eastAsia="ru-RU"/>
        </w:rPr>
        <w:t>фамилия, инициалы</w:t>
      </w:r>
    </w:p>
    <w:tbl>
      <w:tblPr>
        <w:tblW w:w="0" w:type="auto"/>
        <w:tblLook w:val="04A0"/>
      </w:tblPr>
      <w:tblGrid>
        <w:gridCol w:w="5211"/>
        <w:gridCol w:w="2062"/>
        <w:gridCol w:w="2298"/>
      </w:tblGrid>
      <w:tr w:rsidR="000564BC" w:rsidRPr="000564BC" w:rsidTr="000564BC">
        <w:tc>
          <w:tcPr>
            <w:tcW w:w="5211" w:type="dxa"/>
            <w:shd w:val="clear" w:color="auto" w:fill="auto"/>
          </w:tcPr>
          <w:p w:rsidR="000564BC" w:rsidRPr="00891CB9" w:rsidRDefault="000564BC" w:rsidP="00946800">
            <w:pPr>
              <w:widowControl w:val="0"/>
              <w:autoSpaceDE w:val="0"/>
              <w:autoSpaceDN w:val="0"/>
              <w:adjustRightInd w:val="0"/>
              <w:contextualSpacing w:val="0"/>
              <w:jc w:val="both"/>
              <w:rPr>
                <w:rFonts w:eastAsia="Times New Roman" w:cs="Times New Roman"/>
                <w:sz w:val="28"/>
                <w:szCs w:val="28"/>
                <w:u w:val="single"/>
                <w:lang w:eastAsia="ru-RU"/>
              </w:rPr>
            </w:pPr>
            <w:r w:rsidRPr="000564BC">
              <w:rPr>
                <w:rFonts w:eastAsia="Times New Roman" w:cs="Times New Roman"/>
                <w:b/>
                <w:sz w:val="28"/>
                <w:szCs w:val="28"/>
                <w:lang w:eastAsia="ru-RU"/>
              </w:rPr>
              <w:t>Рецензент</w:t>
            </w:r>
            <w:r w:rsidRPr="000564BC">
              <w:rPr>
                <w:rFonts w:eastAsia="Times New Roman" w:cs="Times New Roman"/>
                <w:sz w:val="28"/>
                <w:szCs w:val="28"/>
                <w:lang w:eastAsia="ru-RU"/>
              </w:rPr>
              <w:t xml:space="preserve">: </w:t>
            </w:r>
            <w:r w:rsidR="00891CB9">
              <w:rPr>
                <w:rFonts w:eastAsia="Times New Roman" w:cs="Times New Roman"/>
                <w:sz w:val="28"/>
                <w:szCs w:val="28"/>
                <w:u w:val="single"/>
                <w:lang w:eastAsia="ru-RU"/>
              </w:rPr>
              <w:t>Главный специалист-эксперт</w:t>
            </w:r>
            <w:r w:rsidRPr="000564BC">
              <w:rPr>
                <w:rFonts w:eastAsia="Times New Roman" w:cs="Times New Roman"/>
                <w:sz w:val="28"/>
                <w:szCs w:val="28"/>
                <w:u w:val="single"/>
                <w:lang w:eastAsia="ru-RU"/>
              </w:rPr>
              <w:t xml:space="preserve"> </w:t>
            </w:r>
            <w:r w:rsidR="00891CB9">
              <w:rPr>
                <w:rFonts w:eastAsia="Times New Roman" w:cs="Times New Roman"/>
                <w:sz w:val="28"/>
                <w:szCs w:val="28"/>
                <w:u w:val="single"/>
                <w:lang w:eastAsia="ru-RU"/>
              </w:rPr>
              <w:t>Управления Министерства юстиции по Пензенской области</w:t>
            </w:r>
            <w:r w:rsidR="00891CB9" w:rsidRPr="00891CB9">
              <w:rPr>
                <w:rFonts w:eastAsia="Times New Roman" w:cs="Times New Roman"/>
                <w:sz w:val="28"/>
                <w:szCs w:val="28"/>
                <w:lang w:eastAsia="ru-RU"/>
              </w:rPr>
              <w:softHyphen/>
            </w:r>
            <w:r w:rsidR="00891CB9" w:rsidRPr="00891CB9">
              <w:rPr>
                <w:rFonts w:eastAsia="Times New Roman" w:cs="Times New Roman"/>
                <w:sz w:val="28"/>
                <w:szCs w:val="28"/>
                <w:lang w:eastAsia="ru-RU"/>
              </w:rPr>
              <w:softHyphen/>
              <w:t>_________</w:t>
            </w:r>
          </w:p>
          <w:p w:rsidR="000564BC" w:rsidRPr="000564BC" w:rsidRDefault="000564BC" w:rsidP="00946800">
            <w:pPr>
              <w:widowControl w:val="0"/>
              <w:autoSpaceDE w:val="0"/>
              <w:autoSpaceDN w:val="0"/>
              <w:adjustRightInd w:val="0"/>
              <w:contextualSpacing w:val="0"/>
              <w:rPr>
                <w:rFonts w:eastAsia="Times New Roman" w:cs="Times New Roman"/>
                <w:sz w:val="28"/>
                <w:szCs w:val="28"/>
                <w:u w:val="single"/>
                <w:lang w:eastAsia="ru-RU"/>
              </w:rPr>
            </w:pPr>
            <w:r w:rsidRPr="000564BC">
              <w:rPr>
                <w:rFonts w:eastAsia="Times New Roman" w:cs="Times New Roman"/>
                <w:sz w:val="18"/>
                <w:szCs w:val="18"/>
                <w:lang w:eastAsia="ru-RU"/>
              </w:rPr>
              <w:t xml:space="preserve">                                               должность  </w:t>
            </w:r>
          </w:p>
        </w:tc>
        <w:tc>
          <w:tcPr>
            <w:tcW w:w="2062" w:type="dxa"/>
            <w:shd w:val="clear" w:color="auto" w:fill="auto"/>
          </w:tcPr>
          <w:p w:rsidR="000564BC" w:rsidRPr="000564BC" w:rsidRDefault="000564BC" w:rsidP="00946800">
            <w:pPr>
              <w:widowControl w:val="0"/>
              <w:autoSpaceDE w:val="0"/>
              <w:autoSpaceDN w:val="0"/>
              <w:adjustRightInd w:val="0"/>
              <w:contextualSpacing w:val="0"/>
              <w:rPr>
                <w:rFonts w:eastAsia="Times New Roman" w:cs="Times New Roman"/>
                <w:sz w:val="28"/>
                <w:szCs w:val="28"/>
                <w:lang w:eastAsia="ru-RU"/>
              </w:rPr>
            </w:pPr>
          </w:p>
          <w:p w:rsidR="000564BC" w:rsidRPr="000564BC" w:rsidRDefault="000564BC" w:rsidP="00946800">
            <w:pPr>
              <w:widowControl w:val="0"/>
              <w:autoSpaceDE w:val="0"/>
              <w:autoSpaceDN w:val="0"/>
              <w:adjustRightInd w:val="0"/>
              <w:contextualSpacing w:val="0"/>
              <w:rPr>
                <w:rFonts w:eastAsia="Times New Roman" w:cs="Times New Roman"/>
                <w:sz w:val="28"/>
                <w:szCs w:val="28"/>
                <w:lang w:eastAsia="ru-RU"/>
              </w:rPr>
            </w:pPr>
          </w:p>
          <w:p w:rsidR="000564BC" w:rsidRPr="000564BC" w:rsidRDefault="000564BC" w:rsidP="00946800">
            <w:pPr>
              <w:widowControl w:val="0"/>
              <w:autoSpaceDE w:val="0"/>
              <w:autoSpaceDN w:val="0"/>
              <w:adjustRightInd w:val="0"/>
              <w:contextualSpacing w:val="0"/>
              <w:rPr>
                <w:rFonts w:eastAsia="Times New Roman" w:cs="Times New Roman"/>
                <w:sz w:val="28"/>
                <w:szCs w:val="28"/>
                <w:lang w:eastAsia="ru-RU"/>
              </w:rPr>
            </w:pPr>
            <w:r w:rsidRPr="000564BC">
              <w:rPr>
                <w:rFonts w:eastAsia="Times New Roman" w:cs="Times New Roman"/>
                <w:sz w:val="28"/>
                <w:szCs w:val="28"/>
                <w:lang w:eastAsia="ru-RU"/>
              </w:rPr>
              <w:t>____________</w:t>
            </w:r>
          </w:p>
          <w:p w:rsidR="000564BC" w:rsidRPr="000564BC" w:rsidRDefault="000564BC" w:rsidP="00946800">
            <w:pPr>
              <w:widowControl w:val="0"/>
              <w:autoSpaceDE w:val="0"/>
              <w:autoSpaceDN w:val="0"/>
              <w:adjustRightInd w:val="0"/>
              <w:contextualSpacing w:val="0"/>
              <w:jc w:val="center"/>
              <w:rPr>
                <w:rFonts w:eastAsia="Times New Roman" w:cs="Times New Roman"/>
                <w:sz w:val="28"/>
                <w:szCs w:val="28"/>
                <w:lang w:eastAsia="ru-RU"/>
              </w:rPr>
            </w:pPr>
            <w:r w:rsidRPr="000564BC">
              <w:rPr>
                <w:rFonts w:eastAsia="Times New Roman" w:cs="Times New Roman"/>
                <w:sz w:val="18"/>
                <w:szCs w:val="18"/>
                <w:lang w:eastAsia="ru-RU"/>
              </w:rPr>
              <w:t>подпись, дата</w:t>
            </w:r>
          </w:p>
        </w:tc>
        <w:tc>
          <w:tcPr>
            <w:tcW w:w="2298" w:type="dxa"/>
            <w:shd w:val="clear" w:color="auto" w:fill="auto"/>
          </w:tcPr>
          <w:p w:rsidR="000564BC" w:rsidRPr="000564BC" w:rsidRDefault="000564BC" w:rsidP="00946800">
            <w:pPr>
              <w:widowControl w:val="0"/>
              <w:autoSpaceDE w:val="0"/>
              <w:autoSpaceDN w:val="0"/>
              <w:adjustRightInd w:val="0"/>
              <w:contextualSpacing w:val="0"/>
              <w:jc w:val="center"/>
              <w:rPr>
                <w:rFonts w:eastAsia="Times New Roman" w:cs="Times New Roman"/>
                <w:sz w:val="28"/>
                <w:szCs w:val="28"/>
                <w:u w:val="single"/>
                <w:lang w:eastAsia="ru-RU"/>
              </w:rPr>
            </w:pPr>
          </w:p>
          <w:p w:rsidR="000564BC" w:rsidRPr="000564BC" w:rsidRDefault="000564BC" w:rsidP="00946800">
            <w:pPr>
              <w:widowControl w:val="0"/>
              <w:autoSpaceDE w:val="0"/>
              <w:autoSpaceDN w:val="0"/>
              <w:adjustRightInd w:val="0"/>
              <w:contextualSpacing w:val="0"/>
              <w:jc w:val="center"/>
              <w:rPr>
                <w:rFonts w:eastAsia="Times New Roman" w:cs="Times New Roman"/>
                <w:sz w:val="28"/>
                <w:szCs w:val="28"/>
                <w:u w:val="single"/>
                <w:lang w:eastAsia="ru-RU"/>
              </w:rPr>
            </w:pPr>
          </w:p>
          <w:p w:rsidR="000564BC" w:rsidRPr="000564BC" w:rsidRDefault="00891CB9" w:rsidP="00946800">
            <w:pPr>
              <w:widowControl w:val="0"/>
              <w:autoSpaceDE w:val="0"/>
              <w:autoSpaceDN w:val="0"/>
              <w:adjustRightInd w:val="0"/>
              <w:contextualSpacing w:val="0"/>
              <w:jc w:val="center"/>
              <w:rPr>
                <w:rFonts w:eastAsia="Times New Roman" w:cs="Times New Roman"/>
                <w:sz w:val="28"/>
                <w:szCs w:val="28"/>
                <w:u w:val="single"/>
                <w:lang w:eastAsia="ru-RU"/>
              </w:rPr>
            </w:pPr>
            <w:proofErr w:type="spellStart"/>
            <w:r>
              <w:rPr>
                <w:rFonts w:eastAsia="Times New Roman" w:cs="Times New Roman"/>
                <w:sz w:val="28"/>
                <w:szCs w:val="28"/>
                <w:u w:val="single"/>
                <w:lang w:eastAsia="ru-RU"/>
              </w:rPr>
              <w:t>Дегтярова</w:t>
            </w:r>
            <w:proofErr w:type="spellEnd"/>
            <w:r>
              <w:rPr>
                <w:rFonts w:eastAsia="Times New Roman" w:cs="Times New Roman"/>
                <w:sz w:val="28"/>
                <w:szCs w:val="28"/>
                <w:u w:val="single"/>
                <w:lang w:eastAsia="ru-RU"/>
              </w:rPr>
              <w:t xml:space="preserve"> А.А</w:t>
            </w:r>
            <w:r w:rsidR="000564BC" w:rsidRPr="000564BC">
              <w:rPr>
                <w:rFonts w:eastAsia="Times New Roman" w:cs="Times New Roman"/>
                <w:sz w:val="28"/>
                <w:szCs w:val="28"/>
                <w:u w:val="single"/>
                <w:lang w:eastAsia="ru-RU"/>
              </w:rPr>
              <w:t>.</w:t>
            </w:r>
            <w:r w:rsidR="000564BC" w:rsidRPr="000564BC">
              <w:rPr>
                <w:rFonts w:eastAsia="Times New Roman" w:cs="Times New Roman"/>
                <w:sz w:val="20"/>
                <w:szCs w:val="20"/>
                <w:lang w:eastAsia="ru-RU"/>
              </w:rPr>
              <w:t xml:space="preserve"> фамилия, инициалы</w:t>
            </w:r>
          </w:p>
        </w:tc>
      </w:tr>
    </w:tbl>
    <w:p w:rsidR="000564BC" w:rsidRPr="000564BC" w:rsidRDefault="000564BC" w:rsidP="00946800">
      <w:pPr>
        <w:widowControl w:val="0"/>
        <w:autoSpaceDE w:val="0"/>
        <w:autoSpaceDN w:val="0"/>
        <w:adjustRightInd w:val="0"/>
        <w:contextualSpacing w:val="0"/>
        <w:rPr>
          <w:rFonts w:eastAsia="Times New Roman" w:cs="Times New Roman"/>
          <w:sz w:val="20"/>
          <w:szCs w:val="20"/>
          <w:lang w:eastAsia="ru-RU"/>
        </w:rPr>
      </w:pPr>
    </w:p>
    <w:p w:rsidR="000564BC" w:rsidRPr="000564BC" w:rsidRDefault="009C528C" w:rsidP="00946800">
      <w:pPr>
        <w:widowControl w:val="0"/>
        <w:autoSpaceDE w:val="0"/>
        <w:autoSpaceDN w:val="0"/>
        <w:adjustRightInd w:val="0"/>
        <w:contextualSpacing w:val="0"/>
        <w:jc w:val="both"/>
        <w:rPr>
          <w:rFonts w:eastAsia="Times New Roman" w:cs="Times New Roman"/>
          <w:i/>
          <w:sz w:val="28"/>
          <w:szCs w:val="28"/>
          <w:lang w:eastAsia="ru-RU"/>
        </w:rPr>
      </w:pPr>
      <w:r w:rsidRPr="009C528C">
        <w:rPr>
          <w:rFonts w:eastAsia="Times New Roman" w:cs="Times New Roman"/>
          <w:noProof/>
          <w:sz w:val="28"/>
          <w:szCs w:val="28"/>
          <w:lang w:eastAsia="ru-RU"/>
        </w:rPr>
        <w:pict>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" strokeweight="1pt"/>
        </w:pict>
      </w:r>
    </w:p>
    <w:p w:rsidR="000564BC" w:rsidRPr="000564BC" w:rsidRDefault="000564BC" w:rsidP="00946800">
      <w:pPr>
        <w:widowControl w:val="0"/>
        <w:autoSpaceDE w:val="0"/>
        <w:autoSpaceDN w:val="0"/>
        <w:adjustRightInd w:val="0"/>
        <w:contextualSpacing w:val="0"/>
        <w:jc w:val="both"/>
        <w:rPr>
          <w:rFonts w:eastAsia="Times New Roman" w:cs="Times New Roman"/>
          <w:sz w:val="27"/>
          <w:szCs w:val="27"/>
          <w:lang w:eastAsia="ru-RU"/>
        </w:rPr>
      </w:pPr>
      <w:r w:rsidRPr="000564BC">
        <w:rPr>
          <w:rFonts w:eastAsia="Times New Roman" w:cs="Times New Roman"/>
          <w:i/>
          <w:sz w:val="28"/>
          <w:szCs w:val="28"/>
          <w:lang w:eastAsia="ru-RU"/>
        </w:rPr>
        <w:t>Работа допущена к защите в</w:t>
      </w:r>
      <w:r w:rsidRPr="000564BC">
        <w:rPr>
          <w:rFonts w:eastAsia="Times New Roman" w:cs="Times New Roman"/>
          <w:sz w:val="27"/>
          <w:szCs w:val="27"/>
          <w:lang w:eastAsia="ru-RU"/>
        </w:rPr>
        <w:t xml:space="preserve"> (</w:t>
      </w:r>
      <w:r w:rsidRPr="000564BC">
        <w:rPr>
          <w:rFonts w:eastAsia="Times New Roman" w:cs="Times New Roman"/>
          <w:sz w:val="26"/>
          <w:szCs w:val="26"/>
          <w:lang w:eastAsia="ru-RU"/>
        </w:rPr>
        <w:t xml:space="preserve">протокол заседания кафедры от </w:t>
      </w:r>
      <w:r w:rsidRPr="000564BC">
        <w:rPr>
          <w:rFonts w:eastAsia="Times New Roman" w:cs="Times New Roman"/>
          <w:sz w:val="26"/>
          <w:szCs w:val="26"/>
          <w:u w:val="single"/>
          <w:lang w:eastAsia="ru-RU"/>
        </w:rPr>
        <w:t xml:space="preserve">  </w:t>
      </w:r>
      <w:r w:rsidRPr="000564BC">
        <w:rPr>
          <w:rFonts w:eastAsia="Times New Roman" w:cs="Times New Roman"/>
          <w:sz w:val="26"/>
          <w:szCs w:val="26"/>
          <w:lang w:eastAsia="ru-RU"/>
        </w:rPr>
        <w:t xml:space="preserve"> </w:t>
      </w:r>
      <w:r w:rsidRPr="000564BC">
        <w:rPr>
          <w:rFonts w:eastAsia="Times New Roman" w:cs="Times New Roman"/>
          <w:sz w:val="26"/>
          <w:szCs w:val="26"/>
          <w:u w:val="single"/>
          <w:lang w:eastAsia="ru-RU"/>
        </w:rPr>
        <w:t xml:space="preserve">       </w:t>
      </w:r>
      <w:r w:rsidRPr="000564BC">
        <w:rPr>
          <w:rFonts w:eastAsia="Times New Roman" w:cs="Times New Roman"/>
          <w:sz w:val="26"/>
          <w:szCs w:val="26"/>
          <w:lang w:eastAsia="ru-RU"/>
        </w:rPr>
        <w:t xml:space="preserve"> </w:t>
      </w:r>
      <w:r w:rsidRPr="000564BC">
        <w:rPr>
          <w:rFonts w:eastAsia="Times New Roman" w:cs="Times New Roman"/>
          <w:sz w:val="27"/>
          <w:szCs w:val="27"/>
          <w:lang w:eastAsia="ru-RU"/>
        </w:rPr>
        <w:t>20   №___)</w:t>
      </w:r>
    </w:p>
    <w:p w:rsidR="000564BC" w:rsidRPr="000564BC" w:rsidRDefault="000564BC" w:rsidP="00946800">
      <w:pPr>
        <w:widowControl w:val="0"/>
        <w:autoSpaceDE w:val="0"/>
        <w:autoSpaceDN w:val="0"/>
        <w:adjustRightInd w:val="0"/>
        <w:contextualSpacing w:val="0"/>
        <w:jc w:val="both"/>
        <w:rPr>
          <w:rFonts w:eastAsia="Times New Roman" w:cs="Times New Roman"/>
          <w:sz w:val="28"/>
          <w:szCs w:val="28"/>
          <w:lang w:eastAsia="ru-RU"/>
        </w:rPr>
      </w:pPr>
      <w:r w:rsidRPr="000564BC">
        <w:rPr>
          <w:rFonts w:eastAsia="Times New Roman" w:cs="Times New Roman"/>
          <w:sz w:val="28"/>
          <w:szCs w:val="28"/>
          <w:lang w:eastAsia="ru-RU"/>
        </w:rPr>
        <w:t xml:space="preserve">Заведующий кафедрой  </w:t>
      </w:r>
      <w:r w:rsidRPr="000564BC">
        <w:rPr>
          <w:rFonts w:eastAsia="Times New Roman" w:cs="Times New Roman"/>
          <w:sz w:val="27"/>
          <w:szCs w:val="27"/>
          <w:lang w:eastAsia="ru-RU"/>
        </w:rPr>
        <w:t xml:space="preserve"> </w:t>
      </w:r>
      <w:r w:rsidRPr="000564BC">
        <w:rPr>
          <w:rFonts w:eastAsia="Times New Roman" w:cs="Times New Roman"/>
          <w:sz w:val="27"/>
          <w:szCs w:val="27"/>
          <w:u w:val="single"/>
          <w:lang w:eastAsia="ru-RU"/>
        </w:rPr>
        <w:t>ГПД</w:t>
      </w:r>
      <w:r w:rsidRPr="000564BC">
        <w:rPr>
          <w:rFonts w:eastAsia="Times New Roman" w:cs="Times New Roman"/>
          <w:sz w:val="28"/>
          <w:szCs w:val="28"/>
          <w:u w:val="single"/>
          <w:lang w:eastAsia="ru-RU"/>
        </w:rPr>
        <w:t xml:space="preserve"> </w:t>
      </w:r>
      <w:r w:rsidRPr="000564BC">
        <w:rPr>
          <w:rFonts w:eastAsia="Times New Roman" w:cs="Times New Roman"/>
          <w:sz w:val="28"/>
          <w:szCs w:val="28"/>
          <w:lang w:eastAsia="ru-RU"/>
        </w:rPr>
        <w:t xml:space="preserve">             ______________      </w:t>
      </w:r>
      <w:r w:rsidRPr="000564BC">
        <w:rPr>
          <w:rFonts w:eastAsia="Times New Roman" w:cs="Times New Roman"/>
          <w:sz w:val="28"/>
          <w:szCs w:val="28"/>
          <w:u w:val="single"/>
          <w:lang w:eastAsia="ru-RU"/>
        </w:rPr>
        <w:t>Романовская О.В.</w:t>
      </w:r>
    </w:p>
    <w:p w:rsidR="000564BC" w:rsidRPr="000564BC" w:rsidRDefault="000564BC" w:rsidP="00946800">
      <w:pPr>
        <w:widowControl w:val="0"/>
        <w:autoSpaceDE w:val="0"/>
        <w:autoSpaceDN w:val="0"/>
        <w:adjustRightInd w:val="0"/>
        <w:contextualSpacing w:val="0"/>
        <w:jc w:val="both"/>
        <w:rPr>
          <w:rFonts w:eastAsia="Times New Roman" w:cs="Times New Roman"/>
          <w:sz w:val="28"/>
          <w:szCs w:val="28"/>
          <w:vertAlign w:val="superscript"/>
          <w:lang w:eastAsia="ru-RU"/>
        </w:rPr>
      </w:pPr>
      <w:r w:rsidRPr="000564BC">
        <w:rPr>
          <w:rFonts w:eastAsia="Times New Roman" w:cs="Times New Roman"/>
          <w:sz w:val="28"/>
          <w:szCs w:val="28"/>
          <w:lang w:eastAsia="ru-RU"/>
        </w:rPr>
        <w:t xml:space="preserve">                                          </w:t>
      </w:r>
      <w:r w:rsidRPr="000564BC">
        <w:rPr>
          <w:rFonts w:eastAsia="Times New Roman" w:cs="Times New Roman"/>
          <w:sz w:val="28"/>
          <w:szCs w:val="28"/>
          <w:vertAlign w:val="superscript"/>
          <w:lang w:eastAsia="ru-RU"/>
        </w:rPr>
        <w:t xml:space="preserve">название                            подпись, дата                                </w:t>
      </w:r>
      <w:r w:rsidRPr="000564BC">
        <w:rPr>
          <w:rFonts w:eastAsia="Times New Roman" w:cs="Times New Roman"/>
          <w:sz w:val="20"/>
          <w:szCs w:val="20"/>
          <w:lang w:eastAsia="ru-RU"/>
        </w:rPr>
        <w:t>фамилия, инициалы</w:t>
      </w:r>
    </w:p>
    <w:p w:rsidR="000564BC" w:rsidRPr="000564BC" w:rsidRDefault="000564BC" w:rsidP="00946800">
      <w:pPr>
        <w:widowControl w:val="0"/>
        <w:autoSpaceDE w:val="0"/>
        <w:autoSpaceDN w:val="0"/>
        <w:adjustRightInd w:val="0"/>
        <w:contextualSpacing w:val="0"/>
        <w:jc w:val="both"/>
        <w:rPr>
          <w:rFonts w:eastAsia="Times New Roman" w:cs="Times New Roman"/>
          <w:sz w:val="27"/>
          <w:szCs w:val="27"/>
          <w:lang w:eastAsia="ru-RU"/>
        </w:rPr>
      </w:pPr>
      <w:r w:rsidRPr="000564BC">
        <w:rPr>
          <w:rFonts w:eastAsia="Times New Roman" w:cs="Times New Roman"/>
          <w:i/>
          <w:sz w:val="28"/>
          <w:szCs w:val="28"/>
          <w:lang w:eastAsia="ru-RU"/>
        </w:rPr>
        <w:t>Работа защищена с оценкой</w:t>
      </w:r>
      <w:r w:rsidRPr="000564BC">
        <w:rPr>
          <w:rFonts w:eastAsia="Times New Roman" w:cs="Times New Roman"/>
          <w:sz w:val="27"/>
          <w:szCs w:val="27"/>
          <w:lang w:eastAsia="ru-RU"/>
        </w:rPr>
        <w:t xml:space="preserve"> ________(Протокол   от ___ ______ 20    г. №___)</w:t>
      </w:r>
    </w:p>
    <w:p w:rsidR="000564BC" w:rsidRPr="000564BC" w:rsidRDefault="000564BC" w:rsidP="00946800">
      <w:pPr>
        <w:widowControl w:val="0"/>
        <w:tabs>
          <w:tab w:val="left" w:pos="3879"/>
          <w:tab w:val="left" w:pos="7200"/>
        </w:tabs>
        <w:autoSpaceDE w:val="0"/>
        <w:autoSpaceDN w:val="0"/>
        <w:adjustRightInd w:val="0"/>
        <w:contextualSpacing w:val="0"/>
        <w:rPr>
          <w:rFonts w:eastAsia="Times New Roman" w:cs="Times New Roman"/>
          <w:sz w:val="28"/>
          <w:szCs w:val="28"/>
          <w:lang w:eastAsia="ru-RU"/>
        </w:rPr>
      </w:pPr>
    </w:p>
    <w:p w:rsidR="000564BC" w:rsidRPr="000564BC" w:rsidRDefault="000564BC" w:rsidP="00946800">
      <w:pPr>
        <w:widowControl w:val="0"/>
        <w:tabs>
          <w:tab w:val="left" w:pos="3879"/>
          <w:tab w:val="left" w:pos="7200"/>
        </w:tabs>
        <w:autoSpaceDE w:val="0"/>
        <w:autoSpaceDN w:val="0"/>
        <w:adjustRightInd w:val="0"/>
        <w:contextualSpacing w:val="0"/>
        <w:rPr>
          <w:rFonts w:eastAsia="Times New Roman" w:cs="Times New Roman"/>
          <w:sz w:val="28"/>
          <w:szCs w:val="28"/>
          <w:lang w:eastAsia="ru-RU"/>
        </w:rPr>
      </w:pPr>
      <w:r w:rsidRPr="000564BC">
        <w:rPr>
          <w:rFonts w:eastAsia="Times New Roman" w:cs="Times New Roman"/>
          <w:sz w:val="28"/>
          <w:szCs w:val="28"/>
          <w:lang w:eastAsia="ru-RU"/>
        </w:rPr>
        <w:t>Секретарь  ГЭК</w:t>
      </w:r>
      <w:r w:rsidRPr="000564BC">
        <w:rPr>
          <w:rFonts w:eastAsia="Times New Roman" w:cs="Times New Roman"/>
          <w:sz w:val="28"/>
          <w:szCs w:val="28"/>
          <w:lang w:eastAsia="ru-RU"/>
        </w:rPr>
        <w:tab/>
        <w:t xml:space="preserve">   __________                           </w:t>
      </w:r>
      <w:r w:rsidRPr="000564BC">
        <w:rPr>
          <w:rFonts w:eastAsia="Times New Roman" w:cs="Times New Roman"/>
          <w:sz w:val="28"/>
          <w:szCs w:val="28"/>
          <w:u w:val="single"/>
          <w:lang w:eastAsia="ru-RU"/>
        </w:rPr>
        <w:t>Антипкина Е.Г.</w:t>
      </w:r>
    </w:p>
    <w:p w:rsidR="000564BC" w:rsidRPr="000564BC" w:rsidRDefault="000564BC" w:rsidP="00946800">
      <w:pPr>
        <w:widowControl w:val="0"/>
        <w:autoSpaceDE w:val="0"/>
        <w:autoSpaceDN w:val="0"/>
        <w:adjustRightInd w:val="0"/>
        <w:contextualSpacing w:val="0"/>
        <w:rPr>
          <w:rFonts w:eastAsia="Times New Roman" w:cs="Times New Roman"/>
          <w:sz w:val="28"/>
          <w:szCs w:val="28"/>
          <w:vertAlign w:val="superscript"/>
          <w:lang w:eastAsia="ru-RU"/>
        </w:rPr>
      </w:pPr>
      <w:r w:rsidRPr="000564BC">
        <w:rPr>
          <w:rFonts w:eastAsia="Times New Roman" w:cs="Times New Roman"/>
          <w:sz w:val="28"/>
          <w:szCs w:val="28"/>
          <w:vertAlign w:val="superscript"/>
          <w:lang w:eastAsia="ru-RU"/>
        </w:rPr>
        <w:t xml:space="preserve">                                                                                                подпись, дата                                               </w:t>
      </w:r>
      <w:r w:rsidRPr="000564BC">
        <w:rPr>
          <w:rFonts w:eastAsia="Times New Roman" w:cs="Times New Roman"/>
          <w:sz w:val="20"/>
          <w:szCs w:val="20"/>
          <w:lang w:eastAsia="ru-RU"/>
        </w:rPr>
        <w:t>фамилия, инициалы</w:t>
      </w:r>
    </w:p>
    <w:p w:rsidR="000564BC" w:rsidRPr="000564BC" w:rsidRDefault="000564BC" w:rsidP="00946800">
      <w:pPr>
        <w:widowControl w:val="0"/>
        <w:autoSpaceDE w:val="0"/>
        <w:autoSpaceDN w:val="0"/>
        <w:adjustRightInd w:val="0"/>
        <w:contextualSpacing w:val="0"/>
        <w:jc w:val="center"/>
        <w:rPr>
          <w:rFonts w:eastAsia="Times New Roman" w:cs="Times New Roman"/>
          <w:sz w:val="28"/>
          <w:szCs w:val="28"/>
          <w:lang w:eastAsia="ru-RU"/>
        </w:rPr>
      </w:pPr>
      <w:r w:rsidRPr="000564BC">
        <w:rPr>
          <w:rFonts w:eastAsia="Times New Roman" w:cs="Times New Roman"/>
          <w:sz w:val="28"/>
          <w:szCs w:val="28"/>
          <w:lang w:eastAsia="ru-RU"/>
        </w:rPr>
        <w:t>Пенза 2021 г.</w:t>
      </w:r>
    </w:p>
    <w:p w:rsidR="000564BC" w:rsidRDefault="000564BC" w:rsidP="00946800">
      <w:pPr>
        <w:pStyle w:val="a3"/>
        <w:widowControl w:val="0"/>
      </w:pPr>
    </w:p>
    <w:p w:rsidR="000564BC" w:rsidRPr="000564BC" w:rsidRDefault="000564BC" w:rsidP="00946800">
      <w:pPr>
        <w:widowControl w:val="0"/>
        <w:autoSpaceDE w:val="0"/>
        <w:autoSpaceDN w:val="0"/>
        <w:adjustRightInd w:val="0"/>
        <w:jc w:val="center"/>
        <w:rPr>
          <w:rFonts w:cs="Times New Roman"/>
          <w:b/>
          <w:color w:val="000000" w:themeColor="text1"/>
          <w:sz w:val="28"/>
          <w:szCs w:val="28"/>
        </w:rPr>
      </w:pPr>
      <w:r w:rsidRPr="000564BC">
        <w:rPr>
          <w:rFonts w:cs="Times New Roman"/>
          <w:b/>
          <w:color w:val="000000" w:themeColor="text1"/>
          <w:sz w:val="28"/>
          <w:szCs w:val="28"/>
        </w:rPr>
        <w:lastRenderedPageBreak/>
        <w:t>ПЕНЗЕНСКИЙ ГОСУДАРСТВЕННЫЙ УНИВЕРСИТЕТ</w:t>
      </w:r>
    </w:p>
    <w:p w:rsidR="000564BC" w:rsidRPr="000564BC" w:rsidRDefault="000564BC" w:rsidP="00946800">
      <w:pPr>
        <w:widowControl w:val="0"/>
        <w:autoSpaceDE w:val="0"/>
        <w:autoSpaceDN w:val="0"/>
        <w:adjustRightInd w:val="0"/>
        <w:jc w:val="center"/>
        <w:rPr>
          <w:rFonts w:cs="Times New Roman"/>
          <w:b/>
          <w:color w:val="000000" w:themeColor="text1"/>
          <w:sz w:val="28"/>
          <w:szCs w:val="28"/>
        </w:rPr>
      </w:pPr>
      <w:r w:rsidRPr="000564BC">
        <w:rPr>
          <w:rFonts w:cs="Times New Roman"/>
          <w:b/>
          <w:color w:val="000000" w:themeColor="text1"/>
          <w:sz w:val="28"/>
          <w:szCs w:val="28"/>
        </w:rPr>
        <w:t>Юридический институт</w:t>
      </w:r>
    </w:p>
    <w:p w:rsidR="000564BC" w:rsidRPr="000564BC" w:rsidRDefault="000564BC" w:rsidP="00946800">
      <w:pPr>
        <w:widowControl w:val="0"/>
        <w:autoSpaceDE w:val="0"/>
        <w:autoSpaceDN w:val="0"/>
        <w:adjustRightInd w:val="0"/>
        <w:jc w:val="center"/>
        <w:rPr>
          <w:rFonts w:cs="Times New Roman"/>
          <w:color w:val="000000" w:themeColor="text1"/>
          <w:sz w:val="28"/>
          <w:szCs w:val="28"/>
        </w:rPr>
      </w:pPr>
      <w:r w:rsidRPr="000564BC">
        <w:rPr>
          <w:rFonts w:cs="Times New Roman"/>
          <w:color w:val="000000" w:themeColor="text1"/>
          <w:sz w:val="28"/>
          <w:szCs w:val="28"/>
        </w:rPr>
        <w:t>Направление «Юриспруденция»</w:t>
      </w:r>
    </w:p>
    <w:p w:rsidR="000564BC" w:rsidRPr="000564BC" w:rsidRDefault="000564BC" w:rsidP="00946800">
      <w:pPr>
        <w:widowControl w:val="0"/>
        <w:tabs>
          <w:tab w:val="center" w:pos="4673"/>
          <w:tab w:val="left" w:pos="6992"/>
        </w:tabs>
        <w:autoSpaceDE w:val="0"/>
        <w:autoSpaceDN w:val="0"/>
        <w:adjustRightInd w:val="0"/>
        <w:rPr>
          <w:rFonts w:cs="Times New Roman"/>
          <w:b/>
          <w:color w:val="000000" w:themeColor="text1"/>
          <w:sz w:val="28"/>
          <w:szCs w:val="28"/>
        </w:rPr>
      </w:pPr>
      <w:r w:rsidRPr="000564BC">
        <w:rPr>
          <w:rFonts w:cs="Times New Roman"/>
          <w:b/>
          <w:color w:val="000000" w:themeColor="text1"/>
          <w:sz w:val="28"/>
          <w:szCs w:val="28"/>
        </w:rPr>
        <w:tab/>
      </w:r>
      <w:r w:rsidRPr="000564BC">
        <w:rPr>
          <w:rFonts w:cs="Times New Roman"/>
          <w:b/>
          <w:color w:val="000000" w:themeColor="text1"/>
          <w:sz w:val="28"/>
          <w:szCs w:val="28"/>
        </w:rPr>
        <w:tab/>
        <w:t>УТВЕРЖДАЮ</w:t>
      </w:r>
    </w:p>
    <w:p w:rsidR="000564BC" w:rsidRPr="000564BC" w:rsidRDefault="000564BC" w:rsidP="00946800">
      <w:pPr>
        <w:widowControl w:val="0"/>
        <w:autoSpaceDE w:val="0"/>
        <w:autoSpaceDN w:val="0"/>
        <w:adjustRightInd w:val="0"/>
        <w:jc w:val="right"/>
        <w:rPr>
          <w:rFonts w:cs="Times New Roman"/>
          <w:color w:val="000000" w:themeColor="text1"/>
          <w:sz w:val="28"/>
          <w:szCs w:val="28"/>
        </w:rPr>
      </w:pPr>
      <w:r w:rsidRPr="000564BC">
        <w:rPr>
          <w:rFonts w:cs="Times New Roman"/>
          <w:color w:val="000000" w:themeColor="text1"/>
          <w:sz w:val="28"/>
          <w:szCs w:val="28"/>
        </w:rPr>
        <w:t xml:space="preserve">Зав.кафедрой </w:t>
      </w:r>
      <w:r w:rsidRPr="000564BC">
        <w:rPr>
          <w:rFonts w:cs="Times New Roman"/>
          <w:color w:val="000000" w:themeColor="text1"/>
          <w:sz w:val="28"/>
          <w:szCs w:val="28"/>
          <w:u w:val="single"/>
        </w:rPr>
        <w:t>«ГПД»</w:t>
      </w:r>
    </w:p>
    <w:p w:rsidR="000564BC" w:rsidRPr="000564BC" w:rsidRDefault="000564BC" w:rsidP="00946800">
      <w:pPr>
        <w:widowControl w:val="0"/>
        <w:autoSpaceDE w:val="0"/>
        <w:autoSpaceDN w:val="0"/>
        <w:adjustRightInd w:val="0"/>
        <w:jc w:val="right"/>
        <w:rPr>
          <w:rFonts w:cs="Times New Roman"/>
          <w:color w:val="000000" w:themeColor="text1"/>
          <w:sz w:val="20"/>
          <w:szCs w:val="20"/>
        </w:rPr>
      </w:pPr>
      <w:r w:rsidRPr="000564BC">
        <w:rPr>
          <w:rFonts w:cs="Times New Roman"/>
          <w:color w:val="000000" w:themeColor="text1"/>
          <w:sz w:val="20"/>
          <w:szCs w:val="20"/>
        </w:rPr>
        <w:t>название</w:t>
      </w:r>
    </w:p>
    <w:p w:rsidR="000564BC" w:rsidRPr="000564BC" w:rsidRDefault="000564BC" w:rsidP="00946800">
      <w:pPr>
        <w:widowControl w:val="0"/>
        <w:autoSpaceDE w:val="0"/>
        <w:autoSpaceDN w:val="0"/>
        <w:adjustRightInd w:val="0"/>
        <w:jc w:val="right"/>
        <w:rPr>
          <w:rFonts w:cs="Times New Roman"/>
          <w:color w:val="000000" w:themeColor="text1"/>
          <w:sz w:val="28"/>
          <w:szCs w:val="28"/>
        </w:rPr>
      </w:pPr>
      <w:r w:rsidRPr="000564BC">
        <w:rPr>
          <w:rFonts w:cs="Times New Roman"/>
          <w:color w:val="000000" w:themeColor="text1"/>
          <w:sz w:val="28"/>
          <w:szCs w:val="28"/>
        </w:rPr>
        <w:t>___________/</w:t>
      </w:r>
      <w:r w:rsidRPr="000564BC">
        <w:rPr>
          <w:rFonts w:cs="Times New Roman"/>
          <w:color w:val="000000" w:themeColor="text1"/>
          <w:sz w:val="28"/>
          <w:szCs w:val="28"/>
          <w:u w:val="single"/>
        </w:rPr>
        <w:t>О.В. Романовская</w:t>
      </w:r>
      <w:r w:rsidRPr="000564BC">
        <w:rPr>
          <w:rFonts w:cs="Times New Roman"/>
          <w:color w:val="000000" w:themeColor="text1"/>
          <w:sz w:val="28"/>
          <w:szCs w:val="28"/>
        </w:rPr>
        <w:t>/</w:t>
      </w:r>
    </w:p>
    <w:p w:rsidR="000564BC" w:rsidRPr="000564BC" w:rsidRDefault="000564BC" w:rsidP="00946800">
      <w:pPr>
        <w:widowControl w:val="0"/>
        <w:jc w:val="right"/>
        <w:rPr>
          <w:rFonts w:cs="Times New Roman"/>
          <w:color w:val="000000" w:themeColor="text1"/>
          <w:sz w:val="20"/>
          <w:szCs w:val="20"/>
        </w:rPr>
      </w:pPr>
      <w:r w:rsidRPr="000564BC">
        <w:rPr>
          <w:rFonts w:cs="Times New Roman"/>
          <w:color w:val="000000" w:themeColor="text1"/>
          <w:sz w:val="20"/>
          <w:szCs w:val="20"/>
        </w:rPr>
        <w:t>(инициалы и фамилия)</w:t>
      </w:r>
    </w:p>
    <w:p w:rsidR="000564BC" w:rsidRPr="000564BC" w:rsidRDefault="0012137A" w:rsidP="00946800">
      <w:pPr>
        <w:widowControl w:val="0"/>
        <w:autoSpaceDE w:val="0"/>
        <w:autoSpaceDN w:val="0"/>
        <w:adjustRightInd w:val="0"/>
        <w:jc w:val="right"/>
        <w:rPr>
          <w:rFonts w:cs="Times New Roman"/>
          <w:color w:val="000000" w:themeColor="text1"/>
          <w:sz w:val="28"/>
          <w:szCs w:val="28"/>
        </w:rPr>
      </w:pPr>
      <w:r>
        <w:rPr>
          <w:rFonts w:cs="Times New Roman"/>
          <w:color w:val="000000" w:themeColor="text1"/>
          <w:sz w:val="28"/>
          <w:szCs w:val="28"/>
        </w:rPr>
        <w:t>03.12.2018</w:t>
      </w:r>
      <w:r w:rsidR="000564BC" w:rsidRPr="000564BC">
        <w:rPr>
          <w:rFonts w:cs="Times New Roman"/>
          <w:color w:val="000000" w:themeColor="text1"/>
          <w:sz w:val="28"/>
          <w:szCs w:val="28"/>
        </w:rPr>
        <w:t xml:space="preserve"> г.</w:t>
      </w:r>
    </w:p>
    <w:p w:rsidR="000564BC" w:rsidRPr="000564BC" w:rsidRDefault="000564BC" w:rsidP="00946800">
      <w:pPr>
        <w:widowControl w:val="0"/>
        <w:autoSpaceDE w:val="0"/>
        <w:autoSpaceDN w:val="0"/>
        <w:adjustRightInd w:val="0"/>
        <w:jc w:val="center"/>
        <w:rPr>
          <w:rFonts w:cs="Times New Roman"/>
          <w:b/>
          <w:color w:val="000000" w:themeColor="text1"/>
          <w:sz w:val="28"/>
          <w:szCs w:val="28"/>
        </w:rPr>
      </w:pPr>
      <w:r w:rsidRPr="000564BC">
        <w:rPr>
          <w:rFonts w:cs="Times New Roman"/>
          <w:b/>
          <w:color w:val="000000" w:themeColor="text1"/>
          <w:sz w:val="28"/>
          <w:szCs w:val="28"/>
        </w:rPr>
        <w:t>ЗАДАНИЕ</w:t>
      </w:r>
    </w:p>
    <w:p w:rsidR="000564BC" w:rsidRPr="000564BC" w:rsidRDefault="000564BC" w:rsidP="00946800">
      <w:pPr>
        <w:widowControl w:val="0"/>
        <w:autoSpaceDE w:val="0"/>
        <w:autoSpaceDN w:val="0"/>
        <w:adjustRightInd w:val="0"/>
        <w:spacing w:line="360" w:lineRule="auto"/>
        <w:jc w:val="center"/>
        <w:rPr>
          <w:rFonts w:cs="Times New Roman"/>
          <w:color w:val="000000" w:themeColor="text1"/>
          <w:sz w:val="28"/>
          <w:szCs w:val="28"/>
          <w:u w:val="single"/>
        </w:rPr>
      </w:pPr>
      <w:r w:rsidRPr="000564BC">
        <w:rPr>
          <w:rFonts w:cs="Times New Roman"/>
          <w:color w:val="000000" w:themeColor="text1"/>
          <w:sz w:val="28"/>
          <w:szCs w:val="28"/>
          <w:u w:val="single"/>
        </w:rPr>
        <w:t>на выпускную квалификационную работу студент</w:t>
      </w:r>
      <w:r w:rsidR="00DA4388">
        <w:rPr>
          <w:rFonts w:cs="Times New Roman"/>
          <w:color w:val="000000" w:themeColor="text1"/>
          <w:sz w:val="28"/>
          <w:szCs w:val="28"/>
          <w:u w:val="single"/>
        </w:rPr>
        <w:t>а</w:t>
      </w:r>
      <w:r w:rsidRPr="000564BC">
        <w:rPr>
          <w:rFonts w:cs="Times New Roman"/>
          <w:color w:val="000000" w:themeColor="text1"/>
          <w:sz w:val="28"/>
          <w:szCs w:val="28"/>
          <w:u w:val="single"/>
        </w:rPr>
        <w:t xml:space="preserve"> гр. 18ЗЮЮМ1</w:t>
      </w:r>
    </w:p>
    <w:p w:rsidR="000564BC" w:rsidRPr="000564BC" w:rsidRDefault="00DA4388" w:rsidP="00946800">
      <w:pPr>
        <w:widowControl w:val="0"/>
        <w:tabs>
          <w:tab w:val="left" w:leader="underscore" w:pos="5501"/>
        </w:tabs>
        <w:autoSpaceDE w:val="0"/>
        <w:autoSpaceDN w:val="0"/>
        <w:adjustRightInd w:val="0"/>
        <w:jc w:val="center"/>
        <w:rPr>
          <w:rFonts w:cs="Times New Roman"/>
          <w:bCs/>
          <w:color w:val="000000" w:themeColor="text1"/>
          <w:spacing w:val="-10"/>
          <w:sz w:val="28"/>
          <w:szCs w:val="28"/>
        </w:rPr>
      </w:pPr>
      <w:r w:rsidRPr="00DA4388">
        <w:rPr>
          <w:rFonts w:cs="Times New Roman"/>
          <w:color w:val="000000" w:themeColor="text1"/>
          <w:sz w:val="28"/>
          <w:szCs w:val="28"/>
          <w:u w:val="single"/>
        </w:rPr>
        <w:t>Краснов</w:t>
      </w:r>
      <w:r>
        <w:rPr>
          <w:rFonts w:cs="Times New Roman"/>
          <w:color w:val="000000" w:themeColor="text1"/>
          <w:sz w:val="28"/>
          <w:szCs w:val="28"/>
          <w:u w:val="single"/>
        </w:rPr>
        <w:t>а</w:t>
      </w:r>
      <w:r w:rsidRPr="00DA4388">
        <w:rPr>
          <w:rFonts w:cs="Times New Roman"/>
          <w:color w:val="000000" w:themeColor="text1"/>
          <w:sz w:val="28"/>
          <w:szCs w:val="28"/>
          <w:u w:val="single"/>
        </w:rPr>
        <w:t xml:space="preserve"> Юри</w:t>
      </w:r>
      <w:r>
        <w:rPr>
          <w:rFonts w:cs="Times New Roman"/>
          <w:color w:val="000000" w:themeColor="text1"/>
          <w:sz w:val="28"/>
          <w:szCs w:val="28"/>
          <w:u w:val="single"/>
        </w:rPr>
        <w:t>я</w:t>
      </w:r>
      <w:r w:rsidRPr="00DA4388">
        <w:rPr>
          <w:rFonts w:cs="Times New Roman"/>
          <w:color w:val="000000" w:themeColor="text1"/>
          <w:sz w:val="28"/>
          <w:szCs w:val="28"/>
          <w:u w:val="single"/>
        </w:rPr>
        <w:t xml:space="preserve"> Михайлович</w:t>
      </w:r>
      <w:r>
        <w:rPr>
          <w:rFonts w:cs="Times New Roman"/>
          <w:color w:val="000000" w:themeColor="text1"/>
          <w:sz w:val="28"/>
          <w:szCs w:val="28"/>
          <w:u w:val="single"/>
        </w:rPr>
        <w:t>а</w:t>
      </w:r>
    </w:p>
    <w:p w:rsidR="000564BC" w:rsidRPr="000564BC" w:rsidRDefault="000564BC" w:rsidP="00946800">
      <w:pPr>
        <w:widowControl w:val="0"/>
        <w:tabs>
          <w:tab w:val="left" w:leader="underscore" w:pos="5501"/>
        </w:tabs>
        <w:autoSpaceDE w:val="0"/>
        <w:autoSpaceDN w:val="0"/>
        <w:adjustRightInd w:val="0"/>
        <w:jc w:val="center"/>
        <w:rPr>
          <w:rFonts w:cs="Times New Roman"/>
          <w:bCs/>
          <w:color w:val="000000" w:themeColor="text1"/>
          <w:spacing w:val="-10"/>
          <w:sz w:val="28"/>
          <w:szCs w:val="28"/>
        </w:rPr>
      </w:pPr>
    </w:p>
    <w:p w:rsidR="000564BC" w:rsidRPr="000564BC" w:rsidRDefault="000564BC" w:rsidP="00946800">
      <w:pPr>
        <w:widowControl w:val="0"/>
        <w:tabs>
          <w:tab w:val="left" w:leader="underscore" w:pos="9360"/>
        </w:tabs>
        <w:autoSpaceDE w:val="0"/>
        <w:autoSpaceDN w:val="0"/>
        <w:adjustRightInd w:val="0"/>
        <w:spacing w:line="360" w:lineRule="auto"/>
        <w:jc w:val="both"/>
        <w:rPr>
          <w:rFonts w:eastAsia="Times New Roman" w:cs="Times New Roman"/>
          <w:color w:val="000000" w:themeColor="text1"/>
          <w:sz w:val="28"/>
          <w:szCs w:val="28"/>
          <w:u w:val="single"/>
        </w:rPr>
      </w:pPr>
      <w:r w:rsidRPr="000564BC">
        <w:rPr>
          <w:rFonts w:cs="Times New Roman"/>
          <w:b/>
          <w:bCs/>
          <w:color w:val="000000" w:themeColor="text1"/>
          <w:spacing w:val="-10"/>
          <w:sz w:val="28"/>
          <w:szCs w:val="28"/>
        </w:rPr>
        <w:t>1</w:t>
      </w:r>
      <w:r w:rsidRPr="000564BC">
        <w:rPr>
          <w:rFonts w:cs="Times New Roman"/>
          <w:b/>
          <w:bCs/>
          <w:color w:val="000000" w:themeColor="text1"/>
          <w:spacing w:val="-10"/>
          <w:sz w:val="28"/>
          <w:szCs w:val="28"/>
          <w:u w:val="single"/>
        </w:rPr>
        <w:t>.</w:t>
      </w:r>
      <w:r w:rsidRPr="000564BC">
        <w:rPr>
          <w:rFonts w:cs="Times New Roman"/>
          <w:bCs/>
          <w:color w:val="000000" w:themeColor="text1"/>
          <w:spacing w:val="-10"/>
          <w:sz w:val="28"/>
          <w:szCs w:val="28"/>
          <w:u w:val="single"/>
        </w:rPr>
        <w:t> </w:t>
      </w:r>
      <w:r w:rsidRPr="000564BC">
        <w:rPr>
          <w:rFonts w:cs="Times New Roman"/>
          <w:b/>
          <w:color w:val="000000" w:themeColor="text1"/>
          <w:sz w:val="28"/>
          <w:szCs w:val="28"/>
          <w:u w:val="single"/>
        </w:rPr>
        <w:t>Тема работы:</w:t>
      </w:r>
      <w:r w:rsidRPr="000564BC">
        <w:rPr>
          <w:rFonts w:cs="Times New Roman"/>
          <w:color w:val="000000" w:themeColor="text1"/>
          <w:sz w:val="28"/>
          <w:szCs w:val="28"/>
          <w:u w:val="single"/>
        </w:rPr>
        <w:t xml:space="preserve"> </w:t>
      </w:r>
      <w:r w:rsidR="00DA4388" w:rsidRPr="00DA4388">
        <w:rPr>
          <w:rFonts w:eastAsia="Times New Roman" w:cs="Times New Roman"/>
          <w:b/>
          <w:color w:val="000000" w:themeColor="text1"/>
          <w:sz w:val="28"/>
          <w:szCs w:val="28"/>
          <w:u w:val="single"/>
        </w:rPr>
        <w:t>Конституционное право граждан на предпринимательскую или иную не запрещённую законом деятельность и проблемы ее реализации в Российской Федерации</w:t>
      </w:r>
      <w:r w:rsidRPr="000564BC">
        <w:rPr>
          <w:rFonts w:eastAsia="Times New Roman" w:cs="Times New Roman"/>
          <w:b/>
          <w:color w:val="000000" w:themeColor="text1"/>
          <w:sz w:val="28"/>
          <w:szCs w:val="28"/>
          <w:u w:val="single"/>
        </w:rPr>
        <w:t>_________</w:t>
      </w:r>
      <w:r w:rsidR="00DA4388">
        <w:rPr>
          <w:rFonts w:eastAsia="Times New Roman" w:cs="Times New Roman"/>
          <w:b/>
          <w:color w:val="000000" w:themeColor="text1"/>
          <w:sz w:val="28"/>
          <w:szCs w:val="28"/>
          <w:u w:val="single"/>
        </w:rPr>
        <w:t>__________</w:t>
      </w:r>
    </w:p>
    <w:p w:rsidR="000564BC" w:rsidRPr="000564BC" w:rsidRDefault="000564BC" w:rsidP="00946800">
      <w:pPr>
        <w:widowControl w:val="0"/>
        <w:tabs>
          <w:tab w:val="left" w:leader="underscore" w:pos="9360"/>
        </w:tabs>
        <w:autoSpaceDE w:val="0"/>
        <w:autoSpaceDN w:val="0"/>
        <w:adjustRightInd w:val="0"/>
        <w:spacing w:line="360" w:lineRule="auto"/>
        <w:jc w:val="both"/>
        <w:rPr>
          <w:rFonts w:cs="Times New Roman"/>
          <w:bCs/>
          <w:color w:val="000000" w:themeColor="text1"/>
          <w:spacing w:val="-10"/>
          <w:sz w:val="28"/>
          <w:szCs w:val="28"/>
        </w:rPr>
      </w:pPr>
      <w:r w:rsidRPr="000564BC">
        <w:rPr>
          <w:rFonts w:cs="Times New Roman"/>
          <w:b/>
          <w:bCs/>
          <w:color w:val="000000" w:themeColor="text1"/>
          <w:spacing w:val="-10"/>
          <w:sz w:val="28"/>
          <w:szCs w:val="28"/>
        </w:rPr>
        <w:t>2.</w:t>
      </w:r>
      <w:r w:rsidRPr="000564BC">
        <w:rPr>
          <w:rFonts w:cs="Times New Roman"/>
          <w:bCs/>
          <w:color w:val="000000" w:themeColor="text1"/>
          <w:spacing w:val="-10"/>
          <w:sz w:val="28"/>
          <w:szCs w:val="28"/>
        </w:rPr>
        <w:t xml:space="preserve"> </w:t>
      </w:r>
      <w:r w:rsidRPr="000564BC">
        <w:rPr>
          <w:rFonts w:cs="Times New Roman"/>
          <w:b/>
          <w:bCs/>
          <w:color w:val="000000" w:themeColor="text1"/>
          <w:spacing w:val="-10"/>
          <w:sz w:val="28"/>
          <w:szCs w:val="28"/>
        </w:rPr>
        <w:t>Научный руководитель</w:t>
      </w:r>
      <w:r w:rsidRPr="000564BC">
        <w:rPr>
          <w:rFonts w:cs="Times New Roman"/>
          <w:bCs/>
          <w:color w:val="000000" w:themeColor="text1"/>
          <w:spacing w:val="-10"/>
          <w:sz w:val="28"/>
          <w:szCs w:val="28"/>
        </w:rPr>
        <w:t xml:space="preserve">: </w:t>
      </w:r>
      <w:r w:rsidRPr="000564BC">
        <w:rPr>
          <w:rFonts w:cs="Times New Roman"/>
          <w:bCs/>
          <w:color w:val="000000" w:themeColor="text1"/>
          <w:spacing w:val="-10"/>
          <w:sz w:val="28"/>
          <w:szCs w:val="28"/>
          <w:u w:val="single"/>
        </w:rPr>
        <w:t xml:space="preserve">к.ю.н., доцент, </w:t>
      </w:r>
      <w:bookmarkStart w:id="1" w:name="_Hlk59146847"/>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bookmarkEnd w:id="1"/>
      <w:r w:rsidRPr="000564BC">
        <w:rPr>
          <w:rFonts w:cs="Times New Roman"/>
          <w:bCs/>
          <w:color w:val="000000" w:themeColor="text1"/>
          <w:spacing w:val="-10"/>
          <w:sz w:val="28"/>
          <w:szCs w:val="28"/>
        </w:rPr>
        <w:t>_____________________</w:t>
      </w:r>
    </w:p>
    <w:p w:rsidR="000564BC" w:rsidRPr="000564BC" w:rsidRDefault="000564BC" w:rsidP="00946800">
      <w:pPr>
        <w:widowControl w:val="0"/>
        <w:tabs>
          <w:tab w:val="left" w:leader="underscore" w:pos="3965"/>
        </w:tabs>
        <w:autoSpaceDE w:val="0"/>
        <w:autoSpaceDN w:val="0"/>
        <w:adjustRightInd w:val="0"/>
        <w:spacing w:line="360" w:lineRule="auto"/>
        <w:rPr>
          <w:rFonts w:cs="Times New Roman"/>
          <w:bCs/>
          <w:color w:val="000000" w:themeColor="text1"/>
          <w:spacing w:val="-10"/>
          <w:sz w:val="28"/>
          <w:szCs w:val="28"/>
        </w:rPr>
      </w:pPr>
      <w:r w:rsidRPr="000564BC">
        <w:rPr>
          <w:rFonts w:cs="Times New Roman"/>
          <w:b/>
          <w:bCs/>
          <w:color w:val="000000" w:themeColor="text1"/>
          <w:spacing w:val="-10"/>
          <w:sz w:val="28"/>
          <w:szCs w:val="28"/>
        </w:rPr>
        <w:t>3. Дата выдачи задания</w:t>
      </w:r>
      <w:r w:rsidRPr="000564BC">
        <w:rPr>
          <w:rFonts w:cs="Times New Roman"/>
          <w:bCs/>
          <w:color w:val="000000" w:themeColor="text1"/>
          <w:spacing w:val="-10"/>
          <w:sz w:val="28"/>
          <w:szCs w:val="28"/>
        </w:rPr>
        <w:t>:</w:t>
      </w:r>
      <w:r w:rsidRPr="000564BC">
        <w:rPr>
          <w:rFonts w:cs="Times New Roman"/>
          <w:bCs/>
          <w:color w:val="000000" w:themeColor="text1"/>
          <w:spacing w:val="-10"/>
          <w:sz w:val="28"/>
          <w:szCs w:val="28"/>
          <w:u w:val="single"/>
        </w:rPr>
        <w:t xml:space="preserve"> 03.12.2018 г.</w:t>
      </w:r>
      <w:r w:rsidRPr="000564BC">
        <w:rPr>
          <w:rFonts w:cs="Times New Roman"/>
          <w:bCs/>
          <w:color w:val="000000" w:themeColor="text1"/>
          <w:spacing w:val="-10"/>
          <w:sz w:val="28"/>
          <w:szCs w:val="28"/>
        </w:rPr>
        <w:t>______________________________________</w:t>
      </w:r>
    </w:p>
    <w:p w:rsidR="000564BC" w:rsidRPr="000564BC" w:rsidRDefault="000564BC" w:rsidP="00946800">
      <w:pPr>
        <w:widowControl w:val="0"/>
        <w:tabs>
          <w:tab w:val="left" w:leader="underscore" w:pos="3965"/>
        </w:tabs>
        <w:autoSpaceDE w:val="0"/>
        <w:autoSpaceDN w:val="0"/>
        <w:adjustRightInd w:val="0"/>
        <w:spacing w:line="360" w:lineRule="auto"/>
        <w:rPr>
          <w:rFonts w:cs="Times New Roman"/>
          <w:bCs/>
          <w:color w:val="000000" w:themeColor="text1"/>
          <w:spacing w:val="-10"/>
          <w:sz w:val="28"/>
          <w:szCs w:val="28"/>
        </w:rPr>
      </w:pPr>
      <w:r w:rsidRPr="000564BC">
        <w:rPr>
          <w:rFonts w:cs="Times New Roman"/>
          <w:b/>
          <w:bCs/>
          <w:color w:val="000000" w:themeColor="text1"/>
          <w:spacing w:val="-10"/>
          <w:sz w:val="28"/>
          <w:szCs w:val="28"/>
        </w:rPr>
        <w:t>4. Срок сдачи слушателем законченной работы</w:t>
      </w:r>
      <w:r w:rsidRPr="000564BC">
        <w:rPr>
          <w:rFonts w:cs="Times New Roman"/>
          <w:bCs/>
          <w:color w:val="000000" w:themeColor="text1"/>
          <w:spacing w:val="-10"/>
          <w:sz w:val="28"/>
          <w:szCs w:val="28"/>
        </w:rPr>
        <w:t xml:space="preserve">: </w:t>
      </w:r>
      <w:r w:rsidRPr="000564BC">
        <w:rPr>
          <w:rFonts w:cs="Times New Roman"/>
          <w:bCs/>
          <w:color w:val="000000" w:themeColor="text1"/>
          <w:spacing w:val="-10"/>
          <w:sz w:val="28"/>
          <w:szCs w:val="28"/>
          <w:u w:val="single"/>
        </w:rPr>
        <w:tab/>
        <w:t>22.12.2020 г.</w:t>
      </w:r>
      <w:r w:rsidRPr="000564BC">
        <w:rPr>
          <w:rFonts w:cs="Times New Roman"/>
          <w:bCs/>
          <w:color w:val="000000" w:themeColor="text1"/>
          <w:spacing w:val="-10"/>
          <w:sz w:val="28"/>
          <w:szCs w:val="28"/>
        </w:rPr>
        <w:t>____________</w:t>
      </w:r>
    </w:p>
    <w:p w:rsidR="000564BC" w:rsidRPr="000564BC" w:rsidRDefault="000564BC" w:rsidP="00946800">
      <w:pPr>
        <w:widowControl w:val="0"/>
        <w:spacing w:line="360" w:lineRule="auto"/>
        <w:jc w:val="both"/>
        <w:rPr>
          <w:rFonts w:eastAsia="Times New Roman" w:cs="Times New Roman"/>
          <w:color w:val="000000" w:themeColor="text1"/>
          <w:sz w:val="28"/>
          <w:szCs w:val="20"/>
          <w:lang w:eastAsia="ru-RU"/>
        </w:rPr>
      </w:pPr>
      <w:r w:rsidRPr="000564BC">
        <w:rPr>
          <w:rFonts w:eastAsia="Times New Roman" w:cs="Times New Roman"/>
          <w:b/>
          <w:color w:val="000000" w:themeColor="text1"/>
          <w:sz w:val="28"/>
          <w:szCs w:val="20"/>
          <w:lang w:eastAsia="ru-RU"/>
        </w:rPr>
        <w:t>5. Перечень подлежащих разработке вопросов</w:t>
      </w:r>
      <w:r w:rsidRPr="000564BC">
        <w:rPr>
          <w:rFonts w:eastAsia="Times New Roman" w:cs="Times New Roman"/>
          <w:color w:val="000000" w:themeColor="text1"/>
          <w:sz w:val="28"/>
          <w:szCs w:val="20"/>
          <w:lang w:eastAsia="ru-RU"/>
        </w:rPr>
        <w:t xml:space="preserve">: </w:t>
      </w:r>
    </w:p>
    <w:p w:rsidR="00DA4388" w:rsidRPr="00DA4388" w:rsidRDefault="00DA4388" w:rsidP="00946800">
      <w:pPr>
        <w:widowControl w:val="0"/>
        <w:spacing w:line="360" w:lineRule="auto"/>
        <w:jc w:val="both"/>
        <w:rPr>
          <w:rFonts w:cs="Times New Roman"/>
          <w:color w:val="000000" w:themeColor="text1"/>
          <w:sz w:val="28"/>
          <w:szCs w:val="28"/>
          <w:u w:val="single"/>
        </w:rPr>
      </w:pPr>
      <w:r w:rsidRPr="00DA4388">
        <w:rPr>
          <w:rFonts w:cs="Times New Roman"/>
          <w:color w:val="000000" w:themeColor="text1"/>
          <w:sz w:val="28"/>
          <w:szCs w:val="28"/>
          <w:u w:val="single"/>
        </w:rPr>
        <w:t>5.1. Понятие и конституционные основы предпринимательской деятельности;</w:t>
      </w:r>
    </w:p>
    <w:p w:rsidR="00DA4388" w:rsidRPr="00DA4388" w:rsidRDefault="00DA4388" w:rsidP="00946800">
      <w:pPr>
        <w:widowControl w:val="0"/>
        <w:spacing w:line="360" w:lineRule="auto"/>
        <w:jc w:val="both"/>
        <w:rPr>
          <w:rFonts w:cs="Times New Roman"/>
          <w:color w:val="000000" w:themeColor="text1"/>
          <w:sz w:val="28"/>
          <w:szCs w:val="28"/>
          <w:u w:val="single"/>
        </w:rPr>
      </w:pPr>
      <w:r w:rsidRPr="00DA4388">
        <w:rPr>
          <w:rFonts w:cs="Times New Roman"/>
          <w:color w:val="000000" w:themeColor="text1"/>
          <w:sz w:val="28"/>
          <w:szCs w:val="28"/>
          <w:u w:val="single"/>
        </w:rPr>
        <w:t>5.2. Конституционные принципы предпринимательской деятельности;</w:t>
      </w:r>
    </w:p>
    <w:p w:rsidR="00DA4388" w:rsidRPr="00DA4388" w:rsidRDefault="00DA4388" w:rsidP="00946800">
      <w:pPr>
        <w:widowControl w:val="0"/>
        <w:spacing w:line="360" w:lineRule="auto"/>
        <w:jc w:val="both"/>
        <w:rPr>
          <w:rFonts w:cs="Times New Roman"/>
          <w:color w:val="000000" w:themeColor="text1"/>
          <w:sz w:val="28"/>
          <w:szCs w:val="28"/>
          <w:u w:val="single"/>
        </w:rPr>
      </w:pPr>
      <w:r w:rsidRPr="00DA4388">
        <w:rPr>
          <w:rFonts w:cs="Times New Roman"/>
          <w:color w:val="000000" w:themeColor="text1"/>
          <w:sz w:val="28"/>
          <w:szCs w:val="28"/>
          <w:u w:val="single"/>
        </w:rPr>
        <w:t>5.3. Понятие и способы защиты прав индивидуальных предпринимателей;</w:t>
      </w:r>
    </w:p>
    <w:p w:rsidR="00DA4388" w:rsidRPr="00DA4388" w:rsidRDefault="00DA4388" w:rsidP="00946800">
      <w:pPr>
        <w:widowControl w:val="0"/>
        <w:spacing w:line="360" w:lineRule="auto"/>
        <w:jc w:val="both"/>
        <w:rPr>
          <w:rFonts w:cs="Times New Roman"/>
          <w:color w:val="000000" w:themeColor="text1"/>
          <w:sz w:val="28"/>
          <w:szCs w:val="28"/>
          <w:u w:val="single"/>
        </w:rPr>
      </w:pPr>
      <w:r w:rsidRPr="00DA4388">
        <w:rPr>
          <w:rFonts w:cs="Times New Roman"/>
          <w:color w:val="000000" w:themeColor="text1"/>
          <w:sz w:val="28"/>
          <w:szCs w:val="28"/>
          <w:u w:val="single"/>
        </w:rPr>
        <w:t>5.4. Внутригосударственные и международные способы защиты прав предпринимателей как основа обеспечения конституционного права на предпринимательскую деятельность;</w:t>
      </w:r>
    </w:p>
    <w:p w:rsidR="00DA4388" w:rsidRPr="00DA4388" w:rsidRDefault="00DA4388" w:rsidP="00946800">
      <w:pPr>
        <w:widowControl w:val="0"/>
        <w:spacing w:line="360" w:lineRule="auto"/>
        <w:jc w:val="both"/>
        <w:rPr>
          <w:rFonts w:cs="Times New Roman"/>
          <w:color w:val="000000" w:themeColor="text1"/>
          <w:sz w:val="28"/>
          <w:szCs w:val="28"/>
          <w:u w:val="single"/>
        </w:rPr>
      </w:pPr>
      <w:r w:rsidRPr="00DA4388">
        <w:rPr>
          <w:rFonts w:cs="Times New Roman"/>
          <w:color w:val="000000" w:themeColor="text1"/>
          <w:sz w:val="28"/>
          <w:szCs w:val="28"/>
          <w:u w:val="single"/>
        </w:rPr>
        <w:t>5.5. Проблемы совершенствования норм российского законодательства о защите прав предпринимателей;</w:t>
      </w:r>
    </w:p>
    <w:p w:rsidR="00DA4388" w:rsidRPr="00DA4388" w:rsidRDefault="00DA4388" w:rsidP="00946800">
      <w:pPr>
        <w:widowControl w:val="0"/>
        <w:spacing w:line="360" w:lineRule="auto"/>
        <w:jc w:val="both"/>
        <w:rPr>
          <w:rFonts w:cs="Times New Roman"/>
          <w:color w:val="000000" w:themeColor="text1"/>
          <w:sz w:val="28"/>
          <w:szCs w:val="28"/>
          <w:u w:val="single"/>
        </w:rPr>
      </w:pPr>
      <w:r w:rsidRPr="00DA4388">
        <w:rPr>
          <w:rFonts w:cs="Times New Roman"/>
          <w:color w:val="000000" w:themeColor="text1"/>
          <w:sz w:val="28"/>
          <w:szCs w:val="28"/>
          <w:u w:val="single"/>
        </w:rPr>
        <w:t>5.6. Проблемы конституционных принципов предпринимательства как основы развития охраны экологии;</w:t>
      </w:r>
    </w:p>
    <w:p w:rsidR="00DA4388" w:rsidRPr="00DA4388" w:rsidRDefault="00DA4388" w:rsidP="00946800">
      <w:pPr>
        <w:widowControl w:val="0"/>
        <w:spacing w:line="360" w:lineRule="auto"/>
        <w:jc w:val="both"/>
        <w:rPr>
          <w:rFonts w:cs="Times New Roman"/>
          <w:color w:val="000000" w:themeColor="text1"/>
          <w:sz w:val="28"/>
          <w:szCs w:val="28"/>
          <w:u w:val="single"/>
        </w:rPr>
      </w:pPr>
      <w:r w:rsidRPr="00DA4388">
        <w:rPr>
          <w:rFonts w:cs="Times New Roman"/>
          <w:color w:val="000000" w:themeColor="text1"/>
          <w:sz w:val="28"/>
          <w:szCs w:val="28"/>
          <w:u w:val="single"/>
        </w:rPr>
        <w:t>5.7. Проблемы деятельности уполномоченного по правам предпринимателей как субъекта защиты конституционных прав предпринимателей;</w:t>
      </w:r>
    </w:p>
    <w:p w:rsidR="00697C5E" w:rsidRDefault="00697C5E" w:rsidP="00946800">
      <w:pPr>
        <w:widowControl w:val="0"/>
        <w:spacing w:line="360" w:lineRule="auto"/>
        <w:rPr>
          <w:rFonts w:cs="Times New Roman"/>
          <w:color w:val="000000" w:themeColor="text1"/>
          <w:sz w:val="28"/>
          <w:szCs w:val="28"/>
          <w:u w:val="single"/>
        </w:rPr>
      </w:pPr>
    </w:p>
    <w:p w:rsidR="00697C5E" w:rsidRDefault="00697C5E" w:rsidP="00946800">
      <w:pPr>
        <w:widowControl w:val="0"/>
        <w:spacing w:line="360" w:lineRule="auto"/>
        <w:rPr>
          <w:rFonts w:cs="Times New Roman"/>
          <w:color w:val="000000" w:themeColor="text1"/>
          <w:sz w:val="28"/>
          <w:szCs w:val="28"/>
          <w:u w:val="single"/>
        </w:rPr>
      </w:pPr>
    </w:p>
    <w:p w:rsidR="000564BC" w:rsidRPr="000564BC" w:rsidRDefault="000564BC" w:rsidP="00946800">
      <w:pPr>
        <w:widowControl w:val="0"/>
        <w:spacing w:line="360" w:lineRule="auto"/>
        <w:rPr>
          <w:rFonts w:eastAsia="Times New Roman" w:cs="Times New Roman"/>
          <w:b/>
          <w:color w:val="000000" w:themeColor="text1"/>
          <w:sz w:val="28"/>
          <w:szCs w:val="28"/>
          <w:lang w:eastAsia="ru-RU"/>
        </w:rPr>
      </w:pPr>
      <w:r w:rsidRPr="000564BC">
        <w:rPr>
          <w:rFonts w:eastAsia="Times New Roman" w:cs="Times New Roman"/>
          <w:b/>
          <w:color w:val="000000" w:themeColor="text1"/>
          <w:sz w:val="28"/>
          <w:szCs w:val="28"/>
          <w:lang w:eastAsia="ru-RU"/>
        </w:rPr>
        <w:lastRenderedPageBreak/>
        <w:t>6. Консультанты по работе, с указанием относящихся к ним разделов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1984"/>
        <w:gridCol w:w="2410"/>
        <w:gridCol w:w="2375"/>
      </w:tblGrid>
      <w:tr w:rsidR="000564BC" w:rsidRPr="000564BC" w:rsidTr="00DA4388">
        <w:trPr>
          <w:trHeight w:val="330"/>
        </w:trPr>
        <w:tc>
          <w:tcPr>
            <w:tcW w:w="2802" w:type="dxa"/>
            <w:vMerge w:val="restart"/>
            <w:tcBorders>
              <w:top w:val="single" w:sz="4" w:space="0" w:color="auto"/>
              <w:left w:val="single" w:sz="4" w:space="0" w:color="auto"/>
              <w:bottom w:val="single" w:sz="4" w:space="0" w:color="auto"/>
              <w:right w:val="single" w:sz="4" w:space="0" w:color="auto"/>
            </w:tcBorders>
            <w:vAlign w:val="center"/>
            <w:hideMark/>
          </w:tcPr>
          <w:p w:rsidR="000564BC" w:rsidRPr="000564BC" w:rsidRDefault="000564BC" w:rsidP="00946800">
            <w:pPr>
              <w:widowControl w:val="0"/>
              <w:jc w:val="center"/>
              <w:rPr>
                <w:rFonts w:cs="Times New Roman"/>
                <w:b/>
                <w:color w:val="000000" w:themeColor="text1"/>
                <w:sz w:val="28"/>
                <w:szCs w:val="28"/>
              </w:rPr>
            </w:pPr>
            <w:r w:rsidRPr="000564BC">
              <w:rPr>
                <w:rFonts w:cs="Times New Roman"/>
                <w:b/>
                <w:color w:val="000000" w:themeColor="text1"/>
                <w:sz w:val="28"/>
                <w:szCs w:val="28"/>
              </w:rPr>
              <w:t>Раздел</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0564BC" w:rsidRPr="000564BC" w:rsidRDefault="000564BC" w:rsidP="00946800">
            <w:pPr>
              <w:widowControl w:val="0"/>
              <w:rPr>
                <w:rFonts w:cs="Times New Roman"/>
                <w:b/>
                <w:color w:val="000000" w:themeColor="text1"/>
                <w:sz w:val="28"/>
                <w:szCs w:val="28"/>
              </w:rPr>
            </w:pPr>
            <w:r w:rsidRPr="000564BC">
              <w:rPr>
                <w:rFonts w:cs="Times New Roman"/>
                <w:b/>
                <w:color w:val="000000" w:themeColor="text1"/>
                <w:sz w:val="28"/>
                <w:szCs w:val="28"/>
              </w:rPr>
              <w:t>Консультант</w:t>
            </w:r>
          </w:p>
        </w:tc>
        <w:tc>
          <w:tcPr>
            <w:tcW w:w="4785" w:type="dxa"/>
            <w:gridSpan w:val="2"/>
            <w:tcBorders>
              <w:top w:val="single" w:sz="4" w:space="0" w:color="auto"/>
              <w:left w:val="single" w:sz="4" w:space="0" w:color="auto"/>
              <w:bottom w:val="single" w:sz="4" w:space="0" w:color="auto"/>
              <w:right w:val="single" w:sz="4" w:space="0" w:color="auto"/>
            </w:tcBorders>
            <w:hideMark/>
          </w:tcPr>
          <w:p w:rsidR="000564BC" w:rsidRPr="000564BC" w:rsidRDefault="000564BC" w:rsidP="00946800">
            <w:pPr>
              <w:widowControl w:val="0"/>
              <w:jc w:val="center"/>
              <w:rPr>
                <w:rFonts w:cs="Times New Roman"/>
                <w:b/>
                <w:color w:val="000000" w:themeColor="text1"/>
                <w:sz w:val="28"/>
                <w:szCs w:val="28"/>
              </w:rPr>
            </w:pPr>
            <w:r w:rsidRPr="000564BC">
              <w:rPr>
                <w:rFonts w:cs="Times New Roman"/>
                <w:b/>
                <w:color w:val="000000" w:themeColor="text1"/>
                <w:sz w:val="28"/>
                <w:szCs w:val="28"/>
              </w:rPr>
              <w:t>Подпись, дата</w:t>
            </w:r>
          </w:p>
        </w:tc>
      </w:tr>
      <w:tr w:rsidR="000564BC" w:rsidRPr="000564BC" w:rsidTr="00DA4388">
        <w:trPr>
          <w:trHeight w:val="1116"/>
        </w:trPr>
        <w:tc>
          <w:tcPr>
            <w:tcW w:w="2802" w:type="dxa"/>
            <w:vMerge/>
            <w:tcBorders>
              <w:top w:val="single" w:sz="4" w:space="0" w:color="auto"/>
              <w:left w:val="single" w:sz="4" w:space="0" w:color="auto"/>
              <w:bottom w:val="single" w:sz="4" w:space="0" w:color="auto"/>
              <w:right w:val="single" w:sz="4" w:space="0" w:color="auto"/>
            </w:tcBorders>
            <w:vAlign w:val="center"/>
            <w:hideMark/>
          </w:tcPr>
          <w:p w:rsidR="000564BC" w:rsidRPr="000564BC" w:rsidRDefault="000564BC" w:rsidP="00946800">
            <w:pPr>
              <w:widowControl w:val="0"/>
              <w:rPr>
                <w:rFonts w:cs="Times New Roman"/>
                <w:b/>
                <w:color w:val="000000" w:themeColor="text1"/>
                <w:sz w:val="28"/>
                <w:szCs w:val="28"/>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564BC" w:rsidRPr="000564BC" w:rsidRDefault="000564BC" w:rsidP="00946800">
            <w:pPr>
              <w:widowControl w:val="0"/>
              <w:rPr>
                <w:rFonts w:cs="Times New Roman"/>
                <w:b/>
                <w:color w:val="000000" w:themeColor="text1"/>
                <w:sz w:val="28"/>
                <w:szCs w:val="2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0564BC" w:rsidRPr="000564BC" w:rsidRDefault="000564BC" w:rsidP="00946800">
            <w:pPr>
              <w:widowControl w:val="0"/>
              <w:jc w:val="center"/>
              <w:rPr>
                <w:rFonts w:cs="Times New Roman"/>
                <w:b/>
                <w:color w:val="000000" w:themeColor="text1"/>
                <w:sz w:val="28"/>
                <w:szCs w:val="28"/>
              </w:rPr>
            </w:pPr>
            <w:r w:rsidRPr="000564BC">
              <w:rPr>
                <w:rFonts w:cs="Times New Roman"/>
                <w:b/>
                <w:color w:val="000000" w:themeColor="text1"/>
                <w:sz w:val="28"/>
                <w:szCs w:val="28"/>
              </w:rPr>
              <w:t>Задание выдал</w:t>
            </w:r>
          </w:p>
        </w:tc>
        <w:tc>
          <w:tcPr>
            <w:tcW w:w="2375" w:type="dxa"/>
            <w:tcBorders>
              <w:top w:val="single" w:sz="4" w:space="0" w:color="auto"/>
              <w:left w:val="single" w:sz="4" w:space="0" w:color="auto"/>
              <w:bottom w:val="single" w:sz="4" w:space="0" w:color="auto"/>
              <w:right w:val="single" w:sz="4" w:space="0" w:color="auto"/>
            </w:tcBorders>
            <w:hideMark/>
          </w:tcPr>
          <w:p w:rsidR="000564BC" w:rsidRPr="000564BC" w:rsidRDefault="000564BC" w:rsidP="00946800">
            <w:pPr>
              <w:widowControl w:val="0"/>
              <w:jc w:val="center"/>
              <w:rPr>
                <w:rFonts w:cs="Times New Roman"/>
                <w:b/>
                <w:color w:val="000000" w:themeColor="text1"/>
                <w:sz w:val="28"/>
                <w:szCs w:val="28"/>
              </w:rPr>
            </w:pPr>
            <w:r w:rsidRPr="000564BC">
              <w:rPr>
                <w:rFonts w:cs="Times New Roman"/>
                <w:b/>
                <w:color w:val="000000" w:themeColor="text1"/>
                <w:sz w:val="28"/>
                <w:szCs w:val="28"/>
              </w:rPr>
              <w:t>Выполненное задание принял</w:t>
            </w:r>
          </w:p>
        </w:tc>
      </w:tr>
      <w:tr w:rsidR="000564BC" w:rsidRPr="000564BC" w:rsidTr="00DA4388">
        <w:trPr>
          <w:trHeight w:val="1100"/>
        </w:trPr>
        <w:tc>
          <w:tcPr>
            <w:tcW w:w="2802" w:type="dxa"/>
            <w:tcBorders>
              <w:top w:val="single" w:sz="4" w:space="0" w:color="auto"/>
              <w:left w:val="single" w:sz="4" w:space="0" w:color="auto"/>
              <w:bottom w:val="single" w:sz="4" w:space="0" w:color="auto"/>
              <w:right w:val="single" w:sz="4" w:space="0" w:color="auto"/>
            </w:tcBorders>
            <w:vAlign w:val="center"/>
            <w:hideMark/>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Введение</w:t>
            </w:r>
          </w:p>
        </w:tc>
        <w:tc>
          <w:tcPr>
            <w:tcW w:w="1984" w:type="dxa"/>
            <w:tcBorders>
              <w:top w:val="single" w:sz="4" w:space="0" w:color="auto"/>
              <w:left w:val="single" w:sz="4" w:space="0" w:color="auto"/>
              <w:bottom w:val="single" w:sz="4" w:space="0" w:color="auto"/>
              <w:right w:val="single" w:sz="4" w:space="0" w:color="auto"/>
            </w:tcBorders>
            <w:vAlign w:val="center"/>
          </w:tcPr>
          <w:p w:rsidR="000564BC" w:rsidRPr="000564BC" w:rsidRDefault="000564BC" w:rsidP="00946800">
            <w:pPr>
              <w:widowControl w:val="0"/>
              <w:jc w:val="center"/>
              <w:rPr>
                <w:rFonts w:cs="Times New Roman"/>
                <w:color w:val="000000" w:themeColor="text1"/>
                <w:sz w:val="28"/>
                <w:szCs w:val="28"/>
              </w:rPr>
            </w:pPr>
          </w:p>
        </w:tc>
        <w:tc>
          <w:tcPr>
            <w:tcW w:w="2410"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03.12.2018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c>
          <w:tcPr>
            <w:tcW w:w="2375"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04.05.2019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r>
      <w:tr w:rsidR="000564BC" w:rsidRPr="000564BC" w:rsidTr="00DA4388">
        <w:trPr>
          <w:trHeight w:val="1068"/>
        </w:trPr>
        <w:tc>
          <w:tcPr>
            <w:tcW w:w="2802" w:type="dxa"/>
            <w:tcBorders>
              <w:top w:val="single" w:sz="4" w:space="0" w:color="auto"/>
              <w:left w:val="single" w:sz="4" w:space="0" w:color="auto"/>
              <w:bottom w:val="single" w:sz="4" w:space="0" w:color="auto"/>
              <w:right w:val="single" w:sz="4" w:space="0" w:color="auto"/>
            </w:tcBorders>
            <w:vAlign w:val="center"/>
          </w:tcPr>
          <w:p w:rsidR="000564BC" w:rsidRPr="000564BC" w:rsidRDefault="00DA4388" w:rsidP="00946800">
            <w:pPr>
              <w:widowControl w:val="0"/>
              <w:jc w:val="center"/>
              <w:rPr>
                <w:rFonts w:cs="Times New Roman"/>
                <w:color w:val="000000" w:themeColor="text1"/>
                <w:sz w:val="28"/>
                <w:szCs w:val="28"/>
              </w:rPr>
            </w:pPr>
            <w:r w:rsidRPr="00DA4388">
              <w:rPr>
                <w:rFonts w:cs="Times New Roman"/>
                <w:color w:val="000000" w:themeColor="text1"/>
                <w:sz w:val="28"/>
                <w:szCs w:val="28"/>
              </w:rPr>
              <w:t>Общие положения о конституционном праве граждан на предпринимательскую и иную не запрещенную законом деятельность</w:t>
            </w:r>
          </w:p>
        </w:tc>
        <w:tc>
          <w:tcPr>
            <w:tcW w:w="1984" w:type="dxa"/>
            <w:tcBorders>
              <w:top w:val="single" w:sz="4" w:space="0" w:color="auto"/>
              <w:left w:val="single" w:sz="4" w:space="0" w:color="auto"/>
              <w:bottom w:val="single" w:sz="4" w:space="0" w:color="auto"/>
              <w:right w:val="single" w:sz="4" w:space="0" w:color="auto"/>
            </w:tcBorders>
            <w:vAlign w:val="center"/>
          </w:tcPr>
          <w:p w:rsidR="000564BC" w:rsidRPr="000564BC" w:rsidRDefault="000564BC" w:rsidP="00946800">
            <w:pPr>
              <w:widowControl w:val="0"/>
              <w:jc w:val="center"/>
              <w:rPr>
                <w:rFonts w:cs="Times New Roman"/>
                <w:color w:val="000000" w:themeColor="text1"/>
                <w:sz w:val="28"/>
                <w:szCs w:val="28"/>
              </w:rPr>
            </w:pPr>
          </w:p>
        </w:tc>
        <w:tc>
          <w:tcPr>
            <w:tcW w:w="2410"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04.05.2019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c>
          <w:tcPr>
            <w:tcW w:w="2375"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09.09.2019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r>
      <w:tr w:rsidR="000564BC" w:rsidRPr="000564BC" w:rsidTr="00DA4388">
        <w:trPr>
          <w:trHeight w:hRule="exact" w:val="3801"/>
        </w:trPr>
        <w:tc>
          <w:tcPr>
            <w:tcW w:w="2802" w:type="dxa"/>
            <w:tcBorders>
              <w:top w:val="single" w:sz="4" w:space="0" w:color="auto"/>
              <w:left w:val="single" w:sz="4" w:space="0" w:color="auto"/>
              <w:bottom w:val="single" w:sz="4" w:space="0" w:color="auto"/>
              <w:right w:val="single" w:sz="4" w:space="0" w:color="auto"/>
            </w:tcBorders>
            <w:vAlign w:val="center"/>
          </w:tcPr>
          <w:p w:rsidR="000564BC" w:rsidRPr="000564BC" w:rsidRDefault="00DA4388" w:rsidP="00946800">
            <w:pPr>
              <w:widowControl w:val="0"/>
              <w:jc w:val="center"/>
              <w:rPr>
                <w:rFonts w:cs="Times New Roman"/>
                <w:color w:val="000000" w:themeColor="text1"/>
                <w:sz w:val="28"/>
                <w:szCs w:val="28"/>
              </w:rPr>
            </w:pPr>
            <w:r>
              <w:rPr>
                <w:rFonts w:cs="Times New Roman"/>
                <w:color w:val="000000" w:themeColor="text1"/>
                <w:sz w:val="28"/>
                <w:szCs w:val="28"/>
              </w:rPr>
              <w:t xml:space="preserve">Формы и способы защиты прав индивидуальных предпринимателей </w:t>
            </w:r>
          </w:p>
        </w:tc>
        <w:tc>
          <w:tcPr>
            <w:tcW w:w="1984" w:type="dxa"/>
            <w:tcBorders>
              <w:top w:val="single" w:sz="4" w:space="0" w:color="auto"/>
              <w:left w:val="single" w:sz="4" w:space="0" w:color="auto"/>
              <w:bottom w:val="single" w:sz="4" w:space="0" w:color="auto"/>
              <w:right w:val="single" w:sz="4" w:space="0" w:color="auto"/>
            </w:tcBorders>
            <w:vAlign w:val="center"/>
          </w:tcPr>
          <w:p w:rsidR="000564BC" w:rsidRPr="000564BC" w:rsidRDefault="000564BC" w:rsidP="00946800">
            <w:pPr>
              <w:widowControl w:val="0"/>
              <w:rPr>
                <w:rFonts w:cs="Times New Roman"/>
                <w:color w:val="000000" w:themeColor="text1"/>
                <w:sz w:val="28"/>
                <w:szCs w:val="28"/>
              </w:rPr>
            </w:pPr>
          </w:p>
        </w:tc>
        <w:tc>
          <w:tcPr>
            <w:tcW w:w="2410"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09.09.2019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c>
          <w:tcPr>
            <w:tcW w:w="2375"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07.</w:t>
            </w:r>
            <w:r w:rsidRPr="000564BC">
              <w:rPr>
                <w:rFonts w:cs="Times New Roman"/>
                <w:color w:val="000000" w:themeColor="text1"/>
                <w:sz w:val="28"/>
                <w:szCs w:val="28"/>
                <w:lang w:val="en-US"/>
              </w:rPr>
              <w:t>12</w:t>
            </w:r>
            <w:r w:rsidRPr="000564BC">
              <w:rPr>
                <w:rFonts w:cs="Times New Roman"/>
                <w:color w:val="000000" w:themeColor="text1"/>
                <w:sz w:val="28"/>
                <w:szCs w:val="28"/>
              </w:rPr>
              <w:t>.20</w:t>
            </w:r>
            <w:r w:rsidRPr="000564BC">
              <w:rPr>
                <w:rFonts w:cs="Times New Roman"/>
                <w:color w:val="000000" w:themeColor="text1"/>
                <w:sz w:val="28"/>
                <w:szCs w:val="28"/>
                <w:lang w:val="en-US"/>
              </w:rPr>
              <w:t>19</w:t>
            </w:r>
            <w:r w:rsidRPr="000564BC">
              <w:rPr>
                <w:rFonts w:cs="Times New Roman"/>
                <w:color w:val="000000" w:themeColor="text1"/>
                <w:sz w:val="28"/>
                <w:szCs w:val="28"/>
              </w:rPr>
              <w:t xml:space="preserve">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r>
      <w:tr w:rsidR="000564BC" w:rsidRPr="000564BC" w:rsidTr="00DA4388">
        <w:trPr>
          <w:trHeight w:hRule="exact" w:val="2746"/>
        </w:trPr>
        <w:tc>
          <w:tcPr>
            <w:tcW w:w="2802" w:type="dxa"/>
            <w:tcBorders>
              <w:top w:val="single" w:sz="4" w:space="0" w:color="auto"/>
              <w:left w:val="single" w:sz="4" w:space="0" w:color="auto"/>
              <w:bottom w:val="single" w:sz="4" w:space="0" w:color="auto"/>
              <w:right w:val="single" w:sz="4" w:space="0" w:color="auto"/>
            </w:tcBorders>
            <w:vAlign w:val="center"/>
          </w:tcPr>
          <w:p w:rsidR="000564BC" w:rsidRPr="000564BC" w:rsidRDefault="00DA4388" w:rsidP="00946800">
            <w:pPr>
              <w:widowControl w:val="0"/>
              <w:jc w:val="center"/>
              <w:rPr>
                <w:rFonts w:cs="Times New Roman"/>
                <w:color w:val="000000" w:themeColor="text1"/>
                <w:sz w:val="28"/>
                <w:szCs w:val="28"/>
              </w:rPr>
            </w:pPr>
            <w:r>
              <w:rPr>
                <w:rFonts w:cs="Times New Roman"/>
                <w:color w:val="000000" w:themeColor="text1"/>
                <w:sz w:val="28"/>
                <w:szCs w:val="28"/>
              </w:rPr>
              <w:t xml:space="preserve">Проблемы реализации конституционного права на </w:t>
            </w:r>
            <w:r w:rsidR="00551B7F">
              <w:rPr>
                <w:rFonts w:cs="Times New Roman"/>
                <w:color w:val="000000" w:themeColor="text1"/>
                <w:sz w:val="28"/>
                <w:szCs w:val="28"/>
              </w:rPr>
              <w:t>предпринимательскую деятельность в современной России</w:t>
            </w:r>
          </w:p>
        </w:tc>
        <w:tc>
          <w:tcPr>
            <w:tcW w:w="1984" w:type="dxa"/>
            <w:tcBorders>
              <w:top w:val="single" w:sz="4" w:space="0" w:color="auto"/>
              <w:left w:val="single" w:sz="4" w:space="0" w:color="auto"/>
              <w:bottom w:val="single" w:sz="4" w:space="0" w:color="auto"/>
              <w:right w:val="single" w:sz="4" w:space="0" w:color="auto"/>
            </w:tcBorders>
            <w:vAlign w:val="center"/>
          </w:tcPr>
          <w:p w:rsidR="000564BC" w:rsidRPr="000564BC" w:rsidRDefault="000564BC" w:rsidP="00946800">
            <w:pPr>
              <w:widowControl w:val="0"/>
              <w:rPr>
                <w:rFonts w:cs="Times New Roman"/>
                <w:color w:val="000000" w:themeColor="text1"/>
                <w:sz w:val="28"/>
                <w:szCs w:val="28"/>
              </w:rPr>
            </w:pPr>
          </w:p>
        </w:tc>
        <w:tc>
          <w:tcPr>
            <w:tcW w:w="2410"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07.</w:t>
            </w:r>
            <w:r w:rsidRPr="000564BC">
              <w:rPr>
                <w:rFonts w:cs="Times New Roman"/>
                <w:color w:val="000000" w:themeColor="text1"/>
                <w:sz w:val="28"/>
                <w:szCs w:val="28"/>
                <w:lang w:val="en-US"/>
              </w:rPr>
              <w:t>12</w:t>
            </w:r>
            <w:r w:rsidRPr="000564BC">
              <w:rPr>
                <w:rFonts w:cs="Times New Roman"/>
                <w:color w:val="000000" w:themeColor="text1"/>
                <w:sz w:val="28"/>
                <w:szCs w:val="28"/>
              </w:rPr>
              <w:t>.20</w:t>
            </w:r>
            <w:r w:rsidRPr="000564BC">
              <w:rPr>
                <w:rFonts w:cs="Times New Roman"/>
                <w:color w:val="000000" w:themeColor="text1"/>
                <w:sz w:val="28"/>
                <w:szCs w:val="28"/>
                <w:lang w:val="en-US"/>
              </w:rPr>
              <w:t>19</w:t>
            </w:r>
            <w:r w:rsidRPr="000564BC">
              <w:rPr>
                <w:rFonts w:cs="Times New Roman"/>
                <w:color w:val="000000" w:themeColor="text1"/>
                <w:sz w:val="28"/>
                <w:szCs w:val="28"/>
              </w:rPr>
              <w:t xml:space="preserve">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c>
          <w:tcPr>
            <w:tcW w:w="2375"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lang w:val="en-US"/>
              </w:rPr>
              <w:t>07.09</w:t>
            </w:r>
            <w:r w:rsidRPr="000564BC">
              <w:rPr>
                <w:rFonts w:cs="Times New Roman"/>
                <w:color w:val="000000" w:themeColor="text1"/>
                <w:sz w:val="28"/>
                <w:szCs w:val="28"/>
              </w:rPr>
              <w:t>.2020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r>
      <w:tr w:rsidR="000564BC" w:rsidRPr="000564BC" w:rsidTr="00DA4388">
        <w:trPr>
          <w:trHeight w:hRule="exact" w:val="1779"/>
        </w:trPr>
        <w:tc>
          <w:tcPr>
            <w:tcW w:w="2802"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p>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Заключение</w:t>
            </w:r>
          </w:p>
        </w:tc>
        <w:tc>
          <w:tcPr>
            <w:tcW w:w="1984"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p>
        </w:tc>
        <w:tc>
          <w:tcPr>
            <w:tcW w:w="2410"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07.09.2020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c>
          <w:tcPr>
            <w:tcW w:w="2375" w:type="dxa"/>
            <w:tcBorders>
              <w:top w:val="single" w:sz="4" w:space="0" w:color="auto"/>
              <w:left w:val="single" w:sz="4" w:space="0" w:color="auto"/>
              <w:bottom w:val="single" w:sz="4" w:space="0" w:color="auto"/>
              <w:right w:val="single" w:sz="4" w:space="0" w:color="auto"/>
            </w:tcBorders>
          </w:tcPr>
          <w:p w:rsidR="000564BC" w:rsidRPr="000564BC" w:rsidRDefault="000564BC" w:rsidP="00946800">
            <w:pPr>
              <w:widowControl w:val="0"/>
              <w:jc w:val="center"/>
              <w:rPr>
                <w:rFonts w:cs="Times New Roman"/>
                <w:color w:val="000000" w:themeColor="text1"/>
                <w:sz w:val="28"/>
                <w:szCs w:val="28"/>
              </w:rPr>
            </w:pPr>
            <w:r w:rsidRPr="000564BC">
              <w:rPr>
                <w:rFonts w:cs="Times New Roman"/>
                <w:color w:val="000000" w:themeColor="text1"/>
                <w:sz w:val="28"/>
                <w:szCs w:val="28"/>
              </w:rPr>
              <w:t>22.12.2020 г.</w:t>
            </w:r>
          </w:p>
          <w:p w:rsidR="000564BC" w:rsidRPr="000564BC" w:rsidRDefault="000564BC" w:rsidP="00946800">
            <w:pPr>
              <w:widowControl w:val="0"/>
              <w:jc w:val="center"/>
              <w:rPr>
                <w:rFonts w:cs="Times New Roman"/>
                <w:color w:val="000000" w:themeColor="text1"/>
                <w:sz w:val="28"/>
                <w:szCs w:val="28"/>
              </w:rPr>
            </w:pPr>
            <w:proofErr w:type="spellStart"/>
            <w:r w:rsidRPr="000564BC">
              <w:rPr>
                <w:rFonts w:cs="Times New Roman"/>
                <w:bCs/>
                <w:color w:val="000000" w:themeColor="text1"/>
                <w:spacing w:val="-10"/>
                <w:sz w:val="28"/>
                <w:szCs w:val="28"/>
                <w:u w:val="single"/>
              </w:rPr>
              <w:t>Катомина</w:t>
            </w:r>
            <w:proofErr w:type="spellEnd"/>
            <w:r w:rsidRPr="000564BC">
              <w:rPr>
                <w:rFonts w:cs="Times New Roman"/>
                <w:bCs/>
                <w:color w:val="000000" w:themeColor="text1"/>
                <w:spacing w:val="-10"/>
                <w:sz w:val="28"/>
                <w:szCs w:val="28"/>
                <w:u w:val="single"/>
              </w:rPr>
              <w:t xml:space="preserve"> В.А</w:t>
            </w:r>
          </w:p>
        </w:tc>
      </w:tr>
    </w:tbl>
    <w:sdt>
      <w:sdtPr>
        <w:rPr>
          <w:rFonts w:ascii="Times New Roman" w:eastAsiaTheme="minorHAnsi" w:hAnsi="Times New Roman" w:cstheme="minorBidi"/>
          <w:color w:val="auto"/>
          <w:sz w:val="24"/>
          <w:szCs w:val="22"/>
          <w:lang w:eastAsia="en-US"/>
        </w:rPr>
        <w:id w:val="1416817839"/>
        <w:docPartObj>
          <w:docPartGallery w:val="Table of Contents"/>
          <w:docPartUnique/>
        </w:docPartObj>
      </w:sdtPr>
      <w:sdtEndPr>
        <w:rPr>
          <w:b/>
          <w:bCs/>
        </w:rPr>
      </w:sdtEndPr>
      <w:sdtContent>
        <w:p w:rsidR="000564BC" w:rsidRPr="00804C7C" w:rsidRDefault="00804C7C" w:rsidP="00804C7C">
          <w:pPr>
            <w:pStyle w:val="ac"/>
            <w:widowControl w:val="0"/>
            <w:spacing w:before="0" w:line="360" w:lineRule="auto"/>
            <w:contextualSpacing/>
            <w:jc w:val="center"/>
            <w:rPr>
              <w:rFonts w:ascii="Times New Roman" w:hAnsi="Times New Roman" w:cs="Times New Roman"/>
              <w:b/>
              <w:bCs/>
              <w:color w:val="000000" w:themeColor="text1"/>
              <w:sz w:val="28"/>
              <w:szCs w:val="28"/>
            </w:rPr>
          </w:pPr>
          <w:r w:rsidRPr="00804C7C">
            <w:rPr>
              <w:rFonts w:ascii="Times New Roman" w:hAnsi="Times New Roman" w:cs="Times New Roman"/>
              <w:b/>
              <w:bCs/>
              <w:color w:val="000000" w:themeColor="text1"/>
              <w:sz w:val="28"/>
              <w:szCs w:val="28"/>
            </w:rPr>
            <w:t>СОДЕРЖАНИЕ</w:t>
          </w:r>
        </w:p>
        <w:p w:rsidR="00804C7C" w:rsidRDefault="009C528C" w:rsidP="00804C7C">
          <w:pPr>
            <w:pStyle w:val="21"/>
            <w:rPr>
              <w:rFonts w:asciiTheme="minorHAnsi" w:eastAsiaTheme="minorEastAsia" w:hAnsiTheme="minorHAnsi"/>
              <w:sz w:val="22"/>
              <w:szCs w:val="22"/>
              <w:lang w:eastAsia="ru-RU"/>
            </w:rPr>
          </w:pPr>
          <w:r w:rsidRPr="009C528C">
            <w:rPr>
              <w:rFonts w:cs="Times New Roman"/>
              <w:color w:val="000000" w:themeColor="text1"/>
            </w:rPr>
            <w:fldChar w:fldCharType="begin"/>
          </w:r>
          <w:r w:rsidR="000564BC" w:rsidRPr="00804C7C">
            <w:rPr>
              <w:rFonts w:cs="Times New Roman"/>
              <w:color w:val="000000" w:themeColor="text1"/>
            </w:rPr>
            <w:instrText xml:space="preserve"> TOC \o "1-3" \h \z \u </w:instrText>
          </w:r>
          <w:r w:rsidRPr="009C528C">
            <w:rPr>
              <w:rFonts w:cs="Times New Roman"/>
              <w:color w:val="000000" w:themeColor="text1"/>
            </w:rPr>
            <w:fldChar w:fldCharType="separate"/>
          </w:r>
          <w:hyperlink w:anchor="_Toc59298748" w:history="1">
            <w:r w:rsidR="00804C7C" w:rsidRPr="00804C7C">
              <w:rPr>
                <w:rStyle w:val="ad"/>
                <w:b/>
                <w:bCs/>
              </w:rPr>
              <w:t>Введение</w:t>
            </w:r>
            <w:r w:rsidR="00804C7C">
              <w:rPr>
                <w:webHidden/>
              </w:rPr>
              <w:tab/>
            </w:r>
            <w:r>
              <w:rPr>
                <w:webHidden/>
              </w:rPr>
              <w:fldChar w:fldCharType="begin"/>
            </w:r>
            <w:r w:rsidR="00804C7C">
              <w:rPr>
                <w:webHidden/>
              </w:rPr>
              <w:instrText xml:space="preserve"> PAGEREF _Toc59298748 \h </w:instrText>
            </w:r>
            <w:r>
              <w:rPr>
                <w:webHidden/>
              </w:rPr>
            </w:r>
            <w:r>
              <w:rPr>
                <w:webHidden/>
              </w:rPr>
              <w:fldChar w:fldCharType="separate"/>
            </w:r>
            <w:r w:rsidR="00697C5E">
              <w:rPr>
                <w:webHidden/>
              </w:rPr>
              <w:t>3</w:t>
            </w:r>
            <w:r>
              <w:rPr>
                <w:webHidden/>
              </w:rPr>
              <w:fldChar w:fldCharType="end"/>
            </w:r>
          </w:hyperlink>
        </w:p>
        <w:p w:rsidR="00804C7C" w:rsidRPr="00804C7C" w:rsidRDefault="009C528C" w:rsidP="00804C7C">
          <w:pPr>
            <w:pStyle w:val="21"/>
            <w:rPr>
              <w:rFonts w:asciiTheme="minorHAnsi" w:eastAsiaTheme="minorEastAsia" w:hAnsiTheme="minorHAnsi"/>
              <w:sz w:val="22"/>
              <w:szCs w:val="22"/>
              <w:lang w:eastAsia="ru-RU"/>
            </w:rPr>
          </w:pPr>
          <w:hyperlink w:anchor="_Toc59298749" w:history="1">
            <w:r w:rsidR="00804C7C" w:rsidRPr="00804C7C">
              <w:rPr>
                <w:rStyle w:val="ad"/>
                <w:b/>
                <w:bCs/>
              </w:rPr>
              <w:t>1 Общие положения о конституционном праве граждан на предпринимательскую и иную не запрещенную законом деятельность</w:t>
            </w:r>
            <w:r w:rsidR="00804C7C" w:rsidRPr="00804C7C">
              <w:rPr>
                <w:webHidden/>
              </w:rPr>
              <w:tab/>
            </w:r>
            <w:r w:rsidRPr="00804C7C">
              <w:rPr>
                <w:webHidden/>
              </w:rPr>
              <w:fldChar w:fldCharType="begin"/>
            </w:r>
            <w:r w:rsidR="00804C7C" w:rsidRPr="00804C7C">
              <w:rPr>
                <w:webHidden/>
              </w:rPr>
              <w:instrText xml:space="preserve"> PAGEREF _Toc59298749 \h </w:instrText>
            </w:r>
            <w:r w:rsidRPr="00804C7C">
              <w:rPr>
                <w:webHidden/>
              </w:rPr>
            </w:r>
            <w:r w:rsidRPr="00804C7C">
              <w:rPr>
                <w:webHidden/>
              </w:rPr>
              <w:fldChar w:fldCharType="separate"/>
            </w:r>
            <w:r w:rsidR="00697C5E">
              <w:rPr>
                <w:webHidden/>
              </w:rPr>
              <w:t>3</w:t>
            </w:r>
            <w:r w:rsidRPr="00804C7C">
              <w:rPr>
                <w:webHidden/>
              </w:rPr>
              <w:fldChar w:fldCharType="end"/>
            </w:r>
          </w:hyperlink>
        </w:p>
        <w:p w:rsidR="00804C7C" w:rsidRPr="00804C7C" w:rsidRDefault="009C528C" w:rsidP="00804C7C">
          <w:pPr>
            <w:pStyle w:val="21"/>
            <w:rPr>
              <w:rFonts w:asciiTheme="minorHAnsi" w:eastAsiaTheme="minorEastAsia" w:hAnsiTheme="minorHAnsi"/>
              <w:caps w:val="0"/>
              <w:sz w:val="22"/>
              <w:szCs w:val="22"/>
              <w:lang w:eastAsia="ru-RU"/>
            </w:rPr>
          </w:pPr>
          <w:hyperlink w:anchor="_Toc59298750" w:history="1">
            <w:r w:rsidR="00804C7C" w:rsidRPr="00804C7C">
              <w:rPr>
                <w:rStyle w:val="ad"/>
                <w:caps w:val="0"/>
              </w:rPr>
              <w:t>1.1 Понятие и конституционные основы предпринимательской деятельности</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_Toc59298750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11"/>
            <w:rPr>
              <w:rFonts w:asciiTheme="minorHAnsi" w:eastAsiaTheme="minorEastAsia" w:hAnsiTheme="minorHAnsi" w:cstheme="minorBidi"/>
              <w:caps w:val="0"/>
              <w:sz w:val="22"/>
              <w:szCs w:val="22"/>
              <w:lang w:eastAsia="ru-RU"/>
            </w:rPr>
          </w:pPr>
          <w:hyperlink w:anchor="_Toc59298751" w:history="1">
            <w:r w:rsidR="00804C7C" w:rsidRPr="00804C7C">
              <w:rPr>
                <w:rStyle w:val="ad"/>
                <w:caps w:val="0"/>
              </w:rPr>
              <w:t>1.2 Конституционные принципы предпринимательской деятельности</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_Toc59298751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11"/>
            <w:rPr>
              <w:rFonts w:asciiTheme="minorHAnsi" w:eastAsiaTheme="minorEastAsia" w:hAnsiTheme="minorHAnsi" w:cstheme="minorBidi"/>
              <w:sz w:val="22"/>
              <w:szCs w:val="22"/>
              <w:lang w:eastAsia="ru-RU"/>
            </w:rPr>
          </w:pPr>
          <w:hyperlink w:anchor="_Toc59298752" w:history="1">
            <w:r w:rsidR="00804C7C" w:rsidRPr="00804C7C">
              <w:rPr>
                <w:rStyle w:val="ad"/>
                <w:b/>
                <w:bCs/>
              </w:rPr>
              <w:t>2 ФОРМЫ И СПОСОБЫ ЗАЩИТЫ ПРАВ ИНДИВИДУАЛЬНЫХ ПРЕДПРИНИМАТЕЛЕЙ</w:t>
            </w:r>
            <w:r w:rsidR="00804C7C" w:rsidRPr="00804C7C">
              <w:rPr>
                <w:webHidden/>
              </w:rPr>
              <w:tab/>
            </w:r>
            <w:r w:rsidRPr="00804C7C">
              <w:rPr>
                <w:webHidden/>
              </w:rPr>
              <w:fldChar w:fldCharType="begin"/>
            </w:r>
            <w:r w:rsidR="00804C7C" w:rsidRPr="00804C7C">
              <w:rPr>
                <w:webHidden/>
              </w:rPr>
              <w:instrText xml:space="preserve"> PAGEREF _Toc59298752 \h </w:instrText>
            </w:r>
            <w:r w:rsidRPr="00804C7C">
              <w:rPr>
                <w:webHidden/>
              </w:rPr>
            </w:r>
            <w:r w:rsidRPr="00804C7C">
              <w:rPr>
                <w:webHidden/>
              </w:rPr>
              <w:fldChar w:fldCharType="separate"/>
            </w:r>
            <w:r w:rsidR="00697C5E">
              <w:rPr>
                <w:webHidden/>
              </w:rPr>
              <w:t>3</w:t>
            </w:r>
            <w:r w:rsidRPr="00804C7C">
              <w:rPr>
                <w:webHidden/>
              </w:rPr>
              <w:fldChar w:fldCharType="end"/>
            </w:r>
          </w:hyperlink>
        </w:p>
        <w:p w:rsidR="00804C7C" w:rsidRPr="00804C7C" w:rsidRDefault="009C528C" w:rsidP="00804C7C">
          <w:pPr>
            <w:pStyle w:val="11"/>
            <w:rPr>
              <w:rFonts w:asciiTheme="minorHAnsi" w:eastAsiaTheme="minorEastAsia" w:hAnsiTheme="minorHAnsi" w:cstheme="minorBidi"/>
              <w:caps w:val="0"/>
              <w:sz w:val="22"/>
              <w:szCs w:val="22"/>
              <w:lang w:eastAsia="ru-RU"/>
            </w:rPr>
          </w:pPr>
          <w:hyperlink w:anchor="_Toc59298753" w:history="1">
            <w:r w:rsidR="00804C7C" w:rsidRPr="00804C7C">
              <w:rPr>
                <w:rStyle w:val="ad"/>
                <w:caps w:val="0"/>
              </w:rPr>
              <w:t>2.1 Понятие и способы защиты прав индивидуальных предпринимателей</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_Toc59298753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11"/>
            <w:rPr>
              <w:rFonts w:asciiTheme="minorHAnsi" w:eastAsiaTheme="minorEastAsia" w:hAnsiTheme="minorHAnsi" w:cstheme="minorBidi"/>
              <w:caps w:val="0"/>
              <w:sz w:val="22"/>
              <w:szCs w:val="22"/>
              <w:lang w:eastAsia="ru-RU"/>
            </w:rPr>
          </w:pPr>
          <w:hyperlink w:anchor="_Toc59298754" w:history="1">
            <w:r w:rsidR="00804C7C" w:rsidRPr="00804C7C">
              <w:rPr>
                <w:rStyle w:val="ad"/>
                <w:caps w:val="0"/>
              </w:rPr>
              <w:t>2.2 Внутригосударственные и международные способы защиты прав предпринимателей</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_Toc59298754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11"/>
            <w:rPr>
              <w:rFonts w:asciiTheme="minorHAnsi" w:eastAsiaTheme="minorEastAsia" w:hAnsiTheme="minorHAnsi" w:cstheme="minorBidi"/>
              <w:caps w:val="0"/>
              <w:sz w:val="22"/>
              <w:szCs w:val="22"/>
              <w:lang w:eastAsia="ru-RU"/>
            </w:rPr>
          </w:pPr>
          <w:hyperlink w:anchor="_Toc59298755" w:history="1">
            <w:r w:rsidR="00804C7C" w:rsidRPr="00804C7C">
              <w:rPr>
                <w:rStyle w:val="ad"/>
                <w:caps w:val="0"/>
                <w:lang w:eastAsia="ar-SA"/>
              </w:rPr>
              <w:t>2.3 Проблемы совершенствования норм российского законодательства о защите прав предпринимателей</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_Toc59298755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21"/>
            <w:rPr>
              <w:rFonts w:asciiTheme="minorHAnsi" w:eastAsiaTheme="minorEastAsia" w:hAnsiTheme="minorHAnsi"/>
              <w:sz w:val="22"/>
              <w:szCs w:val="22"/>
              <w:lang w:eastAsia="ru-RU"/>
            </w:rPr>
          </w:pPr>
          <w:hyperlink w:anchor="_Toc59298756" w:history="1">
            <w:r w:rsidR="00804C7C" w:rsidRPr="00804C7C">
              <w:rPr>
                <w:rStyle w:val="ad"/>
                <w:b/>
                <w:bCs/>
              </w:rPr>
              <w:t>3 Проблемы реализации конституционного права на предпринимательскую деятельность в современной России</w:t>
            </w:r>
            <w:r w:rsidR="00804C7C" w:rsidRPr="00804C7C">
              <w:rPr>
                <w:webHidden/>
              </w:rPr>
              <w:tab/>
            </w:r>
            <w:r w:rsidRPr="00804C7C">
              <w:rPr>
                <w:webHidden/>
              </w:rPr>
              <w:fldChar w:fldCharType="begin"/>
            </w:r>
            <w:r w:rsidR="00804C7C" w:rsidRPr="00804C7C">
              <w:rPr>
                <w:webHidden/>
              </w:rPr>
              <w:instrText xml:space="preserve"> PAGEREF _Toc59298756 \h </w:instrText>
            </w:r>
            <w:r w:rsidRPr="00804C7C">
              <w:rPr>
                <w:webHidden/>
              </w:rPr>
            </w:r>
            <w:r w:rsidRPr="00804C7C">
              <w:rPr>
                <w:webHidden/>
              </w:rPr>
              <w:fldChar w:fldCharType="separate"/>
            </w:r>
            <w:r w:rsidR="00697C5E">
              <w:rPr>
                <w:webHidden/>
              </w:rPr>
              <w:t>3</w:t>
            </w:r>
            <w:r w:rsidRPr="00804C7C">
              <w:rPr>
                <w:webHidden/>
              </w:rPr>
              <w:fldChar w:fldCharType="end"/>
            </w:r>
          </w:hyperlink>
        </w:p>
        <w:p w:rsidR="00804C7C" w:rsidRPr="00804C7C" w:rsidRDefault="009C528C" w:rsidP="00804C7C">
          <w:pPr>
            <w:pStyle w:val="21"/>
            <w:rPr>
              <w:rFonts w:asciiTheme="minorHAnsi" w:eastAsiaTheme="minorEastAsia" w:hAnsiTheme="minorHAnsi"/>
              <w:caps w:val="0"/>
              <w:sz w:val="22"/>
              <w:szCs w:val="22"/>
              <w:lang w:eastAsia="ru-RU"/>
            </w:rPr>
          </w:pPr>
          <w:hyperlink w:anchor="_Toc59298757" w:history="1">
            <w:r w:rsidR="00804C7C" w:rsidRPr="00804C7C">
              <w:rPr>
                <w:rStyle w:val="ad"/>
                <w:caps w:val="0"/>
              </w:rPr>
              <w:t>3.1 Проблемы конституционных принципов предпринимательства как основы развития охраны экологии</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_Toc59298757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21"/>
            <w:rPr>
              <w:rFonts w:asciiTheme="minorHAnsi" w:eastAsiaTheme="minorEastAsia" w:hAnsiTheme="minorHAnsi"/>
              <w:caps w:val="0"/>
              <w:sz w:val="22"/>
              <w:szCs w:val="22"/>
              <w:lang w:eastAsia="ru-RU"/>
            </w:rPr>
          </w:pPr>
          <w:hyperlink w:anchor="_Toc59298758" w:history="1">
            <w:r w:rsidR="00804C7C" w:rsidRPr="00804C7C">
              <w:rPr>
                <w:rStyle w:val="ad"/>
                <w:caps w:val="0"/>
              </w:rPr>
              <w:t>3.2. Проблемы деятельности уполномоченного по правам предпринимателей как субъекта защиты конституционных прав предпринимателей</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_Toc59298758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11"/>
            <w:rPr>
              <w:rFonts w:asciiTheme="minorHAnsi" w:eastAsiaTheme="minorEastAsia" w:hAnsiTheme="minorHAnsi" w:cstheme="minorBidi"/>
              <w:caps w:val="0"/>
              <w:sz w:val="22"/>
              <w:szCs w:val="22"/>
              <w:lang w:eastAsia="ru-RU"/>
            </w:rPr>
          </w:pPr>
          <w:hyperlink w:anchor="_Toc59298759" w:history="1">
            <w:r w:rsidR="00804C7C" w:rsidRPr="00804C7C">
              <w:rPr>
                <w:rStyle w:val="ad"/>
                <w:caps w:val="0"/>
              </w:rPr>
              <w:t>3.</w:t>
            </w:r>
            <w:r w:rsidR="00A659AA">
              <w:rPr>
                <w:rStyle w:val="ad"/>
                <w:caps w:val="0"/>
              </w:rPr>
              <w:t>3</w:t>
            </w:r>
            <w:r w:rsidR="00804C7C" w:rsidRPr="00804C7C">
              <w:rPr>
                <w:rStyle w:val="ad"/>
                <w:caps w:val="0"/>
              </w:rPr>
              <w:t xml:space="preserve"> Актуальные проблемы правового регулирования государственной монополии на осуществление внешнеэкономической предпринимательской деятельности</w:t>
            </w:r>
            <w:r w:rsidR="00804C7C" w:rsidRPr="00804C7C">
              <w:rPr>
                <w:caps w:val="0"/>
                <w:webHidden/>
              </w:rPr>
              <w:tab/>
            </w:r>
            <w:r w:rsidRPr="00804C7C">
              <w:rPr>
                <w:caps w:val="0"/>
                <w:webHidden/>
              </w:rPr>
              <w:fldChar w:fldCharType="begin"/>
            </w:r>
            <w:r w:rsidR="00804C7C" w:rsidRPr="00804C7C">
              <w:rPr>
                <w:caps w:val="0"/>
                <w:webHidden/>
              </w:rPr>
              <w:instrText xml:space="preserve"> PAGEREF _Toc59298759 \h </w:instrText>
            </w:r>
            <w:r w:rsidRPr="00804C7C">
              <w:rPr>
                <w:caps w:val="0"/>
                <w:webHidden/>
              </w:rPr>
            </w:r>
            <w:r w:rsidRPr="00804C7C">
              <w:rPr>
                <w:caps w:val="0"/>
                <w:webHidden/>
              </w:rPr>
              <w:fldChar w:fldCharType="separate"/>
            </w:r>
            <w:r w:rsidR="00697C5E">
              <w:rPr>
                <w:caps w:val="0"/>
                <w:webHidden/>
              </w:rPr>
              <w:t>3</w:t>
            </w:r>
            <w:r w:rsidRPr="00804C7C">
              <w:rPr>
                <w:caps w:val="0"/>
                <w:webHidden/>
              </w:rPr>
              <w:fldChar w:fldCharType="end"/>
            </w:r>
          </w:hyperlink>
        </w:p>
        <w:p w:rsidR="00804C7C" w:rsidRPr="00804C7C" w:rsidRDefault="009C528C" w:rsidP="00804C7C">
          <w:pPr>
            <w:pStyle w:val="11"/>
            <w:rPr>
              <w:rFonts w:asciiTheme="minorHAnsi" w:eastAsiaTheme="minorEastAsia" w:hAnsiTheme="minorHAnsi" w:cstheme="minorBidi"/>
              <w:sz w:val="22"/>
              <w:szCs w:val="22"/>
              <w:lang w:eastAsia="ru-RU"/>
            </w:rPr>
          </w:pPr>
          <w:hyperlink w:anchor="_Toc59298760" w:history="1">
            <w:r w:rsidR="00804C7C" w:rsidRPr="00804C7C">
              <w:rPr>
                <w:rStyle w:val="ad"/>
                <w:b/>
                <w:bCs/>
              </w:rPr>
              <w:t>Заключение</w:t>
            </w:r>
            <w:r w:rsidR="00804C7C" w:rsidRPr="00804C7C">
              <w:rPr>
                <w:webHidden/>
              </w:rPr>
              <w:tab/>
            </w:r>
            <w:r w:rsidRPr="00804C7C">
              <w:rPr>
                <w:webHidden/>
              </w:rPr>
              <w:fldChar w:fldCharType="begin"/>
            </w:r>
            <w:r w:rsidR="00804C7C" w:rsidRPr="00804C7C">
              <w:rPr>
                <w:webHidden/>
              </w:rPr>
              <w:instrText xml:space="preserve"> PAGEREF _Toc59298760 \h </w:instrText>
            </w:r>
            <w:r w:rsidRPr="00804C7C">
              <w:rPr>
                <w:webHidden/>
              </w:rPr>
            </w:r>
            <w:r w:rsidRPr="00804C7C">
              <w:rPr>
                <w:webHidden/>
              </w:rPr>
              <w:fldChar w:fldCharType="separate"/>
            </w:r>
            <w:r w:rsidR="00697C5E">
              <w:rPr>
                <w:webHidden/>
              </w:rPr>
              <w:t>3</w:t>
            </w:r>
            <w:r w:rsidRPr="00804C7C">
              <w:rPr>
                <w:webHidden/>
              </w:rPr>
              <w:fldChar w:fldCharType="end"/>
            </w:r>
          </w:hyperlink>
        </w:p>
        <w:p w:rsidR="00804C7C" w:rsidRPr="00804C7C" w:rsidRDefault="009C528C" w:rsidP="00804C7C">
          <w:pPr>
            <w:pStyle w:val="11"/>
            <w:rPr>
              <w:rFonts w:asciiTheme="minorHAnsi" w:eastAsiaTheme="minorEastAsia" w:hAnsiTheme="minorHAnsi" w:cstheme="minorBidi"/>
              <w:sz w:val="22"/>
              <w:szCs w:val="22"/>
              <w:lang w:eastAsia="ru-RU"/>
            </w:rPr>
          </w:pPr>
          <w:hyperlink w:anchor="_Toc59298761" w:history="1">
            <w:r w:rsidR="00804C7C" w:rsidRPr="00804C7C">
              <w:rPr>
                <w:rStyle w:val="ad"/>
                <w:b/>
                <w:bCs/>
              </w:rPr>
              <w:t>СПИСОК ИСПОЛЬЗОВАННЫХ ИСТОЧНИКОВ</w:t>
            </w:r>
            <w:r w:rsidR="00804C7C" w:rsidRPr="00804C7C">
              <w:rPr>
                <w:webHidden/>
              </w:rPr>
              <w:tab/>
            </w:r>
            <w:r w:rsidRPr="00804C7C">
              <w:rPr>
                <w:webHidden/>
              </w:rPr>
              <w:fldChar w:fldCharType="begin"/>
            </w:r>
            <w:r w:rsidR="00804C7C" w:rsidRPr="00804C7C">
              <w:rPr>
                <w:webHidden/>
              </w:rPr>
              <w:instrText xml:space="preserve"> PAGEREF _Toc59298761 \h </w:instrText>
            </w:r>
            <w:r w:rsidRPr="00804C7C">
              <w:rPr>
                <w:webHidden/>
              </w:rPr>
            </w:r>
            <w:r w:rsidRPr="00804C7C">
              <w:rPr>
                <w:webHidden/>
              </w:rPr>
              <w:fldChar w:fldCharType="separate"/>
            </w:r>
            <w:r w:rsidR="00697C5E">
              <w:rPr>
                <w:webHidden/>
              </w:rPr>
              <w:t>3</w:t>
            </w:r>
            <w:r w:rsidRPr="00804C7C">
              <w:rPr>
                <w:webHidden/>
              </w:rPr>
              <w:fldChar w:fldCharType="end"/>
            </w:r>
          </w:hyperlink>
        </w:p>
        <w:p w:rsidR="000564BC" w:rsidRDefault="009C528C" w:rsidP="00804C7C">
          <w:pPr>
            <w:widowControl w:val="0"/>
            <w:tabs>
              <w:tab w:val="left" w:pos="1240"/>
            </w:tabs>
            <w:spacing w:line="360" w:lineRule="auto"/>
            <w:jc w:val="both"/>
          </w:pPr>
          <w:r w:rsidRPr="00804C7C">
            <w:rPr>
              <w:rFonts w:cs="Times New Roman"/>
              <w:b/>
              <w:bCs/>
              <w:color w:val="000000" w:themeColor="text1"/>
              <w:sz w:val="28"/>
              <w:szCs w:val="28"/>
            </w:rPr>
            <w:fldChar w:fldCharType="end"/>
          </w:r>
        </w:p>
      </w:sdtContent>
    </w:sdt>
    <w:p w:rsidR="000564BC" w:rsidRDefault="000564BC" w:rsidP="00946800">
      <w:pPr>
        <w:pStyle w:val="a3"/>
        <w:widowControl w:val="0"/>
      </w:pPr>
    </w:p>
    <w:p w:rsidR="000564BC" w:rsidRDefault="000564BC" w:rsidP="00946800">
      <w:pPr>
        <w:pStyle w:val="a3"/>
        <w:widowControl w:val="0"/>
        <w:sectPr w:rsidR="000564BC">
          <w:footerReference w:type="default" r:id="rId8"/>
          <w:pgSz w:w="11906" w:h="16838"/>
          <w:pgMar w:top="1134" w:right="850" w:bottom="1134" w:left="1701" w:header="708" w:footer="708" w:gutter="0"/>
          <w:cols w:space="708"/>
          <w:docGrid w:linePitch="360"/>
        </w:sectPr>
      </w:pPr>
    </w:p>
    <w:p w:rsidR="000564BC" w:rsidRPr="000564BC" w:rsidRDefault="000564BC" w:rsidP="00946800">
      <w:pPr>
        <w:pStyle w:val="2"/>
        <w:widowControl w:val="0"/>
        <w:rPr>
          <w:caps/>
        </w:rPr>
      </w:pPr>
      <w:bookmarkStart w:id="2" w:name="_Toc59298748"/>
      <w:r w:rsidRPr="000564BC">
        <w:rPr>
          <w:caps/>
        </w:rPr>
        <w:t>Введение</w:t>
      </w:r>
      <w:bookmarkEnd w:id="2"/>
    </w:p>
    <w:p w:rsidR="000564BC" w:rsidRDefault="000564BC" w:rsidP="00946800">
      <w:pPr>
        <w:pStyle w:val="a3"/>
        <w:widowControl w:val="0"/>
      </w:pPr>
    </w:p>
    <w:p w:rsidR="00B46793" w:rsidRDefault="00B46793" w:rsidP="00946800">
      <w:pPr>
        <w:pStyle w:val="a3"/>
        <w:widowControl w:val="0"/>
      </w:pPr>
      <w:r>
        <w:t>Актуальность исследования к</w:t>
      </w:r>
      <w:r w:rsidRPr="00B46793">
        <w:t>онституционно</w:t>
      </w:r>
      <w:r>
        <w:t>го</w:t>
      </w:r>
      <w:r w:rsidRPr="00B46793">
        <w:t xml:space="preserve"> прав</w:t>
      </w:r>
      <w:r>
        <w:t>а</w:t>
      </w:r>
      <w:r w:rsidRPr="00B46793">
        <w:t xml:space="preserve"> граждан на предпринимательскую или иную не запрещённую законом деятельность</w:t>
      </w:r>
      <w:r>
        <w:t xml:space="preserve"> проявляется в том, что являясь одним из основополагающих прав человека и гражданина, конституционное право на предпринимательскую деятельность призвано утвердить свободу в экономической сфере, обеспечить наиболее полное удовлетворение материальных и духовных запросов людей в различных областях жизни Тем самым реальной становится задача достижения нового качественного состояния российского общества, воплощения в жизнь конституционной формулы «человек, его права и свободы являются высшей ценностью».</w:t>
      </w:r>
    </w:p>
    <w:p w:rsidR="00B46793" w:rsidRDefault="00B46793" w:rsidP="00946800">
      <w:pPr>
        <w:pStyle w:val="a3"/>
        <w:widowControl w:val="0"/>
      </w:pPr>
      <w:r>
        <w:t>Особенности осуществления права на предпринимательскую деятельность заключаются в том, что оно, с одной стороны, предполагает проявление частной инициативы граждан и их организаций, их материальные и иные ресурсы, а с другой - предполагает активную деятельность государства по созданию наиболее благоприятных правовых и экономических условий для реализации этой инициативы В контексте конституционного права на предпринимательскую деятельность вытекают конституционные обязательства государства, всех институтов публичной власти создавать такие условия, при которых была бы максимально обеспечена свобода экономической деятельности, возможность для осуществления предпринимательства.</w:t>
      </w:r>
    </w:p>
    <w:p w:rsidR="00B46793" w:rsidRDefault="00B46793" w:rsidP="00946800">
      <w:pPr>
        <w:pStyle w:val="a3"/>
        <w:widowControl w:val="0"/>
      </w:pPr>
      <w:r>
        <w:t>Кроме того, спорные вопросы правоприменительной практики, позволяют также говорить о наличии проблемы регулирования данных отношений. Высокая значимость данного института в обществе приводит к необходимости защиты, как самого общества, так и государства от всевозможных коллизий и пробелов законодательства в данной области.</w:t>
      </w:r>
    </w:p>
    <w:p w:rsidR="00B46793" w:rsidRDefault="00B46793" w:rsidP="00946800">
      <w:pPr>
        <w:pStyle w:val="a3"/>
        <w:widowControl w:val="0"/>
      </w:pPr>
      <w:r>
        <w:t xml:space="preserve">Институт конституционного права в целом, а также проблемы предпринимательской деятельности, в частности, стали объектом исследования многих отечественных ученых, среди которых необходимо выделить: Э.Ю. Бадальянц, Е.А. Бевзюк, В.В. Бендин, А.А. Войтович, В.Н. Воронин, Л.В. Григорьева, В.В. Добрынская, С.В. Дьяков, Н.А. Егиазарян, С.А. Ершов, С.С. Козлов, А.Г. Кулев, М.Ю. Мартышин, Ю.В. Морозов, А.А. Москвичев, К.Д. Николаев, К.О. Папеева, А.И. Рарог, Д.Р. Салихов, В.А. Тимошенко, Д.Д. Харламов, С.Н. Шевердяев и других отечественных деятелей юриспруденции. </w:t>
      </w:r>
    </w:p>
    <w:p w:rsidR="00B46793" w:rsidRDefault="00B46793" w:rsidP="00946800">
      <w:pPr>
        <w:pStyle w:val="a3"/>
        <w:widowControl w:val="0"/>
      </w:pPr>
      <w:r>
        <w:t xml:space="preserve">Объектом исследования являются общественные отношения, возникающие в связи с реализацией конституционного права на предпринимательскую деятельность гражданином. </w:t>
      </w:r>
    </w:p>
    <w:p w:rsidR="00B46793" w:rsidRDefault="00B46793" w:rsidP="00946800">
      <w:pPr>
        <w:pStyle w:val="a3"/>
        <w:widowControl w:val="0"/>
      </w:pPr>
      <w:r>
        <w:t>Предметом исследования нормативно-правовые акты, регулирующие общественные отношения, возникающие в связи с реализацией конституционного права на предпринимательскую деятельность гражданином.</w:t>
      </w:r>
    </w:p>
    <w:p w:rsidR="00B46793" w:rsidRDefault="00B46793" w:rsidP="00946800">
      <w:pPr>
        <w:pStyle w:val="a3"/>
        <w:widowControl w:val="0"/>
      </w:pPr>
      <w:r>
        <w:t>Цель работы заключается в актуальном анализе проблем и противоречий общественных отношений, возникающих в связи с реализацией конституционного права на предпринимательскую деятельность гражданином.</w:t>
      </w:r>
    </w:p>
    <w:p w:rsidR="00B46793" w:rsidRDefault="00B46793" w:rsidP="00946800">
      <w:pPr>
        <w:pStyle w:val="a3"/>
        <w:widowControl w:val="0"/>
      </w:pPr>
      <w:r>
        <w:t>Задачами исследования выступают:</w:t>
      </w:r>
    </w:p>
    <w:p w:rsidR="00946800" w:rsidRDefault="00946800" w:rsidP="00946800">
      <w:pPr>
        <w:pStyle w:val="a3"/>
        <w:widowControl w:val="0"/>
      </w:pPr>
      <w:r>
        <w:t>- определение понятия и конституционных основ предпринимательской деятельности;</w:t>
      </w:r>
    </w:p>
    <w:p w:rsidR="00946800" w:rsidRDefault="00946800" w:rsidP="00946800">
      <w:pPr>
        <w:pStyle w:val="a3"/>
        <w:widowControl w:val="0"/>
      </w:pPr>
      <w:r>
        <w:t>- анализ конституционных принципов предпринимательской деятельности;</w:t>
      </w:r>
    </w:p>
    <w:p w:rsidR="00946800" w:rsidRDefault="00946800" w:rsidP="00946800">
      <w:pPr>
        <w:pStyle w:val="a3"/>
        <w:widowControl w:val="0"/>
      </w:pPr>
      <w:r>
        <w:t>- определение понятия и способов защиты прав индивидуальных предпринимателей;</w:t>
      </w:r>
    </w:p>
    <w:p w:rsidR="00946800" w:rsidRDefault="00946800" w:rsidP="00946800">
      <w:pPr>
        <w:pStyle w:val="a3"/>
        <w:widowControl w:val="0"/>
      </w:pPr>
      <w:r>
        <w:t>- анализ внутригосударственных и международных способов защиты прав предпринимателей как основы обеспечения конституционного права на предпринимательскую деятельность;</w:t>
      </w:r>
    </w:p>
    <w:p w:rsidR="00946800" w:rsidRDefault="00946800" w:rsidP="00946800">
      <w:pPr>
        <w:pStyle w:val="a3"/>
        <w:widowControl w:val="0"/>
      </w:pPr>
      <w:r>
        <w:t>- выявление проблем совершенствования норм российского законодательства о защите прав предпринимателей;</w:t>
      </w:r>
    </w:p>
    <w:p w:rsidR="00946800" w:rsidRDefault="00946800" w:rsidP="00946800">
      <w:pPr>
        <w:pStyle w:val="a3"/>
        <w:widowControl w:val="0"/>
      </w:pPr>
      <w:r>
        <w:t>- выявление проблем конституционных принципов предпринимательства как основы развития охраны экологии;</w:t>
      </w:r>
    </w:p>
    <w:p w:rsidR="00946800" w:rsidRDefault="00946800" w:rsidP="00946800">
      <w:pPr>
        <w:pStyle w:val="a3"/>
        <w:widowControl w:val="0"/>
      </w:pPr>
      <w:r>
        <w:t>- выявление проблем деятельности уполномоченного по правам предпринимателей как субъекта защиты конституционных прав предпринимателей.</w:t>
      </w:r>
    </w:p>
    <w:p w:rsidR="00946800" w:rsidRDefault="00946800" w:rsidP="00946800">
      <w:pPr>
        <w:pStyle w:val="a3"/>
        <w:widowControl w:val="0"/>
      </w:pPr>
      <w:r>
        <w:t>- выявление проблем правового регулирования государственной монополии на осуществление внешнеэкономической деятельности.</w:t>
      </w:r>
    </w:p>
    <w:p w:rsidR="00B46793" w:rsidRDefault="00B46793" w:rsidP="00946800">
      <w:pPr>
        <w:pStyle w:val="a3"/>
        <w:widowControl w:val="0"/>
      </w:pPr>
      <w:r>
        <w:t xml:space="preserve">Материалы данной работы могут быть использованы при чтении лекционных курсов и в практике преподавания курса </w:t>
      </w:r>
      <w:r w:rsidR="00946800">
        <w:t>конституционного и предпринимательского</w:t>
      </w:r>
      <w:r>
        <w:t xml:space="preserve"> права, при подготовке учебных и методических пособий для студентов и преподавателей. Материалы работы могут быть полезны при подготовке к научным конференциям и семинарским занятиям, в написании рефератов, курсовых и дипломных работ, а также статей. </w:t>
      </w:r>
    </w:p>
    <w:p w:rsidR="00B46793" w:rsidRDefault="00B46793" w:rsidP="00946800">
      <w:pPr>
        <w:pStyle w:val="a3"/>
        <w:widowControl w:val="0"/>
      </w:pPr>
      <w:r>
        <w:t>Методологическая база исследования сформировалась в результате изучения и использования большого теоретического и практического материала, нормативно-правовых актов, официальных документов, литературных источников и публикаций. Это вызвало необходимость применения разнообразных методов исследования, в числе которых системный, конкретно-исторический, структурно-функциональный, поисковый, а также метод сравнительного правоведения.</w:t>
      </w:r>
    </w:p>
    <w:p w:rsidR="00B46793" w:rsidRDefault="00B46793" w:rsidP="00946800">
      <w:pPr>
        <w:pStyle w:val="a3"/>
        <w:widowControl w:val="0"/>
      </w:pPr>
      <w:r>
        <w:t>Структура работы продиктована целью и задачами исследования. Настоящая работа состоит из введения, трех разделов, заключения, списка использованных источников.</w:t>
      </w:r>
    </w:p>
    <w:p w:rsidR="00B46793" w:rsidRDefault="00B46793" w:rsidP="00946800">
      <w:pPr>
        <w:pStyle w:val="a3"/>
        <w:widowControl w:val="0"/>
      </w:pPr>
    </w:p>
    <w:p w:rsidR="000564BC" w:rsidRDefault="000564BC" w:rsidP="00946800">
      <w:pPr>
        <w:pStyle w:val="a3"/>
        <w:widowControl w:val="0"/>
      </w:pPr>
    </w:p>
    <w:p w:rsidR="00946800" w:rsidRDefault="00946800" w:rsidP="00946800">
      <w:pPr>
        <w:pStyle w:val="a3"/>
        <w:widowControl w:val="0"/>
      </w:pPr>
    </w:p>
    <w:p w:rsidR="00946800" w:rsidRDefault="00946800" w:rsidP="00946800">
      <w:pPr>
        <w:pStyle w:val="a3"/>
        <w:widowControl w:val="0"/>
      </w:pPr>
    </w:p>
    <w:p w:rsidR="00946800" w:rsidRDefault="00946800" w:rsidP="00946800">
      <w:pPr>
        <w:pStyle w:val="a3"/>
        <w:widowControl w:val="0"/>
      </w:pPr>
    </w:p>
    <w:p w:rsidR="001A36E0" w:rsidRPr="00DA4388" w:rsidRDefault="00180ACA" w:rsidP="00946800">
      <w:pPr>
        <w:pStyle w:val="2"/>
        <w:widowControl w:val="0"/>
        <w:rPr>
          <w:caps/>
        </w:rPr>
      </w:pPr>
      <w:bookmarkStart w:id="3" w:name="_Toc59298749"/>
      <w:r w:rsidRPr="00DA4388">
        <w:rPr>
          <w:caps/>
        </w:rPr>
        <w:t>1 Общие положения о конституционном праве граждан на предпринимательскую и иную не запрещенную законом деятельность</w:t>
      </w:r>
      <w:bookmarkEnd w:id="3"/>
    </w:p>
    <w:p w:rsidR="00180ACA" w:rsidRDefault="00180ACA" w:rsidP="00946800">
      <w:pPr>
        <w:pStyle w:val="a3"/>
        <w:widowControl w:val="0"/>
      </w:pPr>
    </w:p>
    <w:p w:rsidR="00180ACA" w:rsidRDefault="00180ACA" w:rsidP="00946800">
      <w:pPr>
        <w:pStyle w:val="2"/>
        <w:widowControl w:val="0"/>
      </w:pPr>
      <w:bookmarkStart w:id="4" w:name="_Toc59298750"/>
      <w:r>
        <w:t>1.1 Понятие и конституционные основы предпринимательской деятельности</w:t>
      </w:r>
      <w:bookmarkEnd w:id="4"/>
    </w:p>
    <w:p w:rsidR="00180ACA" w:rsidRDefault="00180ACA" w:rsidP="00946800">
      <w:pPr>
        <w:pStyle w:val="a3"/>
        <w:widowControl w:val="0"/>
        <w:jc w:val="center"/>
      </w:pPr>
    </w:p>
    <w:p w:rsidR="00180ACA" w:rsidRDefault="00180ACA" w:rsidP="00946800">
      <w:pPr>
        <w:pStyle w:val="a3"/>
        <w:widowControl w:val="0"/>
        <w:rPr>
          <w:rFonts w:cs="Times New Roman"/>
        </w:rPr>
      </w:pPr>
      <w:r w:rsidRPr="005358F1">
        <w:rPr>
          <w:rFonts w:cs="Times New Roman"/>
        </w:rPr>
        <w:t>В настоящее время российское законодательство содержит определение предпринимательской деятельности, которое сложилось в первые годы формирования рыночной экономики, а само предпринимательство до сих пор нередко ассоциируется с конкретными актами товарообмена: выполнение работ, оказание услуг, изготовление продукции. Вместе с тем современный мир характеризуется научно-техническим прогрессом, что сопровождается появлением новых видов объектов права, которые в ближайшем будущем будут активно вовлекаться в гражданский оборот. Требуется адаптировать сложившиеся подходы законодательства к определению предпринимательской деятельности не только с позиций разграничения предпринимательской и экономической деятельности, но и с точки зрения отражения социальной функции бизнеса</w:t>
      </w:r>
      <w:r>
        <w:rPr>
          <w:rStyle w:val="ab"/>
          <w:rFonts w:cs="Times New Roman"/>
        </w:rPr>
        <w:footnoteReference w:id="1"/>
      </w:r>
      <w:r w:rsidRPr="005358F1">
        <w:rPr>
          <w:rFonts w:cs="Times New Roman"/>
        </w:rPr>
        <w:t>.</w:t>
      </w:r>
    </w:p>
    <w:p w:rsidR="00180ACA" w:rsidRPr="005358F1" w:rsidRDefault="00180ACA" w:rsidP="00946800">
      <w:pPr>
        <w:pStyle w:val="a3"/>
        <w:widowControl w:val="0"/>
        <w:rPr>
          <w:rFonts w:cs="Times New Roman"/>
        </w:rPr>
      </w:pPr>
      <w:r w:rsidRPr="005358F1">
        <w:rPr>
          <w:rFonts w:cs="Times New Roman"/>
        </w:rPr>
        <w:t xml:space="preserve">Под предпринимательской деятельностью отечественный законодатель понимает в соответствии с </w:t>
      </w:r>
      <w:proofErr w:type="spellStart"/>
      <w:r w:rsidRPr="005358F1">
        <w:rPr>
          <w:rFonts w:cs="Times New Roman"/>
        </w:rPr>
        <w:t>абз</w:t>
      </w:r>
      <w:proofErr w:type="spellEnd"/>
      <w:r w:rsidRPr="005358F1">
        <w:rPr>
          <w:rFonts w:cs="Times New Roman"/>
        </w:rPr>
        <w:t>. 3 п. 1 ст. 2 ГК РФ самостоятельную, осуществляемую на свой риск деятельность, направленную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w:t>
      </w:r>
    </w:p>
    <w:p w:rsidR="00180ACA" w:rsidRPr="005358F1" w:rsidRDefault="00180ACA" w:rsidP="00946800">
      <w:pPr>
        <w:pStyle w:val="a3"/>
        <w:widowControl w:val="0"/>
        <w:rPr>
          <w:rFonts w:cs="Times New Roman"/>
        </w:rPr>
      </w:pPr>
      <w:r w:rsidRPr="005358F1">
        <w:rPr>
          <w:rFonts w:cs="Times New Roman"/>
        </w:rPr>
        <w:t>Одним из важнейших признаков предпринимательской деятельности в данном определении выступает государственная регистрация субъектов предпринимательской деятельности, носящая в отличие от иных существенных признаков (рисковый характер деятельности, систематическое получение прибыли и т.д.) формальный характер.</w:t>
      </w:r>
    </w:p>
    <w:p w:rsidR="00180ACA" w:rsidRPr="005358F1" w:rsidRDefault="00180ACA" w:rsidP="00946800">
      <w:pPr>
        <w:pStyle w:val="a3"/>
        <w:widowControl w:val="0"/>
        <w:rPr>
          <w:rFonts w:cs="Times New Roman"/>
        </w:rPr>
      </w:pPr>
      <w:r w:rsidRPr="005358F1">
        <w:rPr>
          <w:rFonts w:cs="Times New Roman"/>
        </w:rPr>
        <w:t>Таким образом, под незаконной предпринимательской деятельностью будет пониматься деятельность, осуществляемая в отсутствие или с нарушением правил государственной регистрации. Именно формальный признак, т.е. факт государственной регистрации, будет играть ключевую роль при определении статуса законности предпринимательской деятельности, что находит свое отражение в уголовном и административном праве</w:t>
      </w:r>
      <w:r>
        <w:rPr>
          <w:rStyle w:val="ab"/>
          <w:rFonts w:cs="Times New Roman"/>
        </w:rPr>
        <w:footnoteReference w:id="2"/>
      </w:r>
      <w:r w:rsidRPr="005358F1">
        <w:rPr>
          <w:rFonts w:cs="Times New Roman"/>
        </w:rPr>
        <w:t>.</w:t>
      </w:r>
    </w:p>
    <w:p w:rsidR="00180ACA" w:rsidRDefault="00180ACA" w:rsidP="00946800">
      <w:pPr>
        <w:pStyle w:val="a3"/>
        <w:widowControl w:val="0"/>
        <w:rPr>
          <w:rFonts w:cs="Times New Roman"/>
        </w:rPr>
      </w:pPr>
      <w:r w:rsidRPr="005358F1">
        <w:rPr>
          <w:rFonts w:cs="Times New Roman"/>
        </w:rPr>
        <w:t>Следовательно, для того чтобы заняться законной предпринимательской деятельностью, необходимо в установленном порядке зарегистрировать юридическое лицо или приобрести статус индивидуального предпринимателя, а также, в случае необходимости, получить лицензию на осуществление лицензируемых видов деятельности.</w:t>
      </w:r>
    </w:p>
    <w:p w:rsidR="00A30C68" w:rsidRDefault="00A30C68" w:rsidP="00946800">
      <w:pPr>
        <w:pStyle w:val="a3"/>
        <w:widowControl w:val="0"/>
      </w:pPr>
      <w:r>
        <w:t>Согласно ч. 1 ст. 34 Конституции Российской Федерации 1993 г.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Из данного конституционного постулата вытекает вывод о том, что прежде всего предпринимательская деятельность представляет собой составную часть более широкого собирательного понятия - экономической деятельности.</w:t>
      </w:r>
    </w:p>
    <w:p w:rsidR="00A30C68" w:rsidRDefault="00A30C68" w:rsidP="00946800">
      <w:pPr>
        <w:pStyle w:val="a3"/>
        <w:widowControl w:val="0"/>
      </w:pPr>
      <w:r>
        <w:t>И.В. Ершова справедливо указывает, что каждая из разновидностей экономической деятельности (хозяйственная, предпринимательская, торговая, коммерческая и т.д.) характеризуется «...различными признаками, позволяющими проводить разграничение и прослеживать соотношение рассматриваемых категорий, что находит проявление в законодательстве, судебной практике и является предметом научных исследований»</w:t>
      </w:r>
      <w:r>
        <w:rPr>
          <w:rStyle w:val="ab"/>
        </w:rPr>
        <w:footnoteReference w:id="3"/>
      </w:r>
      <w:r>
        <w:t>.</w:t>
      </w:r>
    </w:p>
    <w:p w:rsidR="00A30C68" w:rsidRDefault="00A30C68" w:rsidP="00946800">
      <w:pPr>
        <w:pStyle w:val="a3"/>
        <w:widowControl w:val="0"/>
      </w:pPr>
      <w:r>
        <w:t>Хозяйственная деятельность как разновидность экономической деятельности заключается в осуществлении организации, обеспечении, руководстве и непосредственной реализации производства. Причем ее осуществление может быть направлено как на получение прибыли, так и на обеспечение собственных нужд субъекта. Таким образом, получение прибыли или дохода не является квалифицирующим признаком хозяйственной деятельности. Отождествляя хозяйственную деятельность с экономической деятельностью в активной форме, А.Я. Курбатов высказал мнение о том, что законодатель отказался от использования термина «хозяйственная деятельность» скорее по идеологическим причинам, чем исходя из его сущности</w:t>
      </w:r>
      <w:r>
        <w:rPr>
          <w:rStyle w:val="ab"/>
        </w:rPr>
        <w:footnoteReference w:id="4"/>
      </w:r>
      <w:r>
        <w:t>. Принимая во внимание, что это понятие активно использовалось в годы советской власти и в переходный период становления рыночной экономики, данное утверждение звучит довольно убедительно.</w:t>
      </w:r>
    </w:p>
    <w:p w:rsidR="00A30C68" w:rsidRDefault="00A30C68" w:rsidP="00946800">
      <w:pPr>
        <w:pStyle w:val="a3"/>
        <w:widowControl w:val="0"/>
      </w:pPr>
      <w:r>
        <w:t>По мнению В.С. Белых, способ получения прибыли не относится к основным признакам предпринимательской деятельности, при этом к таковым автор причисляет признак систематизма, разграничивая признаки систематического осуществления предпринимательской деятельности и систематического извлечения прибыли</w:t>
      </w:r>
      <w:r>
        <w:rPr>
          <w:rStyle w:val="ab"/>
        </w:rPr>
        <w:footnoteReference w:id="5"/>
      </w:r>
      <w:r>
        <w:t>. С.Г. Воронцов, придерживаясь буквального толкования ст. 2 ГК РФ, предлагает шесть признаков предпринимательской деятельности, в числе которых «самостоятельность, риск, систематический характер, особая цель - получение прибыли, способ извлечения прибыли (от использования имущества, продажи товаров... работ... услуг) и необходимость государственной регистрации»</w:t>
      </w:r>
      <w:r>
        <w:rPr>
          <w:rStyle w:val="ab"/>
        </w:rPr>
        <w:footnoteReference w:id="6"/>
      </w:r>
      <w:r>
        <w:t>.</w:t>
      </w:r>
    </w:p>
    <w:p w:rsidR="00A30C68" w:rsidRDefault="00A30C68" w:rsidP="00946800">
      <w:pPr>
        <w:pStyle w:val="a3"/>
        <w:widowControl w:val="0"/>
      </w:pPr>
      <w:r>
        <w:t xml:space="preserve">И.В. Тимошенко и А.В. </w:t>
      </w:r>
      <w:proofErr w:type="spellStart"/>
      <w:r>
        <w:t>Мелкумянц</w:t>
      </w:r>
      <w:proofErr w:type="spellEnd"/>
      <w:r>
        <w:t xml:space="preserve"> называют шесть признаков предпринимательской деятельности, однако исключив из их состава способ извлечения прибыли, но добавляя ответственность хозяйствующего субъекта в качестве отдельного самостоятельного признака</w:t>
      </w:r>
      <w:r>
        <w:rPr>
          <w:rStyle w:val="ab"/>
        </w:rPr>
        <w:footnoteReference w:id="7"/>
      </w:r>
      <w:r>
        <w:t>.</w:t>
      </w:r>
    </w:p>
    <w:p w:rsidR="00A30C68" w:rsidRDefault="00A30C68" w:rsidP="00946800">
      <w:pPr>
        <w:pStyle w:val="a3"/>
        <w:widowControl w:val="0"/>
      </w:pPr>
      <w:r>
        <w:t>Некоторые авторы также выделяют признаки предпринимательской деятельности, выходящие за пределы законодательного определения данной правовой категории. Например, в числе таких признаков Н.В. Рубцова и М.В. Голышев называют осуществление предпринимательской деятельности на постоянной основе, профессионализм, осуществление предпринимательской деятельности от своего имени и под свою имущественную ответственность, самостоятельность и инициативность</w:t>
      </w:r>
      <w:r>
        <w:rPr>
          <w:rStyle w:val="ab"/>
        </w:rPr>
        <w:footnoteReference w:id="8"/>
      </w:r>
      <w:r>
        <w:t>.</w:t>
      </w:r>
    </w:p>
    <w:p w:rsidR="00A30C68" w:rsidRDefault="00A30C68" w:rsidP="00946800">
      <w:pPr>
        <w:pStyle w:val="a3"/>
        <w:widowControl w:val="0"/>
      </w:pPr>
      <w:r>
        <w:t>Рассмотрим кратко признаки, позволяющие отнести ту или иную деятельность к предпринимательской, при этом в процессе анализа и построения системы таких признаков следует учитывать не только признаки, вытекающие из легальной дефиниции рассматриваемой категории, но и иные реально значимые свойства предпринимательской деятельности.</w:t>
      </w:r>
    </w:p>
    <w:p w:rsidR="00A30C68" w:rsidRDefault="00A30C68" w:rsidP="00946800">
      <w:pPr>
        <w:pStyle w:val="a3"/>
        <w:widowControl w:val="0"/>
      </w:pPr>
      <w:r>
        <w:t>Первым признаком, вытекающим из текста ст. 2 ГК РФ, является направленность на получение прибыли. Считаем данный признак предпринимательской деятельности одним из существенных, поскольку он позволяет отграничить предпринимательскую деятельность в первую очередь от хозяйственной деятельности. Отсутствие направленности совершаемых юридических действий на получение прибыли должно автоматически исключать ее из предпринимательской. Поэтому для отнесения деятельности к предпринимательской существенное значение имеет не факт получения прибыли, а направленность действий предпринимателя на ее получение.</w:t>
      </w:r>
    </w:p>
    <w:p w:rsidR="00A30C68" w:rsidRDefault="00A30C68" w:rsidP="00946800">
      <w:pPr>
        <w:pStyle w:val="a3"/>
        <w:widowControl w:val="0"/>
      </w:pPr>
      <w:r>
        <w:t>При этом получение прибыли невозможно без введения продукции, товара, услуги и т.д. в гражданский оборот, что также может выступать отличительным признаком предпринимательской деятельности, поскольку отсутствие выхода субъекта предпринимательской деятельности с продукцией на рынок не позволяет квалифицировать его деятельность в качестве предпринимательской.</w:t>
      </w:r>
    </w:p>
    <w:p w:rsidR="00A30C68" w:rsidRDefault="00A30C68" w:rsidP="00946800">
      <w:pPr>
        <w:pStyle w:val="a3"/>
        <w:widowControl w:val="0"/>
      </w:pPr>
      <w:r>
        <w:t>Безусловно, на практике выявить наличие или отсутствие признака направленности на получение прибыли будет не всегда возможно, поэтому его относительная недостаточность должна быть в определенной степени компенсирована еще одним признаком - направленностью на систематическое получение прибыли.</w:t>
      </w:r>
    </w:p>
    <w:p w:rsidR="00A30C68" w:rsidRDefault="00A30C68" w:rsidP="00946800">
      <w:pPr>
        <w:pStyle w:val="a3"/>
        <w:widowControl w:val="0"/>
      </w:pPr>
      <w:r>
        <w:t>Данная категория также является оценочной, что на практике порождает споры. Одна из доктринальных позиций, предложенная В.С. Белых, которую также положительно восприняли в судебной практике, заключается в следующем: признак «систематизм» имеет двойственное значение; с одной стороны, он означает систематическое получение прибыли, а с другой - систематическое совершение определенных действий. Данная точка зрения, на наш взгляд, заслуживает поддержки.</w:t>
      </w:r>
    </w:p>
    <w:p w:rsidR="00A30C68" w:rsidRDefault="00A30C68" w:rsidP="00946800">
      <w:pPr>
        <w:pStyle w:val="a3"/>
        <w:widowControl w:val="0"/>
      </w:pPr>
      <w:r>
        <w:t xml:space="preserve">Еще один не менее важный признак предпринимательской деятельности, который также критикуется в научной литературе, заключается в ее рисковом характере. С.Э. </w:t>
      </w:r>
      <w:proofErr w:type="spellStart"/>
      <w:r>
        <w:t>Жилинский</w:t>
      </w:r>
      <w:proofErr w:type="spellEnd"/>
      <w:r>
        <w:t xml:space="preserve"> отмечает, что риск необязательно присутствует в деятельности каждого предпринимателя. «Риск, если понимать его как возможность наступления неблагоприятных последствий, так или иначе сопровождает любую человеческую деятельность», - считает С.Г. Воронцов и приходит к выводу о том, что «риск - это не видовое отличие или особенность предпринимательства. Это родовая характеристика. Для предпринимательства это формальный и далеко не обязательный признак». Соглашаясь отчасти с высказанной в доктрине позицией о том, что риск сопутствует любой деятельности, тем не менее считаем, что он является необходимой характеристикой предпринимательской деятельности. Законодатель при ее определении как осуществляемой «на свой риск» не просто делает акцент на возможных рисках при ее осуществлении, а исходит из того, что предприниматель как субъект права действует по своей инициативе и полностью под свою ответственность, что </w:t>
      </w:r>
      <w:proofErr w:type="spellStart"/>
      <w:r>
        <w:t>презюмирует</w:t>
      </w:r>
      <w:proofErr w:type="spellEnd"/>
      <w:r>
        <w:t xml:space="preserve"> его обязанность просчитать все возможные опасности и попытаться предотвратить (избежать) их.</w:t>
      </w:r>
    </w:p>
    <w:p w:rsidR="00A30C68" w:rsidRDefault="00A30C68" w:rsidP="00946800">
      <w:pPr>
        <w:pStyle w:val="a3"/>
        <w:widowControl w:val="0"/>
      </w:pPr>
      <w:r>
        <w:t>Самостоятельность как один из признаков предпринимательской деятельности, равно как рисковый характер, присуща многим видам экономической деятельности. В связи с этим в научной доктрине самостоятельность также предлагается исключить из перечня признаков предпринимательской деятельности. Самостоятельность определяется как возможность осуществления той или иной деятельности независимо от каких-либо лиц, отдельно от других, свободно, своей властью и в своем интересе. При осуществлении предпринимательской деятельности ее участники самостоятельно принимают решения, касающиеся использования имеющихся у них ресурсов. Предполагаем, что исключение признака самостоятельности из числа признаков предпринимательской деятельности вновь может вернуть нас к вопросу об отнесении к предпринимательской деятельности, например, деятельности акционеров.</w:t>
      </w:r>
    </w:p>
    <w:p w:rsidR="00A30C68" w:rsidRDefault="00A30C68" w:rsidP="00946800">
      <w:pPr>
        <w:pStyle w:val="a3"/>
        <w:widowControl w:val="0"/>
      </w:pPr>
      <w:r>
        <w:t xml:space="preserve">Пожалуй, одним из самых критикуемых в отечественной доктрине признаков предпринимательской деятельности является способ извлечения прибыли. В соответствии с действующим определением предпринимательской деятельности предприниматель получает прибыль «от пользования имуществом, продажи товаров, выполнения работ или оказания услуг». В юридической литературе все чаще встречаются критические оценки подобного подхода, основанные на многогранности предпринимательской деятельности и появлении новых сфер и способов получения прибыли, новых направлений и сфер предпринимательской деятельности. Так, по мнению М.И. </w:t>
      </w:r>
      <w:proofErr w:type="spellStart"/>
      <w:r>
        <w:t>Клеандрова</w:t>
      </w:r>
      <w:proofErr w:type="spellEnd"/>
      <w:r>
        <w:t xml:space="preserve">, в ближайшем будущем в этой части легальная дефиниция понятия предпринимательской деятельности должна быть расширена. При этом автор ссылается на появление таких новых явлений, как производство </w:t>
      </w:r>
      <w:proofErr w:type="spellStart"/>
      <w:r>
        <w:t>криптовалюты</w:t>
      </w:r>
      <w:proofErr w:type="spellEnd"/>
      <w:r>
        <w:t xml:space="preserve"> (</w:t>
      </w:r>
      <w:proofErr w:type="spellStart"/>
      <w:r>
        <w:t>блокчейн</w:t>
      </w:r>
      <w:proofErr w:type="spellEnd"/>
      <w:r>
        <w:t xml:space="preserve">), создание искусственного интеллекта и т.д. Г.Ю. </w:t>
      </w:r>
      <w:proofErr w:type="spellStart"/>
      <w:r>
        <w:t>Мицык</w:t>
      </w:r>
      <w:proofErr w:type="spellEnd"/>
      <w:r>
        <w:t xml:space="preserve"> считает доктринально необоснованным включение данного признака предпринимательской деятельности в его легальную дефиницию. Как отмечает И.В. Ершова, «анализ судебной практики приводит к выводу о том, что достаточно было при квалификации предпринимательской деятельности ограничиться требованием ее законности».</w:t>
      </w:r>
    </w:p>
    <w:p w:rsidR="00A30C68" w:rsidRDefault="00A30C68" w:rsidP="00946800">
      <w:pPr>
        <w:pStyle w:val="a3"/>
        <w:widowControl w:val="0"/>
      </w:pPr>
      <w:r>
        <w:t>Считаем, что ограничиться в данном случае указанием на законность предпринимательской деятельности в качестве ее признака было бы не оправданно, поскольку, во-первых, все действия субъектов права должны укладываться в рамки закона, а во-вторых, замена перечисленных в легальном определении способов извлечения прибыли указанием на законность ее осуществления еще больше усложнит отнесение той или иной деятельности к предпринимательской. В связи с этим более убедительной выглядит позиция С.Г. Воронцова, по словам которого «способ получения прибыли» является действенным и «реально работающим» признаком предпринимательской деятельности. Более того, он убежден, что с его помощью, как и при помощи прибыли, действительно можно отличать предпринимательскую деятельность от иной экономической деятельности.</w:t>
      </w:r>
    </w:p>
    <w:p w:rsidR="00A30C68" w:rsidRDefault="00A30C68" w:rsidP="00946800">
      <w:pPr>
        <w:pStyle w:val="a3"/>
        <w:widowControl w:val="0"/>
      </w:pPr>
      <w:r>
        <w:t>Не принимая во внимание некоторую категоричность данных выводов, следует признать, что рассматриваемый признак предпринимательской деятельности не просто развивает конституционные гарантии свободного использования способностей и имущества для предпринимательской и иной не запрещенной законом экономической деятельности (ч. 1 ст. 34 Конституции РФ), но и более точно отражает содержание предпринимательской деятельности, что в совокупности с иными ее признаками дает возможность для более точной ее идентификации.</w:t>
      </w:r>
    </w:p>
    <w:p w:rsidR="00A30C68" w:rsidRDefault="00A30C68" w:rsidP="00946800">
      <w:pPr>
        <w:pStyle w:val="a3"/>
        <w:widowControl w:val="0"/>
      </w:pPr>
      <w:r>
        <w:t>В результате можно сделать вывод, что закрепленное в действующем законодательстве легальное определение предпринимательской деятельности через перечисленные ее признаки практически отражает ее содержание и позволяет отграничить предпринимательскую деятельность от иных видов экономической деятельности. Тем не менее считаем возможным предложить следующее теоретическое определение предпринимательской деятельности с возможностью его легального закрепления в ГК РФ.</w:t>
      </w:r>
    </w:p>
    <w:p w:rsidR="00A30C68" w:rsidRDefault="00A30C68" w:rsidP="00946800">
      <w:pPr>
        <w:pStyle w:val="a3"/>
        <w:widowControl w:val="0"/>
      </w:pPr>
      <w:r>
        <w:t>Предпринимательской является разновидность экономической деятельности, выраженная в совершении на постоянной основе определенных взаимосвязанных и последовательных действий, направленных на систематическое получение прибыли от продажи или обмена товаров, иного введения их в оборот, пользования имуществом, выполнения работ или оказания услуг, осуществляемая с использованием собственных и (или) привлеченных способностей и (или) имущества самостоятельно в своем интересе и на свой риск. </w:t>
      </w:r>
    </w:p>
    <w:p w:rsidR="00180ACA" w:rsidRDefault="00180ACA" w:rsidP="00946800">
      <w:pPr>
        <w:pStyle w:val="a3"/>
        <w:widowControl w:val="0"/>
        <w:rPr>
          <w:rFonts w:cs="Times New Roman"/>
        </w:rPr>
      </w:pPr>
    </w:p>
    <w:p w:rsidR="00180ACA" w:rsidRDefault="00180ACA" w:rsidP="00946800">
      <w:pPr>
        <w:pStyle w:val="1"/>
        <w:widowControl w:val="0"/>
      </w:pPr>
      <w:bookmarkStart w:id="5" w:name="_Toc41312867"/>
      <w:bookmarkStart w:id="6" w:name="_Toc43033055"/>
      <w:bookmarkStart w:id="7" w:name="_Toc59298751"/>
      <w:r w:rsidRPr="0004528C">
        <w:t>1.2</w:t>
      </w:r>
      <w:bookmarkEnd w:id="5"/>
      <w:r w:rsidRPr="008E292B">
        <w:t xml:space="preserve"> </w:t>
      </w:r>
      <w:bookmarkEnd w:id="6"/>
      <w:r w:rsidR="00A30C68">
        <w:t>Конституционные принципы предпринимательской деятельности</w:t>
      </w:r>
      <w:bookmarkEnd w:id="7"/>
    </w:p>
    <w:p w:rsidR="00A30C68" w:rsidRDefault="00A30C68" w:rsidP="00946800">
      <w:pPr>
        <w:pStyle w:val="a3"/>
        <w:widowControl w:val="0"/>
        <w:rPr>
          <w:color w:val="FF0000"/>
        </w:rPr>
      </w:pPr>
      <w:bookmarkStart w:id="8" w:name="_Hlk10997667"/>
    </w:p>
    <w:p w:rsidR="00180ACA" w:rsidRPr="00486798" w:rsidRDefault="00180ACA" w:rsidP="00946800">
      <w:pPr>
        <w:pStyle w:val="a3"/>
        <w:widowControl w:val="0"/>
        <w:rPr>
          <w:rFonts w:cs="Times New Roman"/>
        </w:rPr>
      </w:pPr>
      <w:r w:rsidRPr="00486798">
        <w:rPr>
          <w:rFonts w:cs="Times New Roman"/>
        </w:rPr>
        <w:t>Индивидуальный предприниматель - физическое лицо, зарегистрированное в установленном порядке и осуществляющее предпринимательскую деятельность без образования юридического лица.</w:t>
      </w:r>
    </w:p>
    <w:p w:rsidR="00180ACA" w:rsidRPr="00486798" w:rsidRDefault="00180ACA" w:rsidP="00946800">
      <w:pPr>
        <w:pStyle w:val="a3"/>
        <w:widowControl w:val="0"/>
        <w:rPr>
          <w:rFonts w:cs="Times New Roman"/>
        </w:rPr>
      </w:pPr>
      <w:r w:rsidRPr="00486798">
        <w:rPr>
          <w:rFonts w:cs="Times New Roman"/>
        </w:rPr>
        <w:t>Ограничения в приобретении статуса индивидуального предпринимателя следующие.</w:t>
      </w:r>
    </w:p>
    <w:p w:rsidR="00180ACA" w:rsidRPr="00486798" w:rsidRDefault="00180ACA" w:rsidP="00946800">
      <w:pPr>
        <w:pStyle w:val="a3"/>
        <w:widowControl w:val="0"/>
        <w:rPr>
          <w:rFonts w:cs="Times New Roman"/>
        </w:rPr>
      </w:pPr>
      <w:r w:rsidRPr="00486798">
        <w:rPr>
          <w:rFonts w:cs="Times New Roman"/>
        </w:rPr>
        <w:t>1. Возраст. Заниматься предпринимательской деятельностью вправе граждане (а также иностранные граждане и лица без гражданства), достигшие 18 лет, а также несовершеннолетние, вступившие в брак до достижения этого возраста, либо эмансипированные - т.е. объявленные дееспособными по решению органа опеки или попечительства или по решению суда (в соответствии со ст. 27 ГК РФ). Несовершеннолетние вправе приобрести статус индивидуального предпринимателя, зарегистрироваться в качестве такового с письменного, нотариально удостоверенного согласия родителей, усыновителей, попечителей (ст. 22.1 Закона о государственной регистрации). Закон не определяет возраст таких лиц. На наш взгляд, следовало бы установить его - с 16 лет. Именно с этого возраста наступает налоговая, административная ответственность, уголовная ответственность за экономические преступления. Обратим внимание, что членом крестьянского (фермерского хозяйства) может стать физическое лицо, достигшее 16 лет.</w:t>
      </w:r>
    </w:p>
    <w:p w:rsidR="00180ACA" w:rsidRPr="00486798" w:rsidRDefault="00180ACA" w:rsidP="00946800">
      <w:pPr>
        <w:pStyle w:val="a3"/>
        <w:widowControl w:val="0"/>
        <w:rPr>
          <w:rFonts w:cs="Times New Roman"/>
        </w:rPr>
      </w:pPr>
      <w:r w:rsidRPr="00486798">
        <w:rPr>
          <w:rFonts w:cs="Times New Roman"/>
        </w:rPr>
        <w:t>2. Состояние здоровья само по себе не является препятствием для государственной регистрации лица в качестве индивидуального предпринимателя. Но надо иметь в виду, что существуют определенные ограничения (противопоказания) для лиц дееспособных, но страдающих различными серьезными заболеваниями, к работе на высоте, под землей, работе, требующей быстрой реакции и осторожности (на транспорте, в охране с оружием и пр.). Подобные обстоятельства, препятствующие выполнению конкретной работы, выявляются не в момент регистрации, а при получении водительских прав, прав на ношение оружия, а в установленных случаях - при аттестации специалистов, выдаче лицензии</w:t>
      </w:r>
      <w:r>
        <w:rPr>
          <w:rStyle w:val="ab"/>
          <w:rFonts w:cs="Times New Roman"/>
        </w:rPr>
        <w:footnoteReference w:id="9"/>
      </w:r>
      <w:r w:rsidRPr="00486798">
        <w:rPr>
          <w:rFonts w:cs="Times New Roman"/>
        </w:rPr>
        <w:t>.</w:t>
      </w:r>
    </w:p>
    <w:p w:rsidR="00180ACA" w:rsidRPr="00486798" w:rsidRDefault="00180ACA" w:rsidP="00946800">
      <w:pPr>
        <w:pStyle w:val="a3"/>
        <w:widowControl w:val="0"/>
        <w:rPr>
          <w:rFonts w:cs="Times New Roman"/>
        </w:rPr>
      </w:pPr>
      <w:r w:rsidRPr="00486798">
        <w:rPr>
          <w:rFonts w:cs="Times New Roman"/>
        </w:rPr>
        <w:t>3. Запрет осуществления предпринимательской деятельности гражданам, занимающим должности в связи с их государственной гражданской службой (ст. 17 Закона о государственной гражданской службе). Однако Закон о государственной регистрации не предусматривает такого основания в отказе от регистрации, как выполнение лицом обязанностей должностного лица в системе государственной службы. В качестве санкции за совмещение обязанностей государственного служащего с предпринимательской деятельностью прежде всего должны применяться меры дисциплинарного воздействия, вплоть до расторжения служебного контракта и освобождения гражданского служащего от занимаемой должности (ст. 37 Закона о государственной гражданской службе).</w:t>
      </w:r>
    </w:p>
    <w:p w:rsidR="00180ACA" w:rsidRPr="00486798" w:rsidRDefault="00180ACA" w:rsidP="00946800">
      <w:pPr>
        <w:pStyle w:val="a3"/>
        <w:widowControl w:val="0"/>
        <w:rPr>
          <w:rFonts w:cs="Times New Roman"/>
        </w:rPr>
      </w:pPr>
      <w:r w:rsidRPr="00486798">
        <w:rPr>
          <w:rFonts w:cs="Times New Roman"/>
        </w:rPr>
        <w:t>4. Виды деятельности. Индивидуальные предприниматели обладают общей правоспособностью и могут заниматься любыми видами предпринимательской деятельности, кроме запрещенных законом.</w:t>
      </w:r>
    </w:p>
    <w:p w:rsidR="00180ACA" w:rsidRPr="00486798" w:rsidRDefault="00180ACA" w:rsidP="00946800">
      <w:pPr>
        <w:pStyle w:val="a3"/>
        <w:widowControl w:val="0"/>
        <w:rPr>
          <w:rFonts w:cs="Times New Roman"/>
        </w:rPr>
      </w:pPr>
      <w:r w:rsidRPr="00486798">
        <w:rPr>
          <w:rFonts w:cs="Times New Roman"/>
        </w:rPr>
        <w:t>В силу п. 3 ст. 23 ГК РФ к предпринимательской деятельности граждан, осуществляемой без образования юридического лица, соответственно применяются правила ГК РФ,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180ACA" w:rsidRPr="00486798" w:rsidRDefault="00180ACA" w:rsidP="00946800">
      <w:pPr>
        <w:pStyle w:val="a3"/>
        <w:widowControl w:val="0"/>
        <w:rPr>
          <w:rFonts w:cs="Times New Roman"/>
        </w:rPr>
      </w:pPr>
      <w:r w:rsidRPr="00486798">
        <w:rPr>
          <w:rFonts w:cs="Times New Roman"/>
        </w:rPr>
        <w:t>В случаях, предусмотренных законом, индивидуальный предприниматель, как и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180ACA" w:rsidRDefault="00180ACA" w:rsidP="00946800">
      <w:pPr>
        <w:pStyle w:val="a3"/>
        <w:widowControl w:val="0"/>
        <w:rPr>
          <w:rFonts w:cs="Times New Roman"/>
        </w:rPr>
      </w:pPr>
      <w:r w:rsidRPr="00486798">
        <w:rPr>
          <w:rFonts w:cs="Times New Roman"/>
        </w:rPr>
        <w:t>Однако некоторые виды деятельности осуществляют только юридические лица, но не индивидуальные предприниматели (например, банковская деятельность, деятельность в качестве страховщиков, инвестиционных фондов, профессиональных участников рынка ценных бумаг, организаторов торговли).</w:t>
      </w:r>
    </w:p>
    <w:p w:rsidR="00180ACA" w:rsidRDefault="00180ACA" w:rsidP="00946800">
      <w:pPr>
        <w:pStyle w:val="a3"/>
        <w:widowControl w:val="0"/>
        <w:rPr>
          <w:rFonts w:cs="Times New Roman"/>
        </w:rPr>
      </w:pPr>
      <w:r w:rsidRPr="00D36A21">
        <w:rPr>
          <w:rFonts w:cs="Times New Roman"/>
        </w:rPr>
        <w:t>Конституция Российской Федерации заложила основные принципы правового регулирования предпринимательской деятельности в Российской Федерации. Анализ принципов позволяет выявить особенности формирования экономической системы современной России, а также аксиологические характеристики предпринимательской деятельности, признанные основным законом. Несмотря на то что данные начала определены достаточно четко, сама система принципов представляет сложную конструкцию взаимосвязанных и даже иногда антагонистических принципов, что обусловлено сложностью взаимоотношений внутри любого общества и необходимостью ее отражения в конституционных нормах. Для исследования конституционных принципов правового регулирования предпринимательской деятельности особенно важное значение имеет применение метода научной абстракции, что позволяет исключить при их рассмотрении вопросы принятия современным российским обществом предпринимательского сообщества, а также абстрагироваться от положений, принятых на основе конституционных норм нормативно-правовых актов в сфере предпринимательской деятельности.</w:t>
      </w:r>
    </w:p>
    <w:p w:rsidR="00180ACA" w:rsidRPr="00D36A21" w:rsidRDefault="00180ACA" w:rsidP="00946800">
      <w:pPr>
        <w:pStyle w:val="a3"/>
        <w:widowControl w:val="0"/>
        <w:rPr>
          <w:rFonts w:cs="Times New Roman"/>
        </w:rPr>
      </w:pPr>
      <w:r w:rsidRPr="00D36A21">
        <w:rPr>
          <w:rFonts w:cs="Times New Roman"/>
        </w:rPr>
        <w:t>Выявление, правовое закрепление, толкование и применение основных начал организации и функционирования любой деятельности являются, как представляется, одной из наиболее сложных проблем понимания права как регулятора общественных отношений</w:t>
      </w:r>
      <w:r>
        <w:rPr>
          <w:rStyle w:val="ab"/>
          <w:rFonts w:cs="Times New Roman"/>
        </w:rPr>
        <w:footnoteReference w:id="10"/>
      </w:r>
      <w:r w:rsidRPr="00D36A21">
        <w:rPr>
          <w:rFonts w:cs="Times New Roman"/>
        </w:rPr>
        <w:t xml:space="preserve"> как с позиции правомерности и неправомерности поведения индивида, так и с позиции ценностной (аксиологической) характеристики права</w:t>
      </w:r>
      <w:r>
        <w:rPr>
          <w:rStyle w:val="ab"/>
          <w:rFonts w:cs="Times New Roman"/>
        </w:rPr>
        <w:footnoteReference w:id="11"/>
      </w:r>
      <w:r w:rsidRPr="00D36A21">
        <w:rPr>
          <w:rFonts w:cs="Times New Roman"/>
        </w:rPr>
        <w:t xml:space="preserve">. Использование правовой наукой понятий </w:t>
      </w:r>
      <w:r>
        <w:rPr>
          <w:rFonts w:cs="Times New Roman"/>
        </w:rPr>
        <w:t>«</w:t>
      </w:r>
      <w:r w:rsidRPr="00D36A21">
        <w:rPr>
          <w:rFonts w:cs="Times New Roman"/>
        </w:rPr>
        <w:t>принцип права</w:t>
      </w:r>
      <w:r>
        <w:rPr>
          <w:rFonts w:cs="Times New Roman"/>
        </w:rPr>
        <w:t>»</w:t>
      </w:r>
      <w:r w:rsidRPr="00D36A21">
        <w:rPr>
          <w:rFonts w:cs="Times New Roman"/>
        </w:rPr>
        <w:t xml:space="preserve">, </w:t>
      </w:r>
      <w:r>
        <w:rPr>
          <w:rFonts w:cs="Times New Roman"/>
        </w:rPr>
        <w:t>«</w:t>
      </w:r>
      <w:r w:rsidRPr="00D36A21">
        <w:rPr>
          <w:rFonts w:cs="Times New Roman"/>
        </w:rPr>
        <w:t>конституционный принцип</w:t>
      </w:r>
      <w:r>
        <w:rPr>
          <w:rFonts w:cs="Times New Roman"/>
        </w:rPr>
        <w:t>»</w:t>
      </w:r>
      <w:r w:rsidRPr="00D36A21">
        <w:rPr>
          <w:rFonts w:cs="Times New Roman"/>
        </w:rPr>
        <w:t xml:space="preserve"> позволяет выявить сущностные характеристики правовой регламентации той или иной сферы жизни общества или функционирования социума в целом.</w:t>
      </w:r>
    </w:p>
    <w:p w:rsidR="00180ACA" w:rsidRPr="00D36A21" w:rsidRDefault="00180ACA" w:rsidP="00946800">
      <w:pPr>
        <w:pStyle w:val="a3"/>
        <w:widowControl w:val="0"/>
        <w:rPr>
          <w:rFonts w:cs="Times New Roman"/>
        </w:rPr>
      </w:pPr>
      <w:r w:rsidRPr="00D36A21">
        <w:rPr>
          <w:rFonts w:cs="Times New Roman"/>
        </w:rPr>
        <w:t>Конституционные принципы составляют каркас как системы законодательства, так и композиции правового пространства, поскольку, с одной стороны, в них обобщаются традиции общества и государства до принятия конкретной конституции, с другой стороны, определяются правовые и ценностные ориентиры на будущие периоды. Поскольку подавляющее большинство конституций принимается как постоянные, то временной ориентир внедрения не нашедших должного развития конституционных принципов не установлен, однако уже с момента вступления конституции в силу они начинают трансформировать правовое пространство, влияя на законодательство и правоприменение.</w:t>
      </w:r>
    </w:p>
    <w:p w:rsidR="00180ACA" w:rsidRPr="00D36A21" w:rsidRDefault="00180ACA" w:rsidP="00946800">
      <w:pPr>
        <w:pStyle w:val="a3"/>
        <w:widowControl w:val="0"/>
        <w:rPr>
          <w:rFonts w:cs="Times New Roman"/>
        </w:rPr>
      </w:pPr>
      <w:r w:rsidRPr="00D36A21">
        <w:rPr>
          <w:rFonts w:cs="Times New Roman"/>
        </w:rPr>
        <w:t xml:space="preserve">Единого понимания сущности конституционного принципа не выработано. Как представляется, на понимание конституционного принципа оказывает влияние выбор подхода к его пониманию. С позиции нормативизма конституционный принцип - это </w:t>
      </w:r>
      <w:r>
        <w:rPr>
          <w:rFonts w:cs="Times New Roman"/>
        </w:rPr>
        <w:t>«</w:t>
      </w:r>
      <w:r w:rsidRPr="00D36A21">
        <w:rPr>
          <w:rFonts w:cs="Times New Roman"/>
        </w:rPr>
        <w:t>нормы, но представляющие собой исходные положения высокой степени обобщенности</w:t>
      </w:r>
      <w:r>
        <w:rPr>
          <w:rFonts w:cs="Times New Roman"/>
        </w:rPr>
        <w:t>»</w:t>
      </w:r>
      <w:r>
        <w:rPr>
          <w:rStyle w:val="ab"/>
          <w:rFonts w:cs="Times New Roman"/>
        </w:rPr>
        <w:footnoteReference w:id="12"/>
      </w:r>
      <w:r w:rsidRPr="00D36A21">
        <w:rPr>
          <w:rFonts w:cs="Times New Roman"/>
        </w:rPr>
        <w:t xml:space="preserve">. С позиции концепции естественного права принципы права в целом и конституционные принципы в частности - это </w:t>
      </w:r>
      <w:r>
        <w:rPr>
          <w:rFonts w:cs="Times New Roman"/>
        </w:rPr>
        <w:t>«</w:t>
      </w:r>
      <w:r w:rsidRPr="00D36A21">
        <w:rPr>
          <w:rFonts w:cs="Times New Roman"/>
        </w:rPr>
        <w:t>юридическая форма выражения этической конституционно значимой идеи (стандарта) и средство придания ей правового (внешне обязывающего) значения</w:t>
      </w:r>
      <w:r>
        <w:rPr>
          <w:rFonts w:cs="Times New Roman"/>
        </w:rPr>
        <w:t>»</w:t>
      </w:r>
      <w:r>
        <w:rPr>
          <w:rStyle w:val="ab"/>
          <w:rFonts w:cs="Times New Roman"/>
        </w:rPr>
        <w:footnoteReference w:id="13"/>
      </w:r>
      <w:r w:rsidRPr="00D36A21">
        <w:rPr>
          <w:rFonts w:cs="Times New Roman"/>
        </w:rPr>
        <w:t xml:space="preserve">. Сущностным отличием правового принципа от нормы является то, что принцип, изменяя или сохраняя социальную, экономическую или политическую систему в обществе, </w:t>
      </w:r>
      <w:r>
        <w:rPr>
          <w:rFonts w:cs="Times New Roman"/>
        </w:rPr>
        <w:t>«</w:t>
      </w:r>
      <w:r w:rsidRPr="00D36A21">
        <w:rPr>
          <w:rFonts w:cs="Times New Roman"/>
        </w:rPr>
        <w:t>целенаправленно соотносит их с признанными в обществе моральными требованиями, например, справедливости</w:t>
      </w:r>
      <w:r>
        <w:rPr>
          <w:rFonts w:cs="Times New Roman"/>
        </w:rPr>
        <w:t>»</w:t>
      </w:r>
      <w:r>
        <w:rPr>
          <w:rStyle w:val="ab"/>
          <w:rFonts w:cs="Times New Roman"/>
        </w:rPr>
        <w:footnoteReference w:id="14"/>
      </w:r>
      <w:r w:rsidRPr="00D36A21">
        <w:rPr>
          <w:rFonts w:cs="Times New Roman"/>
        </w:rPr>
        <w:t xml:space="preserve">, ведь справедливость - </w:t>
      </w:r>
      <w:r>
        <w:rPr>
          <w:rFonts w:cs="Times New Roman"/>
        </w:rPr>
        <w:t>«</w:t>
      </w:r>
      <w:r w:rsidRPr="00D36A21">
        <w:rPr>
          <w:rFonts w:cs="Times New Roman"/>
        </w:rPr>
        <w:t>конечная цель права, хотя об этом вовсе забыли</w:t>
      </w:r>
      <w:r>
        <w:rPr>
          <w:rFonts w:cs="Times New Roman"/>
        </w:rPr>
        <w:t>»</w:t>
      </w:r>
      <w:r w:rsidRPr="00D36A21">
        <w:rPr>
          <w:rFonts w:cs="Times New Roman"/>
        </w:rPr>
        <w:t>. Кроме того, принцип в отличие от нормы может быть применен в некоторой мере, возможно совместное применение конкурирующих правовых принципов.</w:t>
      </w:r>
    </w:p>
    <w:p w:rsidR="00180ACA" w:rsidRPr="00D36A21" w:rsidRDefault="00180ACA" w:rsidP="00946800">
      <w:pPr>
        <w:pStyle w:val="a3"/>
        <w:widowControl w:val="0"/>
        <w:rPr>
          <w:rFonts w:cs="Times New Roman"/>
        </w:rPr>
      </w:pPr>
      <w:r w:rsidRPr="00D36A21">
        <w:rPr>
          <w:rFonts w:cs="Times New Roman"/>
        </w:rPr>
        <w:t>В Конституции Российской Федерации конституционные принципы в целом и предпринимательской деятельности в частности закреплены в гл. 1 и получают свое развитие в других главах. Проанализировав положения Конституции Российской Федерации 1993 г. и ряда зарубежных стран, систему принципов правового регулирования предпринимательской деятельности можно представить в виде трех групп принципов. Первую группу составляют принципы, которые непосредственно относятся к регламентации предпринимательской деятельности. Вторая группа представлена принципами, которые определяют экономическую систему общества и тем самым устанавливают основы предпринимательства. Третья группа включает принципы, которые непосредственно к экономической и предпринимательской деятельности отношения не имеют, однако могут с ними соотноситься и даже им противопоставляться.</w:t>
      </w:r>
    </w:p>
    <w:p w:rsidR="00180ACA" w:rsidRPr="00D36A21" w:rsidRDefault="00180ACA" w:rsidP="00946800">
      <w:pPr>
        <w:pStyle w:val="a3"/>
        <w:widowControl w:val="0"/>
        <w:rPr>
          <w:rFonts w:cs="Times New Roman"/>
        </w:rPr>
      </w:pPr>
      <w:r w:rsidRPr="00D36A21">
        <w:rPr>
          <w:rFonts w:cs="Times New Roman"/>
        </w:rPr>
        <w:t xml:space="preserve">Можно предположить, что разработчики Конституции Российской Федерации при регламентации принципов старались обойти некоторые сложные неоднозначные или не принимаемые обществом однозначно как положительные моменты, поэтому принципы первой группы в действующей Конституции не встречаются: принцип свободы экономической деятельности является более общим, положения ч. 1 ст. 34, устанавливающей право на свободное использование своих способностей и имущества для предпринимательской и иной не запрещенной законом экономической деятельности, регламентируют право, хотя и являются отражением принципа свободы экономической деятельности. В зарубежных странах принципы первой группы можно встретить в конституции: например, в § 101 гл. E </w:t>
      </w:r>
      <w:r>
        <w:rPr>
          <w:rFonts w:cs="Times New Roman"/>
        </w:rPr>
        <w:t>«</w:t>
      </w:r>
      <w:r w:rsidRPr="00D36A21">
        <w:rPr>
          <w:rFonts w:cs="Times New Roman"/>
        </w:rPr>
        <w:t>Общие постановления</w:t>
      </w:r>
      <w:r>
        <w:rPr>
          <w:rFonts w:cs="Times New Roman"/>
        </w:rPr>
        <w:t>»</w:t>
      </w:r>
      <w:r w:rsidRPr="00D36A21">
        <w:rPr>
          <w:rFonts w:cs="Times New Roman"/>
        </w:rPr>
        <w:t xml:space="preserve"> Конституции Норвегии от 17 мая 1814 г. закреплена свобода предпринимательства установлением, что </w:t>
      </w:r>
      <w:r>
        <w:rPr>
          <w:rFonts w:cs="Times New Roman"/>
        </w:rPr>
        <w:t>«</w:t>
      </w:r>
      <w:r w:rsidRPr="00D36A21">
        <w:rPr>
          <w:rFonts w:cs="Times New Roman"/>
        </w:rPr>
        <w:t>впредь никто не имеет права устанавливать ограничения свободы торговли и промышленности</w:t>
      </w:r>
      <w:r>
        <w:rPr>
          <w:rFonts w:cs="Times New Roman"/>
        </w:rPr>
        <w:t>»</w:t>
      </w:r>
      <w:r w:rsidRPr="00D36A21">
        <w:rPr>
          <w:rFonts w:cs="Times New Roman"/>
        </w:rPr>
        <w:t>.</w:t>
      </w:r>
    </w:p>
    <w:p w:rsidR="00180ACA" w:rsidRPr="00D36A21" w:rsidRDefault="00180ACA" w:rsidP="00946800">
      <w:pPr>
        <w:pStyle w:val="a3"/>
        <w:widowControl w:val="0"/>
        <w:rPr>
          <w:rFonts w:cs="Times New Roman"/>
        </w:rPr>
      </w:pPr>
      <w:r w:rsidRPr="00D36A21">
        <w:rPr>
          <w:rFonts w:cs="Times New Roman"/>
        </w:rPr>
        <w:t>Принципы второй группы определяются в конституциях большинства стран мира. В ст. 8 Конституции Российской Федерации 1993 г. устанавливаются сразу несколько конституционных принципов экономической системы: 1) единство экономического пространства, 2) свободное перемещение товаров, услуг и финансовых средств, 3) поддержка конкуренции, 4) свобода экономической деятельности, 5) равные признание и защита частной, государственной, муниципальной и иных форм собственности.</w:t>
      </w:r>
    </w:p>
    <w:p w:rsidR="00180ACA" w:rsidRDefault="00180ACA" w:rsidP="00946800">
      <w:pPr>
        <w:pStyle w:val="a3"/>
        <w:widowControl w:val="0"/>
        <w:rPr>
          <w:rFonts w:cs="Times New Roman"/>
        </w:rPr>
      </w:pPr>
      <w:r w:rsidRPr="00D36A21">
        <w:rPr>
          <w:rFonts w:cs="Times New Roman"/>
        </w:rPr>
        <w:t>Сущность данных принципов в правовой литературе раскрыта достаточно подробно</w:t>
      </w:r>
      <w:r>
        <w:rPr>
          <w:rStyle w:val="ab"/>
          <w:rFonts w:cs="Times New Roman"/>
        </w:rPr>
        <w:footnoteReference w:id="15"/>
      </w:r>
      <w:r w:rsidRPr="00D36A21">
        <w:rPr>
          <w:rFonts w:cs="Times New Roman"/>
        </w:rPr>
        <w:t xml:space="preserve">. Общий смысл данных установлений заключается в определении начал функционирования экономических процессов в Российской Федерации. Основой для такого функционирования являются право собственности, его признание и защита, а также свобода экономической деятельности. Единство экономического пространства, поддержку конкуренции и свободное перемещение товаров и услуг можно рассматривать как механизм реализации двух вышеуказанных принципов, хотя в данной системе нет более важных или менее важных принципов. Отметим, что из всех указанных принципов </w:t>
      </w:r>
      <w:r>
        <w:rPr>
          <w:rFonts w:cs="Times New Roman"/>
        </w:rPr>
        <w:t>«</w:t>
      </w:r>
      <w:r w:rsidRPr="00D36A21">
        <w:rPr>
          <w:rFonts w:cs="Times New Roman"/>
        </w:rPr>
        <w:t>беспредельной глубиной и безгранично многозначными определениями</w:t>
      </w:r>
      <w:r>
        <w:rPr>
          <w:rFonts w:cs="Times New Roman"/>
        </w:rPr>
        <w:t>»</w:t>
      </w:r>
      <w:r>
        <w:rPr>
          <w:rStyle w:val="ab"/>
          <w:rFonts w:cs="Times New Roman"/>
        </w:rPr>
        <w:footnoteReference w:id="16"/>
      </w:r>
      <w:r w:rsidRPr="00D36A21">
        <w:rPr>
          <w:rFonts w:cs="Times New Roman"/>
        </w:rPr>
        <w:t xml:space="preserve"> обладает понятие свободы и, соответственно, свободы экономической деятельности, поэтому чаще всего именно данный принцип становится предметом исследования ученых-правоведов</w:t>
      </w:r>
      <w:r>
        <w:rPr>
          <w:rStyle w:val="ab"/>
          <w:rFonts w:cs="Times New Roman"/>
        </w:rPr>
        <w:footnoteReference w:id="17"/>
      </w:r>
      <w:r w:rsidRPr="00D36A21">
        <w:rPr>
          <w:rFonts w:cs="Times New Roman"/>
        </w:rPr>
        <w:t>.</w:t>
      </w:r>
    </w:p>
    <w:p w:rsidR="00180ACA" w:rsidRDefault="00180ACA" w:rsidP="00946800">
      <w:pPr>
        <w:pStyle w:val="a3"/>
        <w:widowControl w:val="0"/>
        <w:rPr>
          <w:rFonts w:cs="Times New Roman"/>
        </w:rPr>
      </w:pPr>
      <w:r w:rsidRPr="00D36A21">
        <w:rPr>
          <w:rFonts w:cs="Times New Roman"/>
        </w:rPr>
        <w:t>На основании вышеизложенного можно сделать ряд выводов. Система конституционных принципов правового регулирования предпринимательской деятельности в России является закрытой, поскольку в Конституции Российской Федерации они представлены в виде определенных установлений, число которых четко определено. Вместе с тем данная система является когнитивно-открытой, поскольку она взаимосвязана с различными социальными системами, а не только правовой. Исследуемая система включает не только принципы, непосредственно регулирующие предпринимательские отношения, но и принципы, взаимосвязанные с ними непосредственно или опосредованно. Между принципами рассматриваемой системы существуют взаимосвязь, которая может проявляться как в форме дополнения одного другим, так и противоречия одного другому. Вместе с тем данные противоречия заложены не в самой сущности различных принципов, а в их конкретных проявлениях. Коллизию таких принципов можно разрешить путем осуществления рациональной логической операции взвешивания-балансировки</w:t>
      </w:r>
      <w:r>
        <w:rPr>
          <w:rStyle w:val="ab"/>
          <w:rFonts w:cs="Times New Roman"/>
        </w:rPr>
        <w:footnoteReference w:id="18"/>
      </w:r>
      <w:r w:rsidRPr="00D36A21">
        <w:rPr>
          <w:rFonts w:cs="Times New Roman"/>
        </w:rPr>
        <w:t>.</w:t>
      </w:r>
    </w:p>
    <w:p w:rsidR="00180ACA" w:rsidRPr="00D36A21" w:rsidRDefault="00180ACA" w:rsidP="00946800">
      <w:pPr>
        <w:pStyle w:val="a3"/>
        <w:widowControl w:val="0"/>
        <w:rPr>
          <w:rFonts w:cs="Times New Roman"/>
        </w:rPr>
      </w:pPr>
    </w:p>
    <w:p w:rsidR="00180ACA" w:rsidRDefault="00180ACA" w:rsidP="00946800">
      <w:pPr>
        <w:widowControl w:val="0"/>
        <w:spacing w:after="160" w:line="259" w:lineRule="auto"/>
        <w:contextualSpacing w:val="0"/>
        <w:rPr>
          <w:sz w:val="28"/>
          <w:szCs w:val="28"/>
          <w:lang w:eastAsia="ar-SA"/>
        </w:rPr>
      </w:pPr>
    </w:p>
    <w:p w:rsidR="00946800" w:rsidRDefault="00946800" w:rsidP="00946800">
      <w:pPr>
        <w:widowControl w:val="0"/>
        <w:spacing w:after="160" w:line="259" w:lineRule="auto"/>
        <w:contextualSpacing w:val="0"/>
        <w:rPr>
          <w:sz w:val="28"/>
          <w:szCs w:val="28"/>
          <w:lang w:eastAsia="ar-SA"/>
        </w:rPr>
      </w:pPr>
    </w:p>
    <w:p w:rsidR="00946800" w:rsidRDefault="00946800" w:rsidP="00946800">
      <w:pPr>
        <w:widowControl w:val="0"/>
        <w:spacing w:after="160" w:line="259" w:lineRule="auto"/>
        <w:contextualSpacing w:val="0"/>
        <w:rPr>
          <w:sz w:val="28"/>
          <w:szCs w:val="28"/>
          <w:lang w:eastAsia="ar-SA"/>
        </w:rPr>
      </w:pPr>
    </w:p>
    <w:p w:rsidR="00946800" w:rsidRDefault="00946800" w:rsidP="00946800">
      <w:pPr>
        <w:widowControl w:val="0"/>
        <w:spacing w:after="160" w:line="259" w:lineRule="auto"/>
        <w:contextualSpacing w:val="0"/>
        <w:rPr>
          <w:sz w:val="28"/>
          <w:szCs w:val="28"/>
          <w:lang w:eastAsia="ar-SA"/>
        </w:rPr>
      </w:pPr>
    </w:p>
    <w:p w:rsidR="00804C7C" w:rsidRDefault="00804C7C" w:rsidP="00946800">
      <w:pPr>
        <w:widowControl w:val="0"/>
        <w:spacing w:after="160" w:line="259" w:lineRule="auto"/>
        <w:contextualSpacing w:val="0"/>
        <w:rPr>
          <w:sz w:val="28"/>
          <w:szCs w:val="28"/>
          <w:lang w:eastAsia="ar-SA"/>
        </w:rPr>
      </w:pPr>
    </w:p>
    <w:p w:rsidR="00A30C68" w:rsidRDefault="00A30C68" w:rsidP="00946800">
      <w:pPr>
        <w:widowControl w:val="0"/>
        <w:spacing w:after="160" w:line="259" w:lineRule="auto"/>
        <w:contextualSpacing w:val="0"/>
        <w:rPr>
          <w:sz w:val="28"/>
          <w:szCs w:val="28"/>
          <w:lang w:eastAsia="ar-SA"/>
        </w:rPr>
      </w:pPr>
    </w:p>
    <w:p w:rsidR="00180ACA" w:rsidRDefault="00180ACA" w:rsidP="00946800">
      <w:pPr>
        <w:pStyle w:val="1"/>
        <w:widowControl w:val="0"/>
      </w:pPr>
      <w:bookmarkStart w:id="9" w:name="_Toc41312868"/>
      <w:bookmarkStart w:id="10" w:name="_Toc43033057"/>
      <w:bookmarkStart w:id="11" w:name="_Toc59298752"/>
      <w:bookmarkEnd w:id="8"/>
      <w:r>
        <w:t>2 </w:t>
      </w:r>
      <w:bookmarkEnd w:id="9"/>
      <w:r w:rsidRPr="00895D09">
        <w:t>ФОРМЫ И СПОСОБЫ ЗАЩИТЫ ПРАВ ИНДИВИДУАЛЬНЫХ ПРЕДПРИНИМАТЕЛЕЙ</w:t>
      </w:r>
      <w:bookmarkEnd w:id="10"/>
      <w:bookmarkEnd w:id="11"/>
      <w:r>
        <w:t xml:space="preserve"> </w:t>
      </w:r>
    </w:p>
    <w:p w:rsidR="00180ACA" w:rsidRDefault="00180ACA" w:rsidP="00946800">
      <w:pPr>
        <w:pStyle w:val="a3"/>
        <w:widowControl w:val="0"/>
      </w:pPr>
    </w:p>
    <w:p w:rsidR="00180ACA" w:rsidRPr="00D70C91" w:rsidRDefault="00180ACA" w:rsidP="00946800">
      <w:pPr>
        <w:pStyle w:val="1"/>
        <w:widowControl w:val="0"/>
      </w:pPr>
      <w:bookmarkStart w:id="12" w:name="_Toc41312869"/>
      <w:bookmarkStart w:id="13" w:name="_Toc43033058"/>
      <w:bookmarkStart w:id="14" w:name="_Toc59298753"/>
      <w:r>
        <w:t>2.1 </w:t>
      </w:r>
      <w:bookmarkEnd w:id="12"/>
      <w:r w:rsidRPr="00895D09">
        <w:t>Понятие и способы защиты прав индивидуальных предпринимателей</w:t>
      </w:r>
      <w:bookmarkEnd w:id="13"/>
      <w:bookmarkEnd w:id="14"/>
    </w:p>
    <w:p w:rsidR="00180ACA" w:rsidRDefault="00180ACA" w:rsidP="00946800">
      <w:pPr>
        <w:pStyle w:val="a3"/>
        <w:widowControl w:val="0"/>
      </w:pPr>
    </w:p>
    <w:p w:rsidR="00180ACA" w:rsidRPr="000C7C5A" w:rsidRDefault="00180ACA" w:rsidP="00946800">
      <w:pPr>
        <w:pStyle w:val="a3"/>
        <w:widowControl w:val="0"/>
        <w:rPr>
          <w:rFonts w:cs="Times New Roman"/>
        </w:rPr>
      </w:pPr>
      <w:r w:rsidRPr="000C7C5A">
        <w:rPr>
          <w:rFonts w:cs="Times New Roman"/>
        </w:rPr>
        <w:t xml:space="preserve">Демократизация и укрепление законности в России на современном этапе - это процессы, создающие условия для всестороннего развития и поддержки предпринимательской инициативы, обеспечения полноты и эффективности защиты прав и законных интересов субъектов малого и среднего предпринимательства. Комплексное нормативное и индивидуальное правовое регулирование </w:t>
      </w:r>
      <w:proofErr w:type="spellStart"/>
      <w:r w:rsidRPr="000C7C5A">
        <w:rPr>
          <w:rFonts w:cs="Times New Roman"/>
        </w:rPr>
        <w:t>цивилистических</w:t>
      </w:r>
      <w:proofErr w:type="spellEnd"/>
      <w:r w:rsidRPr="000C7C5A">
        <w:rPr>
          <w:rFonts w:cs="Times New Roman"/>
        </w:rPr>
        <w:t xml:space="preserve"> и публично-правовых отношений направлено на совершенствование как отдельных способов защиты прав предпринимателей, так и всей правовой деятельности по защите права, осуществляемой в определенном порядке и правовом режиме, по достижению цели восстановления нарушенного права (правового состояния).</w:t>
      </w:r>
    </w:p>
    <w:p w:rsidR="00180ACA" w:rsidRPr="000C7C5A" w:rsidRDefault="00180ACA" w:rsidP="00946800">
      <w:pPr>
        <w:pStyle w:val="a3"/>
        <w:widowControl w:val="0"/>
        <w:rPr>
          <w:rFonts w:cs="Times New Roman"/>
        </w:rPr>
      </w:pPr>
      <w:r w:rsidRPr="000C7C5A">
        <w:rPr>
          <w:rFonts w:cs="Times New Roman"/>
        </w:rPr>
        <w:t>Защита прав предпринимателей в российском законодательстве является предметом пристального научного исследования. Вместе с тем незначителен объем научных работ, в которых данный институт исследовался бы комплексно. В большинстве случаев авторами затрагиваются лишь отдельные (отраслевые) стороны правовой защиты прав предпринимателей, такие как: вид правомерной деятельности; меры ответственности; защитные функции отраслей права; содержание субъективного права. В то же время исследование данного института не только на отраслевом, но и на межотраслевом уровне имеет положительное значение для понимания его места и роли, а также сущности и социальной значимости в российском законодательстве</w:t>
      </w:r>
      <w:r>
        <w:rPr>
          <w:rStyle w:val="ab"/>
          <w:rFonts w:cs="Times New Roman"/>
        </w:rPr>
        <w:footnoteReference w:id="19"/>
      </w:r>
      <w:r w:rsidRPr="000C7C5A">
        <w:rPr>
          <w:rFonts w:cs="Times New Roman"/>
        </w:rPr>
        <w:t>.</w:t>
      </w:r>
    </w:p>
    <w:p w:rsidR="00180ACA" w:rsidRPr="000C7C5A" w:rsidRDefault="00180ACA" w:rsidP="00946800">
      <w:pPr>
        <w:pStyle w:val="a3"/>
        <w:widowControl w:val="0"/>
        <w:rPr>
          <w:rFonts w:cs="Times New Roman"/>
        </w:rPr>
      </w:pPr>
      <w:r w:rsidRPr="000C7C5A">
        <w:rPr>
          <w:rFonts w:cs="Times New Roman"/>
        </w:rPr>
        <w:t>Защиту прав предпринимателей в системе российского законодательства можно охарактеризовать с трех позиций: технологичности, комплексности, функциональности. Как неотъемлемые условия защиты они представляют, по сути, концепцию применения отдельных способов защиты прав и законных интересов предпринимателей. Остановимся на их содержании.</w:t>
      </w:r>
    </w:p>
    <w:p w:rsidR="00180ACA" w:rsidRPr="000C7C5A" w:rsidRDefault="00180ACA" w:rsidP="00946800">
      <w:pPr>
        <w:pStyle w:val="a3"/>
        <w:widowControl w:val="0"/>
        <w:rPr>
          <w:rFonts w:cs="Times New Roman"/>
        </w:rPr>
      </w:pPr>
      <w:r w:rsidRPr="000C7C5A">
        <w:rPr>
          <w:rFonts w:cs="Times New Roman"/>
        </w:rPr>
        <w:t>Технологичность защиты прав предпринимателей выражается в результативности правоприменительной деятельности, в достижении основного ее результата - восстановления нарушенного права. Ценность технологии в ее прикладном характере, способности разрешить конфликт, воздействовать на участников правоотношения, реализовывать внутренние функции государства на современном этапе его развития. Назначение правоприменительной технологии состоит не столько в ее информационном (материальное право) и инструментальном (процессуальные требования к форме, средству, способу защиты) содержании, сколько в самой правоприменительной деятельности (защита права), реализации участниками правоотношения своих субъективных прав. В этой связи технология защиты может быть рассмотрена с нескольких точек зрения: юридической техники</w:t>
      </w:r>
      <w:r>
        <w:rPr>
          <w:rStyle w:val="ab"/>
          <w:rFonts w:cs="Times New Roman"/>
        </w:rPr>
        <w:footnoteReference w:id="20"/>
      </w:r>
      <w:r w:rsidRPr="000C7C5A">
        <w:rPr>
          <w:rFonts w:cs="Times New Roman"/>
        </w:rPr>
        <w:t>, правоприменительной деятельности, целеполагания, как прогнозируемого результата реализации материального и процессуального права. Построение технологии защиты как способа разрешения спора и условия восстановления нарушенного права направлено на обеспечение стабильности и единообразия правоприменительной деятельности.</w:t>
      </w:r>
    </w:p>
    <w:p w:rsidR="00180ACA" w:rsidRPr="000C7C5A" w:rsidRDefault="00180ACA" w:rsidP="00946800">
      <w:pPr>
        <w:pStyle w:val="a3"/>
        <w:widowControl w:val="0"/>
        <w:rPr>
          <w:rFonts w:cs="Times New Roman"/>
        </w:rPr>
      </w:pPr>
      <w:r w:rsidRPr="000C7C5A">
        <w:rPr>
          <w:rFonts w:cs="Times New Roman"/>
        </w:rPr>
        <w:t>Другой не менее важной характеристикой защиты прав предпринимателей является комплексность. Это выражается в том, что защита прав предпринимателей имеет комплексный (причинно-следственный) характер, обусловленный спецификой правовых отношений, возникающих в сфере предпринимательской деятельности, предметом их правового регулирования, особенностью построения системы законодательства, основанной на дуализме частного и публичного права. С этих позиций защиту прав предпринимателей можно представить как совокупность комплексных (парных) способов защиты, таких как судебные и несудебные, материальные и нематериальные, внутригосударственные и международные. Названные способы защиты используются в зависимости от вида хозяйственного правоотношения и особенностей субъекта предпринимательской деятельности. При комплексной (парной) реализации способов защиты (материальных и нематериальных и др.) необходимо исходить из существующей между ними причинной связи, что позволяет говорить о них как о причине и следствии. Комплексное (парное) применение судебных и несудебных способов защиты прав предпринимателей прослеживается на примере ст. 138 НК РФ. Требование по соблюдение несудебного порядка рассмотрения спора предусмотрено п. 2 ст. 138 НК РФ, согласно которому акты налоговых органов ненормативного характера, действия или бездействие их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В этом случае использование несудебного способа защиты является причиной (условием) реализации судебного способа защиты (следствия).</w:t>
      </w:r>
    </w:p>
    <w:p w:rsidR="00180ACA" w:rsidRPr="000C7C5A" w:rsidRDefault="00180ACA" w:rsidP="00946800">
      <w:pPr>
        <w:pStyle w:val="a3"/>
        <w:widowControl w:val="0"/>
        <w:rPr>
          <w:rFonts w:cs="Times New Roman"/>
        </w:rPr>
      </w:pPr>
      <w:r w:rsidRPr="000C7C5A">
        <w:rPr>
          <w:rFonts w:cs="Times New Roman"/>
        </w:rPr>
        <w:t xml:space="preserve">Материальные и нематериальные способы защиты характеризуются блоками норм регулятивного (материального) и процессуального характера, что обеспечивает их совместное применение. В рамках Федерального закона от 26.12.2008 </w:t>
      </w:r>
      <w:r>
        <w:rPr>
          <w:rFonts w:cs="Times New Roman"/>
        </w:rPr>
        <w:t>№</w:t>
      </w:r>
      <w:r w:rsidRPr="000C7C5A">
        <w:rPr>
          <w:rFonts w:cs="Times New Roman"/>
        </w:rPr>
        <w:t xml:space="preserve"> 294-ФЗ </w:t>
      </w:r>
      <w:r>
        <w:rPr>
          <w:rFonts w:cs="Times New Roman"/>
        </w:rPr>
        <w:t>«</w:t>
      </w:r>
      <w:r w:rsidRPr="000C7C5A">
        <w:rPr>
          <w:rFonts w:cs="Times New Roman"/>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cs="Times New Roman"/>
        </w:rPr>
        <w:t>»</w:t>
      </w:r>
      <w:r w:rsidRPr="000C7C5A">
        <w:rPr>
          <w:rFonts w:cs="Times New Roman"/>
        </w:rPr>
        <w:t xml:space="preserve"> это находит выражение в соблюдении положений Федерального закона и регламента административного органа при проведении проверки.</w:t>
      </w:r>
    </w:p>
    <w:p w:rsidR="00180ACA" w:rsidRPr="000C7C5A" w:rsidRDefault="00180ACA" w:rsidP="00946800">
      <w:pPr>
        <w:pStyle w:val="a3"/>
        <w:widowControl w:val="0"/>
        <w:rPr>
          <w:rFonts w:cs="Times New Roman"/>
        </w:rPr>
      </w:pPr>
      <w:r w:rsidRPr="000C7C5A">
        <w:rPr>
          <w:rFonts w:cs="Times New Roman"/>
        </w:rPr>
        <w:t>Комплексная защита прав предпринимателей обеспечивается также с помощью таких парных способов, как внутригосударственные и международные. Требование совместной реализации данных способов защиты выражается в ч. 1 ст. 13 АПК РФ, согласно которой арбитражные суды рассматривают дела на основании национального законодательства и международных договоров Российской Федерации. Значение соотношения данных способов защиты проявляется в следующих аспектах. Во-первых, в расширении поля правовой защиты субъектов предпринимательской деятельности; во-вторых, в многообразии предпринимательских правоотношений, требующих комплексного применения национальных и международных способов защиты; в-третьих, в создании гарантий реальной защиты нарушенного права.</w:t>
      </w:r>
    </w:p>
    <w:p w:rsidR="00180ACA" w:rsidRDefault="00180ACA" w:rsidP="00946800">
      <w:pPr>
        <w:pStyle w:val="a3"/>
        <w:widowControl w:val="0"/>
        <w:rPr>
          <w:rFonts w:cs="Times New Roman"/>
        </w:rPr>
      </w:pPr>
      <w:r w:rsidRPr="000C7C5A">
        <w:rPr>
          <w:rFonts w:cs="Times New Roman"/>
        </w:rPr>
        <w:t>Не менее значимой является функциональная характеристика защиты прав предпринимателей, выраженная в приближенности к фактическим обстоятельствам конкретного правоотношения. Правовая доктрина защиты прав предпринимателей связана с функциями и задачами современного государства, среди которых особое место занимают борьба с коррупцией, ослабление административного давления на предпринимательство &lt;6&gt;. В этих условиях защита прав предпринимателей приобретает функциональный характер. Это выражается в следующих положениях. Во-первых, в использовании предпринимательской инициативы для решения экономических и социальных задач. Во-вторых, в возрастании роли государства в правовом регулировании предпринимательских отношений, особенно в вопросах, связанных со свободой договора, инновацией и риском. Названные условия развития предпринимательства, основанные на балансе частных и публичных интересов, императивности и диспозитивности правовых предписаний, свободном и рамочном административном и судебном усмотрении, принципах целесообразности и законности, представляют наиболее открытые стороны нормативного и индивидуального правового регулирования.</w:t>
      </w:r>
    </w:p>
    <w:p w:rsidR="00A30C68" w:rsidRPr="00A30C68" w:rsidRDefault="00A30C68" w:rsidP="00946800">
      <w:pPr>
        <w:pStyle w:val="a3"/>
        <w:widowControl w:val="0"/>
        <w:rPr>
          <w:rFonts w:cs="Times New Roman"/>
        </w:rPr>
      </w:pPr>
      <w:r w:rsidRPr="00A30C68">
        <w:rPr>
          <w:rFonts w:cs="Times New Roman"/>
        </w:rPr>
        <w:t> Степень предпринимательской активности населения, инвестиционной привлекательности экономики страны во многом зависит от наличия в государстве эффективных, понятных для применения механизмов реализации субъективных гражданских прав в экономической сфере и их защиты. Защита гражданских прав участников предпринимательской деятельности, то есть юридических лиц - коммерческих организаций и граждан - индивидуальных предпринимателей, от нарушений, допускаемых как другими хозяйствующими субъектами, так и органами публичной власти, обеспечиваются в том числе и посредством применения в отношении нарушителей административно-правовых способов воздействия.</w:t>
      </w:r>
    </w:p>
    <w:p w:rsidR="00A30C68" w:rsidRPr="00A30C68" w:rsidRDefault="00A30C68" w:rsidP="00946800">
      <w:pPr>
        <w:pStyle w:val="a3"/>
        <w:widowControl w:val="0"/>
        <w:rPr>
          <w:rFonts w:cs="Times New Roman"/>
        </w:rPr>
      </w:pPr>
      <w:r w:rsidRPr="00A30C68">
        <w:rPr>
          <w:rFonts w:cs="Times New Roman"/>
        </w:rPr>
        <w:t>Институт защиты гражданских прав, в том числе в сфере предпринимательской деятельности, достаточно основательно разработан в отечественной науке гражданского права и гражданского процесса. В то же время механизм внесудебной административно-правовой защиты гражданских прав субъектов предпринимательства не являлся предметом комплексного исследования в науке административного права и процесса. Лишь в некоторых научных работах рассматривались отдельные аспекты защиты субъективных гражданских прав в административном порядке. </w:t>
      </w:r>
    </w:p>
    <w:p w:rsidR="00A30C68" w:rsidRPr="00A30C68" w:rsidRDefault="00A30C68" w:rsidP="00946800">
      <w:pPr>
        <w:pStyle w:val="a3"/>
        <w:widowControl w:val="0"/>
        <w:rPr>
          <w:rFonts w:cs="Times New Roman"/>
        </w:rPr>
      </w:pPr>
      <w:r w:rsidRPr="00A30C68">
        <w:rPr>
          <w:rFonts w:cs="Times New Roman"/>
        </w:rPr>
        <w:t>На основе анализа современного федерального законодательства, регулирующего предпринимательскую деятельность, попытаемся выявить сущность и способы административно-правовой защиты гражданских прав в сфере осуществления указанной деятельности.</w:t>
      </w:r>
    </w:p>
    <w:p w:rsidR="00A30C68" w:rsidRPr="00A30C68" w:rsidRDefault="00A30C68" w:rsidP="00946800">
      <w:pPr>
        <w:pStyle w:val="a3"/>
        <w:widowControl w:val="0"/>
        <w:rPr>
          <w:rFonts w:cs="Times New Roman"/>
        </w:rPr>
      </w:pPr>
      <w:r w:rsidRPr="00A30C68">
        <w:rPr>
          <w:rFonts w:cs="Times New Roman"/>
        </w:rPr>
        <w:t>В статье 12 Гражданского кодекса Российской Федерации (далее - ГК РФ) перечислены способы защиты гражданских прав, перечень которых не является исчерпывающим.</w:t>
      </w:r>
    </w:p>
    <w:p w:rsidR="00A30C68" w:rsidRPr="00A30C68" w:rsidRDefault="00A30C68" w:rsidP="00946800">
      <w:pPr>
        <w:pStyle w:val="a3"/>
        <w:widowControl w:val="0"/>
        <w:rPr>
          <w:rFonts w:cs="Times New Roman"/>
        </w:rPr>
      </w:pPr>
      <w:r w:rsidRPr="00A30C68">
        <w:rPr>
          <w:rFonts w:cs="Times New Roman"/>
        </w:rPr>
        <w:t>Как установлено в пункте 2 статьи 11 ГК РФ, защита гражданских прав в административном порядке осуществляется только в строго предусмотренных законодательством случаях. При этом в ГК РФ отсутствуют нормы, определяющие общие правила защиты гражданских прав в административно-правовом порядке.</w:t>
      </w:r>
    </w:p>
    <w:p w:rsidR="00A30C68" w:rsidRPr="00A30C68" w:rsidRDefault="00A30C68" w:rsidP="00946800">
      <w:pPr>
        <w:pStyle w:val="a3"/>
        <w:widowControl w:val="0"/>
        <w:rPr>
          <w:rFonts w:cs="Times New Roman"/>
        </w:rPr>
      </w:pPr>
      <w:r w:rsidRPr="00A30C68">
        <w:rPr>
          <w:rFonts w:cs="Times New Roman"/>
        </w:rPr>
        <w:t>Административно-правовая защита гражданских прав в сфере предпринимательской деятельности может быть определена как урегулированная нормами административного и административно-процессуального права внесудебная правоприменительная деятельность органов исполнительной власти, иных органов публичной администрации (далее - административно-публичные органы) и их должностных лиц по применению в рамках соответствующих административных процедур (административных производств) предусмотренных нормами административного, а также других отраслей публичного права способов административно-властного воздействия на участников соответствующих предпринимательских отношений (юридических лиц и индивидуальных предпринимателей) в целях обеспечения правовой защиты и восстановления их нарушенных (оспариваемых) прав в указанной сфере.</w:t>
      </w:r>
    </w:p>
    <w:p w:rsidR="00A30C68" w:rsidRPr="00A30C68" w:rsidRDefault="00A30C68" w:rsidP="00946800">
      <w:pPr>
        <w:pStyle w:val="a3"/>
        <w:widowControl w:val="0"/>
        <w:rPr>
          <w:rFonts w:cs="Times New Roman"/>
        </w:rPr>
      </w:pPr>
      <w:r w:rsidRPr="00A30C68">
        <w:rPr>
          <w:rFonts w:cs="Times New Roman"/>
        </w:rPr>
        <w:t>В действующем федеральном законодательстве отсутствует рамочный федеральный закон, который бы определял основы и способы административно-правовой защиты гражданских прав субъектов предпринимательской деятельности. В то же время системный и целенаправленный анализ положений действующих федеральных законов, в частности ГК РФ, Земельного кодекса Российской Федерации, Жилищного кодекса Российской Федерации, Налогового кодекса Российской Федерации, Кодекса Российской Федерации об административных правонарушениях (далее - КоАП РФ), Федерального закона от 26 июля 2006 года N 135-ФЗ "О защите конкуренции",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Федерального закона от 8 августа 2001 года N 129-ФЗ "О государственной регистрации юридических лиц и индивидуальных предпринимателей",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позволяет говорить о наличии в Российской Федерации определенных механизмов административно-правовой защиты гражданских прав субъектов предпринимательства, применяемых в рамках осуществления административно-публичными органами государственного контроля (надзора) и муниципального контроля, привлечения физических и юридических лиц к административной ответственности и разрешения административно-правовых и гражданско-правовых споров.</w:t>
      </w:r>
    </w:p>
    <w:p w:rsidR="00A30C68" w:rsidRPr="00A30C68" w:rsidRDefault="00A30C68" w:rsidP="00946800">
      <w:pPr>
        <w:pStyle w:val="a3"/>
        <w:widowControl w:val="0"/>
        <w:rPr>
          <w:rFonts w:cs="Times New Roman"/>
        </w:rPr>
      </w:pPr>
      <w:r w:rsidRPr="00A30C68">
        <w:rPr>
          <w:rFonts w:cs="Times New Roman"/>
        </w:rPr>
        <w:t>Исследование положений приведенных выше Федеральных законов позволяет классифицировать внесудебные административно-правовые способы защиты прав субъектов предпринимательской деятельности следующим образом.</w:t>
      </w:r>
    </w:p>
    <w:p w:rsidR="00A30C68" w:rsidRPr="00A30C68" w:rsidRDefault="00A30C68" w:rsidP="00946800">
      <w:pPr>
        <w:pStyle w:val="a3"/>
        <w:widowControl w:val="0"/>
        <w:rPr>
          <w:rFonts w:cs="Times New Roman"/>
        </w:rPr>
      </w:pPr>
      <w:r w:rsidRPr="00A30C68">
        <w:rPr>
          <w:rFonts w:cs="Times New Roman"/>
        </w:rPr>
        <w:t>Во-первых, такие способы могут быть подразделены на виды в зависимости от вида административной правоприменительной деятельности, в рамках которой выявляются нарушения гражданских прав субъектов предпринимательской деятельности и принимаются меры по их защите, а именно:</w:t>
      </w:r>
    </w:p>
    <w:p w:rsidR="00A30C68" w:rsidRPr="00A30C68" w:rsidRDefault="00A30C68" w:rsidP="00946800">
      <w:pPr>
        <w:pStyle w:val="a3"/>
        <w:widowControl w:val="0"/>
        <w:rPr>
          <w:rFonts w:cs="Times New Roman"/>
        </w:rPr>
      </w:pPr>
      <w:r w:rsidRPr="00A30C68">
        <w:rPr>
          <w:rFonts w:cs="Times New Roman"/>
        </w:rPr>
        <w:t>1) способы административно-правовой защиты, применяемые в ходе и по результатам осуществления в отношении субъектов предпринимательской деятельности административного контроля (надзора), например в ходе и по результатам антимонопольного контроля, контроля за проведением закупок для государственных и муниципальных нужд, контроля в области регулируемых государством цен, жилищного надзора;</w:t>
      </w:r>
    </w:p>
    <w:p w:rsidR="00A30C68" w:rsidRPr="00A30C68" w:rsidRDefault="00A30C68" w:rsidP="00946800">
      <w:pPr>
        <w:pStyle w:val="a3"/>
        <w:widowControl w:val="0"/>
        <w:rPr>
          <w:rFonts w:cs="Times New Roman"/>
        </w:rPr>
      </w:pPr>
      <w:r w:rsidRPr="00A30C68">
        <w:rPr>
          <w:rFonts w:cs="Times New Roman"/>
        </w:rPr>
        <w:t>2) способы административно-правовой защиты, применяемые в ходе и по результатам осуществления производства по делам об административных правонарушениях, в частности в ходе и по результатам производства по делам об административных правонарушениях, связанных с нарушением прав субъектов предпринимательской деятельности на пользование имуществом, объектами интеллектуальной собственности и т.п.;</w:t>
      </w:r>
    </w:p>
    <w:p w:rsidR="00A30C68" w:rsidRPr="00A30C68" w:rsidRDefault="00A30C68" w:rsidP="00946800">
      <w:pPr>
        <w:pStyle w:val="a3"/>
        <w:widowControl w:val="0"/>
        <w:rPr>
          <w:rFonts w:cs="Times New Roman"/>
        </w:rPr>
      </w:pPr>
      <w:r w:rsidRPr="00A30C68">
        <w:rPr>
          <w:rFonts w:cs="Times New Roman"/>
        </w:rPr>
        <w:t>3) способы административно-правовой защиты, применяемые в ходе и по результатам разрешения в административном порядке административных жалоб на решения, действия (бездействие) административно-публичных органов, принятые, совершенные в отношении субъектов предпринимательской деятельности, например жалоб на решения, действия (бездействие) налоговых, антимонопольных, таможенных органов;</w:t>
      </w:r>
    </w:p>
    <w:p w:rsidR="00A30C68" w:rsidRPr="00A30C68" w:rsidRDefault="00A30C68" w:rsidP="00946800">
      <w:pPr>
        <w:pStyle w:val="a3"/>
        <w:widowControl w:val="0"/>
        <w:rPr>
          <w:rFonts w:cs="Times New Roman"/>
        </w:rPr>
      </w:pPr>
      <w:r w:rsidRPr="00A30C68">
        <w:rPr>
          <w:rFonts w:cs="Times New Roman"/>
        </w:rPr>
        <w:t>4) способы административно-правовой защиты, применяемые в ходе и по результатам разрешения в административном порядке юридических споров, возникающих между субъектами предпринимательской деятельности, например споров, связанных с организацией и проведением закупок товаров для государственных и муниципальных нужд.</w:t>
      </w:r>
    </w:p>
    <w:p w:rsidR="00A30C68" w:rsidRPr="00A30C68" w:rsidRDefault="00A30C68" w:rsidP="00946800">
      <w:pPr>
        <w:pStyle w:val="a3"/>
        <w:widowControl w:val="0"/>
        <w:rPr>
          <w:rFonts w:cs="Times New Roman"/>
        </w:rPr>
      </w:pPr>
      <w:r w:rsidRPr="00A30C68">
        <w:rPr>
          <w:rFonts w:cs="Times New Roman"/>
        </w:rPr>
        <w:t>Во-вторых, в зависимости от характера, направленности и последствий административно-правовых мер, применяемых в целях защиты нарушенных гражданских прав в сфере предпринимательской деятельности, возможно выделение следующих способов административно-правовой защиты:</w:t>
      </w:r>
    </w:p>
    <w:p w:rsidR="00A30C68" w:rsidRPr="00A30C68" w:rsidRDefault="00A30C68" w:rsidP="00946800">
      <w:pPr>
        <w:pStyle w:val="a3"/>
        <w:widowControl w:val="0"/>
        <w:rPr>
          <w:rFonts w:cs="Times New Roman"/>
        </w:rPr>
      </w:pPr>
      <w:r w:rsidRPr="00A30C68">
        <w:rPr>
          <w:rFonts w:cs="Times New Roman"/>
        </w:rPr>
        <w:t xml:space="preserve">1) </w:t>
      </w:r>
      <w:proofErr w:type="spellStart"/>
      <w:r w:rsidRPr="00A30C68">
        <w:rPr>
          <w:rFonts w:cs="Times New Roman"/>
        </w:rPr>
        <w:t>пресекательные</w:t>
      </w:r>
      <w:proofErr w:type="spellEnd"/>
      <w:r w:rsidRPr="00A30C68">
        <w:rPr>
          <w:rFonts w:cs="Times New Roman"/>
        </w:rPr>
        <w:t xml:space="preserve"> способы административно-правовой защиты, состоящие в применении компетентными административно-публичными органами мер административного пресечения выявляемых ими нарушений гражданских прав в сфере предпринимательской деятельности, к числу которых можно отнести: признание незаконными и отмену правовых актов, нарушающих гражданские права субъектов предпринимательской деятельности, например решений о взыскании налогов, иных обязательных платежей в бюджет, об отказе в государственной регистрации юридического лица или индивидуального предпринимателя; аннулирование гражданского права, например признание недействительным предоставления правовой охраны товарному знаку; изъятие незаконно используемого имущества (вещей); выдачу обязательных для исполнения предписаний о прекращении нарушений обязательных требований действующего законодательства, например предписаний антимонопольных органов, направленных на пресечение нарушений антимонопольного законодательства, законодательства о рекламе, о закупках для государственных и муниципальных нужд (о прекращении совершения действий, направленных на ограничение конкуренции, об отмене результатов аукциона или конкурса, об удалении недобросовестной рекламы и т.п.) и прав хозяйствующих субъектов, реализуемых в рамках соответствующих правоотношений;</w:t>
      </w:r>
    </w:p>
    <w:p w:rsidR="00A30C68" w:rsidRPr="00A30C68" w:rsidRDefault="00A30C68" w:rsidP="00946800">
      <w:pPr>
        <w:pStyle w:val="a3"/>
        <w:widowControl w:val="0"/>
        <w:rPr>
          <w:rFonts w:cs="Times New Roman"/>
        </w:rPr>
      </w:pPr>
      <w:r w:rsidRPr="00A30C68">
        <w:rPr>
          <w:rFonts w:cs="Times New Roman"/>
        </w:rPr>
        <w:t>2) восстановительные способы административно-правовой защиты, состоящие в применении компетентными административно-публичными органами мер административного восстановления нарушенных гражданских прав в сфере предпринимательской деятельности, которые заключаются в принятии компетентными административно-публичными органами решений, выдаче ими обязательных для исполнения предписаний о возложении на нижестоящие органы, юридических лиц и индивидуальных предпринимателей обязанностей по восстановлению нарушенных прав хозяйствующих субъектов, в частности обязанностей по повторному проведению аукциона или конкурса, по возмещению причиненного имущественного ущерба, по приведению земельных участков и участков недр в надлежащее нормативное состояние, по устранению препятствий в пользовании имуществом и т.п.;</w:t>
      </w:r>
    </w:p>
    <w:p w:rsidR="00A30C68" w:rsidRPr="00A30C68" w:rsidRDefault="00A30C68" w:rsidP="00946800">
      <w:pPr>
        <w:pStyle w:val="a3"/>
        <w:widowControl w:val="0"/>
        <w:rPr>
          <w:rFonts w:cs="Times New Roman"/>
        </w:rPr>
      </w:pPr>
      <w:r w:rsidRPr="00A30C68">
        <w:rPr>
          <w:rFonts w:cs="Times New Roman"/>
        </w:rPr>
        <w:t xml:space="preserve">3) </w:t>
      </w:r>
      <w:proofErr w:type="spellStart"/>
      <w:r w:rsidRPr="00A30C68">
        <w:rPr>
          <w:rFonts w:cs="Times New Roman"/>
        </w:rPr>
        <w:t>наказательные</w:t>
      </w:r>
      <w:proofErr w:type="spellEnd"/>
      <w:r w:rsidRPr="00A30C68">
        <w:rPr>
          <w:rFonts w:cs="Times New Roman"/>
        </w:rPr>
        <w:t xml:space="preserve"> способы административно-правовой защиты, которые заключаются в применении компетентными административно-публичными органами мер административного наказания, предусмотренных КоАП РФ и законами субъектов Российской Федерации об административных правонарушениях за совершение административных правонарушений, нарушающих права юридических лиц и индивидуальных предпринимателей в сфере их предпринимательской деятельности, например предусмотренных статьями 7.29 - 7.32.6, 14.9, 14.10, 14.31 - 14.34 КоАП РФ.</w:t>
      </w:r>
    </w:p>
    <w:p w:rsidR="00A30C68" w:rsidRPr="00A30C68" w:rsidRDefault="00A30C68" w:rsidP="00946800">
      <w:pPr>
        <w:pStyle w:val="a3"/>
        <w:widowControl w:val="0"/>
        <w:rPr>
          <w:rFonts w:cs="Times New Roman"/>
        </w:rPr>
      </w:pPr>
      <w:r w:rsidRPr="00A30C68">
        <w:rPr>
          <w:rFonts w:cs="Times New Roman"/>
        </w:rPr>
        <w:t>С учетом вышеизложенного представляется возможным констатировать, что в Российской Федерации наряду с судебными достаточно широко применяются и внесудебные административно-правовые способы защиты гражданских прав субъектов предпринимательской деятельности. Вместе с тем правовое регулирование соответствующих механизмов такой защиты требует упорядочения и систематизации в федеральном законодательстве. В первую очередь представляется необходимым нормативно закрепить в главе 2 ГК РФ основные положения об административно-правовой защите гражданских прав. В этих целях предлагается исключить из статьи 11 ГК РФ часть 2 и дополнить данный Кодекс статьей 13.1 "Защита гражданских прав в административном порядке" следующего содержания:</w:t>
      </w:r>
    </w:p>
    <w:p w:rsidR="00A30C68" w:rsidRPr="00A30C68" w:rsidRDefault="00A30C68" w:rsidP="00946800">
      <w:pPr>
        <w:pStyle w:val="a3"/>
        <w:widowControl w:val="0"/>
        <w:rPr>
          <w:rFonts w:cs="Times New Roman"/>
        </w:rPr>
      </w:pPr>
      <w:r w:rsidRPr="00A30C68">
        <w:rPr>
          <w:rFonts w:cs="Times New Roman"/>
        </w:rPr>
        <w:t>"В случаях, предусмотренных федеральными законами, защита гражданских прав может осуществляться органами исполнительной власти, иными органами, наделенными административно-публичными полномочиями, посредством применения принудительных мер, направленных на пресечение (прекращение) выявленных нарушений гражданских прав, восстановление нарушенных гражданских прав и привлечение лиц, совершивших соответствующие нарушения, к административной ответственности".</w:t>
      </w:r>
    </w:p>
    <w:p w:rsidR="00A30C68" w:rsidRDefault="00A30C68" w:rsidP="00946800">
      <w:pPr>
        <w:pStyle w:val="a3"/>
        <w:widowControl w:val="0"/>
        <w:rPr>
          <w:rFonts w:cs="Times New Roman"/>
        </w:rPr>
      </w:pPr>
      <w:r w:rsidRPr="00A30C68">
        <w:rPr>
          <w:rFonts w:cs="Times New Roman"/>
        </w:rPr>
        <w:t>Кроме того, в целях обеспечения оперативной досудебной защиты нарушенных гражданских прав в сфере предпринимательской деятельности, а одновременно и публичных требований безопасности считаем целесообразным расширить круг органов государственного контроля (надзора), муниципального контроля, которым предоставлено право рассмотрения жалоб одних хозяйствующих субъектов на решения, действия (бездействие) других хозяйствующих субъектов, включив в него органы государственного жилищного надзора (в части рассмотрения жалоб конкурирующих управляющих организаций многоквартирными домами и ресурсоснабжающих организаций), органов государственного и муниципального земельного контроля (в части рассмотрения жалоб на действия смежных землепользователей), органов государственного транспортного надзора (в части рассмотрения жалоб конкурирующих пассажирских перевозчиков), органов государственного строительного надзора (в части рассмотрения жалоб на нарушения требований по качеству выполняемых строительно-монтажных работ), органов государственного санитарно-эпидемиологического надзора и государственного ветеринарного надзора (в части рассмотрения жалоб на нарушения требований по качеству производимой и (или) поставляемой пищевой продукции). Таким образом, перечисленные контрольно-надзорные органы в процессе реализации имеющейся у них административной компетенции смогут одновременно обеспечивать как соблюдение лицами, осуществляющими в соответствующей сфере предпринимательскую деятельность, обязательных публичных требований, так и административную защиту их гражданских прав от нарушений со стороны других хозяйствующих субъектов. Конечно, реализация данного предложения потребует внесения необходимых изменений и дополнений в федеральные законы и иные нормативные правовые акты, регламентирующие правила осуществления соответствующих видов государственного контроля (надзора) и муниципального контроля.</w:t>
      </w:r>
    </w:p>
    <w:p w:rsidR="00180ACA" w:rsidRPr="00EA5DDF" w:rsidRDefault="00180ACA" w:rsidP="00946800">
      <w:pPr>
        <w:pStyle w:val="a3"/>
        <w:widowControl w:val="0"/>
        <w:rPr>
          <w:rFonts w:cs="Times New Roman"/>
        </w:rPr>
      </w:pPr>
      <w:r>
        <w:rPr>
          <w:rFonts w:cs="Times New Roman"/>
        </w:rPr>
        <w:t>Таким образом, в</w:t>
      </w:r>
      <w:r w:rsidRPr="00EA5DDF">
        <w:rPr>
          <w:rFonts w:cs="Times New Roman"/>
        </w:rPr>
        <w:t xml:space="preserve"> общем виде право на защиту можно определить как предоставленную управомоченному лицу возможность применения мер правоохранительного характера для восстановления его нарушенного или оспариваемого права.</w:t>
      </w:r>
    </w:p>
    <w:p w:rsidR="00180ACA" w:rsidRPr="00EA5DDF" w:rsidRDefault="00180ACA" w:rsidP="00946800">
      <w:pPr>
        <w:pStyle w:val="a3"/>
        <w:widowControl w:val="0"/>
        <w:rPr>
          <w:rFonts w:cs="Times New Roman"/>
        </w:rPr>
      </w:pPr>
      <w:r w:rsidRPr="00EA5DDF">
        <w:rPr>
          <w:rFonts w:cs="Times New Roman"/>
        </w:rPr>
        <w:t>В качестве содержания права на защиту можно выделить:</w:t>
      </w:r>
    </w:p>
    <w:p w:rsidR="00180ACA" w:rsidRPr="00EA5DDF" w:rsidRDefault="00180ACA" w:rsidP="00946800">
      <w:pPr>
        <w:pStyle w:val="a3"/>
        <w:widowControl w:val="0"/>
        <w:rPr>
          <w:rFonts w:cs="Times New Roman"/>
        </w:rPr>
      </w:pPr>
      <w:r w:rsidRPr="00EA5DDF">
        <w:rPr>
          <w:rFonts w:cs="Times New Roman"/>
        </w:rPr>
        <w:t>1) комплекс правоохранительных мер, которые может предпринять управомоченный субъект по защите своих прав;</w:t>
      </w:r>
    </w:p>
    <w:p w:rsidR="00180ACA" w:rsidRPr="00EA5DDF" w:rsidRDefault="00180ACA" w:rsidP="00946800">
      <w:pPr>
        <w:pStyle w:val="a3"/>
        <w:widowControl w:val="0"/>
        <w:rPr>
          <w:rFonts w:cs="Times New Roman"/>
        </w:rPr>
      </w:pPr>
      <w:r w:rsidRPr="00EA5DDF">
        <w:rPr>
          <w:rFonts w:cs="Times New Roman"/>
        </w:rPr>
        <w:t>2) различные виды непосредственного воздействия на правонарушителя;</w:t>
      </w:r>
    </w:p>
    <w:p w:rsidR="00180ACA" w:rsidRDefault="00180ACA" w:rsidP="00946800">
      <w:pPr>
        <w:pStyle w:val="a3"/>
        <w:widowControl w:val="0"/>
        <w:rPr>
          <w:rFonts w:cs="Times New Roman"/>
        </w:rPr>
      </w:pPr>
      <w:r w:rsidRPr="00EA5DDF">
        <w:rPr>
          <w:rFonts w:cs="Times New Roman"/>
        </w:rPr>
        <w:t>3) комплекс мер государственного принуждения, которыми управомоченное лицо может воспользоваться, если его самостоятельные действия не приведут к нужному результату.</w:t>
      </w:r>
    </w:p>
    <w:p w:rsidR="00804C7C" w:rsidRPr="00EA5DDF" w:rsidRDefault="00804C7C" w:rsidP="00946800">
      <w:pPr>
        <w:pStyle w:val="a3"/>
        <w:widowControl w:val="0"/>
        <w:rPr>
          <w:rFonts w:cs="Times New Roman"/>
        </w:rPr>
      </w:pPr>
    </w:p>
    <w:p w:rsidR="00A30C68" w:rsidRDefault="00A30C68" w:rsidP="00946800">
      <w:pPr>
        <w:pStyle w:val="1"/>
        <w:widowControl w:val="0"/>
      </w:pPr>
      <w:bookmarkStart w:id="15" w:name="_Toc43033056"/>
      <w:bookmarkStart w:id="16" w:name="_Toc59298754"/>
      <w:r>
        <w:t>2</w:t>
      </w:r>
      <w:r w:rsidRPr="0004528C">
        <w:t>.</w:t>
      </w:r>
      <w:r>
        <w:t>2</w:t>
      </w:r>
      <w:r w:rsidRPr="008E292B">
        <w:t xml:space="preserve"> </w:t>
      </w:r>
      <w:r w:rsidRPr="00D7124E">
        <w:t>Внутригосударственные и международные способы защиты прав предпринимателей</w:t>
      </w:r>
      <w:bookmarkEnd w:id="15"/>
      <w:bookmarkEnd w:id="16"/>
      <w:r>
        <w:t xml:space="preserve"> </w:t>
      </w:r>
    </w:p>
    <w:p w:rsidR="00A30C68" w:rsidRDefault="00A30C68" w:rsidP="00946800">
      <w:pPr>
        <w:pStyle w:val="a3"/>
        <w:widowControl w:val="0"/>
        <w:rPr>
          <w:rFonts w:cs="Times New Roman"/>
        </w:rPr>
      </w:pPr>
    </w:p>
    <w:p w:rsidR="00A30C68" w:rsidRPr="00FF179B" w:rsidRDefault="00A30C68" w:rsidP="00946800">
      <w:pPr>
        <w:widowControl w:val="0"/>
        <w:spacing w:line="360" w:lineRule="auto"/>
        <w:ind w:firstLine="709"/>
        <w:jc w:val="both"/>
        <w:rPr>
          <w:rFonts w:cs="Times New Roman"/>
          <w:sz w:val="28"/>
        </w:rPr>
      </w:pPr>
      <w:r w:rsidRPr="00FF179B">
        <w:rPr>
          <w:rFonts w:cs="Times New Roman"/>
          <w:sz w:val="28"/>
        </w:rPr>
        <w:t>Внутригосударственные и международные отдельные способы защиты прав предпринимателей являются отражением форм экономического и предпринимательского сотрудничества в различных форматах его проявления, динамики развития современных хозяйственных отношений, участниками которых являются представители малого и среднего бизнеса как внутри государства, так и за его пределами. Это оценка экономической эффективности правовых норм и принципов (стандартов), закрепляющих отдельные способы защиты (меры) как регулятивного (договорного, альтернативного), так и правоохранительного (административного) характера.</w:t>
      </w:r>
    </w:p>
    <w:p w:rsidR="00A30C68" w:rsidRPr="00FF179B" w:rsidRDefault="00A30C68" w:rsidP="00946800">
      <w:pPr>
        <w:widowControl w:val="0"/>
        <w:spacing w:line="360" w:lineRule="auto"/>
        <w:ind w:firstLine="709"/>
        <w:jc w:val="both"/>
        <w:rPr>
          <w:rFonts w:cs="Times New Roman"/>
          <w:sz w:val="28"/>
        </w:rPr>
      </w:pPr>
      <w:r w:rsidRPr="00FF179B">
        <w:rPr>
          <w:rFonts w:cs="Times New Roman"/>
          <w:sz w:val="28"/>
        </w:rPr>
        <w:t xml:space="preserve">Отличаясь субъектным составом, внутригосударственные и международные правоотношения с участием предпринимателей связаны с привлечением к разбирательству международных организаций и государства как стороны конфликта, реализацией отдельных способов защиты, предусмотренных национальным и международным правом. Так, согласно ч. 5 ст. 1 Федерального закона от 26.12.2008 </w:t>
      </w:r>
      <w:r>
        <w:rPr>
          <w:rFonts w:cs="Times New Roman"/>
          <w:sz w:val="28"/>
        </w:rPr>
        <w:t>№</w:t>
      </w:r>
      <w:r w:rsidRPr="00FF179B">
        <w:rPr>
          <w:rFonts w:cs="Times New Roman"/>
          <w:sz w:val="28"/>
        </w:rPr>
        <w:t xml:space="preserve"> 294-ФЗ </w:t>
      </w:r>
      <w:r>
        <w:rPr>
          <w:rFonts w:cs="Times New Roman"/>
          <w:sz w:val="28"/>
        </w:rPr>
        <w:t>«</w:t>
      </w:r>
      <w:r w:rsidRPr="00FF179B">
        <w:rPr>
          <w:rFonts w:cs="Times New Roman"/>
          <w:sz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cs="Times New Roman"/>
          <w:sz w:val="28"/>
        </w:rPr>
        <w:t>»</w:t>
      </w:r>
      <w:r w:rsidRPr="00FF179B">
        <w:rPr>
          <w:rFonts w:cs="Times New Roman"/>
          <w:sz w:val="28"/>
        </w:rPr>
        <w:t xml:space="preserve"> если международным договором Российской Федерации установлены иные правила, чем те, которые предусмотрены Федеральным законом, применяются правила международного договора Российской Федерации. В этом случае национальные правовые положения и международные стандарты (международные договоры) позволяют рассматривать экономические отношения как отдельную базисную составляющую защиты прав предпринимателей при разрешении территориальных и межтерриториальных (международных) споров.</w:t>
      </w:r>
    </w:p>
    <w:p w:rsidR="00A30C68" w:rsidRPr="00FF179B" w:rsidRDefault="00A30C68" w:rsidP="00946800">
      <w:pPr>
        <w:widowControl w:val="0"/>
        <w:spacing w:line="360" w:lineRule="auto"/>
        <w:ind w:firstLine="709"/>
        <w:jc w:val="both"/>
        <w:rPr>
          <w:rFonts w:cs="Times New Roman"/>
          <w:sz w:val="28"/>
        </w:rPr>
      </w:pPr>
      <w:r w:rsidRPr="00FF179B">
        <w:rPr>
          <w:rFonts w:cs="Times New Roman"/>
          <w:sz w:val="28"/>
        </w:rPr>
        <w:t>Особенность внутригосударственных средств в том, что это собирательное понятие, охватывающее все существующие внутренние средства защиты прав предпринимателей. Международные способы защиты прав предпринимателей представляют собой региональные юрисдикционные механизмы, обеспечивающие защиту и восстановление нарушенных прав, признаваемых на континенте</w:t>
      </w:r>
      <w:r>
        <w:rPr>
          <w:rStyle w:val="ab"/>
          <w:rFonts w:cs="Times New Roman"/>
          <w:sz w:val="28"/>
        </w:rPr>
        <w:footnoteReference w:id="21"/>
      </w:r>
      <w:r w:rsidRPr="00FF179B">
        <w:rPr>
          <w:rFonts w:cs="Times New Roman"/>
          <w:sz w:val="28"/>
        </w:rPr>
        <w:t>. По утверждению С.А. Голубок, принципиально важным для международно-правовых способов является их единообразное применение</w:t>
      </w:r>
      <w:r>
        <w:rPr>
          <w:rStyle w:val="ab"/>
          <w:rFonts w:cs="Times New Roman"/>
          <w:sz w:val="28"/>
        </w:rPr>
        <w:footnoteReference w:id="22"/>
      </w:r>
      <w:r w:rsidRPr="00FF179B">
        <w:rPr>
          <w:rFonts w:cs="Times New Roman"/>
          <w:sz w:val="28"/>
        </w:rPr>
        <w:t>. В целом соотношение российских и международных способов защиты направлено на решение одной общей проблемы исчерпаемости существующих способов защиты. Все внутригосударственные и международные отдельные способы защиты подразделяются на материальные и нематериальные, судебные и несудебные</w:t>
      </w:r>
      <w:r>
        <w:rPr>
          <w:rStyle w:val="ab"/>
          <w:rFonts w:cs="Times New Roman"/>
          <w:sz w:val="28"/>
        </w:rPr>
        <w:footnoteReference w:id="23"/>
      </w:r>
      <w:r w:rsidRPr="00FF179B">
        <w:rPr>
          <w:rFonts w:cs="Times New Roman"/>
          <w:sz w:val="28"/>
        </w:rPr>
        <w:t>.</w:t>
      </w:r>
    </w:p>
    <w:p w:rsidR="00A30C68" w:rsidRPr="00FF179B" w:rsidRDefault="00A30C68" w:rsidP="00946800">
      <w:pPr>
        <w:widowControl w:val="0"/>
        <w:spacing w:line="360" w:lineRule="auto"/>
        <w:ind w:firstLine="709"/>
        <w:jc w:val="both"/>
        <w:rPr>
          <w:rFonts w:cs="Times New Roman"/>
          <w:sz w:val="28"/>
        </w:rPr>
      </w:pPr>
      <w:r w:rsidRPr="00FF179B">
        <w:rPr>
          <w:rFonts w:cs="Times New Roman"/>
          <w:sz w:val="28"/>
        </w:rPr>
        <w:t>Являясь парными понятиями, внутригосударственные и международные отдельные способы защиты реализуются комплексно, как причина и следствие. Если решение государственного суда противоречит международному праву и если конституционный закон государства не допускает отмены такого решения, международный суд может предоставить потерпевшей стороне справедливое удовлетворение. Совместное применение исследуемых способов направлено на совершенствование механизма защиты нарушенного (оспариваемого) права. Отсутствие данного требования не приводит к достижению основной технологичной цели защиты - восстановлению правового и финансово-экономического положения (состояния) субъектов предпринимательской деятельности. Например, предъявление требований о признании исключительного права на товарный знак связано с установлением его принадлежности конкретному субъекту на основании государственной или международной регистрации товарного знака</w:t>
      </w:r>
      <w:r>
        <w:rPr>
          <w:rStyle w:val="ab"/>
          <w:rFonts w:cs="Times New Roman"/>
          <w:sz w:val="28"/>
        </w:rPr>
        <w:footnoteReference w:id="24"/>
      </w:r>
      <w:r w:rsidRPr="00FF179B">
        <w:rPr>
          <w:rFonts w:cs="Times New Roman"/>
          <w:sz w:val="28"/>
        </w:rPr>
        <w:t>.</w:t>
      </w:r>
    </w:p>
    <w:p w:rsidR="00A30C68" w:rsidRPr="00FF179B" w:rsidRDefault="00A30C68" w:rsidP="00946800">
      <w:pPr>
        <w:widowControl w:val="0"/>
        <w:spacing w:line="360" w:lineRule="auto"/>
        <w:ind w:firstLine="709"/>
        <w:jc w:val="both"/>
        <w:rPr>
          <w:rFonts w:cs="Times New Roman"/>
          <w:sz w:val="28"/>
        </w:rPr>
      </w:pPr>
      <w:r w:rsidRPr="00FF179B">
        <w:rPr>
          <w:rFonts w:cs="Times New Roman"/>
          <w:sz w:val="28"/>
        </w:rPr>
        <w:t>Связанные на практике с предотвращением ущерба и его восстановлением, а также с защитой нарушенного (оспариваемого) права в соответствии с административным законодательством, отдельные способы, относятся к вопросам, которые международное право связывает исключительно с юрисдикцией государственных споров. Это отдельные способы, отражающие концентрацию капитала и производства, правовое и финансово-экономическое положение малого и среднего предпринимательства.</w:t>
      </w:r>
    </w:p>
    <w:p w:rsidR="00A30C68" w:rsidRPr="00FF179B" w:rsidRDefault="00A30C68" w:rsidP="00946800">
      <w:pPr>
        <w:widowControl w:val="0"/>
        <w:spacing w:line="360" w:lineRule="auto"/>
        <w:ind w:firstLine="709"/>
        <w:jc w:val="both"/>
        <w:rPr>
          <w:rFonts w:cs="Times New Roman"/>
          <w:sz w:val="28"/>
        </w:rPr>
      </w:pPr>
      <w:r w:rsidRPr="00FF179B">
        <w:rPr>
          <w:rFonts w:cs="Times New Roman"/>
          <w:sz w:val="28"/>
        </w:rPr>
        <w:t>И только при исчерпаемости национальных средств и способов субъекты предпринимательской деятельности вправе обратиться к международным механизмам защиты. Тем не менее возникает вопрос о том, чтобы некоторые виды юридических ситуаций могли и не принимать форму спора между сторонами с участием государства. В этой связи все большую актуальность приобретает мирное договорное урегулирование споров, а также споров, разрешение которых основано на преемственности толкования и применения нормативных документов. Так, суд первой инстанции при рассмотрении конкретного дела связан пределами заявленных исковых требований, представленными сторонами доказательствами в их обоснование. Апелляционная инстанция проверяет доводы жалобы, правильность установления юридически значимых обстоятельств, применения норм материального и процессуального права, обеспечивая тем самым преемственность защиты нарушенного права. На международном уровне реализация отдельных способов связана с защитой приоритетных (основных) прав и свобод предпринимателей. Принципы и нормы международного права, обладая эффектом присутствия в национальном законодательстве, подлежат применению при защите именно таких прав и свобод. В первую очередь к ним относится свобода предпринимательства. Не закрепленное в международных документах по правам человека и в конституциях различных государств понятие свободы определяется по-разному. Между тем, с точки зрения А.Л. Гусевой, конституционная защита свободы предпринимательской деятельности сегодня является одним из наиболее интересных и актуальных вопросов не только в Российской Федерации, но и в законодательстве ряда зарубежных стран</w:t>
      </w:r>
      <w:r>
        <w:rPr>
          <w:rStyle w:val="ab"/>
          <w:rFonts w:cs="Times New Roman"/>
          <w:sz w:val="28"/>
        </w:rPr>
        <w:footnoteReference w:id="25"/>
      </w:r>
      <w:r w:rsidRPr="00FF179B">
        <w:rPr>
          <w:rFonts w:cs="Times New Roman"/>
          <w:sz w:val="28"/>
        </w:rPr>
        <w:t>.</w:t>
      </w:r>
    </w:p>
    <w:p w:rsidR="00A30C68" w:rsidRPr="00FF179B" w:rsidRDefault="00A30C68" w:rsidP="00946800">
      <w:pPr>
        <w:widowControl w:val="0"/>
        <w:spacing w:line="360" w:lineRule="auto"/>
        <w:ind w:firstLine="709"/>
        <w:jc w:val="both"/>
        <w:rPr>
          <w:rFonts w:cs="Times New Roman"/>
          <w:sz w:val="28"/>
        </w:rPr>
      </w:pPr>
      <w:r w:rsidRPr="00FF179B">
        <w:rPr>
          <w:rFonts w:cs="Times New Roman"/>
          <w:sz w:val="28"/>
        </w:rPr>
        <w:t xml:space="preserve">Отдельные внутригосударственные и международные способы (материальные и нематериальные, судебные и несудебные) присутствуют на всех уровнях экономической системы. Опосредуя процессы рыночного обмена, они выступают не только средством организации структуры рыночного хозяйства, как в государстве, так и за его пределами, но и его регулирования. Примером могут служить положения п. 11 ст. 9, п. 8 ч. 1 ст. 10 Федерального закона от 24.07.2007 </w:t>
      </w:r>
      <w:r>
        <w:rPr>
          <w:rFonts w:cs="Times New Roman"/>
          <w:sz w:val="28"/>
        </w:rPr>
        <w:t>№</w:t>
      </w:r>
      <w:r w:rsidRPr="00FF179B">
        <w:rPr>
          <w:rFonts w:cs="Times New Roman"/>
          <w:sz w:val="28"/>
        </w:rPr>
        <w:t xml:space="preserve"> 209-ФЗ </w:t>
      </w:r>
      <w:r>
        <w:rPr>
          <w:rFonts w:cs="Times New Roman"/>
          <w:sz w:val="28"/>
        </w:rPr>
        <w:t>«</w:t>
      </w:r>
      <w:r w:rsidRPr="00FF179B">
        <w:rPr>
          <w:rFonts w:cs="Times New Roman"/>
          <w:sz w:val="28"/>
        </w:rPr>
        <w:t>О развитии малого и среднего предпринимательства в Российской Федерации</w:t>
      </w:r>
      <w:r>
        <w:rPr>
          <w:rFonts w:cs="Times New Roman"/>
          <w:sz w:val="28"/>
        </w:rPr>
        <w:t>»</w:t>
      </w:r>
      <w:r w:rsidRPr="00FF179B">
        <w:rPr>
          <w:rFonts w:cs="Times New Roman"/>
          <w:sz w:val="28"/>
        </w:rPr>
        <w:t>, согласно которым к полномочиям органов государственной власти по вопросам развития субъектов малого и среднего предпринимательства относится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Состояние законности в сфере регионального и местного нормотворчества по вопросам защиты прав индивидуальных предпринимателей при осуществлении государственного контроля (надзора) и муниципального контроля свидетельствует об актуальности этих вопросов.</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 xml:space="preserve">Принятие органами власти и местного самоуправления незаконных нормативных правовых актов, а также правовая </w:t>
      </w:r>
      <w:proofErr w:type="spellStart"/>
      <w:r w:rsidRPr="00A646ED">
        <w:rPr>
          <w:rFonts w:cs="Times New Roman"/>
          <w:sz w:val="28"/>
        </w:rPr>
        <w:t>неурегулированность</w:t>
      </w:r>
      <w:proofErr w:type="spellEnd"/>
      <w:r w:rsidRPr="00A646ED">
        <w:rPr>
          <w:rFonts w:cs="Times New Roman"/>
          <w:sz w:val="28"/>
        </w:rPr>
        <w:t xml:space="preserve"> влечет нарушения конституционных прав и законных интересов индивидуальных предпринимателей.</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Содержание предмета, объекта, пределы прокурорского надзора за законностью нормативных правовых актов, включая проблемы полномочий и организации работы прокурора в этом направлении надзора, периодически рассматриваются на межведомственных семинарах, заседаниях рабочих групп, встречах и заседаниях коллегий.</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Полнота правового регулирования в сфере государственного контроля (надзора) и муниципального контроля, законность региональных и муниципальных правовых актов в указанной сфере являются предметом прокурорских проверок.</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Так, в 201</w:t>
      </w:r>
      <w:r>
        <w:rPr>
          <w:rFonts w:cs="Times New Roman"/>
          <w:sz w:val="28"/>
        </w:rPr>
        <w:t>9</w:t>
      </w:r>
      <w:r w:rsidRPr="00A646ED">
        <w:rPr>
          <w:rFonts w:cs="Times New Roman"/>
          <w:sz w:val="28"/>
        </w:rPr>
        <w:t xml:space="preserve"> г. при осуществлении надзора за законностью правовых актов в сфере регулирования прав субъектов предпринимательской деятельности прокуроры Амурской области выявляли незаконные правовые акты, в целях приведения в соответствие с требованиями федерального законодательства приносили протесты и представления.</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 xml:space="preserve">К основным видам нарушений можно отнести принятие актов с нарушением федерального законодательства и неполноту правового регулирования. Так, по результатам проведения правового анализа Приказа Министерства культуры и архивного дела Амурской области от 16 августа 2012 г. </w:t>
      </w:r>
      <w:r>
        <w:rPr>
          <w:rFonts w:cs="Times New Roman"/>
          <w:sz w:val="28"/>
        </w:rPr>
        <w:t>№</w:t>
      </w:r>
      <w:r w:rsidRPr="00A646ED">
        <w:rPr>
          <w:rFonts w:cs="Times New Roman"/>
          <w:sz w:val="28"/>
        </w:rPr>
        <w:t xml:space="preserve"> 217 </w:t>
      </w:r>
      <w:r>
        <w:rPr>
          <w:rFonts w:cs="Times New Roman"/>
          <w:sz w:val="28"/>
        </w:rPr>
        <w:t>«</w:t>
      </w:r>
      <w:r w:rsidRPr="00A646ED">
        <w:rPr>
          <w:rFonts w:cs="Times New Roman"/>
          <w:sz w:val="28"/>
        </w:rPr>
        <w:t>Об утверждении Административного регламента по исполнению государственной функции по осуществлению контроля за соблюдением законодательства об архивном деле на территории Амурской области</w:t>
      </w:r>
      <w:r>
        <w:rPr>
          <w:rFonts w:cs="Times New Roman"/>
          <w:sz w:val="28"/>
        </w:rPr>
        <w:t>»</w:t>
      </w:r>
      <w:r w:rsidRPr="00A646ED">
        <w:rPr>
          <w:rFonts w:cs="Times New Roman"/>
          <w:sz w:val="28"/>
        </w:rPr>
        <w:t xml:space="preserve"> установлено, что не приняты нормы, предусмотренные Федеральным законом от 29 декабря 2014 г. </w:t>
      </w:r>
      <w:r>
        <w:rPr>
          <w:rFonts w:cs="Times New Roman"/>
          <w:sz w:val="28"/>
        </w:rPr>
        <w:t>№</w:t>
      </w:r>
      <w:r w:rsidRPr="00A646ED">
        <w:rPr>
          <w:rFonts w:cs="Times New Roman"/>
          <w:sz w:val="28"/>
        </w:rPr>
        <w:t xml:space="preserve"> 473-ФЗ </w:t>
      </w:r>
      <w:r>
        <w:rPr>
          <w:rFonts w:cs="Times New Roman"/>
          <w:sz w:val="28"/>
        </w:rPr>
        <w:t>«</w:t>
      </w:r>
      <w:r w:rsidRPr="00A646ED">
        <w:rPr>
          <w:rFonts w:cs="Times New Roman"/>
          <w:sz w:val="28"/>
        </w:rPr>
        <w:t>О территориях опережающего социально-экономического развития в Российской Федерации</w:t>
      </w:r>
      <w:r>
        <w:rPr>
          <w:rFonts w:cs="Times New Roman"/>
          <w:sz w:val="28"/>
        </w:rPr>
        <w:t>»</w:t>
      </w:r>
      <w:r w:rsidRPr="00A646ED">
        <w:rPr>
          <w:rFonts w:cs="Times New Roman"/>
          <w:sz w:val="28"/>
        </w:rPr>
        <w:t xml:space="preserve"> и устанавливающие особенности организации и проведения проверок в отношении резидентов территории опережающего социально-экономического развития.</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 xml:space="preserve">В целях приведения указанного нормативного правового акта в соответствие с требованиями действующего законодательства прокуратура области внесла министру культуры и национальной политики области представление об устранении выявленных нарушений. Представление рассмотрено, удовлетворено, нарушения устранены, Приказом от 16 июля 2018 г. </w:t>
      </w:r>
      <w:r>
        <w:rPr>
          <w:rFonts w:cs="Times New Roman"/>
          <w:sz w:val="28"/>
        </w:rPr>
        <w:t>№</w:t>
      </w:r>
      <w:r w:rsidRPr="00A646ED">
        <w:rPr>
          <w:rFonts w:cs="Times New Roman"/>
          <w:sz w:val="28"/>
        </w:rPr>
        <w:t xml:space="preserve"> 151-ОД Административный регламент принят в новой редакции.</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 xml:space="preserve">Свободненским городским прокурором в связи с противоречием ст. ст. 10 и 18 Федерального закона от 26 декабря 2008 г. </w:t>
      </w:r>
      <w:r>
        <w:rPr>
          <w:rFonts w:cs="Times New Roman"/>
          <w:sz w:val="28"/>
        </w:rPr>
        <w:t>№</w:t>
      </w:r>
      <w:r w:rsidRPr="00A646ED">
        <w:rPr>
          <w:rFonts w:cs="Times New Roman"/>
          <w:sz w:val="28"/>
        </w:rPr>
        <w:t xml:space="preserve"> 294-ФЗ </w:t>
      </w:r>
      <w:r>
        <w:rPr>
          <w:rFonts w:cs="Times New Roman"/>
          <w:sz w:val="28"/>
        </w:rPr>
        <w:t>«</w:t>
      </w:r>
      <w:r w:rsidRPr="00A646ED">
        <w:rPr>
          <w:rFonts w:cs="Times New Roman"/>
          <w:sz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cs="Times New Roman"/>
          <w:sz w:val="28"/>
        </w:rPr>
        <w:t>»</w:t>
      </w:r>
      <w:r w:rsidRPr="00A646ED">
        <w:rPr>
          <w:rFonts w:cs="Times New Roman"/>
          <w:sz w:val="28"/>
        </w:rPr>
        <w:t xml:space="preserve"> Административного регламента по исполнению муниципальной функции </w:t>
      </w:r>
      <w:r>
        <w:rPr>
          <w:rFonts w:cs="Times New Roman"/>
          <w:sz w:val="28"/>
        </w:rPr>
        <w:t>«</w:t>
      </w:r>
      <w:r w:rsidRPr="00A646ED">
        <w:rPr>
          <w:rFonts w:cs="Times New Roman"/>
          <w:sz w:val="28"/>
        </w:rPr>
        <w:t xml:space="preserve">Осуществление муниципального земельного контроля за использованием земель на территории муниципального образования </w:t>
      </w:r>
      <w:proofErr w:type="spellStart"/>
      <w:r w:rsidRPr="00A646ED">
        <w:rPr>
          <w:rFonts w:cs="Times New Roman"/>
          <w:sz w:val="28"/>
        </w:rPr>
        <w:t>Климоуцевский</w:t>
      </w:r>
      <w:proofErr w:type="spellEnd"/>
      <w:r w:rsidRPr="00A646ED">
        <w:rPr>
          <w:rFonts w:cs="Times New Roman"/>
          <w:sz w:val="28"/>
        </w:rPr>
        <w:t xml:space="preserve"> сельсовет </w:t>
      </w:r>
      <w:proofErr w:type="spellStart"/>
      <w:r w:rsidRPr="00A646ED">
        <w:rPr>
          <w:rFonts w:cs="Times New Roman"/>
          <w:sz w:val="28"/>
        </w:rPr>
        <w:t>Свободненского</w:t>
      </w:r>
      <w:proofErr w:type="spellEnd"/>
      <w:r w:rsidRPr="00A646ED">
        <w:rPr>
          <w:rFonts w:cs="Times New Roman"/>
          <w:sz w:val="28"/>
        </w:rPr>
        <w:t xml:space="preserve"> района Амурской области</w:t>
      </w:r>
      <w:r>
        <w:rPr>
          <w:rFonts w:cs="Times New Roman"/>
          <w:sz w:val="28"/>
        </w:rPr>
        <w:t>»</w:t>
      </w:r>
      <w:r w:rsidRPr="00A646ED">
        <w:rPr>
          <w:rFonts w:cs="Times New Roman"/>
          <w:sz w:val="28"/>
        </w:rPr>
        <w:t xml:space="preserve"> (утв. Постановлением от 19 апреля 2017 г. </w:t>
      </w:r>
      <w:r>
        <w:rPr>
          <w:rFonts w:cs="Times New Roman"/>
          <w:sz w:val="28"/>
        </w:rPr>
        <w:t>№</w:t>
      </w:r>
      <w:r w:rsidRPr="00A646ED">
        <w:rPr>
          <w:rFonts w:cs="Times New Roman"/>
          <w:sz w:val="28"/>
        </w:rPr>
        <w:t xml:space="preserve"> 20) принесен протест. Протест рассмотрен, удовлетворен, незаконный правовой акт приведен в соответствие с действующим законодательством.</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Вопросы полноты правового регулирования в рассматриваемой сфере находятся на особом контроле прокуратуры области.</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В рамках мониторинга федерального законодательства на постоянной основе органы государственной власти и местного самоуправления области информируются о потребностях правового регулирования в целях реализации предписаний федеральных законов либо устранения имеющихся противоречий.</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Так, в целях принятия нормативных правовых актов органов местного самоуправления в указанной сфере прокуроры городов и районов вносили представления, по результатам рассмотрения которых принимались нормативные правовые акты.</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 xml:space="preserve">Например, прокуратурами Селемджинского, Михайловского, Завитинского, Зейского районов, прокуратурой г. Райчихинска установлено, что в нарушение ч. ч. 2 и 4 ст. 8.3, ч. 1 ст. 13.2 Федерального закона от 26 декабря 2008 г. </w:t>
      </w:r>
      <w:r>
        <w:rPr>
          <w:rFonts w:cs="Times New Roman"/>
          <w:sz w:val="28"/>
        </w:rPr>
        <w:t>№</w:t>
      </w:r>
      <w:r w:rsidRPr="00A646ED">
        <w:rPr>
          <w:rFonts w:cs="Times New Roman"/>
          <w:sz w:val="28"/>
        </w:rPr>
        <w:t xml:space="preserve"> 294-ФЗ не установлены порядок оформления и содержание заданий на проведение мероприятий по контролю без взаимодействия с юридическими лицами, индивидуальными предпринимателями, а также порядок оформления должностными лицами органа муниципального контроля результатов таких мероприятий, в том числе результатов плановых (рейдовых) осмотров, обследований, исследований, измерений, наблюдений. Для устранения выявленных нарушений прокуроры внесли главам муниципальных образований 20 представлений, которые рассмотрены, удовлетворены, 3 лица привлечено к дисциплинарной ответственности.</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Системный сбор, накопление и обработка поступившей информации о применении норм законодательства в сфере защиты прав юридических лиц и индивидуальных предпринимателей при осуществлении государственного контроля (надзора) и муниципального контроля являются инструментами для реализации поставленных перед прокурорами задач в сфере обеспечения единого правового пространства.</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Прокуратура области обобщает практику прокурорского надзора и проблемы правоприменения при реализации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том числе на основании обращений органов контроля (надзора).</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Так, остается неурегулированным вопрос согласования внеплановых проверок, проводимых по основаниям, предусмотренным подп. 2, 3 п. 6 ст. 71.1 Земельного кодекса РФ.</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В силу подп. 2, 3 п. 6 ст. 71.1 ЗК внеплановые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РФ проводятся в случаях выявления по итогам проведения административного обследования объекта земельных отношений признаков нарушений требований законодательства РФ, за которые законодательством РФ предусмотрена административная и иная ответственность; поступления в орган государственного земельного надзора обращений и заявлений юридических лиц, индивидуальных предпринимателей, граждан, информации от органов государственной власти, органов местного самоуправления о нарушениях имущественных прав РФ, субъектов Федерации, муниципальных образований, юридических лиц, граждан.</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В соответствии с п. 7 ст. 71.1 ЗК внеплановая проверка юридических лиц, индивидуальных предпринимателей по основаниям, указанным в подп. 2, 3 п. 6 этой статьи, проводится органом государственного земельного надзора после согласования с органом прокуратуры по месту нахождения объекта земельных отношений, являющегося предметом внеплановой проверки.</w:t>
      </w:r>
    </w:p>
    <w:p w:rsidR="00A30C68" w:rsidRPr="00A646ED" w:rsidRDefault="00A30C68" w:rsidP="00946800">
      <w:pPr>
        <w:widowControl w:val="0"/>
        <w:spacing w:line="360" w:lineRule="auto"/>
        <w:ind w:firstLine="709"/>
        <w:jc w:val="both"/>
        <w:rPr>
          <w:rFonts w:cs="Times New Roman"/>
          <w:sz w:val="28"/>
        </w:rPr>
      </w:pPr>
      <w:r w:rsidRPr="00A646ED">
        <w:rPr>
          <w:rFonts w:cs="Times New Roman"/>
          <w:sz w:val="28"/>
        </w:rPr>
        <w:t xml:space="preserve">Вместе с тем ч. 5 ст. 10 Федерального закона от 26 декабря 2008 г. </w:t>
      </w:r>
      <w:r>
        <w:rPr>
          <w:rFonts w:cs="Times New Roman"/>
          <w:sz w:val="28"/>
        </w:rPr>
        <w:t>№</w:t>
      </w:r>
      <w:r w:rsidRPr="00A646ED">
        <w:rPr>
          <w:rFonts w:cs="Times New Roman"/>
          <w:sz w:val="28"/>
        </w:rPr>
        <w:t xml:space="preserve"> 294-ФЗ не предусматривает согласование внеплановых проверок органами прокуратуры по основаниям, предусмотренным подп. 2, 3 п. 6 ст. 71.1 ЗК.</w:t>
      </w:r>
    </w:p>
    <w:p w:rsidR="00A30C68" w:rsidRDefault="00A30C68" w:rsidP="00946800">
      <w:pPr>
        <w:widowControl w:val="0"/>
        <w:spacing w:line="360" w:lineRule="auto"/>
        <w:ind w:firstLine="709"/>
        <w:jc w:val="both"/>
        <w:rPr>
          <w:rFonts w:cs="Times New Roman"/>
          <w:sz w:val="28"/>
        </w:rPr>
      </w:pPr>
      <w:r w:rsidRPr="00FF179B">
        <w:rPr>
          <w:rFonts w:cs="Times New Roman"/>
          <w:sz w:val="28"/>
        </w:rPr>
        <w:t>Подводя итоги, важно отметить, что исследуемые отдельные способы реализуются комплексно, в этом плане они дополняют друг друга, создавая дополнительные гарантии защиты нарушенного или оспариваемого права субъектов малого и среднего предпринимательства.</w:t>
      </w:r>
    </w:p>
    <w:p w:rsidR="00B40C24" w:rsidRDefault="00B40C24" w:rsidP="00946800">
      <w:pPr>
        <w:widowControl w:val="0"/>
        <w:spacing w:line="360" w:lineRule="auto"/>
        <w:ind w:firstLine="709"/>
        <w:jc w:val="both"/>
        <w:rPr>
          <w:sz w:val="28"/>
          <w:szCs w:val="28"/>
          <w:lang w:eastAsia="ar-SA"/>
        </w:rPr>
      </w:pPr>
    </w:p>
    <w:p w:rsidR="00180ACA" w:rsidRDefault="00180ACA" w:rsidP="00946800">
      <w:pPr>
        <w:pStyle w:val="1"/>
        <w:widowControl w:val="0"/>
        <w:rPr>
          <w:lang w:eastAsia="ar-SA"/>
        </w:rPr>
      </w:pPr>
      <w:bookmarkStart w:id="17" w:name="_Toc41312871"/>
      <w:bookmarkStart w:id="18" w:name="_Toc43033060"/>
      <w:bookmarkStart w:id="19" w:name="_Toc59298755"/>
      <w:r>
        <w:rPr>
          <w:lang w:eastAsia="ar-SA"/>
        </w:rPr>
        <w:t>2.3 </w:t>
      </w:r>
      <w:bookmarkEnd w:id="17"/>
      <w:r w:rsidRPr="00C03151">
        <w:rPr>
          <w:lang w:eastAsia="ar-SA"/>
        </w:rPr>
        <w:t>Проблемы совершенствования норм российского законодательства о защите прав предпринимателей</w:t>
      </w:r>
      <w:bookmarkEnd w:id="18"/>
      <w:bookmarkEnd w:id="19"/>
    </w:p>
    <w:p w:rsidR="00180ACA" w:rsidRDefault="00180ACA" w:rsidP="00946800">
      <w:pPr>
        <w:widowControl w:val="0"/>
        <w:tabs>
          <w:tab w:val="left" w:pos="709"/>
        </w:tabs>
        <w:spacing w:line="360" w:lineRule="auto"/>
        <w:ind w:firstLine="709"/>
        <w:jc w:val="both"/>
        <w:rPr>
          <w:sz w:val="28"/>
          <w:szCs w:val="28"/>
          <w:lang w:eastAsia="ar-SA"/>
        </w:rPr>
      </w:pPr>
    </w:p>
    <w:p w:rsidR="00180ACA" w:rsidRPr="0070599F" w:rsidRDefault="00180ACA" w:rsidP="00946800">
      <w:pPr>
        <w:pStyle w:val="a3"/>
        <w:widowControl w:val="0"/>
        <w:rPr>
          <w:rFonts w:cs="Times New Roman"/>
        </w:rPr>
      </w:pPr>
      <w:r w:rsidRPr="0070599F">
        <w:rPr>
          <w:rFonts w:cs="Times New Roman"/>
        </w:rPr>
        <w:t>В современных условиях правовая поддержка и правовая защита субъектов предпринимательства - одно из важных направлений деятельности государства, стремящегося к увеличению числа таких хозяйствующих субъектов. В легальном понятии предпринимательской деятельности содержится указание на рисковый характер осуществляемой деятельности (п. 1 ст. 2 ГК РФ). Неслучайно в ряду различных рисков предпринимательской деятельности правовым рискам в последние годы начинает уделяться все большее внимание</w:t>
      </w:r>
      <w:r>
        <w:rPr>
          <w:rStyle w:val="ab"/>
          <w:rFonts w:cs="Times New Roman"/>
        </w:rPr>
        <w:footnoteReference w:id="26"/>
      </w:r>
      <w:r w:rsidRPr="0070599F">
        <w:rPr>
          <w:rFonts w:cs="Times New Roman"/>
        </w:rPr>
        <w:t>.</w:t>
      </w:r>
    </w:p>
    <w:p w:rsidR="00180ACA" w:rsidRPr="0070599F" w:rsidRDefault="00180ACA" w:rsidP="00946800">
      <w:pPr>
        <w:pStyle w:val="a3"/>
        <w:widowControl w:val="0"/>
        <w:rPr>
          <w:rFonts w:cs="Times New Roman"/>
        </w:rPr>
      </w:pPr>
      <w:r w:rsidRPr="0070599F">
        <w:rPr>
          <w:rFonts w:cs="Times New Roman"/>
        </w:rPr>
        <w:t>Причины правовых рисков многообразны: несовершенство правовой системы, нестабильность правоприменительной практики, незнание или неправильное толкование предпринимателем положений действующего законодательства, недобросовестность контрагентов, злоупотребления со стороны контролирующих лиц и др.</w:t>
      </w:r>
    </w:p>
    <w:p w:rsidR="00180ACA" w:rsidRPr="0070599F" w:rsidRDefault="00180ACA" w:rsidP="00946800">
      <w:pPr>
        <w:pStyle w:val="a3"/>
        <w:widowControl w:val="0"/>
        <w:rPr>
          <w:rFonts w:cs="Times New Roman"/>
        </w:rPr>
      </w:pPr>
      <w:r w:rsidRPr="0070599F">
        <w:rPr>
          <w:rFonts w:cs="Times New Roman"/>
        </w:rPr>
        <w:t>Реализация отдельных правовых рисков на практике, порой даже не самых значительных, может парализовать текущую деятельность хозяйствующего субъекта, вызвать его банкротство, завершить его жизненный цикл даже без достаточных на то рыночных предпосылок. Поэтому перед многими субъектами предпринимательства довольно остро стоит вопрос управления правовыми рисками, нивелирования негативных последствий реализации правовых рисков в своей текущей практике</w:t>
      </w:r>
      <w:r>
        <w:rPr>
          <w:rStyle w:val="ab"/>
          <w:rFonts w:cs="Times New Roman"/>
        </w:rPr>
        <w:footnoteReference w:id="27"/>
      </w:r>
      <w:r w:rsidRPr="0070599F">
        <w:rPr>
          <w:rFonts w:cs="Times New Roman"/>
        </w:rPr>
        <w:t>.</w:t>
      </w:r>
    </w:p>
    <w:p w:rsidR="00180ACA" w:rsidRPr="0070599F" w:rsidRDefault="00180ACA" w:rsidP="00946800">
      <w:pPr>
        <w:pStyle w:val="a3"/>
        <w:widowControl w:val="0"/>
        <w:rPr>
          <w:rFonts w:cs="Times New Roman"/>
        </w:rPr>
      </w:pPr>
      <w:r w:rsidRPr="0070599F">
        <w:rPr>
          <w:rFonts w:cs="Times New Roman"/>
        </w:rPr>
        <w:t>В зависимости от сферы деятельности, производимых товаров, объема выполняемых работ и оказываемых услуг большинство субъектов предпринимательства формируют юридические службы (подразделения) либо заключают договоры с юридическими компаниями или частнопрактикующими юристами о правовом обслуживании (правовой аутсорсинг). Однако такое решение, как правило, не всегда подходит для субъектов малого предпринимательства по очевидным экономическим и организационным причинам.</w:t>
      </w:r>
    </w:p>
    <w:p w:rsidR="00180ACA" w:rsidRPr="0070599F" w:rsidRDefault="00180ACA" w:rsidP="00946800">
      <w:pPr>
        <w:pStyle w:val="a3"/>
        <w:widowControl w:val="0"/>
        <w:rPr>
          <w:rFonts w:cs="Times New Roman"/>
        </w:rPr>
      </w:pPr>
      <w:r w:rsidRPr="0070599F">
        <w:rPr>
          <w:rFonts w:cs="Times New Roman"/>
        </w:rPr>
        <w:t>В связи с изложенным вопрос повышения эффективности средств и механизмов правового регулирования в отношении правовых рисков, а также правовой защиты субъектов малого предпринимательства - в высшей степени важная проблема, от верного решения которой во многом зависит судьба малого предпринимательства, особенно в отдельных отраслях, сферах, секторах экономики.</w:t>
      </w:r>
    </w:p>
    <w:p w:rsidR="00180ACA" w:rsidRPr="0070599F" w:rsidRDefault="00180ACA" w:rsidP="00946800">
      <w:pPr>
        <w:pStyle w:val="a3"/>
        <w:widowControl w:val="0"/>
        <w:rPr>
          <w:rFonts w:cs="Times New Roman"/>
        </w:rPr>
      </w:pPr>
      <w:r w:rsidRPr="0070599F">
        <w:rPr>
          <w:rFonts w:cs="Times New Roman"/>
        </w:rPr>
        <w:t xml:space="preserve">Федеральный закон от 24 июля 2007 г. </w:t>
      </w:r>
      <w:r>
        <w:rPr>
          <w:rFonts w:cs="Times New Roman"/>
        </w:rPr>
        <w:t>№</w:t>
      </w:r>
      <w:r w:rsidRPr="0070599F">
        <w:rPr>
          <w:rFonts w:cs="Times New Roman"/>
        </w:rPr>
        <w:t xml:space="preserve"> 209-ФЗ </w:t>
      </w:r>
      <w:r>
        <w:rPr>
          <w:rFonts w:cs="Times New Roman"/>
        </w:rPr>
        <w:t>«</w:t>
      </w:r>
      <w:r w:rsidRPr="0070599F">
        <w:rPr>
          <w:rFonts w:cs="Times New Roman"/>
        </w:rPr>
        <w:t>О развитии малого и среднего предпринимательства в Российской Федерации</w:t>
      </w:r>
      <w:r>
        <w:rPr>
          <w:rFonts w:cs="Times New Roman"/>
        </w:rPr>
        <w:t>»</w:t>
      </w:r>
      <w:r w:rsidRPr="0070599F">
        <w:rPr>
          <w:rFonts w:cs="Times New Roman"/>
        </w:rPr>
        <w:t xml:space="preserve"> не использует понятий </w:t>
      </w:r>
      <w:r>
        <w:rPr>
          <w:rFonts w:cs="Times New Roman"/>
        </w:rPr>
        <w:t>«</w:t>
      </w:r>
      <w:r w:rsidRPr="0070599F">
        <w:rPr>
          <w:rFonts w:cs="Times New Roman"/>
        </w:rPr>
        <w:t>правовая поддержка</w:t>
      </w:r>
      <w:r>
        <w:rPr>
          <w:rFonts w:cs="Times New Roman"/>
        </w:rPr>
        <w:t>»</w:t>
      </w:r>
      <w:r w:rsidRPr="0070599F">
        <w:rPr>
          <w:rFonts w:cs="Times New Roman"/>
        </w:rPr>
        <w:t xml:space="preserve">, </w:t>
      </w:r>
      <w:r>
        <w:rPr>
          <w:rFonts w:cs="Times New Roman"/>
        </w:rPr>
        <w:t>«</w:t>
      </w:r>
      <w:r w:rsidRPr="0070599F">
        <w:rPr>
          <w:rFonts w:cs="Times New Roman"/>
        </w:rPr>
        <w:t>правовая защита</w:t>
      </w:r>
      <w:r>
        <w:rPr>
          <w:rFonts w:cs="Times New Roman"/>
        </w:rPr>
        <w:t>»</w:t>
      </w:r>
      <w:r w:rsidRPr="0070599F">
        <w:rPr>
          <w:rFonts w:cs="Times New Roman"/>
        </w:rPr>
        <w:t xml:space="preserve"> и производных от них. В то же время среди мер поддержки федеральный законодатель называет информационную и консультационную поддержку субъектов малого предпринимательства. Кроме того, в соответствии с анализируемым Законом государство занимается поддержкой инфраструктуры субъектов малого предпринимательства</w:t>
      </w:r>
      <w:r>
        <w:rPr>
          <w:rStyle w:val="ab"/>
          <w:rFonts w:cs="Times New Roman"/>
        </w:rPr>
        <w:footnoteReference w:id="28"/>
      </w:r>
      <w:r w:rsidRPr="0070599F">
        <w:rPr>
          <w:rFonts w:cs="Times New Roman"/>
        </w:rPr>
        <w:t>.</w:t>
      </w:r>
    </w:p>
    <w:p w:rsidR="00180ACA" w:rsidRPr="0070599F" w:rsidRDefault="00180ACA" w:rsidP="00946800">
      <w:pPr>
        <w:pStyle w:val="a3"/>
        <w:widowControl w:val="0"/>
        <w:rPr>
          <w:rFonts w:cs="Times New Roman"/>
        </w:rPr>
      </w:pPr>
      <w:r w:rsidRPr="0070599F">
        <w:rPr>
          <w:rFonts w:cs="Times New Roman"/>
        </w:rPr>
        <w:t>Следует также отметить, что до настоящего времени субъекты малого и среднего предпринимательства с позиций мер их поддержки не дифференцированы. Полагаем, что необходима дифференциация правового положения субъектов малого и среднего предпринимательства, в т.ч. и с позиций гарантируемых им мер поддержки в силу наличия различий в экономических и иных возможностях между малым и средним предпринимательством.</w:t>
      </w:r>
    </w:p>
    <w:p w:rsidR="00180ACA" w:rsidRPr="0070599F" w:rsidRDefault="00180ACA" w:rsidP="00946800">
      <w:pPr>
        <w:pStyle w:val="a3"/>
        <w:widowControl w:val="0"/>
        <w:rPr>
          <w:rFonts w:cs="Times New Roman"/>
        </w:rPr>
      </w:pPr>
      <w:r w:rsidRPr="0070599F">
        <w:rPr>
          <w:rFonts w:cs="Times New Roman"/>
        </w:rPr>
        <w:t>В соответствии с действующим федеральным законодательством правовая поддержка и защита прав субъектов малого предпринимательства возможна в границах оказания информационно-консультационных и иных услуг (представительства, посредничества и др.), оказываемых различными органами и организациями.</w:t>
      </w:r>
    </w:p>
    <w:p w:rsidR="00180ACA" w:rsidRPr="0070599F" w:rsidRDefault="00180ACA" w:rsidP="00946800">
      <w:pPr>
        <w:pStyle w:val="a3"/>
        <w:widowControl w:val="0"/>
        <w:rPr>
          <w:rFonts w:cs="Times New Roman"/>
        </w:rPr>
      </w:pPr>
      <w:r w:rsidRPr="0070599F">
        <w:rPr>
          <w:rFonts w:cs="Times New Roman"/>
        </w:rPr>
        <w:t xml:space="preserve">Следует также обратить внимание на закрепление ст. 10 Федерального закона от 24 июля 2007 г. </w:t>
      </w:r>
      <w:r>
        <w:rPr>
          <w:rFonts w:cs="Times New Roman"/>
        </w:rPr>
        <w:t>№</w:t>
      </w:r>
      <w:r w:rsidRPr="0070599F">
        <w:rPr>
          <w:rFonts w:cs="Times New Roman"/>
        </w:rPr>
        <w:t xml:space="preserve"> 209-ФЗ </w:t>
      </w:r>
      <w:r>
        <w:rPr>
          <w:rFonts w:cs="Times New Roman"/>
        </w:rPr>
        <w:t>«</w:t>
      </w:r>
      <w:r w:rsidRPr="0070599F">
        <w:rPr>
          <w:rFonts w:cs="Times New Roman"/>
        </w:rPr>
        <w:t>О развитии малого и среднего предпринимательства в Российской Федерации</w:t>
      </w:r>
      <w:r>
        <w:rPr>
          <w:rFonts w:cs="Times New Roman"/>
        </w:rPr>
        <w:t>»</w:t>
      </w:r>
      <w:r w:rsidRPr="0070599F">
        <w:rPr>
          <w:rFonts w:cs="Times New Roman"/>
        </w:rPr>
        <w:t xml:space="preserve"> широкого круга полномочий органов государственной власти субъектов РФ по вопросам развития и поддержки малого предпринимательства</w:t>
      </w:r>
      <w:r>
        <w:rPr>
          <w:rStyle w:val="ab"/>
          <w:rFonts w:cs="Times New Roman"/>
        </w:rPr>
        <w:footnoteReference w:id="29"/>
      </w:r>
      <w:r w:rsidRPr="0070599F">
        <w:rPr>
          <w:rFonts w:cs="Times New Roman"/>
        </w:rPr>
        <w:t>. В ряде субъектов Российской Федерации имеются законы, направленные на его поддержку. Однако большинство из них попросту дублируют положения федерального законодательства о поддержке малого и среднего предпринимательства.</w:t>
      </w:r>
    </w:p>
    <w:p w:rsidR="00180ACA" w:rsidRPr="0070599F" w:rsidRDefault="00180ACA" w:rsidP="00946800">
      <w:pPr>
        <w:pStyle w:val="a3"/>
        <w:widowControl w:val="0"/>
        <w:rPr>
          <w:rFonts w:cs="Times New Roman"/>
        </w:rPr>
      </w:pPr>
      <w:r w:rsidRPr="0070599F">
        <w:rPr>
          <w:rFonts w:cs="Times New Roman"/>
        </w:rPr>
        <w:t>Лишь некоторые регионы активнее пользуются предоставленными им федеральным законодателем полномочиями, закрепляют в региональных актах дополнительные меры поддержки субъектов малого предпринимательства, в т.ч. конкретные меры правовой поддержки и правовой защиты субъектов малого предпринимательства.</w:t>
      </w:r>
    </w:p>
    <w:p w:rsidR="00180ACA" w:rsidRPr="0070599F" w:rsidRDefault="00180ACA" w:rsidP="00946800">
      <w:pPr>
        <w:pStyle w:val="a3"/>
        <w:widowControl w:val="0"/>
        <w:rPr>
          <w:rFonts w:cs="Times New Roman"/>
        </w:rPr>
      </w:pPr>
      <w:r w:rsidRPr="0070599F">
        <w:rPr>
          <w:rFonts w:cs="Times New Roman"/>
        </w:rPr>
        <w:t xml:space="preserve">Например, п. 5 ч. 1 ст. 18 Закона города Москвы от 26 ноября 2008 г. </w:t>
      </w:r>
      <w:r>
        <w:rPr>
          <w:rFonts w:cs="Times New Roman"/>
        </w:rPr>
        <w:t>№</w:t>
      </w:r>
      <w:r w:rsidRPr="0070599F">
        <w:rPr>
          <w:rFonts w:cs="Times New Roman"/>
        </w:rPr>
        <w:t xml:space="preserve"> 60 </w:t>
      </w:r>
      <w:r>
        <w:rPr>
          <w:rFonts w:cs="Times New Roman"/>
        </w:rPr>
        <w:t>«</w:t>
      </w:r>
      <w:r w:rsidRPr="0070599F">
        <w:rPr>
          <w:rFonts w:cs="Times New Roman"/>
        </w:rPr>
        <w:t>О поддержке и развитии малого и среднего предпринимательства в городе Москве</w:t>
      </w:r>
      <w:r>
        <w:rPr>
          <w:rFonts w:cs="Times New Roman"/>
        </w:rPr>
        <w:t>»</w:t>
      </w:r>
      <w:r w:rsidRPr="0070599F">
        <w:rPr>
          <w:rFonts w:cs="Times New Roman"/>
        </w:rPr>
        <w:t xml:space="preserve"> правовая поддержка прямо закреплена в качестве одной из форм поддержки субъектов малого предпринимательства. Кроме того, этой форме поддержки посвящена ст. 23 анализируемого Закона. Правовая поддержка здесь дифференцирована по субъектам, занимающимся такой поддержкой (органы исполнительной власти г. Москвы, организации, образующие инфраструктуру поддержки субъектов малого предпринимательства), а также видам (информационная поддержка, издание специальной литературы для предпринимателей, их консультирование по правовым вопросам и др.)</w:t>
      </w:r>
      <w:r>
        <w:rPr>
          <w:rFonts w:cs="Times New Roman"/>
        </w:rPr>
        <w:t>.</w:t>
      </w:r>
    </w:p>
    <w:p w:rsidR="00180ACA" w:rsidRPr="0070599F" w:rsidRDefault="00180ACA" w:rsidP="00946800">
      <w:pPr>
        <w:pStyle w:val="a3"/>
        <w:widowControl w:val="0"/>
        <w:rPr>
          <w:rFonts w:cs="Times New Roman"/>
        </w:rPr>
      </w:pPr>
      <w:r w:rsidRPr="0070599F">
        <w:rPr>
          <w:rFonts w:cs="Times New Roman"/>
        </w:rPr>
        <w:t>Крайне важным представляется четкое закрепление таких форм правовой поддержки для субъектов малого предпринимательства со стороны органов исполнительной власти г. Москвы, как: создание и (или) поддержка организаций, образующих инфраструктуру поддержки субъектов малого предпринимательства и оказывающих им юридические услуги на безвозмездной или льготной основе; привлечение на конкурсной основе лиц, имеющих высшее юридическое образование (в том числе адвокатов), организаций, оказывающих юридическую помощь, для осуществления правовой поддержки субъектов малого предпринимательства.</w:t>
      </w:r>
    </w:p>
    <w:p w:rsidR="00180ACA" w:rsidRPr="0070599F" w:rsidRDefault="00180ACA" w:rsidP="00946800">
      <w:pPr>
        <w:pStyle w:val="a3"/>
        <w:widowControl w:val="0"/>
        <w:rPr>
          <w:rFonts w:cs="Times New Roman"/>
        </w:rPr>
      </w:pPr>
      <w:r w:rsidRPr="0070599F">
        <w:rPr>
          <w:rFonts w:cs="Times New Roman"/>
        </w:rPr>
        <w:t>Правовая поддержка субъектов малого предпринимательства организациями, образующими инфраструктуру поддержки субъектов малого предпринимательства, может осуществляться в виде оказания субъектам малого предпринимательства услуг по комплексному правовому сопровождению бизнеса и защите их прав и законных интересов.</w:t>
      </w:r>
    </w:p>
    <w:p w:rsidR="00180ACA" w:rsidRPr="0070599F" w:rsidRDefault="00180ACA" w:rsidP="00946800">
      <w:pPr>
        <w:pStyle w:val="a3"/>
        <w:widowControl w:val="0"/>
        <w:rPr>
          <w:rFonts w:cs="Times New Roman"/>
        </w:rPr>
      </w:pPr>
      <w:r w:rsidRPr="0070599F">
        <w:rPr>
          <w:rFonts w:cs="Times New Roman"/>
        </w:rPr>
        <w:t>Если применительно к органам исполнительной власти прямое закрепление получила правовая поддержка посредством общего указания на юридические услуги и привлечение к их оказанию сведущих в области права лиц, то применительно к организациям, образующим соответствующую инфраструктуру, - указание на комплексное правовое сопровождение и правовую защиту прав и законных интересов субъектов малого предпринимательства.</w:t>
      </w:r>
    </w:p>
    <w:p w:rsidR="00180ACA" w:rsidRPr="0070599F" w:rsidRDefault="00180ACA" w:rsidP="00946800">
      <w:pPr>
        <w:pStyle w:val="a3"/>
        <w:widowControl w:val="0"/>
        <w:rPr>
          <w:rFonts w:cs="Times New Roman"/>
        </w:rPr>
      </w:pPr>
      <w:r w:rsidRPr="0070599F">
        <w:rPr>
          <w:rFonts w:cs="Times New Roman"/>
        </w:rPr>
        <w:t>Нельзя также не обратить внимания на представляющие несомненный интерес меры поддержки субъектов малого предпринимательства в отдельных областях деятельности. К таковым, в частности, относится содействие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предпринимательства в области инноваций и промышленного производства.</w:t>
      </w:r>
    </w:p>
    <w:p w:rsidR="00180ACA" w:rsidRPr="0070599F" w:rsidRDefault="00180ACA" w:rsidP="00946800">
      <w:pPr>
        <w:pStyle w:val="a3"/>
        <w:widowControl w:val="0"/>
        <w:rPr>
          <w:rFonts w:cs="Times New Roman"/>
        </w:rPr>
      </w:pPr>
      <w:r w:rsidRPr="0070599F">
        <w:rPr>
          <w:rFonts w:cs="Times New Roman"/>
        </w:rPr>
        <w:t xml:space="preserve">В соответствии с ч. 1 ст. 6 Закона Санкт-Петербурга от 17 апреля 2008 г. </w:t>
      </w:r>
      <w:r>
        <w:rPr>
          <w:rFonts w:cs="Times New Roman"/>
        </w:rPr>
        <w:t>№</w:t>
      </w:r>
      <w:r w:rsidRPr="0070599F">
        <w:rPr>
          <w:rFonts w:cs="Times New Roman"/>
        </w:rPr>
        <w:t xml:space="preserve"> 194-32 </w:t>
      </w:r>
      <w:r>
        <w:rPr>
          <w:rFonts w:cs="Times New Roman"/>
        </w:rPr>
        <w:t>«</w:t>
      </w:r>
      <w:r w:rsidRPr="0070599F">
        <w:rPr>
          <w:rFonts w:cs="Times New Roman"/>
        </w:rPr>
        <w:t>О развитии малого и среднего предпринимательства в Санкт-Петербурге</w:t>
      </w:r>
      <w:r>
        <w:rPr>
          <w:rFonts w:cs="Times New Roman"/>
        </w:rPr>
        <w:t>»</w:t>
      </w:r>
      <w:r w:rsidRPr="0070599F">
        <w:rPr>
          <w:rFonts w:cs="Times New Roman"/>
        </w:rPr>
        <w:t xml:space="preserve"> поддержка субъектов малого предпринимательства включает в себя наряду с прочими видами поддержки консультационную, в т.ч. правовую поддержку</w:t>
      </w:r>
      <w:r>
        <w:rPr>
          <w:rStyle w:val="ab"/>
          <w:rFonts w:cs="Times New Roman"/>
        </w:rPr>
        <w:footnoteReference w:id="30"/>
      </w:r>
      <w:r w:rsidRPr="0070599F">
        <w:rPr>
          <w:rFonts w:cs="Times New Roman"/>
        </w:rPr>
        <w:t>. Однако какой-либо дальнейшей конкретизации в этом Законе правовая поддержка субъектов малого предпринимательства в г. Санкт-Петербурге не получает.</w:t>
      </w:r>
      <w:r>
        <w:rPr>
          <w:rFonts w:cs="Times New Roman"/>
        </w:rPr>
        <w:t xml:space="preserve"> </w:t>
      </w:r>
    </w:p>
    <w:p w:rsidR="00180ACA" w:rsidRPr="0070599F" w:rsidRDefault="00180ACA" w:rsidP="00946800">
      <w:pPr>
        <w:pStyle w:val="a3"/>
        <w:widowControl w:val="0"/>
        <w:rPr>
          <w:rFonts w:cs="Times New Roman"/>
        </w:rPr>
      </w:pPr>
      <w:r w:rsidRPr="0070599F">
        <w:rPr>
          <w:rFonts w:cs="Times New Roman"/>
        </w:rPr>
        <w:t>Как можно убедиться, вопросы правовой поддержки и правовой защиты субъектов малого предпринимательства до настоящего времени не получили должного отражения в федеральном и региональном законодательстве. Во многом этому способствует недостаточное внимание федерального законодателя к проблемам правовой поддержки и правовой защиты субъектов малого предпринимательства.</w:t>
      </w:r>
    </w:p>
    <w:p w:rsidR="00180ACA" w:rsidRPr="0070599F" w:rsidRDefault="00180ACA" w:rsidP="00946800">
      <w:pPr>
        <w:pStyle w:val="a3"/>
        <w:widowControl w:val="0"/>
        <w:rPr>
          <w:rFonts w:cs="Times New Roman"/>
        </w:rPr>
      </w:pPr>
      <w:r w:rsidRPr="0070599F">
        <w:rPr>
          <w:rFonts w:cs="Times New Roman"/>
        </w:rPr>
        <w:t>Правовую поддержку и правовую защиту в той или иной мере субъектам малого предпринимательства могут оказывать: специально создаваемые в субъектах РФ структуры при государственных и (или) общественных органах и организациях, ассоциациях, союзах, юридические клиники образовательных организаций и другие субъекты.</w:t>
      </w:r>
    </w:p>
    <w:p w:rsidR="00180ACA" w:rsidRPr="0070599F" w:rsidRDefault="00180ACA" w:rsidP="00946800">
      <w:pPr>
        <w:pStyle w:val="a3"/>
        <w:widowControl w:val="0"/>
        <w:rPr>
          <w:rFonts w:cs="Times New Roman"/>
        </w:rPr>
      </w:pPr>
      <w:r w:rsidRPr="0070599F">
        <w:rPr>
          <w:rFonts w:cs="Times New Roman"/>
        </w:rPr>
        <w:t xml:space="preserve">Считаем необходимым внести в ст. ст. 7, 9, 10 Федерального закона от 24 июля 2007 г. </w:t>
      </w:r>
      <w:r>
        <w:rPr>
          <w:rFonts w:cs="Times New Roman"/>
        </w:rPr>
        <w:t>№</w:t>
      </w:r>
      <w:r w:rsidRPr="0070599F">
        <w:rPr>
          <w:rFonts w:cs="Times New Roman"/>
        </w:rPr>
        <w:t xml:space="preserve"> 209-ФЗ </w:t>
      </w:r>
      <w:r>
        <w:rPr>
          <w:rFonts w:cs="Times New Roman"/>
        </w:rPr>
        <w:t>«</w:t>
      </w:r>
      <w:r w:rsidRPr="0070599F">
        <w:rPr>
          <w:rFonts w:cs="Times New Roman"/>
        </w:rPr>
        <w:t>О развитии малого и среднего предпринимательства в Российской Федерации</w:t>
      </w:r>
      <w:r>
        <w:rPr>
          <w:rFonts w:cs="Times New Roman"/>
        </w:rPr>
        <w:t>»</w:t>
      </w:r>
      <w:r w:rsidRPr="0070599F">
        <w:rPr>
          <w:rFonts w:cs="Times New Roman"/>
        </w:rPr>
        <w:t xml:space="preserve"> соответствующие дополнения в части правовой поддержки и правовой защиты субъектов предпринимательства.</w:t>
      </w:r>
    </w:p>
    <w:p w:rsidR="00180ACA" w:rsidRPr="0070599F" w:rsidRDefault="00180ACA" w:rsidP="00946800">
      <w:pPr>
        <w:pStyle w:val="a3"/>
        <w:widowControl w:val="0"/>
        <w:rPr>
          <w:rFonts w:cs="Times New Roman"/>
        </w:rPr>
      </w:pPr>
      <w:r w:rsidRPr="0070599F">
        <w:rPr>
          <w:rFonts w:cs="Times New Roman"/>
        </w:rPr>
        <w:t>С этой целью предлагается:</w:t>
      </w:r>
    </w:p>
    <w:p w:rsidR="00180ACA" w:rsidRPr="0070599F" w:rsidRDefault="00180ACA" w:rsidP="00946800">
      <w:pPr>
        <w:pStyle w:val="a3"/>
        <w:widowControl w:val="0"/>
        <w:rPr>
          <w:rFonts w:cs="Times New Roman"/>
        </w:rPr>
      </w:pPr>
      <w:r w:rsidRPr="0070599F">
        <w:rPr>
          <w:rFonts w:cs="Times New Roman"/>
        </w:rPr>
        <w:t xml:space="preserve">- ст. 7 Закона дополнить пунктом следующего содержания: </w:t>
      </w:r>
      <w:r>
        <w:rPr>
          <w:rFonts w:cs="Times New Roman"/>
        </w:rPr>
        <w:t>«</w:t>
      </w:r>
      <w:r w:rsidRPr="0070599F">
        <w:rPr>
          <w:rFonts w:cs="Times New Roman"/>
        </w:rPr>
        <w:t>Меры правовой поддержки и правовой защиты субъектов малого предпринимательства</w:t>
      </w:r>
      <w:r>
        <w:rPr>
          <w:rFonts w:cs="Times New Roman"/>
        </w:rPr>
        <w:t>»</w:t>
      </w:r>
      <w:r w:rsidRPr="0070599F">
        <w:rPr>
          <w:rFonts w:cs="Times New Roman"/>
        </w:rPr>
        <w:t>;</w:t>
      </w:r>
    </w:p>
    <w:p w:rsidR="00180ACA" w:rsidRPr="0070599F" w:rsidRDefault="00180ACA" w:rsidP="00946800">
      <w:pPr>
        <w:pStyle w:val="a3"/>
        <w:widowControl w:val="0"/>
        <w:rPr>
          <w:rFonts w:cs="Times New Roman"/>
        </w:rPr>
      </w:pPr>
      <w:r w:rsidRPr="0070599F">
        <w:rPr>
          <w:rFonts w:cs="Times New Roman"/>
        </w:rPr>
        <w:t xml:space="preserve">- ст. 9 Закона дополнить пунктом: </w:t>
      </w:r>
      <w:r>
        <w:rPr>
          <w:rFonts w:cs="Times New Roman"/>
        </w:rPr>
        <w:t>«</w:t>
      </w:r>
      <w:r w:rsidRPr="0070599F">
        <w:rPr>
          <w:rFonts w:cs="Times New Roman"/>
        </w:rPr>
        <w:t>Определение мер правовой поддержки и правовой защиты субъектов малого предпринимательства</w:t>
      </w:r>
      <w:r>
        <w:rPr>
          <w:rFonts w:cs="Times New Roman"/>
        </w:rPr>
        <w:t>»</w:t>
      </w:r>
      <w:r w:rsidRPr="0070599F">
        <w:rPr>
          <w:rFonts w:cs="Times New Roman"/>
        </w:rPr>
        <w:t>;</w:t>
      </w:r>
    </w:p>
    <w:p w:rsidR="00180ACA" w:rsidRPr="0070599F" w:rsidRDefault="00180ACA" w:rsidP="00946800">
      <w:pPr>
        <w:pStyle w:val="a3"/>
        <w:widowControl w:val="0"/>
        <w:rPr>
          <w:rFonts w:cs="Times New Roman"/>
        </w:rPr>
      </w:pPr>
      <w:r w:rsidRPr="0070599F">
        <w:rPr>
          <w:rFonts w:cs="Times New Roman"/>
        </w:rPr>
        <w:t xml:space="preserve">- п. 10 ст. 10 Закона изложить в следующей редакции: </w:t>
      </w:r>
      <w:r>
        <w:rPr>
          <w:rFonts w:cs="Times New Roman"/>
        </w:rPr>
        <w:t>«</w:t>
      </w:r>
      <w:r w:rsidRPr="0070599F">
        <w:rPr>
          <w:rFonts w:cs="Times New Roman"/>
        </w:rPr>
        <w:t>Формирование инфраструктуры поддержки субъектов малого и среднего предпринимательства в том числе, правовой поддержки субъектов малого предпринимательства, в субъектах Российской Федерации и обеспечение ее деятельности</w:t>
      </w:r>
      <w:r>
        <w:rPr>
          <w:rFonts w:cs="Times New Roman"/>
        </w:rPr>
        <w:t>»</w:t>
      </w:r>
      <w:r w:rsidRPr="0070599F">
        <w:rPr>
          <w:rFonts w:cs="Times New Roman"/>
        </w:rPr>
        <w:t>.</w:t>
      </w:r>
    </w:p>
    <w:p w:rsidR="00180ACA" w:rsidRDefault="00180ACA" w:rsidP="00946800">
      <w:pPr>
        <w:pStyle w:val="a3"/>
        <w:widowControl w:val="0"/>
        <w:rPr>
          <w:rFonts w:cs="Times New Roman"/>
        </w:rPr>
      </w:pPr>
      <w:r w:rsidRPr="0070599F">
        <w:rPr>
          <w:rFonts w:cs="Times New Roman"/>
        </w:rPr>
        <w:t>За федеральным законодателем последует и региональный законодатель. В дальнейшем на основе четких положений законодательства может выстраиваться соответствующая организационная структура правовой поддержки и правовой защиты субъектов малого предпринимательства.</w:t>
      </w:r>
    </w:p>
    <w:p w:rsidR="00180ACA" w:rsidRPr="00184895" w:rsidRDefault="00180ACA" w:rsidP="00946800">
      <w:pPr>
        <w:pStyle w:val="a3"/>
        <w:widowControl w:val="0"/>
        <w:rPr>
          <w:rFonts w:cs="Times New Roman"/>
        </w:rPr>
      </w:pPr>
      <w:r w:rsidRPr="00184895">
        <w:rPr>
          <w:rFonts w:cs="Times New Roman"/>
        </w:rPr>
        <w:t>Следует отметить, что глава государства в своих ежегодных посланиях Федеральному Собранию РФ не раз говорил о том, что в результате незаконного и необоснованного заключения предпринимателей под стражу эти участники уголовного судопроизводства полностью или частично теряют свой бизнес и такая ситуация негативно сказывается на инвестиционном и деловом климате страны. В этом году Верховному Суду РФ и Генеральной прокуратуре РФ было поручено проанализировать еще раз эти проблемы и представить соответствующие предложения.</w:t>
      </w:r>
    </w:p>
    <w:p w:rsidR="00180ACA" w:rsidRPr="00184895" w:rsidRDefault="00180ACA" w:rsidP="00946800">
      <w:pPr>
        <w:pStyle w:val="a3"/>
        <w:widowControl w:val="0"/>
        <w:rPr>
          <w:rFonts w:cs="Times New Roman"/>
        </w:rPr>
      </w:pPr>
      <w:r w:rsidRPr="00184895">
        <w:rPr>
          <w:rFonts w:cs="Times New Roman"/>
        </w:rPr>
        <w:t>Согласно данным судебного департамента при Верховном Суде РФ, суды первой инстанции в 2018 г. в соответствии с ч. 1.1 ст. 108 УПК РФ рассмотрели 213 ходатайств следователей и дознавателей об избрании меры пресечения в виде заключения под стражу, из которых удовлетворено 137, что значительно меньше показателей 2016 г.</w:t>
      </w:r>
    </w:p>
    <w:p w:rsidR="00180ACA" w:rsidRPr="00184895" w:rsidRDefault="00180ACA" w:rsidP="00946800">
      <w:pPr>
        <w:pStyle w:val="a3"/>
        <w:widowControl w:val="0"/>
        <w:rPr>
          <w:rFonts w:cs="Times New Roman"/>
        </w:rPr>
      </w:pPr>
      <w:r w:rsidRPr="00184895">
        <w:rPr>
          <w:rFonts w:cs="Times New Roman"/>
        </w:rPr>
        <w:t xml:space="preserve">Этому в большой степени способствовали разъяснения Пленума Верховного Суда РФ, изложенные в Постановлении от 15 ноября 2016 г. </w:t>
      </w:r>
      <w:r>
        <w:rPr>
          <w:rFonts w:cs="Times New Roman"/>
        </w:rPr>
        <w:t>№</w:t>
      </w:r>
      <w:r w:rsidRPr="00184895">
        <w:rPr>
          <w:rFonts w:cs="Times New Roman"/>
        </w:rPr>
        <w:t xml:space="preserve"> 48 </w:t>
      </w:r>
      <w:r>
        <w:rPr>
          <w:rFonts w:cs="Times New Roman"/>
        </w:rPr>
        <w:t>«</w:t>
      </w:r>
      <w:r w:rsidRPr="00184895">
        <w:rPr>
          <w:rFonts w:cs="Times New Roman"/>
        </w:rPr>
        <w:t>О практике применения судами законодательства, регламентирующего особенности уголовной ответственности за преступления в сфере предпринимательской и иной экономической деятельности</w:t>
      </w:r>
      <w:r>
        <w:rPr>
          <w:rFonts w:cs="Times New Roman"/>
        </w:rPr>
        <w:t>»</w:t>
      </w:r>
      <w:r w:rsidRPr="00184895">
        <w:rPr>
          <w:rFonts w:cs="Times New Roman"/>
        </w:rPr>
        <w:t>, и предписания Генерального прокурора РФ.</w:t>
      </w:r>
    </w:p>
    <w:p w:rsidR="00180ACA" w:rsidRPr="00184895" w:rsidRDefault="00180ACA" w:rsidP="00946800">
      <w:pPr>
        <w:pStyle w:val="a3"/>
        <w:widowControl w:val="0"/>
        <w:rPr>
          <w:rFonts w:cs="Times New Roman"/>
        </w:rPr>
      </w:pPr>
      <w:r w:rsidRPr="00184895">
        <w:rPr>
          <w:rFonts w:cs="Times New Roman"/>
        </w:rPr>
        <w:t>Несмотря на положительную динамику, проблемы, связанные с законностью избрания этой меры пресечения, остаются.</w:t>
      </w:r>
    </w:p>
    <w:p w:rsidR="00180ACA" w:rsidRPr="00184895" w:rsidRDefault="00180ACA" w:rsidP="00946800">
      <w:pPr>
        <w:pStyle w:val="a3"/>
        <w:widowControl w:val="0"/>
        <w:rPr>
          <w:rFonts w:cs="Times New Roman"/>
        </w:rPr>
      </w:pPr>
      <w:r w:rsidRPr="00184895">
        <w:rPr>
          <w:rFonts w:cs="Times New Roman"/>
        </w:rPr>
        <w:t>Приходится констатировать, что при возбуждении соответствующих ходатайств органы предварительного расследования не всегда учитывают предусмотренные ч. 1.1 ст. 108 УПК особенности применения рассматриваемой меры пресечения в отношении предпринимателей. В некоторых случаях органы предварительного расследования при заявлении ходатайства не обосновывают вывод о том, что преступления относятся к сфере предпринимательской деятельности.</w:t>
      </w:r>
    </w:p>
    <w:p w:rsidR="00180ACA" w:rsidRPr="00184895" w:rsidRDefault="00180ACA" w:rsidP="00946800">
      <w:pPr>
        <w:pStyle w:val="a3"/>
        <w:widowControl w:val="0"/>
        <w:rPr>
          <w:rFonts w:cs="Times New Roman"/>
        </w:rPr>
      </w:pPr>
      <w:r w:rsidRPr="00184895">
        <w:rPr>
          <w:rFonts w:cs="Times New Roman"/>
        </w:rPr>
        <w:t>Так, при возбуждении ходатайства об избрании меры пресечения в виде заключения под стражу в отношении генерального директора ООО, подозреваемого в совершении преступления, предусмотренного ч. 4 ст. 159 УК, следователь СУ УМВД России по г. Петропавловску-Камчатскому не учел предусмотренные ч. 1.1 ст. 108 УПК особенности применения меры пресечения в виде заключения под стражу за совершение преступлений в сфере предпринимательской деятельности. Прокурор ходатайство следователя не поддержал. Суд в удовлетворении заявленного ходатайства отказал.</w:t>
      </w:r>
    </w:p>
    <w:p w:rsidR="00180ACA" w:rsidRPr="00184895" w:rsidRDefault="00180ACA" w:rsidP="00946800">
      <w:pPr>
        <w:pStyle w:val="a3"/>
        <w:widowControl w:val="0"/>
        <w:rPr>
          <w:rFonts w:cs="Times New Roman"/>
        </w:rPr>
      </w:pPr>
      <w:r w:rsidRPr="00184895">
        <w:rPr>
          <w:rFonts w:cs="Times New Roman"/>
        </w:rPr>
        <w:t>По факту необоснованного вынесения постановления о возбуждении перед судом ходатайства об избрании меры пресечения в отношении указанного лица в адрес начальника СУ УМВД России по городу Петропавловску-Камчатскому направлено информационное письмо.</w:t>
      </w:r>
    </w:p>
    <w:p w:rsidR="00180ACA" w:rsidRPr="00184895" w:rsidRDefault="00180ACA" w:rsidP="00946800">
      <w:pPr>
        <w:pStyle w:val="a3"/>
        <w:widowControl w:val="0"/>
        <w:rPr>
          <w:rFonts w:cs="Times New Roman"/>
        </w:rPr>
      </w:pPr>
      <w:r w:rsidRPr="00184895">
        <w:rPr>
          <w:rFonts w:cs="Times New Roman"/>
        </w:rPr>
        <w:t>Также есть случаи, когда подобные факты оставались без внимания прокуроров.</w:t>
      </w:r>
    </w:p>
    <w:p w:rsidR="00180ACA" w:rsidRPr="00184895" w:rsidRDefault="00180ACA" w:rsidP="00946800">
      <w:pPr>
        <w:pStyle w:val="a3"/>
        <w:widowControl w:val="0"/>
        <w:rPr>
          <w:rFonts w:cs="Times New Roman"/>
        </w:rPr>
      </w:pPr>
      <w:r w:rsidRPr="00184895">
        <w:rPr>
          <w:rFonts w:cs="Times New Roman"/>
        </w:rPr>
        <w:t>Например, в ходе расследования уголовного дела, возбужденного по ч. 4 ст. 159 УК, по факту хищения денежных средств, выделенных на строительство спортивного комплекса, следователь при отсутствии оснований, предусмотренных ст. 108 УПК, возбудил перед судом ходатайство об избрании меры пресечения в виде заключения под стражу в отношении генерального директора строительной организации Р. Инициатива следователя поддержана прокуратурой, которая указала, что обвиняемый обладает значительными финансовыми ресурсами, а значит, имеет возможность скрыться от органов предварительного расследования и суда. Суд не применил эту меру пресечения, поскольку Р. предъявлено обвинение в совершении преступления в сфере предпринимательской деятельности. Согласно ч. 1.1 ст. 108 УПК заключение под стражу в качестве меры пресечения может быть применено к обвиняемому в совершении преступления, предусмотренного ст. 159 УК, если оно совершено в сфере предпринимательской деятельности, только при наличии определенных обстоятельств, перечисленных в п. п. 1 - 4 ч. 1 этой статьи УПК. Однако ни одно из них к Р. не относится, поскольку его личность установлена, он является гражданином РФ, имеет постоянное место жительства, иная мера пресечения к нему не применялась, от следственных органов он не скрывался.</w:t>
      </w:r>
    </w:p>
    <w:p w:rsidR="00180ACA" w:rsidRPr="00184895" w:rsidRDefault="00180ACA" w:rsidP="00946800">
      <w:pPr>
        <w:pStyle w:val="a3"/>
        <w:widowControl w:val="0"/>
        <w:rPr>
          <w:rFonts w:cs="Times New Roman"/>
        </w:rPr>
      </w:pPr>
      <w:r w:rsidRPr="00184895">
        <w:rPr>
          <w:rFonts w:cs="Times New Roman"/>
        </w:rPr>
        <w:t>Кроме того, есть случаи, когда суд соглашался с заявленным следователем ходатайством о применении рассматриваемой меры пресечения к предпринимателям вопреки позиции прокурора.</w:t>
      </w:r>
    </w:p>
    <w:p w:rsidR="00180ACA" w:rsidRPr="00184895" w:rsidRDefault="00180ACA" w:rsidP="00946800">
      <w:pPr>
        <w:pStyle w:val="a3"/>
        <w:widowControl w:val="0"/>
        <w:rPr>
          <w:rFonts w:cs="Times New Roman"/>
        </w:rPr>
      </w:pPr>
      <w:r w:rsidRPr="00184895">
        <w:rPr>
          <w:rFonts w:cs="Times New Roman"/>
        </w:rPr>
        <w:t>Так, СУ СК РФ по Астраханской области возбуждено уголовное дело в отношении директора ООО и неустановленных лиц по признакам преступления, предусмотренного ст. 159 УК, по факту хищения денежных средств в размере более 2 млн руб., полученных в результате возмещения НДС. Постановлением Кировского районного суда г. Астрахани от 18 апреля 2018 г. вопреки позиции прокурора, ходатайствовавшего об избрании меры пресечения в виде домашнего ареста, удовлетворено ходатайство следователя об избрании в отношении обвиняемого меры пресечения в виде заключения под стражу. Апелляционным определением Астраханского областного суда решение суда первой инстанции оставлено без изменения, поскольку мера пресечения, не связанная с заключением под стражу, не может гарантировать того, что, находясь на свободе, обвиняемый не примет мер к созданию условий, препятствующих эффективному расследованию дела, а в дальнейшем и правосудию.</w:t>
      </w:r>
    </w:p>
    <w:p w:rsidR="00180ACA" w:rsidRPr="00184895" w:rsidRDefault="00180ACA" w:rsidP="00946800">
      <w:pPr>
        <w:pStyle w:val="a3"/>
        <w:widowControl w:val="0"/>
        <w:rPr>
          <w:rFonts w:cs="Times New Roman"/>
        </w:rPr>
      </w:pPr>
      <w:r w:rsidRPr="00184895">
        <w:rPr>
          <w:rFonts w:cs="Times New Roman"/>
        </w:rPr>
        <w:t>В свою очередь, прокуроры обращают внимание на факты избрания необоснованно мягких мер пресечения к предпринимателям без учета обстоятельств, изложенных в ст. ст. 97, 99 УПК.</w:t>
      </w:r>
    </w:p>
    <w:p w:rsidR="00180ACA" w:rsidRPr="00184895" w:rsidRDefault="00180ACA" w:rsidP="00946800">
      <w:pPr>
        <w:pStyle w:val="a3"/>
        <w:widowControl w:val="0"/>
        <w:rPr>
          <w:rFonts w:cs="Times New Roman"/>
        </w:rPr>
      </w:pPr>
      <w:r w:rsidRPr="00184895">
        <w:rPr>
          <w:rFonts w:cs="Times New Roman"/>
        </w:rPr>
        <w:t xml:space="preserve">Так, заместитель прокурора в кассационной жалобе на постановление Буденновского городского суда и апелляционное постановление Ставропольского краевого суда об отказе в удовлетворении ходатайства следователя о продлении срока содержания под стражей указал, что вопреки приведенным в этих постановлениях доводам обвиняемый не является ни индивидуальным предпринимателем, ни руководителем, учредителем либо иным должностным лицом ООО, а совершенное им преступление не было связано с осуществлением предпринимательской деятельности. Заместитель прокурора также обратил внимание на то, что ссылка судов первой и апелляционной инстанций на предпринимательский характер действий обвиняемого и указание о том, что обвиняемый - </w:t>
      </w:r>
      <w:r>
        <w:rPr>
          <w:rFonts w:cs="Times New Roman"/>
        </w:rPr>
        <w:t>«</w:t>
      </w:r>
      <w:r w:rsidRPr="00184895">
        <w:rPr>
          <w:rFonts w:cs="Times New Roman"/>
        </w:rPr>
        <w:t>фактически</w:t>
      </w:r>
      <w:r>
        <w:rPr>
          <w:rFonts w:cs="Times New Roman"/>
        </w:rPr>
        <w:t>»</w:t>
      </w:r>
      <w:r w:rsidRPr="00184895">
        <w:rPr>
          <w:rFonts w:cs="Times New Roman"/>
        </w:rPr>
        <w:t xml:space="preserve"> руководитель 21 организации, необоснованны. Он также отметил, что в производстве органов предварительного расследования находятся еще несколько уголовных дел, не связанных с осуществлением обвиняемым предпринимательской деятельности.</w:t>
      </w:r>
    </w:p>
    <w:p w:rsidR="00180ACA" w:rsidRPr="00184895" w:rsidRDefault="00180ACA" w:rsidP="00946800">
      <w:pPr>
        <w:pStyle w:val="a3"/>
        <w:widowControl w:val="0"/>
        <w:rPr>
          <w:rFonts w:cs="Times New Roman"/>
        </w:rPr>
      </w:pPr>
      <w:r w:rsidRPr="00184895">
        <w:rPr>
          <w:rFonts w:cs="Times New Roman"/>
        </w:rPr>
        <w:t>По результатам рассмотрения кассационной жалобы президиум суда пришел к выводу, что обжалуемые постановления судов первой и апелляционной инстанций подлежат отмене, а материалы дела о продлении срока содержания под стражей обвиняемого - направлению на новое судебное рассмотрение.</w:t>
      </w:r>
    </w:p>
    <w:p w:rsidR="00180ACA" w:rsidRPr="00184895" w:rsidRDefault="00180ACA" w:rsidP="00946800">
      <w:pPr>
        <w:pStyle w:val="a3"/>
        <w:widowControl w:val="0"/>
        <w:rPr>
          <w:rFonts w:cs="Times New Roman"/>
        </w:rPr>
      </w:pPr>
      <w:r w:rsidRPr="00184895">
        <w:rPr>
          <w:rFonts w:cs="Times New Roman"/>
        </w:rPr>
        <w:t>Есть случаи признания права на реабилитацию предпринимателей, которые ранее содержались под стражей.</w:t>
      </w:r>
    </w:p>
    <w:p w:rsidR="00180ACA" w:rsidRPr="00184895" w:rsidRDefault="00180ACA" w:rsidP="00946800">
      <w:pPr>
        <w:pStyle w:val="a3"/>
        <w:widowControl w:val="0"/>
        <w:rPr>
          <w:rFonts w:cs="Times New Roman"/>
        </w:rPr>
      </w:pPr>
      <w:r w:rsidRPr="00184895">
        <w:rPr>
          <w:rFonts w:cs="Times New Roman"/>
        </w:rPr>
        <w:t>Так, по результатам рассмотрения кассационной жалобы М., подозреваемой в совершении преступления, предусмотренного ч. 4 ст. 159 УК РФ, суд установил существенные нарушения уголовно-процессуального закона, повлиявшие на исход дела. Их суть сводится к тому, что суд первой инстанции, удовлетворив ходатайство следователя об избрании в отношении М. меры пресечения в виде заключения под стражу, не учел положения ч. 1.1 ст. 108 УПК и не привел фактические обстоятельства, свидетельствующие о реальной возможности совершения подозреваемой действий, указанных в ст. 97 УПК.</w:t>
      </w:r>
    </w:p>
    <w:p w:rsidR="00180ACA" w:rsidRPr="00184895" w:rsidRDefault="00180ACA" w:rsidP="00946800">
      <w:pPr>
        <w:pStyle w:val="a3"/>
        <w:widowControl w:val="0"/>
        <w:rPr>
          <w:rFonts w:cs="Times New Roman"/>
        </w:rPr>
      </w:pPr>
      <w:r w:rsidRPr="00184895">
        <w:rPr>
          <w:rFonts w:cs="Times New Roman"/>
        </w:rPr>
        <w:t>Суд кассационной инстанции отметил, что заместителем прокурора г. Севастополя постановление о возбуждении уголовного дела отменено, материалы направлены руководителю следственного органа для организации проведения дополнительной проверки. По результатам их рассмотрения принято процессуальное решение об отказе в возбуждении уголовного дела в отношении М. на основании п. 2 ч. 1 ст. 24 УПК в связи с отсутствием в ее действиях состава преступления, предусмотренного ст. 159 УК.</w:t>
      </w:r>
    </w:p>
    <w:p w:rsidR="00180ACA" w:rsidRPr="00184895" w:rsidRDefault="00180ACA" w:rsidP="00946800">
      <w:pPr>
        <w:pStyle w:val="a3"/>
        <w:widowControl w:val="0"/>
        <w:rPr>
          <w:rFonts w:cs="Times New Roman"/>
        </w:rPr>
      </w:pPr>
      <w:r w:rsidRPr="00184895">
        <w:rPr>
          <w:rFonts w:cs="Times New Roman"/>
        </w:rPr>
        <w:t>Вместе с тем необходимо сделать оговорку, что такие факты единичны и являются исключением.</w:t>
      </w:r>
    </w:p>
    <w:p w:rsidR="00180ACA" w:rsidRPr="00184895" w:rsidRDefault="00180ACA" w:rsidP="00946800">
      <w:pPr>
        <w:pStyle w:val="a3"/>
        <w:widowControl w:val="0"/>
        <w:rPr>
          <w:rFonts w:cs="Times New Roman"/>
        </w:rPr>
      </w:pPr>
      <w:r w:rsidRPr="00184895">
        <w:rPr>
          <w:rFonts w:cs="Times New Roman"/>
        </w:rPr>
        <w:t>В некоторых случаях суды делали преждевременный вывод о предпринимательском характере преступления, совершенного обвиняемым, и отказывали следователю в удовлетворении ходатайства о применении меры пресечения в виде заключения под стражу. На такие решения прокуроры вносили апелляционные представления. При наличии соответствующих оснований суды отменяли решения суда первой инстанции и лицу избиралась мера пресечения в виде заключения под стражу.</w:t>
      </w:r>
    </w:p>
    <w:p w:rsidR="00180ACA" w:rsidRPr="00184895" w:rsidRDefault="00180ACA" w:rsidP="00946800">
      <w:pPr>
        <w:pStyle w:val="a3"/>
        <w:widowControl w:val="0"/>
        <w:rPr>
          <w:rFonts w:cs="Times New Roman"/>
        </w:rPr>
      </w:pPr>
      <w:r w:rsidRPr="00184895">
        <w:rPr>
          <w:rFonts w:cs="Times New Roman"/>
        </w:rPr>
        <w:t>При рассмотрении ходатайств о применении (продлении) меры пресечения в виде заключения под стражу в отношении предпринимателей суды проверяли, есть ли обстоятельства, исключающие ее избрание. При наличии таковых суды применяли альтернативные меры пресечения, в том числе домашний арест.</w:t>
      </w:r>
    </w:p>
    <w:p w:rsidR="00180ACA" w:rsidRPr="00184895" w:rsidRDefault="00180ACA" w:rsidP="00946800">
      <w:pPr>
        <w:pStyle w:val="a3"/>
        <w:widowControl w:val="0"/>
        <w:rPr>
          <w:rFonts w:cs="Times New Roman"/>
        </w:rPr>
      </w:pPr>
      <w:r w:rsidRPr="00184895">
        <w:rPr>
          <w:rFonts w:cs="Times New Roman"/>
        </w:rPr>
        <w:t>Например, Березовский районный суд 19 апреля 2018 г. отказал в удовлетворении поддержанного прокурором ходатайства следственного органа об избрании меры пресечения в виде заключения под стражу, при этом обвиняемому З. избрана мера пресечения в виде домашнего ареста. Основанием направления в суд указанного ходатайства стало оказание обвиняемым давления на подчиненных сотрудников ОАО, являющихся свидетелями по уголовному делу, в том числе давления на главного бухгалтера предприятия, с которым было заключено досудебное соглашение о сотрудничестве. Суд принял во внимание, что З. имеет постоянное место жительства на территории РФ, со дня возбуждения уголовного дела в 2017 г. всегда являлся по всем вызовам органа расследования, предоставлял необходимые для следствия документы, производству предварительного следствия не препятствовал.</w:t>
      </w:r>
    </w:p>
    <w:p w:rsidR="00180ACA" w:rsidRPr="00184895" w:rsidRDefault="00180ACA" w:rsidP="00946800">
      <w:pPr>
        <w:pStyle w:val="a3"/>
        <w:widowControl w:val="0"/>
        <w:rPr>
          <w:rFonts w:cs="Times New Roman"/>
        </w:rPr>
      </w:pPr>
      <w:r w:rsidRPr="00184895">
        <w:rPr>
          <w:rFonts w:cs="Times New Roman"/>
        </w:rPr>
        <w:t>В правоприменительной практике также встречаются случаи, когда суд апелляционной инстанции, отменяя решение суда первой инстанции о применении к предпринимателю этой меры пресечения, приходил к выводу о наличии оснований для избрания запрета определенных действий.</w:t>
      </w:r>
    </w:p>
    <w:p w:rsidR="00180ACA" w:rsidRPr="00184895" w:rsidRDefault="00180ACA" w:rsidP="00946800">
      <w:pPr>
        <w:pStyle w:val="a3"/>
        <w:widowControl w:val="0"/>
        <w:rPr>
          <w:rFonts w:cs="Times New Roman"/>
        </w:rPr>
      </w:pPr>
      <w:r w:rsidRPr="00184895">
        <w:rPr>
          <w:rFonts w:cs="Times New Roman"/>
        </w:rPr>
        <w:t>Вместе с тем практика применения залога в качестве альтернативной меры пресечения остается невостребованной. Эта мера по-прежнему применяется в единичных случаях.</w:t>
      </w:r>
    </w:p>
    <w:p w:rsidR="00180ACA" w:rsidRPr="00184895" w:rsidRDefault="00180ACA" w:rsidP="00946800">
      <w:pPr>
        <w:pStyle w:val="a3"/>
        <w:widowControl w:val="0"/>
        <w:rPr>
          <w:rFonts w:cs="Times New Roman"/>
        </w:rPr>
      </w:pPr>
      <w:r w:rsidRPr="00184895">
        <w:rPr>
          <w:rFonts w:cs="Times New Roman"/>
        </w:rPr>
        <w:t xml:space="preserve">Одним из них является следующий пример. По ходатайству следователя СО по г. Сургуту СУ СК России по ХМАО - Югре в отношении индивидуальных предпринимателей Д., С., Б., П., обвиняемых в совершении преступления, предусмотренного п. </w:t>
      </w:r>
      <w:r>
        <w:rPr>
          <w:rFonts w:cs="Times New Roman"/>
        </w:rPr>
        <w:t>«</w:t>
      </w:r>
      <w:r w:rsidRPr="00184895">
        <w:rPr>
          <w:rFonts w:cs="Times New Roman"/>
        </w:rPr>
        <w:t>б</w:t>
      </w:r>
      <w:r>
        <w:rPr>
          <w:rFonts w:cs="Times New Roman"/>
        </w:rPr>
        <w:t>»</w:t>
      </w:r>
      <w:r w:rsidRPr="00184895">
        <w:rPr>
          <w:rFonts w:cs="Times New Roman"/>
        </w:rPr>
        <w:t xml:space="preserve"> ч. 4 ст. 291 УК, по факту дачи взятки сотрудникам полиции за беспрепятственное осуществление автомобильных грузоперевозок с нарушением требований действующего законодательства суд избрал меру пресечения в виде залога.</w:t>
      </w:r>
    </w:p>
    <w:p w:rsidR="00180ACA" w:rsidRPr="00184895" w:rsidRDefault="00180ACA" w:rsidP="00946800">
      <w:pPr>
        <w:pStyle w:val="a3"/>
        <w:widowControl w:val="0"/>
        <w:rPr>
          <w:rFonts w:cs="Times New Roman"/>
        </w:rPr>
      </w:pPr>
      <w:r w:rsidRPr="00184895">
        <w:rPr>
          <w:rFonts w:cs="Times New Roman"/>
        </w:rPr>
        <w:t>Анализ правоприменительной практики показывает, что органы прокуратуры предпринимают значительные усилия по защите прав предпринимателей, в отношении которых избирается мера пресечения в виде заключения под стражу. Как правило, эта работа ведется в тесном взаимодействии с уполномоченными по правам предпринимателей.</w:t>
      </w:r>
    </w:p>
    <w:p w:rsidR="00180ACA" w:rsidRDefault="00180ACA" w:rsidP="00946800">
      <w:pPr>
        <w:pStyle w:val="a3"/>
        <w:widowControl w:val="0"/>
        <w:rPr>
          <w:rFonts w:cs="Times New Roman"/>
        </w:rPr>
      </w:pPr>
      <w:r w:rsidRPr="00184895">
        <w:rPr>
          <w:rFonts w:cs="Times New Roman"/>
        </w:rPr>
        <w:t>В связи с этим целесообразно рассмотреть вопрос о наделении прокурора правом давать согласие следователю на возбуждение перед судом ходатайства о применении меры пресечения в виде заключения под стражу в отношении всех подозреваемых и обвиняемых</w:t>
      </w:r>
      <w:r>
        <w:rPr>
          <w:rFonts w:cs="Times New Roman"/>
        </w:rPr>
        <w:t>.</w:t>
      </w:r>
    </w:p>
    <w:p w:rsidR="005923B1" w:rsidRPr="00804C7C" w:rsidRDefault="005923B1" w:rsidP="00946800">
      <w:pPr>
        <w:pStyle w:val="a3"/>
        <w:widowControl w:val="0"/>
        <w:rPr>
          <w:rFonts w:cs="Times New Roman"/>
          <w:color w:val="000000" w:themeColor="text1"/>
        </w:rPr>
      </w:pPr>
    </w:p>
    <w:p w:rsidR="00A30C68" w:rsidRPr="00804C7C" w:rsidRDefault="00A30C68" w:rsidP="00946800">
      <w:pPr>
        <w:pStyle w:val="a3"/>
        <w:widowControl w:val="0"/>
        <w:rPr>
          <w:rFonts w:cs="Times New Roman"/>
          <w:color w:val="000000" w:themeColor="text1"/>
        </w:rPr>
      </w:pPr>
    </w:p>
    <w:p w:rsidR="00B40C24" w:rsidRPr="00804C7C" w:rsidRDefault="00B40C24" w:rsidP="00946800">
      <w:pPr>
        <w:pStyle w:val="a3"/>
        <w:widowControl w:val="0"/>
        <w:rPr>
          <w:rFonts w:cs="Times New Roman"/>
          <w:color w:val="000000" w:themeColor="text1"/>
        </w:rPr>
      </w:pPr>
    </w:p>
    <w:p w:rsidR="00B40C24" w:rsidRPr="00804C7C" w:rsidRDefault="00B40C24" w:rsidP="00946800">
      <w:pPr>
        <w:pStyle w:val="a3"/>
        <w:widowControl w:val="0"/>
        <w:rPr>
          <w:rFonts w:cs="Times New Roman"/>
          <w:color w:val="000000" w:themeColor="text1"/>
        </w:rPr>
      </w:pPr>
    </w:p>
    <w:p w:rsidR="00B40C24" w:rsidRPr="00804C7C" w:rsidRDefault="00B40C24" w:rsidP="00946800">
      <w:pPr>
        <w:pStyle w:val="a3"/>
        <w:widowControl w:val="0"/>
        <w:rPr>
          <w:rFonts w:cs="Times New Roman"/>
          <w:color w:val="000000" w:themeColor="text1"/>
        </w:rPr>
      </w:pPr>
    </w:p>
    <w:p w:rsidR="00B40C24" w:rsidRPr="00804C7C" w:rsidRDefault="00B40C24" w:rsidP="00946800">
      <w:pPr>
        <w:pStyle w:val="a3"/>
        <w:widowControl w:val="0"/>
        <w:rPr>
          <w:rFonts w:cs="Times New Roman"/>
          <w:color w:val="000000" w:themeColor="text1"/>
        </w:rPr>
      </w:pPr>
    </w:p>
    <w:p w:rsidR="00B40C24" w:rsidRPr="00804C7C" w:rsidRDefault="00B40C24" w:rsidP="00946800">
      <w:pPr>
        <w:pStyle w:val="a3"/>
        <w:widowControl w:val="0"/>
        <w:rPr>
          <w:rFonts w:cs="Times New Roman"/>
          <w:color w:val="000000" w:themeColor="text1"/>
        </w:rPr>
      </w:pPr>
    </w:p>
    <w:p w:rsidR="00B40C24" w:rsidRPr="00804C7C" w:rsidRDefault="00B40C24" w:rsidP="00946800">
      <w:pPr>
        <w:pStyle w:val="a3"/>
        <w:widowControl w:val="0"/>
        <w:rPr>
          <w:rFonts w:cs="Times New Roman"/>
          <w:color w:val="000000" w:themeColor="text1"/>
        </w:rPr>
      </w:pPr>
    </w:p>
    <w:p w:rsidR="00B40C24" w:rsidRPr="00804C7C" w:rsidRDefault="00B40C24" w:rsidP="00946800">
      <w:pPr>
        <w:pStyle w:val="a3"/>
        <w:widowControl w:val="0"/>
        <w:rPr>
          <w:rFonts w:cs="Times New Roman"/>
          <w:color w:val="000000" w:themeColor="text1"/>
        </w:rPr>
      </w:pPr>
    </w:p>
    <w:p w:rsidR="00B40C24" w:rsidRDefault="00B40C24" w:rsidP="00946800">
      <w:pPr>
        <w:pStyle w:val="a3"/>
        <w:widowControl w:val="0"/>
        <w:rPr>
          <w:rFonts w:cs="Times New Roman"/>
          <w:color w:val="000000" w:themeColor="text1"/>
        </w:rPr>
      </w:pPr>
    </w:p>
    <w:p w:rsidR="00804C7C" w:rsidRDefault="00804C7C" w:rsidP="00946800">
      <w:pPr>
        <w:pStyle w:val="a3"/>
        <w:widowControl w:val="0"/>
        <w:rPr>
          <w:rFonts w:cs="Times New Roman"/>
          <w:color w:val="000000" w:themeColor="text1"/>
        </w:rPr>
      </w:pPr>
    </w:p>
    <w:p w:rsidR="00804C7C" w:rsidRDefault="00804C7C" w:rsidP="00946800">
      <w:pPr>
        <w:pStyle w:val="a3"/>
        <w:widowControl w:val="0"/>
        <w:rPr>
          <w:rFonts w:cs="Times New Roman"/>
          <w:color w:val="000000" w:themeColor="text1"/>
        </w:rPr>
      </w:pPr>
    </w:p>
    <w:p w:rsidR="00804C7C" w:rsidRDefault="00804C7C" w:rsidP="00946800">
      <w:pPr>
        <w:pStyle w:val="a3"/>
        <w:widowControl w:val="0"/>
        <w:rPr>
          <w:rFonts w:cs="Times New Roman"/>
          <w:color w:val="000000" w:themeColor="text1"/>
        </w:rPr>
      </w:pPr>
    </w:p>
    <w:p w:rsidR="00804C7C" w:rsidRDefault="00804C7C" w:rsidP="00946800">
      <w:pPr>
        <w:pStyle w:val="a3"/>
        <w:widowControl w:val="0"/>
        <w:rPr>
          <w:rFonts w:cs="Times New Roman"/>
          <w:color w:val="000000" w:themeColor="text1"/>
        </w:rPr>
      </w:pPr>
    </w:p>
    <w:p w:rsidR="00804C7C" w:rsidRDefault="00804C7C" w:rsidP="00946800">
      <w:pPr>
        <w:pStyle w:val="a3"/>
        <w:widowControl w:val="0"/>
        <w:rPr>
          <w:rFonts w:cs="Times New Roman"/>
          <w:color w:val="000000" w:themeColor="text1"/>
        </w:rPr>
      </w:pPr>
    </w:p>
    <w:p w:rsidR="00804C7C" w:rsidRPr="00804C7C" w:rsidRDefault="00804C7C" w:rsidP="00946800">
      <w:pPr>
        <w:pStyle w:val="a3"/>
        <w:widowControl w:val="0"/>
        <w:rPr>
          <w:rFonts w:cs="Times New Roman"/>
          <w:color w:val="000000" w:themeColor="text1"/>
        </w:rPr>
      </w:pPr>
    </w:p>
    <w:p w:rsidR="00A30C68" w:rsidRPr="00845BC0" w:rsidRDefault="00845BC0" w:rsidP="00946800">
      <w:pPr>
        <w:pStyle w:val="2"/>
        <w:widowControl w:val="0"/>
        <w:rPr>
          <w:caps/>
        </w:rPr>
      </w:pPr>
      <w:bookmarkStart w:id="21" w:name="_Toc59298756"/>
      <w:r w:rsidRPr="00845BC0">
        <w:rPr>
          <w:caps/>
        </w:rPr>
        <w:t>3</w:t>
      </w:r>
      <w:r w:rsidR="00A30C68" w:rsidRPr="00845BC0">
        <w:rPr>
          <w:caps/>
        </w:rPr>
        <w:t xml:space="preserve"> Проблемы </w:t>
      </w:r>
      <w:r w:rsidRPr="00845BC0">
        <w:rPr>
          <w:caps/>
        </w:rPr>
        <w:t>реализации конституционного права на предпринимательскую деятельность в современной России</w:t>
      </w:r>
      <w:bookmarkEnd w:id="21"/>
    </w:p>
    <w:p w:rsidR="00845BC0" w:rsidRDefault="00845BC0" w:rsidP="00946800">
      <w:pPr>
        <w:pStyle w:val="a3"/>
        <w:widowControl w:val="0"/>
        <w:rPr>
          <w:rFonts w:cs="Times New Roman"/>
          <w:color w:val="000000" w:themeColor="text1"/>
        </w:rPr>
      </w:pPr>
    </w:p>
    <w:p w:rsidR="00845BC0" w:rsidRPr="00845BC0" w:rsidRDefault="00845BC0" w:rsidP="00946800">
      <w:pPr>
        <w:pStyle w:val="2"/>
        <w:widowControl w:val="0"/>
      </w:pPr>
      <w:bookmarkStart w:id="22" w:name="_Toc59298757"/>
      <w:r w:rsidRPr="00845BC0">
        <w:t>3.1 Проблемы конституционных принципов предпринимательства как основы развития охраны экологии</w:t>
      </w:r>
      <w:bookmarkEnd w:id="22"/>
    </w:p>
    <w:p w:rsidR="00845BC0" w:rsidRDefault="00845BC0" w:rsidP="00946800">
      <w:pPr>
        <w:pStyle w:val="a3"/>
        <w:widowControl w:val="0"/>
        <w:rPr>
          <w:rFonts w:cs="Times New Roman"/>
          <w:color w:val="000000" w:themeColor="text1"/>
        </w:rPr>
      </w:pPr>
    </w:p>
    <w:p w:rsidR="00845BC0" w:rsidRPr="00845BC0" w:rsidRDefault="00845BC0" w:rsidP="00946800">
      <w:pPr>
        <w:pStyle w:val="a3"/>
        <w:widowControl w:val="0"/>
        <w:rPr>
          <w:color w:val="000000" w:themeColor="text1"/>
        </w:rPr>
      </w:pPr>
      <w:r w:rsidRPr="00845BC0">
        <w:rPr>
          <w:color w:val="000000" w:themeColor="text1"/>
        </w:rPr>
        <w:t>Одним из важнейших условий развития современного общества становится проблема сохранения благоприятной окружающей среды для человека. Экологические проблемы приобрели глобальный характер, что приводит к необходимости изменения сложившихся подходов к их разрешению и в части правового регулирования.</w:t>
      </w:r>
    </w:p>
    <w:p w:rsidR="00845BC0" w:rsidRPr="00845BC0" w:rsidRDefault="00845BC0" w:rsidP="00946800">
      <w:pPr>
        <w:pStyle w:val="a3"/>
        <w:widowControl w:val="0"/>
        <w:rPr>
          <w:color w:val="000000" w:themeColor="text1"/>
        </w:rPr>
      </w:pPr>
      <w:r w:rsidRPr="00845BC0">
        <w:rPr>
          <w:color w:val="000000" w:themeColor="text1"/>
        </w:rPr>
        <w:t>Поиск новых правовых механизмов для преодоления кризиса в сфере экологии и уменьшения неблагоприятного воздействия на окружающую среду от хозяйственной деятельности человека многим видится в выделении особой категории предпринимательской деятельности - экологическом предпринимательстве</w:t>
      </w:r>
      <w:r w:rsidR="00B40C24">
        <w:rPr>
          <w:rStyle w:val="ab"/>
          <w:color w:val="000000" w:themeColor="text1"/>
        </w:rPr>
        <w:footnoteReference w:id="31"/>
      </w:r>
      <w:r w:rsidRPr="00845BC0">
        <w:rPr>
          <w:color w:val="000000" w:themeColor="text1"/>
        </w:rPr>
        <w:t>. Однако представляется, что наиболее перспективным направлением решения названной задачи с точки зрения именно глобальности масштаба экологических проблем является установление базового принципа осуществления предпринимательской деятельности в целом и принципа предпринимательского права как отрасли - принципа приоритета экологической организации экономической (хозяйственной) деятельности. Таким образом, для всей отрасли предпринимательского права и для всего законодательства в целом, регулирующего хозяйственную деятельность, указанный принцип является одним из основных регуляторов.</w:t>
      </w:r>
    </w:p>
    <w:p w:rsidR="00845BC0" w:rsidRPr="00845BC0" w:rsidRDefault="00845BC0" w:rsidP="00946800">
      <w:pPr>
        <w:pStyle w:val="a3"/>
        <w:widowControl w:val="0"/>
        <w:rPr>
          <w:color w:val="000000" w:themeColor="text1"/>
        </w:rPr>
      </w:pPr>
      <w:r w:rsidRPr="00845BC0">
        <w:rPr>
          <w:color w:val="000000" w:themeColor="text1"/>
        </w:rPr>
        <w:t xml:space="preserve">Введение данного принципа означает, что общество не в состоянии на данном этапе остановить ухудшение экологической обстановки в результате осуществления хозяйственной деятельности, и фактически мы </w:t>
      </w:r>
      <w:proofErr w:type="spellStart"/>
      <w:r w:rsidRPr="00845BC0">
        <w:rPr>
          <w:color w:val="000000" w:themeColor="text1"/>
        </w:rPr>
        <w:t>презюмируем</w:t>
      </w:r>
      <w:proofErr w:type="spellEnd"/>
      <w:r w:rsidRPr="00845BC0">
        <w:rPr>
          <w:color w:val="000000" w:themeColor="text1"/>
        </w:rPr>
        <w:t xml:space="preserve"> факт причинения экологического вреда субъектами хозяйственной деятельности. В контексте данной статьи понятие хозяйственной деятельности рассматривается в качестве синонима предпринимательства, которое включает в себя и непосредственно предпринимательскую деятельность, и приносящую доход деятельность иных субъектов хозяйствования, которые по формальным признакам могут не подпадать под определение субъекта предпринимательской деятельности.</w:t>
      </w:r>
    </w:p>
    <w:p w:rsidR="00845BC0" w:rsidRPr="00845BC0" w:rsidRDefault="00845BC0" w:rsidP="00946800">
      <w:pPr>
        <w:pStyle w:val="a3"/>
        <w:widowControl w:val="0"/>
        <w:rPr>
          <w:color w:val="000000" w:themeColor="text1"/>
        </w:rPr>
      </w:pPr>
      <w:r w:rsidRPr="00845BC0">
        <w:rPr>
          <w:color w:val="000000" w:themeColor="text1"/>
        </w:rPr>
        <w:t>Расширение принципов предпринимательского права связано с тем, что конституционно-правовые основы государственной политики основываются на признании ценности сохранения природы и окружающей среды. Но реализация данного положения может быть связана исключительно с возложением обязанности на всех субъектов хозяйствования. Для государства важным при этом является и достижение необходимых социально-экономических задач, развитие промышленности, увеличение объема производства товаров и услуг. Необходимо обеспечить баланс интересов субъектов хозяйственной и иной деятельности, связанной с воздействием на окружающую среду, и интересов общества в целом. Экологические права рассматриваются как конституционные, они должны защищаться государством. При этом и хозяйственная деятельность имеет не только нацеленность на прибыль, но и социальное воздействие, связанное с получением товаров, продуктов питания, энергии, обеспечения рабочих мест.</w:t>
      </w:r>
    </w:p>
    <w:p w:rsidR="00845BC0" w:rsidRPr="00845BC0" w:rsidRDefault="00845BC0" w:rsidP="00946800">
      <w:pPr>
        <w:pStyle w:val="a3"/>
        <w:widowControl w:val="0"/>
        <w:rPr>
          <w:color w:val="000000" w:themeColor="text1"/>
        </w:rPr>
      </w:pPr>
      <w:r w:rsidRPr="00845BC0">
        <w:rPr>
          <w:color w:val="000000" w:themeColor="text1"/>
        </w:rPr>
        <w:t>В современной литературе верно указывается, что у всех участников общественных отношений есть не только права, но и экологические обязанности. Граждане должны рачительно относиться к природным богатствам, не причинять вред окружающей среде. Хозяйствующие субъекты, как те участники оборота, кто непосредственно эксплуатирует природные ресурсы, несут юридическую ответственность за состояние окружающей среды, за тот вред, который их деятельность этой среде наносит. Но и государство, публичная власть обязана применять все необходимые меры, направленные на сдерживание загрязнения окружающей среды, предупреждение и минимизацию экологических рисков.</w:t>
      </w:r>
    </w:p>
    <w:p w:rsidR="00845BC0" w:rsidRPr="00845BC0" w:rsidRDefault="00845BC0" w:rsidP="00946800">
      <w:pPr>
        <w:pStyle w:val="a3"/>
        <w:widowControl w:val="0"/>
        <w:rPr>
          <w:color w:val="000000" w:themeColor="text1"/>
        </w:rPr>
      </w:pPr>
      <w:r w:rsidRPr="00845BC0">
        <w:rPr>
          <w:color w:val="000000" w:themeColor="text1"/>
        </w:rPr>
        <w:t xml:space="preserve">Некоторые виды предпринимательской деятельности изначально признаны </w:t>
      </w:r>
      <w:proofErr w:type="spellStart"/>
      <w:r w:rsidRPr="00845BC0">
        <w:rPr>
          <w:color w:val="000000" w:themeColor="text1"/>
        </w:rPr>
        <w:t>экологоопасными</w:t>
      </w:r>
      <w:proofErr w:type="spellEnd"/>
      <w:r w:rsidRPr="00845BC0">
        <w:rPr>
          <w:color w:val="000000" w:themeColor="text1"/>
        </w:rPr>
        <w:t>. Они наносят вред окружающей среде, и на законодательном уровне лишь обозначается цель - минимизация этого урона. Так, например, при производстве электроэнергии требуется использование водных ресурсов, что приводит к сбросу загрязненных сточных вод. При этом необходимо помнить, что "свыше 90 процентов общего объема использования водных ресурсов приходится на тепловую и атомную энергетику (37%), агропромышленный комплекс (24%), а также жилищно-коммунальное хозяйство (18%), добывающую и обрабатывающую промышленность (12%)". Отказаться от использования воды при производстве электроэнергии на данном этапе развития технологий невозможно. При этом следует осознавать, что в недалеком будущем вода может сама стать особо ценным ресурсом, затраты на сбережение и восполнение которого окажутся в стратегических приоритетах государства.</w:t>
      </w:r>
    </w:p>
    <w:p w:rsidR="00845BC0" w:rsidRPr="00845BC0" w:rsidRDefault="00845BC0" w:rsidP="00946800">
      <w:pPr>
        <w:pStyle w:val="a3"/>
        <w:widowControl w:val="0"/>
        <w:rPr>
          <w:color w:val="000000" w:themeColor="text1"/>
        </w:rPr>
      </w:pPr>
      <w:r w:rsidRPr="00845BC0">
        <w:rPr>
          <w:color w:val="000000" w:themeColor="text1"/>
        </w:rPr>
        <w:t>Как известно, интерес в использовании воды независимо от того, является это интересом одного хозяйствующего субъекта или же всей страны, выражается и опосредуется в праве только через механизм правового регулирования. Следовательно, уже в настоящий момент следует создавать комплексные программы по достижению баланса между осуществлением предпринимательской деятельности субъекта электроэнергетического комплекса и мер, направленных на минимизацию причиняемого ущерба, предоставляя, например, государственную поддержку (налоговые льготы, субсидии и пр.) тем хозяйствующим субъектам, кто вкладывает значительные средства в научные исследования по сохранению и восполнению водных ресурсов (снижение антропогенной нагрузки на водные объекты), программы технического переоснащения производства, внедрение систем оборотного и повторно-последовательного водоснабжения, обеспечивающих рациональное использование имеющихся водных ресурсов и т.п.</w:t>
      </w:r>
    </w:p>
    <w:p w:rsidR="00845BC0" w:rsidRPr="00845BC0" w:rsidRDefault="00845BC0" w:rsidP="00946800">
      <w:pPr>
        <w:pStyle w:val="a3"/>
        <w:widowControl w:val="0"/>
        <w:rPr>
          <w:color w:val="000000" w:themeColor="text1"/>
        </w:rPr>
      </w:pPr>
      <w:r w:rsidRPr="00845BC0">
        <w:rPr>
          <w:color w:val="000000" w:themeColor="text1"/>
        </w:rPr>
        <w:t>Развитие новых технологий и ухудшение экологической обстановки приведет к смене приоритетов государственной политики в достаточно сжатые сроки. На примере воды, как природного ресурса, прогнозируемость подобных изменений достаточно убедительна. Неслучайно еще в 2003 г. в ООН организован новый международный неправительственный координационный механизм "ООН-водные ресурсы". Недостаток питьевой воды в мире становится все более ощутимым, создать данный ресурс искусственным образом невозможно. При этом комплексного регулирования отношений, которые бы охватывали и систему водоснабжения, и использование воды в качестве промышленного ресурса, для систем жизнеобеспечения, не осуществляется. Лишь в отдельных научных работах мы можем обнаружить аргументированный взгляд на потребность в обеспечении рационального использования водных ресурсов всеми субъектами водных отношений на основе единого водохозяйственного комплекса, выделении водохозяйственной деятельности в качестве самостоятельного вида экономической деятельности и установлении соответствующего правового регулирования</w:t>
      </w:r>
      <w:r w:rsidR="00B40C24">
        <w:rPr>
          <w:rStyle w:val="ab"/>
          <w:color w:val="000000" w:themeColor="text1"/>
        </w:rPr>
        <w:footnoteReference w:id="32"/>
      </w:r>
      <w:r w:rsidRPr="00845BC0">
        <w:rPr>
          <w:color w:val="000000" w:themeColor="text1"/>
        </w:rPr>
        <w:t>. Практическое решение данной задачи может быть осуществлено в рамках комплексного, междисциплинарного подхода. Однако закрепление базиса правового регулирования по использованию подобных природных ресурсов именно в сфере предпринимательского права позволит сформировать важнейшие основы правового регулирования использования невосполнимых природных ресурсов в гражданском обороте при осуществлении любой хозяйственной деятельности. Закрепление предпринимательской деятельности в качестве сферы, регулируемой нормами гражданского законодательства (ст. 2 Гражданского кодекса РФ - далее ГК РФ), свидетельствует о возможности включения рассматриваемого принципа в основные начала гражданского законодательства, то есть в содержание ст. 1 ГК РФ.</w:t>
      </w:r>
    </w:p>
    <w:p w:rsidR="00845BC0" w:rsidRPr="00845BC0" w:rsidRDefault="00845BC0" w:rsidP="00946800">
      <w:pPr>
        <w:pStyle w:val="a3"/>
        <w:widowControl w:val="0"/>
        <w:rPr>
          <w:color w:val="000000" w:themeColor="text1"/>
        </w:rPr>
      </w:pPr>
      <w:r w:rsidRPr="00845BC0">
        <w:rPr>
          <w:color w:val="000000" w:themeColor="text1"/>
        </w:rPr>
        <w:t>Конституция РФ определяет в качестве основополагающих правил российского законодательства в части природопользования следующие принципы: принцип использования и охраны природных ресурсов как основы жизни и деятельности народов (ст. 9); принцип свободного владения, пользования природными ресурсами по свободному волеизъявлению собственников, если это не наносит ущерба окружающей среде и не нарушает прав и законных интересов иных лиц (ст. 36).</w:t>
      </w:r>
    </w:p>
    <w:p w:rsidR="00845BC0" w:rsidRPr="00845BC0" w:rsidRDefault="00845BC0" w:rsidP="00946800">
      <w:pPr>
        <w:pStyle w:val="a3"/>
        <w:widowControl w:val="0"/>
        <w:rPr>
          <w:color w:val="000000" w:themeColor="text1"/>
        </w:rPr>
      </w:pPr>
      <w:r w:rsidRPr="00845BC0">
        <w:rPr>
          <w:color w:val="000000" w:themeColor="text1"/>
        </w:rPr>
        <w:t>Принцип сохранения природных ресурсов и их рационального использования носит, как подчеркивает Конституционный Суд РФ, приоритетный характер по отношению к принципу их использования в качестве объекта права собственности и иных прав. Сущность данного приоритета заключается в том, что владение, пользование и распоряжение природными ресурсами осуществляются собственниками свободно, если это не наносит ущерба окружающей среде и состоянию биоресурсов в целом. Аналогичную позицию занимает и Верховный Суд РФ.</w:t>
      </w:r>
    </w:p>
    <w:p w:rsidR="00845BC0" w:rsidRPr="00845BC0" w:rsidRDefault="00845BC0" w:rsidP="00946800">
      <w:pPr>
        <w:pStyle w:val="a3"/>
        <w:widowControl w:val="0"/>
        <w:rPr>
          <w:color w:val="000000" w:themeColor="text1"/>
        </w:rPr>
      </w:pPr>
      <w:r w:rsidRPr="00845BC0">
        <w:rPr>
          <w:color w:val="000000" w:themeColor="text1"/>
        </w:rPr>
        <w:t>В качестве примера мы можем также ориентироваться на водные биологические ресурсы. Водоемы не только являются источником питьевой и технической воды, элементом системы охлаждения энергетического комплекса, но и источником биологических ресурсов. В настоящее время и правоприменение, и судебная практика ориентированы на сохранение водных биологических ресурсов, так как именно уменьшение уровня добычи уже стало существенным ограничением хозяйственной деятельности человека. Но возникающие при этом проблемы определения размера причиненного ущерба, оценки судами позиции сторон спора могут быть применены для разработки общих рекомендаций по реализации договорных условий об использовании природных ресурсов, оценке нанесенного вреда в случае их неисполнения. В качестве примера можно указать на следующее судебное разбирательство.</w:t>
      </w:r>
    </w:p>
    <w:p w:rsidR="00845BC0" w:rsidRPr="00845BC0" w:rsidRDefault="00845BC0" w:rsidP="00946800">
      <w:pPr>
        <w:pStyle w:val="a3"/>
        <w:widowControl w:val="0"/>
        <w:rPr>
          <w:color w:val="000000" w:themeColor="text1"/>
        </w:rPr>
      </w:pPr>
      <w:r w:rsidRPr="00845BC0">
        <w:rPr>
          <w:color w:val="000000" w:themeColor="text1"/>
        </w:rPr>
        <w:t>Приморское территориальное управление Федерального агентства по рыболовству обратилось в Арбитражный суд Приморского края с иском к ООО "Фурманово" (далее - Общество, общество "Фурманово") о взыскании ущерба, причиненного ненадлежащим исполнением договора на искусственное воспроизводство водных биологических ресурсов. Соистцом по данному делу стало и Федеральное агентство по рыболовству (Росрыболовство).</w:t>
      </w:r>
    </w:p>
    <w:p w:rsidR="00845BC0" w:rsidRPr="00845BC0" w:rsidRDefault="00845BC0" w:rsidP="00946800">
      <w:pPr>
        <w:pStyle w:val="a3"/>
        <w:widowControl w:val="0"/>
        <w:rPr>
          <w:color w:val="000000" w:themeColor="text1"/>
        </w:rPr>
      </w:pPr>
      <w:r w:rsidRPr="00845BC0">
        <w:rPr>
          <w:color w:val="000000" w:themeColor="text1"/>
        </w:rPr>
        <w:t>Из материалов дела следует, что между Росрыболовством и Обществом заключен договор, по условиям которого исполнитель обязался осуществить мероприятия по искусственному воспроизводству водных биологических ресурсов и сдать результат заказчику путем осуществления выпуска молоди (личинок) кеты в объеме 4 500 000 штук в реку Вербную (Японское море) в Приморском крае. Из акта выпуска водных биологических ресурсов в водный объект рыбохозяйственного значения следует, что ответчик выпустил в реку Вербную 810 615 штук молоди кеты. В связи с ненадлежащим исполнением Обществом договорных обязательств Территориальное управление направило в его адрес претензию о возмещении убытков. Общество выразило несогласие с данным требованием.</w:t>
      </w:r>
    </w:p>
    <w:p w:rsidR="00845BC0" w:rsidRPr="00845BC0" w:rsidRDefault="00845BC0" w:rsidP="00946800">
      <w:pPr>
        <w:pStyle w:val="a3"/>
        <w:widowControl w:val="0"/>
        <w:rPr>
          <w:color w:val="000000" w:themeColor="text1"/>
        </w:rPr>
      </w:pPr>
      <w:r w:rsidRPr="00845BC0">
        <w:rPr>
          <w:color w:val="000000" w:themeColor="text1"/>
        </w:rPr>
        <w:t>Судебные инстанции сосредоточили свое внимание на оценке договора, заключенного сторонами спора. Суд первой инстанции посчитал, что заключен договор на осуществление искусственного воспроизводства водных биоресурсов за счет собственных средств юридического лица на основании плана Росрыболовства. Было признано, что у Российской Федерации в лице Росрыболовства возникли убытки в виде упущенной выгоды в результате неправомерных действий ответчика по неисполнению принятых на себя обязательств по договору.</w:t>
      </w:r>
    </w:p>
    <w:p w:rsidR="00845BC0" w:rsidRPr="00845BC0" w:rsidRDefault="00845BC0" w:rsidP="00946800">
      <w:pPr>
        <w:pStyle w:val="a3"/>
        <w:widowControl w:val="0"/>
        <w:rPr>
          <w:color w:val="000000" w:themeColor="text1"/>
        </w:rPr>
      </w:pPr>
      <w:r w:rsidRPr="00845BC0">
        <w:rPr>
          <w:color w:val="000000" w:themeColor="text1"/>
        </w:rPr>
        <w:t>Суд апелляционной инстанции согласился с выводом о возникновении на стороне истца убытков в результате ненадлежащего исполнения ответчиком договорного обязательства, но расценил их как реальный ущерб.</w:t>
      </w:r>
    </w:p>
    <w:p w:rsidR="00845BC0" w:rsidRPr="00845BC0" w:rsidRDefault="00845BC0" w:rsidP="00946800">
      <w:pPr>
        <w:pStyle w:val="a3"/>
        <w:widowControl w:val="0"/>
        <w:rPr>
          <w:color w:val="000000" w:themeColor="text1"/>
        </w:rPr>
      </w:pPr>
      <w:r w:rsidRPr="00845BC0">
        <w:rPr>
          <w:color w:val="000000" w:themeColor="text1"/>
        </w:rPr>
        <w:t>Суд округа отменил судебные акты судов первой и апелляционной инстанций и отказал в иске Росрыболовству, посчитав, что спорный договор на искусственное воспроизводство водных биологических ресурсов был заключен после вступления в силу Федерального закона от 05.04.2013 N 44-ФЗ "О контрактной системе в сфере закупок товаров, работ, услуг для обеспечения государственных и муниципальных нужд" и сделка совершена с нарушением конкурентных процедур, что соответствует признакам ничтожности сделки. Так как требование Росрыболовства основано на ничтожной сделке и несуществующем обязательстве ответчика, суд округа посчитал, что иск о возмещении убытков по заявленному основанию в качестве ответственности за нарушение договорного обязательства не может быть удовлетворен.</w:t>
      </w:r>
    </w:p>
    <w:p w:rsidR="00845BC0" w:rsidRPr="00845BC0" w:rsidRDefault="00845BC0" w:rsidP="00946800">
      <w:pPr>
        <w:pStyle w:val="a3"/>
        <w:widowControl w:val="0"/>
        <w:rPr>
          <w:color w:val="000000" w:themeColor="text1"/>
        </w:rPr>
      </w:pPr>
      <w:r w:rsidRPr="00845BC0">
        <w:rPr>
          <w:color w:val="000000" w:themeColor="text1"/>
        </w:rPr>
        <w:t>Судебная коллегия Верховного Суда указала, что суды трех инстанций при рассмотрении данного спора не учли некоторые значимые моменты. Было признано, что исполнение договора осуществлено ненадлежащим образом. Но при оценке возмещения возникших убытков следует учитывать особенности правового регулирования отношений по искусственному воспроизводству водных биологических ресурсов (специальный закон о рыболовстве) и наличие специальных принципов, таких как приоритет сохранения водных биоресурсов и их рационального использования перед их использованием в качестве объекта права собственности и иных прав, платность использования водных биоресурсов.</w:t>
      </w:r>
    </w:p>
    <w:p w:rsidR="00845BC0" w:rsidRPr="00845BC0" w:rsidRDefault="00845BC0" w:rsidP="00946800">
      <w:pPr>
        <w:pStyle w:val="a3"/>
        <w:widowControl w:val="0"/>
        <w:rPr>
          <w:color w:val="000000" w:themeColor="text1"/>
        </w:rPr>
      </w:pPr>
      <w:r w:rsidRPr="00845BC0">
        <w:rPr>
          <w:color w:val="000000" w:themeColor="text1"/>
        </w:rPr>
        <w:t>Суд отметил, что оборот водных биоресурсов регулируется гражданским законодательством по общим правилам. Хозяйствующие субъекты приобретают право собственности на добытые водные биоресурсы. Но право на добычу (вылов) данных биоресурсов возникает по основаниям, указанным не в Гражданском кодексе РФ, а в специальном законодательстве (в Законе о рыболовстве). Также специальным законодательством регулируются отношения по воспроизводству водных биоресурсов. Этим основанием может выступать как государственный контракт, так и договор по искусственному воспроизводству водных биоресурсов на основании специальных планов, утвержденных Росрыболовством. Но разрешение на добычу (вылов) водных биологических ресурсов связано с предпринимательской деятельностью хозяйствующего субъекта. Соответственно, предметом судебного разбирательства должны были стать вопросы о количестве выловленной нерестовой кеты, размер полученного дохода. Суды не исследовали правоотношения между сторонами в части предоставления биоресурсов в пользование и размер дохода, полученного от продажи биоматериала. Эти данные имеют существенное значение для правильного разрешения спора, в связи с чем дело было направлено на новое рассмотрение в Арбитражный суд Приморского края.</w:t>
      </w:r>
    </w:p>
    <w:p w:rsidR="00845BC0" w:rsidRPr="00845BC0" w:rsidRDefault="00845BC0" w:rsidP="00946800">
      <w:pPr>
        <w:pStyle w:val="a3"/>
        <w:widowControl w:val="0"/>
        <w:rPr>
          <w:color w:val="000000" w:themeColor="text1"/>
        </w:rPr>
      </w:pPr>
      <w:r w:rsidRPr="00845BC0">
        <w:rPr>
          <w:color w:val="000000" w:themeColor="text1"/>
        </w:rPr>
        <w:t>Право на рациональное использование природного ресурса субъектами экономической деятельности (в рамках реализации принципа рационального природопользования) эксперты связывают не только возможность использования данного ресурса в соответствии с целевым назначением, разрешенным использованием, условиями договора (лицензии, разрешения), но и с наибольшей экономической отдачей и (или) максимально возможным достижением тех целей, для которых этот природный ресурс испрашивался (приобретался)</w:t>
      </w:r>
      <w:r w:rsidR="00B40C24">
        <w:rPr>
          <w:rStyle w:val="ab"/>
          <w:color w:val="000000" w:themeColor="text1"/>
        </w:rPr>
        <w:footnoteReference w:id="33"/>
      </w:r>
      <w:r w:rsidRPr="00845BC0">
        <w:rPr>
          <w:color w:val="000000" w:themeColor="text1"/>
        </w:rPr>
        <w:t>. Таким образом, при разрешении возникающих споров, при выборе эффективного способа регулирования данных отношений следует искать определенный баланс между этими достаточно противоречивыми целями: обеспечение рационального природопользования, что всегда связано с повышенным вниманием к защите экологии, и защитой экономических интересов субъектов, их права на получение дохода (прибыли). Соответственно, достаточно затруднительно представить себе ситуацию, что одни юридические лица будут соблюдать данный баланс и считаться субъектами экологического предпринимательства, а иные организации и предприниматели, стремясь к извлечению прибыли, будут лишь законопослушно компенсировать причиненный природе ущерб. В условиях масштабного экологического кризиса такое разделение недопустимо. Таким образом, признаки экологического предпринимательства должны быть присущи всем участникам оборота.</w:t>
      </w:r>
    </w:p>
    <w:p w:rsidR="00845BC0" w:rsidRPr="00845BC0" w:rsidRDefault="00845BC0" w:rsidP="00946800">
      <w:pPr>
        <w:pStyle w:val="a3"/>
        <w:widowControl w:val="0"/>
        <w:rPr>
          <w:color w:val="000000" w:themeColor="text1"/>
        </w:rPr>
      </w:pPr>
      <w:r w:rsidRPr="00845BC0">
        <w:rPr>
          <w:color w:val="000000" w:themeColor="text1"/>
        </w:rPr>
        <w:t>Петрова Т.В. абсолютно верно указывает на многозначность трактовки понятия "рациональное использование природных ресурсов", которое не утрачивает "своей актуальности ни в качестве правового принципа или идеи регулирования общественных отношений, ни в качестве практически значимой правовой категории. Однако его использование как правовой категории не может опираться на преимущественно доктринальное понимание и в принципе допустимо только в тех случаях, когда закон предусматривает хотя бы общие критерии рационального или нерационального использования природных ресурсов". Но отделить принципы осуществления предпринимательской деятельности от задач сохранения окружающей среды представляется нерациональной задачей. Предлагается закрепить соответствующие требования путем "перехода от отраслевого регулирования экологических отношений (по отдельным природным объектам и природным ресурсам) к межотраслевой кодификации в рамках, например, Экологического кодекса Российской Федерации"</w:t>
      </w:r>
      <w:r w:rsidR="00B40C24">
        <w:rPr>
          <w:rStyle w:val="ab"/>
          <w:color w:val="000000" w:themeColor="text1"/>
        </w:rPr>
        <w:footnoteReference w:id="34"/>
      </w:r>
      <w:r w:rsidRPr="00845BC0">
        <w:rPr>
          <w:color w:val="000000" w:themeColor="text1"/>
        </w:rPr>
        <w:t>. Считаем, что это решение неэффективно. Так, многие эксперты считают необходимым восстановить в Федеральном законе "Об охране окружающей среды" нормы об обязательности планирования и финансирования природоохранной деятельности предприятий, системе мер ее экономического стимулирования, ввести водоохранные и эколого-правовые требования к деятельности предприятий с учетом специфики промышленного производства и природного региона, где находится предприятие</w:t>
      </w:r>
      <w:r w:rsidR="00B40C24">
        <w:rPr>
          <w:rStyle w:val="ab"/>
          <w:color w:val="000000" w:themeColor="text1"/>
        </w:rPr>
        <w:footnoteReference w:id="35"/>
      </w:r>
      <w:r w:rsidRPr="00845BC0">
        <w:rPr>
          <w:color w:val="000000" w:themeColor="text1"/>
        </w:rPr>
        <w:t>. Но расширение регионального регулирования, что в целом нами поддерживается, так как обеспечивает учет специфики природной зоны, географического положения объектов и пр., должно быть увязано с основополагающими требованиями федерального законодательства. На наш взгляд, именно Гражданский кодекс РФ, понимаемый в том числе как экономическая конституция страны, позволит повысить значимость рационального использования природных ресурсов в процессе хозяйственной деятельности, путем закрепления нового принципа. Неслучайно отмечено, что принципы-идеи "имеют огромное значение для хозяйствующих субъектов, заинтересованных в правовой определенности их деятельности, что, безусловно, будет оказывать благотворное влияние на экономический рост в нашей стране"</w:t>
      </w:r>
      <w:r w:rsidR="00B40C24">
        <w:rPr>
          <w:rStyle w:val="ab"/>
          <w:color w:val="000000" w:themeColor="text1"/>
        </w:rPr>
        <w:footnoteReference w:id="36"/>
      </w:r>
      <w:r w:rsidRPr="00845BC0">
        <w:rPr>
          <w:color w:val="000000" w:themeColor="text1"/>
        </w:rPr>
        <w:t>. Предпринимательство сегодня является одним из основных участников социализации общественных отношений, что требует коренной перестройки ведения бизнеса по всей стране в части соблюдения прав человека и всего общества на благоприятную окружающую среду.</w:t>
      </w:r>
    </w:p>
    <w:p w:rsidR="00845BC0" w:rsidRDefault="00845BC0" w:rsidP="00946800">
      <w:pPr>
        <w:pStyle w:val="a3"/>
        <w:widowControl w:val="0"/>
        <w:rPr>
          <w:color w:val="000000" w:themeColor="text1"/>
        </w:rPr>
      </w:pPr>
    </w:p>
    <w:p w:rsidR="00845BC0" w:rsidRDefault="00845BC0" w:rsidP="00946800">
      <w:pPr>
        <w:pStyle w:val="2"/>
        <w:widowControl w:val="0"/>
      </w:pPr>
      <w:bookmarkStart w:id="23" w:name="_Toc59298758"/>
      <w:r>
        <w:t>3.2. Проблемы деятельности уполномоченного по правам предпринимателей как субъекта защиты конституционных прав предпринимателей</w:t>
      </w:r>
      <w:bookmarkEnd w:id="23"/>
    </w:p>
    <w:p w:rsidR="00845BC0" w:rsidRDefault="00845BC0" w:rsidP="00946800">
      <w:pPr>
        <w:pStyle w:val="a3"/>
        <w:widowControl w:val="0"/>
        <w:rPr>
          <w:color w:val="000000" w:themeColor="text1"/>
        </w:rPr>
      </w:pPr>
    </w:p>
    <w:p w:rsidR="00845BC0" w:rsidRPr="00845BC0" w:rsidRDefault="00845BC0" w:rsidP="00B40C24">
      <w:pPr>
        <w:pStyle w:val="a3"/>
        <w:widowControl w:val="0"/>
        <w:rPr>
          <w:color w:val="000000" w:themeColor="text1"/>
        </w:rPr>
      </w:pPr>
      <w:r w:rsidRPr="00845BC0">
        <w:rPr>
          <w:color w:val="000000" w:themeColor="text1"/>
        </w:rPr>
        <w:t>В юридической литературе институт уполномоченного по защите прав предпринимателей (далее - бизнес-омбудсмен) рассматривается в качестве внесудебного способа защиты прав предпринимателей, альтернативной процедуры урегулирования споров</w:t>
      </w:r>
      <w:r w:rsidR="00B40C24">
        <w:rPr>
          <w:rStyle w:val="ab"/>
          <w:color w:val="000000" w:themeColor="text1"/>
        </w:rPr>
        <w:footnoteReference w:id="37"/>
      </w:r>
      <w:r w:rsidRPr="00845BC0">
        <w:rPr>
          <w:color w:val="000000" w:themeColor="text1"/>
        </w:rPr>
        <w:t>. Известно, что судебный порядок разрешения споров имеет ряд недостатков. Так, А.А. Мохов отмечает, что "наряду с имеющимися преимуществами рассмотрения и разрешения правовых конфликтов судами для последних характерны определенные недостатки (длительность судебного разбирательства, его гласный характер, непредсказуемость исхода), заставляющие предпринимательское сообщество искать иные формы и способы разрешения споров"</w:t>
      </w:r>
      <w:r w:rsidR="00B40C24">
        <w:rPr>
          <w:rStyle w:val="ab"/>
          <w:color w:val="000000" w:themeColor="text1"/>
        </w:rPr>
        <w:footnoteReference w:id="38"/>
      </w:r>
      <w:r w:rsidRPr="00845BC0">
        <w:rPr>
          <w:color w:val="000000" w:themeColor="text1"/>
        </w:rPr>
        <w:t>. Альтернативные способы разрешения экономических споров, в том числе обращение к бизнес-омбудсмену, отличаются, в частности, более короткими сроками и конфиденциальным характером рассмотрения подобных обращений.</w:t>
      </w:r>
    </w:p>
    <w:p w:rsidR="00845BC0" w:rsidRPr="00845BC0" w:rsidRDefault="00845BC0" w:rsidP="00946800">
      <w:pPr>
        <w:pStyle w:val="a3"/>
        <w:widowControl w:val="0"/>
        <w:rPr>
          <w:color w:val="000000" w:themeColor="text1"/>
        </w:rPr>
      </w:pPr>
      <w:r w:rsidRPr="00845BC0">
        <w:rPr>
          <w:color w:val="000000" w:themeColor="text1"/>
        </w:rPr>
        <w:t>Правовое положение, основные задачи и компетенция Уполномоченного при Президенте Российской Федерации по защите прав предпринимателей (далее - Уполномоченный), а также уполномоченных по защите прав предпринимателей в субъектах Российской Федерации определяются Федеральным законом от 7 мая 2013 г. N 78-ФЗ "Об уполномоченных по защите прав предпринимателей в Российской Федерации" (далее - Закон об уполномоченных по защите прав предпринимателей).</w:t>
      </w:r>
    </w:p>
    <w:p w:rsidR="00845BC0" w:rsidRPr="00845BC0" w:rsidRDefault="00845BC0" w:rsidP="00946800">
      <w:pPr>
        <w:pStyle w:val="a3"/>
        <w:widowControl w:val="0"/>
        <w:rPr>
          <w:color w:val="000000" w:themeColor="text1"/>
        </w:rPr>
      </w:pPr>
      <w:r w:rsidRPr="00845BC0">
        <w:rPr>
          <w:color w:val="000000" w:themeColor="text1"/>
        </w:rPr>
        <w:t>В соответствии с ч. 2 ст. 1 указанного Закона Уполномоченный при Президенте РФ по защите прав предпринимателей и его рабочий аппарат являются государственным органом (ч. 2 ст. 1).</w:t>
      </w:r>
    </w:p>
    <w:p w:rsidR="00845BC0" w:rsidRPr="00845BC0" w:rsidRDefault="00845BC0" w:rsidP="00946800">
      <w:pPr>
        <w:pStyle w:val="a3"/>
        <w:widowControl w:val="0"/>
        <w:rPr>
          <w:color w:val="000000" w:themeColor="text1"/>
        </w:rPr>
      </w:pPr>
      <w:r w:rsidRPr="00845BC0">
        <w:rPr>
          <w:color w:val="000000" w:themeColor="text1"/>
        </w:rPr>
        <w:t>К основным задачам Уполномоченного относятся в том числе защита прав и законных интересов субъектов предпринимательской деятельности (российских и иностранных предпринимателей - на территории России и российских предпринимателей - на территориях иностранных государств), а также осуществление контроля за соблюдением прав и законных интересов субъектов предпринимательской деятельности федеральными органами исполнительной власти, органами исполнительной власти субъектов Российской Федерации, органами местного самоуправления (ст. 2).</w:t>
      </w:r>
    </w:p>
    <w:p w:rsidR="00845BC0" w:rsidRPr="00845BC0" w:rsidRDefault="00845BC0" w:rsidP="00946800">
      <w:pPr>
        <w:pStyle w:val="a3"/>
        <w:widowControl w:val="0"/>
        <w:rPr>
          <w:color w:val="000000" w:themeColor="text1"/>
        </w:rPr>
      </w:pPr>
      <w:r w:rsidRPr="00845BC0">
        <w:rPr>
          <w:color w:val="000000" w:themeColor="text1"/>
        </w:rPr>
        <w:t>Согласно ст. 4 данного Закона к компетенции Уполномоченного относится рассмотрение жалоб субъектов предпринимательской деятельности. По результатам рассмотрения жалобы Уполномоченный может дать разъяснения заявителю; передать жалобу в уполномоченный орган (должностному лицу) для рассмотрения жалобы по существу; направить заключение с указанием мер по восстановлению прав предпринимателя в государственный (муниципальный) орган либо должностному лицу, в решениях или действиях (бездействии) которых усматривается нарушение прав предпринимателей; обратиться в суд с заявлением о признании недействительными ненормативных правовых актов, признании незаконными решений и действий (бездействия) органов (организаций), должностных лиц в случае несоответствия таких актов (решений, действий) законодательству и нарушения прав предпринимателей; обратиться в суд с иском о защите прав предпринимателей; обжаловать вступившие в законную силу судебные акты арбитражных судов, принятые в отношении предпринимателей; направить в уполномоченные органы обращение о привлечении виновных лиц к юридической ответственности.</w:t>
      </w:r>
    </w:p>
    <w:p w:rsidR="00845BC0" w:rsidRPr="00845BC0" w:rsidRDefault="00845BC0" w:rsidP="00946800">
      <w:pPr>
        <w:pStyle w:val="a3"/>
        <w:widowControl w:val="0"/>
        <w:rPr>
          <w:color w:val="000000" w:themeColor="text1"/>
        </w:rPr>
      </w:pPr>
      <w:r w:rsidRPr="00845BC0">
        <w:rPr>
          <w:color w:val="000000" w:themeColor="text1"/>
        </w:rPr>
        <w:t>Уполномоченные по защите прав предпринимателей в субъектах Российской Федерации действуют на основании вышеуказанного Федерального закона, а также региональных законов, устанавливающих правовое положение, основные задачи и компетенцию данных лиц.</w:t>
      </w:r>
    </w:p>
    <w:p w:rsidR="00845BC0" w:rsidRPr="00845BC0" w:rsidRDefault="00845BC0" w:rsidP="00946800">
      <w:pPr>
        <w:pStyle w:val="a3"/>
        <w:widowControl w:val="0"/>
        <w:rPr>
          <w:color w:val="000000" w:themeColor="text1"/>
        </w:rPr>
      </w:pPr>
      <w:r w:rsidRPr="00845BC0">
        <w:rPr>
          <w:color w:val="000000" w:themeColor="text1"/>
        </w:rPr>
        <w:t>Региональные уполномоченные рассматривают жалобы предпринимателей, зарегистрированных на территории соответствующего субъекта Российской Федерации, а также жалобы предпринимателей, права которых были нарушены на территории соответствующего субъекта. Предметом обжалования являются решения или действия (бездействие) региональных органов государственной власти, территориальных органов государственной власти федерального уровня,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отдельных должностных лиц.</w:t>
      </w:r>
    </w:p>
    <w:p w:rsidR="00845BC0" w:rsidRPr="00845BC0" w:rsidRDefault="00845BC0" w:rsidP="00946800">
      <w:pPr>
        <w:pStyle w:val="a3"/>
        <w:widowControl w:val="0"/>
        <w:rPr>
          <w:color w:val="000000" w:themeColor="text1"/>
        </w:rPr>
      </w:pPr>
      <w:r w:rsidRPr="00845BC0">
        <w:rPr>
          <w:color w:val="000000" w:themeColor="text1"/>
        </w:rPr>
        <w:t>Как видно, Закон об уполномоченных по защите прав предпринимателей содержит общие базовые положения, касающиеся защиты прав предпринимателей. В то же время на практике могут иметь место особенности, связанные с деятельностью бизнес-омбудсменов применительно к отдельным сферам (секторам) экономики, в которых осуществляется предпринимательская деятельность, и видам данной деятельности. В отдельных случаях может потребоваться организация взаимодействия с иными государственными органами, имеющими отношение к защите прав потребителей.</w:t>
      </w:r>
    </w:p>
    <w:p w:rsidR="00845BC0" w:rsidRPr="00845BC0" w:rsidRDefault="00845BC0" w:rsidP="00946800">
      <w:pPr>
        <w:pStyle w:val="a3"/>
        <w:widowControl w:val="0"/>
        <w:rPr>
          <w:color w:val="000000" w:themeColor="text1"/>
        </w:rPr>
      </w:pPr>
      <w:r w:rsidRPr="00845BC0">
        <w:rPr>
          <w:color w:val="000000" w:themeColor="text1"/>
        </w:rPr>
        <w:t>Научный и практический интерес к вопросу об участии бизнес-омбудсменов в защите прав предпринимателей в сфере публичных закупок обусловлен рядом причин. Во-первых, особой важностью самих отношений. Во-вторых, вовлеченностью в данные отношения значительного числа предпринимателей. В-третьих, большим количеством нарушений законодательства о публичных закупках, в том числе непосредственно затрагивающих права предпринимателей. В-четвертых, сложной системой государственного контроля (надзора), в рамках которой, помимо прочего, рассматриваются жалобы предпринимателей - участников публичных закупок. В этой связи актуальным представляется выяснение роли и места бизнес-омбудсменов в системе защиты прав предпринимателей, участвующих в закупках.</w:t>
      </w:r>
    </w:p>
    <w:p w:rsidR="00845BC0" w:rsidRPr="00845BC0" w:rsidRDefault="00845BC0" w:rsidP="00946800">
      <w:pPr>
        <w:pStyle w:val="a3"/>
        <w:widowControl w:val="0"/>
        <w:rPr>
          <w:color w:val="000000" w:themeColor="text1"/>
        </w:rPr>
      </w:pPr>
      <w:r w:rsidRPr="00845BC0">
        <w:rPr>
          <w:color w:val="000000" w:themeColor="text1"/>
        </w:rPr>
        <w:t>Понятием "публичные закупки" в настоящее время охватывается два вида закупок товаров (работ, услуг). Во-первых, это государственные и муниципальные закупки, осуществляемые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r w:rsidR="00B40C24">
        <w:rPr>
          <w:color w:val="000000" w:themeColor="text1"/>
        </w:rPr>
        <w:t>»</w:t>
      </w:r>
      <w:r w:rsidRPr="00845BC0">
        <w:rPr>
          <w:color w:val="000000" w:themeColor="text1"/>
        </w:rPr>
        <w:t xml:space="preserve"> (далее - Закон о контрактной системе). Во-вторых, сюда относятся закупки товаров (работ, услуг) государственными и муниципальными юридическими лицами, а также юридическими лицами с государственным либо муниципальным участием, которые проводятся согласно Федеральному закону от 18 июля 2011 г. N 223-ФЗ "О закупках товаров, работ, услуг отдельными видами юридических лиц" (далее - Закон о корпоративных закупках).</w:t>
      </w:r>
    </w:p>
    <w:p w:rsidR="00845BC0" w:rsidRPr="00845BC0" w:rsidRDefault="00845BC0" w:rsidP="00946800">
      <w:pPr>
        <w:pStyle w:val="a3"/>
        <w:widowControl w:val="0"/>
        <w:rPr>
          <w:color w:val="000000" w:themeColor="text1"/>
        </w:rPr>
      </w:pPr>
      <w:r w:rsidRPr="00845BC0">
        <w:rPr>
          <w:color w:val="000000" w:themeColor="text1"/>
        </w:rPr>
        <w:t>В Законе о контрактной системе отношения по защите прав предпринимателей тесно связаны с отношениями по осуществлению контрольной деятельности в данной системе. В п. 13 ч. 1 ст. 3 Закона о контрактной системе говорится о контрольных органах в сфере закупок федерального, регионального и муниципального уровней. На уровне Российской Федерации полномочия контрольного органа в сфере закупок возложены на ФАС России.</w:t>
      </w:r>
    </w:p>
    <w:p w:rsidR="00845BC0" w:rsidRPr="00845BC0" w:rsidRDefault="00845BC0" w:rsidP="00946800">
      <w:pPr>
        <w:pStyle w:val="a3"/>
        <w:widowControl w:val="0"/>
        <w:rPr>
          <w:color w:val="000000" w:themeColor="text1"/>
        </w:rPr>
      </w:pPr>
      <w:r w:rsidRPr="00845BC0">
        <w:rPr>
          <w:color w:val="000000" w:themeColor="text1"/>
        </w:rPr>
        <w:t>Согласно ч. 15 ст. 99 рассматриваемого Закона контрольный орган в сфере закупок обязан провести внеплановую проверку при обращении участника закупки с жалобой на действия (бездействие) заказчика и иных лиц. Порядок рассмотрения жалоб установлен гл. 6 Закона о контрактной системе. Речь идет о защите прав предпринимателей на той стадии закупочной деятельности, которая ранее именовалась размещением заказов, а в Законе о контрактной системе называется закупками. Предприниматели имеют возможность обратиться в контрольный орган с жалобой, которая может быть подана и рассмотрена до момента заключения государственного либо муниципального контракта. После заключения контракта споры между предпринимателями и их контрагентами должны разрешаться в судебном порядке.</w:t>
      </w:r>
    </w:p>
    <w:p w:rsidR="00845BC0" w:rsidRPr="00845BC0" w:rsidRDefault="00845BC0" w:rsidP="00946800">
      <w:pPr>
        <w:pStyle w:val="a3"/>
        <w:widowControl w:val="0"/>
        <w:rPr>
          <w:color w:val="000000" w:themeColor="text1"/>
        </w:rPr>
      </w:pPr>
      <w:r w:rsidRPr="00845BC0">
        <w:rPr>
          <w:color w:val="000000" w:themeColor="text1"/>
        </w:rPr>
        <w:t>Установленный Законом о контрактной системе порядок защиты прав предпринимателей до момента заключения контракта имеет явные преимущества, к которым могут быть отнесены прежде всего срок рассмотрения жалобы, составляющий 5 рабочих дней с даты поступления жалобы (ч. 3 ст. 106); возможность выдачи контрольным органом предписания об устранении нарушений (ч. 8 ст. 106). Обращение предпринимателей за защитой нарушенных прав к бизнес-омбудсмену на данной стадии закупок представляется нецелесообразным, поскольку контрольный орган в сфере закупок способен гораздо эффективнее разрешить возникший спор.</w:t>
      </w:r>
    </w:p>
    <w:p w:rsidR="00845BC0" w:rsidRPr="00845BC0" w:rsidRDefault="00845BC0" w:rsidP="00946800">
      <w:pPr>
        <w:pStyle w:val="a3"/>
        <w:widowControl w:val="0"/>
        <w:rPr>
          <w:color w:val="000000" w:themeColor="text1"/>
        </w:rPr>
      </w:pPr>
      <w:r w:rsidRPr="00845BC0">
        <w:rPr>
          <w:color w:val="000000" w:themeColor="text1"/>
        </w:rPr>
        <w:t>Контрактная система охватывает и стадию исполнения контрактных обязательств. Одной из серьезных проблем в рассматриваемой сфере является несвоевременная оплата поставленных товаров (выполненных работ, оказанных услуг). О том, что неисполнение контрактных обязательств заказчиками приобрело массовый характер, свидетельствуют, в частности, материалы прокурорских проверок. Так, на заседании коллегии Генеральной прокуратуры России 13 марта 2017 г. приводились следующие данные. За последние 1,5 года усилиями прокуроров предпринимателям было погашено 40 млрд руб. долгов за выполненные ими работы. В связи с несвоевременной оплатой исполненных государственных и муниципальных контрактов по инициативе прокуроров к административной и дисциплинарной ответственности привлечено 2 тыс. виновных лиц.</w:t>
      </w:r>
    </w:p>
    <w:p w:rsidR="00845BC0" w:rsidRPr="00845BC0" w:rsidRDefault="00845BC0" w:rsidP="00946800">
      <w:pPr>
        <w:pStyle w:val="a3"/>
        <w:widowControl w:val="0"/>
        <w:rPr>
          <w:color w:val="000000" w:themeColor="text1"/>
        </w:rPr>
      </w:pPr>
      <w:r w:rsidRPr="00845BC0">
        <w:rPr>
          <w:color w:val="000000" w:themeColor="text1"/>
        </w:rPr>
        <w:t>Добросовестные исполнители вынуждены обращаться в суды для получения честно заработанных денег. Предлагается рассматривать данные аспекты комплексно, принципиально ставить вопрос о предъявлении регрессных исков к должностным лицам, привлечении их к уголовной ответственности.</w:t>
      </w:r>
    </w:p>
    <w:p w:rsidR="00845BC0" w:rsidRPr="00845BC0" w:rsidRDefault="00845BC0" w:rsidP="00946800">
      <w:pPr>
        <w:pStyle w:val="a3"/>
        <w:widowControl w:val="0"/>
        <w:rPr>
          <w:color w:val="000000" w:themeColor="text1"/>
        </w:rPr>
      </w:pPr>
      <w:r w:rsidRPr="00845BC0">
        <w:rPr>
          <w:color w:val="000000" w:themeColor="text1"/>
        </w:rPr>
        <w:t>Активно подключились к этой работе и бизнес-омбудсмены. В докладе Уполномоченного при Президенте Российской Федерации по защите прав предпринимателей Б.Ю. Титова отмечается, что "важным фактором успешной работы института уполномоченных стал отлаженный механизм взаимодействия с Генеральной прокуратурой России.</w:t>
      </w:r>
    </w:p>
    <w:p w:rsidR="00845BC0" w:rsidRPr="00845BC0" w:rsidRDefault="00845BC0" w:rsidP="00946800">
      <w:pPr>
        <w:pStyle w:val="a3"/>
        <w:widowControl w:val="0"/>
        <w:rPr>
          <w:color w:val="000000" w:themeColor="text1"/>
        </w:rPr>
      </w:pPr>
      <w:r w:rsidRPr="00845BC0">
        <w:rPr>
          <w:color w:val="000000" w:themeColor="text1"/>
        </w:rPr>
        <w:t>Несколько миллиардов рублей выплачено по государственным и муниципальным контрактам предпринимателям после обращения Уполномоченного на федеральном уровне, а также уполномоченных в регионах и в результате совместных действий с органами прокуратуры".</w:t>
      </w:r>
    </w:p>
    <w:p w:rsidR="00845BC0" w:rsidRPr="00845BC0" w:rsidRDefault="00845BC0" w:rsidP="00946800">
      <w:pPr>
        <w:pStyle w:val="a3"/>
        <w:widowControl w:val="0"/>
        <w:rPr>
          <w:color w:val="000000" w:themeColor="text1"/>
        </w:rPr>
      </w:pPr>
      <w:r w:rsidRPr="00845BC0">
        <w:rPr>
          <w:color w:val="000000" w:themeColor="text1"/>
        </w:rPr>
        <w:t>Проблема, связанная с неисполнением (ненадлежащим исполнением) государственными и муниципальными заказчиками обязательств по оплате товаров (работ, услуг) по контрактам, рассматривается в качестве одной из системных (ключевых) проблем бизнеса. Это касается многих регионов Российской Федерации. К ним, в частности, относятся Республика Башкортостан, Республика Бурятия, Республика Карелия, Республика Коми, Республика Мордовия, Республика Саха (Якутия), Республика Тыва, Республика Хакасия, Камчатский край, Ивановская область, Кировская область, Костромская область, Магаданская область, Сахалинская область, Свердловская область, Смоленская область, Тамбовская область, Тульская область, Ульяновская область, Ярославская область, Еврейская автономная область.</w:t>
      </w:r>
    </w:p>
    <w:p w:rsidR="00845BC0" w:rsidRPr="00845BC0" w:rsidRDefault="00845BC0" w:rsidP="00946800">
      <w:pPr>
        <w:pStyle w:val="a3"/>
        <w:widowControl w:val="0"/>
        <w:rPr>
          <w:color w:val="000000" w:themeColor="text1"/>
        </w:rPr>
      </w:pPr>
      <w:r w:rsidRPr="00845BC0">
        <w:rPr>
          <w:color w:val="000000" w:themeColor="text1"/>
        </w:rPr>
        <w:t>Противоречивость ситуации, связанной с неоплатой (несвоевременной оплатой) товаров (результатов работ, услуг), заключается в том, что во всем мире государство традиционно признается одним из самых надежных контрагентов предпринимателей. Бизнес стремится установить договорные отношения с государственными субъектами, предполагая, помимо прочего, гарантированную, своевременную оплату по договорам. Вышеприведенные факты серьезно подрывают доверие бизнеса к государству. В существующих условиях бизнес-омбудсмены могут оказать содействие предпринимателям в решении данной проблемы.</w:t>
      </w:r>
    </w:p>
    <w:p w:rsidR="00845BC0" w:rsidRPr="00845BC0" w:rsidRDefault="00845BC0" w:rsidP="00946800">
      <w:pPr>
        <w:pStyle w:val="a3"/>
        <w:widowControl w:val="0"/>
        <w:rPr>
          <w:color w:val="000000" w:themeColor="text1"/>
        </w:rPr>
      </w:pPr>
      <w:r w:rsidRPr="00845BC0">
        <w:rPr>
          <w:color w:val="000000" w:themeColor="text1"/>
        </w:rPr>
        <w:t>Пример из практики. В адрес Уполномоченного по защите прав предпринимателей в Приморском крае поступили два обращения предпринимателей о неоплате товаров по государственным контрактам в сумме около 2 млн руб.</w:t>
      </w:r>
    </w:p>
    <w:p w:rsidR="00845BC0" w:rsidRPr="00845BC0" w:rsidRDefault="00845BC0" w:rsidP="00946800">
      <w:pPr>
        <w:pStyle w:val="a3"/>
        <w:widowControl w:val="0"/>
        <w:rPr>
          <w:color w:val="000000" w:themeColor="text1"/>
        </w:rPr>
      </w:pPr>
      <w:r w:rsidRPr="00845BC0">
        <w:rPr>
          <w:color w:val="000000" w:themeColor="text1"/>
        </w:rPr>
        <w:t>В рамках Закона о контрактной системе по итогам электронных аукционов были заключены государственные контракты на поставку товара. Поставка осуществлена с соблюдением всех сроков и условий договоров, недостатков товара не выявлено. Товар принят в полном объеме. Согласно условиям контракта оплата должна была быть произведена не позднее 15 рабочих дней со дня поставки товара. Государственный заказчик своих обязательств по оплате поставленного товара не исполнил.</w:t>
      </w:r>
    </w:p>
    <w:p w:rsidR="00845BC0" w:rsidRPr="00845BC0" w:rsidRDefault="00845BC0" w:rsidP="00946800">
      <w:pPr>
        <w:pStyle w:val="a3"/>
        <w:widowControl w:val="0"/>
        <w:rPr>
          <w:color w:val="000000" w:themeColor="text1"/>
        </w:rPr>
      </w:pPr>
      <w:r w:rsidRPr="00845BC0">
        <w:rPr>
          <w:color w:val="000000" w:themeColor="text1"/>
        </w:rPr>
        <w:t>Уполномоченным с целью разрешения данной проблемы осуществлялось взаимодействие с вице-губернатором края, органами исполнительной власти, направлялись соответствующие запросы. Был принят график погашения задолженности, взятый на контроль. По итогам работы Уполномоченного оплата произведена заявителям в полном объеме.</w:t>
      </w:r>
    </w:p>
    <w:p w:rsidR="00845BC0" w:rsidRPr="00845BC0" w:rsidRDefault="00845BC0" w:rsidP="00946800">
      <w:pPr>
        <w:pStyle w:val="a3"/>
        <w:widowControl w:val="0"/>
        <w:rPr>
          <w:color w:val="000000" w:themeColor="text1"/>
        </w:rPr>
      </w:pPr>
      <w:r w:rsidRPr="00845BC0">
        <w:rPr>
          <w:color w:val="000000" w:themeColor="text1"/>
        </w:rPr>
        <w:t xml:space="preserve">Уполномоченный по защите прав предпринимателей в Приморском крае М.А. </w:t>
      </w:r>
      <w:proofErr w:type="spellStart"/>
      <w:r w:rsidRPr="00845BC0">
        <w:rPr>
          <w:color w:val="000000" w:themeColor="text1"/>
        </w:rPr>
        <w:t>Шемилина</w:t>
      </w:r>
      <w:proofErr w:type="spellEnd"/>
      <w:r w:rsidRPr="00845BC0">
        <w:rPr>
          <w:color w:val="000000" w:themeColor="text1"/>
        </w:rPr>
        <w:t>, в частности, отмечает, что практику, связанную с неоплатой по контрактам, нельзя допускать, поскольку "страдают в результате все, исполнитель теряет деньги и время, втягивается в судебные тяжбы, а заказчики в итоге теряют добросовестных подрядчиков и исполнителей, так как ожидание оплаты годами для предпринимателей не только не выгодно, но и может привести к потере бизнеса".</w:t>
      </w:r>
    </w:p>
    <w:p w:rsidR="00845BC0" w:rsidRPr="00845BC0" w:rsidRDefault="00845BC0" w:rsidP="00946800">
      <w:pPr>
        <w:pStyle w:val="a3"/>
        <w:widowControl w:val="0"/>
        <w:rPr>
          <w:color w:val="000000" w:themeColor="text1"/>
        </w:rPr>
      </w:pPr>
      <w:r w:rsidRPr="00845BC0">
        <w:rPr>
          <w:color w:val="000000" w:themeColor="text1"/>
        </w:rPr>
        <w:t>В ч. 10 ст. 3 Закона о корпоративных закупках содержится закрытый перечень оснований для обращения предпринимателей - участников закупок с жалобами на действия (бездействие) заказчиков. Участник закупки вправе обжаловать в ФАС России в порядке, установленном ст. 18.1 Федерального закона от 26 июля 2006 г. N 135-ФЗ "О защите конкуренции" (далее - Закон о защите конкуренции), и с учетом особенностей, установленных ст. 3 Закона о корпоративных закупках, действия (бездействие) заказчика и иных лиц.</w:t>
      </w:r>
    </w:p>
    <w:p w:rsidR="00845BC0" w:rsidRPr="00845BC0" w:rsidRDefault="00845BC0" w:rsidP="00946800">
      <w:pPr>
        <w:pStyle w:val="a3"/>
        <w:widowControl w:val="0"/>
        <w:rPr>
          <w:color w:val="000000" w:themeColor="text1"/>
        </w:rPr>
      </w:pPr>
      <w:r w:rsidRPr="00845BC0">
        <w:rPr>
          <w:color w:val="000000" w:themeColor="text1"/>
        </w:rPr>
        <w:t>По общему правилу ФАС России обязана рассмотреть жалобу по существу в течение семи рабочих дней со дня поступления жалобы (ч. 14 ст. 18.1 Закона о защите конкуренции). Таким образом, как и в контрактной системе, предусмотрен сокращенный срок для рассмотрения жалобы предпринимателя, что является несомненным преимуществом данного порядка рассмотрения споров.</w:t>
      </w:r>
    </w:p>
    <w:p w:rsidR="00845BC0" w:rsidRPr="00845BC0" w:rsidRDefault="00845BC0" w:rsidP="00946800">
      <w:pPr>
        <w:pStyle w:val="a3"/>
        <w:widowControl w:val="0"/>
        <w:rPr>
          <w:color w:val="000000" w:themeColor="text1"/>
        </w:rPr>
      </w:pPr>
      <w:r w:rsidRPr="00845BC0">
        <w:rPr>
          <w:color w:val="000000" w:themeColor="text1"/>
        </w:rPr>
        <w:t>Практика корпоративных закупок свидетельствует о том, что в данной сфере реже, чем в контрактной системе, встречаются случаи неоплаты поставленных товаров (выполненных работ, оказанных услуг). В случае возникновения подобных ситуаций конфликты также разрешаются с участием бизнес-омбудсменов.</w:t>
      </w:r>
    </w:p>
    <w:p w:rsidR="00845BC0" w:rsidRPr="00845BC0" w:rsidRDefault="00845BC0" w:rsidP="00B40C24">
      <w:pPr>
        <w:pStyle w:val="a3"/>
        <w:widowControl w:val="0"/>
        <w:rPr>
          <w:color w:val="000000" w:themeColor="text1"/>
        </w:rPr>
      </w:pPr>
      <w:r w:rsidRPr="00845BC0">
        <w:rPr>
          <w:color w:val="000000" w:themeColor="text1"/>
        </w:rPr>
        <w:t>Таким образом, применительно к сфере публичных закупок в целом речь идет прежде всего о защите прав предпринимателей с участием бизнес-омбудсменов в ситуациях неоплаты (ненадлежащей оплаты) поставленных товаров (выполненных работ, оказанных услуг и др.). Кроме того, на стадии исполнения контрактных (договорных) обязательств имеют место случаи обращения к бизнес-омбудсменам, например, при отказе должностных лиц заказчиков подписывать акты о выполнении работ, отказе заказчика от контракта и т.п. Содействие бизнес-омбудсмена в подобных ситуациях рассматривается как альтернативный (по отношению к судебному) способ разрешения споров между предпринимателями и их контрагентами по контрактам (договорам) - заказчиками.</w:t>
      </w:r>
    </w:p>
    <w:p w:rsidR="00845BC0" w:rsidRPr="00845BC0" w:rsidRDefault="00845BC0" w:rsidP="00946800">
      <w:pPr>
        <w:pStyle w:val="a3"/>
        <w:widowControl w:val="0"/>
        <w:rPr>
          <w:color w:val="000000" w:themeColor="text1"/>
        </w:rPr>
      </w:pPr>
      <w:r w:rsidRPr="00845BC0">
        <w:rPr>
          <w:color w:val="000000" w:themeColor="text1"/>
        </w:rPr>
        <w:t>Пример из практики. Уполномоченному по защите прав предпринимателей в Тульской области поступила жалоба от субъекта предпринимательской деятельности о нарушении условий муниципального контракта. В результате рассмотрения жалобы уполномоченный установил, что между муниципальным заказчиком и предпринимателем заключен муниципальный контракт на поставку оборудования. Предприниматель свои обязательства по контракту исполнил в полном объеме и в установленные сроки. Однако муниципальный заказчик в нарушение условия контракта оплату не произвел. Вопрос о погашении задолженности был вынесен уполномоченным на медиативное рассмотрение, однако в рамках досудебного урегулирования спор между предпринимателем и муниципальным заказчиком урегулировать не удалось.</w:t>
      </w:r>
    </w:p>
    <w:p w:rsidR="00845BC0" w:rsidRPr="00845BC0" w:rsidRDefault="00845BC0" w:rsidP="00946800">
      <w:pPr>
        <w:pStyle w:val="a3"/>
        <w:widowControl w:val="0"/>
        <w:rPr>
          <w:color w:val="000000" w:themeColor="text1"/>
        </w:rPr>
      </w:pPr>
      <w:r w:rsidRPr="00845BC0">
        <w:rPr>
          <w:color w:val="000000" w:themeColor="text1"/>
        </w:rPr>
        <w:t>Понимая значимость надлежащего исполнения финансовых обязательств муниципальным заказчиком перед субъектом малого бизнеса, уполномоченный и сотрудники аппарата оказали заявителю необходимую квалифицированную юридическую помощь. В частности, была подготовлена претензия о взыскании денежных средств за выполненные работы, предлагающая погасить общую сумму задолженности по контракту в добровольном порядке, а в последующем - исковое заявление в суд. В исковом заявлении содержалось мотивированное ходатайство о привлечении к участию в судебном разбирательстве уполномоченного по защите прав предпринимателей в Тульской области в качестве третьего лица, не заявляющего самостоятельных требований относительно предмета спора.</w:t>
      </w:r>
    </w:p>
    <w:p w:rsidR="00845BC0" w:rsidRPr="00845BC0" w:rsidRDefault="00845BC0" w:rsidP="00946800">
      <w:pPr>
        <w:pStyle w:val="a3"/>
        <w:widowControl w:val="0"/>
        <w:rPr>
          <w:color w:val="000000" w:themeColor="text1"/>
        </w:rPr>
      </w:pPr>
      <w:r w:rsidRPr="00845BC0">
        <w:rPr>
          <w:color w:val="000000" w:themeColor="text1"/>
        </w:rPr>
        <w:t>Исковое заявление принято Арбитражным судом Тульской области к производству по делу (N А68-2626/2015). К рассмотрению указанного гражданского дела уполномоченный был привлечен в качестве третьего лица, что явилось первым успешным опытом оказания поддержки и правовой помощи предпринимателю в ходе судебного разбирательства по делу о взыскании в его пользу задолженности по муниципальному контракту.</w:t>
      </w:r>
    </w:p>
    <w:p w:rsidR="00845BC0" w:rsidRPr="00845BC0" w:rsidRDefault="00845BC0" w:rsidP="00946800">
      <w:pPr>
        <w:pStyle w:val="a3"/>
        <w:widowControl w:val="0"/>
        <w:rPr>
          <w:color w:val="000000" w:themeColor="text1"/>
        </w:rPr>
      </w:pPr>
      <w:r w:rsidRPr="00845BC0">
        <w:rPr>
          <w:color w:val="000000" w:themeColor="text1"/>
        </w:rPr>
        <w:t>Представитель уполномоченного принял участие во всех судебных заседаниях, где им поддерживалась позиция истца, оказывалась оперативная правовая помощь предпринимателю. Исковые требования предпринимателя удовлетворены в полном объеме. Таким образом, при содействии уполномоченного по защите прав предпринимателей в Тульской области нарушенные права предпринимателя восстановлены.</w:t>
      </w:r>
    </w:p>
    <w:p w:rsidR="00845BC0" w:rsidRPr="00845BC0" w:rsidRDefault="00845BC0" w:rsidP="00946800">
      <w:pPr>
        <w:pStyle w:val="a3"/>
        <w:widowControl w:val="0"/>
        <w:rPr>
          <w:color w:val="000000" w:themeColor="text1"/>
        </w:rPr>
      </w:pPr>
      <w:r w:rsidRPr="00845BC0">
        <w:rPr>
          <w:color w:val="000000" w:themeColor="text1"/>
        </w:rPr>
        <w:t>Согласно нормам Закона о контрактной системе и Закона о корпоративных закупках защита прав предпринимателей может быть осуществлена в административном порядке путем обращения с жалобой в контрольный орган (на федеральном уровне - ФАС России) либо соответственно в антимонопольный орган (ФАС России). Это касается разрешения споров до момента заключения контракта (договора).</w:t>
      </w:r>
    </w:p>
    <w:p w:rsidR="00845BC0" w:rsidRPr="00845BC0" w:rsidRDefault="00845BC0" w:rsidP="00946800">
      <w:pPr>
        <w:pStyle w:val="a3"/>
        <w:widowControl w:val="0"/>
        <w:rPr>
          <w:color w:val="000000" w:themeColor="text1"/>
        </w:rPr>
      </w:pPr>
      <w:r w:rsidRPr="00845BC0">
        <w:rPr>
          <w:color w:val="000000" w:themeColor="text1"/>
        </w:rPr>
        <w:t>До заключения контракта (договора) и при исполнении контрактных (договорных) обязательств возможна защита прав предпринимателей путем обращения в арбитражный суд.</w:t>
      </w:r>
    </w:p>
    <w:p w:rsidR="00845BC0" w:rsidRPr="00845BC0" w:rsidRDefault="00845BC0" w:rsidP="00946800">
      <w:pPr>
        <w:pStyle w:val="a3"/>
        <w:widowControl w:val="0"/>
        <w:rPr>
          <w:color w:val="000000" w:themeColor="text1"/>
        </w:rPr>
      </w:pPr>
      <w:r w:rsidRPr="00845BC0">
        <w:rPr>
          <w:color w:val="000000" w:themeColor="text1"/>
        </w:rPr>
        <w:t>Разрешение споров между предпринимателями и заказчиками при содействии бизнес-омбудсменов как альтернатива обращению в суд может осуществляться на стадии исполнения контрактных (договорных) обязательств. Бизнес-омбудсмен может оказывать содействие также при рассмотрении дел с участием предпринимателей в суде (например, в качестве третьего лица).</w:t>
      </w:r>
    </w:p>
    <w:p w:rsidR="00845BC0" w:rsidRPr="00845BC0" w:rsidRDefault="00845BC0" w:rsidP="00946800">
      <w:pPr>
        <w:pStyle w:val="a3"/>
        <w:widowControl w:val="0"/>
        <w:rPr>
          <w:color w:val="000000" w:themeColor="text1"/>
        </w:rPr>
      </w:pPr>
      <w:r w:rsidRPr="00845BC0">
        <w:rPr>
          <w:color w:val="000000" w:themeColor="text1"/>
        </w:rPr>
        <w:t>Нормы, касающиеся участия бизнес-омбудсменов в защите прав предпринимателей, в законодательстве о публичных закупках отсутствуют. По этой причине часть предпринимателей - участников публичных закупок не в полной мере представляют, каким образом они могут защитить свои права.</w:t>
      </w:r>
    </w:p>
    <w:p w:rsidR="00845BC0" w:rsidRDefault="00845BC0" w:rsidP="00946800">
      <w:pPr>
        <w:pStyle w:val="a3"/>
        <w:widowControl w:val="0"/>
        <w:rPr>
          <w:color w:val="000000" w:themeColor="text1"/>
        </w:rPr>
      </w:pPr>
      <w:r w:rsidRPr="00845BC0">
        <w:rPr>
          <w:color w:val="000000" w:themeColor="text1"/>
        </w:rPr>
        <w:t>В этой связи представляется целесообразным, например, закрепить в данном блоке законодательства отдельную функцию, касающуюся защиты прав участников закупок, перечислив субъектов, участвующих в защите прав предпринимателей, в том числе бизнес-омбудсменов, и особенности реализации ими полномочий в рассматриваемой сфере. При этом Закон о контрактной системе и Закон о корпоративных закупках могут быть дополнены отсылочными нормами к Закону об уполномоченных по защите прав предпринимателей. Таким образом, должна быть выстроена система защиты прав участников закупок, понятная в том числе каждому предпринимателю.</w:t>
      </w:r>
    </w:p>
    <w:p w:rsidR="00B40C24" w:rsidRDefault="00B40C24" w:rsidP="00946800">
      <w:pPr>
        <w:pStyle w:val="a3"/>
        <w:widowControl w:val="0"/>
        <w:rPr>
          <w:color w:val="000000" w:themeColor="text1"/>
        </w:rPr>
      </w:pPr>
    </w:p>
    <w:p w:rsidR="00845BC0" w:rsidRDefault="00845BC0" w:rsidP="00946800">
      <w:pPr>
        <w:pStyle w:val="1"/>
        <w:widowControl w:val="0"/>
      </w:pPr>
      <w:bookmarkStart w:id="24" w:name="_Toc59131768"/>
      <w:bookmarkStart w:id="25" w:name="_Toc59298759"/>
      <w:r>
        <w:t>3.</w:t>
      </w:r>
      <w:r w:rsidR="00804C7C">
        <w:t>3</w:t>
      </w:r>
      <w:r>
        <w:t xml:space="preserve"> </w:t>
      </w:r>
      <w:r w:rsidRPr="000109AC">
        <w:t xml:space="preserve">Актуальные проблемы правового регулирования государственной монополии на осуществление внешнеэкономической </w:t>
      </w:r>
      <w:bookmarkEnd w:id="24"/>
      <w:r w:rsidR="00DA4388">
        <w:t>предпринимательской деятельности</w:t>
      </w:r>
      <w:bookmarkEnd w:id="25"/>
    </w:p>
    <w:p w:rsidR="00845BC0" w:rsidRDefault="00845BC0" w:rsidP="00946800">
      <w:pPr>
        <w:pStyle w:val="a3"/>
        <w:widowControl w:val="0"/>
      </w:pPr>
    </w:p>
    <w:p w:rsidR="00845BC0" w:rsidRDefault="00845BC0" w:rsidP="00946800">
      <w:pPr>
        <w:pStyle w:val="a3"/>
        <w:widowControl w:val="0"/>
      </w:pPr>
      <w:r>
        <w:t>Правовые формы организации внешнеэкономической деятельности. Обращение к проблематике государственной монополии в сфере внешнеэкономической деятельности (далее - ВЭД) приобретает особую актуальность в современных условиях, когда происходит отказ от некоторых идей глобализации мировой экономики. На начальной стадии экономических реформ, предполагавших приватизацию государственных предприятий, реформаторы заявили об отказе от государственной монополии на ВЭД. Однако в настоящее время вновь возникла проблема защиты национальной экономики от воздействия внешних экономических неблагоприятных факторов (например, экономических санкций). Важность проведения государственной внешней экономической политики может быть проиллюстрирована примером экономического взаимодействия Китая и США как при подготовке проекта двустороннего торгового соглашения, так и впоследствии при осуществлении недружественных действий, толкуемых как начало «торговой войны».</w:t>
      </w:r>
    </w:p>
    <w:p w:rsidR="00845BC0" w:rsidRDefault="00845BC0" w:rsidP="00946800">
      <w:pPr>
        <w:pStyle w:val="a3"/>
        <w:widowControl w:val="0"/>
      </w:pPr>
      <w:r>
        <w:t>Внешняя политика государства направлена на достижение прежде всего экономических целей, нередко путем осуществления экономической экспансии как продолжения колониальной политики. При этом государство может «прятаться» за частные коммерческие компании, которые реализуют экономическую политику государства. Такой подход был традиционно характерен для Британии, которая проводила свою политику по формированию Британской империи через деятельность негосударственных частных компаний (например, Ост-Индскую компанию, Московскую компанию) и (или) физических лиц - пиратов-каперов, получавших от Британской короны патент на пиратство</w:t>
      </w:r>
      <w:r>
        <w:rPr>
          <w:rStyle w:val="ab"/>
        </w:rPr>
        <w:footnoteReference w:id="39"/>
      </w:r>
      <w:r>
        <w:t>.</w:t>
      </w:r>
    </w:p>
    <w:p w:rsidR="00845BC0" w:rsidRDefault="00845BC0" w:rsidP="00946800">
      <w:pPr>
        <w:pStyle w:val="a3"/>
        <w:widowControl w:val="0"/>
      </w:pPr>
      <w:r>
        <w:t>Для обращения к теме о роли государства во внешнеэкономической деятельности поводом послужил ряд обстоятельств. В период проведения в России экономических реформ, направленных на либерализацию, в зарубежных странах происходили важные изменения организационно-правовых форм управления деятельности внешней торговли страны. Государственные органы и различные организации получили право осуществлять ВЭД, конкурируя на равных с местными производителями. Появились новые международные договоры и соглашения, например соглашения о поощрении и защите инвестиций. Одновременно были приняты законы, направленные на имплементацию международно-правовых норм и регулирование ВЭД, осуществляемой в той или иной правовой форме. Организация внешнеэкономической деятельности, осуществляемой в форме торговли услугами, результатами интеллектуальной деятельности, а также участие государства в создании международных институтов развития международного оборота (стандартные формы контракта, институт международного инвестиционного арбитража для разрешения споров с участием государства и др.) потребовали переосмысления существа известного института государственной монополии. С этой целью в ряде стран были приняты законы по кодификации, консолидации и совершенствованию действующего законодательства в области внешней торговли и внешнеэкономической деятельности.</w:t>
      </w:r>
    </w:p>
    <w:p w:rsidR="00845BC0" w:rsidRDefault="00845BC0" w:rsidP="00946800">
      <w:pPr>
        <w:pStyle w:val="a3"/>
        <w:widowControl w:val="0"/>
      </w:pPr>
      <w:r>
        <w:t>Реорганизация различных форм управления ВЭД происходила с использованием всех преимуществ государственной монополии внешней торговли. В США государственная монополия на внешнеэкономическую политику была отражена в Законе о торговле 1974 г. Введенный в действие односторонний порядок принятия решений в области внешней политики по существу предусматривает реализацию государственной монополии на внешнеэкономическую деятельность. Позднее, в 1988 г., решая задачу «быстрой» имплементации результатов ведения Уругвайского раунда переговоров по созданию Всемирной торговой организации, действие Закона о торговле было дополнено положением о том, что при ведении переговоров в рамках действия соглашений ВТО государство осуществляет монополию на внешнеэкономическую деятельность через институт Торгового представителя США.</w:t>
      </w:r>
    </w:p>
    <w:p w:rsidR="00845BC0" w:rsidRDefault="00845BC0" w:rsidP="00946800">
      <w:pPr>
        <w:pStyle w:val="a3"/>
        <w:widowControl w:val="0"/>
      </w:pPr>
      <w:r>
        <w:t>В России в основе правового регулирования внешней торговли всегда лежал принцип государственной монополии внешней торговли. Это соответствует и современному положению вещей. «В ведении Российской Федерации находится... внешнеэкономическая деятельность Российской Федерации». Этот принцип, закрепленный в ст. 71 Конституции РФ, конкретизируется в международных договорах, заключаемых нашей страной с иностранными государствами. Институт государственной монополии на внешнюю политику, внешнюю торговлю, внешнеэкономическую деятельность является важным принципом международного права и исходным началом для межгосударственного сотрудничества. Правовая доктрина основывается на том положении, что на внешнем рынке сделки совершают самостоятельные субъекты гражданского права (юридические лица), а государство необходимо осуществляет организационные, а не оперативно-хозяйственные функции.</w:t>
      </w:r>
    </w:p>
    <w:p w:rsidR="00845BC0" w:rsidRDefault="00845BC0" w:rsidP="00946800">
      <w:pPr>
        <w:pStyle w:val="a3"/>
        <w:widowControl w:val="0"/>
      </w:pPr>
      <w:r>
        <w:t xml:space="preserve">Государственная монополия на внешнюю, в том числе внешнеэкономическую, политику является атрибутом суверенитета государства, которым пользуются все участники международных отношений независимо от их идеологической направленности. Исторически применение института государственной монополии внешней торговли в России основывалось на четком разграничении государственно-политических и оперативно-хозяйственных функций во внешней торговле и внешнеэкономической деятельности. Об этом свидетельствуют примеры из практики разрешения коммерческих споров в конце 1950-х </w:t>
      </w:r>
      <w:proofErr w:type="spellStart"/>
      <w:r>
        <w:t>гг</w:t>
      </w:r>
      <w:proofErr w:type="spellEnd"/>
      <w:r>
        <w:rPr>
          <w:rStyle w:val="ab"/>
        </w:rPr>
        <w:footnoteReference w:id="40"/>
      </w:r>
      <w:r>
        <w:t>.</w:t>
      </w:r>
    </w:p>
    <w:p w:rsidR="00845BC0" w:rsidRDefault="00845BC0" w:rsidP="00946800">
      <w:pPr>
        <w:pStyle w:val="a3"/>
        <w:widowControl w:val="0"/>
      </w:pPr>
      <w:r>
        <w:t xml:space="preserve">При вынесении решений Внешнеторговая арбитражная комиссия (ВТАК) при определении применимого права к спорным отношениям основывалась на особенности статуса всесоюзного объединения как хозяйственно-оперативной </w:t>
      </w:r>
      <w:proofErr w:type="spellStart"/>
      <w:r>
        <w:t>организаци</w:t>
      </w:r>
      <w:proofErr w:type="spellEnd"/>
      <w:r>
        <w:t xml:space="preserve">. Соответственно, при решении вопроса о применимом праве ВТАК руководствовалась коллизионным критерием места учреждения советской стороны в споре. И именно поэтому правом, по которому ВТАК разрешала спор, было избрано российское право. Заметим, что вопросам реализации государственной монополии внешней торговли, применяемым к ВЭД, посвящен курс международного частного права Л.А. </w:t>
      </w:r>
      <w:proofErr w:type="spellStart"/>
      <w:r>
        <w:t>Лунца</w:t>
      </w:r>
      <w:proofErr w:type="spellEnd"/>
      <w:r>
        <w:t>, который признан классикой отечественной науки гражданского и международного частного права. Законодательное закрепление указанная доктрина получила лишь в настоящее время. Так, в соответствии со ст. 1202 ГК РФ личным законом юридического лица считается право страны, где учреждено юридическое лицо. При этом в соответствии с личным законом решаются вопросы об ответственности учредителей (участников) юридического лица. </w:t>
      </w:r>
    </w:p>
    <w:p w:rsidR="00845BC0" w:rsidRDefault="00845BC0" w:rsidP="00946800">
      <w:pPr>
        <w:pStyle w:val="a3"/>
        <w:widowControl w:val="0"/>
      </w:pPr>
      <w:r>
        <w:t>Что касается существа спора, приведенного в качестве иллюстрации к вопросу о государственной монополии внешней торговли, то рассматриваемый спор возник из контракта на поставку 650 тыс. т мазута в течение 1957 - 1958 гг. Контракт был заключен между фирмой и всесоюзным объединением в июле 1956 г. Объединение не выполнило обязательств по контракту в связи с запретом его исполнения Министерством внешней торговли СССР. Причиной запрета было участие Израиля в агрессивной войне против Египта, с которым СССР связывали положения международного торгового соглашения.</w:t>
      </w:r>
    </w:p>
    <w:p w:rsidR="00845BC0" w:rsidRDefault="00845BC0" w:rsidP="00946800">
      <w:pPr>
        <w:pStyle w:val="a3"/>
        <w:widowControl w:val="0"/>
      </w:pPr>
      <w:r>
        <w:t>По правовому заключению Института Макса Планка по этому делу, представленному 13 декабря 1957 г., был сформулирован вопрос, который ставил под сомнение возможность применения института государственной монополии в СССР. Вопрос заключался в следующем: можно ли в мировой торговле в отношении иностранного контрагента ссылаться на указания верховной власти как на форс-мажор, если в отношениях с иностранным контрагентом обстоятельством, освобождающим от ответственности за неисполнение договорного обязательства, является указание верховной власти, вызванное действием другого органа того же государства? «Все системы права содержат тот принцип, что выполнение договорного обязательства, которому препятствует неизбежное обстоятельство и непреодолимая сила, юридически невозможно и что должник поэтому должен быть освобожден от исполнения своих обязанностей»</w:t>
      </w:r>
      <w:r>
        <w:rPr>
          <w:rStyle w:val="ab"/>
        </w:rPr>
        <w:footnoteReference w:id="41"/>
      </w:r>
      <w:r>
        <w:t>.</w:t>
      </w:r>
    </w:p>
    <w:p w:rsidR="00845BC0" w:rsidRDefault="00845BC0" w:rsidP="00946800">
      <w:pPr>
        <w:pStyle w:val="a3"/>
        <w:widowControl w:val="0"/>
      </w:pPr>
      <w:r>
        <w:t>Приведенный аргумент о признании юридической невозможности исполнения контракта в связи с неизбежным обстоятельством или непреодолимой силой стал основанием для отказа истцу в его претензии к всесоюзному объединению возместить и убытки, связанные с закупкой мазута у другого поставщика. Признание действий государства «неизбежным обстоятельством» означает признание принципа государственной монополии на осуществление внешней политики, управление внешней торговлей. Министерство внешней торговли СССР в то время реализовало свою компетенцию в качестве органа государства, ответственного за реализацию принципа монополии государства на ВЭД. Признание полномочий Министерства означало признание функции, предоставленной суверенному государству, исходя из международного принципа суверенитета государства и связанного с ним принципа государственной монополии внешней торговли. В качестве элементов реализации монополии государства следует также выделить торговые представительства, учреждавшиеся на основании двусторонних международных соглашений, внешнеторговые (внешнеэкономические) объединения, наделяемые статусом юридического лица, систему лицензирования экспортных операций. Механизм разрешения внешнеэкономических споров, представленный ВТАК, несмотря на независимый статус Комиссии как института международного коммерческого арбитража, входил в систему реализации монополии государства. Разрешение споров давало основания для обобщения судебной практики и совершенствования регулирования в области внешнеэкономических связей.</w:t>
      </w:r>
    </w:p>
    <w:p w:rsidR="00845BC0" w:rsidRDefault="00845BC0" w:rsidP="00946800">
      <w:pPr>
        <w:pStyle w:val="a3"/>
        <w:widowControl w:val="0"/>
      </w:pPr>
      <w:r>
        <w:t>Применение института государственной монополии внешней торговли в зарубежном законодательстве и судебной практике. В современных условиях либерализация ВЭД и массовая приватизация в нашей стране, а также расширение объема международного торгового оборота, рост объема инвестиций позволяют продолжать рассматривать государственную монополию внешней торговли в качестве важнейшего института государственного управления. Следует, однако, признать, что изменение условий потребовало изменения внешних форм реализации монополии государства на ВЭД. Опыт зарубежного регулирования и законодательство зарубежных государств, а также практика рассмотрения внешнеторговых споров 1980-х гг. подтверждают данное предположение.</w:t>
      </w:r>
    </w:p>
    <w:p w:rsidR="00845BC0" w:rsidRDefault="00845BC0" w:rsidP="00946800">
      <w:pPr>
        <w:pStyle w:val="a3"/>
        <w:widowControl w:val="0"/>
      </w:pPr>
      <w:r>
        <w:t>В конце 1970-х гг. обращение к принципу государственной монополии внешней торговли получило широкое обсуждение за рубежом в связи с реализацией в СССР крупного национального проекта по строительству экспортного газопровода по трассе Уренгой - Ужгород. В советской внешней торговле проект предусматривал не только использование советского и иностранного оборудования в строительстве газопровода, но и поставку на долгосрочной основе газа из СССР в западноевропейские страны. В целом он отвечал всем признакам современных национальных проектов, так как представлял собой систему взаимосвязанных внешнеторговых контрактов и гражданско-правовых договоров.</w:t>
      </w:r>
    </w:p>
    <w:p w:rsidR="00845BC0" w:rsidRDefault="00845BC0" w:rsidP="00946800">
      <w:pPr>
        <w:pStyle w:val="a3"/>
        <w:widowControl w:val="0"/>
      </w:pPr>
      <w:r>
        <w:t>Для противодействия конкуренции со стороны социалистических стран США обратились к институту государственной монополии внешней торговли, приняв акты, направленные на ограничение экспорта новых технологий и продукции, произведенной с использованием новых технологий. При этом институт государственной монополии на внешнюю торговлю был использован как экономическое средство давления на внешнюю политику стран Западной Европы. Как отмечалось зарубежными специалистами, «важнейшей целью американского подхода к научно-технологическому сотрудничеству и обмену технологиями было не допустить приобретения социалистическими странами высокотехнологичных товаров, которые имеют стратегическое значение, страной происхождения которых являются США».</w:t>
      </w:r>
    </w:p>
    <w:p w:rsidR="00845BC0" w:rsidRDefault="00845BC0" w:rsidP="00946800">
      <w:pPr>
        <w:pStyle w:val="a3"/>
        <w:widowControl w:val="0"/>
      </w:pPr>
      <w:r>
        <w:t>В 1979 г. в США был введен в действие Закон о регулировании экспорта (</w:t>
      </w:r>
      <w:proofErr w:type="spellStart"/>
      <w:r>
        <w:t>Export</w:t>
      </w:r>
      <w:proofErr w:type="spellEnd"/>
      <w:r>
        <w:t xml:space="preserve"> </w:t>
      </w:r>
      <w:proofErr w:type="spellStart"/>
      <w:r>
        <w:t>Administration</w:t>
      </w:r>
      <w:proofErr w:type="spellEnd"/>
      <w:r>
        <w:t xml:space="preserve"> </w:t>
      </w:r>
      <w:proofErr w:type="spellStart"/>
      <w:r>
        <w:t>Act</w:t>
      </w:r>
      <w:proofErr w:type="spellEnd"/>
      <w:r>
        <w:t xml:space="preserve"> - EAA), согласно которому экспорт всех товаров подлежит лицензированию. Контролю подлежат не только товары, но и техническая информация. В список контролируемых товаров и технологий включены различные товары, для экспорта которых выдается индивидуальная лицензия. Разрешительному порядку был подчинен также реэкспорт контролируемых товаров, т.е. экспорт этих товаров зарубежными компаниями. Актом государственной монополии внешней торговли, касающимся строительства газопровода советским внешнеторговым объединением, стало решение Министерства торговли США от 22 июня 1982 г., которое распространило действие закона ЕАА на всех лиц, находящихся под юрисдикцией США. Под действие решения попадали граждане США, лица, постоянно находящиеся в США, любая корпорация, созданная по праву США, а также любая корпорация или организация, которая контролируется вышеназванными лицами, независимо от места учреждения или места основной деятельности. В 2018 г. был принят Закон об экспортном контроле (</w:t>
      </w:r>
      <w:proofErr w:type="spellStart"/>
      <w:r>
        <w:t>Export</w:t>
      </w:r>
      <w:proofErr w:type="spellEnd"/>
      <w:r>
        <w:t xml:space="preserve"> </w:t>
      </w:r>
      <w:proofErr w:type="spellStart"/>
      <w:r>
        <w:t>Control</w:t>
      </w:r>
      <w:proofErr w:type="spellEnd"/>
      <w:r>
        <w:t xml:space="preserve"> </w:t>
      </w:r>
      <w:proofErr w:type="spellStart"/>
      <w:r>
        <w:t>Act</w:t>
      </w:r>
      <w:proofErr w:type="spellEnd"/>
      <w:r>
        <w:t>), заменивший EEA, однако не изменивший, по сути, систему регулирования и контроля за экспортом.</w:t>
      </w:r>
    </w:p>
    <w:p w:rsidR="00845BC0" w:rsidRDefault="00845BC0" w:rsidP="00946800">
      <w:pPr>
        <w:pStyle w:val="a3"/>
        <w:widowControl w:val="0"/>
      </w:pPr>
      <w:r>
        <w:t xml:space="preserve">Введение в действие института государственной монополии внешней торговли США обеспечивалось деятельностью международной организации </w:t>
      </w:r>
      <w:proofErr w:type="spellStart"/>
      <w:r>
        <w:t>КоКом</w:t>
      </w:r>
      <w:proofErr w:type="spellEnd"/>
      <w:r>
        <w:t xml:space="preserve"> (Координационный комитет стран - членов НАТО по осуществлению контроля за экспортом в социалистические страны; </w:t>
      </w:r>
      <w:proofErr w:type="spellStart"/>
      <w:r>
        <w:t>CoCom</w:t>
      </w:r>
      <w:proofErr w:type="spellEnd"/>
      <w:r>
        <w:t xml:space="preserve"> - </w:t>
      </w:r>
      <w:proofErr w:type="spellStart"/>
      <w:r>
        <w:t>Coordinating</w:t>
      </w:r>
      <w:proofErr w:type="spellEnd"/>
      <w:r>
        <w:t xml:space="preserve"> </w:t>
      </w:r>
      <w:proofErr w:type="spellStart"/>
      <w:r>
        <w:t>Committee</w:t>
      </w:r>
      <w:proofErr w:type="spellEnd"/>
      <w:r>
        <w:t xml:space="preserve"> </w:t>
      </w:r>
      <w:proofErr w:type="spellStart"/>
      <w:r>
        <w:t>for</w:t>
      </w:r>
      <w:proofErr w:type="spellEnd"/>
      <w:r>
        <w:t xml:space="preserve"> </w:t>
      </w:r>
      <w:proofErr w:type="spellStart"/>
      <w:r>
        <w:t>Multilateral</w:t>
      </w:r>
      <w:proofErr w:type="spellEnd"/>
      <w:r>
        <w:t xml:space="preserve"> </w:t>
      </w:r>
      <w:proofErr w:type="spellStart"/>
      <w:r>
        <w:t>Export</w:t>
      </w:r>
      <w:proofErr w:type="spellEnd"/>
      <w:r>
        <w:t xml:space="preserve"> </w:t>
      </w:r>
      <w:proofErr w:type="spellStart"/>
      <w:r>
        <w:t>Control</w:t>
      </w:r>
      <w:proofErr w:type="spellEnd"/>
      <w:r>
        <w:t xml:space="preserve"> (или иначе </w:t>
      </w:r>
      <w:proofErr w:type="spellStart"/>
      <w:r>
        <w:t>International</w:t>
      </w:r>
      <w:proofErr w:type="spellEnd"/>
      <w:r>
        <w:t xml:space="preserve"> </w:t>
      </w:r>
      <w:proofErr w:type="spellStart"/>
      <w:r>
        <w:t>Export</w:t>
      </w:r>
      <w:proofErr w:type="spellEnd"/>
      <w:r>
        <w:t xml:space="preserve"> </w:t>
      </w:r>
      <w:proofErr w:type="spellStart"/>
      <w:r>
        <w:t>Control</w:t>
      </w:r>
      <w:proofErr w:type="spellEnd"/>
      <w:r>
        <w:t xml:space="preserve"> </w:t>
      </w:r>
      <w:proofErr w:type="spellStart"/>
      <w:r>
        <w:t>Coordinating</w:t>
      </w:r>
      <w:proofErr w:type="spellEnd"/>
      <w:r>
        <w:t xml:space="preserve"> </w:t>
      </w:r>
      <w:proofErr w:type="spellStart"/>
      <w:r>
        <w:t>Committee</w:t>
      </w:r>
      <w:proofErr w:type="spellEnd"/>
      <w:r>
        <w:t xml:space="preserve">)), которая, следуя оценке зарубежных специалистов, является «инструментом навязывания странам-членам экспортных ограничений, эквивалентных установленным США в отношении СССР и других социалистических стран». Благодаря существованию </w:t>
      </w:r>
      <w:proofErr w:type="spellStart"/>
      <w:r>
        <w:t>КоКом</w:t>
      </w:r>
      <w:proofErr w:type="spellEnd"/>
      <w:r>
        <w:t xml:space="preserve"> аналогичные инструменты внешней политики стали частью законодательства стран Западной Европы о внешнеэкономической деятельности. Следуя скоординированной внешней политике, на основании действий международной организации были приняты ограничения экспорта высокотехнологичной продукции.</w:t>
      </w:r>
    </w:p>
    <w:p w:rsidR="00845BC0" w:rsidRDefault="00845BC0" w:rsidP="00946800">
      <w:pPr>
        <w:pStyle w:val="a3"/>
        <w:widowControl w:val="0"/>
      </w:pPr>
      <w:r>
        <w:t xml:space="preserve">Как основание применения института государственной монополии ВЭД в ряде стран были </w:t>
      </w:r>
      <w:proofErr w:type="spellStart"/>
      <w:r>
        <w:t>приняы</w:t>
      </w:r>
      <w:proofErr w:type="spellEnd"/>
      <w:r>
        <w:t xml:space="preserve"> специальные законы об ограничениях экспорта (например, в Испании, Франции). Подобное регулирование было принято и в странах Восточной Европы (Польша), Латинской Америки (Бразилия, Аргентина). В Испании государственную монополию внешней торговли отражает приказ Министерства экономики от 5 июня 1985 г., принятый в целях защиты интересов страны происхождения товара и ограничивающий реэкспорт импортированной технологии и товаров. Он основан на действии Декрета от 27 декабря 1985 г., который применяется ко всем видам экспорта: «Экспорт осуществляется в соответствии с принципом свободы предпринимательской деятельности с учетом ограничений, предусмотренных в настоящем Декрете» (ст. 1). Согласно оценке зарубежных специалистов, «хотя и провозглашена свобода коммерческой деятельности как общая норма, введенные ограничения мало что от этой свободы оставляют». Критика ограничительной политики США, представленная и в советской печати, касалась прежде всего экстерриториального действия американского экспортного законодательства.</w:t>
      </w:r>
    </w:p>
    <w:p w:rsidR="00845BC0" w:rsidRDefault="00845BC0" w:rsidP="00946800">
      <w:pPr>
        <w:pStyle w:val="a3"/>
        <w:widowControl w:val="0"/>
      </w:pPr>
      <w:r>
        <w:t>Последующее развитие событий показало, что регулирование США оказало влияние на международный рынок подобно действию компании, занимающей монопольной положение на национальном рынке. Нарушение условия добросовестной конкуренции заключалось в попытке государства распространять действие своего закона на территории иностранного государства. Как указывалось в литературе, такое экстерриториальное действие закона, какой был придан Закону о торговле 1974 г. в США, является источником правового, экономического и политического конфликта. Чтобы избежать негативных последствий односторонних действий в форме установления экспортного контроля, потребовалось обращение к двусторонним и многосторонним соглашениям в области торговли и инвестиций. В современных условиях действует система взаимосвязанных международных инвестиционных соглашений, и заключение соглашений о защите капиталовложений стало обычной практикой.</w:t>
      </w:r>
    </w:p>
    <w:p w:rsidR="00845BC0" w:rsidRDefault="00845BC0" w:rsidP="00946800">
      <w:pPr>
        <w:pStyle w:val="a3"/>
        <w:widowControl w:val="0"/>
      </w:pPr>
      <w:r>
        <w:t>В ряде стран после принятия ограничений в отношении реэкспорта американской высокотехнологичной продукции были введены в практику (по согласованию с Госдепартаментом США) так называемые соглашения о защитных мерах (</w:t>
      </w:r>
      <w:proofErr w:type="spellStart"/>
      <w:r>
        <w:t>safeguard</w:t>
      </w:r>
      <w:proofErr w:type="spellEnd"/>
      <w:r>
        <w:t xml:space="preserve"> </w:t>
      </w:r>
      <w:proofErr w:type="spellStart"/>
      <w:r>
        <w:t>agreements</w:t>
      </w:r>
      <w:proofErr w:type="spellEnd"/>
      <w:r>
        <w:t>). Так, после закупки Индией суперкомпьютера Кибер-205 в такое соглашение было включено условие о запрете передачи технологии суперкомпьютера в другие страны, особенно в Советский Союз, а также использования машины для производства ядерного вооружения.</w:t>
      </w:r>
    </w:p>
    <w:p w:rsidR="00845BC0" w:rsidRDefault="00845BC0" w:rsidP="00946800">
      <w:pPr>
        <w:pStyle w:val="a3"/>
        <w:widowControl w:val="0"/>
      </w:pPr>
      <w:r>
        <w:t>В современном международном праве правила регулирования внешней торговли стали предметом многосторонних соглашений. Влияние на внутригосударственное регулирование стран - участниц многосторонних соглашений отражено в понятии «торговля услугами», которая, как правило, связана не с пересечением границы объектом торговли, а с коммерческим присутствием поставщика или потребителя услуг в другом государстве. В результате развития международно-договорной практики ВЭД выделилась в самостоятельную область отношений, где основную роль играет координация государственного регулирования. Внешнеэкономическая деятельность как самостоятельная область международного сотрудничества была окончательно оформлена с учреждением Всемирной торговой организации, правовую основу которой составляют два базовых многосторонних международных соглашения: в области торговли товарами (ГАТТ) и в области торговли услугами (ГАТС), в которых определен правовой режим ВЭД.</w:t>
      </w:r>
    </w:p>
    <w:p w:rsidR="00845BC0" w:rsidRDefault="00845BC0" w:rsidP="00946800">
      <w:pPr>
        <w:pStyle w:val="a3"/>
        <w:widowControl w:val="0"/>
      </w:pPr>
      <w:r>
        <w:t>Зарубежное законодательство о внешнеэкономической деятельности свидетельствует о становлении самостоятельного института государственной монополии внешней торговли. Междисциплинарное исследование экономики и права позволяет использовать методологию поиска баланса публичных и частных интересов. Результатом применения такой методологии стало появление автономных систем договоров как в международном, так и во внутригосударственном праве. Согласно институциональному анализу событий второй половины XX в. на международных рынках сформировалось новое отношение к понятию «институт» в сфере ВЭД, применительно к автономным системам договоров. «Институты есть нечто большее, нежели отражение суммы волеизъявлений индивидуальных «</w:t>
      </w:r>
      <w:proofErr w:type="spellStart"/>
      <w:r>
        <w:t>акторов</w:t>
      </w:r>
      <w:proofErr w:type="spellEnd"/>
      <w:r>
        <w:t>»</w:t>
      </w:r>
      <w:r>
        <w:rPr>
          <w:rStyle w:val="ab"/>
        </w:rPr>
        <w:footnoteReference w:id="42"/>
      </w:r>
      <w:r>
        <w:t>.</w:t>
      </w:r>
    </w:p>
    <w:p w:rsidR="00845BC0" w:rsidRDefault="00845BC0" w:rsidP="00946800">
      <w:pPr>
        <w:pStyle w:val="a3"/>
        <w:widowControl w:val="0"/>
      </w:pPr>
      <w:r>
        <w:t>Роль государственной монополии внешнеэкономической деятельности в региональных объединениях. В действующем региональном объединении «Европейский союз» полномочия по реализации института государственной монополии ВЭД были переданы на международный уровень, что потребовало высшей степени координации внешнеэкономической политики. О важной роли государственной монополии ВЭД в рамках Европейского союза свидетельствуют усилия по созданию Североатлантического союза, который базируется на международном экономическом сотрудничестве государств североамериканского и европейского континентов и является основой правового регулирования движения капиталов.</w:t>
      </w:r>
    </w:p>
    <w:p w:rsidR="00845BC0" w:rsidRDefault="00845BC0" w:rsidP="00946800">
      <w:pPr>
        <w:pStyle w:val="a3"/>
        <w:widowControl w:val="0"/>
      </w:pPr>
      <w:r>
        <w:t>Трансатлантическое торгово-инвестиционное партнерство (</w:t>
      </w:r>
      <w:proofErr w:type="spellStart"/>
      <w:r>
        <w:t>Transatlantic</w:t>
      </w:r>
      <w:proofErr w:type="spellEnd"/>
      <w:r>
        <w:t xml:space="preserve"> </w:t>
      </w:r>
      <w:proofErr w:type="spellStart"/>
      <w:r>
        <w:t>Trade</w:t>
      </w:r>
      <w:proofErr w:type="spellEnd"/>
      <w:r>
        <w:t xml:space="preserve"> </w:t>
      </w:r>
      <w:proofErr w:type="spellStart"/>
      <w:r>
        <w:t>and</w:t>
      </w:r>
      <w:proofErr w:type="spellEnd"/>
      <w:r>
        <w:t xml:space="preserve"> </w:t>
      </w:r>
      <w:proofErr w:type="spellStart"/>
      <w:r>
        <w:t>Investment</w:t>
      </w:r>
      <w:proofErr w:type="spellEnd"/>
      <w:r>
        <w:t xml:space="preserve"> </w:t>
      </w:r>
      <w:proofErr w:type="spellStart"/>
      <w:r>
        <w:t>Partnership</w:t>
      </w:r>
      <w:proofErr w:type="spellEnd"/>
      <w:r>
        <w:t xml:space="preserve"> - TTIP) предположительно основывалось на полномочии Евросоюза вести переговоры о создании нового типа регионального объединения. Это не воспрепятствовало тому, что каждое государство-участник реализовало свой интерес, опираясь на институт государственной монополии внешнеэкономической деятельности. Об этом свидетельствует практика Евросоюза по заключению международных соглашений о защите инвестиций нового типа. В 2018 г. завершилась процедура имплементации Соглашения между ЕС и Вьетнамом о свободной торговле, переговоры по заключению которого были начаты в 2015 г. В связи с расхождением процедуры имплементации были заключены два соглашения: Соглашение о свободной торговле и Соглашение о защите инвестиций. Для ратификации соглашения о защите инвестиций потребовалось одобрение не только Европейского совета и Европейского парламента, но и каждого из государств - членов ЕС. Соглашение предусматривало нормы о порядке доступа на рынок товаров и услуг, порядке регулирования государственных закупок и порядке урегулирования инвестиционных споров.</w:t>
      </w:r>
    </w:p>
    <w:p w:rsidR="00845BC0" w:rsidRDefault="00845BC0" w:rsidP="00946800">
      <w:pPr>
        <w:pStyle w:val="a3"/>
        <w:widowControl w:val="0"/>
      </w:pPr>
      <w:r>
        <w:t xml:space="preserve">Создание регионального объединения по типу трансатлантического партнерства заставило по-новому оценить роль международного права в достижении баланса интересов договаривающегося государства и международного сообщества, создаваемого на основе международного договора. Поиск баланса между частным и публичным интересом в международно-правовых отношениях основан на применении института государственной монополии ВЭД как одного из институтов международного права. Он является отражением принципа суверенитета государства. По словам Л.А. </w:t>
      </w:r>
      <w:proofErr w:type="spellStart"/>
      <w:r>
        <w:t>Лунца</w:t>
      </w:r>
      <w:proofErr w:type="spellEnd"/>
      <w:r>
        <w:t>, это «вытекает из основного начала международного публичного права и имеет (в области внешнеторговых сделок) определяющее значение для международного частного права».</w:t>
      </w:r>
    </w:p>
    <w:p w:rsidR="00845BC0" w:rsidRDefault="00845BC0" w:rsidP="00946800">
      <w:pPr>
        <w:pStyle w:val="a3"/>
        <w:widowControl w:val="0"/>
      </w:pPr>
      <w:r>
        <w:t>При создании Совета экономической взаимопомощи (СЭВ) государств Восточной Европы изначально не планировалась юридическая «</w:t>
      </w:r>
      <w:proofErr w:type="spellStart"/>
      <w:r>
        <w:t>наднациональность</w:t>
      </w:r>
      <w:proofErr w:type="spellEnd"/>
      <w:r>
        <w:t xml:space="preserve">» или </w:t>
      </w:r>
      <w:proofErr w:type="spellStart"/>
      <w:r>
        <w:t>сверхгосударственность</w:t>
      </w:r>
      <w:proofErr w:type="spellEnd"/>
      <w:r>
        <w:t xml:space="preserve"> этой организации, а скорее подчеркивалась ее международно-правовая природа. СЭВ рассматривался как орган равноправного сотрудничества государств. В числе принципов сотрудничества государств так называемого социалистического блока, которые противопоставлялись буржуазно-демократическим принципам, известный специалист в сфере международного права Е.Т. Усенко указывал на следующие принципы его функционирования: добровольность и равноправие. При этом провозглашаемый принцип равноправия ученый противопоставлял принципу «формального» равноправия, поскольку первый предполагал необходимость учитывать разный уровень экономического развития интегрирующихся государств</w:t>
      </w:r>
      <w:r>
        <w:rPr>
          <w:rStyle w:val="ab"/>
        </w:rPr>
        <w:footnoteReference w:id="43"/>
      </w:r>
      <w:r>
        <w:t>.</w:t>
      </w:r>
    </w:p>
    <w:p w:rsidR="00845BC0" w:rsidRDefault="00845BC0" w:rsidP="00946800">
      <w:pPr>
        <w:pStyle w:val="a3"/>
        <w:widowControl w:val="0"/>
      </w:pPr>
      <w:r>
        <w:t>Существовавшее в дореформенный период противопоставление разных для стран капитализма и социализма сложившихся форм реализации государственной монополии на внешнюю торговлю, с одной стороны, служило частным интересам - вытеснению конкурентов с мировых рынков, а с другой стороны, обеспечивало защиту национальных, т.е. публичных, интересов государства в их конкурентной борьбе за рынки сбыта. В круг государственных экономических интересов входило сохранение своей доли участия на мировом рынке. При этом инструментом реализации государственной монополии внешней торговли служат двусторонние торговые соглашения, в которых фиксируются объемы планируемых поставок товаров для экспорта и импортных контрактов.</w:t>
      </w:r>
    </w:p>
    <w:p w:rsidR="00845BC0" w:rsidRDefault="00845BC0" w:rsidP="00946800">
      <w:pPr>
        <w:pStyle w:val="a3"/>
        <w:widowControl w:val="0"/>
      </w:pPr>
      <w:r>
        <w:t>Решению проблемы защиты национальных интересов и суверенитета государств-участников посвящена деятельность международной торговой системы ВТО. Иными словами, и в современных условиях государственная монополия на ВЭД остается эффективным инструментом защиты государства от угрозы экономического неравенства и дискриминации в международном праве. Вне зависимости от смелых утверждений о торжестве либерализма и об отказе от каких-либо форм вмешательства государства в частнопредпринимательскую деятельность, включая внешнюю торговлю, государство вправе заявить свои претензии другому государству-партнеру и повлиять на национальное регулирование в государстве, чья внешнеэкономическая политика создала угрозу для экономики участника ВТО.</w:t>
      </w:r>
    </w:p>
    <w:p w:rsidR="00845BC0" w:rsidRDefault="00845BC0" w:rsidP="00946800">
      <w:pPr>
        <w:pStyle w:val="a3"/>
        <w:widowControl w:val="0"/>
      </w:pPr>
      <w:r>
        <w:t>Договорно-правовые инструменты регулирования внешнеэкономической деятельности. С переходом на систему рыночных отношений изменились правовые формы организации ВЭД, однако действие правового института государственной монополии внешнеэкономической деятельности осталось неизменным. Согласно разъяснению Комитета Организации по экономическому сотрудничеству и развитию (ОЭСР) по вопросу применения Генерального соглашения по торговле услугами, действующего в рамках ВТО, вопросы государственной монополии в рамках регуляторной реформы тесно переплетаются с проблемой транспарентности мер, принимаемых относительно внешнеэкономической деятельности физических и юридических лиц в национальном законодательстве государства - члена ВТО. Особенностью современного развития международного экономического сотрудничества является то, что движение товаров постепенно вытесняется перемещением капиталов как более динамичным и экономичным способом сотрудничества. Это не может не отразиться на регулировании вопросов монополии государства как принципа регулирования ВЭД. Государство все больше внимания уделяет регулированию вопросов перемещения капиталов.</w:t>
      </w:r>
    </w:p>
    <w:p w:rsidR="00845BC0" w:rsidRDefault="00845BC0" w:rsidP="00946800">
      <w:pPr>
        <w:pStyle w:val="a3"/>
        <w:widowControl w:val="0"/>
      </w:pPr>
      <w:r>
        <w:t>Институт государственной монополии ВЭД находит выражение в национально-правовых законах, судебной практике отдельных государств, в частности в признании и исполнении судебных и арбитражных решений в связи с возникновением споров в области ВЭД, а также в актах индивидуального характера, отражающих меры регулирования, принимаемые государством в целях защиты своих интересов. В настоящее время все большее значение приобретают договорные формы управления ВЭД. Об этом свидетельствуют и изменения в российском законодательстве в части правового регулирования внешнеэкономической деятельности.</w:t>
      </w:r>
    </w:p>
    <w:p w:rsidR="00845BC0" w:rsidRDefault="00845BC0" w:rsidP="00946800">
      <w:pPr>
        <w:pStyle w:val="a3"/>
        <w:widowControl w:val="0"/>
      </w:pPr>
      <w:r>
        <w:t>К международным договорным формам (в смысле международных межгосударственных соглашений) регулирования внешнеэкономических связей относятся соглашения о поощрении и защите капиталовложений в Российской Федерации. Указанные соглашения предусматривают участие органов государства (как федеральных, так и субъектов Федерации), муниципальных органов исполнительной власти, а также организаций, уполномоченных заключать подобные соглашения. Обязательства, принимаемые государствами в рамках таких соглашений, касаются установления правового режима деятельности иностранных инвесторов на территории договаривающихся государств. Такие соглашения нередко содержат условия о порядке разрешения споров, в том числе некоторые из них включают условия о разрешении споров в МЦУИС.</w:t>
      </w:r>
    </w:p>
    <w:p w:rsidR="00845BC0" w:rsidRDefault="00845BC0" w:rsidP="00946800">
      <w:pPr>
        <w:pStyle w:val="a3"/>
        <w:widowControl w:val="0"/>
      </w:pPr>
      <w:r>
        <w:t xml:space="preserve">В 2016 г. Правительством РФ был принят Регламент заключения международных договоров Российской Федерации по вопросам поощрения и защиты инвестиций. Регламент определяет условия заключаемых соглашений, однако его природа представляется неясной, например в случае проведения переговоров и согласования иных, чем это предусмотрено в Регламенте, условий. В целом следует признать, что Регламент исходит из явно устаревшей так называемой </w:t>
      </w:r>
      <w:proofErr w:type="spellStart"/>
      <w:r>
        <w:t>проинвесторской</w:t>
      </w:r>
      <w:proofErr w:type="spellEnd"/>
      <w:r>
        <w:t xml:space="preserve"> модели соглашений о защите капиталовложений. Так, согласно Регламенту (п. 38) споры, возникающие между инвестором одного договаривающегося государства и другим договаривающимся государством, «разрешаются в порядке, предусмотренном договором, законодательством такой другой стороны договора или письменной договоренностью между указанным инвестором и такой другой стороной». Норма, предусмотренная Регламентом, определяет режим, который мало отличается от практики рассмотрения инвестиционных споров МЦУИС, уже подвергнутой критике. В реформируемой в настоящее время международной системе разрешения инвестиционных споров договаривающиеся государства избегают обращения к юрисдикции иностранного государства, если стороной в споре является орган государства или организация, уполномоченная представлять интересы государства.</w:t>
      </w:r>
    </w:p>
    <w:p w:rsidR="00845BC0" w:rsidRDefault="00845BC0" w:rsidP="00946800">
      <w:pPr>
        <w:pStyle w:val="a3"/>
        <w:widowControl w:val="0"/>
      </w:pPr>
      <w:r>
        <w:t>Проблема с правовым механизмом защиты и поощрения иностранных капиталовложений усложняется еще и тем, что в России принят Федеральный закон от 1 апреля 2020 г. № 69-ФЗ «О защите и поощрении капиталовложений в Российской Федерации» (далее - Закон № 69-ФЗ), который направлен на регулирование внутренних правоотношений, при этом предусматривается, что международные договоры Российской Федерации (включая международные межгосударственные соглашения о защите и поощрении капиталовложений) применяются к отношениям, регулируемым настоящим Федеральным законом,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845BC0" w:rsidRDefault="00845BC0" w:rsidP="00946800">
      <w:pPr>
        <w:pStyle w:val="a3"/>
        <w:widowControl w:val="0"/>
      </w:pPr>
      <w:r>
        <w:t>Соединение элементов публичного и частного права отражают также и другие положения соглашений о защите и поощрении капиталовложений, заключаемых в рамках российского законодательства. Ключевой фигурой в соглашении является инвестор. Инвесторами могут быть частные лица - российское физическое или юридическое лицо либо два лица или более, действующие без образования юридического лица по договору простого товарищества (договору о совместной деятельности), которые осуществляют инвестиционную и (или) хозяйственную деятельность, а также иностранный инвестор. Согласно Закону № 69-ФЗ сторонами «внутреннего» соглашения о защите и поощрении капиталовложений (не являющегося международным договором по своей природе) являются публично-правовое образование (ст. 10) и организация частного права, реализующая инвестиционный проект. По внутреннему соглашению о защите и поощрении капиталовложений каждое публично-правовое образование, являющееся его стороной, обязуется обеспечить организации, реализующей проект, неприменение в отношении нее актов (решений) соответствующих органов государственной власти, которые будут изданы (приняты) и которые указаны в ч. ч. 1 - 3, 9 ст. 9 (стабилизационная оговорка), а сторона, реализующая проект, имеет право требовать неприменения таких актов (решений), которые при реализации инвестиционного проекта исходят от соответствующего публично-правового образования. При этом стороной «внутреннего» соглашения могут быть также Российская Федерация и (или) муниципальные образования. Для муниципальных образований важно, чтобы одновременно стороной такого соглашения являлся субъект РФ, на территории которого реализуется соответствующий инвестиционный проект. Соглашение выполняет функцию организации автономной системы договоров, регулирующих отношения между инвесторами и государством - заказчиком инвестиционных проектов, договоров между инвестором и поставщиками товаров, исполнителями работ и услуг, подчиняя их достижению общей цели реализации инвестиционного проекта</w:t>
      </w:r>
      <w:r>
        <w:rPr>
          <w:rStyle w:val="ab"/>
        </w:rPr>
        <w:footnoteReference w:id="44"/>
      </w:r>
      <w:r>
        <w:t>.</w:t>
      </w:r>
    </w:p>
    <w:p w:rsidR="00845BC0" w:rsidRDefault="00845BC0" w:rsidP="00946800">
      <w:pPr>
        <w:pStyle w:val="a3"/>
        <w:widowControl w:val="0"/>
      </w:pPr>
      <w:r>
        <w:t>Следствием Закона № 69-ФЗ может стать терминологическая путаница, которая затруднит применение терминов в зарубежных (международных) юрисдикционных органах (подобно тому, как это происходило с практикой использования понятия «арбитраж» в отношении государственных арбитражных судов). Такой подход не способствует укреплению принципа защиты внешних экономических интересов Российской Федерации и реализации принципа монополии государства на ВЭД.</w:t>
      </w:r>
    </w:p>
    <w:p w:rsidR="00845BC0" w:rsidRDefault="00845BC0" w:rsidP="00946800">
      <w:pPr>
        <w:pStyle w:val="a3"/>
        <w:widowControl w:val="0"/>
      </w:pPr>
      <w:r>
        <w:t>Проблемы реализации монополии на внешнеэкономическую деятельность в современных условиях и перспективы ее развития. Современные условия осуществления ВЭД демонстрируют происходящие изменения, связанные с возрастанием значения регулирования движения капиталов. Перемещение капиталов выступает не только проявлением развития бизнеса частных лиц, но и формой проведения геополитики, выражающейся в недобросовестной конкурентной борьбе (например, путем введения запретов и ограничений, адресованных предприятиям с участием капитала из страны, вводящей санкции), недобросовестном заимствовании технологий и технологических решений.</w:t>
      </w:r>
    </w:p>
    <w:p w:rsidR="00845BC0" w:rsidRDefault="00845BC0" w:rsidP="00946800">
      <w:pPr>
        <w:pStyle w:val="a3"/>
        <w:widowControl w:val="0"/>
      </w:pPr>
      <w:r>
        <w:t xml:space="preserve">В связи с этим обратим внимание на то, что доминирующая роль США в значительной степени во многом предопределялась и продолжает определяться комплексным подходом к регулированию внешней экономической политики. Такой подход нашел отражение в Комплексном законе о торговле и конкуренции, принятом еще в 1988 г. </w:t>
      </w:r>
      <w:r w:rsidRPr="0048622F">
        <w:t>(</w:t>
      </w:r>
      <w:r>
        <w:t>далее</w:t>
      </w:r>
      <w:r w:rsidRPr="0048622F">
        <w:t xml:space="preserve"> - </w:t>
      </w:r>
      <w:r>
        <w:t>Закон</w:t>
      </w:r>
      <w:r w:rsidRPr="0048622F">
        <w:t xml:space="preserve"> 1988 </w:t>
      </w:r>
      <w:r>
        <w:t>г</w:t>
      </w:r>
      <w:r w:rsidRPr="0048622F">
        <w:t xml:space="preserve">.) </w:t>
      </w:r>
      <w:r>
        <w:t>Данный Закон консолидировал все нормативные акты, касающиеся правового регулирования внешней торговли и иностранных инвестиций, в том числе Закон об оценке иностранных инвестиций 1976 г., Закон о коррупции за рубежом 1977 г., а также законы в области регулирования внешней торговли, определяющие содержание правового режима деятельности иностранных инвесторов на территории США.</w:t>
      </w:r>
    </w:p>
    <w:p w:rsidR="00845BC0" w:rsidRDefault="00845BC0" w:rsidP="00946800">
      <w:pPr>
        <w:pStyle w:val="a3"/>
        <w:widowControl w:val="0"/>
      </w:pPr>
      <w:r>
        <w:t xml:space="preserve">В Закон 1988 г. до сих пор по мере необходимости вносятся изменения и дополнения, к числу которых можно отнести поправку </w:t>
      </w:r>
      <w:proofErr w:type="spellStart"/>
      <w:r>
        <w:t>Эксон-Флорио</w:t>
      </w:r>
      <w:proofErr w:type="spellEnd"/>
      <w:r>
        <w:t xml:space="preserve">, ставшей Законом </w:t>
      </w:r>
      <w:proofErr w:type="spellStart"/>
      <w:r>
        <w:t>Эксона-Флорио</w:t>
      </w:r>
      <w:proofErr w:type="spellEnd"/>
      <w:r>
        <w:t>, касающимся вопросов защиты национальной экономической безопасности США, в том числе в связи с привлечением иностранного капитала и деятельностью Комитета по иностранным инвестициям в США (</w:t>
      </w:r>
      <w:proofErr w:type="spellStart"/>
      <w:r>
        <w:t>Committee</w:t>
      </w:r>
      <w:proofErr w:type="spellEnd"/>
      <w:r>
        <w:t xml:space="preserve"> </w:t>
      </w:r>
      <w:proofErr w:type="spellStart"/>
      <w:r>
        <w:t>on</w:t>
      </w:r>
      <w:proofErr w:type="spellEnd"/>
      <w:r>
        <w:t xml:space="preserve"> </w:t>
      </w:r>
      <w:proofErr w:type="spellStart"/>
      <w:r>
        <w:t>Foreign</w:t>
      </w:r>
      <w:proofErr w:type="spellEnd"/>
      <w:r>
        <w:t xml:space="preserve"> </w:t>
      </w:r>
      <w:proofErr w:type="spellStart"/>
      <w:r>
        <w:t>Investment</w:t>
      </w:r>
      <w:proofErr w:type="spellEnd"/>
      <w:r>
        <w:t xml:space="preserve"> </w:t>
      </w:r>
      <w:proofErr w:type="spellStart"/>
      <w:r>
        <w:t>in</w:t>
      </w:r>
      <w:proofErr w:type="spellEnd"/>
      <w:r>
        <w:t xml:space="preserve"> </w:t>
      </w:r>
      <w:proofErr w:type="spellStart"/>
      <w:r>
        <w:t>the</w:t>
      </w:r>
      <w:proofErr w:type="spellEnd"/>
      <w:r>
        <w:t xml:space="preserve"> </w:t>
      </w:r>
      <w:proofErr w:type="spellStart"/>
      <w:r>
        <w:t>United</w:t>
      </w:r>
      <w:proofErr w:type="spellEnd"/>
      <w:r>
        <w:t xml:space="preserve"> </w:t>
      </w:r>
      <w:proofErr w:type="spellStart"/>
      <w:r>
        <w:t>States</w:t>
      </w:r>
      <w:proofErr w:type="spellEnd"/>
      <w:r>
        <w:t xml:space="preserve"> - CFIUS) в качестве межведомственного комитета правительства США, уполномоченного рассматривать вопросы влияния иностранных инвестиций, как прямых, так и портфельных, на безопасность США. Комитет уполномочен рассматривать любые дела, связанные с контролем как за уже созданными и работающими предприятиями с иностранным капиталом, так и создаваемыми (которые предполагается учредить на территории США). </w:t>
      </w:r>
    </w:p>
    <w:p w:rsidR="00845BC0" w:rsidRDefault="00845BC0" w:rsidP="00946800">
      <w:pPr>
        <w:pStyle w:val="a3"/>
        <w:widowControl w:val="0"/>
      </w:pPr>
      <w:r>
        <w:t>В 2007 г. в США был принят Закон об иностранных инвестициях и национальной безопасности США (</w:t>
      </w:r>
      <w:proofErr w:type="spellStart"/>
      <w:r>
        <w:t>Foreign</w:t>
      </w:r>
      <w:proofErr w:type="spellEnd"/>
      <w:r>
        <w:t xml:space="preserve"> </w:t>
      </w:r>
      <w:proofErr w:type="spellStart"/>
      <w:r>
        <w:t>Investment</w:t>
      </w:r>
      <w:proofErr w:type="spellEnd"/>
      <w:r>
        <w:t xml:space="preserve"> </w:t>
      </w:r>
      <w:proofErr w:type="spellStart"/>
      <w:r>
        <w:t>and</w:t>
      </w:r>
      <w:proofErr w:type="spellEnd"/>
      <w:r>
        <w:t xml:space="preserve"> </w:t>
      </w:r>
      <w:proofErr w:type="spellStart"/>
      <w:r>
        <w:t>National</w:t>
      </w:r>
      <w:proofErr w:type="spellEnd"/>
      <w:r>
        <w:t xml:space="preserve"> </w:t>
      </w:r>
      <w:proofErr w:type="spellStart"/>
      <w:r>
        <w:t>Security</w:t>
      </w:r>
      <w:proofErr w:type="spellEnd"/>
      <w:r>
        <w:t xml:space="preserve"> </w:t>
      </w:r>
      <w:proofErr w:type="spellStart"/>
      <w:r>
        <w:t>Act</w:t>
      </w:r>
      <w:proofErr w:type="spellEnd"/>
      <w:r>
        <w:t>). Наконец, в 2018 г. вступил в действие инициированный администрацией президента США Д. Трампа Закон о модернизации оценки рисков иностранных инвестиций (</w:t>
      </w:r>
      <w:proofErr w:type="spellStart"/>
      <w:r>
        <w:t>Foreign</w:t>
      </w:r>
      <w:proofErr w:type="spellEnd"/>
      <w:r>
        <w:t xml:space="preserve"> </w:t>
      </w:r>
      <w:proofErr w:type="spellStart"/>
      <w:r>
        <w:t>Investment</w:t>
      </w:r>
      <w:proofErr w:type="spellEnd"/>
      <w:r>
        <w:t xml:space="preserve"> </w:t>
      </w:r>
      <w:proofErr w:type="spellStart"/>
      <w:r>
        <w:t>Risk</w:t>
      </w:r>
      <w:proofErr w:type="spellEnd"/>
      <w:r>
        <w:t xml:space="preserve"> </w:t>
      </w:r>
      <w:proofErr w:type="spellStart"/>
      <w:r>
        <w:t>Review</w:t>
      </w:r>
      <w:proofErr w:type="spellEnd"/>
      <w:r>
        <w:t xml:space="preserve"> </w:t>
      </w:r>
      <w:proofErr w:type="spellStart"/>
      <w:r>
        <w:t>Modernization</w:t>
      </w:r>
      <w:proofErr w:type="spellEnd"/>
      <w:r>
        <w:t xml:space="preserve"> </w:t>
      </w:r>
      <w:proofErr w:type="spellStart"/>
      <w:r>
        <w:t>Act</w:t>
      </w:r>
      <w:proofErr w:type="spellEnd"/>
      <w:r>
        <w:t xml:space="preserve"> - FIRRMA). Перечисленные выше акты направлены на усиление контроля государства за привлекаемыми инвестициями. Кроме того, в рамках FIRRMA были упорядочены процедуры рассмотрения дел и проведения расследований в рамках CIFIUS.</w:t>
      </w:r>
    </w:p>
    <w:p w:rsidR="00845BC0" w:rsidRDefault="00845BC0" w:rsidP="00946800">
      <w:pPr>
        <w:pStyle w:val="a3"/>
        <w:widowControl w:val="0"/>
      </w:pPr>
      <w:r>
        <w:t>Для сравнения: Россия весной 2019 г. столкнулась с проблемой обеспечения стеклотарой заводов в Крыму. Проблема возникла в связи с приобретением доли в предприятии «</w:t>
      </w:r>
      <w:proofErr w:type="spellStart"/>
      <w:r>
        <w:t>Кавминстекло</w:t>
      </w:r>
      <w:proofErr w:type="spellEnd"/>
      <w:r>
        <w:t>» американским концерном, после чего «</w:t>
      </w:r>
      <w:proofErr w:type="spellStart"/>
      <w:r>
        <w:t>Кавминстекло</w:t>
      </w:r>
      <w:proofErr w:type="spellEnd"/>
      <w:r>
        <w:t xml:space="preserve">» объявило о прекращении поставок тары в Крым из-за санкций. По словам основателя винодельни </w:t>
      </w:r>
      <w:proofErr w:type="spellStart"/>
      <w:r>
        <w:t>Uppa</w:t>
      </w:r>
      <w:proofErr w:type="spellEnd"/>
      <w:r>
        <w:t xml:space="preserve"> </w:t>
      </w:r>
      <w:proofErr w:type="spellStart"/>
      <w:r>
        <w:t>Winery</w:t>
      </w:r>
      <w:proofErr w:type="spellEnd"/>
      <w:r>
        <w:t xml:space="preserve"> П. Швеца, из-за того что «</w:t>
      </w:r>
      <w:proofErr w:type="spellStart"/>
      <w:r>
        <w:t>Кавминстекло</w:t>
      </w:r>
      <w:proofErr w:type="spellEnd"/>
      <w:r>
        <w:t>» отказывается работать с крымскими предприятиями напрямую, его компания заказывает бутылки через московскую компанию: «Это удивительная история, поскольку компания зарегистрирована в России, она платит налоги в бюджет, но отказывается поставлять в Крым». Компании «Массандра», «Новый Свет», «</w:t>
      </w:r>
      <w:proofErr w:type="spellStart"/>
      <w:r>
        <w:t>Инкерман</w:t>
      </w:r>
      <w:proofErr w:type="spellEnd"/>
      <w:r>
        <w:t>» и Севастопольский винодельческий завод предупреждают, что «понесут колоссальные убытки в связи с остановкой производства в самый разгар туристического сезона в Крыму». Бутылки разрабатываются на предприятии специально под заказчика и имеют определенную форму, поэтому перенос их выпуска на другое предприятие займет длительное время.</w:t>
      </w:r>
    </w:p>
    <w:p w:rsidR="00845BC0" w:rsidRDefault="00845BC0" w:rsidP="00946800">
      <w:pPr>
        <w:pStyle w:val="a3"/>
        <w:widowControl w:val="0"/>
      </w:pPr>
      <w:r>
        <w:t>Учитывая изложенное, необходимо констатировать, что реализация государством монополии в современных условиях сохраняет актуальность, однако меняются формы ее реализации. С учетом опыта зарубежного регулирования целесообразными видятся следующие меры, которые будут способствовать защите национальных интересов при реализации внешней экономической политики:</w:t>
      </w:r>
    </w:p>
    <w:p w:rsidR="00845BC0" w:rsidRDefault="00845BC0" w:rsidP="00946800">
      <w:pPr>
        <w:pStyle w:val="a3"/>
        <w:widowControl w:val="0"/>
      </w:pPr>
      <w:r>
        <w:t>наличие законодательного акта или нескольких актов, определяющих принципы реализации такой монополии, и органа (или органов) государственного регулирования, ответственного за применение законов;</w:t>
      </w:r>
    </w:p>
    <w:p w:rsidR="00845BC0" w:rsidRDefault="00845BC0" w:rsidP="00946800">
      <w:pPr>
        <w:pStyle w:val="a3"/>
        <w:widowControl w:val="0"/>
      </w:pPr>
      <w:r>
        <w:t>распространение принципа монополии (государственного регулирования) не только на формально внешние (т.е. зарубежные) отношения, но и на внутренние, связанные с регулированием иностранных капиталовложений на территории принимающего государства; распространение полномочий органа или органов на такие отношения и наделение его (их) достаточными полномочиями, в том числе связанными с приостановлением деятельности иностранных инвесторов в случае несоответствия деятельности таких инвесторов национальным интересам государства;</w:t>
      </w:r>
    </w:p>
    <w:p w:rsidR="00845BC0" w:rsidRDefault="00845BC0" w:rsidP="00946800">
      <w:pPr>
        <w:pStyle w:val="a3"/>
        <w:widowControl w:val="0"/>
      </w:pPr>
      <w:r>
        <w:t>активное участие и представление экономических интересов государства в международных соглашениях, в том числе при участии в многосторонних (например, ВТО, ЕАЭС и др.), двусторонних (в том числе торговых, о защите и поощрении капиталовложений, об устранении двойного налогообложения и др.) соглашений, а также при взаимодействии с международными экономическими организациями и объединениями (например, МВФ, МБРР, ЮНКТАД, ЭКОСОС, ЕС и др.);</w:t>
      </w:r>
    </w:p>
    <w:p w:rsidR="00845BC0" w:rsidRDefault="00845BC0" w:rsidP="00946800">
      <w:pPr>
        <w:pStyle w:val="a3"/>
        <w:widowControl w:val="0"/>
      </w:pPr>
      <w:r>
        <w:t>обеспечение защиты экономических интересов России (в том числе российских предпринимателей) при разрешении споров, связанных с осуществлением ВЭД, в юрисдикционных органах, в том числе национальных, иностранных и международных как государственных, так и негосударственных; обобщение и анализ такой практики с целью выработки предложений по обеспечению защиты (в том числе с опережающей перспективой) национальных интересов, включая интересы как государства (России), так и национальных предпринимателей как на территории зарубежных государств, так и на территории Российской Федерации, в случаях недобросовестных действий иностранных инвесторов.</w:t>
      </w: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Default="00B40C24" w:rsidP="00946800">
      <w:pPr>
        <w:pStyle w:val="a3"/>
        <w:widowControl w:val="0"/>
      </w:pPr>
    </w:p>
    <w:p w:rsidR="00B40C24" w:rsidRPr="00B40C24" w:rsidRDefault="00B40C24" w:rsidP="00B40C24">
      <w:pPr>
        <w:pStyle w:val="1"/>
        <w:rPr>
          <w:caps/>
        </w:rPr>
      </w:pPr>
      <w:bookmarkStart w:id="26" w:name="_Toc59298760"/>
      <w:r w:rsidRPr="00B40C24">
        <w:rPr>
          <w:caps/>
        </w:rPr>
        <w:t>Заключение</w:t>
      </w:r>
      <w:bookmarkEnd w:id="26"/>
      <w:r w:rsidRPr="00B40C24">
        <w:rPr>
          <w:caps/>
        </w:rPr>
        <w:t xml:space="preserve"> </w:t>
      </w:r>
    </w:p>
    <w:p w:rsidR="00B40C24" w:rsidRDefault="00B40C24" w:rsidP="00946800">
      <w:pPr>
        <w:pStyle w:val="a3"/>
        <w:widowControl w:val="0"/>
      </w:pPr>
    </w:p>
    <w:p w:rsidR="00B40C24" w:rsidRDefault="00B40C24" w:rsidP="00946800">
      <w:pPr>
        <w:pStyle w:val="a3"/>
        <w:widowControl w:val="0"/>
      </w:pPr>
      <w:r>
        <w:t>Проведенное исследование позволило сделать следующие выводы и предложения.</w:t>
      </w:r>
    </w:p>
    <w:p w:rsidR="001D76BD" w:rsidRDefault="001D76BD" w:rsidP="001D76BD">
      <w:pPr>
        <w:pStyle w:val="a3"/>
        <w:widowControl w:val="0"/>
      </w:pPr>
      <w:r>
        <w:t>Право на предпринимательскую деятельность относится к числу основных, или конституционных прав личности. Соответственно на него распространяются все предусмотренные Конституцией РФ для основных прав и свобод гарантии осуществления и правовой охраны: признание, как законодателем, так и правоприменительной практикой непосредственного характера реализации права на предпринимательскую деятельность, а значит, минимальное присутствие правоприменительных органов в механизме действия данного права; запрет законодателю принимать законы, умаляющие содержание данного права, а равно имеющие обратную силу и ухудшающие правовое положение предпринимателей и др.</w:t>
      </w:r>
    </w:p>
    <w:p w:rsidR="001D76BD" w:rsidRDefault="001D76BD" w:rsidP="001D76BD">
      <w:pPr>
        <w:pStyle w:val="a3"/>
        <w:widowControl w:val="0"/>
      </w:pPr>
      <w:r>
        <w:t>Важной конституционной гарантией права на предпринимательскую деятельность являются его (права) конституционные основы - нормы, образующие в своем единстве «экономическую конституцию» и закрепляющие определенные типы и режимы правового регулирования предпринимательской деятельности, правовой статус предпринимателя - его права, обязанности, ответственность, свободы и интересы, гарантии предпринимательской деятельности, основания и пределы ее ограничения. «Экономической конституции» в полной мере должно соответствовать экономическое законодательство, которое характеризует: приоритетная роль закона, отвечающего требованиям конституционности; достаточность законодательно подтвержденных юридических механизмов и средств стимулирования развития предпринимательства; качественная законодательная основа правового статуса малого и среднего предпринимательства; гармонизация частноправовых и публично-правовых начал в правовом регулировании предпринимательской деятельности; согласованный, системно-упорядоченный (систематизированный) характер массива норм, инкорпорированных в структуру экономического законодательства; дерегулирование экономического законодательства и др.</w:t>
      </w:r>
    </w:p>
    <w:p w:rsidR="001D76BD" w:rsidRDefault="001D76BD" w:rsidP="001D76BD">
      <w:pPr>
        <w:pStyle w:val="a3"/>
        <w:widowControl w:val="0"/>
      </w:pPr>
      <w:r>
        <w:t xml:space="preserve">В контексте реформирования законодательства в предпринимательском секторе экономики его (законодательства) </w:t>
      </w:r>
      <w:proofErr w:type="spellStart"/>
      <w:r>
        <w:t>конституционализация</w:t>
      </w:r>
      <w:proofErr w:type="spellEnd"/>
      <w:r>
        <w:t xml:space="preserve"> (и связанная с этим </w:t>
      </w:r>
      <w:proofErr w:type="spellStart"/>
      <w:r>
        <w:t>конституционализация</w:t>
      </w:r>
      <w:proofErr w:type="spellEnd"/>
      <w:r>
        <w:t xml:space="preserve"> предпринимательской деятельности) является одним из наиболее действенным инструментом обеспечения реализуемости права на предпринимательство.</w:t>
      </w:r>
    </w:p>
    <w:p w:rsidR="005A3283" w:rsidRDefault="001D76BD" w:rsidP="005A3283">
      <w:pPr>
        <w:pStyle w:val="a3"/>
        <w:widowControl w:val="0"/>
      </w:pPr>
      <w:r>
        <w:t xml:space="preserve">Говоря о предложениях </w:t>
      </w:r>
      <w:r w:rsidR="005A3283">
        <w:t xml:space="preserve">по совершенствованию законодательства, необходимо предложить совершенствование функционирования установленного Федеральным законом "О государственной регистрации юридических лиц и индивидуальных предпринимателей" (далее - Закон о государственной регистрации) механизма обжалования учредителями (участниками) юридического лица либо лицом, имеющем право без доверенности действовать от имени юридического лица принятых регистрирующим органом решений об отказе в государственной регистрации в порядке </w:t>
      </w:r>
      <w:proofErr w:type="spellStart"/>
      <w:r w:rsidR="005A3283">
        <w:t>пп</w:t>
      </w:r>
      <w:proofErr w:type="spellEnd"/>
      <w:r w:rsidR="005A3283">
        <w:t>. "ф" п. 1 ст. 23 Закона о государственной регистрации.</w:t>
      </w:r>
    </w:p>
    <w:p w:rsidR="005A3283" w:rsidRDefault="005A3283" w:rsidP="005A3283">
      <w:pPr>
        <w:pStyle w:val="a3"/>
        <w:widowControl w:val="0"/>
      </w:pPr>
      <w:r>
        <w:t>В соответствии с вышеуказанными нормами действующего законодательства, лицо, оказавшееся в "черном списке" ФНС, в течение трех лет не имеет права регистрировать на себя новое общество, ни занимать должность директора. При чем указанная норма законодательства распространяется как на физических, так и на юридических лиц. Между тем исключение данных лиц из реестра не направлено на прекращение деятельности тех юридических лиц, которые фактически осуществляют свою деятельность, находятся по юридическому адресу.</w:t>
      </w:r>
    </w:p>
    <w:p w:rsidR="005A3283" w:rsidRDefault="005A3283" w:rsidP="005A3283">
      <w:pPr>
        <w:pStyle w:val="a3"/>
        <w:widowControl w:val="0"/>
      </w:pPr>
      <w:r>
        <w:t>В связи с этим исключение из реестра организаций, в отношении которых имеется запись о недостоверности сведений, но которые фактически осуществляют деятельность и с которыми есть возможность поддержания связи (получение ими необходимой корреспонденции, выход на связь исполнительного органа, сдача необходимой отчетности) не допускается.</w:t>
      </w:r>
    </w:p>
    <w:p w:rsidR="005A3283" w:rsidRDefault="005A3283" w:rsidP="005A3283">
      <w:pPr>
        <w:pStyle w:val="a3"/>
        <w:widowControl w:val="0"/>
      </w:pPr>
      <w:r>
        <w:t>Правильно применив указанные нормы права, арбитражные суды приходят к такому мнению, что осмотр территории и помещения по месту нахождения общества производится налоговой инспекцией формально (только с улицы на предмет наличия вывесок на здании, свидетельствующих о деятельности общества по проверяемому адресу); доказательств того, что при проведении проверки инспекцией предприняты меры по осмотру здания внутри (помещений), по установлению собственников помещений по данному адресу, проведены опросы собственников помещений и иных лиц, располагающих сведениями о нахождении общества по юридическому адресу в основном отсутствуют, а также в налоговой инспекции часто отсутствуют сведения о фактическом осуществление обществом хозяйственной деятельности и возможности поддержания с ним связи.</w:t>
      </w:r>
    </w:p>
    <w:p w:rsidR="005A3283" w:rsidRDefault="005A3283" w:rsidP="005A3283">
      <w:pPr>
        <w:pStyle w:val="a3"/>
        <w:widowControl w:val="0"/>
      </w:pPr>
      <w:r>
        <w:t>При таких обстоятельствах арбитражные суды пришли к обоснованным выводам, что зачастую общество на момент его исключения из ЕГРЮЛ осуществляло хозяйственной деятельности и находилось по адресу.</w:t>
      </w:r>
    </w:p>
    <w:p w:rsidR="005A3283" w:rsidRDefault="005A3283" w:rsidP="005A3283">
      <w:pPr>
        <w:pStyle w:val="a3"/>
        <w:widowControl w:val="0"/>
      </w:pPr>
      <w:r>
        <w:t>Предлагается сократить срок ограничения на ведение предпринимательской деятельности учредителей/участников и руководителей юридических лиц, предусмотренный в подп. "ф" п. 1 ст. 23 Закона о госрегистрации, с трех лет до одного года с введением возможности оплаты имеющейся задолженности.</w:t>
      </w:r>
    </w:p>
    <w:p w:rsidR="005A3283" w:rsidRDefault="005A3283" w:rsidP="005A3283">
      <w:pPr>
        <w:pStyle w:val="a3"/>
        <w:widowControl w:val="0"/>
      </w:pPr>
      <w:r>
        <w:t>Таким образом, бюджет государства будет пополнен на сумму уплаченных долгов, ранее бывших безнадежными к взысканию, а добросовестные предприниматели смогут осуществлять свою деятельность в законном русле.</w:t>
      </w:r>
    </w:p>
    <w:p w:rsidR="005A3283" w:rsidRPr="005A3283" w:rsidRDefault="005A3283" w:rsidP="005A3283">
      <w:pPr>
        <w:pStyle w:val="a3"/>
        <w:widowControl w:val="0"/>
        <w:rPr>
          <w:color w:val="000000" w:themeColor="text1"/>
        </w:rPr>
      </w:pPr>
      <w:r>
        <w:rPr>
          <w:color w:val="000000" w:themeColor="text1"/>
        </w:rPr>
        <w:t>На основании вышеизложенного, предлагается в</w:t>
      </w:r>
      <w:r w:rsidRPr="005A3283">
        <w:rPr>
          <w:color w:val="000000" w:themeColor="text1"/>
        </w:rPr>
        <w:t>нести в подпункт "ф" пункта 1 статьи 23 Федерального закона от 08 августа 2001 N 129-ФЗ "О государственной регистрации юридических лиц и индивидуальных предпринимателей" следующие изменения:</w:t>
      </w:r>
    </w:p>
    <w:p w:rsidR="005A3283" w:rsidRDefault="005A3283" w:rsidP="005A3283">
      <w:pPr>
        <w:pStyle w:val="a3"/>
        <w:widowControl w:val="0"/>
        <w:rPr>
          <w:color w:val="000000" w:themeColor="text1"/>
        </w:rPr>
      </w:pPr>
      <w:r w:rsidRPr="005A3283">
        <w:rPr>
          <w:color w:val="000000" w:themeColor="text1"/>
        </w:rPr>
        <w:t>1) в абзацах втором, третьем, четвертом и пятом слова "не истекли три года с момента исключения" заменить словами "не истек один год с момента исключения".</w:t>
      </w:r>
    </w:p>
    <w:p w:rsidR="005A3283" w:rsidRPr="008D14E3" w:rsidRDefault="005A3283" w:rsidP="005A3283">
      <w:pPr>
        <w:pStyle w:val="1"/>
        <w:widowControl w:val="0"/>
        <w:ind w:firstLine="709"/>
        <w:rPr>
          <w:rFonts w:cs="Times New Roman"/>
          <w:b w:val="0"/>
          <w:bCs/>
          <w:szCs w:val="28"/>
        </w:rPr>
      </w:pPr>
      <w:bookmarkStart w:id="27" w:name="_Toc357254762"/>
      <w:bookmarkStart w:id="28" w:name="_Toc58355002"/>
      <w:bookmarkStart w:id="29" w:name="_Toc58444677"/>
      <w:bookmarkStart w:id="30" w:name="_Toc58620762"/>
      <w:bookmarkStart w:id="31" w:name="_Toc58682036"/>
      <w:bookmarkStart w:id="32" w:name="_Toc58701134"/>
      <w:bookmarkStart w:id="33" w:name="_Toc59127933"/>
      <w:bookmarkStart w:id="34" w:name="_Toc59131771"/>
      <w:bookmarkStart w:id="35" w:name="_Toc59146268"/>
      <w:bookmarkStart w:id="36" w:name="_Toc59298761"/>
      <w:r w:rsidRPr="008D14E3">
        <w:rPr>
          <w:rFonts w:cs="Times New Roman"/>
          <w:bCs/>
          <w:szCs w:val="28"/>
        </w:rPr>
        <w:t>СПИСОК ИСПОЛЬЗОВАННЫХ ИСТОЧНИКОВ</w:t>
      </w:r>
      <w:bookmarkEnd w:id="27"/>
      <w:bookmarkEnd w:id="28"/>
      <w:bookmarkEnd w:id="29"/>
      <w:bookmarkEnd w:id="30"/>
      <w:bookmarkEnd w:id="31"/>
      <w:bookmarkEnd w:id="32"/>
      <w:bookmarkEnd w:id="33"/>
      <w:bookmarkEnd w:id="34"/>
      <w:bookmarkEnd w:id="35"/>
      <w:bookmarkEnd w:id="36"/>
    </w:p>
    <w:p w:rsidR="005A3283" w:rsidRPr="008D14E3" w:rsidRDefault="005A3283" w:rsidP="005A3283">
      <w:pPr>
        <w:widowControl w:val="0"/>
        <w:spacing w:line="360" w:lineRule="auto"/>
        <w:ind w:firstLine="709"/>
        <w:jc w:val="center"/>
        <w:rPr>
          <w:rFonts w:cs="Times New Roman"/>
          <w:b/>
          <w:color w:val="000000" w:themeColor="text1"/>
          <w:sz w:val="28"/>
          <w:szCs w:val="28"/>
        </w:rPr>
      </w:pPr>
      <w:r w:rsidRPr="008D14E3">
        <w:rPr>
          <w:rFonts w:cs="Times New Roman"/>
          <w:b/>
          <w:color w:val="000000" w:themeColor="text1"/>
          <w:sz w:val="28"/>
          <w:szCs w:val="28"/>
        </w:rPr>
        <w:t>Нормативные акты</w:t>
      </w:r>
    </w:p>
    <w:p w:rsidR="005A3283" w:rsidRPr="008D14E3" w:rsidRDefault="005A3283" w:rsidP="005A3283">
      <w:pPr>
        <w:pStyle w:val="ae"/>
        <w:widowControl w:val="0"/>
        <w:numPr>
          <w:ilvl w:val="0"/>
          <w:numId w:val="1"/>
        </w:numPr>
        <w:spacing w:after="0" w:line="360" w:lineRule="auto"/>
        <w:ind w:left="0" w:firstLine="709"/>
        <w:jc w:val="both"/>
        <w:rPr>
          <w:rFonts w:ascii="Times New Roman" w:hAnsi="Times New Roman" w:cs="Times New Roman"/>
          <w:bCs/>
          <w:color w:val="000000" w:themeColor="text1"/>
          <w:sz w:val="28"/>
          <w:szCs w:val="28"/>
        </w:rPr>
      </w:pPr>
      <w:r w:rsidRPr="008D14E3">
        <w:rPr>
          <w:rFonts w:ascii="Times New Roman" w:hAnsi="Times New Roman" w:cs="Times New Roman"/>
          <w:bCs/>
          <w:color w:val="000000" w:themeColor="text1"/>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№1-ФКЗ) // Собрание законодательства РФ. - 2020. - № 11. - Ст. 1416.</w:t>
      </w:r>
      <w:r>
        <w:rPr>
          <w:rFonts w:ascii="Times New Roman" w:hAnsi="Times New Roman" w:cs="Times New Roman"/>
          <w:bCs/>
          <w:color w:val="000000" w:themeColor="text1"/>
          <w:sz w:val="28"/>
          <w:szCs w:val="28"/>
        </w:rPr>
        <w:t xml:space="preserve"> </w:t>
      </w:r>
    </w:p>
    <w:p w:rsidR="005A3283" w:rsidRDefault="005A3283" w:rsidP="005A3283">
      <w:pPr>
        <w:pStyle w:val="ae"/>
        <w:widowControl w:val="0"/>
        <w:numPr>
          <w:ilvl w:val="0"/>
          <w:numId w:val="1"/>
        </w:numPr>
        <w:spacing w:after="0" w:line="360" w:lineRule="auto"/>
        <w:ind w:left="0" w:firstLine="709"/>
        <w:jc w:val="both"/>
        <w:rPr>
          <w:rFonts w:ascii="Times New Roman" w:hAnsi="Times New Roman" w:cs="Times New Roman"/>
          <w:bCs/>
          <w:color w:val="000000" w:themeColor="text1"/>
          <w:sz w:val="28"/>
          <w:szCs w:val="28"/>
        </w:rPr>
      </w:pPr>
      <w:r w:rsidRPr="008D14E3">
        <w:rPr>
          <w:rFonts w:ascii="Times New Roman" w:hAnsi="Times New Roman" w:cs="Times New Roman"/>
          <w:bCs/>
          <w:color w:val="000000" w:themeColor="text1"/>
          <w:sz w:val="28"/>
          <w:szCs w:val="28"/>
        </w:rPr>
        <w:t>Гражданский кодекс Российской Федерации (часть первая) от 30.11.1994 № 51-ФЗ (ред. от 31.07.2020) // Собрание законодательства РФ. - 1994. - № 32. - Ст. 3301.</w:t>
      </w:r>
    </w:p>
    <w:p w:rsidR="005A3283" w:rsidRPr="005A3283" w:rsidRDefault="005A3283" w:rsidP="005A3283">
      <w:pPr>
        <w:pStyle w:val="ae"/>
        <w:widowControl w:val="0"/>
        <w:numPr>
          <w:ilvl w:val="0"/>
          <w:numId w:val="1"/>
        </w:numPr>
        <w:spacing w:after="0" w:line="360" w:lineRule="auto"/>
        <w:ind w:left="0" w:firstLine="709"/>
        <w:jc w:val="both"/>
        <w:rPr>
          <w:rFonts w:ascii="Times New Roman" w:hAnsi="Times New Roman" w:cs="Times New Roman"/>
          <w:bCs/>
          <w:color w:val="000000" w:themeColor="text1"/>
          <w:sz w:val="28"/>
          <w:szCs w:val="28"/>
        </w:rPr>
      </w:pPr>
      <w:r w:rsidRPr="005A3283">
        <w:rPr>
          <w:rFonts w:ascii="Times New Roman" w:hAnsi="Times New Roman" w:cs="Times New Roman"/>
          <w:bCs/>
          <w:color w:val="000000" w:themeColor="text1"/>
          <w:sz w:val="28"/>
          <w:szCs w:val="28"/>
        </w:rPr>
        <w:t>Федеральный закон от 08.08.2001 N 129-ФЗ (ред. от 31.07.2020) "О государственной регистрации юридических лиц и индивидуальных предпринимателей"</w:t>
      </w:r>
      <w:r>
        <w:rPr>
          <w:rFonts w:ascii="Times New Roman" w:hAnsi="Times New Roman" w:cs="Times New Roman"/>
          <w:bCs/>
          <w:color w:val="000000" w:themeColor="text1"/>
          <w:sz w:val="28"/>
          <w:szCs w:val="28"/>
        </w:rPr>
        <w:t xml:space="preserve"> // </w:t>
      </w:r>
      <w:r w:rsidRPr="005A3283">
        <w:rPr>
          <w:rFonts w:ascii="Times New Roman" w:hAnsi="Times New Roman" w:cs="Times New Roman"/>
          <w:bCs/>
          <w:color w:val="000000" w:themeColor="text1"/>
          <w:sz w:val="28"/>
          <w:szCs w:val="28"/>
        </w:rPr>
        <w:t>Собрание законодательства РФ</w:t>
      </w:r>
      <w:r>
        <w:rPr>
          <w:rFonts w:ascii="Times New Roman" w:hAnsi="Times New Roman" w:cs="Times New Roman"/>
          <w:bCs/>
          <w:color w:val="000000" w:themeColor="text1"/>
          <w:sz w:val="28"/>
          <w:szCs w:val="28"/>
        </w:rPr>
        <w:t xml:space="preserve">. – </w:t>
      </w:r>
      <w:r w:rsidRPr="005A3283">
        <w:rPr>
          <w:rFonts w:ascii="Times New Roman" w:hAnsi="Times New Roman" w:cs="Times New Roman"/>
          <w:bCs/>
          <w:color w:val="000000" w:themeColor="text1"/>
          <w:sz w:val="28"/>
          <w:szCs w:val="28"/>
        </w:rPr>
        <w:t>2001</w:t>
      </w:r>
      <w:r>
        <w:rPr>
          <w:rFonts w:ascii="Times New Roman" w:hAnsi="Times New Roman" w:cs="Times New Roman"/>
          <w:bCs/>
          <w:color w:val="000000" w:themeColor="text1"/>
          <w:sz w:val="28"/>
          <w:szCs w:val="28"/>
        </w:rPr>
        <w:t>.</w:t>
      </w:r>
      <w:r w:rsidRPr="005A3283">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 xml:space="preserve"> - </w:t>
      </w:r>
      <w:r w:rsidRPr="005A3283">
        <w:rPr>
          <w:rFonts w:ascii="Times New Roman" w:hAnsi="Times New Roman" w:cs="Times New Roman"/>
          <w:bCs/>
          <w:color w:val="000000" w:themeColor="text1"/>
          <w:sz w:val="28"/>
          <w:szCs w:val="28"/>
        </w:rPr>
        <w:t>N 33</w:t>
      </w:r>
      <w:r>
        <w:rPr>
          <w:rFonts w:ascii="Times New Roman" w:hAnsi="Times New Roman" w:cs="Times New Roman"/>
          <w:bCs/>
          <w:color w:val="000000" w:themeColor="text1"/>
          <w:sz w:val="28"/>
          <w:szCs w:val="28"/>
        </w:rPr>
        <w:t>. - С</w:t>
      </w:r>
      <w:r w:rsidRPr="005A3283">
        <w:rPr>
          <w:rFonts w:ascii="Times New Roman" w:hAnsi="Times New Roman" w:cs="Times New Roman"/>
          <w:bCs/>
          <w:color w:val="000000" w:themeColor="text1"/>
          <w:sz w:val="28"/>
          <w:szCs w:val="28"/>
        </w:rPr>
        <w:t>т. 3431</w:t>
      </w:r>
      <w:r>
        <w:rPr>
          <w:rFonts w:ascii="Times New Roman" w:hAnsi="Times New Roman" w:cs="Times New Roman"/>
          <w:bCs/>
          <w:color w:val="000000" w:themeColor="text1"/>
          <w:sz w:val="28"/>
          <w:szCs w:val="28"/>
        </w:rPr>
        <w:t>.</w:t>
      </w:r>
    </w:p>
    <w:p w:rsidR="005A3283" w:rsidRPr="008D14E3" w:rsidRDefault="005A3283" w:rsidP="005A3283">
      <w:pPr>
        <w:pStyle w:val="ae"/>
        <w:widowControl w:val="0"/>
        <w:spacing w:after="0" w:line="360" w:lineRule="auto"/>
        <w:ind w:left="709"/>
        <w:jc w:val="center"/>
        <w:rPr>
          <w:rStyle w:val="epm"/>
          <w:rFonts w:ascii="Times New Roman" w:hAnsi="Times New Roman" w:cs="Times New Roman"/>
          <w:b/>
          <w:sz w:val="28"/>
          <w:szCs w:val="28"/>
        </w:rPr>
      </w:pPr>
      <w:r w:rsidRPr="008D14E3">
        <w:rPr>
          <w:rStyle w:val="epm"/>
          <w:rFonts w:ascii="Times New Roman" w:hAnsi="Times New Roman" w:cs="Times New Roman"/>
          <w:b/>
          <w:sz w:val="28"/>
          <w:szCs w:val="28"/>
        </w:rPr>
        <w:t>Научная и учебная литература</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Выдрин, И.В. Имплементация международно-правовых норм в российском законодательстве: отдельные аспекты теории и практики: Монография / И.В. Выдрин. - М.: РУСАЙНС, 2016. - 467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Дудко, И.Г. Влияние европейского права на конституционное право государств Центральной и Восточной Европы: Монография / И.Г. Дудко, И.А. </w:t>
      </w:r>
      <w:proofErr w:type="spellStart"/>
      <w:r w:rsidRPr="006E35F7">
        <w:rPr>
          <w:rStyle w:val="epm"/>
          <w:rFonts w:ascii="Times New Roman" w:hAnsi="Times New Roman" w:cs="Times New Roman"/>
          <w:sz w:val="28"/>
          <w:szCs w:val="28"/>
        </w:rPr>
        <w:t>Гагаева</w:t>
      </w:r>
      <w:proofErr w:type="spellEnd"/>
      <w:r w:rsidRPr="006E35F7">
        <w:rPr>
          <w:rStyle w:val="epm"/>
          <w:rFonts w:ascii="Times New Roman" w:hAnsi="Times New Roman" w:cs="Times New Roman"/>
          <w:sz w:val="28"/>
          <w:szCs w:val="28"/>
        </w:rPr>
        <w:t>. - М.: Юрлитинформ, 2013. - 278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Зорькин, В.Д. Конституционный Суд России: доктрина и практика: Монография / В.Д. Зорькин. - М.: Норма; ИНФРА-М, 2017. - 591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proofErr w:type="spellStart"/>
      <w:r w:rsidRPr="006E35F7">
        <w:rPr>
          <w:rStyle w:val="epm"/>
          <w:rFonts w:ascii="Times New Roman" w:hAnsi="Times New Roman" w:cs="Times New Roman"/>
          <w:sz w:val="28"/>
          <w:szCs w:val="28"/>
        </w:rPr>
        <w:t>Игитян</w:t>
      </w:r>
      <w:proofErr w:type="spellEnd"/>
      <w:r w:rsidRPr="006E35F7">
        <w:rPr>
          <w:rStyle w:val="epm"/>
          <w:rFonts w:ascii="Times New Roman" w:hAnsi="Times New Roman" w:cs="Times New Roman"/>
          <w:sz w:val="28"/>
          <w:szCs w:val="28"/>
        </w:rPr>
        <w:t xml:space="preserve">, М.Ю. Государственно-частное партнерство в современной России: Монография / М.Ю. </w:t>
      </w:r>
      <w:proofErr w:type="spellStart"/>
      <w:r w:rsidRPr="006E35F7">
        <w:rPr>
          <w:rStyle w:val="epm"/>
          <w:rFonts w:ascii="Times New Roman" w:hAnsi="Times New Roman" w:cs="Times New Roman"/>
          <w:sz w:val="28"/>
          <w:szCs w:val="28"/>
        </w:rPr>
        <w:t>Игитян</w:t>
      </w:r>
      <w:proofErr w:type="spellEnd"/>
      <w:r w:rsidRPr="006E35F7">
        <w:rPr>
          <w:rStyle w:val="epm"/>
          <w:rFonts w:ascii="Times New Roman" w:hAnsi="Times New Roman" w:cs="Times New Roman"/>
          <w:sz w:val="28"/>
          <w:szCs w:val="28"/>
        </w:rPr>
        <w:t xml:space="preserve">, С.Г. </w:t>
      </w:r>
      <w:proofErr w:type="spellStart"/>
      <w:r w:rsidRPr="006E35F7">
        <w:rPr>
          <w:rStyle w:val="epm"/>
          <w:rFonts w:ascii="Times New Roman" w:hAnsi="Times New Roman" w:cs="Times New Roman"/>
          <w:sz w:val="28"/>
          <w:szCs w:val="28"/>
        </w:rPr>
        <w:t>Камолов</w:t>
      </w:r>
      <w:proofErr w:type="spellEnd"/>
      <w:r w:rsidRPr="006E35F7">
        <w:rPr>
          <w:rStyle w:val="epm"/>
          <w:rFonts w:ascii="Times New Roman" w:hAnsi="Times New Roman" w:cs="Times New Roman"/>
          <w:sz w:val="28"/>
          <w:szCs w:val="28"/>
        </w:rPr>
        <w:t>, А.В. Павлюк; Ответственный редактор С.Г. Камолов. - Москва: Издательство Фонда поддержки международных программ. 2017. - 520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Калашников, С.В. Применение общепризнанных принципов и норм в сфере защиты прав человека в России: вопросы теории и практики / С.В. Калашников. - М.: ДМК Пресс, 2010. - 162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Камолов, С.Г. Информационные технологии для государственных служащих: Учебное пособие / С.Г. Камолов, П.В. Артемова. - Москва, 2017. - 215 с.</w:t>
      </w:r>
    </w:p>
    <w:p w:rsidR="005A3283" w:rsidRPr="00CF442C"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CF442C">
        <w:rPr>
          <w:rStyle w:val="epm"/>
          <w:rFonts w:ascii="Times New Roman" w:hAnsi="Times New Roman" w:cs="Times New Roman"/>
          <w:sz w:val="28"/>
          <w:szCs w:val="28"/>
        </w:rPr>
        <w:t>Карасева</w:t>
      </w:r>
      <w:r>
        <w:rPr>
          <w:rStyle w:val="epm"/>
          <w:rFonts w:ascii="Times New Roman" w:hAnsi="Times New Roman" w:cs="Times New Roman"/>
          <w:sz w:val="28"/>
          <w:szCs w:val="28"/>
        </w:rPr>
        <w:t>,</w:t>
      </w:r>
      <w:r w:rsidRPr="00CF442C">
        <w:rPr>
          <w:rStyle w:val="epm"/>
          <w:rFonts w:ascii="Times New Roman" w:hAnsi="Times New Roman" w:cs="Times New Roman"/>
          <w:sz w:val="28"/>
          <w:szCs w:val="28"/>
        </w:rPr>
        <w:t xml:space="preserve"> М.В. Бюджетное и налоговое право России (политический аспект) / М.В. Карасева. </w:t>
      </w:r>
      <w:r>
        <w:rPr>
          <w:rStyle w:val="epm"/>
          <w:rFonts w:ascii="Times New Roman" w:hAnsi="Times New Roman" w:cs="Times New Roman"/>
          <w:sz w:val="28"/>
          <w:szCs w:val="28"/>
        </w:rPr>
        <w:t xml:space="preserve">- </w:t>
      </w:r>
      <w:r w:rsidRPr="00CF442C">
        <w:rPr>
          <w:rStyle w:val="epm"/>
          <w:rFonts w:ascii="Times New Roman" w:hAnsi="Times New Roman" w:cs="Times New Roman"/>
          <w:sz w:val="28"/>
          <w:szCs w:val="28"/>
        </w:rPr>
        <w:t xml:space="preserve">М.: </w:t>
      </w:r>
      <w:proofErr w:type="spellStart"/>
      <w:r w:rsidRPr="00CF442C">
        <w:rPr>
          <w:rStyle w:val="epm"/>
          <w:rFonts w:ascii="Times New Roman" w:hAnsi="Times New Roman" w:cs="Times New Roman"/>
          <w:sz w:val="28"/>
          <w:szCs w:val="28"/>
        </w:rPr>
        <w:t>Юристъ</w:t>
      </w:r>
      <w:proofErr w:type="spellEnd"/>
      <w:r w:rsidRPr="00CF442C">
        <w:rPr>
          <w:rStyle w:val="epm"/>
          <w:rFonts w:ascii="Times New Roman" w:hAnsi="Times New Roman" w:cs="Times New Roman"/>
          <w:sz w:val="28"/>
          <w:szCs w:val="28"/>
        </w:rPr>
        <w:t xml:space="preserve">, 2005. </w:t>
      </w:r>
      <w:r>
        <w:rPr>
          <w:rStyle w:val="epm"/>
          <w:rFonts w:ascii="Times New Roman" w:hAnsi="Times New Roman" w:cs="Times New Roman"/>
          <w:sz w:val="28"/>
          <w:szCs w:val="28"/>
        </w:rPr>
        <w:t xml:space="preserve">- </w:t>
      </w:r>
      <w:r w:rsidRPr="00CF442C">
        <w:rPr>
          <w:rStyle w:val="epm"/>
          <w:rFonts w:ascii="Times New Roman" w:hAnsi="Times New Roman" w:cs="Times New Roman"/>
          <w:sz w:val="28"/>
          <w:szCs w:val="28"/>
        </w:rPr>
        <w:t>173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proofErr w:type="spellStart"/>
      <w:r w:rsidRPr="006E35F7">
        <w:rPr>
          <w:rStyle w:val="epm"/>
          <w:rFonts w:ascii="Times New Roman" w:hAnsi="Times New Roman" w:cs="Times New Roman"/>
          <w:sz w:val="28"/>
          <w:szCs w:val="28"/>
        </w:rPr>
        <w:t>Ковлер</w:t>
      </w:r>
      <w:proofErr w:type="spellEnd"/>
      <w:r w:rsidRPr="006E35F7">
        <w:rPr>
          <w:rStyle w:val="epm"/>
          <w:rFonts w:ascii="Times New Roman" w:hAnsi="Times New Roman" w:cs="Times New Roman"/>
          <w:sz w:val="28"/>
          <w:szCs w:val="28"/>
        </w:rPr>
        <w:t xml:space="preserve">, А.И. Европейская конвенция в международной системе защиты прав человека: монография. / А.И. </w:t>
      </w:r>
      <w:proofErr w:type="spellStart"/>
      <w:r w:rsidRPr="006E35F7">
        <w:rPr>
          <w:rStyle w:val="epm"/>
          <w:rFonts w:ascii="Times New Roman" w:hAnsi="Times New Roman" w:cs="Times New Roman"/>
          <w:sz w:val="28"/>
          <w:szCs w:val="28"/>
        </w:rPr>
        <w:t>Ковлер</w:t>
      </w:r>
      <w:proofErr w:type="spellEnd"/>
      <w:r w:rsidRPr="006E35F7">
        <w:rPr>
          <w:rStyle w:val="epm"/>
          <w:rFonts w:ascii="Times New Roman" w:hAnsi="Times New Roman" w:cs="Times New Roman"/>
          <w:sz w:val="28"/>
          <w:szCs w:val="28"/>
        </w:rPr>
        <w:t>. - М.: ИНФРА-М, 2019. - 304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Комментарий к Федеральному конституционному закону </w:t>
      </w:r>
      <w:r>
        <w:rPr>
          <w:rStyle w:val="epm"/>
          <w:rFonts w:ascii="Times New Roman" w:hAnsi="Times New Roman" w:cs="Times New Roman"/>
          <w:sz w:val="28"/>
          <w:szCs w:val="28"/>
        </w:rPr>
        <w:t>«</w:t>
      </w:r>
      <w:r w:rsidRPr="006E35F7">
        <w:rPr>
          <w:rStyle w:val="epm"/>
          <w:rFonts w:ascii="Times New Roman" w:hAnsi="Times New Roman" w:cs="Times New Roman"/>
          <w:sz w:val="28"/>
          <w:szCs w:val="28"/>
        </w:rPr>
        <w:t>О Конституционном Суде Российской Федерации</w:t>
      </w:r>
      <w:r>
        <w:rPr>
          <w:rStyle w:val="epm"/>
          <w:rFonts w:ascii="Times New Roman" w:hAnsi="Times New Roman" w:cs="Times New Roman"/>
          <w:sz w:val="28"/>
          <w:szCs w:val="28"/>
        </w:rPr>
        <w:t>»</w:t>
      </w:r>
      <w:r w:rsidRPr="006E35F7">
        <w:rPr>
          <w:rStyle w:val="epm"/>
          <w:rFonts w:ascii="Times New Roman" w:hAnsi="Times New Roman" w:cs="Times New Roman"/>
          <w:sz w:val="28"/>
          <w:szCs w:val="28"/>
        </w:rPr>
        <w:t xml:space="preserve"> (постатейный) / Ю.А. Андреева, В.В. </w:t>
      </w:r>
      <w:proofErr w:type="spellStart"/>
      <w:r w:rsidRPr="006E35F7">
        <w:rPr>
          <w:rStyle w:val="epm"/>
          <w:rFonts w:ascii="Times New Roman" w:hAnsi="Times New Roman" w:cs="Times New Roman"/>
          <w:sz w:val="28"/>
          <w:szCs w:val="28"/>
        </w:rPr>
        <w:t>Балытников</w:t>
      </w:r>
      <w:proofErr w:type="spellEnd"/>
      <w:r w:rsidRPr="006E35F7">
        <w:rPr>
          <w:rStyle w:val="epm"/>
          <w:rFonts w:ascii="Times New Roman" w:hAnsi="Times New Roman" w:cs="Times New Roman"/>
          <w:sz w:val="28"/>
          <w:szCs w:val="28"/>
        </w:rPr>
        <w:t>, Н.С. Бондарь. - М.: Норма, Инфра-М, 2012. - 672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Конституционное право и политика: Сборник материалов Международной научной конференции: Юридический факультет МГУ имени М.В. Ломоносова, 28 - 30 марта 2012 года / С.А. </w:t>
      </w:r>
      <w:proofErr w:type="spellStart"/>
      <w:r w:rsidRPr="006E35F7">
        <w:rPr>
          <w:rStyle w:val="epm"/>
          <w:rFonts w:ascii="Times New Roman" w:hAnsi="Times New Roman" w:cs="Times New Roman"/>
          <w:sz w:val="28"/>
          <w:szCs w:val="28"/>
        </w:rPr>
        <w:t>Авакьян</w:t>
      </w:r>
      <w:proofErr w:type="spellEnd"/>
      <w:r w:rsidRPr="006E35F7">
        <w:rPr>
          <w:rStyle w:val="epm"/>
          <w:rFonts w:ascii="Times New Roman" w:hAnsi="Times New Roman" w:cs="Times New Roman"/>
          <w:sz w:val="28"/>
          <w:szCs w:val="28"/>
        </w:rPr>
        <w:t xml:space="preserve">, Д.С. Агапов, Н.И. </w:t>
      </w:r>
      <w:proofErr w:type="spellStart"/>
      <w:r w:rsidRPr="006E35F7">
        <w:rPr>
          <w:rStyle w:val="epm"/>
          <w:rFonts w:ascii="Times New Roman" w:hAnsi="Times New Roman" w:cs="Times New Roman"/>
          <w:sz w:val="28"/>
          <w:szCs w:val="28"/>
        </w:rPr>
        <w:t>Акуев</w:t>
      </w:r>
      <w:proofErr w:type="spellEnd"/>
      <w:r w:rsidRPr="006E35F7">
        <w:rPr>
          <w:rStyle w:val="epm"/>
          <w:rFonts w:ascii="Times New Roman" w:hAnsi="Times New Roman" w:cs="Times New Roman"/>
          <w:sz w:val="28"/>
          <w:szCs w:val="28"/>
        </w:rPr>
        <w:t>. - М.: Юрист, 2012. -  800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Конституционное право Российской Федерации: учебник для студентов, обучающихся по направлению подготовки </w:t>
      </w:r>
      <w:r>
        <w:rPr>
          <w:rStyle w:val="epm"/>
          <w:rFonts w:ascii="Times New Roman" w:hAnsi="Times New Roman" w:cs="Times New Roman"/>
          <w:sz w:val="28"/>
          <w:szCs w:val="28"/>
        </w:rPr>
        <w:t>«</w:t>
      </w:r>
      <w:r w:rsidRPr="006E35F7">
        <w:rPr>
          <w:rStyle w:val="epm"/>
          <w:rFonts w:ascii="Times New Roman" w:hAnsi="Times New Roman" w:cs="Times New Roman"/>
          <w:sz w:val="28"/>
          <w:szCs w:val="28"/>
        </w:rPr>
        <w:t>Юриспруденция</w:t>
      </w:r>
      <w:r>
        <w:rPr>
          <w:rStyle w:val="epm"/>
          <w:rFonts w:ascii="Times New Roman" w:hAnsi="Times New Roman" w:cs="Times New Roman"/>
          <w:sz w:val="28"/>
          <w:szCs w:val="28"/>
        </w:rPr>
        <w:t>»</w:t>
      </w:r>
      <w:r w:rsidRPr="006E35F7">
        <w:rPr>
          <w:rStyle w:val="epm"/>
          <w:rFonts w:ascii="Times New Roman" w:hAnsi="Times New Roman" w:cs="Times New Roman"/>
          <w:sz w:val="28"/>
          <w:szCs w:val="28"/>
        </w:rPr>
        <w:t xml:space="preserve"> (квалификация </w:t>
      </w:r>
      <w:r>
        <w:rPr>
          <w:rStyle w:val="epm"/>
          <w:rFonts w:ascii="Times New Roman" w:hAnsi="Times New Roman" w:cs="Times New Roman"/>
          <w:sz w:val="28"/>
          <w:szCs w:val="28"/>
        </w:rPr>
        <w:t>«</w:t>
      </w:r>
      <w:r w:rsidRPr="006E35F7">
        <w:rPr>
          <w:rStyle w:val="epm"/>
          <w:rFonts w:ascii="Times New Roman" w:hAnsi="Times New Roman" w:cs="Times New Roman"/>
          <w:sz w:val="28"/>
          <w:szCs w:val="28"/>
        </w:rPr>
        <w:t>бакалавр</w:t>
      </w:r>
      <w:r>
        <w:rPr>
          <w:rStyle w:val="epm"/>
          <w:rFonts w:ascii="Times New Roman" w:hAnsi="Times New Roman" w:cs="Times New Roman"/>
          <w:sz w:val="28"/>
          <w:szCs w:val="28"/>
        </w:rPr>
        <w:t>»</w:t>
      </w:r>
      <w:r w:rsidRPr="006E35F7">
        <w:rPr>
          <w:rStyle w:val="epm"/>
          <w:rFonts w:ascii="Times New Roman" w:hAnsi="Times New Roman" w:cs="Times New Roman"/>
          <w:sz w:val="28"/>
          <w:szCs w:val="28"/>
        </w:rPr>
        <w:t xml:space="preserve">) / И.А. </w:t>
      </w:r>
      <w:proofErr w:type="spellStart"/>
      <w:r w:rsidRPr="006E35F7">
        <w:rPr>
          <w:rStyle w:val="epm"/>
          <w:rFonts w:ascii="Times New Roman" w:hAnsi="Times New Roman" w:cs="Times New Roman"/>
          <w:sz w:val="28"/>
          <w:szCs w:val="28"/>
        </w:rPr>
        <w:t>Алжеев</w:t>
      </w:r>
      <w:proofErr w:type="spellEnd"/>
      <w:r w:rsidRPr="006E35F7">
        <w:rPr>
          <w:rStyle w:val="epm"/>
          <w:rFonts w:ascii="Times New Roman" w:hAnsi="Times New Roman" w:cs="Times New Roman"/>
          <w:sz w:val="28"/>
          <w:szCs w:val="28"/>
        </w:rPr>
        <w:t xml:space="preserve">, И.Б. Власенко, Е.Ю. </w:t>
      </w:r>
      <w:proofErr w:type="spellStart"/>
      <w:r w:rsidRPr="006E35F7">
        <w:rPr>
          <w:rStyle w:val="epm"/>
          <w:rFonts w:ascii="Times New Roman" w:hAnsi="Times New Roman" w:cs="Times New Roman"/>
          <w:sz w:val="28"/>
          <w:szCs w:val="28"/>
        </w:rPr>
        <w:t>Догадайло</w:t>
      </w:r>
      <w:proofErr w:type="spellEnd"/>
      <w:r w:rsidRPr="006E35F7">
        <w:rPr>
          <w:rStyle w:val="epm"/>
          <w:rFonts w:ascii="Times New Roman" w:hAnsi="Times New Roman" w:cs="Times New Roman"/>
          <w:sz w:val="28"/>
          <w:szCs w:val="28"/>
        </w:rPr>
        <w:t>. - М.: Статут, 2014. - 391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Конституционное право: университетский курс: учебник: в 2 т. / А.И. Казанника, А.Н. Костюкова. - М.: Проспект, 2015. Т. 2. - 528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Конституционное право: университетский курс: учебник: в 2 т. / С.В. Арбузов, Т.В. Бережная, И.А. Володько и др.; под ред. А.И. Казанника, А.Н. Костюкова. - М.: Проспект, 2015. Т. 1. - 432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Конституционное правосудие: теория судебного конституционного права и практика судебного конституционного процесса: Учебное пособие / И.А. Кравец. - М., 2017. - 746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Конституция Европейского союза. Договор, устанавливающий Конституцию для Европы: с комментарием / С.Ю. </w:t>
      </w:r>
      <w:proofErr w:type="spellStart"/>
      <w:r w:rsidRPr="006E35F7">
        <w:rPr>
          <w:rStyle w:val="epm"/>
          <w:rFonts w:ascii="Times New Roman" w:hAnsi="Times New Roman" w:cs="Times New Roman"/>
          <w:sz w:val="28"/>
          <w:szCs w:val="28"/>
        </w:rPr>
        <w:t>Кашкин</w:t>
      </w:r>
      <w:proofErr w:type="spellEnd"/>
      <w:r w:rsidRPr="006E35F7">
        <w:rPr>
          <w:rStyle w:val="epm"/>
          <w:rFonts w:ascii="Times New Roman" w:hAnsi="Times New Roman" w:cs="Times New Roman"/>
          <w:sz w:val="28"/>
          <w:szCs w:val="28"/>
        </w:rPr>
        <w:t>. - М.: ИНФРА-М, 2005. - 619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proofErr w:type="spellStart"/>
      <w:r w:rsidRPr="006E35F7">
        <w:rPr>
          <w:rStyle w:val="epm"/>
          <w:rFonts w:ascii="Times New Roman" w:hAnsi="Times New Roman" w:cs="Times New Roman"/>
          <w:sz w:val="28"/>
          <w:szCs w:val="28"/>
        </w:rPr>
        <w:t>Кряжков</w:t>
      </w:r>
      <w:proofErr w:type="spellEnd"/>
      <w:r w:rsidRPr="006E35F7">
        <w:rPr>
          <w:rStyle w:val="epm"/>
          <w:rFonts w:ascii="Times New Roman" w:hAnsi="Times New Roman" w:cs="Times New Roman"/>
          <w:sz w:val="28"/>
          <w:szCs w:val="28"/>
        </w:rPr>
        <w:t xml:space="preserve">, В.А. Конституционное правосудие в субъектах Российской Федерации (правовые основы и практика) / В.А. </w:t>
      </w:r>
      <w:proofErr w:type="spellStart"/>
      <w:r w:rsidRPr="006E35F7">
        <w:rPr>
          <w:rStyle w:val="epm"/>
          <w:rFonts w:ascii="Times New Roman" w:hAnsi="Times New Roman" w:cs="Times New Roman"/>
          <w:sz w:val="28"/>
          <w:szCs w:val="28"/>
        </w:rPr>
        <w:t>Кряжков</w:t>
      </w:r>
      <w:proofErr w:type="spellEnd"/>
      <w:r w:rsidRPr="006E35F7">
        <w:rPr>
          <w:rStyle w:val="epm"/>
          <w:rFonts w:ascii="Times New Roman" w:hAnsi="Times New Roman" w:cs="Times New Roman"/>
          <w:sz w:val="28"/>
          <w:szCs w:val="28"/>
        </w:rPr>
        <w:t>. - М.: Формула права; Городец, 1999. - 768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Международное право: учебник / Б.М. </w:t>
      </w:r>
      <w:proofErr w:type="spellStart"/>
      <w:r w:rsidRPr="006E35F7">
        <w:rPr>
          <w:rStyle w:val="epm"/>
          <w:rFonts w:ascii="Times New Roman" w:hAnsi="Times New Roman" w:cs="Times New Roman"/>
          <w:sz w:val="28"/>
          <w:szCs w:val="28"/>
        </w:rPr>
        <w:t>Ашавский</w:t>
      </w:r>
      <w:proofErr w:type="spellEnd"/>
      <w:r w:rsidRPr="006E35F7">
        <w:rPr>
          <w:rStyle w:val="epm"/>
          <w:rFonts w:ascii="Times New Roman" w:hAnsi="Times New Roman" w:cs="Times New Roman"/>
          <w:sz w:val="28"/>
          <w:szCs w:val="28"/>
        </w:rPr>
        <w:t xml:space="preserve">, М.М. Бирюков, В.Д. </w:t>
      </w:r>
      <w:proofErr w:type="spellStart"/>
      <w:r w:rsidRPr="006E35F7">
        <w:rPr>
          <w:rStyle w:val="epm"/>
          <w:rFonts w:ascii="Times New Roman" w:hAnsi="Times New Roman" w:cs="Times New Roman"/>
          <w:sz w:val="28"/>
          <w:szCs w:val="28"/>
        </w:rPr>
        <w:t>Бордунов</w:t>
      </w:r>
      <w:proofErr w:type="spellEnd"/>
      <w:r w:rsidRPr="006E35F7">
        <w:rPr>
          <w:rStyle w:val="epm"/>
          <w:rFonts w:ascii="Times New Roman" w:hAnsi="Times New Roman" w:cs="Times New Roman"/>
          <w:sz w:val="28"/>
          <w:szCs w:val="28"/>
        </w:rPr>
        <w:t>. - М.: Статут, 2015. - 848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proofErr w:type="spellStart"/>
      <w:r w:rsidRPr="006E35F7">
        <w:rPr>
          <w:rStyle w:val="epm"/>
          <w:rFonts w:ascii="Times New Roman" w:hAnsi="Times New Roman" w:cs="Times New Roman"/>
          <w:sz w:val="28"/>
          <w:szCs w:val="28"/>
        </w:rPr>
        <w:t>Нарутто</w:t>
      </w:r>
      <w:proofErr w:type="spellEnd"/>
      <w:r w:rsidRPr="006E35F7">
        <w:rPr>
          <w:rStyle w:val="epm"/>
          <w:rFonts w:ascii="Times New Roman" w:hAnsi="Times New Roman" w:cs="Times New Roman"/>
          <w:sz w:val="28"/>
          <w:szCs w:val="28"/>
        </w:rPr>
        <w:t xml:space="preserve">, С.В. Конституционный судебный процесс: Учебник / С.В. </w:t>
      </w:r>
      <w:proofErr w:type="spellStart"/>
      <w:r w:rsidRPr="006E35F7">
        <w:rPr>
          <w:rStyle w:val="epm"/>
          <w:rFonts w:ascii="Times New Roman" w:hAnsi="Times New Roman" w:cs="Times New Roman"/>
          <w:sz w:val="28"/>
          <w:szCs w:val="28"/>
        </w:rPr>
        <w:t>Нарутто</w:t>
      </w:r>
      <w:proofErr w:type="spellEnd"/>
      <w:r w:rsidRPr="006E35F7">
        <w:rPr>
          <w:rStyle w:val="epm"/>
          <w:rFonts w:ascii="Times New Roman" w:hAnsi="Times New Roman" w:cs="Times New Roman"/>
          <w:sz w:val="28"/>
          <w:szCs w:val="28"/>
        </w:rPr>
        <w:t xml:space="preserve">, С.Э. Несмеянова, Е.С. </w:t>
      </w:r>
      <w:proofErr w:type="spellStart"/>
      <w:r w:rsidRPr="006E35F7">
        <w:rPr>
          <w:rStyle w:val="epm"/>
          <w:rFonts w:ascii="Times New Roman" w:hAnsi="Times New Roman" w:cs="Times New Roman"/>
          <w:sz w:val="28"/>
          <w:szCs w:val="28"/>
        </w:rPr>
        <w:t>Шугрина</w:t>
      </w:r>
      <w:proofErr w:type="spellEnd"/>
      <w:r w:rsidRPr="006E35F7">
        <w:rPr>
          <w:rStyle w:val="epm"/>
          <w:rFonts w:ascii="Times New Roman" w:hAnsi="Times New Roman" w:cs="Times New Roman"/>
          <w:sz w:val="28"/>
          <w:szCs w:val="28"/>
        </w:rPr>
        <w:t>. - М.: Норма, 2014. - 4331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Овсепян, Ж.И. Становление конституционных и уставных судов в субъектах Российской Федерации (1990 - 2000 гг.) / Ж.И. Овсепян. - М.: </w:t>
      </w:r>
      <w:proofErr w:type="spellStart"/>
      <w:r w:rsidRPr="006E35F7">
        <w:rPr>
          <w:rStyle w:val="epm"/>
          <w:rFonts w:ascii="Times New Roman" w:hAnsi="Times New Roman" w:cs="Times New Roman"/>
          <w:sz w:val="28"/>
          <w:szCs w:val="28"/>
        </w:rPr>
        <w:t>МарТ</w:t>
      </w:r>
      <w:proofErr w:type="spellEnd"/>
      <w:r w:rsidRPr="006E35F7">
        <w:rPr>
          <w:rStyle w:val="epm"/>
          <w:rFonts w:ascii="Times New Roman" w:hAnsi="Times New Roman" w:cs="Times New Roman"/>
          <w:sz w:val="28"/>
          <w:szCs w:val="28"/>
        </w:rPr>
        <w:t>, 2001. - 672 с.</w:t>
      </w:r>
    </w:p>
    <w:p w:rsidR="005A3283" w:rsidRDefault="005A3283" w:rsidP="005A3283">
      <w:pPr>
        <w:pStyle w:val="ae"/>
        <w:widowControl w:val="0"/>
        <w:numPr>
          <w:ilvl w:val="0"/>
          <w:numId w:val="1"/>
        </w:numPr>
        <w:spacing w:after="0" w:line="360" w:lineRule="auto"/>
        <w:ind w:left="0" w:firstLine="709"/>
        <w:jc w:val="both"/>
        <w:rPr>
          <w:rStyle w:val="epm"/>
          <w:rFonts w:ascii="Times New Roman" w:hAnsi="Times New Roman" w:cs="Times New Roman"/>
          <w:sz w:val="28"/>
          <w:szCs w:val="28"/>
        </w:rPr>
      </w:pPr>
      <w:r w:rsidRPr="00103B8A">
        <w:rPr>
          <w:rStyle w:val="epm"/>
          <w:rFonts w:ascii="Times New Roman" w:hAnsi="Times New Roman" w:cs="Times New Roman"/>
          <w:sz w:val="28"/>
          <w:szCs w:val="28"/>
        </w:rPr>
        <w:t xml:space="preserve">Предпринимательское право России: итоги, тенденции и пути развития: монография / Е.Г. Афанасьева, А.В. </w:t>
      </w:r>
      <w:proofErr w:type="spellStart"/>
      <w:r w:rsidRPr="00103B8A">
        <w:rPr>
          <w:rStyle w:val="epm"/>
          <w:rFonts w:ascii="Times New Roman" w:hAnsi="Times New Roman" w:cs="Times New Roman"/>
          <w:sz w:val="28"/>
          <w:szCs w:val="28"/>
        </w:rPr>
        <w:t>Белицкая</w:t>
      </w:r>
      <w:proofErr w:type="spellEnd"/>
      <w:r w:rsidRPr="00103B8A">
        <w:rPr>
          <w:rStyle w:val="epm"/>
          <w:rFonts w:ascii="Times New Roman" w:hAnsi="Times New Roman" w:cs="Times New Roman"/>
          <w:sz w:val="28"/>
          <w:szCs w:val="28"/>
        </w:rPr>
        <w:t xml:space="preserve">, В.А. </w:t>
      </w:r>
      <w:proofErr w:type="spellStart"/>
      <w:r w:rsidRPr="00103B8A">
        <w:rPr>
          <w:rStyle w:val="epm"/>
          <w:rFonts w:ascii="Times New Roman" w:hAnsi="Times New Roman" w:cs="Times New Roman"/>
          <w:sz w:val="28"/>
          <w:szCs w:val="28"/>
        </w:rPr>
        <w:t>Вайпан</w:t>
      </w:r>
      <w:proofErr w:type="spellEnd"/>
      <w:r w:rsidRPr="00103B8A">
        <w:rPr>
          <w:rStyle w:val="epm"/>
          <w:rFonts w:ascii="Times New Roman" w:hAnsi="Times New Roman" w:cs="Times New Roman"/>
          <w:sz w:val="28"/>
          <w:szCs w:val="28"/>
        </w:rPr>
        <w:t xml:space="preserve"> и др.; отв. ред. Е.П. Губин. </w:t>
      </w:r>
      <w:r>
        <w:rPr>
          <w:rStyle w:val="epm"/>
          <w:rFonts w:ascii="Times New Roman" w:hAnsi="Times New Roman" w:cs="Times New Roman"/>
          <w:sz w:val="28"/>
          <w:szCs w:val="28"/>
        </w:rPr>
        <w:t xml:space="preserve">- </w:t>
      </w:r>
      <w:r w:rsidRPr="00103B8A">
        <w:rPr>
          <w:rStyle w:val="epm"/>
          <w:rFonts w:ascii="Times New Roman" w:hAnsi="Times New Roman" w:cs="Times New Roman"/>
          <w:sz w:val="28"/>
          <w:szCs w:val="28"/>
        </w:rPr>
        <w:t xml:space="preserve">М.: </w:t>
      </w:r>
      <w:proofErr w:type="spellStart"/>
      <w:r w:rsidRPr="00103B8A">
        <w:rPr>
          <w:rStyle w:val="epm"/>
          <w:rFonts w:ascii="Times New Roman" w:hAnsi="Times New Roman" w:cs="Times New Roman"/>
          <w:sz w:val="28"/>
          <w:szCs w:val="28"/>
        </w:rPr>
        <w:t>Юстицинформ</w:t>
      </w:r>
      <w:proofErr w:type="spellEnd"/>
      <w:r w:rsidRPr="00103B8A">
        <w:rPr>
          <w:rStyle w:val="epm"/>
          <w:rFonts w:ascii="Times New Roman" w:hAnsi="Times New Roman" w:cs="Times New Roman"/>
          <w:sz w:val="28"/>
          <w:szCs w:val="28"/>
        </w:rPr>
        <w:t xml:space="preserve">, 2019. </w:t>
      </w:r>
      <w:r>
        <w:rPr>
          <w:rStyle w:val="epm"/>
          <w:rFonts w:ascii="Times New Roman" w:hAnsi="Times New Roman" w:cs="Times New Roman"/>
          <w:sz w:val="28"/>
          <w:szCs w:val="28"/>
        </w:rPr>
        <w:t xml:space="preserve">- </w:t>
      </w:r>
      <w:r w:rsidRPr="00103B8A">
        <w:rPr>
          <w:rStyle w:val="epm"/>
          <w:rFonts w:ascii="Times New Roman" w:hAnsi="Times New Roman" w:cs="Times New Roman"/>
          <w:sz w:val="28"/>
          <w:szCs w:val="28"/>
        </w:rPr>
        <w:t>664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Пригарина, Н.К. Аргументация судебного дискурса: риторический аспект: Монография / Н.К. Пригарина. Волгоград: Перемена, 2008. - 309 с.</w:t>
      </w:r>
    </w:p>
    <w:p w:rsidR="005A3283" w:rsidRPr="00103B8A"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proofErr w:type="spellStart"/>
      <w:r w:rsidRPr="00103B8A">
        <w:rPr>
          <w:rStyle w:val="epm"/>
          <w:rFonts w:ascii="Times New Roman" w:hAnsi="Times New Roman" w:cs="Times New Roman"/>
          <w:sz w:val="28"/>
          <w:szCs w:val="28"/>
        </w:rPr>
        <w:t>Пугинский</w:t>
      </w:r>
      <w:proofErr w:type="spellEnd"/>
      <w:r>
        <w:rPr>
          <w:rStyle w:val="epm"/>
          <w:rFonts w:ascii="Times New Roman" w:hAnsi="Times New Roman" w:cs="Times New Roman"/>
          <w:sz w:val="28"/>
          <w:szCs w:val="28"/>
        </w:rPr>
        <w:t xml:space="preserve">, </w:t>
      </w:r>
      <w:r w:rsidRPr="00103B8A">
        <w:rPr>
          <w:rStyle w:val="epm"/>
          <w:rFonts w:ascii="Times New Roman" w:hAnsi="Times New Roman" w:cs="Times New Roman"/>
          <w:sz w:val="28"/>
          <w:szCs w:val="28"/>
        </w:rPr>
        <w:t xml:space="preserve">Б.И. Избранные труды: Сборник к 75-летнему юбилею / Б.И. </w:t>
      </w:r>
      <w:proofErr w:type="spellStart"/>
      <w:r w:rsidRPr="00103B8A">
        <w:rPr>
          <w:rStyle w:val="epm"/>
          <w:rFonts w:ascii="Times New Roman" w:hAnsi="Times New Roman" w:cs="Times New Roman"/>
          <w:sz w:val="28"/>
          <w:szCs w:val="28"/>
        </w:rPr>
        <w:t>Пугинский</w:t>
      </w:r>
      <w:proofErr w:type="spellEnd"/>
      <w:r w:rsidRPr="00103B8A">
        <w:rPr>
          <w:rStyle w:val="epm"/>
          <w:rFonts w:ascii="Times New Roman" w:hAnsi="Times New Roman" w:cs="Times New Roman"/>
          <w:sz w:val="28"/>
          <w:szCs w:val="28"/>
        </w:rPr>
        <w:t xml:space="preserve">; вступительная статья В.А. </w:t>
      </w:r>
      <w:proofErr w:type="spellStart"/>
      <w:r w:rsidRPr="00103B8A">
        <w:rPr>
          <w:rStyle w:val="epm"/>
          <w:rFonts w:ascii="Times New Roman" w:hAnsi="Times New Roman" w:cs="Times New Roman"/>
          <w:sz w:val="28"/>
          <w:szCs w:val="28"/>
        </w:rPr>
        <w:t>Томсинова</w:t>
      </w:r>
      <w:proofErr w:type="spellEnd"/>
      <w:r w:rsidRPr="00103B8A">
        <w:rPr>
          <w:rStyle w:val="epm"/>
          <w:rFonts w:ascii="Times New Roman" w:hAnsi="Times New Roman" w:cs="Times New Roman"/>
          <w:sz w:val="28"/>
          <w:szCs w:val="28"/>
        </w:rPr>
        <w:t xml:space="preserve">. </w:t>
      </w:r>
      <w:r>
        <w:rPr>
          <w:rStyle w:val="epm"/>
          <w:rFonts w:ascii="Times New Roman" w:hAnsi="Times New Roman" w:cs="Times New Roman"/>
          <w:sz w:val="28"/>
          <w:szCs w:val="28"/>
        </w:rPr>
        <w:t xml:space="preserve">- </w:t>
      </w:r>
      <w:r w:rsidRPr="00103B8A">
        <w:rPr>
          <w:rStyle w:val="epm"/>
          <w:rFonts w:ascii="Times New Roman" w:hAnsi="Times New Roman" w:cs="Times New Roman"/>
          <w:sz w:val="28"/>
          <w:szCs w:val="28"/>
        </w:rPr>
        <w:t xml:space="preserve">Москва: Юрайт, 2016. </w:t>
      </w:r>
      <w:r>
        <w:rPr>
          <w:rStyle w:val="epm"/>
          <w:rFonts w:ascii="Times New Roman" w:hAnsi="Times New Roman" w:cs="Times New Roman"/>
          <w:sz w:val="28"/>
          <w:szCs w:val="28"/>
        </w:rPr>
        <w:t xml:space="preserve">- </w:t>
      </w:r>
      <w:r w:rsidRPr="00103B8A">
        <w:rPr>
          <w:rStyle w:val="epm"/>
          <w:rFonts w:ascii="Times New Roman" w:hAnsi="Times New Roman" w:cs="Times New Roman"/>
          <w:sz w:val="28"/>
          <w:szCs w:val="28"/>
        </w:rPr>
        <w:t>522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Пчелинцев, С.В. Проблемы ограничения прав и свобод граждан в условиях особых правовых режимов / С.В. Пчелинцев. - М.: Норма, 2006. - 479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Рассолов, И.М. Право и Интернет. Теоретические проблемы. 2-е изд., доп. / И.М. Рассолов. - М.: Норма, 2009. - 384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Скуратов, Ю.И. Преемственность конституционно-правовой сферы Российской Федерации: теоретические основы / Под ред. Ю.И. Скуратова. - М., 2016. - 473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 xml:space="preserve">  Советское государственное право: Учебник / Под ред. С.С. Кравчука. 2-е изд., испр. и доп. - М.: Юрид. лит. 1985. – 783 с.</w:t>
      </w:r>
    </w:p>
    <w:p w:rsidR="005A3283" w:rsidRDefault="005A3283" w:rsidP="005A3283">
      <w:pPr>
        <w:pStyle w:val="ae"/>
        <w:widowControl w:val="0"/>
        <w:numPr>
          <w:ilvl w:val="0"/>
          <w:numId w:val="1"/>
        </w:numPr>
        <w:spacing w:after="0" w:line="360" w:lineRule="auto"/>
        <w:ind w:left="0" w:firstLine="709"/>
        <w:jc w:val="both"/>
        <w:rPr>
          <w:rStyle w:val="epm"/>
          <w:rFonts w:ascii="Times New Roman" w:hAnsi="Times New Roman" w:cs="Times New Roman"/>
          <w:sz w:val="28"/>
          <w:szCs w:val="28"/>
        </w:rPr>
      </w:pPr>
      <w:r w:rsidRPr="00CF442C">
        <w:rPr>
          <w:rStyle w:val="epm"/>
          <w:rFonts w:ascii="Times New Roman" w:hAnsi="Times New Roman" w:cs="Times New Roman"/>
          <w:sz w:val="28"/>
          <w:szCs w:val="28"/>
        </w:rPr>
        <w:t>Соколова</w:t>
      </w:r>
      <w:r>
        <w:rPr>
          <w:rStyle w:val="epm"/>
          <w:rFonts w:ascii="Times New Roman" w:hAnsi="Times New Roman" w:cs="Times New Roman"/>
          <w:sz w:val="28"/>
          <w:szCs w:val="28"/>
        </w:rPr>
        <w:t>,</w:t>
      </w:r>
      <w:r w:rsidRPr="00CF442C">
        <w:rPr>
          <w:rStyle w:val="epm"/>
          <w:rFonts w:ascii="Times New Roman" w:hAnsi="Times New Roman" w:cs="Times New Roman"/>
          <w:sz w:val="28"/>
          <w:szCs w:val="28"/>
        </w:rPr>
        <w:t xml:space="preserve"> М.А. Дефекты юридических документов: Монография / М.А. Соколова. </w:t>
      </w:r>
      <w:r>
        <w:rPr>
          <w:rStyle w:val="epm"/>
          <w:rFonts w:ascii="Times New Roman" w:hAnsi="Times New Roman" w:cs="Times New Roman"/>
          <w:sz w:val="28"/>
          <w:szCs w:val="28"/>
        </w:rPr>
        <w:t xml:space="preserve">- </w:t>
      </w:r>
      <w:r w:rsidRPr="00CF442C">
        <w:rPr>
          <w:rStyle w:val="epm"/>
          <w:rFonts w:ascii="Times New Roman" w:hAnsi="Times New Roman" w:cs="Times New Roman"/>
          <w:sz w:val="28"/>
          <w:szCs w:val="28"/>
        </w:rPr>
        <w:t xml:space="preserve">Москва: Юриспруденция, 2016. </w:t>
      </w:r>
      <w:r>
        <w:rPr>
          <w:rStyle w:val="epm"/>
          <w:rFonts w:ascii="Times New Roman" w:hAnsi="Times New Roman" w:cs="Times New Roman"/>
          <w:sz w:val="28"/>
          <w:szCs w:val="28"/>
        </w:rPr>
        <w:t xml:space="preserve">- </w:t>
      </w:r>
      <w:r w:rsidRPr="00CF442C">
        <w:rPr>
          <w:rStyle w:val="epm"/>
          <w:rFonts w:ascii="Times New Roman" w:hAnsi="Times New Roman" w:cs="Times New Roman"/>
          <w:sz w:val="28"/>
          <w:szCs w:val="28"/>
        </w:rPr>
        <w:t>160 с.</w:t>
      </w:r>
    </w:p>
    <w:p w:rsidR="005A3283" w:rsidRPr="006E35F7"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proofErr w:type="spellStart"/>
      <w:r w:rsidRPr="006E35F7">
        <w:rPr>
          <w:rStyle w:val="epm"/>
          <w:rFonts w:ascii="Times New Roman" w:hAnsi="Times New Roman" w:cs="Times New Roman"/>
          <w:sz w:val="28"/>
          <w:szCs w:val="28"/>
        </w:rPr>
        <w:t>Хабриева</w:t>
      </w:r>
      <w:proofErr w:type="spellEnd"/>
      <w:r w:rsidRPr="006E35F7">
        <w:rPr>
          <w:rStyle w:val="epm"/>
          <w:rFonts w:ascii="Times New Roman" w:hAnsi="Times New Roman" w:cs="Times New Roman"/>
          <w:sz w:val="28"/>
          <w:szCs w:val="28"/>
        </w:rPr>
        <w:t xml:space="preserve">, Т.Я. Теория современной конституции: Монография / Т.Я. </w:t>
      </w:r>
      <w:proofErr w:type="spellStart"/>
      <w:r w:rsidRPr="006E35F7">
        <w:rPr>
          <w:rStyle w:val="epm"/>
          <w:rFonts w:ascii="Times New Roman" w:hAnsi="Times New Roman" w:cs="Times New Roman"/>
          <w:sz w:val="28"/>
          <w:szCs w:val="28"/>
        </w:rPr>
        <w:t>Хабриева</w:t>
      </w:r>
      <w:proofErr w:type="spellEnd"/>
      <w:r w:rsidRPr="006E35F7">
        <w:rPr>
          <w:rStyle w:val="epm"/>
          <w:rFonts w:ascii="Times New Roman" w:hAnsi="Times New Roman" w:cs="Times New Roman"/>
          <w:sz w:val="28"/>
          <w:szCs w:val="28"/>
        </w:rPr>
        <w:t>, В.Е. Чиркин. - М.: Норма, 2005. - 319 с.</w:t>
      </w:r>
    </w:p>
    <w:p w:rsidR="005A3283" w:rsidRDefault="005A3283" w:rsidP="005A3283">
      <w:pPr>
        <w:pStyle w:val="ae"/>
        <w:widowControl w:val="0"/>
        <w:numPr>
          <w:ilvl w:val="0"/>
          <w:numId w:val="1"/>
        </w:numPr>
        <w:spacing w:after="0"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Шахрай, С.М. Конституционное право Российской Федерации: учебник для академического бакалавриата и магистратуры. 4-е изд., изм. и доп. / С.М. Шахрай. - М.: Статут, 2017. - 624 с.</w:t>
      </w:r>
    </w:p>
    <w:p w:rsidR="005A3283" w:rsidRPr="005A3283" w:rsidRDefault="005A3283" w:rsidP="005A3283">
      <w:pPr>
        <w:pStyle w:val="ae"/>
        <w:widowControl w:val="0"/>
        <w:numPr>
          <w:ilvl w:val="0"/>
          <w:numId w:val="1"/>
        </w:numPr>
        <w:spacing w:line="360" w:lineRule="auto"/>
        <w:ind w:left="0" w:firstLine="709"/>
        <w:jc w:val="both"/>
        <w:rPr>
          <w:rStyle w:val="epm"/>
          <w:rFonts w:ascii="Times New Roman" w:hAnsi="Times New Roman" w:cs="Times New Roman"/>
          <w:sz w:val="28"/>
          <w:szCs w:val="28"/>
        </w:rPr>
      </w:pPr>
      <w:r w:rsidRPr="006E35F7">
        <w:rPr>
          <w:rStyle w:val="epm"/>
          <w:rFonts w:ascii="Times New Roman" w:hAnsi="Times New Roman" w:cs="Times New Roman"/>
          <w:sz w:val="28"/>
          <w:szCs w:val="28"/>
        </w:rPr>
        <w:t>Шилюк, Т.О. Административно-правовое регулирование в области здравоохранения: Автореферат диссертации кандидата юридических наук / Т.О. Шилюк. - Москва, 2010. - 29 с.</w:t>
      </w:r>
    </w:p>
    <w:p w:rsidR="005A3283" w:rsidRPr="008D14E3" w:rsidRDefault="005A3283" w:rsidP="005A3283">
      <w:pPr>
        <w:pStyle w:val="ae"/>
        <w:widowControl w:val="0"/>
        <w:spacing w:after="0" w:line="360" w:lineRule="auto"/>
        <w:ind w:left="709"/>
        <w:jc w:val="center"/>
        <w:rPr>
          <w:rFonts w:ascii="Times New Roman" w:hAnsi="Times New Roman" w:cs="Times New Roman"/>
          <w:b/>
          <w:sz w:val="28"/>
          <w:szCs w:val="28"/>
        </w:rPr>
      </w:pPr>
      <w:r w:rsidRPr="008D14E3">
        <w:rPr>
          <w:rFonts w:ascii="Times New Roman" w:hAnsi="Times New Roman" w:cs="Times New Roman"/>
          <w:b/>
          <w:sz w:val="28"/>
          <w:szCs w:val="28"/>
        </w:rPr>
        <w:t xml:space="preserve">Статьи в </w:t>
      </w:r>
      <w:r>
        <w:rPr>
          <w:rFonts w:ascii="Times New Roman" w:hAnsi="Times New Roman" w:cs="Times New Roman"/>
          <w:b/>
          <w:sz w:val="28"/>
          <w:szCs w:val="28"/>
        </w:rPr>
        <w:t>научных журналах, сборниках и СМИ</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E21768">
        <w:rPr>
          <w:rFonts w:ascii="Times New Roman" w:hAnsi="Times New Roman" w:cs="Times New Roman"/>
          <w:sz w:val="28"/>
          <w:szCs w:val="28"/>
        </w:rPr>
        <w:t>Анощенкова</w:t>
      </w:r>
      <w:proofErr w:type="spellEnd"/>
      <w:r w:rsidRPr="00E21768">
        <w:rPr>
          <w:rFonts w:ascii="Times New Roman" w:hAnsi="Times New Roman" w:cs="Times New Roman"/>
          <w:sz w:val="28"/>
          <w:szCs w:val="28"/>
        </w:rPr>
        <w:t xml:space="preserve">, С.В. Назначение судебного штрафа: вопросы теории и практики / С.В. </w:t>
      </w:r>
      <w:proofErr w:type="spellStart"/>
      <w:r w:rsidRPr="00E21768">
        <w:rPr>
          <w:rFonts w:ascii="Times New Roman" w:hAnsi="Times New Roman" w:cs="Times New Roman"/>
          <w:sz w:val="28"/>
          <w:szCs w:val="28"/>
        </w:rPr>
        <w:t>Анощенкова</w:t>
      </w:r>
      <w:proofErr w:type="spellEnd"/>
      <w:r w:rsidRPr="00E21768">
        <w:rPr>
          <w:rFonts w:ascii="Times New Roman" w:hAnsi="Times New Roman" w:cs="Times New Roman"/>
          <w:sz w:val="28"/>
          <w:szCs w:val="28"/>
        </w:rPr>
        <w:t xml:space="preserve"> // Журнал российского права. - 2017. - № 7. - С. 114 - 125.</w:t>
      </w:r>
    </w:p>
    <w:p w:rsidR="00E21768" w:rsidRDefault="00E21768" w:rsidP="005A3283">
      <w:pPr>
        <w:pStyle w:val="ae"/>
        <w:widowControl w:val="0"/>
        <w:numPr>
          <w:ilvl w:val="0"/>
          <w:numId w:val="1"/>
        </w:numPr>
        <w:spacing w:after="0" w:line="360" w:lineRule="auto"/>
        <w:ind w:left="0" w:firstLine="709"/>
        <w:jc w:val="both"/>
        <w:rPr>
          <w:rFonts w:ascii="Times New Roman" w:hAnsi="Times New Roman" w:cs="Times New Roman"/>
          <w:sz w:val="28"/>
          <w:szCs w:val="28"/>
        </w:rPr>
      </w:pPr>
      <w:r w:rsidRPr="008D14E3">
        <w:rPr>
          <w:rFonts w:ascii="Times New Roman" w:hAnsi="Times New Roman" w:cs="Times New Roman"/>
          <w:sz w:val="28"/>
          <w:szCs w:val="28"/>
        </w:rPr>
        <w:t>Балаян, Э.Ю. Международно-правовые принципы защиты прав и свобод человека и гражданина в условиях глобализации / Э.Ю. Балаян // Российская юстиция. - 2019. - № 11. - С. 18 - 21.</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Баранов, А.М. Роль конституционного контроля в обеспечении реализации Конституции Республики Марий Эл / А.М. Баранов // Марийский юридический вестник. - 2015. - № 3 (14). - С. 15 - 18.</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Безруков, А.В. Разграничение предметов ведения и полномочий Федерации и ее субъектов в условиях федеративных преобразований в России / А.В. Безруков // Государственная власть и местное самоуправление. - 2005. - № 9. - С. 8 - 10;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Бланкенагель</w:t>
      </w:r>
      <w:proofErr w:type="spellEnd"/>
      <w:r w:rsidRPr="006E35F7">
        <w:rPr>
          <w:rFonts w:ascii="Times New Roman" w:hAnsi="Times New Roman" w:cs="Times New Roman"/>
          <w:sz w:val="28"/>
          <w:szCs w:val="28"/>
        </w:rPr>
        <w:t xml:space="preserve">, А. Теория и практика конституционного контроля в ФРГ / А. </w:t>
      </w:r>
      <w:proofErr w:type="spellStart"/>
      <w:r w:rsidRPr="006E35F7">
        <w:rPr>
          <w:rFonts w:ascii="Times New Roman" w:hAnsi="Times New Roman" w:cs="Times New Roman"/>
          <w:sz w:val="28"/>
          <w:szCs w:val="28"/>
        </w:rPr>
        <w:t>Бланкенагель</w:t>
      </w:r>
      <w:proofErr w:type="spellEnd"/>
      <w:r w:rsidRPr="006E35F7">
        <w:rPr>
          <w:rFonts w:ascii="Times New Roman" w:hAnsi="Times New Roman" w:cs="Times New Roman"/>
          <w:sz w:val="28"/>
          <w:szCs w:val="28"/>
        </w:rPr>
        <w:t xml:space="preserve"> // Советское государство и право. - 1989. - № 1. - С. 102 - 111.</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 xml:space="preserve">Бондарь, Н.С. </w:t>
      </w:r>
      <w:proofErr w:type="spellStart"/>
      <w:r w:rsidRPr="006E35F7">
        <w:rPr>
          <w:rFonts w:ascii="Times New Roman" w:hAnsi="Times New Roman" w:cs="Times New Roman"/>
          <w:sz w:val="28"/>
          <w:szCs w:val="28"/>
        </w:rPr>
        <w:t>Конституционализация</w:t>
      </w:r>
      <w:proofErr w:type="spellEnd"/>
      <w:r w:rsidRPr="006E35F7">
        <w:rPr>
          <w:rFonts w:ascii="Times New Roman" w:hAnsi="Times New Roman" w:cs="Times New Roman"/>
          <w:sz w:val="28"/>
          <w:szCs w:val="28"/>
        </w:rPr>
        <w:t xml:space="preserve"> прокурорского надзора в Российской Федерации: проблемы теории и практики / Н.С. Бондарь // Конституционное и муниципальное право. - 2015. - № 5. - С. 21 - 25.</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Боровков, А.А. О соответствии законодательного описания признаков мошенничества в сфере предпринимательской деятельности конституционному принципу равенства всех перед законом и судом / А.А. Боровков // Российский юридический журнал. - 2017. - № 5. - С. 126 - 130.</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Боровков, А.А. Сфера предпринимательской деятельности как признак объективной стороны мошенничества, предусмотренного частями 5 - 7 статьи 159 УК РФ / А.А. Боровков // Актуальные проблемы российского права. - 2018. - № 1(86). - С. 113 - 120.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Брусин</w:t>
      </w:r>
      <w:proofErr w:type="spellEnd"/>
      <w:r w:rsidRPr="006E35F7">
        <w:rPr>
          <w:rFonts w:ascii="Times New Roman" w:hAnsi="Times New Roman" w:cs="Times New Roman"/>
          <w:sz w:val="28"/>
          <w:szCs w:val="28"/>
        </w:rPr>
        <w:t xml:space="preserve">, А.М. </w:t>
      </w:r>
      <w:r>
        <w:rPr>
          <w:rFonts w:ascii="Times New Roman" w:hAnsi="Times New Roman" w:cs="Times New Roman"/>
          <w:sz w:val="28"/>
          <w:szCs w:val="28"/>
        </w:rPr>
        <w:t>«</w:t>
      </w:r>
      <w:r w:rsidRPr="006E35F7">
        <w:rPr>
          <w:rFonts w:ascii="Times New Roman" w:hAnsi="Times New Roman" w:cs="Times New Roman"/>
          <w:sz w:val="28"/>
          <w:szCs w:val="28"/>
        </w:rPr>
        <w:t>Двойное</w:t>
      </w:r>
      <w:r>
        <w:rPr>
          <w:rFonts w:ascii="Times New Roman" w:hAnsi="Times New Roman" w:cs="Times New Roman"/>
          <w:sz w:val="28"/>
          <w:szCs w:val="28"/>
        </w:rPr>
        <w:t>»</w:t>
      </w:r>
      <w:r w:rsidRPr="006E35F7">
        <w:rPr>
          <w:rFonts w:ascii="Times New Roman" w:hAnsi="Times New Roman" w:cs="Times New Roman"/>
          <w:sz w:val="28"/>
          <w:szCs w:val="28"/>
        </w:rPr>
        <w:t xml:space="preserve"> конституционное правосудие: ненужная роскошь или насущная необходимость? / А.М. </w:t>
      </w:r>
      <w:proofErr w:type="spellStart"/>
      <w:r w:rsidRPr="006E35F7">
        <w:rPr>
          <w:rFonts w:ascii="Times New Roman" w:hAnsi="Times New Roman" w:cs="Times New Roman"/>
          <w:sz w:val="28"/>
          <w:szCs w:val="28"/>
        </w:rPr>
        <w:t>Брусин</w:t>
      </w:r>
      <w:proofErr w:type="spellEnd"/>
      <w:r w:rsidRPr="006E35F7">
        <w:rPr>
          <w:rFonts w:ascii="Times New Roman" w:hAnsi="Times New Roman" w:cs="Times New Roman"/>
          <w:sz w:val="28"/>
          <w:szCs w:val="28"/>
        </w:rPr>
        <w:t xml:space="preserve"> // Вестник Уставного Суда Санкт-Петербурга. - 2002. - № 2. - С. 136 - 150.</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E21768">
        <w:rPr>
          <w:rFonts w:ascii="Times New Roman" w:hAnsi="Times New Roman" w:cs="Times New Roman"/>
          <w:sz w:val="28"/>
          <w:szCs w:val="28"/>
        </w:rPr>
        <w:t>Буравлев</w:t>
      </w:r>
      <w:proofErr w:type="spellEnd"/>
      <w:r w:rsidRPr="00E21768">
        <w:rPr>
          <w:rFonts w:ascii="Times New Roman" w:hAnsi="Times New Roman" w:cs="Times New Roman"/>
          <w:sz w:val="28"/>
          <w:szCs w:val="28"/>
        </w:rPr>
        <w:t xml:space="preserve">, Ю.М. Научные взгляды профессора Н.Г. </w:t>
      </w:r>
      <w:proofErr w:type="spellStart"/>
      <w:r w:rsidRPr="00E21768">
        <w:rPr>
          <w:rFonts w:ascii="Times New Roman" w:hAnsi="Times New Roman" w:cs="Times New Roman"/>
          <w:sz w:val="28"/>
          <w:szCs w:val="28"/>
        </w:rPr>
        <w:t>Салищевой</w:t>
      </w:r>
      <w:proofErr w:type="spellEnd"/>
      <w:r w:rsidRPr="00E21768">
        <w:rPr>
          <w:rFonts w:ascii="Times New Roman" w:hAnsi="Times New Roman" w:cs="Times New Roman"/>
          <w:sz w:val="28"/>
          <w:szCs w:val="28"/>
        </w:rPr>
        <w:t xml:space="preserve"> на теорию и правовое регулирование административной процедуры и возможности их применения на государственной службе / Ю.М. </w:t>
      </w:r>
      <w:proofErr w:type="spellStart"/>
      <w:r w:rsidRPr="00E21768">
        <w:rPr>
          <w:rFonts w:ascii="Times New Roman" w:hAnsi="Times New Roman" w:cs="Times New Roman"/>
          <w:sz w:val="28"/>
          <w:szCs w:val="28"/>
        </w:rPr>
        <w:t>Буравлев</w:t>
      </w:r>
      <w:proofErr w:type="spellEnd"/>
      <w:r w:rsidRPr="00E21768">
        <w:rPr>
          <w:rFonts w:ascii="Times New Roman" w:hAnsi="Times New Roman" w:cs="Times New Roman"/>
          <w:sz w:val="28"/>
          <w:szCs w:val="28"/>
        </w:rPr>
        <w:t xml:space="preserve"> // Административное право и процесс. - 2017. - № 6. - С. 52 - 55.</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Власенко, В.В. «Амнистия капиталов» как особый вид освобождения от уголовной ответственности по делам о преступлениях в сфере экономической деятельности (ч. 3 ст. 76.1 УК РФ) / В.В. Власенко // Уголовное право. - 2016. - № 1. - С. 9 - 14.</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Гаврилин, Ю.В. Защита прав субъектов предпринимательской деятельности от незаконного и необоснованного уголовного преследования / Ю.В. Гаврилин // Адвокатская практика. - 2013. - № 6. - С. 28 - 33.</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E21768">
        <w:rPr>
          <w:rFonts w:ascii="Times New Roman" w:hAnsi="Times New Roman" w:cs="Times New Roman"/>
          <w:sz w:val="28"/>
          <w:szCs w:val="28"/>
        </w:rPr>
        <w:t>Гармышев</w:t>
      </w:r>
      <w:proofErr w:type="spellEnd"/>
      <w:r w:rsidRPr="00E21768">
        <w:rPr>
          <w:rFonts w:ascii="Times New Roman" w:hAnsi="Times New Roman" w:cs="Times New Roman"/>
          <w:sz w:val="28"/>
          <w:szCs w:val="28"/>
        </w:rPr>
        <w:t xml:space="preserve">, Я.В. Мошенничество в сфере предпринимательской деятельности: социально-правовая природа уголовной ответственности, перспективы законодательной регламентации / Я.В. </w:t>
      </w:r>
      <w:proofErr w:type="spellStart"/>
      <w:r w:rsidRPr="00E21768">
        <w:rPr>
          <w:rFonts w:ascii="Times New Roman" w:hAnsi="Times New Roman" w:cs="Times New Roman"/>
          <w:sz w:val="28"/>
          <w:szCs w:val="28"/>
        </w:rPr>
        <w:t>Гармышев</w:t>
      </w:r>
      <w:proofErr w:type="spellEnd"/>
      <w:r w:rsidRPr="00E21768">
        <w:rPr>
          <w:rFonts w:ascii="Times New Roman" w:hAnsi="Times New Roman" w:cs="Times New Roman"/>
          <w:sz w:val="28"/>
          <w:szCs w:val="28"/>
        </w:rPr>
        <w:t xml:space="preserve"> // Сибирский юридический вестник. - 2017. - № 3. - С. 47 - 55.</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 xml:space="preserve">Герасимова, Е.В. К вопросу о правовом регулировании общественного контроля в субъектах Российской Федерации (на примере Калининградской области) / Е.В. Герасимова // Конституционное и муниципальное право. - 2016. - № 9. - С. 47 - 50. </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Голиков, О.И. Особенности аудита в сфере услуг / О.И. Голиков, И.В. Шумилова, А.В. Коняхина // Вестник Волжского университета им. В.Н. Татищева. - 2017. - № 1. - С. 111 - 127.</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 xml:space="preserve">Головко, Л.В. Два альтернативных направления уголовной политики по делам об экономических и финансовых преступлениях: </w:t>
      </w:r>
      <w:proofErr w:type="spellStart"/>
      <w:r w:rsidRPr="00E21768">
        <w:rPr>
          <w:rFonts w:ascii="Times New Roman" w:hAnsi="Times New Roman" w:cs="Times New Roman"/>
          <w:sz w:val="28"/>
          <w:szCs w:val="28"/>
        </w:rPr>
        <w:t>Crime</w:t>
      </w:r>
      <w:proofErr w:type="spellEnd"/>
      <w:r w:rsidRPr="00E21768">
        <w:rPr>
          <w:rFonts w:ascii="Times New Roman" w:hAnsi="Times New Roman" w:cs="Times New Roman"/>
          <w:sz w:val="28"/>
          <w:szCs w:val="28"/>
        </w:rPr>
        <w:t xml:space="preserve"> </w:t>
      </w:r>
      <w:proofErr w:type="spellStart"/>
      <w:r w:rsidRPr="00E21768">
        <w:rPr>
          <w:rFonts w:ascii="Times New Roman" w:hAnsi="Times New Roman" w:cs="Times New Roman"/>
          <w:sz w:val="28"/>
          <w:szCs w:val="28"/>
        </w:rPr>
        <w:t>Cotrol</w:t>
      </w:r>
      <w:proofErr w:type="spellEnd"/>
      <w:r w:rsidRPr="00E21768">
        <w:rPr>
          <w:rFonts w:ascii="Times New Roman" w:hAnsi="Times New Roman" w:cs="Times New Roman"/>
          <w:sz w:val="28"/>
          <w:szCs w:val="28"/>
        </w:rPr>
        <w:t xml:space="preserve"> и </w:t>
      </w:r>
      <w:proofErr w:type="spellStart"/>
      <w:r w:rsidRPr="00E21768">
        <w:rPr>
          <w:rFonts w:ascii="Times New Roman" w:hAnsi="Times New Roman" w:cs="Times New Roman"/>
          <w:sz w:val="28"/>
          <w:szCs w:val="28"/>
        </w:rPr>
        <w:t>Doig</w:t>
      </w:r>
      <w:proofErr w:type="spellEnd"/>
      <w:r w:rsidRPr="00E21768">
        <w:rPr>
          <w:rFonts w:ascii="Times New Roman" w:hAnsi="Times New Roman" w:cs="Times New Roman"/>
          <w:sz w:val="28"/>
          <w:szCs w:val="28"/>
        </w:rPr>
        <w:t xml:space="preserve"> </w:t>
      </w:r>
      <w:proofErr w:type="spellStart"/>
      <w:r w:rsidRPr="00E21768">
        <w:rPr>
          <w:rFonts w:ascii="Times New Roman" w:hAnsi="Times New Roman" w:cs="Times New Roman"/>
          <w:sz w:val="28"/>
          <w:szCs w:val="28"/>
        </w:rPr>
        <w:t>Busiess</w:t>
      </w:r>
      <w:proofErr w:type="spellEnd"/>
      <w:r w:rsidRPr="00E21768">
        <w:rPr>
          <w:rFonts w:ascii="Times New Roman" w:hAnsi="Times New Roman" w:cs="Times New Roman"/>
          <w:sz w:val="28"/>
          <w:szCs w:val="28"/>
        </w:rPr>
        <w:t xml:space="preserve"> / Л.В. Головко // Закон. - 2015. - № 8. - С. 32 - 36.</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Гончаров, В.В. Вопросы соотношения общественного контроля власти и народовластия (конституционно-правовой анализ) / В.В. Гончаров // Юрист. - 2019. - № 9. - С. 45 - 52.</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Гончаров, В.В. Правовое регулирование института общественного контроля: международный и зарубежный опыт / В.В. Гончаров // Актуальные проблемы российского права. - 2019. - № 10. - С. 155 - 171.</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Гриб, В.В. Проблемы и тенденции развития правовых основ об общественном контроле: пять лет спустя / В.В. Гриб // Российская юстиция. - 2019. - № 9. - С. 2 - 6.</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Дмитриев, В.С. Вопросы реализации верховенства прав человека / В.С. Дмитриев // Юридический мир. - 2014. - № 5. - С. 12 - 17.</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 xml:space="preserve">Евдокимов, В.Б. О необходимости создания конституционных (уставных) судов в субъектах Российской Федерации / В.Б. Евдокимов, Т.А. </w:t>
      </w:r>
      <w:proofErr w:type="spellStart"/>
      <w:r w:rsidRPr="006E35F7">
        <w:rPr>
          <w:rFonts w:ascii="Times New Roman" w:hAnsi="Times New Roman" w:cs="Times New Roman"/>
          <w:sz w:val="28"/>
          <w:szCs w:val="28"/>
        </w:rPr>
        <w:t>Тухватуллин</w:t>
      </w:r>
      <w:proofErr w:type="spellEnd"/>
      <w:r w:rsidRPr="006E35F7">
        <w:rPr>
          <w:rFonts w:ascii="Times New Roman" w:hAnsi="Times New Roman" w:cs="Times New Roman"/>
          <w:sz w:val="28"/>
          <w:szCs w:val="28"/>
        </w:rPr>
        <w:t xml:space="preserve"> // Право. Журнал Высшей школы экономики. - 2015. - № 2. - С. 112 - 121.</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Ершов, В.В. Прецеденты толкования Европейского суда по правам человека / В.В. Ершов // Российское правосудие. - 2007. - № 1. - С. 22 – 25.</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Жеребцова</w:t>
      </w:r>
      <w:proofErr w:type="spellEnd"/>
      <w:r w:rsidRPr="006E35F7">
        <w:rPr>
          <w:rFonts w:ascii="Times New Roman" w:hAnsi="Times New Roman" w:cs="Times New Roman"/>
          <w:sz w:val="28"/>
          <w:szCs w:val="28"/>
        </w:rPr>
        <w:t xml:space="preserve">, Е.Е. К вопросу о необходимости активизации процесса формирования конституционного (уставного) правосудия в субъектах Российской Федерации / Е.Е. </w:t>
      </w:r>
      <w:proofErr w:type="spellStart"/>
      <w:r w:rsidRPr="006E35F7">
        <w:rPr>
          <w:rFonts w:ascii="Times New Roman" w:hAnsi="Times New Roman" w:cs="Times New Roman"/>
          <w:sz w:val="28"/>
          <w:szCs w:val="28"/>
        </w:rPr>
        <w:t>Жеребцова</w:t>
      </w:r>
      <w:proofErr w:type="spellEnd"/>
      <w:r w:rsidRPr="006E35F7">
        <w:rPr>
          <w:rFonts w:ascii="Times New Roman" w:hAnsi="Times New Roman" w:cs="Times New Roman"/>
          <w:sz w:val="28"/>
          <w:szCs w:val="28"/>
        </w:rPr>
        <w:t xml:space="preserve">, Л.А. </w:t>
      </w:r>
      <w:proofErr w:type="spellStart"/>
      <w:r w:rsidRPr="006E35F7">
        <w:rPr>
          <w:rFonts w:ascii="Times New Roman" w:hAnsi="Times New Roman" w:cs="Times New Roman"/>
          <w:sz w:val="28"/>
          <w:szCs w:val="28"/>
        </w:rPr>
        <w:t>Злищева</w:t>
      </w:r>
      <w:proofErr w:type="spellEnd"/>
      <w:r w:rsidRPr="006E35F7">
        <w:rPr>
          <w:rFonts w:ascii="Times New Roman" w:hAnsi="Times New Roman" w:cs="Times New Roman"/>
          <w:sz w:val="28"/>
          <w:szCs w:val="28"/>
        </w:rPr>
        <w:t xml:space="preserve"> // Общество и право. - 2015. - № 1 (51). - С. 40 - 44.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Захаров, А.А. Конституционная юстиция в Германии и России: сравнительно-правовой анализ / А.А. Захаров // Российский юридический журнал. - 2002. - № 3. - С. 128 - 134.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Зенин, С.С. Характерные особенности конституционно-правового института публичных слушаний / С.С. Зенин // Юридический мир. - 2012. - № 8. - С. 27 - 32.</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Зенин, С.С. Электронные публичные слушания / С.С. Зенин // Юридический мир. - 2008. - № 1. - С. 28 - 32.</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Зорькин, В.Д. Обеспечение социальной справедливости и защита социальных прав граждан в конституционном правосудии / В.Д. Зорькин // Журнал конституционного правосудия. - 2013. - № 3. - С. 9 - 15.</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Зубарев, С.М. Вопросы теории и правового регулирования общественного контроля за деятельностью органов публичной власти Российской Федерации / С.М. Зубарев // Вопросы правоведения. - 2015. - № 3. - С. 75 - 120.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Зубарев, С.М. Новые технологии общественного контроля: реальность или иллюзия? / С.М. Зубарев // Вестник Пермского университета. Юридические науки. - 2019. - № 1. - С. 72 - 93.</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Зубарев, С.М. Электронные обращения граждан в системе общественного контроля / С.М. Зубарев // Административное право и процесс. - 2019. - № 5. - С. 12 - 17.</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 xml:space="preserve">Исполинов, А.С. Нормы </w:t>
      </w:r>
      <w:proofErr w:type="spellStart"/>
      <w:r w:rsidRPr="006E35F7">
        <w:rPr>
          <w:rFonts w:ascii="Times New Roman" w:hAnsi="Times New Roman" w:cs="Times New Roman"/>
          <w:sz w:val="28"/>
          <w:szCs w:val="28"/>
        </w:rPr>
        <w:t>jus</w:t>
      </w:r>
      <w:proofErr w:type="spellEnd"/>
      <w:r w:rsidRPr="006E35F7">
        <w:rPr>
          <w:rFonts w:ascii="Times New Roman" w:hAnsi="Times New Roman" w:cs="Times New Roman"/>
          <w:sz w:val="28"/>
          <w:szCs w:val="28"/>
        </w:rPr>
        <w:t xml:space="preserve"> </w:t>
      </w:r>
      <w:proofErr w:type="spellStart"/>
      <w:r w:rsidRPr="006E35F7">
        <w:rPr>
          <w:rFonts w:ascii="Times New Roman" w:hAnsi="Times New Roman" w:cs="Times New Roman"/>
          <w:sz w:val="28"/>
          <w:szCs w:val="28"/>
        </w:rPr>
        <w:t>cogens</w:t>
      </w:r>
      <w:proofErr w:type="spellEnd"/>
      <w:r w:rsidRPr="006E35F7">
        <w:rPr>
          <w:rFonts w:ascii="Times New Roman" w:hAnsi="Times New Roman" w:cs="Times New Roman"/>
          <w:sz w:val="28"/>
          <w:szCs w:val="28"/>
        </w:rPr>
        <w:t xml:space="preserve"> в решениях национальных и международных судов / А.С. Исполинов // Российский юридический журнал. - 2014. - № 6. - С. 7 - 14.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Казьмина, Е.А. Общественное обсуждение проектов нормативных правовых актов в контексте развития электронной демократии / Е.А. Казьмина // Академический юридический журнал. - 2016. - № 1 (63). - С. 10 - 14.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Катамазов</w:t>
      </w:r>
      <w:proofErr w:type="spellEnd"/>
      <w:r w:rsidRPr="006E35F7">
        <w:rPr>
          <w:rFonts w:ascii="Times New Roman" w:hAnsi="Times New Roman" w:cs="Times New Roman"/>
          <w:sz w:val="28"/>
          <w:szCs w:val="28"/>
        </w:rPr>
        <w:t xml:space="preserve">, А.В. Правовая характеристика статуса конституций в зарубежных странах / А.В. </w:t>
      </w:r>
      <w:proofErr w:type="spellStart"/>
      <w:r w:rsidRPr="006E35F7">
        <w:rPr>
          <w:rFonts w:ascii="Times New Roman" w:hAnsi="Times New Roman" w:cs="Times New Roman"/>
          <w:sz w:val="28"/>
          <w:szCs w:val="28"/>
        </w:rPr>
        <w:t>Катамазов</w:t>
      </w:r>
      <w:proofErr w:type="spellEnd"/>
      <w:r w:rsidRPr="006E35F7">
        <w:rPr>
          <w:rFonts w:ascii="Times New Roman" w:hAnsi="Times New Roman" w:cs="Times New Roman"/>
          <w:sz w:val="28"/>
          <w:szCs w:val="28"/>
        </w:rPr>
        <w:t xml:space="preserve"> // Конституционное и муниципальное право. - 2012. - № 6. - С. 22 - 26.</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Князев, А.П. Общественные обсуждения и общественные (публичные) слушания как формы взаимодействия институтов гражданского общества с органами государственной власти и органами местного самоуправления / А.П. Князев // Административное и муниципальное право. - 2015. - № 9 (93). - С. 886 - 890.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 xml:space="preserve">Комарова, В.В. Институт народной правотворческой инициативы (понятие, виды, правовые основы) / В.В. Комаров // </w:t>
      </w:r>
      <w:proofErr w:type="spellStart"/>
      <w:r w:rsidRPr="006E35F7">
        <w:rPr>
          <w:rFonts w:ascii="Times New Roman" w:hAnsi="Times New Roman" w:cs="Times New Roman"/>
          <w:sz w:val="28"/>
          <w:szCs w:val="28"/>
        </w:rPr>
        <w:t>Lex</w:t>
      </w:r>
      <w:proofErr w:type="spellEnd"/>
      <w:r w:rsidRPr="006E35F7">
        <w:rPr>
          <w:rFonts w:ascii="Times New Roman" w:hAnsi="Times New Roman" w:cs="Times New Roman"/>
          <w:sz w:val="28"/>
          <w:szCs w:val="28"/>
        </w:rPr>
        <w:t xml:space="preserve"> </w:t>
      </w:r>
      <w:proofErr w:type="spellStart"/>
      <w:r w:rsidRPr="006E35F7">
        <w:rPr>
          <w:rFonts w:ascii="Times New Roman" w:hAnsi="Times New Roman" w:cs="Times New Roman"/>
          <w:sz w:val="28"/>
          <w:szCs w:val="28"/>
        </w:rPr>
        <w:t>russica</w:t>
      </w:r>
      <w:proofErr w:type="spellEnd"/>
      <w:r w:rsidRPr="006E35F7">
        <w:rPr>
          <w:rFonts w:ascii="Times New Roman" w:hAnsi="Times New Roman" w:cs="Times New Roman"/>
          <w:sz w:val="28"/>
          <w:szCs w:val="28"/>
        </w:rPr>
        <w:t>. - 2006. - № 3. - С. 462 - 470.</w:t>
      </w:r>
    </w:p>
    <w:p w:rsidR="00E21768" w:rsidRPr="00CF442C"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CF442C">
        <w:rPr>
          <w:rFonts w:ascii="Times New Roman" w:hAnsi="Times New Roman" w:cs="Times New Roman"/>
          <w:sz w:val="28"/>
          <w:szCs w:val="28"/>
        </w:rPr>
        <w:t>Коновалов</w:t>
      </w:r>
      <w:r>
        <w:rPr>
          <w:rFonts w:ascii="Times New Roman" w:hAnsi="Times New Roman" w:cs="Times New Roman"/>
          <w:sz w:val="28"/>
          <w:szCs w:val="28"/>
        </w:rPr>
        <w:t>,</w:t>
      </w:r>
      <w:r w:rsidRPr="00CF442C">
        <w:rPr>
          <w:rFonts w:ascii="Times New Roman" w:hAnsi="Times New Roman" w:cs="Times New Roman"/>
          <w:sz w:val="28"/>
          <w:szCs w:val="28"/>
        </w:rPr>
        <w:t xml:space="preserve"> А.В. Принципы права в доктринах и законодательстве стран континентальной правовой семьи / А.В. Коновалов // Журнал российского права. </w:t>
      </w:r>
      <w:r>
        <w:rPr>
          <w:rFonts w:ascii="Times New Roman" w:hAnsi="Times New Roman" w:cs="Times New Roman"/>
          <w:sz w:val="28"/>
          <w:szCs w:val="28"/>
        </w:rPr>
        <w:t xml:space="preserve">- </w:t>
      </w:r>
      <w:r w:rsidRPr="00CF442C">
        <w:rPr>
          <w:rFonts w:ascii="Times New Roman" w:hAnsi="Times New Roman" w:cs="Times New Roman"/>
          <w:sz w:val="28"/>
          <w:szCs w:val="28"/>
        </w:rPr>
        <w:t xml:space="preserve">2018. </w:t>
      </w:r>
      <w:r>
        <w:rPr>
          <w:rFonts w:ascii="Times New Roman" w:hAnsi="Times New Roman" w:cs="Times New Roman"/>
          <w:sz w:val="28"/>
          <w:szCs w:val="28"/>
        </w:rPr>
        <w:t>- №</w:t>
      </w:r>
      <w:r w:rsidRPr="00CF442C">
        <w:rPr>
          <w:rFonts w:ascii="Times New Roman" w:hAnsi="Times New Roman" w:cs="Times New Roman"/>
          <w:sz w:val="28"/>
          <w:szCs w:val="28"/>
        </w:rPr>
        <w:t xml:space="preserve"> 8(260). </w:t>
      </w:r>
      <w:r>
        <w:rPr>
          <w:rFonts w:ascii="Times New Roman" w:hAnsi="Times New Roman" w:cs="Times New Roman"/>
          <w:sz w:val="28"/>
          <w:szCs w:val="28"/>
        </w:rPr>
        <w:t xml:space="preserve">- </w:t>
      </w:r>
      <w:r w:rsidRPr="00CF442C">
        <w:rPr>
          <w:rFonts w:ascii="Times New Roman" w:hAnsi="Times New Roman" w:cs="Times New Roman"/>
          <w:sz w:val="28"/>
          <w:szCs w:val="28"/>
        </w:rPr>
        <w:t>С. 14 - 24.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Котов, В.В. Общественный финансовый контроль в США: исторический и правовой аспекты / В.В. Котов // Современное право. - 2009. - № 2. - С. 108 - 112.</w:t>
      </w:r>
    </w:p>
    <w:p w:rsidR="00E21768"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CF442C">
        <w:rPr>
          <w:rFonts w:ascii="Times New Roman" w:hAnsi="Times New Roman" w:cs="Times New Roman"/>
          <w:sz w:val="28"/>
          <w:szCs w:val="28"/>
        </w:rPr>
        <w:t>Лескова</w:t>
      </w:r>
      <w:r>
        <w:rPr>
          <w:rFonts w:ascii="Times New Roman" w:hAnsi="Times New Roman" w:cs="Times New Roman"/>
          <w:sz w:val="28"/>
          <w:szCs w:val="28"/>
        </w:rPr>
        <w:t>,</w:t>
      </w:r>
      <w:r w:rsidRPr="00CF442C">
        <w:rPr>
          <w:rFonts w:ascii="Times New Roman" w:hAnsi="Times New Roman" w:cs="Times New Roman"/>
          <w:sz w:val="28"/>
          <w:szCs w:val="28"/>
        </w:rPr>
        <w:t xml:space="preserve"> Ю.Г. К вопросу об особенностях правового статуса саморегулируемых организаций в сфере капитального строительства, проектирования и инженерных изысканий / Ю.Г. Лескова // Законы России: опыт, анализ, практика. </w:t>
      </w:r>
      <w:r>
        <w:rPr>
          <w:rFonts w:ascii="Times New Roman" w:hAnsi="Times New Roman" w:cs="Times New Roman"/>
          <w:sz w:val="28"/>
          <w:szCs w:val="28"/>
        </w:rPr>
        <w:t xml:space="preserve">- </w:t>
      </w:r>
      <w:r w:rsidRPr="00CF442C">
        <w:rPr>
          <w:rFonts w:ascii="Times New Roman" w:hAnsi="Times New Roman" w:cs="Times New Roman"/>
          <w:sz w:val="28"/>
          <w:szCs w:val="28"/>
        </w:rPr>
        <w:t xml:space="preserve">2018. </w:t>
      </w:r>
      <w:r>
        <w:rPr>
          <w:rFonts w:ascii="Times New Roman" w:hAnsi="Times New Roman" w:cs="Times New Roman"/>
          <w:sz w:val="28"/>
          <w:szCs w:val="28"/>
        </w:rPr>
        <w:t>- №</w:t>
      </w:r>
      <w:r w:rsidRPr="00CF442C">
        <w:rPr>
          <w:rFonts w:ascii="Times New Roman" w:hAnsi="Times New Roman" w:cs="Times New Roman"/>
          <w:sz w:val="28"/>
          <w:szCs w:val="28"/>
        </w:rPr>
        <w:t xml:space="preserve"> 1. </w:t>
      </w:r>
      <w:r>
        <w:rPr>
          <w:rFonts w:ascii="Times New Roman" w:hAnsi="Times New Roman" w:cs="Times New Roman"/>
          <w:sz w:val="28"/>
          <w:szCs w:val="28"/>
        </w:rPr>
        <w:t xml:space="preserve">- </w:t>
      </w:r>
      <w:r w:rsidRPr="00CF442C">
        <w:rPr>
          <w:rFonts w:ascii="Times New Roman" w:hAnsi="Times New Roman" w:cs="Times New Roman"/>
          <w:sz w:val="28"/>
          <w:szCs w:val="28"/>
        </w:rPr>
        <w:t>С. 45 - 51.</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Ливеровский</w:t>
      </w:r>
      <w:proofErr w:type="spellEnd"/>
      <w:r w:rsidRPr="006E35F7">
        <w:rPr>
          <w:rFonts w:ascii="Times New Roman" w:hAnsi="Times New Roman" w:cs="Times New Roman"/>
          <w:sz w:val="28"/>
          <w:szCs w:val="28"/>
        </w:rPr>
        <w:t xml:space="preserve">, А.А. Правовые проблемы регулирования создания и деятельности конституционных (уставных) судов субъектов Российской Федерации / А.А. </w:t>
      </w:r>
      <w:proofErr w:type="spellStart"/>
      <w:r w:rsidRPr="006E35F7">
        <w:rPr>
          <w:rFonts w:ascii="Times New Roman" w:hAnsi="Times New Roman" w:cs="Times New Roman"/>
          <w:sz w:val="28"/>
          <w:szCs w:val="28"/>
        </w:rPr>
        <w:t>Ливеровский</w:t>
      </w:r>
      <w:proofErr w:type="spellEnd"/>
      <w:r w:rsidRPr="006E35F7">
        <w:rPr>
          <w:rFonts w:ascii="Times New Roman" w:hAnsi="Times New Roman" w:cs="Times New Roman"/>
          <w:sz w:val="28"/>
          <w:szCs w:val="28"/>
        </w:rPr>
        <w:t xml:space="preserve"> // Ученые записки Института права Санкт-Петербургского государственного университета экономики и финансов. - 2001. - № 7. - С. 61 - 64.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Матренина, К.Ю. Электронные публичные слушания как дополнительный механизм проведения публичных слушаний / К.Ю. Матренина // Вестник Тюменского государственного университета. Социально-экономические и правовые исследования. - 2012. - № 3. - С. 112 - 115.</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Михеев, Д.С. К вопросу о формах общественного контроля / Д.С. Михеев // Вестник Марийского государственного университета. Серия: Исторические науки. Юридические науки. - 2018. - № 1 (13). - С. 66 - 70.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Морозова, Л.А. Влияние глобализации на функции государства / Л.А. Морозова // Государство и право. - 2006. - № 6. - С. 105 - 106.</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Пашков, А.В. Субъекты предпринимательского права и правоотношения / А.В. Пашков // Предпринимательское право. Приложение «Право и Бизнес». - 2015. - № 2. - С. 44 - 47.</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Перевалов, В.Д. Взаимодействие правовых систем: теоретические аспекты / В.Д. Перевалов // Российский юридический журнал. - 2014. - № 5. - С. 7 - 14.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Переплеснина</w:t>
      </w:r>
      <w:proofErr w:type="spellEnd"/>
      <w:r w:rsidRPr="006E35F7">
        <w:rPr>
          <w:rFonts w:ascii="Times New Roman" w:hAnsi="Times New Roman" w:cs="Times New Roman"/>
          <w:sz w:val="28"/>
          <w:szCs w:val="28"/>
        </w:rPr>
        <w:t xml:space="preserve">, Е.М. Механизм реализации конституционных предписаний о включении в правовую систему России общепризнанных принципов и норм международного права, международных договоров Российской Федерации / Е.М. </w:t>
      </w:r>
      <w:proofErr w:type="spellStart"/>
      <w:r w:rsidRPr="006E35F7">
        <w:rPr>
          <w:rFonts w:ascii="Times New Roman" w:hAnsi="Times New Roman" w:cs="Times New Roman"/>
          <w:sz w:val="28"/>
          <w:szCs w:val="28"/>
        </w:rPr>
        <w:t>Переплеснина</w:t>
      </w:r>
      <w:proofErr w:type="spellEnd"/>
      <w:r w:rsidRPr="006E35F7">
        <w:rPr>
          <w:rFonts w:ascii="Times New Roman" w:hAnsi="Times New Roman" w:cs="Times New Roman"/>
          <w:sz w:val="28"/>
          <w:szCs w:val="28"/>
        </w:rPr>
        <w:t xml:space="preserve"> // Международное публичное и частное право. - 2019. - № 3. - С. 38 - 42.</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Петухов, Р.В. К вопросу о понятии «конфликт интересов» в публичном праве / Р.В. Петухов // Муниципальная служба: правовые вопросы. - 2018. - № 1. - С. 23 - 26.</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E21768">
        <w:rPr>
          <w:rFonts w:ascii="Times New Roman" w:hAnsi="Times New Roman" w:cs="Times New Roman"/>
          <w:sz w:val="28"/>
          <w:szCs w:val="28"/>
        </w:rPr>
        <w:t>Победкин</w:t>
      </w:r>
      <w:proofErr w:type="spellEnd"/>
      <w:r w:rsidRPr="00E21768">
        <w:rPr>
          <w:rFonts w:ascii="Times New Roman" w:hAnsi="Times New Roman" w:cs="Times New Roman"/>
          <w:sz w:val="28"/>
          <w:szCs w:val="28"/>
        </w:rPr>
        <w:t xml:space="preserve">, А.В. Гарантии независимости или корпоративные привилегии? / А.В. </w:t>
      </w:r>
      <w:proofErr w:type="spellStart"/>
      <w:r w:rsidRPr="00E21768">
        <w:rPr>
          <w:rFonts w:ascii="Times New Roman" w:hAnsi="Times New Roman" w:cs="Times New Roman"/>
          <w:sz w:val="28"/>
          <w:szCs w:val="28"/>
        </w:rPr>
        <w:t>Победкин</w:t>
      </w:r>
      <w:proofErr w:type="spellEnd"/>
      <w:r w:rsidRPr="00E21768">
        <w:rPr>
          <w:rFonts w:ascii="Times New Roman" w:hAnsi="Times New Roman" w:cs="Times New Roman"/>
          <w:sz w:val="28"/>
          <w:szCs w:val="28"/>
        </w:rPr>
        <w:t xml:space="preserve"> // Вестник Воронежского государственного университета. - 2014. - № 1 (16). - С. 117 - 120.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Полянский, В.В. Гармонизирующая функция Конституционного Суда Российской Федерации (конституционное содержание и перспективы реализации) / В.В. Полянский // Юридический мир. - 2013. - № 12. - С. 21 - 26.</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Рассказов, Л.П. Глобализация и ее влияние на современное российское право / Л.П. Рассказов // Политематический сетевой электронный научный журнал Кубанского государственного аграрного университета. - 2015. - № 56. - С. 19 - 24.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Савельева, Т.Н. Формирование конституционных (уставных) судов / Т.Н. Савельева // Молодой ученый. - 2010. - № 10. - С. 192 - 197.</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Саломатин, А.Ю. Логика развития федерализма (сравнительный государственно-правовой и политологический обзор) / А.Ю. Саломатин // Наука. Общество. Государство. - 2017. - № 2 (18). - С. 17 - 31.</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Серов, Д.О. Корпорация юристов на государственной службе Российской империи: истоки возникновения / Д.О. Серов // Юридический мир. - 2016. - № 12. - С. 40 - 45.</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Сидорова, Е.И. Роль представительных органов муниципального образования в обеспечении прав и свобод населения / Е.И. Сидорова // Муниципальная служба: правовые вопросы. - 2018. - № 2. - С. 3 - 6.</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E21768">
        <w:rPr>
          <w:rFonts w:ascii="Times New Roman" w:hAnsi="Times New Roman" w:cs="Times New Roman"/>
          <w:sz w:val="28"/>
          <w:szCs w:val="28"/>
        </w:rPr>
        <w:t>Ситникова</w:t>
      </w:r>
      <w:proofErr w:type="spellEnd"/>
      <w:r w:rsidRPr="00E21768">
        <w:rPr>
          <w:rFonts w:ascii="Times New Roman" w:hAnsi="Times New Roman" w:cs="Times New Roman"/>
          <w:sz w:val="28"/>
          <w:szCs w:val="28"/>
        </w:rPr>
        <w:t xml:space="preserve">, А.И. Законодательная текстология уголовного права / А.И. </w:t>
      </w:r>
      <w:proofErr w:type="spellStart"/>
      <w:r w:rsidRPr="00E21768">
        <w:rPr>
          <w:rFonts w:ascii="Times New Roman" w:hAnsi="Times New Roman" w:cs="Times New Roman"/>
          <w:sz w:val="28"/>
          <w:szCs w:val="28"/>
        </w:rPr>
        <w:t>Ситникова</w:t>
      </w:r>
      <w:proofErr w:type="spellEnd"/>
      <w:r w:rsidRPr="00E21768">
        <w:rPr>
          <w:rFonts w:ascii="Times New Roman" w:hAnsi="Times New Roman" w:cs="Times New Roman"/>
          <w:sz w:val="28"/>
          <w:szCs w:val="28"/>
        </w:rPr>
        <w:t xml:space="preserve"> // </w:t>
      </w:r>
      <w:proofErr w:type="spellStart"/>
      <w:r w:rsidRPr="00E21768">
        <w:rPr>
          <w:rFonts w:ascii="Times New Roman" w:hAnsi="Times New Roman" w:cs="Times New Roman"/>
          <w:sz w:val="28"/>
          <w:szCs w:val="28"/>
        </w:rPr>
        <w:t>Lex</w:t>
      </w:r>
      <w:proofErr w:type="spellEnd"/>
      <w:r w:rsidRPr="00E21768">
        <w:rPr>
          <w:rFonts w:ascii="Times New Roman" w:hAnsi="Times New Roman" w:cs="Times New Roman"/>
          <w:sz w:val="28"/>
          <w:szCs w:val="28"/>
        </w:rPr>
        <w:t xml:space="preserve"> </w:t>
      </w:r>
      <w:proofErr w:type="spellStart"/>
      <w:r w:rsidRPr="00E21768">
        <w:rPr>
          <w:rFonts w:ascii="Times New Roman" w:hAnsi="Times New Roman" w:cs="Times New Roman"/>
          <w:sz w:val="28"/>
          <w:szCs w:val="28"/>
        </w:rPr>
        <w:t>russica</w:t>
      </w:r>
      <w:proofErr w:type="spellEnd"/>
      <w:r w:rsidRPr="00E21768">
        <w:rPr>
          <w:rFonts w:ascii="Times New Roman" w:hAnsi="Times New Roman" w:cs="Times New Roman"/>
          <w:sz w:val="28"/>
          <w:szCs w:val="28"/>
        </w:rPr>
        <w:t>. - 2017. - № 3. - С. 106 - 122.</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E21768">
        <w:rPr>
          <w:rFonts w:ascii="Times New Roman" w:hAnsi="Times New Roman" w:cs="Times New Roman"/>
          <w:sz w:val="28"/>
          <w:szCs w:val="28"/>
        </w:rPr>
        <w:t>Скогорева</w:t>
      </w:r>
      <w:proofErr w:type="spellEnd"/>
      <w:r w:rsidRPr="00E21768">
        <w:rPr>
          <w:rFonts w:ascii="Times New Roman" w:hAnsi="Times New Roman" w:cs="Times New Roman"/>
          <w:sz w:val="28"/>
          <w:szCs w:val="28"/>
        </w:rPr>
        <w:t xml:space="preserve">, Т.Ф. Основные направления деятельности правоохранительных органов по обеспечению возмещения вреда, причиненного преступлением / Т.Ф. </w:t>
      </w:r>
      <w:proofErr w:type="spellStart"/>
      <w:r w:rsidRPr="00E21768">
        <w:rPr>
          <w:rFonts w:ascii="Times New Roman" w:hAnsi="Times New Roman" w:cs="Times New Roman"/>
          <w:sz w:val="28"/>
          <w:szCs w:val="28"/>
        </w:rPr>
        <w:t>Скогорева</w:t>
      </w:r>
      <w:proofErr w:type="spellEnd"/>
      <w:r w:rsidRPr="00E21768">
        <w:rPr>
          <w:rFonts w:ascii="Times New Roman" w:hAnsi="Times New Roman" w:cs="Times New Roman"/>
          <w:sz w:val="28"/>
          <w:szCs w:val="28"/>
        </w:rPr>
        <w:t xml:space="preserve"> // Российская юстиция. - 2016. - № 11. - С. 28 - 30.</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Скрипченко, Н.Ю. Судебный штраф: проблемы реализации законодательных новелл / Н.Ю. Скрипченко // Журнал российского права. - 2017. - № 7. - С. 106 - 114.</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Стародубцева, И.А. Особенности коллизий в конституционном законодательстве / И.А. Стародубцева // Конституционное и муниципальное право. - 2012. - № 4. - С. 9 - 13.</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Тамаев</w:t>
      </w:r>
      <w:proofErr w:type="spellEnd"/>
      <w:r w:rsidRPr="006E35F7">
        <w:rPr>
          <w:rFonts w:ascii="Times New Roman" w:hAnsi="Times New Roman" w:cs="Times New Roman"/>
          <w:sz w:val="28"/>
          <w:szCs w:val="28"/>
        </w:rPr>
        <w:t xml:space="preserve">, А.М. Общественное (публичное) обсуждение проектов законодательных и иных нормативных правовых актов как инструмент открытого правительства в России / А.М. </w:t>
      </w:r>
      <w:proofErr w:type="spellStart"/>
      <w:r w:rsidRPr="006E35F7">
        <w:rPr>
          <w:rFonts w:ascii="Times New Roman" w:hAnsi="Times New Roman" w:cs="Times New Roman"/>
          <w:sz w:val="28"/>
          <w:szCs w:val="28"/>
        </w:rPr>
        <w:t>Тамаев</w:t>
      </w:r>
      <w:proofErr w:type="spellEnd"/>
      <w:r w:rsidRPr="006E35F7">
        <w:rPr>
          <w:rFonts w:ascii="Times New Roman" w:hAnsi="Times New Roman" w:cs="Times New Roman"/>
          <w:sz w:val="28"/>
          <w:szCs w:val="28"/>
        </w:rPr>
        <w:t xml:space="preserve"> // Наука и образование: хозяйство и экономика; предпринимательство; право и управление. - 2015. - № 5 (60). - С. 59 - 62.</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 xml:space="preserve">Терехов, Е.М. Судебный конституционный контроль как условие оптимизации </w:t>
      </w:r>
      <w:proofErr w:type="spellStart"/>
      <w:r w:rsidRPr="006E35F7">
        <w:rPr>
          <w:rFonts w:ascii="Times New Roman" w:hAnsi="Times New Roman" w:cs="Times New Roman"/>
          <w:sz w:val="28"/>
          <w:szCs w:val="28"/>
        </w:rPr>
        <w:t>правоинтерпретационной</w:t>
      </w:r>
      <w:proofErr w:type="spellEnd"/>
      <w:r w:rsidRPr="006E35F7">
        <w:rPr>
          <w:rFonts w:ascii="Times New Roman" w:hAnsi="Times New Roman" w:cs="Times New Roman"/>
          <w:sz w:val="28"/>
          <w:szCs w:val="28"/>
        </w:rPr>
        <w:t xml:space="preserve"> деятельности / Е.М. Терехов // Вестник Саратовской государственной юридической академии. - 2015. - № 1 (102). - С. 106 - 110.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Трифонова, Д.Г. Категория нравственности при построении правовой аргументации органами конституционной юстиции (на примере решений Конституционного Суда РФ, Европейского суда по правам человека) / Д.Г. Трифонова // Конституционное и муниципальное право. - 2019. - № 10. - С. 10 - 15.</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Трифонова, Д.Г. Ограничение прав и свобод человека в защиту нравственности / Д.Г. Трифонова // Право и государство: теория и практика. - 2017. - № 3 (147). - С. 70 - 73.</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Фомин, Р.С. Общественные градостроительные порталы как альтернатива публичным слушаниям в области градостроительства / Р.С. Фомин // Скиф. Вопросы студенческой науки. - 2018. - № 7 (23). - С. 55 - 58.</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Хлуднев</w:t>
      </w:r>
      <w:proofErr w:type="spellEnd"/>
      <w:r w:rsidRPr="006E35F7">
        <w:rPr>
          <w:rFonts w:ascii="Times New Roman" w:hAnsi="Times New Roman" w:cs="Times New Roman"/>
          <w:sz w:val="28"/>
          <w:szCs w:val="28"/>
        </w:rPr>
        <w:t xml:space="preserve">, Е.И. Общественные обсуждения и публичные слушания как формы участия населения в осуществлении местного самоуправления и формы общественного контроля / Е.И. </w:t>
      </w:r>
      <w:proofErr w:type="spellStart"/>
      <w:r w:rsidRPr="006E35F7">
        <w:rPr>
          <w:rFonts w:ascii="Times New Roman" w:hAnsi="Times New Roman" w:cs="Times New Roman"/>
          <w:sz w:val="28"/>
          <w:szCs w:val="28"/>
        </w:rPr>
        <w:t>Хлудняев</w:t>
      </w:r>
      <w:proofErr w:type="spellEnd"/>
      <w:r w:rsidRPr="006E35F7">
        <w:rPr>
          <w:rFonts w:ascii="Times New Roman" w:hAnsi="Times New Roman" w:cs="Times New Roman"/>
          <w:sz w:val="28"/>
          <w:szCs w:val="28"/>
        </w:rPr>
        <w:t xml:space="preserve"> // Государственная власть и местное самоуправление. 2019. № 3. С. 37 - 40.</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Цалиев</w:t>
      </w:r>
      <w:proofErr w:type="spellEnd"/>
      <w:r w:rsidRPr="006E35F7">
        <w:rPr>
          <w:rFonts w:ascii="Times New Roman" w:hAnsi="Times New Roman" w:cs="Times New Roman"/>
          <w:sz w:val="28"/>
          <w:szCs w:val="28"/>
        </w:rPr>
        <w:t xml:space="preserve">, А.М. Законодательное и организационно-практическое обеспечение создания и развития конституционных (уставных) судов в субъектах РФ / А.М. </w:t>
      </w:r>
      <w:proofErr w:type="spellStart"/>
      <w:r w:rsidRPr="006E35F7">
        <w:rPr>
          <w:rFonts w:ascii="Times New Roman" w:hAnsi="Times New Roman" w:cs="Times New Roman"/>
          <w:sz w:val="28"/>
          <w:szCs w:val="28"/>
        </w:rPr>
        <w:t>Цалиев</w:t>
      </w:r>
      <w:proofErr w:type="spellEnd"/>
      <w:r w:rsidRPr="006E35F7">
        <w:rPr>
          <w:rFonts w:ascii="Times New Roman" w:hAnsi="Times New Roman" w:cs="Times New Roman"/>
          <w:sz w:val="28"/>
          <w:szCs w:val="28"/>
        </w:rPr>
        <w:t xml:space="preserve"> // Юридическая наука. - 2013. - № 3. - С. 66 - 71.</w:t>
      </w:r>
    </w:p>
    <w:p w:rsidR="00E21768" w:rsidRPr="006E35F7"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proofErr w:type="spellStart"/>
      <w:r w:rsidRPr="006E35F7">
        <w:rPr>
          <w:rFonts w:ascii="Times New Roman" w:hAnsi="Times New Roman" w:cs="Times New Roman"/>
          <w:sz w:val="28"/>
          <w:szCs w:val="28"/>
        </w:rPr>
        <w:t>Цалиев</w:t>
      </w:r>
      <w:proofErr w:type="spellEnd"/>
      <w:r w:rsidRPr="006E35F7">
        <w:rPr>
          <w:rFonts w:ascii="Times New Roman" w:hAnsi="Times New Roman" w:cs="Times New Roman"/>
          <w:sz w:val="28"/>
          <w:szCs w:val="28"/>
        </w:rPr>
        <w:t xml:space="preserve">, А.М. О Федеральном законе об общих принципах организации и деятельности конституционных (уставных) судов субъектов РФ / А.М. </w:t>
      </w:r>
      <w:proofErr w:type="spellStart"/>
      <w:r w:rsidRPr="006E35F7">
        <w:rPr>
          <w:rFonts w:ascii="Times New Roman" w:hAnsi="Times New Roman" w:cs="Times New Roman"/>
          <w:sz w:val="28"/>
          <w:szCs w:val="28"/>
        </w:rPr>
        <w:t>Цалиев</w:t>
      </w:r>
      <w:proofErr w:type="spellEnd"/>
      <w:r w:rsidRPr="006E35F7">
        <w:rPr>
          <w:rFonts w:ascii="Times New Roman" w:hAnsi="Times New Roman" w:cs="Times New Roman"/>
          <w:sz w:val="28"/>
          <w:szCs w:val="28"/>
        </w:rPr>
        <w:t xml:space="preserve"> // Российская юстиция. - 2014. - № 7. - С. 13 - 17.</w:t>
      </w:r>
    </w:p>
    <w:p w:rsidR="00E21768"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Шахрай, С.М. О творческом потенциале действующей Конституции Российской Федерации / С.М. Шахрай // Гражданин. Выборы. Власть. - 2014.  - № 1. - С. 3 - 31.</w:t>
      </w:r>
    </w:p>
    <w:p w:rsidR="00E21768" w:rsidRDefault="00E21768" w:rsidP="005A3283">
      <w:pPr>
        <w:pStyle w:val="ae"/>
        <w:widowControl w:val="0"/>
        <w:numPr>
          <w:ilvl w:val="0"/>
          <w:numId w:val="1"/>
        </w:numPr>
        <w:spacing w:line="360" w:lineRule="auto"/>
        <w:ind w:left="0" w:firstLine="709"/>
        <w:jc w:val="both"/>
        <w:rPr>
          <w:rFonts w:ascii="Times New Roman" w:hAnsi="Times New Roman" w:cs="Times New Roman"/>
          <w:sz w:val="28"/>
          <w:szCs w:val="28"/>
        </w:rPr>
      </w:pPr>
      <w:r w:rsidRPr="006E35F7">
        <w:rPr>
          <w:rFonts w:ascii="Times New Roman" w:hAnsi="Times New Roman" w:cs="Times New Roman"/>
          <w:sz w:val="28"/>
          <w:szCs w:val="28"/>
        </w:rPr>
        <w:t>Шелтон, Д.И. Средства защиты прав человека в международном праве / Д.И. Шелтон // Государство и право. - 2004. - № 3. - С. 1 – 7.</w:t>
      </w:r>
    </w:p>
    <w:p w:rsidR="00E21768" w:rsidRPr="00E21768" w:rsidRDefault="00E21768" w:rsidP="00E21768">
      <w:pPr>
        <w:pStyle w:val="ae"/>
        <w:widowControl w:val="0"/>
        <w:numPr>
          <w:ilvl w:val="0"/>
          <w:numId w:val="1"/>
        </w:numPr>
        <w:spacing w:line="360" w:lineRule="auto"/>
        <w:ind w:left="0" w:firstLine="709"/>
        <w:jc w:val="both"/>
        <w:rPr>
          <w:rFonts w:ascii="Times New Roman" w:hAnsi="Times New Roman" w:cs="Times New Roman"/>
          <w:sz w:val="28"/>
          <w:szCs w:val="28"/>
        </w:rPr>
      </w:pPr>
      <w:r w:rsidRPr="00E21768">
        <w:rPr>
          <w:rFonts w:ascii="Times New Roman" w:hAnsi="Times New Roman" w:cs="Times New Roman"/>
          <w:sz w:val="28"/>
          <w:szCs w:val="28"/>
        </w:rPr>
        <w:t>Яни, П.С. Предпринимательские преступления против собственности / П.С. Яни // Законность. - 2017. - № 1. - С. 47 - 55.</w:t>
      </w:r>
    </w:p>
    <w:p w:rsidR="005A3283" w:rsidRPr="00A30C68" w:rsidRDefault="005A3283" w:rsidP="005A3283">
      <w:pPr>
        <w:pStyle w:val="a3"/>
        <w:widowControl w:val="0"/>
        <w:rPr>
          <w:color w:val="000000" w:themeColor="text1"/>
        </w:rPr>
      </w:pPr>
    </w:p>
    <w:sectPr w:rsidR="005A3283" w:rsidRPr="00A30C68" w:rsidSect="00115F65">
      <w:footerReference w:type="default" r:id="rId9"/>
      <w:footnotePr>
        <w:numRestart w:val="eachPage"/>
      </w:footnotePr>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14C" w:rsidRDefault="0078414C" w:rsidP="00180ACA">
      <w:r>
        <w:separator/>
      </w:r>
    </w:p>
  </w:endnote>
  <w:endnote w:type="continuationSeparator" w:id="0">
    <w:p w:rsidR="0078414C" w:rsidRDefault="0078414C" w:rsidP="00180A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BC" w:rsidRPr="00180ACA" w:rsidRDefault="000564BC" w:rsidP="000564BC">
    <w:pPr>
      <w:pStyle w:val="a7"/>
      <w:jc w:val="center"/>
      <w:rPr>
        <w:sz w:val="28"/>
        <w:szCs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1341469052"/>
      <w:docPartObj>
        <w:docPartGallery w:val="Page Numbers (Bottom of Page)"/>
        <w:docPartUnique/>
      </w:docPartObj>
    </w:sdtPr>
    <w:sdtContent>
      <w:p w:rsidR="000564BC" w:rsidRPr="00180ACA" w:rsidRDefault="009C528C">
        <w:pPr>
          <w:pStyle w:val="a7"/>
          <w:jc w:val="center"/>
          <w:rPr>
            <w:sz w:val="28"/>
            <w:szCs w:val="28"/>
          </w:rPr>
        </w:pPr>
        <w:r w:rsidRPr="00180ACA">
          <w:rPr>
            <w:sz w:val="28"/>
            <w:szCs w:val="28"/>
          </w:rPr>
          <w:fldChar w:fldCharType="begin"/>
        </w:r>
        <w:r w:rsidR="000564BC" w:rsidRPr="00180ACA">
          <w:rPr>
            <w:sz w:val="28"/>
            <w:szCs w:val="28"/>
          </w:rPr>
          <w:instrText>PAGE   \* MERGEFORMAT</w:instrText>
        </w:r>
        <w:r w:rsidRPr="00180ACA">
          <w:rPr>
            <w:sz w:val="28"/>
            <w:szCs w:val="28"/>
          </w:rPr>
          <w:fldChar w:fldCharType="separate"/>
        </w:r>
        <w:r w:rsidR="00697C5E">
          <w:rPr>
            <w:noProof/>
            <w:sz w:val="28"/>
            <w:szCs w:val="28"/>
          </w:rPr>
          <w:t>104</w:t>
        </w:r>
        <w:r w:rsidRPr="00180ACA">
          <w:rPr>
            <w:sz w:val="28"/>
            <w:szCs w:val="28"/>
          </w:rPr>
          <w:fldChar w:fldCharType="end"/>
        </w:r>
      </w:p>
    </w:sdtContent>
  </w:sdt>
  <w:p w:rsidR="000564BC" w:rsidRPr="00180ACA" w:rsidRDefault="000564BC">
    <w:pPr>
      <w:pStyle w:val="a7"/>
      <w:rPr>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14C" w:rsidRDefault="0078414C" w:rsidP="00180ACA">
      <w:r>
        <w:separator/>
      </w:r>
    </w:p>
  </w:footnote>
  <w:footnote w:type="continuationSeparator" w:id="0">
    <w:p w:rsidR="0078414C" w:rsidRDefault="0078414C" w:rsidP="00180ACA">
      <w:r>
        <w:continuationSeparator/>
      </w:r>
    </w:p>
  </w:footnote>
  <w:footnote w:id="1">
    <w:p w:rsidR="000564BC" w:rsidRPr="005358F1" w:rsidRDefault="000564BC" w:rsidP="00B40C24">
      <w:pPr>
        <w:pStyle w:val="a9"/>
        <w:jc w:val="both"/>
      </w:pPr>
      <w:r>
        <w:rPr>
          <w:rStyle w:val="ab"/>
        </w:rPr>
        <w:footnoteRef/>
      </w:r>
      <w:r>
        <w:t xml:space="preserve"> Шувалов И.И. Правовая категория «предпринимательская деятельность»: законодательная дефиниция и реальность // Журнал российского права. </w:t>
      </w:r>
      <w:r w:rsidR="00946800">
        <w:t xml:space="preserve">- </w:t>
      </w:r>
      <w:r>
        <w:t xml:space="preserve">2020. </w:t>
      </w:r>
      <w:r w:rsidR="00946800">
        <w:t xml:space="preserve">- </w:t>
      </w:r>
      <w:r>
        <w:t xml:space="preserve">№ 5. </w:t>
      </w:r>
      <w:r w:rsidR="00946800">
        <w:t xml:space="preserve">- </w:t>
      </w:r>
      <w:r>
        <w:t>С. 59</w:t>
      </w:r>
      <w:r w:rsidR="00946800">
        <w:t>.</w:t>
      </w:r>
    </w:p>
  </w:footnote>
  <w:footnote w:id="2">
    <w:p w:rsidR="000564BC" w:rsidRPr="000C7C5A" w:rsidRDefault="000564BC" w:rsidP="00B40C24">
      <w:pPr>
        <w:pStyle w:val="a9"/>
        <w:jc w:val="both"/>
        <w:rPr>
          <w:rFonts w:cs="Times New Roman"/>
          <w:color w:val="000000" w:themeColor="text1"/>
        </w:rPr>
      </w:pPr>
      <w:r w:rsidRPr="000C7C5A">
        <w:rPr>
          <w:rStyle w:val="ab"/>
          <w:rFonts w:cs="Times New Roman"/>
          <w:color w:val="000000" w:themeColor="text1"/>
        </w:rPr>
        <w:footnoteRef/>
      </w:r>
      <w:r w:rsidRPr="000C7C5A">
        <w:rPr>
          <w:rFonts w:cs="Times New Roman"/>
          <w:color w:val="000000" w:themeColor="text1"/>
        </w:rPr>
        <w:t xml:space="preserve"> Арапов Н.А. К вопросу о понятии </w:t>
      </w:r>
      <w:r>
        <w:rPr>
          <w:rFonts w:cs="Times New Roman"/>
          <w:color w:val="000000" w:themeColor="text1"/>
        </w:rPr>
        <w:t>«</w:t>
      </w:r>
      <w:r w:rsidRPr="000C7C5A">
        <w:rPr>
          <w:rFonts w:cs="Times New Roman"/>
          <w:color w:val="000000" w:themeColor="text1"/>
        </w:rPr>
        <w:t>принцип</w:t>
      </w:r>
      <w:r>
        <w:rPr>
          <w:rFonts w:cs="Times New Roman"/>
          <w:color w:val="000000" w:themeColor="text1"/>
        </w:rPr>
        <w:t>»</w:t>
      </w:r>
      <w:r w:rsidRPr="000C7C5A">
        <w:rPr>
          <w:rFonts w:cs="Times New Roman"/>
          <w:color w:val="000000" w:themeColor="text1"/>
        </w:rPr>
        <w:t xml:space="preserve"> в конституционном праве: его определение и функции // Петербургский юрист. </w:t>
      </w:r>
      <w:r w:rsidR="00946800">
        <w:rPr>
          <w:rFonts w:cs="Times New Roman"/>
          <w:color w:val="000000" w:themeColor="text1"/>
        </w:rPr>
        <w:t xml:space="preserve">- </w:t>
      </w:r>
      <w:r w:rsidRPr="000C7C5A">
        <w:rPr>
          <w:rFonts w:cs="Times New Roman"/>
          <w:color w:val="000000" w:themeColor="text1"/>
        </w:rPr>
        <w:t xml:space="preserve">2016. </w:t>
      </w:r>
      <w:r w:rsidR="00946800">
        <w:rPr>
          <w:rFonts w:cs="Times New Roman"/>
          <w:color w:val="000000" w:themeColor="text1"/>
        </w:rPr>
        <w:t xml:space="preserve">- </w:t>
      </w:r>
      <w:r w:rsidRPr="000C7C5A">
        <w:rPr>
          <w:rFonts w:cs="Times New Roman"/>
          <w:color w:val="000000" w:themeColor="text1"/>
        </w:rPr>
        <w:t xml:space="preserve">№ 1. </w:t>
      </w:r>
      <w:r w:rsidR="00946800">
        <w:rPr>
          <w:rFonts w:cs="Times New Roman"/>
          <w:color w:val="000000" w:themeColor="text1"/>
        </w:rPr>
        <w:t xml:space="preserve">- </w:t>
      </w:r>
      <w:r w:rsidRPr="000C7C5A">
        <w:rPr>
          <w:rFonts w:cs="Times New Roman"/>
          <w:color w:val="000000" w:themeColor="text1"/>
        </w:rPr>
        <w:t>С. 106.</w:t>
      </w:r>
    </w:p>
  </w:footnote>
  <w:footnote w:id="3">
    <w:p w:rsidR="000564BC" w:rsidRDefault="000564BC" w:rsidP="00B40C24">
      <w:pPr>
        <w:pStyle w:val="a9"/>
        <w:jc w:val="both"/>
      </w:pPr>
      <w:r>
        <w:rPr>
          <w:rStyle w:val="ab"/>
        </w:rPr>
        <w:footnoteRef/>
      </w:r>
      <w:r>
        <w:t xml:space="preserve"> </w:t>
      </w:r>
      <w:r w:rsidRPr="005C4E08">
        <w:t xml:space="preserve">Ершова И.В. Экономическая деятельность: понятие и соотношение со смежными категориями // </w:t>
      </w:r>
      <w:proofErr w:type="spellStart"/>
      <w:r w:rsidRPr="005C4E08">
        <w:t>Lex</w:t>
      </w:r>
      <w:proofErr w:type="spellEnd"/>
      <w:r w:rsidRPr="005C4E08">
        <w:t xml:space="preserve"> </w:t>
      </w:r>
      <w:proofErr w:type="spellStart"/>
      <w:r w:rsidRPr="005C4E08">
        <w:t>russica</w:t>
      </w:r>
      <w:proofErr w:type="spellEnd"/>
      <w:r w:rsidRPr="005C4E08">
        <w:t xml:space="preserve">. </w:t>
      </w:r>
      <w:r>
        <w:t xml:space="preserve">- </w:t>
      </w:r>
      <w:r w:rsidRPr="005C4E08">
        <w:t xml:space="preserve">2016. </w:t>
      </w:r>
      <w:r>
        <w:t>- №</w:t>
      </w:r>
      <w:r w:rsidRPr="005C4E08">
        <w:t xml:space="preserve"> 9. </w:t>
      </w:r>
      <w:r>
        <w:t xml:space="preserve">- </w:t>
      </w:r>
      <w:r w:rsidRPr="005C4E08">
        <w:t>С. 46</w:t>
      </w:r>
      <w:r>
        <w:t>.</w:t>
      </w:r>
    </w:p>
  </w:footnote>
  <w:footnote w:id="4">
    <w:p w:rsidR="000564BC" w:rsidRDefault="000564BC" w:rsidP="00B40C24">
      <w:pPr>
        <w:pStyle w:val="a9"/>
        <w:jc w:val="both"/>
      </w:pPr>
      <w:r>
        <w:rPr>
          <w:rStyle w:val="ab"/>
        </w:rPr>
        <w:footnoteRef/>
      </w:r>
      <w:r>
        <w:t xml:space="preserve"> </w:t>
      </w:r>
      <w:r w:rsidRPr="005C4E08">
        <w:t xml:space="preserve">Курбатов А.Я. Обеспечение баланса частных и публичных интересов - основная задача права на современном этапе // Хозяйство и право. </w:t>
      </w:r>
      <w:r>
        <w:t xml:space="preserve">- </w:t>
      </w:r>
      <w:r w:rsidRPr="005C4E08">
        <w:t xml:space="preserve">2001. </w:t>
      </w:r>
      <w:r>
        <w:t>- №</w:t>
      </w:r>
      <w:r w:rsidRPr="005C4E08">
        <w:t xml:space="preserve"> 6. </w:t>
      </w:r>
      <w:r>
        <w:t xml:space="preserve">- </w:t>
      </w:r>
      <w:r w:rsidRPr="005C4E08">
        <w:t>С. 88</w:t>
      </w:r>
      <w:r>
        <w:t>.</w:t>
      </w:r>
    </w:p>
  </w:footnote>
  <w:footnote w:id="5">
    <w:p w:rsidR="000564BC" w:rsidRDefault="000564BC" w:rsidP="00B40C24">
      <w:pPr>
        <w:pStyle w:val="a9"/>
        <w:jc w:val="both"/>
      </w:pPr>
      <w:r>
        <w:rPr>
          <w:rStyle w:val="ab"/>
        </w:rPr>
        <w:footnoteRef/>
      </w:r>
      <w:r>
        <w:t xml:space="preserve"> </w:t>
      </w:r>
      <w:r w:rsidRPr="00CA2949">
        <w:t xml:space="preserve">Предпринимательское право России: учебник / отв. ред. В.С. Белых. </w:t>
      </w:r>
      <w:r>
        <w:t xml:space="preserve">- </w:t>
      </w:r>
      <w:r w:rsidRPr="00CA2949">
        <w:t xml:space="preserve">М., 2008. </w:t>
      </w:r>
      <w:r>
        <w:t xml:space="preserve">- </w:t>
      </w:r>
      <w:r w:rsidRPr="00CA2949">
        <w:t>С. 10</w:t>
      </w:r>
      <w:r>
        <w:t>.</w:t>
      </w:r>
    </w:p>
  </w:footnote>
  <w:footnote w:id="6">
    <w:p w:rsidR="000564BC" w:rsidRDefault="000564BC" w:rsidP="00B40C24">
      <w:pPr>
        <w:pStyle w:val="a9"/>
        <w:jc w:val="both"/>
      </w:pPr>
      <w:r>
        <w:rPr>
          <w:rStyle w:val="ab"/>
        </w:rPr>
        <w:footnoteRef/>
      </w:r>
      <w:r>
        <w:t xml:space="preserve"> </w:t>
      </w:r>
      <w:r w:rsidRPr="00CA2949">
        <w:t xml:space="preserve">Воронцов С.Г. Легальные признаки предпринимательской деятельности: проблемы терминологической определенности // Вестник Пермского университета. Серия: Юридические науки. </w:t>
      </w:r>
      <w:r>
        <w:t xml:space="preserve">- </w:t>
      </w:r>
      <w:r w:rsidRPr="00CA2949">
        <w:t xml:space="preserve">2016. </w:t>
      </w:r>
      <w:r>
        <w:t>- №</w:t>
      </w:r>
      <w:r w:rsidRPr="00CA2949">
        <w:t xml:space="preserve"> 34. </w:t>
      </w:r>
      <w:r>
        <w:t xml:space="preserve">- </w:t>
      </w:r>
      <w:r w:rsidRPr="00CA2949">
        <w:t>С. 403</w:t>
      </w:r>
      <w:r>
        <w:t>.</w:t>
      </w:r>
    </w:p>
  </w:footnote>
  <w:footnote w:id="7">
    <w:p w:rsidR="000564BC" w:rsidRDefault="000564BC" w:rsidP="00B40C24">
      <w:pPr>
        <w:pStyle w:val="a9"/>
        <w:jc w:val="both"/>
      </w:pPr>
      <w:r>
        <w:rPr>
          <w:rStyle w:val="ab"/>
        </w:rPr>
        <w:footnoteRef/>
      </w:r>
      <w:r>
        <w:t xml:space="preserve"> </w:t>
      </w:r>
      <w:r w:rsidRPr="00CA2949">
        <w:t xml:space="preserve">Тимошенко И.В., </w:t>
      </w:r>
      <w:proofErr w:type="spellStart"/>
      <w:r w:rsidRPr="00CA2949">
        <w:t>Мелкумянц</w:t>
      </w:r>
      <w:proofErr w:type="spellEnd"/>
      <w:r w:rsidRPr="00CA2949">
        <w:t xml:space="preserve"> А.В. Хозяйственное право: конспект лекций.</w:t>
      </w:r>
      <w:r>
        <w:t xml:space="preserve"> -</w:t>
      </w:r>
      <w:r w:rsidRPr="00CA2949">
        <w:t xml:space="preserve"> Ростов </w:t>
      </w:r>
      <w:proofErr w:type="spellStart"/>
      <w:r w:rsidRPr="00CA2949">
        <w:t>н</w:t>
      </w:r>
      <w:proofErr w:type="spellEnd"/>
      <w:r w:rsidRPr="00CA2949">
        <w:t xml:space="preserve">/Д, 2008. </w:t>
      </w:r>
      <w:r>
        <w:t xml:space="preserve">- </w:t>
      </w:r>
      <w:r w:rsidRPr="00CA2949">
        <w:t xml:space="preserve">С. </w:t>
      </w:r>
      <w:r>
        <w:t>8.</w:t>
      </w:r>
    </w:p>
  </w:footnote>
  <w:footnote w:id="8">
    <w:p w:rsidR="000564BC" w:rsidRDefault="000564BC" w:rsidP="00B40C24">
      <w:pPr>
        <w:pStyle w:val="a9"/>
        <w:jc w:val="both"/>
      </w:pPr>
      <w:r>
        <w:rPr>
          <w:rStyle w:val="ab"/>
        </w:rPr>
        <w:footnoteRef/>
      </w:r>
      <w:r>
        <w:t xml:space="preserve"> </w:t>
      </w:r>
      <w:r w:rsidRPr="00CA2949">
        <w:t xml:space="preserve">Рубцова Н.В., Голышев М.В. Определение предпринимательской деятельности в доктрине и современном российском законодательстве // Вестник Сибирского государственного университета путей сообщения. </w:t>
      </w:r>
      <w:r>
        <w:t xml:space="preserve">- </w:t>
      </w:r>
      <w:r w:rsidRPr="00CA2949">
        <w:t xml:space="preserve">2014. </w:t>
      </w:r>
      <w:r>
        <w:t>- №</w:t>
      </w:r>
      <w:r w:rsidRPr="00CA2949">
        <w:t xml:space="preserve"> 31. </w:t>
      </w:r>
      <w:r>
        <w:t xml:space="preserve">- </w:t>
      </w:r>
      <w:r w:rsidRPr="00CA2949">
        <w:t>С. 95</w:t>
      </w:r>
      <w:r>
        <w:t>.</w:t>
      </w:r>
    </w:p>
  </w:footnote>
  <w:footnote w:id="9">
    <w:p w:rsidR="000564BC" w:rsidRPr="000C7C5A" w:rsidRDefault="000564BC" w:rsidP="00B40C24">
      <w:pPr>
        <w:pStyle w:val="a9"/>
        <w:jc w:val="both"/>
        <w:rPr>
          <w:rFonts w:cs="Times New Roman"/>
          <w:color w:val="000000" w:themeColor="text1"/>
        </w:rPr>
      </w:pPr>
      <w:r w:rsidRPr="000C7C5A">
        <w:rPr>
          <w:rStyle w:val="ab"/>
          <w:rFonts w:cs="Times New Roman"/>
          <w:color w:val="000000" w:themeColor="text1"/>
        </w:rPr>
        <w:footnoteRef/>
      </w:r>
      <w:r w:rsidRPr="000C7C5A">
        <w:rPr>
          <w:rFonts w:cs="Times New Roman"/>
          <w:color w:val="000000" w:themeColor="text1"/>
        </w:rPr>
        <w:t xml:space="preserve"> Ермолова О.Н. Принцип защиты прав субъектов предпринимательской деятельности // Законы России: опыт, анализ, практика. </w:t>
      </w:r>
      <w:r w:rsidR="00946800">
        <w:rPr>
          <w:rFonts w:cs="Times New Roman"/>
          <w:color w:val="000000" w:themeColor="text1"/>
        </w:rPr>
        <w:t xml:space="preserve">- </w:t>
      </w:r>
      <w:r w:rsidRPr="000C7C5A">
        <w:rPr>
          <w:rFonts w:cs="Times New Roman"/>
          <w:color w:val="000000" w:themeColor="text1"/>
        </w:rPr>
        <w:t xml:space="preserve">2019. </w:t>
      </w:r>
      <w:r w:rsidR="00946800">
        <w:rPr>
          <w:rFonts w:cs="Times New Roman"/>
          <w:color w:val="000000" w:themeColor="text1"/>
        </w:rPr>
        <w:t xml:space="preserve">- </w:t>
      </w:r>
      <w:r w:rsidRPr="000C7C5A">
        <w:rPr>
          <w:rFonts w:cs="Times New Roman"/>
          <w:color w:val="000000" w:themeColor="text1"/>
        </w:rPr>
        <w:t xml:space="preserve">№ 9. </w:t>
      </w:r>
      <w:r w:rsidR="00946800">
        <w:rPr>
          <w:rFonts w:cs="Times New Roman"/>
          <w:color w:val="000000" w:themeColor="text1"/>
        </w:rPr>
        <w:t xml:space="preserve">- </w:t>
      </w:r>
      <w:r w:rsidRPr="000C7C5A">
        <w:rPr>
          <w:rFonts w:cs="Times New Roman"/>
          <w:color w:val="000000" w:themeColor="text1"/>
        </w:rPr>
        <w:t>С. 43</w:t>
      </w:r>
      <w:r w:rsidR="00946800">
        <w:rPr>
          <w:rFonts w:cs="Times New Roman"/>
          <w:color w:val="000000" w:themeColor="text1"/>
        </w:rPr>
        <w:t>.</w:t>
      </w:r>
    </w:p>
  </w:footnote>
  <w:footnote w:id="10">
    <w:p w:rsidR="000564BC" w:rsidRDefault="000564BC" w:rsidP="00B40C24">
      <w:pPr>
        <w:pStyle w:val="a9"/>
        <w:jc w:val="both"/>
      </w:pPr>
      <w:r>
        <w:rPr>
          <w:rStyle w:val="ab"/>
        </w:rPr>
        <w:footnoteRef/>
      </w:r>
      <w:r>
        <w:t xml:space="preserve"> </w:t>
      </w:r>
      <w:r w:rsidRPr="00D36A21">
        <w:t xml:space="preserve">Кожевников В.В. Проблемы типов правопонимания в отечественной юриспруденции // Вестник </w:t>
      </w:r>
      <w:proofErr w:type="spellStart"/>
      <w:r w:rsidRPr="00D36A21">
        <w:t>ОмГУ</w:t>
      </w:r>
      <w:proofErr w:type="spellEnd"/>
      <w:r w:rsidRPr="00D36A21">
        <w:t xml:space="preserve">. Серия. Право. </w:t>
      </w:r>
      <w:r w:rsidR="00946800">
        <w:t xml:space="preserve">- </w:t>
      </w:r>
      <w:r w:rsidRPr="00D36A21">
        <w:t xml:space="preserve">2017. </w:t>
      </w:r>
      <w:r w:rsidR="00946800">
        <w:t xml:space="preserve">- </w:t>
      </w:r>
      <w:r>
        <w:t>№</w:t>
      </w:r>
      <w:r w:rsidRPr="00D36A21">
        <w:t xml:space="preserve"> 4 (53). </w:t>
      </w:r>
      <w:r w:rsidR="00946800">
        <w:t xml:space="preserve">- </w:t>
      </w:r>
      <w:r w:rsidRPr="00D36A21">
        <w:t>С. 4.</w:t>
      </w:r>
    </w:p>
  </w:footnote>
  <w:footnote w:id="11">
    <w:p w:rsidR="000564BC" w:rsidRDefault="000564BC" w:rsidP="00B40C24">
      <w:pPr>
        <w:pStyle w:val="a9"/>
        <w:jc w:val="both"/>
      </w:pPr>
      <w:r>
        <w:rPr>
          <w:rStyle w:val="ab"/>
        </w:rPr>
        <w:footnoteRef/>
      </w:r>
      <w:r>
        <w:t xml:space="preserve"> </w:t>
      </w:r>
      <w:r w:rsidRPr="00D36A21">
        <w:t xml:space="preserve">Егоров Ю.Н. Право и мораль в оперативно-розыскной деятельности органов внутренних дел. </w:t>
      </w:r>
      <w:r w:rsidR="00946800">
        <w:t xml:space="preserve">- </w:t>
      </w:r>
      <w:r w:rsidRPr="00D36A21">
        <w:t xml:space="preserve">Иркутск, 2005. </w:t>
      </w:r>
      <w:r w:rsidR="00946800">
        <w:t xml:space="preserve">- </w:t>
      </w:r>
      <w:r w:rsidRPr="00D36A21">
        <w:t>С. 5.</w:t>
      </w:r>
    </w:p>
  </w:footnote>
  <w:footnote w:id="12">
    <w:p w:rsidR="000564BC" w:rsidRDefault="000564BC" w:rsidP="00B40C24">
      <w:pPr>
        <w:pStyle w:val="a9"/>
        <w:jc w:val="both"/>
      </w:pPr>
      <w:r>
        <w:rPr>
          <w:rStyle w:val="ab"/>
        </w:rPr>
        <w:footnoteRef/>
      </w:r>
      <w:r>
        <w:t xml:space="preserve"> </w:t>
      </w:r>
      <w:r w:rsidRPr="00D36A21">
        <w:t xml:space="preserve">Чиркин В.Е. Конституционное право России. </w:t>
      </w:r>
      <w:r w:rsidR="00946800">
        <w:t xml:space="preserve">- </w:t>
      </w:r>
      <w:r w:rsidRPr="00D36A21">
        <w:t xml:space="preserve">М.: Норма, 2009. </w:t>
      </w:r>
      <w:r w:rsidR="00946800">
        <w:t xml:space="preserve">- </w:t>
      </w:r>
      <w:r w:rsidRPr="00D36A21">
        <w:t>С. 25.</w:t>
      </w:r>
    </w:p>
  </w:footnote>
  <w:footnote w:id="13">
    <w:p w:rsidR="000564BC" w:rsidRDefault="000564BC" w:rsidP="00B40C24">
      <w:pPr>
        <w:pStyle w:val="a9"/>
        <w:jc w:val="both"/>
      </w:pPr>
      <w:r>
        <w:rPr>
          <w:rStyle w:val="ab"/>
        </w:rPr>
        <w:footnoteRef/>
      </w:r>
      <w:r>
        <w:t xml:space="preserve"> </w:t>
      </w:r>
      <w:r w:rsidRPr="00D36A21">
        <w:t xml:space="preserve">Арапов Н.А. К вопросу о понятии </w:t>
      </w:r>
      <w:r>
        <w:t>«</w:t>
      </w:r>
      <w:r w:rsidRPr="00D36A21">
        <w:t>принцип</w:t>
      </w:r>
      <w:r>
        <w:t>»</w:t>
      </w:r>
      <w:r w:rsidRPr="00D36A21">
        <w:t xml:space="preserve"> в конституционном праве: его определение и функции // Петербургский юрист. </w:t>
      </w:r>
      <w:r w:rsidR="00946800">
        <w:t xml:space="preserve">- </w:t>
      </w:r>
      <w:r w:rsidRPr="00D36A21">
        <w:t xml:space="preserve">2016. </w:t>
      </w:r>
      <w:r w:rsidR="00946800">
        <w:t xml:space="preserve">- </w:t>
      </w:r>
      <w:r>
        <w:t>№</w:t>
      </w:r>
      <w:r w:rsidRPr="00D36A21">
        <w:t xml:space="preserve"> 1. </w:t>
      </w:r>
      <w:r w:rsidR="00946800">
        <w:t xml:space="preserve">- </w:t>
      </w:r>
      <w:r w:rsidRPr="00D36A21">
        <w:t>С. 106.</w:t>
      </w:r>
    </w:p>
  </w:footnote>
  <w:footnote w:id="14">
    <w:p w:rsidR="000564BC" w:rsidRDefault="000564BC" w:rsidP="00B40C24">
      <w:pPr>
        <w:pStyle w:val="a9"/>
        <w:jc w:val="both"/>
      </w:pPr>
      <w:r>
        <w:rPr>
          <w:rStyle w:val="ab"/>
        </w:rPr>
        <w:footnoteRef/>
      </w:r>
      <w:r>
        <w:t xml:space="preserve"> </w:t>
      </w:r>
      <w:proofErr w:type="spellStart"/>
      <w:r w:rsidRPr="00D36A21">
        <w:t>Ливеровский</w:t>
      </w:r>
      <w:proofErr w:type="spellEnd"/>
      <w:r w:rsidRPr="00D36A21">
        <w:t xml:space="preserve"> А.А. Заметки на правовых полях конституционной экономики // Ежегодник конституционной экономики. 2018 / Отв. ред. С.А. </w:t>
      </w:r>
      <w:proofErr w:type="spellStart"/>
      <w:r w:rsidRPr="00D36A21">
        <w:t>Авакьян</w:t>
      </w:r>
      <w:proofErr w:type="spellEnd"/>
      <w:r w:rsidRPr="00D36A21">
        <w:t xml:space="preserve">, П.Д. </w:t>
      </w:r>
      <w:proofErr w:type="spellStart"/>
      <w:r w:rsidRPr="00D36A21">
        <w:t>Баренбойм</w:t>
      </w:r>
      <w:proofErr w:type="spellEnd"/>
      <w:r w:rsidRPr="00D36A21">
        <w:t xml:space="preserve">, В.В. Комарова. </w:t>
      </w:r>
      <w:r w:rsidR="00946800">
        <w:t xml:space="preserve">- </w:t>
      </w:r>
      <w:r w:rsidRPr="00D36A21">
        <w:t xml:space="preserve">М., 2018. </w:t>
      </w:r>
      <w:r w:rsidR="00946800">
        <w:t xml:space="preserve">- </w:t>
      </w:r>
      <w:r w:rsidRPr="00D36A21">
        <w:t>С. 140.</w:t>
      </w:r>
    </w:p>
  </w:footnote>
  <w:footnote w:id="15">
    <w:p w:rsidR="000564BC" w:rsidRDefault="000564BC" w:rsidP="00B40C24">
      <w:pPr>
        <w:pStyle w:val="a9"/>
        <w:jc w:val="both"/>
      </w:pPr>
      <w:r>
        <w:rPr>
          <w:rStyle w:val="ab"/>
        </w:rPr>
        <w:footnoteRef/>
      </w:r>
      <w:r>
        <w:t xml:space="preserve"> </w:t>
      </w:r>
      <w:r w:rsidRPr="00D36A21">
        <w:t xml:space="preserve">Сухарев А.Н. Предпринимательство сквозь призму российского права: проблемы и суждения // Вестник Тверского государственного университета. Серия: Право. </w:t>
      </w:r>
      <w:r w:rsidR="00946800">
        <w:t xml:space="preserve">- </w:t>
      </w:r>
      <w:r w:rsidRPr="00D36A21">
        <w:t xml:space="preserve">2017. </w:t>
      </w:r>
      <w:r w:rsidR="00946800">
        <w:t xml:space="preserve">- </w:t>
      </w:r>
      <w:r>
        <w:t>№</w:t>
      </w:r>
      <w:r w:rsidRPr="00D36A21">
        <w:t xml:space="preserve"> 2. </w:t>
      </w:r>
      <w:r w:rsidR="00946800">
        <w:t xml:space="preserve">- </w:t>
      </w:r>
      <w:r w:rsidRPr="00D36A21">
        <w:t>С. 21</w:t>
      </w:r>
      <w:r w:rsidR="00946800">
        <w:t>.</w:t>
      </w:r>
    </w:p>
  </w:footnote>
  <w:footnote w:id="16">
    <w:p w:rsidR="000564BC" w:rsidRDefault="000564BC" w:rsidP="00B40C24">
      <w:pPr>
        <w:pStyle w:val="a9"/>
        <w:jc w:val="both"/>
      </w:pPr>
      <w:r>
        <w:rPr>
          <w:rStyle w:val="ab"/>
        </w:rPr>
        <w:footnoteRef/>
      </w:r>
      <w:r>
        <w:t xml:space="preserve"> </w:t>
      </w:r>
      <w:proofErr w:type="spellStart"/>
      <w:r w:rsidRPr="00D36A21">
        <w:t>Кочкалова</w:t>
      </w:r>
      <w:proofErr w:type="spellEnd"/>
      <w:r w:rsidRPr="00D36A21">
        <w:t xml:space="preserve"> Л.И. Соотношение свободы и справедливости: ценностно-правовой аспект // Государственная власть и местное самоуправление. </w:t>
      </w:r>
      <w:r w:rsidR="00946800">
        <w:t xml:space="preserve">- </w:t>
      </w:r>
      <w:r w:rsidRPr="00D36A21">
        <w:t xml:space="preserve">2018. </w:t>
      </w:r>
      <w:r w:rsidR="00946800">
        <w:t xml:space="preserve">- </w:t>
      </w:r>
      <w:r>
        <w:t>№</w:t>
      </w:r>
      <w:r w:rsidRPr="00D36A21">
        <w:t xml:space="preserve"> 2. </w:t>
      </w:r>
      <w:r w:rsidR="00946800">
        <w:t xml:space="preserve">- </w:t>
      </w:r>
      <w:r w:rsidRPr="00D36A21">
        <w:t>С. 13.</w:t>
      </w:r>
    </w:p>
  </w:footnote>
  <w:footnote w:id="17">
    <w:p w:rsidR="000564BC" w:rsidRDefault="000564BC" w:rsidP="00B40C24">
      <w:pPr>
        <w:pStyle w:val="a9"/>
        <w:jc w:val="both"/>
      </w:pPr>
      <w:r>
        <w:rPr>
          <w:rStyle w:val="ab"/>
        </w:rPr>
        <w:footnoteRef/>
      </w:r>
      <w:r>
        <w:t xml:space="preserve"> </w:t>
      </w:r>
      <w:r w:rsidRPr="00D36A21">
        <w:t xml:space="preserve">Ермолова О.Н. Принципы свободы и ограничения предпринимательской деятельности: реализация в нормативном регулировании и правоприменении // Вестник Саратовской государственной юридической академии. </w:t>
      </w:r>
      <w:r w:rsidR="00946800">
        <w:t xml:space="preserve">- </w:t>
      </w:r>
      <w:r w:rsidRPr="00D36A21">
        <w:t xml:space="preserve">2017. </w:t>
      </w:r>
      <w:r w:rsidR="00946800">
        <w:t xml:space="preserve">- </w:t>
      </w:r>
      <w:r>
        <w:t>№</w:t>
      </w:r>
      <w:r w:rsidRPr="00D36A21">
        <w:t xml:space="preserve"> 3 (116). </w:t>
      </w:r>
      <w:r w:rsidR="00946800">
        <w:t xml:space="preserve">- </w:t>
      </w:r>
      <w:r w:rsidRPr="00D36A21">
        <w:t>С. 142</w:t>
      </w:r>
      <w:r w:rsidR="00946800">
        <w:t>.</w:t>
      </w:r>
    </w:p>
  </w:footnote>
  <w:footnote w:id="18">
    <w:p w:rsidR="000564BC" w:rsidRDefault="000564BC" w:rsidP="00B40C24">
      <w:pPr>
        <w:pStyle w:val="a9"/>
        <w:jc w:val="both"/>
      </w:pPr>
      <w:r>
        <w:rPr>
          <w:rStyle w:val="ab"/>
        </w:rPr>
        <w:footnoteRef/>
      </w:r>
      <w:r>
        <w:t xml:space="preserve"> </w:t>
      </w:r>
      <w:r w:rsidRPr="00D36A21">
        <w:t xml:space="preserve">Гаджиев Г.А. Конституционная экономика и рациональность в конституционном праве // Ежегодник конституционной экономики. 2018 / Отв. ред. С.А. </w:t>
      </w:r>
      <w:proofErr w:type="spellStart"/>
      <w:r w:rsidRPr="00D36A21">
        <w:t>Авакьян</w:t>
      </w:r>
      <w:proofErr w:type="spellEnd"/>
      <w:r w:rsidRPr="00D36A21">
        <w:t xml:space="preserve">, П.Д. </w:t>
      </w:r>
      <w:proofErr w:type="spellStart"/>
      <w:r w:rsidRPr="00D36A21">
        <w:t>Баренбойм</w:t>
      </w:r>
      <w:proofErr w:type="spellEnd"/>
      <w:r w:rsidRPr="00D36A21">
        <w:t xml:space="preserve">, В.В. Комарова. </w:t>
      </w:r>
      <w:r w:rsidR="00946800">
        <w:t xml:space="preserve">- </w:t>
      </w:r>
      <w:r w:rsidRPr="00D36A21">
        <w:t xml:space="preserve">М., 2018. </w:t>
      </w:r>
      <w:r w:rsidR="00946800">
        <w:t xml:space="preserve">- </w:t>
      </w:r>
      <w:r w:rsidRPr="00D36A21">
        <w:t>С. 33.</w:t>
      </w:r>
    </w:p>
  </w:footnote>
  <w:footnote w:id="19">
    <w:p w:rsidR="000564BC" w:rsidRDefault="000564BC" w:rsidP="00B40C24">
      <w:pPr>
        <w:pStyle w:val="a9"/>
        <w:jc w:val="both"/>
      </w:pPr>
      <w:r>
        <w:rPr>
          <w:rStyle w:val="ab"/>
        </w:rPr>
        <w:footnoteRef/>
      </w:r>
      <w:r>
        <w:t xml:space="preserve"> </w:t>
      </w:r>
      <w:r w:rsidRPr="00352632">
        <w:t xml:space="preserve">Муратова Д.А. Правовая природа способа защиты гражданских прав // Российская юстиция. </w:t>
      </w:r>
      <w:r w:rsidR="00946800">
        <w:t xml:space="preserve">- </w:t>
      </w:r>
      <w:r w:rsidRPr="00352632">
        <w:t xml:space="preserve">2009. </w:t>
      </w:r>
      <w:r w:rsidR="00946800">
        <w:t xml:space="preserve">- </w:t>
      </w:r>
      <w:r>
        <w:t>№</w:t>
      </w:r>
      <w:r w:rsidRPr="00352632">
        <w:t xml:space="preserve"> 4. </w:t>
      </w:r>
      <w:r w:rsidR="00946800">
        <w:t xml:space="preserve">- </w:t>
      </w:r>
      <w:r w:rsidRPr="00352632">
        <w:t>С. 18.</w:t>
      </w:r>
    </w:p>
  </w:footnote>
  <w:footnote w:id="20">
    <w:p w:rsidR="000564BC" w:rsidRDefault="000564BC" w:rsidP="00B40C24">
      <w:pPr>
        <w:pStyle w:val="a9"/>
        <w:jc w:val="both"/>
      </w:pPr>
      <w:r>
        <w:rPr>
          <w:rStyle w:val="ab"/>
        </w:rPr>
        <w:footnoteRef/>
      </w:r>
      <w:r>
        <w:t xml:space="preserve"> </w:t>
      </w:r>
      <w:r w:rsidRPr="00352632">
        <w:t xml:space="preserve">Нестеров А.В. О технологичности в праве на примере административных регламентов // Административное право и процесс. </w:t>
      </w:r>
      <w:r w:rsidR="00946800">
        <w:t xml:space="preserve">- </w:t>
      </w:r>
      <w:r w:rsidRPr="00352632">
        <w:t xml:space="preserve">2014. </w:t>
      </w:r>
      <w:r w:rsidR="00946800">
        <w:t xml:space="preserve">- </w:t>
      </w:r>
      <w:r>
        <w:t>№</w:t>
      </w:r>
      <w:r w:rsidRPr="00352632">
        <w:t xml:space="preserve"> 10. </w:t>
      </w:r>
      <w:r w:rsidR="00946800">
        <w:t xml:space="preserve">- </w:t>
      </w:r>
      <w:r w:rsidRPr="00352632">
        <w:t>С. 16</w:t>
      </w:r>
      <w:r w:rsidR="00946800">
        <w:t>.</w:t>
      </w:r>
    </w:p>
  </w:footnote>
  <w:footnote w:id="21">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Степин А.Б. Соотношение российских и международных средств судебной защиты частноправовых отношений // Современное общество и право. </w:t>
      </w:r>
      <w:r w:rsidR="00B40C24">
        <w:rPr>
          <w:color w:val="000000" w:themeColor="text1"/>
        </w:rPr>
        <w:t xml:space="preserve">- </w:t>
      </w:r>
      <w:r w:rsidRPr="000C7C5A">
        <w:rPr>
          <w:color w:val="000000" w:themeColor="text1"/>
        </w:rPr>
        <w:t xml:space="preserve">2017. </w:t>
      </w:r>
      <w:r w:rsidR="00B40C24">
        <w:rPr>
          <w:color w:val="000000" w:themeColor="text1"/>
        </w:rPr>
        <w:t xml:space="preserve">- </w:t>
      </w:r>
      <w:r>
        <w:rPr>
          <w:color w:val="000000" w:themeColor="text1"/>
        </w:rPr>
        <w:t>№</w:t>
      </w:r>
      <w:r w:rsidRPr="000C7C5A">
        <w:rPr>
          <w:color w:val="000000" w:themeColor="text1"/>
        </w:rPr>
        <w:t xml:space="preserve"> 1. </w:t>
      </w:r>
      <w:r w:rsidR="00B40C24">
        <w:rPr>
          <w:color w:val="000000" w:themeColor="text1"/>
        </w:rPr>
        <w:t xml:space="preserve">- </w:t>
      </w:r>
      <w:r w:rsidRPr="000C7C5A">
        <w:rPr>
          <w:color w:val="000000" w:themeColor="text1"/>
        </w:rPr>
        <w:t>С. 69.</w:t>
      </w:r>
    </w:p>
  </w:footnote>
  <w:footnote w:id="22">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Голубок С.А. Международно-правовые стандарты права на судебную защиту // Правоведение. </w:t>
      </w:r>
      <w:r w:rsidR="00B40C24">
        <w:rPr>
          <w:color w:val="000000" w:themeColor="text1"/>
        </w:rPr>
        <w:t xml:space="preserve">- </w:t>
      </w:r>
      <w:r w:rsidRPr="000C7C5A">
        <w:rPr>
          <w:color w:val="000000" w:themeColor="text1"/>
        </w:rPr>
        <w:t xml:space="preserve">2007. </w:t>
      </w:r>
      <w:r w:rsidR="00B40C24">
        <w:rPr>
          <w:color w:val="000000" w:themeColor="text1"/>
        </w:rPr>
        <w:t xml:space="preserve">- </w:t>
      </w:r>
      <w:r>
        <w:rPr>
          <w:color w:val="000000" w:themeColor="text1"/>
        </w:rPr>
        <w:t>№</w:t>
      </w:r>
      <w:r w:rsidRPr="000C7C5A">
        <w:rPr>
          <w:color w:val="000000" w:themeColor="text1"/>
        </w:rPr>
        <w:t xml:space="preserve"> 1. </w:t>
      </w:r>
      <w:r w:rsidR="00B40C24">
        <w:rPr>
          <w:color w:val="000000" w:themeColor="text1"/>
        </w:rPr>
        <w:t xml:space="preserve">- </w:t>
      </w:r>
      <w:r w:rsidRPr="000C7C5A">
        <w:rPr>
          <w:color w:val="000000" w:themeColor="text1"/>
        </w:rPr>
        <w:t>С. 114.</w:t>
      </w:r>
    </w:p>
  </w:footnote>
  <w:footnote w:id="23">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Степин А.Б. Видовая характеристика средств защиты частного права в российском законодательстве // Российская юстиция. </w:t>
      </w:r>
      <w:r w:rsidR="00B40C24">
        <w:rPr>
          <w:color w:val="000000" w:themeColor="text1"/>
        </w:rPr>
        <w:t xml:space="preserve">- </w:t>
      </w:r>
      <w:r w:rsidRPr="000C7C5A">
        <w:rPr>
          <w:color w:val="000000" w:themeColor="text1"/>
        </w:rPr>
        <w:t xml:space="preserve">2016. </w:t>
      </w:r>
      <w:r w:rsidR="00B40C24">
        <w:rPr>
          <w:color w:val="000000" w:themeColor="text1"/>
        </w:rPr>
        <w:t xml:space="preserve">- </w:t>
      </w:r>
      <w:r>
        <w:rPr>
          <w:color w:val="000000" w:themeColor="text1"/>
        </w:rPr>
        <w:t>№</w:t>
      </w:r>
      <w:r w:rsidRPr="000C7C5A">
        <w:rPr>
          <w:color w:val="000000" w:themeColor="text1"/>
        </w:rPr>
        <w:t xml:space="preserve"> 6. </w:t>
      </w:r>
      <w:r w:rsidR="00B40C24">
        <w:rPr>
          <w:color w:val="000000" w:themeColor="text1"/>
        </w:rPr>
        <w:t xml:space="preserve">- </w:t>
      </w:r>
      <w:r w:rsidRPr="000C7C5A">
        <w:rPr>
          <w:color w:val="000000" w:themeColor="text1"/>
        </w:rPr>
        <w:t>С. 9.</w:t>
      </w:r>
    </w:p>
  </w:footnote>
  <w:footnote w:id="24">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Мазаев Д.В. Гражданско-правовая защита прав на товарные знаки: Автореф. дис. ... канд. юрид. наук. </w:t>
      </w:r>
      <w:r w:rsidR="00B40C24">
        <w:rPr>
          <w:color w:val="000000" w:themeColor="text1"/>
        </w:rPr>
        <w:t xml:space="preserve">- </w:t>
      </w:r>
      <w:r w:rsidRPr="000C7C5A">
        <w:rPr>
          <w:color w:val="000000" w:themeColor="text1"/>
        </w:rPr>
        <w:t xml:space="preserve">М., 2011. </w:t>
      </w:r>
      <w:r w:rsidR="00B40C24">
        <w:rPr>
          <w:color w:val="000000" w:themeColor="text1"/>
        </w:rPr>
        <w:t xml:space="preserve">- </w:t>
      </w:r>
      <w:r w:rsidRPr="000C7C5A">
        <w:rPr>
          <w:color w:val="000000" w:themeColor="text1"/>
        </w:rPr>
        <w:t>С. 22.</w:t>
      </w:r>
    </w:p>
  </w:footnote>
  <w:footnote w:id="25">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Гусева А.Л. Конституционно-правовой механизм защиты права на свободу предпринимательской деятельности в Российской Федерации: Автореф. дис. ... канд. юрид. наук. </w:t>
      </w:r>
      <w:r w:rsidR="00B40C24">
        <w:rPr>
          <w:color w:val="000000" w:themeColor="text1"/>
        </w:rPr>
        <w:t xml:space="preserve">- </w:t>
      </w:r>
      <w:r w:rsidRPr="000C7C5A">
        <w:rPr>
          <w:color w:val="000000" w:themeColor="text1"/>
        </w:rPr>
        <w:t xml:space="preserve">М., 2013. </w:t>
      </w:r>
      <w:r w:rsidR="00B40C24">
        <w:rPr>
          <w:color w:val="000000" w:themeColor="text1"/>
        </w:rPr>
        <w:t xml:space="preserve">- </w:t>
      </w:r>
      <w:r w:rsidRPr="000C7C5A">
        <w:rPr>
          <w:color w:val="000000" w:themeColor="text1"/>
        </w:rPr>
        <w:t>С. 18.</w:t>
      </w:r>
    </w:p>
  </w:footnote>
  <w:footnote w:id="26">
    <w:p w:rsidR="000564BC" w:rsidRPr="000C7C5A" w:rsidRDefault="000564BC" w:rsidP="00B40C24">
      <w:pPr>
        <w:pStyle w:val="a9"/>
        <w:jc w:val="both"/>
        <w:rPr>
          <w:rFonts w:cs="Times New Roman"/>
          <w:color w:val="000000" w:themeColor="text1"/>
        </w:rPr>
      </w:pPr>
      <w:r w:rsidRPr="000C7C5A">
        <w:rPr>
          <w:rStyle w:val="ab"/>
          <w:rFonts w:cs="Times New Roman"/>
          <w:color w:val="000000" w:themeColor="text1"/>
        </w:rPr>
        <w:footnoteRef/>
      </w:r>
      <w:r w:rsidRPr="000C7C5A">
        <w:rPr>
          <w:rFonts w:cs="Times New Roman"/>
          <w:color w:val="000000" w:themeColor="text1"/>
        </w:rPr>
        <w:t xml:space="preserve"> Крючков Р.А., Сальников В.П., Романовская В.Б., Сальников М.В. Риски в правовом поле современной экономики и </w:t>
      </w:r>
      <w:r>
        <w:rPr>
          <w:rFonts w:cs="Times New Roman"/>
          <w:color w:val="000000" w:themeColor="text1"/>
        </w:rPr>
        <w:t>«</w:t>
      </w:r>
      <w:r w:rsidRPr="000C7C5A">
        <w:rPr>
          <w:rFonts w:cs="Times New Roman"/>
          <w:color w:val="000000" w:themeColor="text1"/>
        </w:rPr>
        <w:t>право на риск</w:t>
      </w:r>
      <w:r>
        <w:rPr>
          <w:rFonts w:cs="Times New Roman"/>
          <w:color w:val="000000" w:themeColor="text1"/>
        </w:rPr>
        <w:t>»</w:t>
      </w:r>
      <w:r w:rsidRPr="000C7C5A">
        <w:rPr>
          <w:rFonts w:cs="Times New Roman"/>
          <w:color w:val="000000" w:themeColor="text1"/>
        </w:rPr>
        <w:t xml:space="preserve"> // Правовое поле современной экономики. </w:t>
      </w:r>
      <w:r w:rsidR="00B40C24">
        <w:rPr>
          <w:rFonts w:cs="Times New Roman"/>
          <w:color w:val="000000" w:themeColor="text1"/>
        </w:rPr>
        <w:t xml:space="preserve">- </w:t>
      </w:r>
      <w:r w:rsidRPr="000C7C5A">
        <w:rPr>
          <w:rFonts w:cs="Times New Roman"/>
          <w:color w:val="000000" w:themeColor="text1"/>
        </w:rPr>
        <w:t xml:space="preserve">2015. </w:t>
      </w:r>
      <w:r w:rsidR="00B40C24">
        <w:rPr>
          <w:rFonts w:cs="Times New Roman"/>
          <w:color w:val="000000" w:themeColor="text1"/>
        </w:rPr>
        <w:t xml:space="preserve">- </w:t>
      </w:r>
      <w:r w:rsidRPr="000C7C5A">
        <w:rPr>
          <w:rFonts w:cs="Times New Roman"/>
          <w:color w:val="000000" w:themeColor="text1"/>
        </w:rPr>
        <w:t xml:space="preserve">№ 12. </w:t>
      </w:r>
      <w:r w:rsidR="00B40C24">
        <w:rPr>
          <w:rFonts w:cs="Times New Roman"/>
          <w:color w:val="000000" w:themeColor="text1"/>
        </w:rPr>
        <w:t xml:space="preserve">- </w:t>
      </w:r>
      <w:r w:rsidRPr="000C7C5A">
        <w:rPr>
          <w:rFonts w:cs="Times New Roman"/>
          <w:color w:val="000000" w:themeColor="text1"/>
        </w:rPr>
        <w:t>С. 109</w:t>
      </w:r>
      <w:r w:rsidR="00B40C24">
        <w:rPr>
          <w:rFonts w:cs="Times New Roman"/>
          <w:color w:val="000000" w:themeColor="text1"/>
        </w:rPr>
        <w:t>.</w:t>
      </w:r>
    </w:p>
  </w:footnote>
  <w:footnote w:id="27">
    <w:p w:rsidR="000564BC" w:rsidRPr="000C7C5A" w:rsidRDefault="000564BC" w:rsidP="00B40C24">
      <w:pPr>
        <w:pStyle w:val="a9"/>
        <w:jc w:val="both"/>
        <w:rPr>
          <w:rFonts w:cs="Times New Roman"/>
          <w:color w:val="000000" w:themeColor="text1"/>
        </w:rPr>
      </w:pPr>
      <w:r w:rsidRPr="000C7C5A">
        <w:rPr>
          <w:rStyle w:val="ab"/>
          <w:rFonts w:cs="Times New Roman"/>
          <w:color w:val="000000" w:themeColor="text1"/>
        </w:rPr>
        <w:footnoteRef/>
      </w:r>
      <w:r w:rsidRPr="000C7C5A">
        <w:rPr>
          <w:rFonts w:cs="Times New Roman"/>
          <w:color w:val="000000" w:themeColor="text1"/>
        </w:rPr>
        <w:t xml:space="preserve"> </w:t>
      </w:r>
      <w:proofErr w:type="spellStart"/>
      <w:r w:rsidRPr="000C7C5A">
        <w:rPr>
          <w:rFonts w:cs="Times New Roman"/>
          <w:color w:val="000000" w:themeColor="text1"/>
        </w:rPr>
        <w:t>Авдийский</w:t>
      </w:r>
      <w:proofErr w:type="spellEnd"/>
      <w:r w:rsidRPr="000C7C5A">
        <w:rPr>
          <w:rFonts w:cs="Times New Roman"/>
          <w:color w:val="000000" w:themeColor="text1"/>
        </w:rPr>
        <w:t xml:space="preserve"> В.И. Управление рисками в деятельности хозяйствующих субъектов // Экономика. Налоги. Право. </w:t>
      </w:r>
      <w:r w:rsidR="00B40C24">
        <w:rPr>
          <w:rFonts w:cs="Times New Roman"/>
          <w:color w:val="000000" w:themeColor="text1"/>
        </w:rPr>
        <w:t xml:space="preserve">- </w:t>
      </w:r>
      <w:r w:rsidRPr="000C7C5A">
        <w:rPr>
          <w:rFonts w:cs="Times New Roman"/>
          <w:color w:val="000000" w:themeColor="text1"/>
        </w:rPr>
        <w:t xml:space="preserve">2013. </w:t>
      </w:r>
      <w:r w:rsidR="00B40C24">
        <w:rPr>
          <w:rFonts w:cs="Times New Roman"/>
          <w:color w:val="000000" w:themeColor="text1"/>
        </w:rPr>
        <w:t xml:space="preserve">- </w:t>
      </w:r>
      <w:r w:rsidRPr="000C7C5A">
        <w:rPr>
          <w:rFonts w:cs="Times New Roman"/>
          <w:color w:val="000000" w:themeColor="text1"/>
        </w:rPr>
        <w:t xml:space="preserve">№ 4. </w:t>
      </w:r>
      <w:r w:rsidR="00B40C24">
        <w:rPr>
          <w:rFonts w:cs="Times New Roman"/>
          <w:color w:val="000000" w:themeColor="text1"/>
        </w:rPr>
        <w:t xml:space="preserve">- </w:t>
      </w:r>
      <w:r w:rsidRPr="000C7C5A">
        <w:rPr>
          <w:rFonts w:cs="Times New Roman"/>
          <w:color w:val="000000" w:themeColor="text1"/>
        </w:rPr>
        <w:t>С. 4</w:t>
      </w:r>
      <w:r w:rsidR="00B40C24">
        <w:rPr>
          <w:rFonts w:cs="Times New Roman"/>
          <w:color w:val="000000" w:themeColor="text1"/>
        </w:rPr>
        <w:t>.</w:t>
      </w:r>
    </w:p>
  </w:footnote>
  <w:footnote w:id="28">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w:t>
      </w:r>
      <w:bookmarkStart w:id="20" w:name="_Hlk42645873"/>
      <w:r w:rsidRPr="000C7C5A">
        <w:rPr>
          <w:color w:val="000000" w:themeColor="text1"/>
        </w:rPr>
        <w:t xml:space="preserve">Федеральный закон от 24.07.2007 </w:t>
      </w:r>
      <w:r>
        <w:rPr>
          <w:color w:val="000000" w:themeColor="text1"/>
        </w:rPr>
        <w:t>№</w:t>
      </w:r>
      <w:r w:rsidRPr="000C7C5A">
        <w:rPr>
          <w:color w:val="000000" w:themeColor="text1"/>
        </w:rPr>
        <w:t xml:space="preserve"> 209-ФЗ (ред. от 01.04.2020) </w:t>
      </w:r>
      <w:r>
        <w:rPr>
          <w:color w:val="000000" w:themeColor="text1"/>
        </w:rPr>
        <w:t>«</w:t>
      </w:r>
      <w:r w:rsidRPr="000C7C5A">
        <w:rPr>
          <w:color w:val="000000" w:themeColor="text1"/>
        </w:rPr>
        <w:t>О развитии малого и среднего предпринимательства в Российской Федерации</w:t>
      </w:r>
      <w:r>
        <w:rPr>
          <w:color w:val="000000" w:themeColor="text1"/>
        </w:rPr>
        <w:t>»</w:t>
      </w:r>
      <w:r w:rsidRPr="000C7C5A">
        <w:rPr>
          <w:color w:val="000000" w:themeColor="text1"/>
        </w:rPr>
        <w:t xml:space="preserve"> // Собрание законодательства РФ. </w:t>
      </w:r>
      <w:r w:rsidR="00B40C24">
        <w:rPr>
          <w:color w:val="000000" w:themeColor="text1"/>
        </w:rPr>
        <w:t xml:space="preserve">- </w:t>
      </w:r>
      <w:r w:rsidRPr="000C7C5A">
        <w:rPr>
          <w:color w:val="000000" w:themeColor="text1"/>
        </w:rPr>
        <w:t xml:space="preserve">2007. </w:t>
      </w:r>
      <w:r w:rsidR="00B40C24">
        <w:rPr>
          <w:color w:val="000000" w:themeColor="text1"/>
        </w:rPr>
        <w:t xml:space="preserve">- </w:t>
      </w:r>
      <w:r>
        <w:rPr>
          <w:color w:val="000000" w:themeColor="text1"/>
        </w:rPr>
        <w:t>№</w:t>
      </w:r>
      <w:r w:rsidRPr="000C7C5A">
        <w:rPr>
          <w:color w:val="000000" w:themeColor="text1"/>
        </w:rPr>
        <w:t xml:space="preserve"> 31. </w:t>
      </w:r>
      <w:r w:rsidR="00B40C24">
        <w:rPr>
          <w:color w:val="000000" w:themeColor="text1"/>
        </w:rPr>
        <w:t xml:space="preserve">- </w:t>
      </w:r>
      <w:r w:rsidRPr="000C7C5A">
        <w:rPr>
          <w:color w:val="000000" w:themeColor="text1"/>
        </w:rPr>
        <w:t>Ст. 4006.</w:t>
      </w:r>
      <w:bookmarkEnd w:id="20"/>
    </w:p>
  </w:footnote>
  <w:footnote w:id="29">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Федеральный закон от 24.07.2007 </w:t>
      </w:r>
      <w:r>
        <w:rPr>
          <w:color w:val="000000" w:themeColor="text1"/>
        </w:rPr>
        <w:t>№</w:t>
      </w:r>
      <w:r w:rsidRPr="000C7C5A">
        <w:rPr>
          <w:color w:val="000000" w:themeColor="text1"/>
        </w:rPr>
        <w:t xml:space="preserve"> 209-ФЗ (ред. от 01.04.2020) </w:t>
      </w:r>
      <w:r>
        <w:rPr>
          <w:color w:val="000000" w:themeColor="text1"/>
        </w:rPr>
        <w:t>«</w:t>
      </w:r>
      <w:r w:rsidRPr="000C7C5A">
        <w:rPr>
          <w:color w:val="000000" w:themeColor="text1"/>
        </w:rPr>
        <w:t>О развитии малого и среднего предпринимательства в Российской Федерации</w:t>
      </w:r>
      <w:r>
        <w:rPr>
          <w:color w:val="000000" w:themeColor="text1"/>
        </w:rPr>
        <w:t>»</w:t>
      </w:r>
      <w:r w:rsidRPr="000C7C5A">
        <w:rPr>
          <w:color w:val="000000" w:themeColor="text1"/>
        </w:rPr>
        <w:t xml:space="preserve"> // Собрание законодательства РФ. </w:t>
      </w:r>
      <w:r w:rsidR="00B40C24">
        <w:rPr>
          <w:color w:val="000000" w:themeColor="text1"/>
        </w:rPr>
        <w:t xml:space="preserve">- </w:t>
      </w:r>
      <w:r w:rsidRPr="000C7C5A">
        <w:rPr>
          <w:color w:val="000000" w:themeColor="text1"/>
        </w:rPr>
        <w:t xml:space="preserve">2007. </w:t>
      </w:r>
      <w:r w:rsidR="00B40C24">
        <w:rPr>
          <w:color w:val="000000" w:themeColor="text1"/>
        </w:rPr>
        <w:t xml:space="preserve">- </w:t>
      </w:r>
      <w:r>
        <w:rPr>
          <w:color w:val="000000" w:themeColor="text1"/>
        </w:rPr>
        <w:t>№</w:t>
      </w:r>
      <w:r w:rsidRPr="000C7C5A">
        <w:rPr>
          <w:color w:val="000000" w:themeColor="text1"/>
        </w:rPr>
        <w:t xml:space="preserve"> 31. </w:t>
      </w:r>
      <w:r w:rsidR="00B40C24">
        <w:rPr>
          <w:color w:val="000000" w:themeColor="text1"/>
        </w:rPr>
        <w:t xml:space="preserve">- </w:t>
      </w:r>
      <w:r w:rsidRPr="000C7C5A">
        <w:rPr>
          <w:color w:val="000000" w:themeColor="text1"/>
        </w:rPr>
        <w:t>Ст. 4006.</w:t>
      </w:r>
    </w:p>
  </w:footnote>
  <w:footnote w:id="30">
    <w:p w:rsidR="000564BC" w:rsidRPr="000C7C5A" w:rsidRDefault="000564BC" w:rsidP="00B40C24">
      <w:pPr>
        <w:pStyle w:val="a9"/>
        <w:jc w:val="both"/>
        <w:rPr>
          <w:color w:val="000000" w:themeColor="text1"/>
        </w:rPr>
      </w:pPr>
      <w:r w:rsidRPr="000C7C5A">
        <w:rPr>
          <w:rStyle w:val="ab"/>
          <w:color w:val="000000" w:themeColor="text1"/>
        </w:rPr>
        <w:footnoteRef/>
      </w:r>
      <w:r w:rsidRPr="000C7C5A">
        <w:rPr>
          <w:color w:val="000000" w:themeColor="text1"/>
        </w:rPr>
        <w:t xml:space="preserve"> Закон Санкт-Петербурга от 17 апреля 2008 г. № 194-32 </w:t>
      </w:r>
      <w:r>
        <w:rPr>
          <w:color w:val="000000" w:themeColor="text1"/>
        </w:rPr>
        <w:t>«</w:t>
      </w:r>
      <w:r w:rsidRPr="000C7C5A">
        <w:rPr>
          <w:color w:val="000000" w:themeColor="text1"/>
        </w:rPr>
        <w:t>О развитии малого и среднего предпринимательства в Санкт-Петербурге</w:t>
      </w:r>
      <w:r>
        <w:rPr>
          <w:color w:val="000000" w:themeColor="text1"/>
        </w:rPr>
        <w:t>»</w:t>
      </w:r>
      <w:r w:rsidRPr="000C7C5A">
        <w:rPr>
          <w:color w:val="000000" w:themeColor="text1"/>
        </w:rPr>
        <w:t xml:space="preserve"> // Вестник Законодательного Собрания Санкт-Петербурга. </w:t>
      </w:r>
      <w:r w:rsidR="00B40C24">
        <w:rPr>
          <w:color w:val="000000" w:themeColor="text1"/>
        </w:rPr>
        <w:t xml:space="preserve">- </w:t>
      </w:r>
      <w:r w:rsidRPr="000C7C5A">
        <w:rPr>
          <w:color w:val="000000" w:themeColor="text1"/>
        </w:rPr>
        <w:t xml:space="preserve">2008. </w:t>
      </w:r>
      <w:r w:rsidR="00B40C24">
        <w:rPr>
          <w:color w:val="000000" w:themeColor="text1"/>
        </w:rPr>
        <w:t xml:space="preserve">- </w:t>
      </w:r>
      <w:r>
        <w:rPr>
          <w:color w:val="000000" w:themeColor="text1"/>
        </w:rPr>
        <w:t>№</w:t>
      </w:r>
      <w:r w:rsidRPr="000C7C5A">
        <w:rPr>
          <w:color w:val="000000" w:themeColor="text1"/>
        </w:rPr>
        <w:t xml:space="preserve"> 15.</w:t>
      </w:r>
    </w:p>
  </w:footnote>
  <w:footnote w:id="31">
    <w:p w:rsidR="00B40C24" w:rsidRDefault="00B40C24" w:rsidP="00B40C24">
      <w:pPr>
        <w:pStyle w:val="a9"/>
        <w:jc w:val="both"/>
      </w:pPr>
      <w:r>
        <w:rPr>
          <w:rStyle w:val="ab"/>
        </w:rPr>
        <w:footnoteRef/>
      </w:r>
      <w:r>
        <w:t xml:space="preserve"> </w:t>
      </w:r>
      <w:r w:rsidRPr="00B40C24">
        <w:t xml:space="preserve">Серова О.А. Субъекты экологического предпринимательства как участники инновационной деятельности // Юридический вестник Самарского университета. </w:t>
      </w:r>
      <w:r>
        <w:t xml:space="preserve">- </w:t>
      </w:r>
      <w:r w:rsidRPr="00B40C24">
        <w:t xml:space="preserve">2018. </w:t>
      </w:r>
      <w:r>
        <w:t xml:space="preserve">- </w:t>
      </w:r>
      <w:r w:rsidRPr="00B40C24">
        <w:t xml:space="preserve"> N 3. </w:t>
      </w:r>
      <w:r>
        <w:t xml:space="preserve">- </w:t>
      </w:r>
      <w:r w:rsidRPr="00B40C24">
        <w:t>С. 64</w:t>
      </w:r>
      <w:r>
        <w:t>.</w:t>
      </w:r>
    </w:p>
  </w:footnote>
  <w:footnote w:id="32">
    <w:p w:rsidR="00B40C24" w:rsidRDefault="00B40C24" w:rsidP="00B40C24">
      <w:pPr>
        <w:pStyle w:val="a9"/>
        <w:jc w:val="both"/>
      </w:pPr>
      <w:r>
        <w:rPr>
          <w:rStyle w:val="ab"/>
        </w:rPr>
        <w:footnoteRef/>
      </w:r>
      <w:r>
        <w:t xml:space="preserve"> </w:t>
      </w:r>
      <w:r w:rsidRPr="00B40C24">
        <w:t xml:space="preserve">Романова О.А. Водохозяйственная деятельность как объект научного правового исследования // Журнал российского права. </w:t>
      </w:r>
      <w:r>
        <w:t xml:space="preserve">- </w:t>
      </w:r>
      <w:r w:rsidRPr="00B40C24">
        <w:t xml:space="preserve">2014. </w:t>
      </w:r>
      <w:r>
        <w:t xml:space="preserve">- </w:t>
      </w:r>
      <w:r w:rsidRPr="00B40C24">
        <w:t xml:space="preserve">N 5. </w:t>
      </w:r>
      <w:r>
        <w:t xml:space="preserve">- </w:t>
      </w:r>
      <w:r w:rsidRPr="00B40C24">
        <w:t>С. 158</w:t>
      </w:r>
      <w:r>
        <w:t>.</w:t>
      </w:r>
    </w:p>
  </w:footnote>
  <w:footnote w:id="33">
    <w:p w:rsidR="00B40C24" w:rsidRDefault="00B40C24" w:rsidP="00B40C24">
      <w:pPr>
        <w:pStyle w:val="a9"/>
        <w:jc w:val="both"/>
      </w:pPr>
      <w:r>
        <w:rPr>
          <w:rStyle w:val="ab"/>
        </w:rPr>
        <w:footnoteRef/>
      </w:r>
      <w:r>
        <w:t xml:space="preserve"> </w:t>
      </w:r>
      <w:r w:rsidRPr="00B40C24">
        <w:t xml:space="preserve">Петрова Т.В. Рациональное использование природных ресурсов: понятие, принцип, полномочие, направление государственной экологической политики // Экологическое право. </w:t>
      </w:r>
      <w:r>
        <w:t xml:space="preserve">- </w:t>
      </w:r>
      <w:r w:rsidRPr="00B40C24">
        <w:t xml:space="preserve">2016. </w:t>
      </w:r>
      <w:r>
        <w:t xml:space="preserve">- </w:t>
      </w:r>
      <w:r w:rsidRPr="00B40C24">
        <w:t xml:space="preserve">N 3. </w:t>
      </w:r>
      <w:r>
        <w:t xml:space="preserve">- </w:t>
      </w:r>
      <w:r w:rsidRPr="00B40C24">
        <w:t>С. 29</w:t>
      </w:r>
      <w:r>
        <w:t>.</w:t>
      </w:r>
    </w:p>
  </w:footnote>
  <w:footnote w:id="34">
    <w:p w:rsidR="00B40C24" w:rsidRDefault="00B40C24" w:rsidP="00B40C24">
      <w:pPr>
        <w:pStyle w:val="a9"/>
        <w:jc w:val="both"/>
      </w:pPr>
      <w:r>
        <w:rPr>
          <w:rStyle w:val="ab"/>
        </w:rPr>
        <w:footnoteRef/>
      </w:r>
      <w:r>
        <w:t xml:space="preserve"> </w:t>
      </w:r>
      <w:r w:rsidRPr="00B40C24">
        <w:t xml:space="preserve">Волков Г.А. О методологии </w:t>
      </w:r>
      <w:proofErr w:type="spellStart"/>
      <w:r w:rsidRPr="00B40C24">
        <w:t>природоресурсных</w:t>
      </w:r>
      <w:proofErr w:type="spellEnd"/>
      <w:r w:rsidRPr="00B40C24">
        <w:t xml:space="preserve"> отраслей права // Экологическое право. </w:t>
      </w:r>
      <w:r>
        <w:t xml:space="preserve">- </w:t>
      </w:r>
      <w:r w:rsidRPr="00B40C24">
        <w:t xml:space="preserve">2018. </w:t>
      </w:r>
      <w:r>
        <w:t xml:space="preserve">- </w:t>
      </w:r>
      <w:r w:rsidRPr="00B40C24">
        <w:t xml:space="preserve">N 1. </w:t>
      </w:r>
      <w:r>
        <w:t xml:space="preserve">- </w:t>
      </w:r>
      <w:r w:rsidRPr="00B40C24">
        <w:t>С. 11</w:t>
      </w:r>
      <w:r>
        <w:t>.</w:t>
      </w:r>
    </w:p>
  </w:footnote>
  <w:footnote w:id="35">
    <w:p w:rsidR="00B40C24" w:rsidRDefault="00B40C24" w:rsidP="00B40C24">
      <w:pPr>
        <w:pStyle w:val="a9"/>
        <w:jc w:val="both"/>
      </w:pPr>
      <w:r>
        <w:rPr>
          <w:rStyle w:val="ab"/>
        </w:rPr>
        <w:footnoteRef/>
      </w:r>
      <w:r>
        <w:t xml:space="preserve"> </w:t>
      </w:r>
      <w:r w:rsidRPr="00B40C24">
        <w:t xml:space="preserve">Круглов В.В. Об экономико-правовых мерах по охране водных объектов от загрязнения промышленными предприятиями в регионах России // Российский юридический журнал. </w:t>
      </w:r>
      <w:r>
        <w:t xml:space="preserve">- </w:t>
      </w:r>
      <w:r w:rsidRPr="00B40C24">
        <w:t xml:space="preserve">2017. </w:t>
      </w:r>
      <w:r>
        <w:t xml:space="preserve">- </w:t>
      </w:r>
      <w:r w:rsidRPr="00B40C24">
        <w:t xml:space="preserve">N 3. </w:t>
      </w:r>
      <w:r>
        <w:t xml:space="preserve">- </w:t>
      </w:r>
      <w:r w:rsidRPr="00B40C24">
        <w:t>С. 203</w:t>
      </w:r>
      <w:r>
        <w:t>.</w:t>
      </w:r>
    </w:p>
  </w:footnote>
  <w:footnote w:id="36">
    <w:p w:rsidR="00B40C24" w:rsidRDefault="00B40C24" w:rsidP="00B40C24">
      <w:pPr>
        <w:pStyle w:val="a9"/>
        <w:jc w:val="both"/>
      </w:pPr>
      <w:r>
        <w:rPr>
          <w:rStyle w:val="ab"/>
        </w:rPr>
        <w:footnoteRef/>
      </w:r>
      <w:r>
        <w:t xml:space="preserve"> </w:t>
      </w:r>
      <w:proofErr w:type="spellStart"/>
      <w:r w:rsidRPr="00B40C24">
        <w:t>Кванина</w:t>
      </w:r>
      <w:proofErr w:type="spellEnd"/>
      <w:r w:rsidRPr="00B40C24">
        <w:t xml:space="preserve"> В.В., Громова Е.А., Спиридонова А.В. К вопросу о системе принципов предпринимательского права // Бизнес, менеджмент и право. </w:t>
      </w:r>
      <w:r>
        <w:t xml:space="preserve">- </w:t>
      </w:r>
      <w:r w:rsidRPr="00B40C24">
        <w:t xml:space="preserve">2018. </w:t>
      </w:r>
      <w:r>
        <w:t xml:space="preserve">- </w:t>
      </w:r>
      <w:r w:rsidRPr="00B40C24">
        <w:t xml:space="preserve">N 1. </w:t>
      </w:r>
      <w:r>
        <w:t xml:space="preserve">- </w:t>
      </w:r>
      <w:r w:rsidRPr="00B40C24">
        <w:t>С. 18</w:t>
      </w:r>
      <w:r>
        <w:t>.</w:t>
      </w:r>
    </w:p>
  </w:footnote>
  <w:footnote w:id="37">
    <w:p w:rsidR="00B40C24" w:rsidRDefault="00B40C24">
      <w:pPr>
        <w:pStyle w:val="a9"/>
      </w:pPr>
      <w:r>
        <w:rPr>
          <w:rStyle w:val="ab"/>
        </w:rPr>
        <w:footnoteRef/>
      </w:r>
      <w:r>
        <w:t xml:space="preserve"> </w:t>
      </w:r>
      <w:r w:rsidRPr="00B40C24">
        <w:t xml:space="preserve">Предпринимательское право Российской Федерации: Учебник / Отв. ред. Е.П. </w:t>
      </w:r>
      <w:proofErr w:type="spellStart"/>
      <w:r w:rsidRPr="00B40C24">
        <w:t>Губин</w:t>
      </w:r>
      <w:proofErr w:type="spellEnd"/>
      <w:r w:rsidRPr="00B40C24">
        <w:t xml:space="preserve">, П.Г. </w:t>
      </w:r>
      <w:proofErr w:type="spellStart"/>
      <w:r w:rsidRPr="00B40C24">
        <w:t>Лахно</w:t>
      </w:r>
      <w:proofErr w:type="spellEnd"/>
      <w:r w:rsidRPr="00B40C24">
        <w:t xml:space="preserve">. 3-е изд., перераб. и доп. </w:t>
      </w:r>
      <w:r>
        <w:t xml:space="preserve">- </w:t>
      </w:r>
      <w:r w:rsidRPr="00B40C24">
        <w:t xml:space="preserve">М.: Норма; Инфра-М, 2020. </w:t>
      </w:r>
      <w:r>
        <w:t xml:space="preserve">- </w:t>
      </w:r>
      <w:r w:rsidRPr="00B40C24">
        <w:t>С. 964</w:t>
      </w:r>
      <w:r>
        <w:t>.</w:t>
      </w:r>
    </w:p>
  </w:footnote>
  <w:footnote w:id="38">
    <w:p w:rsidR="00B40C24" w:rsidRDefault="00B40C24">
      <w:pPr>
        <w:pStyle w:val="a9"/>
      </w:pPr>
      <w:r>
        <w:rPr>
          <w:rStyle w:val="ab"/>
        </w:rPr>
        <w:footnoteRef/>
      </w:r>
      <w:r>
        <w:t xml:space="preserve"> </w:t>
      </w:r>
      <w:r w:rsidRPr="00B40C24">
        <w:t xml:space="preserve">Мохов А.А. Комментарий к Федеральному закону от 7 мая 2013 г. N 78-ФЗ "Об уполномоченных по защите прав предпринимателей в Российской Федерации": Постатейный, научно-практический. </w:t>
      </w:r>
      <w:r>
        <w:t xml:space="preserve">- </w:t>
      </w:r>
      <w:r w:rsidRPr="00B40C24">
        <w:t xml:space="preserve">М.: Контракт, 2014. </w:t>
      </w:r>
      <w:r>
        <w:t xml:space="preserve">- </w:t>
      </w:r>
      <w:r w:rsidRPr="00B40C24">
        <w:t>С. 4.</w:t>
      </w:r>
    </w:p>
  </w:footnote>
  <w:footnote w:id="39">
    <w:p w:rsidR="000564BC" w:rsidRDefault="000564BC" w:rsidP="00B40C24">
      <w:pPr>
        <w:pStyle w:val="a9"/>
        <w:jc w:val="both"/>
      </w:pPr>
      <w:r>
        <w:rPr>
          <w:rStyle w:val="ab"/>
        </w:rPr>
        <w:footnoteRef/>
      </w:r>
      <w:r>
        <w:t xml:space="preserve"> </w:t>
      </w:r>
      <w:r w:rsidRPr="00AB5125">
        <w:t xml:space="preserve">Копелев Д. Пиратство в XVI - XVIII веках. На острие мировой политики. </w:t>
      </w:r>
      <w:r>
        <w:t xml:space="preserve">- </w:t>
      </w:r>
      <w:r w:rsidRPr="00AB5125">
        <w:t>СПб., 2013.</w:t>
      </w:r>
      <w:r>
        <w:t xml:space="preserve"> - С. 68.</w:t>
      </w:r>
    </w:p>
  </w:footnote>
  <w:footnote w:id="40">
    <w:p w:rsidR="000564BC" w:rsidRDefault="000564BC" w:rsidP="00B40C24">
      <w:pPr>
        <w:pStyle w:val="a9"/>
        <w:jc w:val="both"/>
      </w:pPr>
      <w:r>
        <w:rPr>
          <w:rStyle w:val="ab"/>
        </w:rPr>
        <w:footnoteRef/>
      </w:r>
      <w:r>
        <w:t xml:space="preserve"> </w:t>
      </w:r>
      <w:r w:rsidRPr="00AB5125">
        <w:t xml:space="preserve">От царства к империи. Россия в системе международных отношений. Вторая половина XVI - начало XX века / отв. ред. С. </w:t>
      </w:r>
      <w:proofErr w:type="spellStart"/>
      <w:r w:rsidRPr="00AB5125">
        <w:t>Рыбатенок</w:t>
      </w:r>
      <w:proofErr w:type="spellEnd"/>
      <w:r w:rsidRPr="00AB5125">
        <w:t>.</w:t>
      </w:r>
      <w:r>
        <w:t xml:space="preserve"> - </w:t>
      </w:r>
      <w:r w:rsidRPr="00AB5125">
        <w:t xml:space="preserve">СПб., 2015. </w:t>
      </w:r>
      <w:r>
        <w:t xml:space="preserve">- </w:t>
      </w:r>
      <w:r w:rsidRPr="00AB5125">
        <w:t>С. 67.</w:t>
      </w:r>
    </w:p>
  </w:footnote>
  <w:footnote w:id="41">
    <w:p w:rsidR="000564BC" w:rsidRDefault="000564BC" w:rsidP="00B40C24">
      <w:pPr>
        <w:pStyle w:val="a9"/>
        <w:jc w:val="both"/>
      </w:pPr>
      <w:r>
        <w:rPr>
          <w:rStyle w:val="ab"/>
        </w:rPr>
        <w:footnoteRef/>
      </w:r>
      <w:r>
        <w:t xml:space="preserve"> </w:t>
      </w:r>
      <w:r w:rsidRPr="00AB5125">
        <w:t xml:space="preserve">Поздняков В.С. Советское государство и внешняя торговля. Правовые вопросы. </w:t>
      </w:r>
      <w:r>
        <w:t xml:space="preserve">- </w:t>
      </w:r>
      <w:r w:rsidRPr="00AB5125">
        <w:t xml:space="preserve">М., 1976. </w:t>
      </w:r>
      <w:r>
        <w:t xml:space="preserve">- </w:t>
      </w:r>
      <w:r w:rsidRPr="00AB5125">
        <w:t>С. 78.</w:t>
      </w:r>
    </w:p>
  </w:footnote>
  <w:footnote w:id="42">
    <w:p w:rsidR="000564BC" w:rsidRDefault="000564BC" w:rsidP="00B40C24">
      <w:pPr>
        <w:pStyle w:val="a9"/>
        <w:jc w:val="both"/>
      </w:pPr>
      <w:r>
        <w:rPr>
          <w:rStyle w:val="ab"/>
        </w:rPr>
        <w:footnoteRef/>
      </w:r>
      <w:r>
        <w:t xml:space="preserve"> </w:t>
      </w:r>
      <w:proofErr w:type="spellStart"/>
      <w:r w:rsidRPr="00AB5125">
        <w:t>Грейф</w:t>
      </w:r>
      <w:proofErr w:type="spellEnd"/>
      <w:r w:rsidRPr="00AB5125">
        <w:t xml:space="preserve"> А. Институты и путь к современной экономике. Уроки средневековой торговли / пер. с англ. И. Кушнаревой. </w:t>
      </w:r>
      <w:r>
        <w:t xml:space="preserve">- </w:t>
      </w:r>
      <w:r w:rsidRPr="00AB5125">
        <w:t>М., 2013.</w:t>
      </w:r>
      <w:r>
        <w:t xml:space="preserve"> - С. 67.</w:t>
      </w:r>
    </w:p>
  </w:footnote>
  <w:footnote w:id="43">
    <w:p w:rsidR="000564BC" w:rsidRDefault="000564BC" w:rsidP="00B40C24">
      <w:pPr>
        <w:pStyle w:val="a9"/>
        <w:jc w:val="both"/>
      </w:pPr>
      <w:r>
        <w:rPr>
          <w:rStyle w:val="ab"/>
        </w:rPr>
        <w:footnoteRef/>
      </w:r>
      <w:r>
        <w:t xml:space="preserve"> </w:t>
      </w:r>
      <w:r w:rsidRPr="00AB5125">
        <w:t>Усенко Е.Т. Формы регулирования социалистического международного разделения труда.</w:t>
      </w:r>
      <w:r>
        <w:t xml:space="preserve"> - </w:t>
      </w:r>
      <w:r w:rsidRPr="00AB5125">
        <w:t xml:space="preserve">М., 1965. </w:t>
      </w:r>
      <w:r>
        <w:t xml:space="preserve">- </w:t>
      </w:r>
      <w:r w:rsidRPr="00AB5125">
        <w:t>С. 80</w:t>
      </w:r>
      <w:r>
        <w:t>.</w:t>
      </w:r>
    </w:p>
  </w:footnote>
  <w:footnote w:id="44">
    <w:p w:rsidR="000564BC" w:rsidRDefault="000564BC" w:rsidP="00B40C24">
      <w:pPr>
        <w:pStyle w:val="a9"/>
        <w:jc w:val="both"/>
      </w:pPr>
      <w:r>
        <w:rPr>
          <w:rStyle w:val="ab"/>
        </w:rPr>
        <w:footnoteRef/>
      </w:r>
      <w:r>
        <w:t xml:space="preserve"> </w:t>
      </w:r>
      <w:r w:rsidRPr="005C4E08">
        <w:t xml:space="preserve">Доронина Н.Г., </w:t>
      </w:r>
      <w:proofErr w:type="spellStart"/>
      <w:r w:rsidRPr="005C4E08">
        <w:t>Семилютина</w:t>
      </w:r>
      <w:proofErr w:type="spellEnd"/>
      <w:r w:rsidRPr="005C4E08">
        <w:t xml:space="preserve"> Н.Г., Цирина М.А. Проблемы разрешения споров, вытекающих из экономических отношений, в современных условиях (практика негосударственных юрисдикционных органов) // Вестник международного коммерческого арбитража. </w:t>
      </w:r>
      <w:r>
        <w:t xml:space="preserve">- </w:t>
      </w:r>
      <w:r w:rsidRPr="005C4E08">
        <w:t xml:space="preserve">2017. </w:t>
      </w:r>
      <w:r>
        <w:t>- №</w:t>
      </w:r>
      <w:r w:rsidRPr="005C4E08">
        <w:t xml:space="preserve"> 1. </w:t>
      </w:r>
      <w:r>
        <w:t xml:space="preserve">- </w:t>
      </w:r>
      <w:r w:rsidRPr="005C4E08">
        <w:t>С. 25</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610C60"/>
    <w:multiLevelType w:val="hybridMultilevel"/>
    <w:tmpl w:val="05AAB9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9A51B1"/>
    <w:rsid w:val="000564BC"/>
    <w:rsid w:val="00115F65"/>
    <w:rsid w:val="0012137A"/>
    <w:rsid w:val="00180ACA"/>
    <w:rsid w:val="001A36E0"/>
    <w:rsid w:val="001D76BD"/>
    <w:rsid w:val="00227DDE"/>
    <w:rsid w:val="0027565F"/>
    <w:rsid w:val="003F0DDA"/>
    <w:rsid w:val="004268EE"/>
    <w:rsid w:val="00467004"/>
    <w:rsid w:val="00496ECD"/>
    <w:rsid w:val="004D5BCF"/>
    <w:rsid w:val="00551B7F"/>
    <w:rsid w:val="005923B1"/>
    <w:rsid w:val="005A3283"/>
    <w:rsid w:val="005C613A"/>
    <w:rsid w:val="00697C5E"/>
    <w:rsid w:val="006A29CE"/>
    <w:rsid w:val="006C7FC7"/>
    <w:rsid w:val="007012F5"/>
    <w:rsid w:val="0078414C"/>
    <w:rsid w:val="007D4F1C"/>
    <w:rsid w:val="00804C7C"/>
    <w:rsid w:val="00834748"/>
    <w:rsid w:val="00845BC0"/>
    <w:rsid w:val="00891CB9"/>
    <w:rsid w:val="00946800"/>
    <w:rsid w:val="009A51B1"/>
    <w:rsid w:val="009C528C"/>
    <w:rsid w:val="00A30C68"/>
    <w:rsid w:val="00A659AA"/>
    <w:rsid w:val="00A91484"/>
    <w:rsid w:val="00B40C24"/>
    <w:rsid w:val="00B46793"/>
    <w:rsid w:val="00B72C0F"/>
    <w:rsid w:val="00C30494"/>
    <w:rsid w:val="00D91AE9"/>
    <w:rsid w:val="00DA4388"/>
    <w:rsid w:val="00DA4AE4"/>
    <w:rsid w:val="00E03C87"/>
    <w:rsid w:val="00E21768"/>
    <w:rsid w:val="00FD30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Деловой"/>
    <w:qFormat/>
    <w:rsid w:val="0027565F"/>
    <w:pPr>
      <w:spacing w:after="0" w:line="240" w:lineRule="auto"/>
      <w:contextualSpacing/>
    </w:pPr>
    <w:rPr>
      <w:rFonts w:ascii="Times New Roman" w:hAnsi="Times New Roman"/>
      <w:sz w:val="24"/>
    </w:rPr>
  </w:style>
  <w:style w:type="paragraph" w:styleId="1">
    <w:name w:val="heading 1"/>
    <w:basedOn w:val="a"/>
    <w:next w:val="a"/>
    <w:link w:val="10"/>
    <w:uiPriority w:val="9"/>
    <w:qFormat/>
    <w:rsid w:val="00467004"/>
    <w:pPr>
      <w:keepNext/>
      <w:keepLines/>
      <w:spacing w:line="360" w:lineRule="auto"/>
      <w:jc w:val="center"/>
      <w:outlineLvl w:val="0"/>
    </w:pPr>
    <w:rPr>
      <w:rFonts w:eastAsiaTheme="majorEastAsia" w:cstheme="majorBidi"/>
      <w:b/>
      <w:color w:val="000000" w:themeColor="text1"/>
      <w:sz w:val="28"/>
      <w:szCs w:val="32"/>
    </w:rPr>
  </w:style>
  <w:style w:type="paragraph" w:styleId="2">
    <w:name w:val="heading 2"/>
    <w:basedOn w:val="a"/>
    <w:next w:val="a"/>
    <w:link w:val="20"/>
    <w:uiPriority w:val="9"/>
    <w:unhideWhenUsed/>
    <w:qFormat/>
    <w:rsid w:val="004D5BCF"/>
    <w:pPr>
      <w:keepNext/>
      <w:keepLines/>
      <w:spacing w:line="360" w:lineRule="auto"/>
      <w:contextualSpacing w:val="0"/>
      <w:jc w:val="center"/>
      <w:outlineLvl w:val="1"/>
    </w:pPr>
    <w:rPr>
      <w:rFonts w:eastAsiaTheme="majorEastAsia"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учный стиль"/>
    <w:basedOn w:val="a"/>
    <w:link w:val="a4"/>
    <w:qFormat/>
    <w:rsid w:val="00E03C87"/>
    <w:pPr>
      <w:spacing w:line="360" w:lineRule="auto"/>
      <w:ind w:firstLine="709"/>
      <w:jc w:val="both"/>
    </w:pPr>
    <w:rPr>
      <w:sz w:val="28"/>
    </w:rPr>
  </w:style>
  <w:style w:type="character" w:customStyle="1" w:styleId="a4">
    <w:name w:val="Научный стиль Знак"/>
    <w:basedOn w:val="a0"/>
    <w:link w:val="a3"/>
    <w:rsid w:val="00E03C87"/>
    <w:rPr>
      <w:rFonts w:ascii="Times New Roman" w:hAnsi="Times New Roman"/>
      <w:sz w:val="28"/>
    </w:rPr>
  </w:style>
  <w:style w:type="character" w:customStyle="1" w:styleId="10">
    <w:name w:val="Заголовок 1 Знак"/>
    <w:basedOn w:val="a0"/>
    <w:link w:val="1"/>
    <w:uiPriority w:val="9"/>
    <w:rsid w:val="00467004"/>
    <w:rPr>
      <w:rFonts w:ascii="Times New Roman" w:eastAsiaTheme="majorEastAsia" w:hAnsi="Times New Roman" w:cstheme="majorBidi"/>
      <w:b/>
      <w:color w:val="000000" w:themeColor="text1"/>
      <w:sz w:val="28"/>
      <w:szCs w:val="32"/>
    </w:rPr>
  </w:style>
  <w:style w:type="character" w:customStyle="1" w:styleId="20">
    <w:name w:val="Заголовок 2 Знак"/>
    <w:basedOn w:val="a0"/>
    <w:link w:val="2"/>
    <w:uiPriority w:val="9"/>
    <w:rsid w:val="004D5BCF"/>
    <w:rPr>
      <w:rFonts w:ascii="Times New Roman" w:eastAsiaTheme="majorEastAsia" w:hAnsi="Times New Roman" w:cstheme="majorBidi"/>
      <w:b/>
      <w:sz w:val="28"/>
      <w:szCs w:val="26"/>
    </w:rPr>
  </w:style>
  <w:style w:type="paragraph" w:styleId="a5">
    <w:name w:val="header"/>
    <w:basedOn w:val="a"/>
    <w:link w:val="a6"/>
    <w:uiPriority w:val="99"/>
    <w:unhideWhenUsed/>
    <w:rsid w:val="00180ACA"/>
    <w:pPr>
      <w:tabs>
        <w:tab w:val="center" w:pos="4677"/>
        <w:tab w:val="right" w:pos="9355"/>
      </w:tabs>
    </w:pPr>
  </w:style>
  <w:style w:type="character" w:customStyle="1" w:styleId="a6">
    <w:name w:val="Верхний колонтитул Знак"/>
    <w:basedOn w:val="a0"/>
    <w:link w:val="a5"/>
    <w:uiPriority w:val="99"/>
    <w:rsid w:val="00180ACA"/>
    <w:rPr>
      <w:rFonts w:ascii="Times New Roman" w:hAnsi="Times New Roman"/>
      <w:sz w:val="24"/>
    </w:rPr>
  </w:style>
  <w:style w:type="paragraph" w:styleId="a7">
    <w:name w:val="footer"/>
    <w:basedOn w:val="a"/>
    <w:link w:val="a8"/>
    <w:uiPriority w:val="99"/>
    <w:unhideWhenUsed/>
    <w:rsid w:val="00180ACA"/>
    <w:pPr>
      <w:tabs>
        <w:tab w:val="center" w:pos="4677"/>
        <w:tab w:val="right" w:pos="9355"/>
      </w:tabs>
    </w:pPr>
  </w:style>
  <w:style w:type="character" w:customStyle="1" w:styleId="a8">
    <w:name w:val="Нижний колонтитул Знак"/>
    <w:basedOn w:val="a0"/>
    <w:link w:val="a7"/>
    <w:uiPriority w:val="99"/>
    <w:rsid w:val="00180ACA"/>
    <w:rPr>
      <w:rFonts w:ascii="Times New Roman" w:hAnsi="Times New Roman"/>
      <w:sz w:val="24"/>
    </w:rPr>
  </w:style>
  <w:style w:type="paragraph" w:styleId="a9">
    <w:name w:val="footnote text"/>
    <w:basedOn w:val="a"/>
    <w:link w:val="aa"/>
    <w:uiPriority w:val="99"/>
    <w:unhideWhenUsed/>
    <w:rsid w:val="00180ACA"/>
    <w:rPr>
      <w:sz w:val="20"/>
      <w:szCs w:val="20"/>
    </w:rPr>
  </w:style>
  <w:style w:type="character" w:customStyle="1" w:styleId="aa">
    <w:name w:val="Текст сноски Знак"/>
    <w:basedOn w:val="a0"/>
    <w:link w:val="a9"/>
    <w:uiPriority w:val="99"/>
    <w:rsid w:val="00180ACA"/>
    <w:rPr>
      <w:rFonts w:ascii="Times New Roman" w:hAnsi="Times New Roman"/>
      <w:sz w:val="20"/>
      <w:szCs w:val="20"/>
    </w:rPr>
  </w:style>
  <w:style w:type="character" w:styleId="ab">
    <w:name w:val="footnote reference"/>
    <w:basedOn w:val="a0"/>
    <w:uiPriority w:val="99"/>
    <w:semiHidden/>
    <w:unhideWhenUsed/>
    <w:rsid w:val="00180ACA"/>
    <w:rPr>
      <w:vertAlign w:val="superscript"/>
    </w:rPr>
  </w:style>
  <w:style w:type="paragraph" w:styleId="ac">
    <w:name w:val="TOC Heading"/>
    <w:basedOn w:val="1"/>
    <w:next w:val="a"/>
    <w:uiPriority w:val="39"/>
    <w:unhideWhenUsed/>
    <w:qFormat/>
    <w:rsid w:val="000564BC"/>
    <w:pPr>
      <w:spacing w:before="240" w:line="259" w:lineRule="auto"/>
      <w:contextualSpacing w:val="0"/>
      <w:jc w:val="left"/>
      <w:outlineLvl w:val="9"/>
    </w:pPr>
    <w:rPr>
      <w:rFonts w:asciiTheme="majorHAnsi" w:hAnsiTheme="majorHAnsi"/>
      <w:b w:val="0"/>
      <w:color w:val="2F5496" w:themeColor="accent1" w:themeShade="BF"/>
      <w:sz w:val="32"/>
      <w:lang w:eastAsia="ru-RU"/>
    </w:rPr>
  </w:style>
  <w:style w:type="paragraph" w:styleId="21">
    <w:name w:val="toc 2"/>
    <w:basedOn w:val="a"/>
    <w:next w:val="a"/>
    <w:autoRedefine/>
    <w:uiPriority w:val="39"/>
    <w:unhideWhenUsed/>
    <w:rsid w:val="00804C7C"/>
    <w:pPr>
      <w:tabs>
        <w:tab w:val="right" w:leader="dot" w:pos="9345"/>
      </w:tabs>
      <w:spacing w:line="360" w:lineRule="auto"/>
      <w:jc w:val="both"/>
    </w:pPr>
    <w:rPr>
      <w:caps/>
      <w:noProof/>
      <w:sz w:val="28"/>
      <w:szCs w:val="28"/>
    </w:rPr>
  </w:style>
  <w:style w:type="paragraph" w:styleId="11">
    <w:name w:val="toc 1"/>
    <w:basedOn w:val="a"/>
    <w:next w:val="a"/>
    <w:autoRedefine/>
    <w:uiPriority w:val="39"/>
    <w:unhideWhenUsed/>
    <w:rsid w:val="00804C7C"/>
    <w:pPr>
      <w:tabs>
        <w:tab w:val="right" w:leader="dot" w:pos="9345"/>
      </w:tabs>
      <w:spacing w:line="360" w:lineRule="auto"/>
      <w:jc w:val="both"/>
    </w:pPr>
    <w:rPr>
      <w:rFonts w:cs="Times New Roman"/>
      <w:caps/>
      <w:noProof/>
      <w:sz w:val="28"/>
      <w:szCs w:val="28"/>
    </w:rPr>
  </w:style>
  <w:style w:type="character" w:styleId="ad">
    <w:name w:val="Hyperlink"/>
    <w:basedOn w:val="a0"/>
    <w:uiPriority w:val="99"/>
    <w:unhideWhenUsed/>
    <w:rsid w:val="000564BC"/>
    <w:rPr>
      <w:color w:val="0563C1" w:themeColor="hyperlink"/>
      <w:u w:val="single"/>
    </w:rPr>
  </w:style>
  <w:style w:type="paragraph" w:styleId="ae">
    <w:name w:val="List Paragraph"/>
    <w:basedOn w:val="a"/>
    <w:uiPriority w:val="34"/>
    <w:qFormat/>
    <w:rsid w:val="005A3283"/>
    <w:pPr>
      <w:spacing w:after="200" w:line="276" w:lineRule="auto"/>
      <w:ind w:left="720"/>
    </w:pPr>
    <w:rPr>
      <w:rFonts w:asciiTheme="minorHAnsi" w:hAnsiTheme="minorHAnsi"/>
      <w:sz w:val="22"/>
    </w:rPr>
  </w:style>
  <w:style w:type="character" w:customStyle="1" w:styleId="epm">
    <w:name w:val="epm"/>
    <w:basedOn w:val="a0"/>
    <w:rsid w:val="005A3283"/>
  </w:style>
  <w:style w:type="paragraph" w:styleId="af">
    <w:name w:val="Balloon Text"/>
    <w:basedOn w:val="a"/>
    <w:link w:val="af0"/>
    <w:uiPriority w:val="99"/>
    <w:semiHidden/>
    <w:unhideWhenUsed/>
    <w:rsid w:val="00891CB9"/>
    <w:rPr>
      <w:rFonts w:ascii="Tahoma" w:hAnsi="Tahoma" w:cs="Tahoma"/>
      <w:sz w:val="16"/>
      <w:szCs w:val="16"/>
    </w:rPr>
  </w:style>
  <w:style w:type="character" w:customStyle="1" w:styleId="af0">
    <w:name w:val="Текст выноски Знак"/>
    <w:basedOn w:val="a0"/>
    <w:link w:val="af"/>
    <w:uiPriority w:val="99"/>
    <w:semiHidden/>
    <w:rsid w:val="00891C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9412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87988-EAD6-4729-812E-FA996DF9A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104</Pages>
  <Words>27495</Words>
  <Characters>156723</Characters>
  <Application>Microsoft Office Word</Application>
  <DocSecurity>0</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Владелец</cp:lastModifiedBy>
  <cp:revision>18</cp:revision>
  <cp:lastPrinted>2020-12-09T01:47:00Z</cp:lastPrinted>
  <dcterms:created xsi:type="dcterms:W3CDTF">2020-11-21T07:39:00Z</dcterms:created>
  <dcterms:modified xsi:type="dcterms:W3CDTF">2020-12-09T01:48:00Z</dcterms:modified>
</cp:coreProperties>
</file>