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5CD" w:rsidRDefault="009D65CD" w:rsidP="009D65CD">
      <w:pPr>
        <w:spacing w:after="200" w:line="276" w:lineRule="auto"/>
        <w:ind w:firstLine="0"/>
        <w:jc w:val="center"/>
        <w:rPr>
          <w:szCs w:val="28"/>
        </w:rPr>
      </w:pPr>
      <w:r w:rsidRPr="00DE11AC">
        <w:rPr>
          <w:szCs w:val="28"/>
        </w:rPr>
        <w:t>Министерство образования и науки РФ</w:t>
      </w:r>
    </w:p>
    <w:p w:rsidR="009D65CD" w:rsidRDefault="009D65CD" w:rsidP="009D65CD">
      <w:pPr>
        <w:jc w:val="center"/>
        <w:rPr>
          <w:szCs w:val="28"/>
        </w:rPr>
      </w:pPr>
      <w:r>
        <w:rPr>
          <w:szCs w:val="28"/>
        </w:rPr>
        <w:t xml:space="preserve">Федеральное государственное образовательное учреждение </w:t>
      </w:r>
    </w:p>
    <w:p w:rsidR="009D65CD" w:rsidRDefault="009D65CD" w:rsidP="009D65CD">
      <w:pPr>
        <w:jc w:val="center"/>
        <w:rPr>
          <w:szCs w:val="28"/>
        </w:rPr>
      </w:pPr>
      <w:r>
        <w:rPr>
          <w:szCs w:val="28"/>
        </w:rPr>
        <w:t xml:space="preserve">высшего образования </w:t>
      </w:r>
    </w:p>
    <w:p w:rsidR="009D65CD" w:rsidRDefault="009D65CD" w:rsidP="009D65CD">
      <w:pPr>
        <w:jc w:val="center"/>
        <w:rPr>
          <w:szCs w:val="28"/>
        </w:rPr>
      </w:pPr>
      <w:r>
        <w:rPr>
          <w:szCs w:val="28"/>
        </w:rPr>
        <w:t xml:space="preserve">«Пензенский государственный университет» </w:t>
      </w:r>
    </w:p>
    <w:p w:rsidR="009D65CD" w:rsidRDefault="009D65CD" w:rsidP="009D65CD">
      <w:pPr>
        <w:jc w:val="center"/>
        <w:rPr>
          <w:szCs w:val="28"/>
        </w:rPr>
      </w:pPr>
      <w:r>
        <w:rPr>
          <w:szCs w:val="28"/>
        </w:rPr>
        <w:t>Кафедра «Менеджмент и экономическая безопасность »</w:t>
      </w:r>
    </w:p>
    <w:p w:rsidR="009D65CD" w:rsidRDefault="009D65CD" w:rsidP="009D65CD">
      <w:pPr>
        <w:jc w:val="center"/>
        <w:rPr>
          <w:szCs w:val="28"/>
        </w:rPr>
      </w:pPr>
    </w:p>
    <w:p w:rsidR="009D65CD" w:rsidRDefault="009D65CD" w:rsidP="009D65CD">
      <w:pPr>
        <w:jc w:val="center"/>
        <w:rPr>
          <w:szCs w:val="28"/>
        </w:rPr>
      </w:pPr>
    </w:p>
    <w:p w:rsidR="009D65CD" w:rsidRDefault="009D65CD" w:rsidP="009D65CD">
      <w:pPr>
        <w:jc w:val="center"/>
        <w:rPr>
          <w:bCs/>
          <w:sz w:val="36"/>
          <w:szCs w:val="36"/>
        </w:rPr>
      </w:pPr>
      <w:r>
        <w:rPr>
          <w:szCs w:val="28"/>
        </w:rPr>
        <w:br/>
        <w:t> </w:t>
      </w:r>
      <w:r>
        <w:rPr>
          <w:szCs w:val="28"/>
        </w:rPr>
        <w:br/>
      </w:r>
      <w:r>
        <w:rPr>
          <w:bCs/>
          <w:sz w:val="36"/>
          <w:szCs w:val="36"/>
        </w:rPr>
        <w:t xml:space="preserve">Курсовая работа  </w:t>
      </w:r>
    </w:p>
    <w:p w:rsidR="009D65CD" w:rsidRDefault="009D65CD" w:rsidP="009D65CD">
      <w:pPr>
        <w:jc w:val="center"/>
        <w:rPr>
          <w:sz w:val="36"/>
          <w:szCs w:val="36"/>
        </w:rPr>
      </w:pPr>
      <w:r>
        <w:rPr>
          <w:sz w:val="36"/>
          <w:szCs w:val="36"/>
        </w:rPr>
        <w:t xml:space="preserve">по дисциплине </w:t>
      </w:r>
      <w:r w:rsidRPr="00014BD0">
        <w:rPr>
          <w:sz w:val="36"/>
          <w:szCs w:val="36"/>
        </w:rPr>
        <w:t>«</w:t>
      </w:r>
      <w:r>
        <w:rPr>
          <w:sz w:val="36"/>
          <w:szCs w:val="36"/>
        </w:rPr>
        <w:t>Реструктуризация предприятий</w:t>
      </w:r>
      <w:r w:rsidRPr="00014BD0">
        <w:rPr>
          <w:sz w:val="36"/>
          <w:szCs w:val="36"/>
        </w:rPr>
        <w:t>»</w:t>
      </w:r>
    </w:p>
    <w:p w:rsidR="009D65CD" w:rsidRDefault="009D65CD" w:rsidP="009D65CD">
      <w:pPr>
        <w:jc w:val="center"/>
        <w:rPr>
          <w:sz w:val="36"/>
          <w:szCs w:val="36"/>
        </w:rPr>
      </w:pPr>
      <w:r>
        <w:rPr>
          <w:sz w:val="36"/>
          <w:szCs w:val="36"/>
        </w:rPr>
        <w:t>На тему «</w:t>
      </w:r>
      <w:r>
        <w:rPr>
          <w:color w:val="000000"/>
          <w:sz w:val="36"/>
          <w:szCs w:val="36"/>
        </w:rPr>
        <w:t>Реструктуризация системы управления ООО «Ромашка»</w:t>
      </w:r>
      <w:r>
        <w:rPr>
          <w:sz w:val="36"/>
          <w:szCs w:val="36"/>
        </w:rPr>
        <w:t>»</w:t>
      </w:r>
    </w:p>
    <w:p w:rsidR="009D65CD" w:rsidRDefault="009D65CD" w:rsidP="009D65CD">
      <w:pPr>
        <w:pStyle w:val="a4"/>
        <w:spacing w:before="0" w:beforeAutospacing="0" w:after="0" w:afterAutospacing="0" w:line="360" w:lineRule="auto"/>
        <w:jc w:val="center"/>
        <w:rPr>
          <w:sz w:val="36"/>
          <w:szCs w:val="36"/>
        </w:rPr>
      </w:pPr>
    </w:p>
    <w:p w:rsidR="009D65CD" w:rsidRDefault="009D65CD" w:rsidP="009D65CD">
      <w:pPr>
        <w:pStyle w:val="a4"/>
        <w:spacing w:before="0" w:beforeAutospacing="0" w:after="0" w:afterAutospacing="0" w:line="360" w:lineRule="auto"/>
        <w:jc w:val="center"/>
        <w:rPr>
          <w:sz w:val="36"/>
          <w:szCs w:val="36"/>
        </w:rPr>
      </w:pPr>
    </w:p>
    <w:p w:rsidR="009D65CD" w:rsidRDefault="009D65CD" w:rsidP="009D65CD">
      <w:pPr>
        <w:pStyle w:val="a4"/>
        <w:spacing w:before="0" w:beforeAutospacing="0" w:after="0" w:afterAutospacing="0" w:line="360" w:lineRule="auto"/>
        <w:jc w:val="center"/>
        <w:rPr>
          <w:sz w:val="28"/>
          <w:szCs w:val="28"/>
        </w:rPr>
      </w:pPr>
    </w:p>
    <w:p w:rsidR="009D65CD" w:rsidRDefault="009D65CD" w:rsidP="009D65CD">
      <w:pPr>
        <w:jc w:val="right"/>
        <w:rPr>
          <w:bCs/>
          <w:szCs w:val="28"/>
        </w:rPr>
      </w:pPr>
    </w:p>
    <w:p w:rsidR="009D65CD" w:rsidRDefault="009D65CD" w:rsidP="009D65CD">
      <w:pPr>
        <w:jc w:val="right"/>
        <w:rPr>
          <w:bCs/>
          <w:szCs w:val="28"/>
        </w:rPr>
      </w:pPr>
    </w:p>
    <w:p w:rsidR="009D65CD" w:rsidRDefault="009D65CD" w:rsidP="009D65CD">
      <w:pPr>
        <w:jc w:val="right"/>
        <w:rPr>
          <w:szCs w:val="28"/>
        </w:rPr>
      </w:pPr>
      <w:r>
        <w:rPr>
          <w:bCs/>
          <w:szCs w:val="28"/>
        </w:rPr>
        <w:t xml:space="preserve">Выполнила: </w:t>
      </w:r>
      <w:r>
        <w:rPr>
          <w:szCs w:val="28"/>
        </w:rPr>
        <w:t>студентка</w:t>
      </w:r>
    </w:p>
    <w:p w:rsidR="009D65CD" w:rsidRDefault="009D65CD" w:rsidP="009D65CD">
      <w:pPr>
        <w:ind w:left="5954"/>
        <w:jc w:val="right"/>
        <w:rPr>
          <w:szCs w:val="28"/>
        </w:rPr>
      </w:pPr>
      <w:r>
        <w:rPr>
          <w:bCs/>
          <w:szCs w:val="28"/>
        </w:rPr>
        <w:t xml:space="preserve">Группы </w:t>
      </w:r>
      <w:r>
        <w:rPr>
          <w:szCs w:val="28"/>
        </w:rPr>
        <w:t>15ТЗЭМ31</w:t>
      </w:r>
    </w:p>
    <w:p w:rsidR="009D65CD" w:rsidRDefault="009D65CD" w:rsidP="009D65CD">
      <w:pPr>
        <w:ind w:left="5954"/>
        <w:jc w:val="right"/>
        <w:rPr>
          <w:szCs w:val="28"/>
        </w:rPr>
      </w:pPr>
      <w:r>
        <w:rPr>
          <w:bCs/>
          <w:szCs w:val="28"/>
        </w:rPr>
        <w:t>Макалова Т.</w:t>
      </w:r>
      <w:r>
        <w:rPr>
          <w:szCs w:val="28"/>
        </w:rPr>
        <w:t>Е.</w:t>
      </w:r>
    </w:p>
    <w:p w:rsidR="009D65CD" w:rsidRDefault="009D65CD" w:rsidP="009D65CD">
      <w:pPr>
        <w:pStyle w:val="a4"/>
        <w:spacing w:before="0" w:beforeAutospacing="0" w:after="0" w:afterAutospacing="0" w:line="360" w:lineRule="auto"/>
        <w:jc w:val="right"/>
        <w:rPr>
          <w:sz w:val="28"/>
          <w:szCs w:val="28"/>
        </w:rPr>
      </w:pPr>
      <w:r>
        <w:rPr>
          <w:sz w:val="28"/>
          <w:szCs w:val="28"/>
        </w:rPr>
        <w:t xml:space="preserve">Проверил </w:t>
      </w:r>
    </w:p>
    <w:p w:rsidR="009D65CD" w:rsidRDefault="009D65CD" w:rsidP="009D65CD">
      <w:pPr>
        <w:pStyle w:val="a4"/>
        <w:spacing w:before="0" w:beforeAutospacing="0" w:after="0" w:afterAutospacing="0" w:line="360" w:lineRule="auto"/>
        <w:jc w:val="right"/>
        <w:rPr>
          <w:sz w:val="28"/>
          <w:szCs w:val="28"/>
        </w:rPr>
      </w:pPr>
      <w:r>
        <w:rPr>
          <w:sz w:val="28"/>
          <w:szCs w:val="28"/>
        </w:rPr>
        <w:t xml:space="preserve"> д.э.н., профессор</w:t>
      </w:r>
    </w:p>
    <w:p w:rsidR="009D65CD" w:rsidRPr="00B233AB" w:rsidRDefault="009D65CD" w:rsidP="009D65CD">
      <w:pPr>
        <w:shd w:val="clear" w:color="auto" w:fill="FFFFFF"/>
        <w:spacing w:after="150" w:line="240" w:lineRule="atLeast"/>
        <w:jc w:val="right"/>
        <w:outlineLvl w:val="0"/>
        <w:rPr>
          <w:kern w:val="36"/>
          <w:szCs w:val="28"/>
        </w:rPr>
      </w:pPr>
      <w:r>
        <w:rPr>
          <w:kern w:val="36"/>
          <w:szCs w:val="28"/>
        </w:rPr>
        <w:t>Тугускина Г.Н.</w:t>
      </w:r>
    </w:p>
    <w:p w:rsidR="009D65CD" w:rsidRDefault="009D65CD" w:rsidP="009D65CD">
      <w:pPr>
        <w:pStyle w:val="a4"/>
        <w:spacing w:before="0" w:beforeAutospacing="0" w:after="0" w:afterAutospacing="0" w:line="360" w:lineRule="auto"/>
        <w:jc w:val="center"/>
        <w:rPr>
          <w:sz w:val="28"/>
          <w:szCs w:val="28"/>
        </w:rPr>
      </w:pPr>
    </w:p>
    <w:p w:rsidR="009D65CD" w:rsidRDefault="009D65CD" w:rsidP="009D65CD">
      <w:pPr>
        <w:pStyle w:val="a4"/>
        <w:spacing w:before="0" w:beforeAutospacing="0" w:after="0" w:afterAutospacing="0" w:line="360" w:lineRule="auto"/>
        <w:jc w:val="center"/>
        <w:rPr>
          <w:sz w:val="28"/>
          <w:szCs w:val="28"/>
        </w:rPr>
      </w:pPr>
      <w:bookmarkStart w:id="0" w:name="_GoBack"/>
      <w:bookmarkEnd w:id="0"/>
    </w:p>
    <w:p w:rsidR="009D65CD" w:rsidRDefault="009D65CD" w:rsidP="009D65CD">
      <w:pPr>
        <w:pStyle w:val="a4"/>
        <w:spacing w:before="0" w:beforeAutospacing="0" w:after="0" w:afterAutospacing="0" w:line="360" w:lineRule="auto"/>
        <w:jc w:val="center"/>
        <w:rPr>
          <w:sz w:val="28"/>
          <w:szCs w:val="28"/>
        </w:rPr>
      </w:pPr>
    </w:p>
    <w:p w:rsidR="009D65CD" w:rsidRDefault="009D65CD" w:rsidP="009D65CD">
      <w:pPr>
        <w:pStyle w:val="a4"/>
        <w:spacing w:before="0" w:beforeAutospacing="0" w:after="0" w:afterAutospacing="0" w:line="360" w:lineRule="auto"/>
        <w:jc w:val="center"/>
        <w:rPr>
          <w:sz w:val="28"/>
          <w:szCs w:val="28"/>
        </w:rPr>
      </w:pPr>
      <w:r>
        <w:rPr>
          <w:sz w:val="28"/>
          <w:szCs w:val="28"/>
        </w:rPr>
        <w:t>Пенза 2018</w:t>
      </w:r>
    </w:p>
    <w:p w:rsidR="009D65CD" w:rsidRDefault="009D65CD" w:rsidP="009D65CD">
      <w:pPr>
        <w:ind w:firstLine="0"/>
        <w:jc w:val="center"/>
        <w:rPr>
          <w:b/>
        </w:rPr>
      </w:pPr>
    </w:p>
    <w:p w:rsidR="00687436" w:rsidRDefault="001C08D1" w:rsidP="009D65CD">
      <w:pPr>
        <w:spacing w:after="200" w:line="276" w:lineRule="auto"/>
        <w:ind w:firstLine="0"/>
        <w:jc w:val="center"/>
        <w:rPr>
          <w:b/>
        </w:rPr>
      </w:pPr>
      <w:r w:rsidRPr="001C08D1">
        <w:rPr>
          <w:b/>
        </w:rPr>
        <w:t>Содержание</w:t>
      </w:r>
    </w:p>
    <w:sdt>
      <w:sdtPr>
        <w:rPr>
          <w:rFonts w:ascii="Times New Roman" w:eastAsia="Times New Roman" w:hAnsi="Times New Roman" w:cs="Times New Roman"/>
          <w:b w:val="0"/>
          <w:bCs w:val="0"/>
          <w:color w:val="auto"/>
          <w:szCs w:val="24"/>
        </w:rPr>
        <w:id w:val="-1663921840"/>
        <w:docPartObj>
          <w:docPartGallery w:val="Table of Contents"/>
          <w:docPartUnique/>
        </w:docPartObj>
      </w:sdtPr>
      <w:sdtEndPr/>
      <w:sdtContent>
        <w:p w:rsidR="003B7E41" w:rsidRDefault="003B7E41">
          <w:pPr>
            <w:pStyle w:val="ae"/>
          </w:pPr>
        </w:p>
        <w:p w:rsidR="003B7E41" w:rsidRDefault="003B7E41" w:rsidP="003B7E41">
          <w:pPr>
            <w:pStyle w:val="11"/>
            <w:tabs>
              <w:tab w:val="right" w:leader="dot" w:pos="9345"/>
            </w:tabs>
            <w:ind w:firstLine="0"/>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10610768" w:history="1">
            <w:r w:rsidRPr="000B106A">
              <w:rPr>
                <w:rStyle w:val="a3"/>
                <w:noProof/>
              </w:rPr>
              <w:t>Введение</w:t>
            </w:r>
            <w:r>
              <w:rPr>
                <w:noProof/>
                <w:webHidden/>
              </w:rPr>
              <w:tab/>
            </w:r>
            <w:r>
              <w:rPr>
                <w:noProof/>
                <w:webHidden/>
              </w:rPr>
              <w:fldChar w:fldCharType="begin"/>
            </w:r>
            <w:r>
              <w:rPr>
                <w:noProof/>
                <w:webHidden/>
              </w:rPr>
              <w:instrText xml:space="preserve"> PAGEREF _Toc510610768 \h </w:instrText>
            </w:r>
            <w:r>
              <w:rPr>
                <w:noProof/>
                <w:webHidden/>
              </w:rPr>
            </w:r>
            <w:r>
              <w:rPr>
                <w:noProof/>
                <w:webHidden/>
              </w:rPr>
              <w:fldChar w:fldCharType="separate"/>
            </w:r>
            <w:r>
              <w:rPr>
                <w:noProof/>
                <w:webHidden/>
              </w:rPr>
              <w:t>3</w:t>
            </w:r>
            <w:r>
              <w:rPr>
                <w:noProof/>
                <w:webHidden/>
              </w:rPr>
              <w:fldChar w:fldCharType="end"/>
            </w:r>
          </w:hyperlink>
        </w:p>
        <w:p w:rsidR="003B7E41" w:rsidRDefault="00771205" w:rsidP="003B7E41">
          <w:pPr>
            <w:pStyle w:val="11"/>
            <w:tabs>
              <w:tab w:val="right" w:leader="dot" w:pos="9345"/>
            </w:tabs>
            <w:ind w:firstLine="0"/>
            <w:rPr>
              <w:rFonts w:asciiTheme="minorHAnsi" w:eastAsiaTheme="minorEastAsia" w:hAnsiTheme="minorHAnsi" w:cstheme="minorBidi"/>
              <w:noProof/>
              <w:sz w:val="22"/>
              <w:szCs w:val="22"/>
            </w:rPr>
          </w:pPr>
          <w:hyperlink w:anchor="_Toc510610769" w:history="1">
            <w:r w:rsidR="003B7E41" w:rsidRPr="000B106A">
              <w:rPr>
                <w:rStyle w:val="a3"/>
                <w:noProof/>
              </w:rPr>
              <w:t>1. Характеристика ООО «Ромашка»</w:t>
            </w:r>
            <w:r w:rsidR="003B7E41">
              <w:rPr>
                <w:noProof/>
                <w:webHidden/>
              </w:rPr>
              <w:tab/>
            </w:r>
            <w:r w:rsidR="003B7E41">
              <w:rPr>
                <w:noProof/>
                <w:webHidden/>
              </w:rPr>
              <w:fldChar w:fldCharType="begin"/>
            </w:r>
            <w:r w:rsidR="003B7E41">
              <w:rPr>
                <w:noProof/>
                <w:webHidden/>
              </w:rPr>
              <w:instrText xml:space="preserve"> PAGEREF _Toc510610769 \h </w:instrText>
            </w:r>
            <w:r w:rsidR="003B7E41">
              <w:rPr>
                <w:noProof/>
                <w:webHidden/>
              </w:rPr>
            </w:r>
            <w:r w:rsidR="003B7E41">
              <w:rPr>
                <w:noProof/>
                <w:webHidden/>
              </w:rPr>
              <w:fldChar w:fldCharType="separate"/>
            </w:r>
            <w:r w:rsidR="003B7E41">
              <w:rPr>
                <w:noProof/>
                <w:webHidden/>
              </w:rPr>
              <w:t>4</w:t>
            </w:r>
            <w:r w:rsidR="003B7E41">
              <w:rPr>
                <w:noProof/>
                <w:webHidden/>
              </w:rPr>
              <w:fldChar w:fldCharType="end"/>
            </w:r>
          </w:hyperlink>
        </w:p>
        <w:p w:rsidR="003B7E41" w:rsidRDefault="00771205" w:rsidP="003B7E41">
          <w:pPr>
            <w:pStyle w:val="11"/>
            <w:tabs>
              <w:tab w:val="right" w:leader="dot" w:pos="9345"/>
            </w:tabs>
            <w:ind w:firstLine="0"/>
            <w:rPr>
              <w:rFonts w:asciiTheme="minorHAnsi" w:eastAsiaTheme="minorEastAsia" w:hAnsiTheme="minorHAnsi" w:cstheme="minorBidi"/>
              <w:noProof/>
              <w:sz w:val="22"/>
              <w:szCs w:val="22"/>
            </w:rPr>
          </w:pPr>
          <w:hyperlink w:anchor="_Toc510610770" w:history="1">
            <w:r w:rsidR="003B7E41" w:rsidRPr="000B106A">
              <w:rPr>
                <w:rStyle w:val="a3"/>
                <w:noProof/>
              </w:rPr>
              <w:t>2. Организационно-финансовый анализ предприятия</w:t>
            </w:r>
            <w:r w:rsidR="003B7E41">
              <w:rPr>
                <w:noProof/>
                <w:webHidden/>
              </w:rPr>
              <w:tab/>
            </w:r>
            <w:r w:rsidR="003B7E41">
              <w:rPr>
                <w:noProof/>
                <w:webHidden/>
              </w:rPr>
              <w:fldChar w:fldCharType="begin"/>
            </w:r>
            <w:r w:rsidR="003B7E41">
              <w:rPr>
                <w:noProof/>
                <w:webHidden/>
              </w:rPr>
              <w:instrText xml:space="preserve"> PAGEREF _Toc510610770 \h </w:instrText>
            </w:r>
            <w:r w:rsidR="003B7E41">
              <w:rPr>
                <w:noProof/>
                <w:webHidden/>
              </w:rPr>
            </w:r>
            <w:r w:rsidR="003B7E41">
              <w:rPr>
                <w:noProof/>
                <w:webHidden/>
              </w:rPr>
              <w:fldChar w:fldCharType="separate"/>
            </w:r>
            <w:r w:rsidR="003B7E41">
              <w:rPr>
                <w:noProof/>
                <w:webHidden/>
              </w:rPr>
              <w:t>7</w:t>
            </w:r>
            <w:r w:rsidR="003B7E41">
              <w:rPr>
                <w:noProof/>
                <w:webHidden/>
              </w:rPr>
              <w:fldChar w:fldCharType="end"/>
            </w:r>
          </w:hyperlink>
        </w:p>
        <w:p w:rsidR="003B7E41" w:rsidRDefault="00771205" w:rsidP="003B7E41">
          <w:pPr>
            <w:pStyle w:val="11"/>
            <w:tabs>
              <w:tab w:val="right" w:leader="dot" w:pos="9345"/>
            </w:tabs>
            <w:ind w:firstLine="0"/>
            <w:rPr>
              <w:rFonts w:asciiTheme="minorHAnsi" w:eastAsiaTheme="minorEastAsia" w:hAnsiTheme="minorHAnsi" w:cstheme="minorBidi"/>
              <w:noProof/>
              <w:sz w:val="22"/>
              <w:szCs w:val="22"/>
            </w:rPr>
          </w:pPr>
          <w:hyperlink w:anchor="_Toc510610771" w:history="1">
            <w:r w:rsidR="003B7E41" w:rsidRPr="000B106A">
              <w:rPr>
                <w:rStyle w:val="a3"/>
                <w:noProof/>
              </w:rPr>
              <w:t>2.1. Схема организационной структуры и ее анализ</w:t>
            </w:r>
            <w:r w:rsidR="003B7E41">
              <w:rPr>
                <w:noProof/>
                <w:webHidden/>
              </w:rPr>
              <w:tab/>
            </w:r>
            <w:r w:rsidR="003B7E41">
              <w:rPr>
                <w:noProof/>
                <w:webHidden/>
              </w:rPr>
              <w:fldChar w:fldCharType="begin"/>
            </w:r>
            <w:r w:rsidR="003B7E41">
              <w:rPr>
                <w:noProof/>
                <w:webHidden/>
              </w:rPr>
              <w:instrText xml:space="preserve"> PAGEREF _Toc510610771 \h </w:instrText>
            </w:r>
            <w:r w:rsidR="003B7E41">
              <w:rPr>
                <w:noProof/>
                <w:webHidden/>
              </w:rPr>
            </w:r>
            <w:r w:rsidR="003B7E41">
              <w:rPr>
                <w:noProof/>
                <w:webHidden/>
              </w:rPr>
              <w:fldChar w:fldCharType="separate"/>
            </w:r>
            <w:r w:rsidR="003B7E41">
              <w:rPr>
                <w:noProof/>
                <w:webHidden/>
              </w:rPr>
              <w:t>7</w:t>
            </w:r>
            <w:r w:rsidR="003B7E41">
              <w:rPr>
                <w:noProof/>
                <w:webHidden/>
              </w:rPr>
              <w:fldChar w:fldCharType="end"/>
            </w:r>
          </w:hyperlink>
        </w:p>
        <w:p w:rsidR="003B7E41" w:rsidRDefault="00771205" w:rsidP="003B7E41">
          <w:pPr>
            <w:pStyle w:val="11"/>
            <w:tabs>
              <w:tab w:val="right" w:leader="dot" w:pos="9345"/>
            </w:tabs>
            <w:ind w:firstLine="0"/>
            <w:rPr>
              <w:rFonts w:asciiTheme="minorHAnsi" w:eastAsiaTheme="minorEastAsia" w:hAnsiTheme="minorHAnsi" w:cstheme="minorBidi"/>
              <w:noProof/>
              <w:sz w:val="22"/>
              <w:szCs w:val="22"/>
            </w:rPr>
          </w:pPr>
          <w:hyperlink w:anchor="_Toc510610772" w:history="1">
            <w:r w:rsidR="003B7E41" w:rsidRPr="000B106A">
              <w:rPr>
                <w:rStyle w:val="a3"/>
                <w:noProof/>
              </w:rPr>
              <w:t>2.2. Анализ ликвидности и финансовой устойчивости</w:t>
            </w:r>
            <w:r w:rsidR="003B7E41">
              <w:rPr>
                <w:noProof/>
                <w:webHidden/>
              </w:rPr>
              <w:tab/>
            </w:r>
            <w:r w:rsidR="003B7E41">
              <w:rPr>
                <w:noProof/>
                <w:webHidden/>
              </w:rPr>
              <w:fldChar w:fldCharType="begin"/>
            </w:r>
            <w:r w:rsidR="003B7E41">
              <w:rPr>
                <w:noProof/>
                <w:webHidden/>
              </w:rPr>
              <w:instrText xml:space="preserve"> PAGEREF _Toc510610772 \h </w:instrText>
            </w:r>
            <w:r w:rsidR="003B7E41">
              <w:rPr>
                <w:noProof/>
                <w:webHidden/>
              </w:rPr>
            </w:r>
            <w:r w:rsidR="003B7E41">
              <w:rPr>
                <w:noProof/>
                <w:webHidden/>
              </w:rPr>
              <w:fldChar w:fldCharType="separate"/>
            </w:r>
            <w:r w:rsidR="003B7E41">
              <w:rPr>
                <w:noProof/>
                <w:webHidden/>
              </w:rPr>
              <w:t>9</w:t>
            </w:r>
            <w:r w:rsidR="003B7E41">
              <w:rPr>
                <w:noProof/>
                <w:webHidden/>
              </w:rPr>
              <w:fldChar w:fldCharType="end"/>
            </w:r>
          </w:hyperlink>
        </w:p>
        <w:p w:rsidR="003B7E41" w:rsidRDefault="00771205" w:rsidP="003B7E41">
          <w:pPr>
            <w:pStyle w:val="11"/>
            <w:tabs>
              <w:tab w:val="right" w:leader="dot" w:pos="9345"/>
            </w:tabs>
            <w:ind w:firstLine="0"/>
            <w:rPr>
              <w:rFonts w:asciiTheme="minorHAnsi" w:eastAsiaTheme="minorEastAsia" w:hAnsiTheme="minorHAnsi" w:cstheme="minorBidi"/>
              <w:noProof/>
              <w:sz w:val="22"/>
              <w:szCs w:val="22"/>
            </w:rPr>
          </w:pPr>
          <w:hyperlink w:anchor="_Toc510610773" w:history="1">
            <w:r w:rsidR="003B7E41" w:rsidRPr="000B106A">
              <w:rPr>
                <w:rStyle w:val="a3"/>
                <w:noProof/>
              </w:rPr>
              <w:t>2.3. Анализ деловой активности</w:t>
            </w:r>
            <w:r w:rsidR="003B7E41">
              <w:rPr>
                <w:noProof/>
                <w:webHidden/>
              </w:rPr>
              <w:tab/>
            </w:r>
            <w:r w:rsidR="003B7E41">
              <w:rPr>
                <w:noProof/>
                <w:webHidden/>
              </w:rPr>
              <w:fldChar w:fldCharType="begin"/>
            </w:r>
            <w:r w:rsidR="003B7E41">
              <w:rPr>
                <w:noProof/>
                <w:webHidden/>
              </w:rPr>
              <w:instrText xml:space="preserve"> PAGEREF _Toc510610773 \h </w:instrText>
            </w:r>
            <w:r w:rsidR="003B7E41">
              <w:rPr>
                <w:noProof/>
                <w:webHidden/>
              </w:rPr>
            </w:r>
            <w:r w:rsidR="003B7E41">
              <w:rPr>
                <w:noProof/>
                <w:webHidden/>
              </w:rPr>
              <w:fldChar w:fldCharType="separate"/>
            </w:r>
            <w:r w:rsidR="003B7E41">
              <w:rPr>
                <w:noProof/>
                <w:webHidden/>
              </w:rPr>
              <w:t>13</w:t>
            </w:r>
            <w:r w:rsidR="003B7E41">
              <w:rPr>
                <w:noProof/>
                <w:webHidden/>
              </w:rPr>
              <w:fldChar w:fldCharType="end"/>
            </w:r>
          </w:hyperlink>
        </w:p>
        <w:p w:rsidR="003B7E41" w:rsidRDefault="00771205" w:rsidP="003B7E41">
          <w:pPr>
            <w:pStyle w:val="11"/>
            <w:tabs>
              <w:tab w:val="right" w:leader="dot" w:pos="9345"/>
            </w:tabs>
            <w:ind w:firstLine="0"/>
            <w:rPr>
              <w:rFonts w:asciiTheme="minorHAnsi" w:eastAsiaTheme="minorEastAsia" w:hAnsiTheme="minorHAnsi" w:cstheme="minorBidi"/>
              <w:noProof/>
              <w:sz w:val="22"/>
              <w:szCs w:val="22"/>
            </w:rPr>
          </w:pPr>
          <w:hyperlink w:anchor="_Toc510610774" w:history="1">
            <w:r w:rsidR="003B7E41" w:rsidRPr="000B106A">
              <w:rPr>
                <w:rStyle w:val="a3"/>
                <w:noProof/>
              </w:rPr>
              <w:t>2.4. Анализ рентабельности</w:t>
            </w:r>
            <w:r w:rsidR="003B7E41">
              <w:rPr>
                <w:noProof/>
                <w:webHidden/>
              </w:rPr>
              <w:tab/>
            </w:r>
            <w:r w:rsidR="003B7E41">
              <w:rPr>
                <w:noProof/>
                <w:webHidden/>
              </w:rPr>
              <w:fldChar w:fldCharType="begin"/>
            </w:r>
            <w:r w:rsidR="003B7E41">
              <w:rPr>
                <w:noProof/>
                <w:webHidden/>
              </w:rPr>
              <w:instrText xml:space="preserve"> PAGEREF _Toc510610774 \h </w:instrText>
            </w:r>
            <w:r w:rsidR="003B7E41">
              <w:rPr>
                <w:noProof/>
                <w:webHidden/>
              </w:rPr>
            </w:r>
            <w:r w:rsidR="003B7E41">
              <w:rPr>
                <w:noProof/>
                <w:webHidden/>
              </w:rPr>
              <w:fldChar w:fldCharType="separate"/>
            </w:r>
            <w:r w:rsidR="003B7E41">
              <w:rPr>
                <w:noProof/>
                <w:webHidden/>
              </w:rPr>
              <w:t>14</w:t>
            </w:r>
            <w:r w:rsidR="003B7E41">
              <w:rPr>
                <w:noProof/>
                <w:webHidden/>
              </w:rPr>
              <w:fldChar w:fldCharType="end"/>
            </w:r>
          </w:hyperlink>
        </w:p>
        <w:p w:rsidR="003B7E41" w:rsidRDefault="00771205" w:rsidP="003B7E41">
          <w:pPr>
            <w:pStyle w:val="11"/>
            <w:tabs>
              <w:tab w:val="right" w:leader="dot" w:pos="9345"/>
            </w:tabs>
            <w:ind w:firstLine="0"/>
            <w:rPr>
              <w:rFonts w:asciiTheme="minorHAnsi" w:eastAsiaTheme="minorEastAsia" w:hAnsiTheme="minorHAnsi" w:cstheme="minorBidi"/>
              <w:noProof/>
              <w:sz w:val="22"/>
              <w:szCs w:val="22"/>
            </w:rPr>
          </w:pPr>
          <w:hyperlink w:anchor="_Toc510610775" w:history="1">
            <w:r w:rsidR="003B7E41" w:rsidRPr="000B106A">
              <w:rPr>
                <w:rStyle w:val="a3"/>
                <w:noProof/>
              </w:rPr>
              <w:t>3. Анализ предприятия и предложения по реструктуризации</w:t>
            </w:r>
            <w:r w:rsidR="003B7E41">
              <w:rPr>
                <w:noProof/>
                <w:webHidden/>
              </w:rPr>
              <w:tab/>
            </w:r>
            <w:r w:rsidR="003B7E41">
              <w:rPr>
                <w:noProof/>
                <w:webHidden/>
              </w:rPr>
              <w:fldChar w:fldCharType="begin"/>
            </w:r>
            <w:r w:rsidR="003B7E41">
              <w:rPr>
                <w:noProof/>
                <w:webHidden/>
              </w:rPr>
              <w:instrText xml:space="preserve"> PAGEREF _Toc510610775 \h </w:instrText>
            </w:r>
            <w:r w:rsidR="003B7E41">
              <w:rPr>
                <w:noProof/>
                <w:webHidden/>
              </w:rPr>
            </w:r>
            <w:r w:rsidR="003B7E41">
              <w:rPr>
                <w:noProof/>
                <w:webHidden/>
              </w:rPr>
              <w:fldChar w:fldCharType="separate"/>
            </w:r>
            <w:r w:rsidR="003B7E41">
              <w:rPr>
                <w:noProof/>
                <w:webHidden/>
              </w:rPr>
              <w:t>15</w:t>
            </w:r>
            <w:r w:rsidR="003B7E41">
              <w:rPr>
                <w:noProof/>
                <w:webHidden/>
              </w:rPr>
              <w:fldChar w:fldCharType="end"/>
            </w:r>
          </w:hyperlink>
        </w:p>
        <w:p w:rsidR="003B7E41" w:rsidRDefault="00771205" w:rsidP="003B7E41">
          <w:pPr>
            <w:pStyle w:val="11"/>
            <w:tabs>
              <w:tab w:val="right" w:leader="dot" w:pos="9345"/>
            </w:tabs>
            <w:ind w:firstLine="0"/>
            <w:rPr>
              <w:rFonts w:asciiTheme="minorHAnsi" w:eastAsiaTheme="minorEastAsia" w:hAnsiTheme="minorHAnsi" w:cstheme="minorBidi"/>
              <w:noProof/>
              <w:sz w:val="22"/>
              <w:szCs w:val="22"/>
            </w:rPr>
          </w:pPr>
          <w:hyperlink w:anchor="_Toc510610776" w:history="1">
            <w:r w:rsidR="003B7E41" w:rsidRPr="000B106A">
              <w:rPr>
                <w:rStyle w:val="a3"/>
                <w:noProof/>
              </w:rPr>
              <w:t>3.1. Анализ внутренней и внешней среды предприятия</w:t>
            </w:r>
            <w:r w:rsidR="003B7E41">
              <w:rPr>
                <w:noProof/>
                <w:webHidden/>
              </w:rPr>
              <w:tab/>
            </w:r>
            <w:r w:rsidR="003B7E41">
              <w:rPr>
                <w:noProof/>
                <w:webHidden/>
              </w:rPr>
              <w:fldChar w:fldCharType="begin"/>
            </w:r>
            <w:r w:rsidR="003B7E41">
              <w:rPr>
                <w:noProof/>
                <w:webHidden/>
              </w:rPr>
              <w:instrText xml:space="preserve"> PAGEREF _Toc510610776 \h </w:instrText>
            </w:r>
            <w:r w:rsidR="003B7E41">
              <w:rPr>
                <w:noProof/>
                <w:webHidden/>
              </w:rPr>
            </w:r>
            <w:r w:rsidR="003B7E41">
              <w:rPr>
                <w:noProof/>
                <w:webHidden/>
              </w:rPr>
              <w:fldChar w:fldCharType="separate"/>
            </w:r>
            <w:r w:rsidR="003B7E41">
              <w:rPr>
                <w:noProof/>
                <w:webHidden/>
              </w:rPr>
              <w:t>15</w:t>
            </w:r>
            <w:r w:rsidR="003B7E41">
              <w:rPr>
                <w:noProof/>
                <w:webHidden/>
              </w:rPr>
              <w:fldChar w:fldCharType="end"/>
            </w:r>
          </w:hyperlink>
        </w:p>
        <w:p w:rsidR="003B7E41" w:rsidRDefault="00771205" w:rsidP="003B7E41">
          <w:pPr>
            <w:pStyle w:val="11"/>
            <w:tabs>
              <w:tab w:val="right" w:leader="dot" w:pos="9345"/>
            </w:tabs>
            <w:ind w:firstLine="0"/>
            <w:rPr>
              <w:rFonts w:asciiTheme="minorHAnsi" w:eastAsiaTheme="minorEastAsia" w:hAnsiTheme="minorHAnsi" w:cstheme="minorBidi"/>
              <w:noProof/>
              <w:sz w:val="22"/>
              <w:szCs w:val="22"/>
            </w:rPr>
          </w:pPr>
          <w:hyperlink w:anchor="_Toc510610777" w:history="1">
            <w:r w:rsidR="003B7E41" w:rsidRPr="000B106A">
              <w:rPr>
                <w:rStyle w:val="a3"/>
                <w:noProof/>
              </w:rPr>
              <w:t>3.2. Предложения по реструктуризации предприятия</w:t>
            </w:r>
            <w:r w:rsidR="003B7E41">
              <w:rPr>
                <w:noProof/>
                <w:webHidden/>
              </w:rPr>
              <w:tab/>
            </w:r>
            <w:r w:rsidR="003B7E41">
              <w:rPr>
                <w:noProof/>
                <w:webHidden/>
              </w:rPr>
              <w:fldChar w:fldCharType="begin"/>
            </w:r>
            <w:r w:rsidR="003B7E41">
              <w:rPr>
                <w:noProof/>
                <w:webHidden/>
              </w:rPr>
              <w:instrText xml:space="preserve"> PAGEREF _Toc510610777 \h </w:instrText>
            </w:r>
            <w:r w:rsidR="003B7E41">
              <w:rPr>
                <w:noProof/>
                <w:webHidden/>
              </w:rPr>
            </w:r>
            <w:r w:rsidR="003B7E41">
              <w:rPr>
                <w:noProof/>
                <w:webHidden/>
              </w:rPr>
              <w:fldChar w:fldCharType="separate"/>
            </w:r>
            <w:r w:rsidR="003B7E41">
              <w:rPr>
                <w:noProof/>
                <w:webHidden/>
              </w:rPr>
              <w:t>25</w:t>
            </w:r>
            <w:r w:rsidR="003B7E41">
              <w:rPr>
                <w:noProof/>
                <w:webHidden/>
              </w:rPr>
              <w:fldChar w:fldCharType="end"/>
            </w:r>
          </w:hyperlink>
        </w:p>
        <w:p w:rsidR="003B7E41" w:rsidRDefault="00771205" w:rsidP="003B7E41">
          <w:pPr>
            <w:pStyle w:val="11"/>
            <w:tabs>
              <w:tab w:val="right" w:leader="dot" w:pos="9345"/>
            </w:tabs>
            <w:ind w:firstLine="0"/>
            <w:rPr>
              <w:rFonts w:asciiTheme="minorHAnsi" w:eastAsiaTheme="minorEastAsia" w:hAnsiTheme="minorHAnsi" w:cstheme="minorBidi"/>
              <w:noProof/>
              <w:sz w:val="22"/>
              <w:szCs w:val="22"/>
            </w:rPr>
          </w:pPr>
          <w:hyperlink w:anchor="_Toc510610778" w:history="1">
            <w:r w:rsidR="003B7E41" w:rsidRPr="000B106A">
              <w:rPr>
                <w:rStyle w:val="a3"/>
                <w:noProof/>
              </w:rPr>
              <w:t>Заключение</w:t>
            </w:r>
            <w:r w:rsidR="003B7E41">
              <w:rPr>
                <w:noProof/>
                <w:webHidden/>
              </w:rPr>
              <w:tab/>
            </w:r>
            <w:r w:rsidR="003B7E41">
              <w:rPr>
                <w:noProof/>
                <w:webHidden/>
              </w:rPr>
              <w:fldChar w:fldCharType="begin"/>
            </w:r>
            <w:r w:rsidR="003B7E41">
              <w:rPr>
                <w:noProof/>
                <w:webHidden/>
              </w:rPr>
              <w:instrText xml:space="preserve"> PAGEREF _Toc510610778 \h </w:instrText>
            </w:r>
            <w:r w:rsidR="003B7E41">
              <w:rPr>
                <w:noProof/>
                <w:webHidden/>
              </w:rPr>
            </w:r>
            <w:r w:rsidR="003B7E41">
              <w:rPr>
                <w:noProof/>
                <w:webHidden/>
              </w:rPr>
              <w:fldChar w:fldCharType="separate"/>
            </w:r>
            <w:r w:rsidR="003B7E41">
              <w:rPr>
                <w:noProof/>
                <w:webHidden/>
              </w:rPr>
              <w:t>30</w:t>
            </w:r>
            <w:r w:rsidR="003B7E41">
              <w:rPr>
                <w:noProof/>
                <w:webHidden/>
              </w:rPr>
              <w:fldChar w:fldCharType="end"/>
            </w:r>
          </w:hyperlink>
        </w:p>
        <w:p w:rsidR="003B7E41" w:rsidRDefault="00771205" w:rsidP="003B7E41">
          <w:pPr>
            <w:pStyle w:val="11"/>
            <w:tabs>
              <w:tab w:val="right" w:leader="dot" w:pos="9345"/>
            </w:tabs>
            <w:ind w:firstLine="0"/>
            <w:rPr>
              <w:rFonts w:asciiTheme="minorHAnsi" w:eastAsiaTheme="minorEastAsia" w:hAnsiTheme="minorHAnsi" w:cstheme="minorBidi"/>
              <w:noProof/>
              <w:sz w:val="22"/>
              <w:szCs w:val="22"/>
            </w:rPr>
          </w:pPr>
          <w:hyperlink w:anchor="_Toc510610779" w:history="1">
            <w:r w:rsidR="003B7E41" w:rsidRPr="000B106A">
              <w:rPr>
                <w:rStyle w:val="a3"/>
                <w:noProof/>
              </w:rPr>
              <w:t>Список использованной литературы</w:t>
            </w:r>
            <w:r w:rsidR="003B7E41">
              <w:rPr>
                <w:noProof/>
                <w:webHidden/>
              </w:rPr>
              <w:tab/>
            </w:r>
            <w:r w:rsidR="003B7E41">
              <w:rPr>
                <w:noProof/>
                <w:webHidden/>
              </w:rPr>
              <w:fldChar w:fldCharType="begin"/>
            </w:r>
            <w:r w:rsidR="003B7E41">
              <w:rPr>
                <w:noProof/>
                <w:webHidden/>
              </w:rPr>
              <w:instrText xml:space="preserve"> PAGEREF _Toc510610779 \h </w:instrText>
            </w:r>
            <w:r w:rsidR="003B7E41">
              <w:rPr>
                <w:noProof/>
                <w:webHidden/>
              </w:rPr>
            </w:r>
            <w:r w:rsidR="003B7E41">
              <w:rPr>
                <w:noProof/>
                <w:webHidden/>
              </w:rPr>
              <w:fldChar w:fldCharType="separate"/>
            </w:r>
            <w:r w:rsidR="003B7E41">
              <w:rPr>
                <w:noProof/>
                <w:webHidden/>
              </w:rPr>
              <w:t>32</w:t>
            </w:r>
            <w:r w:rsidR="003B7E41">
              <w:rPr>
                <w:noProof/>
                <w:webHidden/>
              </w:rPr>
              <w:fldChar w:fldCharType="end"/>
            </w:r>
          </w:hyperlink>
        </w:p>
        <w:p w:rsidR="003B7E41" w:rsidRDefault="00771205" w:rsidP="003B7E41">
          <w:pPr>
            <w:pStyle w:val="11"/>
            <w:tabs>
              <w:tab w:val="right" w:leader="dot" w:pos="9345"/>
            </w:tabs>
            <w:ind w:firstLine="0"/>
            <w:rPr>
              <w:rFonts w:asciiTheme="minorHAnsi" w:eastAsiaTheme="minorEastAsia" w:hAnsiTheme="minorHAnsi" w:cstheme="minorBidi"/>
              <w:noProof/>
              <w:sz w:val="22"/>
              <w:szCs w:val="22"/>
            </w:rPr>
          </w:pPr>
          <w:hyperlink w:anchor="_Toc510610780" w:history="1">
            <w:r w:rsidR="003B7E41" w:rsidRPr="000B106A">
              <w:rPr>
                <w:rStyle w:val="a3"/>
                <w:noProof/>
              </w:rPr>
              <w:t>Приложение</w:t>
            </w:r>
            <w:r w:rsidR="003B7E41">
              <w:rPr>
                <w:noProof/>
                <w:webHidden/>
              </w:rPr>
              <w:tab/>
            </w:r>
            <w:r w:rsidR="003B7E41">
              <w:rPr>
                <w:noProof/>
                <w:webHidden/>
              </w:rPr>
              <w:fldChar w:fldCharType="begin"/>
            </w:r>
            <w:r w:rsidR="003B7E41">
              <w:rPr>
                <w:noProof/>
                <w:webHidden/>
              </w:rPr>
              <w:instrText xml:space="preserve"> PAGEREF _Toc510610780 \h </w:instrText>
            </w:r>
            <w:r w:rsidR="003B7E41">
              <w:rPr>
                <w:noProof/>
                <w:webHidden/>
              </w:rPr>
            </w:r>
            <w:r w:rsidR="003B7E41">
              <w:rPr>
                <w:noProof/>
                <w:webHidden/>
              </w:rPr>
              <w:fldChar w:fldCharType="separate"/>
            </w:r>
            <w:r w:rsidR="003B7E41">
              <w:rPr>
                <w:noProof/>
                <w:webHidden/>
              </w:rPr>
              <w:t>34</w:t>
            </w:r>
            <w:r w:rsidR="003B7E41">
              <w:rPr>
                <w:noProof/>
                <w:webHidden/>
              </w:rPr>
              <w:fldChar w:fldCharType="end"/>
            </w:r>
          </w:hyperlink>
        </w:p>
        <w:p w:rsidR="003B7E41" w:rsidRDefault="003B7E41">
          <w:r>
            <w:rPr>
              <w:b/>
              <w:bCs/>
            </w:rPr>
            <w:fldChar w:fldCharType="end"/>
          </w:r>
        </w:p>
      </w:sdtContent>
    </w:sdt>
    <w:p w:rsidR="003B7E41" w:rsidRPr="001C08D1" w:rsidRDefault="003B7E41" w:rsidP="001C08D1">
      <w:pPr>
        <w:ind w:firstLine="0"/>
        <w:jc w:val="center"/>
        <w:rPr>
          <w:b/>
        </w:rPr>
      </w:pPr>
    </w:p>
    <w:p w:rsidR="001C08D1" w:rsidRDefault="001C08D1">
      <w:pPr>
        <w:spacing w:after="200" w:line="276" w:lineRule="auto"/>
        <w:ind w:firstLine="0"/>
        <w:jc w:val="left"/>
      </w:pPr>
      <w:r>
        <w:br w:type="page"/>
      </w:r>
    </w:p>
    <w:p w:rsidR="001C08D1" w:rsidRDefault="001C08D1" w:rsidP="001C08D1">
      <w:pPr>
        <w:pStyle w:val="1"/>
      </w:pPr>
      <w:bookmarkStart w:id="1" w:name="_Toc510610768"/>
      <w:r>
        <w:lastRenderedPageBreak/>
        <w:t>Введение</w:t>
      </w:r>
      <w:bookmarkEnd w:id="1"/>
    </w:p>
    <w:p w:rsidR="001C08D1" w:rsidRDefault="001C08D1" w:rsidP="001C08D1"/>
    <w:p w:rsidR="001C08D1" w:rsidRDefault="001C08D1" w:rsidP="001C08D1">
      <w:r w:rsidRPr="001C08D1">
        <w:t>В переводе с английского "реструктуризация" (restructuring) - это </w:t>
      </w:r>
      <w:r w:rsidRPr="001C08D1">
        <w:rPr>
          <w:rFonts w:eastAsiaTheme="majorEastAsia"/>
        </w:rPr>
        <w:t>перестройка</w:t>
      </w:r>
      <w:r w:rsidRPr="001C08D1">
        <w:t> структуры чего-либо. Латинское слово структура (structura) означает порядок, расположение, строение. Если рассматривать компанию как сложную систему, подверженную влиянию факторов внешнего окружения и внутренней среды, то термину "реструктуризация компании" можно дать следующее определение: </w:t>
      </w:r>
    </w:p>
    <w:p w:rsidR="001C08D1" w:rsidRDefault="001C08D1" w:rsidP="001C08D1">
      <w:r w:rsidRPr="001C08D1">
        <w:t xml:space="preserve">Реструктуризация компании </w:t>
      </w:r>
      <w:r>
        <w:t>–</w:t>
      </w:r>
      <w:r w:rsidRPr="001C08D1">
        <w:t xml:space="preserve"> это изменение структуры компании (иными словами порядка, расположения ее элементов), а также элементов, формирующих ее бизнес, под влиянием факторов либо внешней, либо внутренней среды. Реструктуризация включает: совершенствование системы управления, финансово-</w:t>
      </w:r>
      <w:r w:rsidRPr="001C08D1">
        <w:rPr>
          <w:rFonts w:eastAsiaTheme="majorEastAsia"/>
        </w:rPr>
        <w:t>экономической политики</w:t>
      </w:r>
      <w:r w:rsidRPr="001C08D1">
        <w:t> компании, ее операционной деятельности, системы маркетинга и сбыта, </w:t>
      </w:r>
      <w:r w:rsidRPr="001C08D1">
        <w:rPr>
          <w:rFonts w:eastAsiaTheme="majorEastAsia"/>
        </w:rPr>
        <w:t>управления персоналом</w:t>
      </w:r>
      <w:r w:rsidRPr="001C08D1">
        <w:t>. </w:t>
      </w:r>
    </w:p>
    <w:p w:rsidR="001C08D1" w:rsidRPr="001C08D1" w:rsidRDefault="001C08D1" w:rsidP="001C08D1">
      <w:r w:rsidRPr="001C08D1">
        <w:t>Основной причиной, почему компании стремятся к реструктуризации, обычно является низкая эффективность их деятельности, которая выражается в неудовлетворительных </w:t>
      </w:r>
      <w:r w:rsidRPr="001C08D1">
        <w:rPr>
          <w:rFonts w:eastAsiaTheme="majorEastAsia"/>
        </w:rPr>
        <w:t>финансовых показателях</w:t>
      </w:r>
      <w:r w:rsidRPr="001C08D1">
        <w:t>, в нехватке </w:t>
      </w:r>
      <w:r w:rsidRPr="001C08D1">
        <w:rPr>
          <w:rFonts w:eastAsiaTheme="majorEastAsia"/>
        </w:rPr>
        <w:t>оборотных средств</w:t>
      </w:r>
      <w:r w:rsidRPr="001C08D1">
        <w:t>, в высоком уровне дебиторской и </w:t>
      </w:r>
      <w:r w:rsidRPr="001C08D1">
        <w:rPr>
          <w:rFonts w:eastAsiaTheme="majorEastAsia"/>
        </w:rPr>
        <w:t>кредиторской задолженности</w:t>
      </w:r>
      <w:r w:rsidRPr="001C08D1">
        <w:t>. </w:t>
      </w:r>
    </w:p>
    <w:p w:rsidR="001C08D1" w:rsidRDefault="001C08D1" w:rsidP="00687436">
      <w:r>
        <w:t>Целью данной курсовой работы является анализ финансово-хозяйственное деятельности ООО «Ромашка» и разработка рекомендаций по реструктуризации организации.</w:t>
      </w:r>
    </w:p>
    <w:p w:rsidR="001C08D1" w:rsidRDefault="001C08D1" w:rsidP="00687436">
      <w:r>
        <w:t>Задачи курсовой работы:</w:t>
      </w:r>
    </w:p>
    <w:p w:rsidR="001C08D1" w:rsidRDefault="001C08D1" w:rsidP="00687436">
      <w:r>
        <w:t>1. Изучить особенности хозяйственной деятельности ООО «Ромашка».</w:t>
      </w:r>
    </w:p>
    <w:p w:rsidR="001C08D1" w:rsidRDefault="001C08D1" w:rsidP="00687436">
      <w:r>
        <w:t>2. Провести анализ финансово-хозяйственной деятельности ООО «Ромашка»</w:t>
      </w:r>
    </w:p>
    <w:p w:rsidR="001C08D1" w:rsidRDefault="001C08D1" w:rsidP="00687436">
      <w:r>
        <w:t>3. Разработать основные направления реструктуризации ООО «Ромашка».</w:t>
      </w:r>
    </w:p>
    <w:p w:rsidR="001C08D1" w:rsidRDefault="001C08D1" w:rsidP="00687436">
      <w:r>
        <w:t>Объект исследования – ООО «Ромашка».</w:t>
      </w:r>
    </w:p>
    <w:p w:rsidR="001C08D1" w:rsidRDefault="001C08D1" w:rsidP="00687436">
      <w:r>
        <w:t>Предмет исследования – финансово-хозяйственная деятельность ООО «Ромашка».</w:t>
      </w:r>
    </w:p>
    <w:p w:rsidR="001C08D1" w:rsidRDefault="001C08D1" w:rsidP="001C08D1">
      <w:pPr>
        <w:pStyle w:val="1"/>
      </w:pPr>
      <w:bookmarkStart w:id="2" w:name="_Toc510610769"/>
      <w:r>
        <w:lastRenderedPageBreak/>
        <w:t>1. Характеристика ООО «Ромашка»</w:t>
      </w:r>
      <w:bookmarkEnd w:id="2"/>
    </w:p>
    <w:p w:rsidR="001C08D1" w:rsidRDefault="001C08D1" w:rsidP="00687436"/>
    <w:p w:rsidR="001C08D1" w:rsidRDefault="001C08D1" w:rsidP="001C08D1">
      <w:pPr>
        <w:shd w:val="clear" w:color="auto" w:fill="FFFFFF"/>
        <w:rPr>
          <w:color w:val="000000"/>
          <w:szCs w:val="28"/>
        </w:rPr>
      </w:pPr>
      <w:r>
        <w:t xml:space="preserve">ООО «Ромашка» </w:t>
      </w:r>
      <w:r>
        <w:rPr>
          <w:color w:val="000000"/>
          <w:szCs w:val="28"/>
        </w:rPr>
        <w:t xml:space="preserve">– </w:t>
      </w:r>
      <w:r>
        <w:rPr>
          <w:szCs w:val="28"/>
        </w:rPr>
        <w:t>с</w:t>
      </w:r>
      <w:r w:rsidRPr="003511E7">
        <w:rPr>
          <w:szCs w:val="28"/>
        </w:rPr>
        <w:t>еть обувных магазинов</w:t>
      </w:r>
      <w:r>
        <w:rPr>
          <w:color w:val="000000"/>
          <w:szCs w:val="28"/>
        </w:rPr>
        <w:t>, динамично развивающаяся на Пензенском рынке, созданная в 2003 году.</w:t>
      </w:r>
    </w:p>
    <w:p w:rsidR="001C08D1" w:rsidRPr="003511E7" w:rsidRDefault="001C08D1" w:rsidP="001C08D1">
      <w:pPr>
        <w:rPr>
          <w:szCs w:val="28"/>
        </w:rPr>
      </w:pPr>
      <w:r w:rsidRPr="003511E7">
        <w:rPr>
          <w:szCs w:val="28"/>
        </w:rPr>
        <w:t xml:space="preserve">Общая среднесписочная численность сотрудников: </w:t>
      </w:r>
      <w:r>
        <w:rPr>
          <w:szCs w:val="28"/>
        </w:rPr>
        <w:t>200</w:t>
      </w:r>
      <w:r w:rsidRPr="003511E7">
        <w:rPr>
          <w:szCs w:val="28"/>
        </w:rPr>
        <w:t xml:space="preserve"> человек.</w:t>
      </w:r>
    </w:p>
    <w:p w:rsidR="001C08D1" w:rsidRPr="003511E7" w:rsidRDefault="001C08D1" w:rsidP="001C08D1">
      <w:pPr>
        <w:rPr>
          <w:szCs w:val="28"/>
        </w:rPr>
      </w:pPr>
      <w:r w:rsidRPr="003511E7">
        <w:rPr>
          <w:szCs w:val="28"/>
        </w:rPr>
        <w:t>Количество торговых объектов: 1</w:t>
      </w:r>
      <w:r>
        <w:rPr>
          <w:szCs w:val="28"/>
        </w:rPr>
        <w:t>5</w:t>
      </w:r>
      <w:r w:rsidRPr="003511E7">
        <w:rPr>
          <w:szCs w:val="28"/>
        </w:rPr>
        <w:t xml:space="preserve">. Магазины расположены в г. </w:t>
      </w:r>
      <w:r>
        <w:rPr>
          <w:szCs w:val="28"/>
        </w:rPr>
        <w:t>Пензе, г. Кузнецк</w:t>
      </w:r>
      <w:r w:rsidRPr="003511E7">
        <w:rPr>
          <w:szCs w:val="28"/>
        </w:rPr>
        <w:t>.</w:t>
      </w:r>
    </w:p>
    <w:p w:rsidR="001C08D1" w:rsidRDefault="001C08D1" w:rsidP="001C08D1">
      <w:pPr>
        <w:tabs>
          <w:tab w:val="left" w:pos="1080"/>
        </w:tabs>
        <w:rPr>
          <w:szCs w:val="28"/>
        </w:rPr>
      </w:pPr>
      <w:r w:rsidRPr="003511E7">
        <w:rPr>
          <w:szCs w:val="28"/>
        </w:rPr>
        <w:t>Компания ведёт торгово-закупочную деятельность на рынке товаров повседневного спроса. Ценовой диапазон продаваемой продукции: средний – выше среднего.</w:t>
      </w:r>
      <w:r>
        <w:rPr>
          <w:szCs w:val="28"/>
        </w:rPr>
        <w:t xml:space="preserve"> </w:t>
      </w:r>
      <w:r w:rsidRPr="003511E7">
        <w:rPr>
          <w:szCs w:val="28"/>
        </w:rPr>
        <w:t>Существует разветвлённая система скидок для покупателей.</w:t>
      </w:r>
      <w:r>
        <w:rPr>
          <w:szCs w:val="28"/>
        </w:rPr>
        <w:t xml:space="preserve"> </w:t>
      </w:r>
      <w:r w:rsidRPr="003511E7">
        <w:rPr>
          <w:szCs w:val="28"/>
        </w:rPr>
        <w:t>Постоянно проходят различные маркетинговые акции для покупателей. Публикация рекламных объявлений в региональных печатных изданиях и на телевидении местного уровня (спонсорство телепередач и рекламные ролики).</w:t>
      </w:r>
    </w:p>
    <w:p w:rsidR="001C08D1" w:rsidRDefault="001C08D1" w:rsidP="001C08D1">
      <w:pPr>
        <w:pStyle w:val="ConsNormal"/>
        <w:widowControl/>
        <w:spacing w:line="360" w:lineRule="auto"/>
        <w:ind w:right="0" w:firstLine="708"/>
        <w:jc w:val="both"/>
        <w:rPr>
          <w:sz w:val="28"/>
          <w:szCs w:val="28"/>
        </w:rPr>
      </w:pPr>
      <w:r>
        <w:rPr>
          <w:rFonts w:ascii="Times New Roman" w:hAnsi="Times New Roman" w:cs="Times New Roman"/>
          <w:sz w:val="28"/>
        </w:rPr>
        <w:t xml:space="preserve">Основной целью деятельности </w:t>
      </w:r>
      <w:r w:rsidRPr="006D776F">
        <w:rPr>
          <w:rFonts w:ascii="Times New Roman" w:hAnsi="Times New Roman" w:cs="Times New Roman"/>
          <w:sz w:val="28"/>
        </w:rPr>
        <w:t>ООО «Ромашка»</w:t>
      </w:r>
      <w:r w:rsidRPr="006D776F">
        <w:rPr>
          <w:rFonts w:ascii="Times New Roman" w:hAnsi="Times New Roman" w:cs="Times New Roman"/>
          <w:sz w:val="32"/>
        </w:rPr>
        <w:t xml:space="preserve"> </w:t>
      </w:r>
      <w:r>
        <w:rPr>
          <w:rFonts w:ascii="Times New Roman" w:hAnsi="Times New Roman" w:cs="Times New Roman"/>
          <w:sz w:val="28"/>
        </w:rPr>
        <w:t xml:space="preserve">является получение прибыли. Для получения прибыли </w:t>
      </w:r>
      <w:r w:rsidRPr="006D776F">
        <w:rPr>
          <w:rFonts w:ascii="Times New Roman" w:hAnsi="Times New Roman" w:cs="Times New Roman"/>
          <w:sz w:val="28"/>
        </w:rPr>
        <w:t>ООО «Ромашка»</w:t>
      </w:r>
      <w:r w:rsidRPr="006D776F">
        <w:rPr>
          <w:rFonts w:ascii="Times New Roman" w:hAnsi="Times New Roman" w:cs="Times New Roman"/>
          <w:sz w:val="32"/>
        </w:rPr>
        <w:t xml:space="preserve"> </w:t>
      </w:r>
      <w:r>
        <w:rPr>
          <w:rFonts w:ascii="Times New Roman" w:hAnsi="Times New Roman" w:cs="Times New Roman"/>
          <w:sz w:val="28"/>
        </w:rPr>
        <w:t xml:space="preserve"> вправе осуществлять любые виды деятельности, не запрещённые законодательством Российской Федерации. </w:t>
      </w:r>
    </w:p>
    <w:p w:rsidR="001C08D1" w:rsidRPr="00A92AAA" w:rsidRDefault="001C08D1" w:rsidP="001C08D1">
      <w:pPr>
        <w:rPr>
          <w:szCs w:val="28"/>
        </w:rPr>
      </w:pPr>
      <w:r w:rsidRPr="00A92AAA">
        <w:rPr>
          <w:szCs w:val="28"/>
        </w:rPr>
        <w:t xml:space="preserve">Основными задачами </w:t>
      </w:r>
      <w:r w:rsidRPr="006D776F">
        <w:t>ООО «Ромашка»</w:t>
      </w:r>
      <w:r w:rsidRPr="006D776F">
        <w:rPr>
          <w:sz w:val="32"/>
        </w:rPr>
        <w:t xml:space="preserve"> </w:t>
      </w:r>
      <w:r w:rsidRPr="00A92AAA">
        <w:rPr>
          <w:szCs w:val="28"/>
        </w:rPr>
        <w:t>являются:</w:t>
      </w:r>
    </w:p>
    <w:p w:rsidR="001C08D1" w:rsidRPr="00A92AAA" w:rsidRDefault="001C08D1" w:rsidP="001C08D1">
      <w:pPr>
        <w:numPr>
          <w:ilvl w:val="0"/>
          <w:numId w:val="10"/>
        </w:numPr>
        <w:ind w:hanging="786"/>
        <w:rPr>
          <w:szCs w:val="28"/>
        </w:rPr>
      </w:pPr>
      <w:r w:rsidRPr="00A92AAA">
        <w:rPr>
          <w:szCs w:val="28"/>
        </w:rPr>
        <w:t>удовлетворение общественных потребностей в товарах и услугах;</w:t>
      </w:r>
    </w:p>
    <w:p w:rsidR="001C08D1" w:rsidRPr="00A92AAA" w:rsidRDefault="001C08D1" w:rsidP="001C08D1">
      <w:pPr>
        <w:numPr>
          <w:ilvl w:val="0"/>
          <w:numId w:val="10"/>
        </w:numPr>
        <w:ind w:hanging="786"/>
        <w:rPr>
          <w:szCs w:val="28"/>
        </w:rPr>
      </w:pPr>
      <w:r w:rsidRPr="00A92AAA">
        <w:rPr>
          <w:szCs w:val="28"/>
        </w:rPr>
        <w:t>розничная реализация товаров народного потребления;</w:t>
      </w:r>
    </w:p>
    <w:p w:rsidR="001C08D1" w:rsidRPr="00A92AAA" w:rsidRDefault="001C08D1" w:rsidP="001C08D1">
      <w:pPr>
        <w:numPr>
          <w:ilvl w:val="0"/>
          <w:numId w:val="10"/>
        </w:numPr>
        <w:ind w:hanging="786"/>
        <w:rPr>
          <w:szCs w:val="28"/>
        </w:rPr>
      </w:pPr>
      <w:r w:rsidRPr="00A92AAA">
        <w:rPr>
          <w:szCs w:val="28"/>
        </w:rPr>
        <w:t>приобретение товаров розничного ассортимента и его продажа.</w:t>
      </w:r>
    </w:p>
    <w:p w:rsidR="001C08D1" w:rsidRPr="00A92AAA" w:rsidRDefault="001C08D1" w:rsidP="001C08D1">
      <w:pPr>
        <w:rPr>
          <w:szCs w:val="28"/>
        </w:rPr>
      </w:pPr>
      <w:r w:rsidRPr="00A92AAA">
        <w:rPr>
          <w:szCs w:val="28"/>
        </w:rPr>
        <w:t>Предприятие осуществляет свою деятельность в соответствии с Уставом и законодательством Российской Федерации.</w:t>
      </w:r>
    </w:p>
    <w:p w:rsidR="001C08D1" w:rsidRPr="00A92AAA" w:rsidRDefault="001C08D1" w:rsidP="001C08D1">
      <w:pPr>
        <w:rPr>
          <w:szCs w:val="28"/>
        </w:rPr>
      </w:pPr>
      <w:r w:rsidRPr="00A92AAA">
        <w:rPr>
          <w:szCs w:val="28"/>
        </w:rPr>
        <w:t>Основным видом деятельности предприятия является розничная торговля.</w:t>
      </w:r>
    </w:p>
    <w:p w:rsidR="001C08D1" w:rsidRPr="00A92AAA" w:rsidRDefault="001C08D1" w:rsidP="001C08D1">
      <w:pPr>
        <w:rPr>
          <w:szCs w:val="28"/>
        </w:rPr>
      </w:pPr>
      <w:r w:rsidRPr="006D776F">
        <w:t>ООО «Ромашка»</w:t>
      </w:r>
      <w:r w:rsidRPr="006D776F">
        <w:rPr>
          <w:sz w:val="32"/>
        </w:rPr>
        <w:t xml:space="preserve"> </w:t>
      </w:r>
      <w:r w:rsidRPr="00A92AAA">
        <w:rPr>
          <w:szCs w:val="28"/>
        </w:rPr>
        <w:t xml:space="preserve"> заключает сделки (договоры, контракты) со многими предприятиями города Пенза и Пензенского края на поставку товаров народного потребления  (</w:t>
      </w:r>
      <w:r>
        <w:rPr>
          <w:szCs w:val="28"/>
        </w:rPr>
        <w:t>обувь, сумки, зонты, средства ухода за обувью</w:t>
      </w:r>
      <w:r w:rsidRPr="00A92AAA">
        <w:rPr>
          <w:szCs w:val="28"/>
        </w:rPr>
        <w:t xml:space="preserve">), </w:t>
      </w:r>
      <w:r w:rsidRPr="00A92AAA">
        <w:rPr>
          <w:szCs w:val="28"/>
        </w:rPr>
        <w:lastRenderedPageBreak/>
        <w:t>закупает товары у разных юридических и физических лиц, производящих данную продукцию.</w:t>
      </w:r>
    </w:p>
    <w:p w:rsidR="001C08D1" w:rsidRPr="00A92AAA" w:rsidRDefault="001C08D1" w:rsidP="001C08D1">
      <w:pPr>
        <w:rPr>
          <w:szCs w:val="28"/>
        </w:rPr>
      </w:pPr>
      <w:r>
        <w:rPr>
          <w:szCs w:val="28"/>
        </w:rPr>
        <w:t>В организации</w:t>
      </w:r>
      <w:r w:rsidRPr="00A92AAA">
        <w:rPr>
          <w:szCs w:val="28"/>
        </w:rPr>
        <w:t xml:space="preserve"> созданы следующие фонды: уставный, социального развития, резервный и другие фонды общего и специального назначения. </w:t>
      </w:r>
      <w:r>
        <w:rPr>
          <w:szCs w:val="28"/>
        </w:rPr>
        <w:t>Организация</w:t>
      </w:r>
      <w:r w:rsidRPr="00A92AAA">
        <w:rPr>
          <w:szCs w:val="28"/>
        </w:rPr>
        <w:t xml:space="preserve"> имеет самостоятельный баланс, в котором отражается его имущество. Имущество предприятия состоит из основных и оборотных средств, а также иных материальных и финансовых ценностей.</w:t>
      </w:r>
    </w:p>
    <w:p w:rsidR="001C08D1" w:rsidRPr="00A92AAA" w:rsidRDefault="001C08D1" w:rsidP="001C08D1">
      <w:pPr>
        <w:rPr>
          <w:szCs w:val="28"/>
        </w:rPr>
      </w:pPr>
      <w:r w:rsidRPr="00A92AAA">
        <w:rPr>
          <w:szCs w:val="28"/>
        </w:rPr>
        <w:t xml:space="preserve">Управление деятельностью </w:t>
      </w:r>
      <w:r>
        <w:rPr>
          <w:szCs w:val="28"/>
        </w:rPr>
        <w:t>организации</w:t>
      </w:r>
      <w:r w:rsidRPr="00A92AAA">
        <w:rPr>
          <w:szCs w:val="28"/>
        </w:rPr>
        <w:t xml:space="preserve"> осуществляется его собственником, который является директором </w:t>
      </w:r>
      <w:r>
        <w:rPr>
          <w:szCs w:val="28"/>
        </w:rPr>
        <w:t>организаци</w:t>
      </w:r>
      <w:r w:rsidRPr="00A92AAA">
        <w:rPr>
          <w:szCs w:val="28"/>
        </w:rPr>
        <w:t xml:space="preserve">. Директор самостоятельно определяет структуру управления </w:t>
      </w:r>
      <w:r>
        <w:rPr>
          <w:szCs w:val="28"/>
        </w:rPr>
        <w:t>организацей</w:t>
      </w:r>
      <w:r w:rsidRPr="00A92AAA">
        <w:rPr>
          <w:szCs w:val="28"/>
        </w:rPr>
        <w:t xml:space="preserve"> и формирует штаты.</w:t>
      </w:r>
    </w:p>
    <w:p w:rsidR="001C08D1" w:rsidRPr="00A92AAA" w:rsidRDefault="001C08D1" w:rsidP="001C08D1">
      <w:r>
        <w:t>Организация</w:t>
      </w:r>
      <w:r w:rsidRPr="00A92AAA">
        <w:t xml:space="preserve"> обеспечивает гарантированный законом минимальный размер оплаты труда, условия труда и меры социальной защиты работников. Размер оплаты труда работников </w:t>
      </w:r>
      <w:r>
        <w:rPr>
          <w:szCs w:val="28"/>
        </w:rPr>
        <w:t>организаци</w:t>
      </w:r>
      <w:r w:rsidR="007516DF">
        <w:rPr>
          <w:szCs w:val="28"/>
        </w:rPr>
        <w:t>и</w:t>
      </w:r>
      <w:r w:rsidRPr="00A92AAA">
        <w:t xml:space="preserve"> установлен согласно штатному расписанию. </w:t>
      </w:r>
    </w:p>
    <w:p w:rsidR="001C08D1" w:rsidRPr="00A92AAA" w:rsidRDefault="001C08D1" w:rsidP="001C08D1">
      <w:pPr>
        <w:rPr>
          <w:szCs w:val="28"/>
        </w:rPr>
      </w:pPr>
      <w:r>
        <w:rPr>
          <w:szCs w:val="28"/>
        </w:rPr>
        <w:t>Организация</w:t>
      </w:r>
      <w:r w:rsidRPr="00A92AAA">
        <w:rPr>
          <w:szCs w:val="28"/>
        </w:rPr>
        <w:t xml:space="preserve"> ведёт бухгалтерскую и статистическую отчётность в порядке, установленном законодательством Российской Федерации.</w:t>
      </w:r>
    </w:p>
    <w:p w:rsidR="001C08D1" w:rsidRPr="00A92AAA" w:rsidRDefault="001C08D1" w:rsidP="001C08D1">
      <w:pPr>
        <w:pStyle w:val="14"/>
        <w:rPr>
          <w:szCs w:val="28"/>
        </w:rPr>
      </w:pPr>
      <w:r w:rsidRPr="00A92AAA">
        <w:rPr>
          <w:szCs w:val="28"/>
        </w:rPr>
        <w:t xml:space="preserve">Использование материально-технической базы торговли непосредственно связано с режимом работы </w:t>
      </w:r>
      <w:r>
        <w:rPr>
          <w:szCs w:val="28"/>
        </w:rPr>
        <w:t>организаци</w:t>
      </w:r>
      <w:r w:rsidRPr="00A92AAA">
        <w:rPr>
          <w:szCs w:val="28"/>
        </w:rPr>
        <w:t xml:space="preserve">и, в частности, со сменностью их работы, временем начала и окончания рабочего дня, временем обеденного перерыва, выходными и санитарными днями. </w:t>
      </w:r>
    </w:p>
    <w:p w:rsidR="001C08D1" w:rsidRPr="00A92AAA" w:rsidRDefault="001C08D1" w:rsidP="001C08D1">
      <w:pPr>
        <w:pStyle w:val="14"/>
        <w:rPr>
          <w:szCs w:val="28"/>
        </w:rPr>
      </w:pPr>
      <w:r w:rsidRPr="00A92AAA">
        <w:rPr>
          <w:szCs w:val="28"/>
        </w:rPr>
        <w:t xml:space="preserve">Предприятие работает с </w:t>
      </w:r>
      <w:r>
        <w:rPr>
          <w:szCs w:val="28"/>
        </w:rPr>
        <w:t>8</w:t>
      </w:r>
      <w:r w:rsidRPr="00A92AAA">
        <w:rPr>
          <w:szCs w:val="28"/>
        </w:rPr>
        <w:t xml:space="preserve"> до 20 часов. Средняя продолжительность рабочего дня составляет почти 1</w:t>
      </w:r>
      <w:r>
        <w:rPr>
          <w:szCs w:val="28"/>
        </w:rPr>
        <w:t>2</w:t>
      </w:r>
      <w:r w:rsidRPr="00A92AAA">
        <w:rPr>
          <w:szCs w:val="28"/>
        </w:rPr>
        <w:t xml:space="preserve"> часов. </w:t>
      </w:r>
    </w:p>
    <w:p w:rsidR="001C08D1" w:rsidRPr="00006234" w:rsidRDefault="001C08D1" w:rsidP="001C08D1">
      <w:pPr>
        <w:rPr>
          <w:szCs w:val="28"/>
        </w:rPr>
      </w:pPr>
      <w:r w:rsidRPr="00006234">
        <w:rPr>
          <w:szCs w:val="28"/>
        </w:rPr>
        <w:t xml:space="preserve">Миссия </w:t>
      </w:r>
      <w:r>
        <w:t>ООО «Ромашка»</w:t>
      </w:r>
      <w:r w:rsidRPr="00006234">
        <w:rPr>
          <w:szCs w:val="28"/>
        </w:rPr>
        <w:t xml:space="preserve"> звучит так:</w:t>
      </w:r>
    </w:p>
    <w:p w:rsidR="001C08D1" w:rsidRPr="00DE2040" w:rsidRDefault="001C08D1" w:rsidP="001C08D1">
      <w:pPr>
        <w:rPr>
          <w:b/>
        </w:rPr>
      </w:pPr>
      <w:r w:rsidRPr="00DE2040">
        <w:rPr>
          <w:b/>
        </w:rPr>
        <w:t>«</w:t>
      </w:r>
      <w:r w:rsidRPr="00DE2040">
        <w:rPr>
          <w:rStyle w:val="af"/>
          <w:szCs w:val="28"/>
        </w:rPr>
        <w:t>Реализация удобных, качественных, инновационных и модных туфель в среднем ценовом сегменте</w:t>
      </w:r>
      <w:r w:rsidRPr="00DE2040">
        <w:rPr>
          <w:b/>
        </w:rPr>
        <w:t>»</w:t>
      </w:r>
    </w:p>
    <w:p w:rsidR="001C08D1" w:rsidRPr="00006234" w:rsidRDefault="001C08D1" w:rsidP="001C08D1">
      <w:pPr>
        <w:rPr>
          <w:szCs w:val="28"/>
        </w:rPr>
      </w:pPr>
      <w:r w:rsidRPr="00006234">
        <w:rPr>
          <w:szCs w:val="28"/>
        </w:rPr>
        <w:t>Миссия компании для общества:</w:t>
      </w:r>
    </w:p>
    <w:p w:rsidR="001C08D1" w:rsidRPr="00006234" w:rsidRDefault="001C08D1" w:rsidP="001C08D1">
      <w:pPr>
        <w:rPr>
          <w:szCs w:val="28"/>
        </w:rPr>
      </w:pPr>
      <w:r w:rsidRPr="00006234">
        <w:rPr>
          <w:szCs w:val="28"/>
        </w:rPr>
        <w:t>«</w:t>
      </w:r>
      <w:r>
        <w:rPr>
          <w:color w:val="000000"/>
          <w:spacing w:val="2"/>
          <w:szCs w:val="28"/>
        </w:rPr>
        <w:t>Мы с</w:t>
      </w:r>
      <w:r w:rsidRPr="0065031A">
        <w:rPr>
          <w:color w:val="000000"/>
          <w:spacing w:val="2"/>
          <w:szCs w:val="28"/>
        </w:rPr>
        <w:t>одейств</w:t>
      </w:r>
      <w:r>
        <w:rPr>
          <w:color w:val="000000"/>
          <w:spacing w:val="2"/>
          <w:szCs w:val="28"/>
        </w:rPr>
        <w:t>у</w:t>
      </w:r>
      <w:r w:rsidRPr="0065031A">
        <w:rPr>
          <w:color w:val="000000"/>
          <w:spacing w:val="2"/>
          <w:szCs w:val="28"/>
        </w:rPr>
        <w:t>е</w:t>
      </w:r>
      <w:r>
        <w:rPr>
          <w:color w:val="000000"/>
          <w:spacing w:val="2"/>
          <w:szCs w:val="28"/>
        </w:rPr>
        <w:t>м</w:t>
      </w:r>
      <w:r w:rsidRPr="0065031A">
        <w:rPr>
          <w:color w:val="000000"/>
          <w:spacing w:val="2"/>
          <w:szCs w:val="28"/>
        </w:rPr>
        <w:t xml:space="preserve">  в социально-экономическом</w:t>
      </w:r>
      <w:r>
        <w:rPr>
          <w:color w:val="000000"/>
          <w:spacing w:val="2"/>
          <w:szCs w:val="28"/>
        </w:rPr>
        <w:t>у</w:t>
      </w:r>
      <w:r w:rsidRPr="0065031A">
        <w:rPr>
          <w:szCs w:val="28"/>
        </w:rPr>
        <w:t xml:space="preserve"> </w:t>
      </w:r>
      <w:r w:rsidRPr="0065031A">
        <w:rPr>
          <w:color w:val="000000"/>
          <w:szCs w:val="28"/>
        </w:rPr>
        <w:t>развити</w:t>
      </w:r>
      <w:r>
        <w:rPr>
          <w:color w:val="000000"/>
          <w:szCs w:val="28"/>
        </w:rPr>
        <w:t>ю</w:t>
      </w:r>
      <w:r w:rsidRPr="0065031A">
        <w:rPr>
          <w:color w:val="000000"/>
          <w:szCs w:val="28"/>
        </w:rPr>
        <w:t xml:space="preserve">  города,    за    счет увеличения количества  рабочих мест, пополнения бюджета</w:t>
      </w:r>
      <w:r>
        <w:rPr>
          <w:color w:val="000000"/>
          <w:szCs w:val="28"/>
        </w:rPr>
        <w:t>, удовлетворения спроса населения</w:t>
      </w:r>
      <w:r w:rsidRPr="00006234">
        <w:rPr>
          <w:szCs w:val="28"/>
        </w:rPr>
        <w:t>».</w:t>
      </w:r>
    </w:p>
    <w:p w:rsidR="001C08D1" w:rsidRPr="00006234" w:rsidRDefault="001C08D1" w:rsidP="001C08D1">
      <w:pPr>
        <w:rPr>
          <w:szCs w:val="28"/>
        </w:rPr>
      </w:pPr>
      <w:r w:rsidRPr="00006234">
        <w:rPr>
          <w:szCs w:val="28"/>
        </w:rPr>
        <w:lastRenderedPageBreak/>
        <w:t>Формулировка миссии для персонала компании:</w:t>
      </w:r>
    </w:p>
    <w:p w:rsidR="001C08D1" w:rsidRPr="00006234" w:rsidRDefault="001C08D1" w:rsidP="001C08D1">
      <w:pPr>
        <w:rPr>
          <w:szCs w:val="28"/>
        </w:rPr>
      </w:pPr>
      <w:r w:rsidRPr="00006234">
        <w:rPr>
          <w:szCs w:val="28"/>
        </w:rPr>
        <w:t>«</w:t>
      </w:r>
      <w:r>
        <w:rPr>
          <w:szCs w:val="28"/>
        </w:rPr>
        <w:t xml:space="preserve">Мы предоставляем </w:t>
      </w:r>
      <w:r w:rsidRPr="0065031A">
        <w:rPr>
          <w:color w:val="000000"/>
          <w:spacing w:val="3"/>
          <w:szCs w:val="28"/>
        </w:rPr>
        <w:t xml:space="preserve">возможность карьерного роста при хороших условиях </w:t>
      </w:r>
      <w:r w:rsidRPr="0065031A">
        <w:rPr>
          <w:color w:val="000000"/>
          <w:spacing w:val="1"/>
          <w:szCs w:val="28"/>
        </w:rPr>
        <w:t>труда, высокой заработной платы, полном социальном пакете</w:t>
      </w:r>
      <w:r w:rsidRPr="00006234">
        <w:rPr>
          <w:szCs w:val="28"/>
        </w:rPr>
        <w:t>».</w:t>
      </w:r>
    </w:p>
    <w:p w:rsidR="001C08D1" w:rsidRPr="00006234" w:rsidRDefault="001C08D1" w:rsidP="001C08D1">
      <w:r w:rsidRPr="00006234">
        <w:t>Ценности компании определяют отношение, поведение и характер. Ключевые ценности отражают то, что действительно важно для организации. Они не меняются время от времени в зависимости от ситуации или от личности, они — фундамент корпоративной культуры.</w:t>
      </w:r>
      <w:r w:rsidRPr="00D96F5F">
        <w:t xml:space="preserve"> </w:t>
      </w:r>
      <w:r w:rsidRPr="008645DD">
        <w:t xml:space="preserve">Компания </w:t>
      </w:r>
      <w:r>
        <w:t>ООО «Ромашка»</w:t>
      </w:r>
      <w:r w:rsidRPr="00006234">
        <w:t xml:space="preserve"> должна стать для сотрудников самым лучшим местом работы. Причиной такого отношения будут служить ценности компании. </w:t>
      </w:r>
    </w:p>
    <w:p w:rsidR="001C08D1" w:rsidRPr="00006234" w:rsidRDefault="001C08D1" w:rsidP="001C08D1">
      <w:r w:rsidRPr="00006234">
        <w:t>Ключевые ценности</w:t>
      </w:r>
      <w:r w:rsidRPr="00D96F5F">
        <w:t xml:space="preserve"> </w:t>
      </w:r>
      <w:r>
        <w:t>ООО «Ромашка»</w:t>
      </w:r>
      <w:r w:rsidRPr="00006234">
        <w:t xml:space="preserve"> можно сформулировать так: </w:t>
      </w:r>
    </w:p>
    <w:p w:rsidR="001C08D1" w:rsidRPr="00006234" w:rsidRDefault="001C08D1" w:rsidP="001C08D1">
      <w:r w:rsidRPr="00006234">
        <w:t xml:space="preserve">Мы существуем для того, чтобы </w:t>
      </w:r>
      <w:r>
        <w:t>удовлетворять спрос населения в качественных туфлях</w:t>
      </w:r>
      <w:r w:rsidRPr="00006234">
        <w:t xml:space="preserve">. </w:t>
      </w:r>
    </w:p>
    <w:p w:rsidR="001C08D1" w:rsidRPr="00006234" w:rsidRDefault="001C08D1" w:rsidP="001C08D1">
      <w:pPr>
        <w:pStyle w:val="ab"/>
        <w:numPr>
          <w:ilvl w:val="0"/>
          <w:numId w:val="17"/>
        </w:numPr>
        <w:ind w:left="0" w:firstLine="709"/>
        <w:contextualSpacing w:val="0"/>
      </w:pPr>
      <w:r w:rsidRPr="00006234">
        <w:t xml:space="preserve">Совершенство важно </w:t>
      </w:r>
      <w:r>
        <w:t>все</w:t>
      </w:r>
      <w:r w:rsidRPr="00006234">
        <w:t xml:space="preserve">, что мы делаем. </w:t>
      </w:r>
    </w:p>
    <w:p w:rsidR="001C08D1" w:rsidRPr="00006234" w:rsidRDefault="001C08D1" w:rsidP="001C08D1">
      <w:pPr>
        <w:pStyle w:val="ab"/>
        <w:numPr>
          <w:ilvl w:val="0"/>
          <w:numId w:val="17"/>
        </w:numPr>
        <w:ind w:left="0" w:firstLine="709"/>
        <w:contextualSpacing w:val="0"/>
      </w:pPr>
      <w:r w:rsidRPr="00006234">
        <w:t xml:space="preserve">Успех достижим только за счет совместной работы незаурядных людей в открытой среде, где распространяются знания. </w:t>
      </w:r>
    </w:p>
    <w:p w:rsidR="001C08D1" w:rsidRPr="00006234" w:rsidRDefault="001C08D1" w:rsidP="001C08D1">
      <w:pPr>
        <w:pStyle w:val="ab"/>
        <w:numPr>
          <w:ilvl w:val="0"/>
          <w:numId w:val="17"/>
        </w:numPr>
        <w:ind w:left="0" w:firstLine="709"/>
        <w:contextualSpacing w:val="0"/>
      </w:pPr>
      <w:r w:rsidRPr="00006234">
        <w:t xml:space="preserve">Мы несем ответственность за то, что предлагаем обществу. </w:t>
      </w:r>
    </w:p>
    <w:p w:rsidR="001C08D1" w:rsidRPr="00006234" w:rsidRDefault="001C08D1" w:rsidP="001C08D1">
      <w:pPr>
        <w:pStyle w:val="ab"/>
        <w:numPr>
          <w:ilvl w:val="0"/>
          <w:numId w:val="17"/>
        </w:numPr>
        <w:ind w:left="0" w:firstLine="709"/>
        <w:contextualSpacing w:val="0"/>
      </w:pPr>
      <w:r w:rsidRPr="00006234">
        <w:t xml:space="preserve">Мы уважаем человека и считаем, что каждая личность, которую уважают и которой доверяют, проявит свои лучшие качества. </w:t>
      </w:r>
    </w:p>
    <w:p w:rsidR="001C08D1" w:rsidRPr="00006234" w:rsidRDefault="001C08D1" w:rsidP="001C08D1">
      <w:pPr>
        <w:pStyle w:val="ab"/>
        <w:numPr>
          <w:ilvl w:val="0"/>
          <w:numId w:val="17"/>
        </w:numPr>
        <w:ind w:left="0" w:firstLine="709"/>
        <w:contextualSpacing w:val="0"/>
      </w:pPr>
      <w:r w:rsidRPr="00006234">
        <w:t xml:space="preserve">Мы экономны. Мы защищаем и оберегаем ресурсы компании с тем же рвением, с каким делали бы это с собственным имуществом. </w:t>
      </w:r>
    </w:p>
    <w:p w:rsidR="001C08D1" w:rsidRPr="00006234" w:rsidRDefault="001C08D1" w:rsidP="001C08D1">
      <w:pPr>
        <w:pStyle w:val="ab"/>
        <w:numPr>
          <w:ilvl w:val="0"/>
          <w:numId w:val="17"/>
        </w:numPr>
        <w:ind w:left="0" w:firstLine="709"/>
        <w:contextualSpacing w:val="0"/>
      </w:pPr>
      <w:r w:rsidRPr="00006234">
        <w:t xml:space="preserve">Во всех своих сделках мы стремимся быть дружелюбными и внимательными, справедливыми и сострадательными. </w:t>
      </w:r>
    </w:p>
    <w:p w:rsidR="001C08D1" w:rsidRPr="00006234" w:rsidRDefault="001C08D1" w:rsidP="001C08D1">
      <w:pPr>
        <w:pStyle w:val="ab"/>
        <w:numPr>
          <w:ilvl w:val="0"/>
          <w:numId w:val="17"/>
        </w:numPr>
        <w:ind w:left="0" w:firstLine="709"/>
        <w:contextualSpacing w:val="0"/>
      </w:pPr>
      <w:r w:rsidRPr="00006234">
        <w:t xml:space="preserve">Все, что касается наших клиентов, чрезвычайно важно для нас. </w:t>
      </w:r>
    </w:p>
    <w:p w:rsidR="001C08D1" w:rsidRPr="00006234" w:rsidRDefault="001C08D1" w:rsidP="001C08D1">
      <w:pPr>
        <w:pStyle w:val="ab"/>
        <w:numPr>
          <w:ilvl w:val="0"/>
          <w:numId w:val="17"/>
        </w:numPr>
        <w:ind w:left="0" w:firstLine="709"/>
        <w:contextualSpacing w:val="0"/>
      </w:pPr>
      <w:r w:rsidRPr="00006234">
        <w:t xml:space="preserve">Мы всегда быстро реагируем на возникающие проблемы. Мы ориентированы на клиента. </w:t>
      </w:r>
    </w:p>
    <w:p w:rsidR="001C08D1" w:rsidRDefault="001C08D1" w:rsidP="001C08D1">
      <w:pPr>
        <w:rPr>
          <w:rFonts w:eastAsiaTheme="majorEastAsia" w:cstheme="majorBidi"/>
          <w:b/>
          <w:bCs/>
          <w:szCs w:val="28"/>
        </w:rPr>
      </w:pPr>
      <w:r w:rsidRPr="00006234">
        <w:rPr>
          <w:iCs/>
        </w:rPr>
        <w:t>Заявление о видении</w:t>
      </w:r>
      <w:r w:rsidRPr="00006234">
        <w:t xml:space="preserve"> формулирует промежуточные и долгосрочные цели организации. Оно должно быть ориентировано на рынок и выражать то, как организация хочет, чтобы ее воспринимал мир. Для</w:t>
      </w:r>
      <w:r w:rsidRPr="00D96F5F">
        <w:t xml:space="preserve"> </w:t>
      </w:r>
      <w:r>
        <w:t>ООО «Ромашка»</w:t>
      </w:r>
      <w:r w:rsidRPr="00006234">
        <w:t xml:space="preserve">  видение звучит так: «К 20</w:t>
      </w:r>
      <w:r>
        <w:t>25</w:t>
      </w:r>
      <w:r w:rsidRPr="00006234">
        <w:t xml:space="preserve"> году мы будем в числе </w:t>
      </w:r>
      <w:r>
        <w:t>десяти</w:t>
      </w:r>
      <w:r w:rsidRPr="00006234">
        <w:t xml:space="preserve"> самых узнаваемых </w:t>
      </w:r>
      <w:r>
        <w:t>магазинов</w:t>
      </w:r>
      <w:r w:rsidRPr="00006234">
        <w:t xml:space="preserve"> г.</w:t>
      </w:r>
      <w:r>
        <w:t xml:space="preserve"> </w:t>
      </w:r>
      <w:r w:rsidRPr="00006234">
        <w:t xml:space="preserve">Пензы». </w:t>
      </w:r>
      <w:r>
        <w:br w:type="page"/>
      </w:r>
    </w:p>
    <w:p w:rsidR="001C08D1" w:rsidRDefault="001C08D1" w:rsidP="001C08D1">
      <w:pPr>
        <w:pStyle w:val="1"/>
      </w:pPr>
      <w:bookmarkStart w:id="3" w:name="_Toc510610770"/>
      <w:r>
        <w:lastRenderedPageBreak/>
        <w:t>2. Организационно-финансовый анализ предприятия</w:t>
      </w:r>
      <w:bookmarkEnd w:id="3"/>
    </w:p>
    <w:p w:rsidR="001C08D1" w:rsidRDefault="001C08D1" w:rsidP="001C08D1">
      <w:pPr>
        <w:pStyle w:val="1"/>
      </w:pPr>
      <w:bookmarkStart w:id="4" w:name="_Toc510610771"/>
      <w:r>
        <w:t>2.1. Схема организационной структуры и ее анализ</w:t>
      </w:r>
      <w:bookmarkEnd w:id="4"/>
    </w:p>
    <w:p w:rsidR="001C08D1" w:rsidRDefault="001C08D1" w:rsidP="00687436"/>
    <w:p w:rsidR="001C08D1" w:rsidRDefault="001C08D1" w:rsidP="001C08D1">
      <w:pPr>
        <w:rPr>
          <w:shd w:val="clear" w:color="auto" w:fill="FFFFFF"/>
        </w:rPr>
      </w:pPr>
      <w:r>
        <w:rPr>
          <w:shd w:val="clear" w:color="auto" w:fill="FFFFFF"/>
        </w:rPr>
        <w:t>ООО «Ромашка» занимается розничной продажей обуви. Обувь таких марок как: Bisher (Ростов), Becker-NordKraft (Санкт-Петербург), Palada (Талдом) и рядом других не отечественных производителей.</w:t>
      </w:r>
    </w:p>
    <w:p w:rsidR="001C08D1" w:rsidRDefault="001C08D1" w:rsidP="001C08D1">
      <w:pPr>
        <w:ind w:firstLine="150"/>
        <w:rPr>
          <w:rFonts w:ascii="Palatino Linotype" w:hAnsi="Palatino Linotype"/>
          <w:color w:val="000000"/>
          <w:sz w:val="23"/>
          <w:szCs w:val="23"/>
          <w:shd w:val="clear" w:color="auto" w:fill="FFFFFF"/>
        </w:rPr>
      </w:pPr>
      <w:bookmarkStart w:id="5" w:name="807"/>
      <w:bookmarkStart w:id="6" w:name="459"/>
      <w:bookmarkEnd w:id="5"/>
    </w:p>
    <w:p w:rsidR="001C08D1" w:rsidRDefault="001C08D1" w:rsidP="001C08D1">
      <w:pPr>
        <w:ind w:firstLine="150"/>
        <w:jc w:val="center"/>
        <w:rPr>
          <w:rFonts w:ascii="Palatino Linotype" w:hAnsi="Palatino Linotype"/>
          <w:color w:val="000000"/>
          <w:sz w:val="23"/>
          <w:szCs w:val="23"/>
          <w:shd w:val="clear" w:color="auto" w:fill="FFFFFF"/>
        </w:rPr>
      </w:pPr>
      <w:r>
        <w:rPr>
          <w:rFonts w:ascii="Palatino Linotype" w:hAnsi="Palatino Linotype"/>
          <w:noProof/>
          <w:color w:val="000000"/>
          <w:sz w:val="23"/>
          <w:szCs w:val="23"/>
          <w:shd w:val="clear" w:color="auto" w:fill="FFFFFF"/>
        </w:rPr>
        <w:drawing>
          <wp:inline distT="0" distB="0" distL="0" distR="0" wp14:anchorId="6D6952F5" wp14:editId="7CA079B6">
            <wp:extent cx="5338326" cy="2324100"/>
            <wp:effectExtent l="0" t="0" r="0" b="0"/>
            <wp:docPr id="1" name="Рисунок 1" descr="http://studbooks.net/imag_/12/59009/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udbooks.net/imag_/12/59009/image0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8326" cy="2324100"/>
                    </a:xfrm>
                    <a:prstGeom prst="rect">
                      <a:avLst/>
                    </a:prstGeom>
                    <a:noFill/>
                    <a:ln>
                      <a:noFill/>
                    </a:ln>
                  </pic:spPr>
                </pic:pic>
              </a:graphicData>
            </a:graphic>
          </wp:inline>
        </w:drawing>
      </w:r>
    </w:p>
    <w:p w:rsidR="001C08D1" w:rsidRDefault="001C08D1" w:rsidP="001C08D1">
      <w:pPr>
        <w:jc w:val="center"/>
        <w:rPr>
          <w:shd w:val="clear" w:color="auto" w:fill="FFFFFF"/>
        </w:rPr>
      </w:pPr>
      <w:r>
        <w:rPr>
          <w:shd w:val="clear" w:color="auto" w:fill="FFFFFF"/>
        </w:rPr>
        <w:t>Рисунок 1 – </w:t>
      </w:r>
      <w:r w:rsidRPr="001C08D1">
        <w:rPr>
          <w:rFonts w:eastAsiaTheme="majorEastAsia"/>
        </w:rPr>
        <w:t xml:space="preserve">Организационная структура </w:t>
      </w:r>
      <w:r>
        <w:rPr>
          <w:rFonts w:eastAsiaTheme="majorEastAsia"/>
        </w:rPr>
        <w:t xml:space="preserve">ООО </w:t>
      </w:r>
      <w:r w:rsidRPr="001C08D1">
        <w:rPr>
          <w:rFonts w:eastAsiaTheme="majorEastAsia"/>
        </w:rPr>
        <w:t>«</w:t>
      </w:r>
      <w:r>
        <w:rPr>
          <w:rFonts w:eastAsiaTheme="majorEastAsia"/>
        </w:rPr>
        <w:t>Ромашка</w:t>
      </w:r>
      <w:r w:rsidRPr="001C08D1">
        <w:rPr>
          <w:rFonts w:eastAsiaTheme="majorEastAsia"/>
        </w:rPr>
        <w:t>»</w:t>
      </w:r>
    </w:p>
    <w:bookmarkEnd w:id="6"/>
    <w:p w:rsidR="001C08D1" w:rsidRDefault="001C08D1" w:rsidP="00687436"/>
    <w:p w:rsidR="001C08D1" w:rsidRPr="001C08D1" w:rsidRDefault="001C08D1" w:rsidP="001C08D1">
      <w:r w:rsidRPr="001C08D1">
        <w:t>Торгово-технологический процесс в магазине можно разделить на три основные части:</w:t>
      </w:r>
    </w:p>
    <w:p w:rsidR="001C08D1" w:rsidRPr="001C08D1" w:rsidRDefault="001C08D1" w:rsidP="001C08D1">
      <w:pPr>
        <w:pStyle w:val="ab"/>
        <w:numPr>
          <w:ilvl w:val="0"/>
          <w:numId w:val="18"/>
        </w:numPr>
      </w:pPr>
      <w:r w:rsidRPr="001C08D1">
        <w:t>операции с товарами до предложения их покупателям;</w:t>
      </w:r>
    </w:p>
    <w:p w:rsidR="001C08D1" w:rsidRPr="001C08D1" w:rsidRDefault="001C08D1" w:rsidP="001C08D1">
      <w:pPr>
        <w:pStyle w:val="ab"/>
        <w:numPr>
          <w:ilvl w:val="0"/>
          <w:numId w:val="18"/>
        </w:numPr>
      </w:pPr>
      <w:r w:rsidRPr="001C08D1">
        <w:t>операции непосредственного обслуживания покупателей;</w:t>
      </w:r>
    </w:p>
    <w:p w:rsidR="001C08D1" w:rsidRPr="001C08D1" w:rsidRDefault="001C08D1" w:rsidP="001C08D1">
      <w:pPr>
        <w:pStyle w:val="ab"/>
        <w:numPr>
          <w:ilvl w:val="0"/>
          <w:numId w:val="18"/>
        </w:numPr>
      </w:pPr>
      <w:r w:rsidRPr="001C08D1">
        <w:t>дополнительные операции по обслуживанию покупателей.</w:t>
      </w:r>
    </w:p>
    <w:p w:rsidR="001C08D1" w:rsidRPr="001C08D1" w:rsidRDefault="001C08D1" w:rsidP="001C08D1">
      <w:r w:rsidRPr="001C08D1">
        <w:t>На качество торгового обслуживания существенное влияние оказывают операции с товарами до предложения их покупателям. К ним относят:</w:t>
      </w:r>
    </w:p>
    <w:p w:rsidR="001C08D1" w:rsidRPr="001C08D1" w:rsidRDefault="001C08D1" w:rsidP="001C08D1">
      <w:pPr>
        <w:pStyle w:val="ab"/>
        <w:numPr>
          <w:ilvl w:val="0"/>
          <w:numId w:val="19"/>
        </w:numPr>
        <w:ind w:left="0" w:firstLine="709"/>
      </w:pPr>
      <w:r w:rsidRPr="001C08D1">
        <w:t>разгрузку транспортных средств;</w:t>
      </w:r>
    </w:p>
    <w:p w:rsidR="001C08D1" w:rsidRPr="001C08D1" w:rsidRDefault="001C08D1" w:rsidP="001C08D1">
      <w:pPr>
        <w:pStyle w:val="ab"/>
        <w:numPr>
          <w:ilvl w:val="0"/>
          <w:numId w:val="19"/>
        </w:numPr>
        <w:ind w:left="0" w:firstLine="709"/>
      </w:pPr>
      <w:r w:rsidRPr="001C08D1">
        <w:t>доставку товаров в зону приемки;</w:t>
      </w:r>
    </w:p>
    <w:p w:rsidR="001C08D1" w:rsidRPr="001C08D1" w:rsidRDefault="001C08D1" w:rsidP="001C08D1">
      <w:pPr>
        <w:pStyle w:val="ab"/>
        <w:numPr>
          <w:ilvl w:val="0"/>
          <w:numId w:val="19"/>
        </w:numPr>
        <w:ind w:left="0" w:firstLine="709"/>
      </w:pPr>
      <w:r w:rsidRPr="001C08D1">
        <w:t>приемку товаров по количеству и качеству;</w:t>
      </w:r>
    </w:p>
    <w:p w:rsidR="001C08D1" w:rsidRPr="001C08D1" w:rsidRDefault="001C08D1" w:rsidP="001C08D1">
      <w:pPr>
        <w:pStyle w:val="ab"/>
        <w:numPr>
          <w:ilvl w:val="0"/>
          <w:numId w:val="19"/>
        </w:numPr>
        <w:ind w:left="0" w:firstLine="709"/>
      </w:pPr>
      <w:r w:rsidRPr="001C08D1">
        <w:lastRenderedPageBreak/>
        <w:t>доставку товаров в зону хранения, подготовки к продаже или непосредственно в торговый зал (в зависимости от степени готовности их к продаже);</w:t>
      </w:r>
    </w:p>
    <w:p w:rsidR="001C08D1" w:rsidRPr="001C08D1" w:rsidRDefault="001C08D1" w:rsidP="001C08D1">
      <w:pPr>
        <w:pStyle w:val="ab"/>
        <w:numPr>
          <w:ilvl w:val="0"/>
          <w:numId w:val="19"/>
        </w:numPr>
        <w:ind w:left="0" w:firstLine="709"/>
      </w:pPr>
      <w:r w:rsidRPr="001C08D1">
        <w:t>хранение товаров; подготовку товаров к продаже;</w:t>
      </w:r>
    </w:p>
    <w:p w:rsidR="001C08D1" w:rsidRDefault="001C08D1" w:rsidP="001C08D1">
      <w:pPr>
        <w:pStyle w:val="ab"/>
        <w:numPr>
          <w:ilvl w:val="0"/>
          <w:numId w:val="19"/>
        </w:numPr>
        <w:ind w:left="0" w:firstLine="709"/>
      </w:pPr>
      <w:r w:rsidRPr="001C08D1">
        <w:t xml:space="preserve">перемещение товаров в торговый зал; </w:t>
      </w:r>
    </w:p>
    <w:p w:rsidR="001C08D1" w:rsidRPr="001C08D1" w:rsidRDefault="001C08D1" w:rsidP="001C08D1">
      <w:pPr>
        <w:pStyle w:val="ab"/>
        <w:numPr>
          <w:ilvl w:val="0"/>
          <w:numId w:val="19"/>
        </w:numPr>
        <w:ind w:left="0" w:firstLine="709"/>
      </w:pPr>
      <w:r w:rsidRPr="001C08D1">
        <w:t>выкладку товаров на торговом оборудовании.</w:t>
      </w:r>
    </w:p>
    <w:p w:rsidR="001C08D1" w:rsidRPr="001C08D1" w:rsidRDefault="001C08D1" w:rsidP="001C08D1">
      <w:r w:rsidRPr="001C08D1">
        <w:t>Для того чтобы обеспечить высокий уровень обслуживания покупателей, в магазине должен постоянно изучаться спрос, который служит основанием для составления заявок на завоз товаров. Работники магазина обязаны обеспечить квалифицированную приемку поступивших товаров. В магазине должны быть созданы все условия для рационального хранения товаров и подготовки их к продаже. Существенно облегчается процесс непосредственного обслуживания покупателей, если товары надлежащим образом подготовлены к продаже, рационально подобран их ассортимент, и они правильно размещены в торговом зале. Особенно большое значение имеют операции с товарами до предложения их покупателям в магазинах самообслуживания.</w:t>
      </w:r>
    </w:p>
    <w:p w:rsidR="001C08D1" w:rsidRPr="001C08D1" w:rsidRDefault="001C08D1" w:rsidP="001C08D1">
      <w:r w:rsidRPr="001C08D1">
        <w:t>Наиболее ответственную часть торгово-технологического процесса в магазине составляют операции непосредственного обслуживания покупателей, к которым относятся:</w:t>
      </w:r>
    </w:p>
    <w:p w:rsidR="001C08D1" w:rsidRPr="001C08D1" w:rsidRDefault="001C08D1" w:rsidP="0019491E">
      <w:pPr>
        <w:pStyle w:val="ab"/>
        <w:numPr>
          <w:ilvl w:val="0"/>
          <w:numId w:val="19"/>
        </w:numPr>
      </w:pPr>
      <w:r w:rsidRPr="001C08D1">
        <w:t>встреча покупателя;</w:t>
      </w:r>
    </w:p>
    <w:p w:rsidR="001C08D1" w:rsidRPr="001C08D1" w:rsidRDefault="001C08D1" w:rsidP="0019491E">
      <w:pPr>
        <w:pStyle w:val="ab"/>
        <w:numPr>
          <w:ilvl w:val="0"/>
          <w:numId w:val="19"/>
        </w:numPr>
      </w:pPr>
      <w:r w:rsidRPr="001C08D1">
        <w:t>предложение товаров;</w:t>
      </w:r>
    </w:p>
    <w:p w:rsidR="001C08D1" w:rsidRPr="001C08D1" w:rsidRDefault="001C08D1" w:rsidP="0019491E">
      <w:pPr>
        <w:pStyle w:val="ab"/>
        <w:numPr>
          <w:ilvl w:val="0"/>
          <w:numId w:val="19"/>
        </w:numPr>
      </w:pPr>
      <w:r w:rsidRPr="001C08D1">
        <w:t>отбор товаров покупателями;</w:t>
      </w:r>
    </w:p>
    <w:p w:rsidR="001C08D1" w:rsidRPr="001C08D1" w:rsidRDefault="001C08D1" w:rsidP="0019491E">
      <w:pPr>
        <w:pStyle w:val="ab"/>
        <w:numPr>
          <w:ilvl w:val="0"/>
          <w:numId w:val="19"/>
        </w:numPr>
      </w:pPr>
      <w:r w:rsidRPr="001C08D1">
        <w:t>расчет за отобранные товары;</w:t>
      </w:r>
    </w:p>
    <w:p w:rsidR="001C08D1" w:rsidRPr="001C08D1" w:rsidRDefault="001C08D1" w:rsidP="0019491E">
      <w:pPr>
        <w:pStyle w:val="ab"/>
        <w:numPr>
          <w:ilvl w:val="0"/>
          <w:numId w:val="19"/>
        </w:numPr>
      </w:pPr>
      <w:r w:rsidRPr="001C08D1">
        <w:t>оказание покупателям дополнительных услуг.</w:t>
      </w:r>
    </w:p>
    <w:p w:rsidR="001C08D1" w:rsidRPr="001C08D1" w:rsidRDefault="001C08D1" w:rsidP="001C08D1">
      <w:r w:rsidRPr="001C08D1">
        <w:t>В магазине должны быть созданы все условия для беспрепятственного ознакомления покупателя с предлагаемым ассортиментом товаров, для удобной отборки им товаров и т. д.</w:t>
      </w:r>
    </w:p>
    <w:p w:rsidR="001C08D1" w:rsidRPr="001C08D1" w:rsidRDefault="001C08D1" w:rsidP="001C08D1">
      <w:r w:rsidRPr="001C08D1">
        <w:lastRenderedPageBreak/>
        <w:t>Торгово-технологический процесс в магазине должен строиться на основе следующих основных принципов:</w:t>
      </w:r>
    </w:p>
    <w:p w:rsidR="001C08D1" w:rsidRPr="001C08D1" w:rsidRDefault="001C08D1" w:rsidP="0019491E">
      <w:pPr>
        <w:pStyle w:val="ab"/>
        <w:numPr>
          <w:ilvl w:val="0"/>
          <w:numId w:val="20"/>
        </w:numPr>
        <w:ind w:left="0" w:firstLine="709"/>
      </w:pPr>
      <w:r w:rsidRPr="001C08D1">
        <w:t>обеспечение комплексного подхода к его построению;</w:t>
      </w:r>
    </w:p>
    <w:p w:rsidR="001C08D1" w:rsidRPr="001C08D1" w:rsidRDefault="001C08D1" w:rsidP="0019491E">
      <w:pPr>
        <w:pStyle w:val="ab"/>
        <w:numPr>
          <w:ilvl w:val="0"/>
          <w:numId w:val="20"/>
        </w:numPr>
        <w:ind w:left="0" w:firstLine="709"/>
      </w:pPr>
      <w:r w:rsidRPr="001C08D1">
        <w:t>создание максимальных удобств для покупателей;</w:t>
      </w:r>
    </w:p>
    <w:p w:rsidR="001C08D1" w:rsidRPr="001C08D1" w:rsidRDefault="001C08D1" w:rsidP="0019491E">
      <w:pPr>
        <w:pStyle w:val="ab"/>
        <w:numPr>
          <w:ilvl w:val="0"/>
          <w:numId w:val="20"/>
        </w:numPr>
        <w:ind w:left="0" w:firstLine="709"/>
      </w:pPr>
      <w:r w:rsidRPr="001C08D1">
        <w:t>достижение наиболее рационального использования помещений и торгово-технологического оборудования магазина;</w:t>
      </w:r>
    </w:p>
    <w:p w:rsidR="001C08D1" w:rsidRPr="001C08D1" w:rsidRDefault="001C08D1" w:rsidP="0019491E">
      <w:pPr>
        <w:pStyle w:val="ab"/>
        <w:numPr>
          <w:ilvl w:val="0"/>
          <w:numId w:val="20"/>
        </w:numPr>
        <w:ind w:left="0" w:firstLine="709"/>
      </w:pPr>
      <w:r w:rsidRPr="001C08D1">
        <w:t>создание для работников магазина благоприятных условий труда и отдыха, обеспечивающих высокую культуру и производительность труда;</w:t>
      </w:r>
    </w:p>
    <w:p w:rsidR="001C08D1" w:rsidRPr="001C08D1" w:rsidRDefault="001C08D1" w:rsidP="0019491E">
      <w:pPr>
        <w:pStyle w:val="ab"/>
        <w:numPr>
          <w:ilvl w:val="0"/>
          <w:numId w:val="20"/>
        </w:numPr>
        <w:ind w:left="0" w:firstLine="709"/>
      </w:pPr>
      <w:r w:rsidRPr="001C08D1">
        <w:t>обеспечение необходимой экономической эффективности работы магазина.</w:t>
      </w:r>
    </w:p>
    <w:p w:rsidR="001C08D1" w:rsidRDefault="001C08D1" w:rsidP="00687436"/>
    <w:p w:rsidR="001C08D1" w:rsidRDefault="0019491E" w:rsidP="0019491E">
      <w:pPr>
        <w:pStyle w:val="1"/>
      </w:pPr>
      <w:bookmarkStart w:id="7" w:name="_Toc510610772"/>
      <w:r>
        <w:t>2.2. Анализ ликвидности и финансовой устойчивости</w:t>
      </w:r>
      <w:bookmarkEnd w:id="7"/>
    </w:p>
    <w:p w:rsidR="0019491E" w:rsidRDefault="0019491E" w:rsidP="00687436"/>
    <w:p w:rsidR="00687436" w:rsidRDefault="00687436" w:rsidP="00687436">
      <w:r w:rsidRPr="0023206D">
        <w:t>По да</w:t>
      </w:r>
      <w:r>
        <w:t xml:space="preserve">нным бухгалтерского баланса (приложение 1) была построена </w:t>
      </w:r>
      <w:r w:rsidRPr="0023206D">
        <w:t>аналитическ</w:t>
      </w:r>
      <w:r>
        <w:t>ая</w:t>
      </w:r>
      <w:r w:rsidRPr="0023206D">
        <w:t xml:space="preserve"> таблиц</w:t>
      </w:r>
      <w:r>
        <w:t>а 2.</w:t>
      </w:r>
    </w:p>
    <w:p w:rsidR="00687436" w:rsidRPr="0023206D" w:rsidRDefault="00687436" w:rsidP="00687436">
      <w:r>
        <w:t xml:space="preserve">Таблица </w:t>
      </w:r>
      <w:r w:rsidR="0019491E">
        <w:t>2</w:t>
      </w:r>
      <w:r>
        <w:t xml:space="preserve"> – А</w:t>
      </w:r>
      <w:r w:rsidRPr="007A52D0">
        <w:t>налитическ</w:t>
      </w:r>
      <w:r>
        <w:t>ая</w:t>
      </w:r>
      <w:r w:rsidRPr="007A52D0">
        <w:t xml:space="preserve"> таблиц</w:t>
      </w:r>
      <w:r>
        <w:t>а баланса</w:t>
      </w:r>
      <w:r w:rsidRPr="007A52D0">
        <w:t xml:space="preserve"> </w:t>
      </w:r>
      <w:r>
        <w:t>для</w:t>
      </w:r>
      <w:r w:rsidRPr="007A52D0">
        <w:t xml:space="preserve"> сравнительн</w:t>
      </w:r>
      <w:r>
        <w:t>ого</w:t>
      </w:r>
      <w:r w:rsidRPr="007A52D0">
        <w:t xml:space="preserve"> анализ</w:t>
      </w:r>
      <w:r>
        <w:t>а</w:t>
      </w:r>
    </w:p>
    <w:tbl>
      <w:tblPr>
        <w:tblW w:w="9540" w:type="dxa"/>
        <w:tblInd w:w="93" w:type="dxa"/>
        <w:tblLook w:val="04A0" w:firstRow="1" w:lastRow="0" w:firstColumn="1" w:lastColumn="0" w:noHBand="0" w:noVBand="1"/>
      </w:tblPr>
      <w:tblGrid>
        <w:gridCol w:w="2981"/>
        <w:gridCol w:w="938"/>
        <w:gridCol w:w="939"/>
        <w:gridCol w:w="1201"/>
        <w:gridCol w:w="939"/>
        <w:gridCol w:w="1318"/>
        <w:gridCol w:w="1224"/>
      </w:tblGrid>
      <w:tr w:rsidR="00687436" w:rsidRPr="004333FB" w:rsidTr="007516DF">
        <w:trPr>
          <w:trHeight w:val="738"/>
        </w:trPr>
        <w:tc>
          <w:tcPr>
            <w:tcW w:w="29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Наименование показателя</w:t>
            </w:r>
          </w:p>
        </w:tc>
        <w:tc>
          <w:tcPr>
            <w:tcW w:w="938" w:type="dxa"/>
            <w:tcBorders>
              <w:top w:val="single" w:sz="4" w:space="0" w:color="auto"/>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Код</w:t>
            </w:r>
          </w:p>
        </w:tc>
        <w:tc>
          <w:tcPr>
            <w:tcW w:w="939" w:type="dxa"/>
            <w:tcBorders>
              <w:top w:val="single" w:sz="4" w:space="0" w:color="auto"/>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2014 г.</w:t>
            </w:r>
          </w:p>
        </w:tc>
        <w:tc>
          <w:tcPr>
            <w:tcW w:w="1201" w:type="dxa"/>
            <w:tcBorders>
              <w:top w:val="single" w:sz="4" w:space="0" w:color="auto"/>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2015 г.</w:t>
            </w:r>
          </w:p>
        </w:tc>
        <w:tc>
          <w:tcPr>
            <w:tcW w:w="939" w:type="dxa"/>
            <w:tcBorders>
              <w:top w:val="single" w:sz="4" w:space="0" w:color="auto"/>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2016 г.</w:t>
            </w:r>
          </w:p>
        </w:tc>
        <w:tc>
          <w:tcPr>
            <w:tcW w:w="1318" w:type="dxa"/>
            <w:tcBorders>
              <w:top w:val="single" w:sz="4" w:space="0" w:color="auto"/>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Абсолютные изменения 2014-201</w:t>
            </w:r>
            <w:r>
              <w:rPr>
                <w:color w:val="000000"/>
                <w:sz w:val="20"/>
                <w:szCs w:val="20"/>
              </w:rPr>
              <w:t>6</w:t>
            </w:r>
            <w:r w:rsidRPr="004333FB">
              <w:rPr>
                <w:color w:val="000000"/>
                <w:sz w:val="20"/>
                <w:szCs w:val="20"/>
              </w:rPr>
              <w:t xml:space="preserve"> гг</w:t>
            </w:r>
          </w:p>
        </w:tc>
        <w:tc>
          <w:tcPr>
            <w:tcW w:w="1224" w:type="dxa"/>
            <w:tcBorders>
              <w:top w:val="single" w:sz="4" w:space="0" w:color="auto"/>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Относит. изм. %</w:t>
            </w:r>
          </w:p>
        </w:tc>
      </w:tr>
      <w:tr w:rsidR="00687436" w:rsidRPr="004333FB" w:rsidTr="007516DF">
        <w:trPr>
          <w:trHeight w:val="288"/>
        </w:trPr>
        <w:tc>
          <w:tcPr>
            <w:tcW w:w="2981" w:type="dxa"/>
            <w:tcBorders>
              <w:top w:val="nil"/>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w:t>
            </w:r>
          </w:p>
        </w:tc>
        <w:tc>
          <w:tcPr>
            <w:tcW w:w="93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3</w:t>
            </w:r>
          </w:p>
        </w:tc>
        <w:tc>
          <w:tcPr>
            <w:tcW w:w="1201"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4</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5</w:t>
            </w:r>
          </w:p>
        </w:tc>
        <w:tc>
          <w:tcPr>
            <w:tcW w:w="131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6</w:t>
            </w:r>
          </w:p>
        </w:tc>
        <w:tc>
          <w:tcPr>
            <w:tcW w:w="1224"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7</w:t>
            </w:r>
          </w:p>
        </w:tc>
      </w:tr>
      <w:tr w:rsidR="00687436" w:rsidRPr="004333FB" w:rsidTr="007516DF">
        <w:trPr>
          <w:trHeight w:val="288"/>
        </w:trPr>
        <w:tc>
          <w:tcPr>
            <w:tcW w:w="2981" w:type="dxa"/>
            <w:tcBorders>
              <w:top w:val="nil"/>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Актив</w:t>
            </w:r>
          </w:p>
        </w:tc>
        <w:tc>
          <w:tcPr>
            <w:tcW w:w="93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p>
        </w:tc>
        <w:tc>
          <w:tcPr>
            <w:tcW w:w="1201"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p>
        </w:tc>
        <w:tc>
          <w:tcPr>
            <w:tcW w:w="131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p>
        </w:tc>
        <w:tc>
          <w:tcPr>
            <w:tcW w:w="1224"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p>
        </w:tc>
      </w:tr>
      <w:tr w:rsidR="00687436" w:rsidRPr="004333FB" w:rsidTr="007516DF">
        <w:trPr>
          <w:trHeight w:val="288"/>
        </w:trPr>
        <w:tc>
          <w:tcPr>
            <w:tcW w:w="2981" w:type="dxa"/>
            <w:tcBorders>
              <w:top w:val="nil"/>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Основные средства</w:t>
            </w:r>
          </w:p>
        </w:tc>
        <w:tc>
          <w:tcPr>
            <w:tcW w:w="93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1150</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595</w:t>
            </w:r>
          </w:p>
        </w:tc>
        <w:tc>
          <w:tcPr>
            <w:tcW w:w="1201"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302</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103</w:t>
            </w:r>
          </w:p>
        </w:tc>
        <w:tc>
          <w:tcPr>
            <w:tcW w:w="131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-492</w:t>
            </w:r>
          </w:p>
        </w:tc>
        <w:tc>
          <w:tcPr>
            <w:tcW w:w="1224"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17,3</w:t>
            </w:r>
          </w:p>
        </w:tc>
      </w:tr>
      <w:tr w:rsidR="00687436" w:rsidRPr="004333FB" w:rsidTr="007516DF">
        <w:trPr>
          <w:trHeight w:val="288"/>
        </w:trPr>
        <w:tc>
          <w:tcPr>
            <w:tcW w:w="2981" w:type="dxa"/>
            <w:tcBorders>
              <w:top w:val="nil"/>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Итого по разделу I</w:t>
            </w:r>
          </w:p>
        </w:tc>
        <w:tc>
          <w:tcPr>
            <w:tcW w:w="93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1100</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595</w:t>
            </w:r>
          </w:p>
        </w:tc>
        <w:tc>
          <w:tcPr>
            <w:tcW w:w="1201"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302</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103</w:t>
            </w:r>
          </w:p>
        </w:tc>
        <w:tc>
          <w:tcPr>
            <w:tcW w:w="131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-492</w:t>
            </w:r>
          </w:p>
        </w:tc>
        <w:tc>
          <w:tcPr>
            <w:tcW w:w="1224"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17,3</w:t>
            </w:r>
          </w:p>
        </w:tc>
      </w:tr>
      <w:tr w:rsidR="00687436" w:rsidRPr="004333FB" w:rsidTr="007516DF">
        <w:trPr>
          <w:trHeight w:val="214"/>
        </w:trPr>
        <w:tc>
          <w:tcPr>
            <w:tcW w:w="2981" w:type="dxa"/>
            <w:tcBorders>
              <w:top w:val="nil"/>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Денежные средства</w:t>
            </w:r>
          </w:p>
        </w:tc>
        <w:tc>
          <w:tcPr>
            <w:tcW w:w="93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1250</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47</w:t>
            </w:r>
          </w:p>
        </w:tc>
        <w:tc>
          <w:tcPr>
            <w:tcW w:w="1201"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943</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299</w:t>
            </w:r>
          </w:p>
        </w:tc>
        <w:tc>
          <w:tcPr>
            <w:tcW w:w="131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252</w:t>
            </w:r>
          </w:p>
        </w:tc>
        <w:tc>
          <w:tcPr>
            <w:tcW w:w="1224"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636,2</w:t>
            </w:r>
          </w:p>
        </w:tc>
      </w:tr>
      <w:tr w:rsidR="00687436" w:rsidRPr="004333FB" w:rsidTr="007516DF">
        <w:trPr>
          <w:trHeight w:val="336"/>
        </w:trPr>
        <w:tc>
          <w:tcPr>
            <w:tcW w:w="2981" w:type="dxa"/>
            <w:tcBorders>
              <w:top w:val="nil"/>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Прочие оборотные активы</w:t>
            </w:r>
          </w:p>
        </w:tc>
        <w:tc>
          <w:tcPr>
            <w:tcW w:w="93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1260</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1593</w:t>
            </w:r>
          </w:p>
        </w:tc>
        <w:tc>
          <w:tcPr>
            <w:tcW w:w="1201"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1450</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1191</w:t>
            </w:r>
          </w:p>
        </w:tc>
        <w:tc>
          <w:tcPr>
            <w:tcW w:w="131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-402</w:t>
            </w:r>
          </w:p>
        </w:tc>
        <w:tc>
          <w:tcPr>
            <w:tcW w:w="1224"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74,8</w:t>
            </w:r>
          </w:p>
        </w:tc>
      </w:tr>
      <w:tr w:rsidR="00687436" w:rsidRPr="004333FB" w:rsidTr="007516DF">
        <w:trPr>
          <w:trHeight w:val="288"/>
        </w:trPr>
        <w:tc>
          <w:tcPr>
            <w:tcW w:w="2981" w:type="dxa"/>
            <w:tcBorders>
              <w:top w:val="nil"/>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Итого по разделу II</w:t>
            </w:r>
          </w:p>
        </w:tc>
        <w:tc>
          <w:tcPr>
            <w:tcW w:w="93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1200</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1640</w:t>
            </w:r>
          </w:p>
        </w:tc>
        <w:tc>
          <w:tcPr>
            <w:tcW w:w="1201"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2393</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1490</w:t>
            </w:r>
          </w:p>
        </w:tc>
        <w:tc>
          <w:tcPr>
            <w:tcW w:w="131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-150</w:t>
            </w:r>
          </w:p>
        </w:tc>
        <w:tc>
          <w:tcPr>
            <w:tcW w:w="1224"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90,9</w:t>
            </w:r>
          </w:p>
        </w:tc>
      </w:tr>
      <w:tr w:rsidR="00687436" w:rsidRPr="004333FB" w:rsidTr="007516DF">
        <w:trPr>
          <w:trHeight w:val="288"/>
        </w:trPr>
        <w:tc>
          <w:tcPr>
            <w:tcW w:w="2981" w:type="dxa"/>
            <w:tcBorders>
              <w:top w:val="nil"/>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Баланс</w:t>
            </w:r>
          </w:p>
        </w:tc>
        <w:tc>
          <w:tcPr>
            <w:tcW w:w="93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1600</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2235</w:t>
            </w:r>
          </w:p>
        </w:tc>
        <w:tc>
          <w:tcPr>
            <w:tcW w:w="1201"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2695</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1593</w:t>
            </w:r>
          </w:p>
        </w:tc>
        <w:tc>
          <w:tcPr>
            <w:tcW w:w="131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-642</w:t>
            </w:r>
          </w:p>
        </w:tc>
        <w:tc>
          <w:tcPr>
            <w:tcW w:w="1224"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71,3</w:t>
            </w:r>
          </w:p>
        </w:tc>
      </w:tr>
      <w:tr w:rsidR="00687436" w:rsidRPr="004333FB" w:rsidTr="007516DF">
        <w:trPr>
          <w:trHeight w:val="288"/>
        </w:trPr>
        <w:tc>
          <w:tcPr>
            <w:tcW w:w="2981" w:type="dxa"/>
            <w:tcBorders>
              <w:top w:val="nil"/>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Пассив</w:t>
            </w:r>
          </w:p>
        </w:tc>
        <w:tc>
          <w:tcPr>
            <w:tcW w:w="93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p>
        </w:tc>
        <w:tc>
          <w:tcPr>
            <w:tcW w:w="1201"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p>
        </w:tc>
        <w:tc>
          <w:tcPr>
            <w:tcW w:w="131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p>
        </w:tc>
        <w:tc>
          <w:tcPr>
            <w:tcW w:w="1224"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p>
        </w:tc>
      </w:tr>
      <w:tr w:rsidR="00687436" w:rsidRPr="004333FB" w:rsidTr="007516DF">
        <w:trPr>
          <w:trHeight w:val="264"/>
        </w:trPr>
        <w:tc>
          <w:tcPr>
            <w:tcW w:w="2981" w:type="dxa"/>
            <w:tcBorders>
              <w:top w:val="nil"/>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Уставный капитал</w:t>
            </w:r>
          </w:p>
        </w:tc>
        <w:tc>
          <w:tcPr>
            <w:tcW w:w="93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1310</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10</w:t>
            </w:r>
          </w:p>
        </w:tc>
        <w:tc>
          <w:tcPr>
            <w:tcW w:w="1201"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10</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10</w:t>
            </w:r>
          </w:p>
        </w:tc>
        <w:tc>
          <w:tcPr>
            <w:tcW w:w="131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0</w:t>
            </w:r>
          </w:p>
        </w:tc>
        <w:tc>
          <w:tcPr>
            <w:tcW w:w="1224"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100,0</w:t>
            </w:r>
          </w:p>
        </w:tc>
      </w:tr>
      <w:tr w:rsidR="00687436" w:rsidRPr="004333FB" w:rsidTr="007516DF">
        <w:trPr>
          <w:trHeight w:val="264"/>
        </w:trPr>
        <w:tc>
          <w:tcPr>
            <w:tcW w:w="2981" w:type="dxa"/>
            <w:tcBorders>
              <w:top w:val="nil"/>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Нераспределенная прибыль (непокрытый убыток)</w:t>
            </w:r>
          </w:p>
        </w:tc>
        <w:tc>
          <w:tcPr>
            <w:tcW w:w="93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1370</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1983</w:t>
            </w:r>
          </w:p>
        </w:tc>
        <w:tc>
          <w:tcPr>
            <w:tcW w:w="1201"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2589</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1387</w:t>
            </w:r>
          </w:p>
        </w:tc>
        <w:tc>
          <w:tcPr>
            <w:tcW w:w="131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-596</w:t>
            </w:r>
          </w:p>
        </w:tc>
        <w:tc>
          <w:tcPr>
            <w:tcW w:w="1224"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69,9</w:t>
            </w:r>
          </w:p>
        </w:tc>
      </w:tr>
      <w:tr w:rsidR="00687436" w:rsidRPr="004333FB" w:rsidTr="007516DF">
        <w:trPr>
          <w:trHeight w:val="288"/>
        </w:trPr>
        <w:tc>
          <w:tcPr>
            <w:tcW w:w="2981" w:type="dxa"/>
            <w:tcBorders>
              <w:top w:val="nil"/>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Итого по разделу III</w:t>
            </w:r>
          </w:p>
        </w:tc>
        <w:tc>
          <w:tcPr>
            <w:tcW w:w="93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1300</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1993</w:t>
            </w:r>
          </w:p>
        </w:tc>
        <w:tc>
          <w:tcPr>
            <w:tcW w:w="1201"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2599</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1397</w:t>
            </w:r>
          </w:p>
        </w:tc>
        <w:tc>
          <w:tcPr>
            <w:tcW w:w="131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-596</w:t>
            </w:r>
          </w:p>
        </w:tc>
        <w:tc>
          <w:tcPr>
            <w:tcW w:w="1224"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70,1</w:t>
            </w:r>
          </w:p>
        </w:tc>
      </w:tr>
      <w:tr w:rsidR="00687436" w:rsidRPr="004333FB" w:rsidTr="007516DF">
        <w:trPr>
          <w:trHeight w:val="252"/>
        </w:trPr>
        <w:tc>
          <w:tcPr>
            <w:tcW w:w="2981" w:type="dxa"/>
            <w:tcBorders>
              <w:top w:val="nil"/>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Кредиторская задолженность</w:t>
            </w:r>
          </w:p>
        </w:tc>
        <w:tc>
          <w:tcPr>
            <w:tcW w:w="93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1520</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242</w:t>
            </w:r>
          </w:p>
        </w:tc>
        <w:tc>
          <w:tcPr>
            <w:tcW w:w="1201"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96</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196</w:t>
            </w:r>
          </w:p>
        </w:tc>
        <w:tc>
          <w:tcPr>
            <w:tcW w:w="131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-46</w:t>
            </w:r>
          </w:p>
        </w:tc>
        <w:tc>
          <w:tcPr>
            <w:tcW w:w="1224"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81,0</w:t>
            </w:r>
          </w:p>
        </w:tc>
      </w:tr>
      <w:tr w:rsidR="00687436" w:rsidRPr="004333FB" w:rsidTr="007516DF">
        <w:trPr>
          <w:trHeight w:val="288"/>
        </w:trPr>
        <w:tc>
          <w:tcPr>
            <w:tcW w:w="2981" w:type="dxa"/>
            <w:tcBorders>
              <w:top w:val="nil"/>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Итого по разделу V</w:t>
            </w:r>
          </w:p>
        </w:tc>
        <w:tc>
          <w:tcPr>
            <w:tcW w:w="93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1500</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242</w:t>
            </w:r>
          </w:p>
        </w:tc>
        <w:tc>
          <w:tcPr>
            <w:tcW w:w="1201"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96</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196</w:t>
            </w:r>
          </w:p>
        </w:tc>
        <w:tc>
          <w:tcPr>
            <w:tcW w:w="131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-46</w:t>
            </w:r>
          </w:p>
        </w:tc>
        <w:tc>
          <w:tcPr>
            <w:tcW w:w="1224"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81,0</w:t>
            </w:r>
          </w:p>
        </w:tc>
      </w:tr>
      <w:tr w:rsidR="00687436" w:rsidRPr="004333FB" w:rsidTr="007516DF">
        <w:trPr>
          <w:trHeight w:val="288"/>
        </w:trPr>
        <w:tc>
          <w:tcPr>
            <w:tcW w:w="2981" w:type="dxa"/>
            <w:tcBorders>
              <w:top w:val="nil"/>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Баланс</w:t>
            </w:r>
          </w:p>
        </w:tc>
        <w:tc>
          <w:tcPr>
            <w:tcW w:w="93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1700</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2235</w:t>
            </w:r>
          </w:p>
        </w:tc>
        <w:tc>
          <w:tcPr>
            <w:tcW w:w="1201"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2695</w:t>
            </w:r>
          </w:p>
        </w:tc>
        <w:tc>
          <w:tcPr>
            <w:tcW w:w="93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1593</w:t>
            </w:r>
          </w:p>
        </w:tc>
        <w:tc>
          <w:tcPr>
            <w:tcW w:w="1318"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-642</w:t>
            </w:r>
          </w:p>
        </w:tc>
        <w:tc>
          <w:tcPr>
            <w:tcW w:w="1224"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71,3</w:t>
            </w:r>
          </w:p>
        </w:tc>
      </w:tr>
    </w:tbl>
    <w:p w:rsidR="00687436" w:rsidRDefault="00687436" w:rsidP="00687436">
      <w:r>
        <w:lastRenderedPageBreak/>
        <w:t xml:space="preserve">Из данных приведенных в таблице </w:t>
      </w:r>
      <w:r w:rsidR="0019491E">
        <w:t>2</w:t>
      </w:r>
      <w:r>
        <w:t xml:space="preserve"> видно, что капитализация предприятия за три года существенно сократилась. Стоимость активов снизилась на 642 тыс. руб., что составило – 28,7%. Основное сокращение произошло за счет снижения стоимости основных средств – - 492 тыс. руб. или -82,7% и прочих оборотных активов – - 402 тыс. руб. или – 25,2%.</w:t>
      </w:r>
    </w:p>
    <w:p w:rsidR="00687436" w:rsidRDefault="00687436" w:rsidP="00687436">
      <w:r>
        <w:t xml:space="preserve">Таблица </w:t>
      </w:r>
      <w:r w:rsidR="0019491E">
        <w:t>2</w:t>
      </w:r>
      <w:r>
        <w:t xml:space="preserve"> – </w:t>
      </w:r>
      <w:r w:rsidRPr="007A52D0">
        <w:t xml:space="preserve">Аналитическая таблица баланса для </w:t>
      </w:r>
      <w:r>
        <w:t>вертикального</w:t>
      </w:r>
      <w:r w:rsidRPr="007A52D0">
        <w:t xml:space="preserve"> анализа</w:t>
      </w:r>
    </w:p>
    <w:tbl>
      <w:tblPr>
        <w:tblW w:w="9852" w:type="dxa"/>
        <w:tblInd w:w="93" w:type="dxa"/>
        <w:tblLook w:val="04A0" w:firstRow="1" w:lastRow="0" w:firstColumn="1" w:lastColumn="0" w:noHBand="0" w:noVBand="1"/>
      </w:tblPr>
      <w:tblGrid>
        <w:gridCol w:w="2992"/>
        <w:gridCol w:w="749"/>
        <w:gridCol w:w="772"/>
        <w:gridCol w:w="960"/>
        <w:gridCol w:w="793"/>
        <w:gridCol w:w="992"/>
        <w:gridCol w:w="849"/>
        <w:gridCol w:w="785"/>
        <w:gridCol w:w="960"/>
      </w:tblGrid>
      <w:tr w:rsidR="00687436" w:rsidRPr="004333FB" w:rsidTr="007516DF">
        <w:trPr>
          <w:trHeight w:val="288"/>
        </w:trPr>
        <w:tc>
          <w:tcPr>
            <w:tcW w:w="2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Наименование показателя</w:t>
            </w:r>
          </w:p>
        </w:tc>
        <w:tc>
          <w:tcPr>
            <w:tcW w:w="7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2014г.</w:t>
            </w:r>
          </w:p>
        </w:tc>
        <w:tc>
          <w:tcPr>
            <w:tcW w:w="7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В % к итогу</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2015 г.</w:t>
            </w:r>
          </w:p>
        </w:tc>
        <w:tc>
          <w:tcPr>
            <w:tcW w:w="7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В % к итогу</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2016 г.</w:t>
            </w:r>
          </w:p>
        </w:tc>
        <w:tc>
          <w:tcPr>
            <w:tcW w:w="8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В % к итогу</w:t>
            </w:r>
          </w:p>
        </w:tc>
        <w:tc>
          <w:tcPr>
            <w:tcW w:w="785" w:type="dxa"/>
            <w:tcBorders>
              <w:top w:val="single" w:sz="4" w:space="0" w:color="auto"/>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Изм.</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Изм.</w:t>
            </w:r>
          </w:p>
        </w:tc>
      </w:tr>
      <w:tr w:rsidR="00687436" w:rsidRPr="004333FB" w:rsidTr="007516DF">
        <w:trPr>
          <w:trHeight w:val="288"/>
        </w:trPr>
        <w:tc>
          <w:tcPr>
            <w:tcW w:w="2992" w:type="dxa"/>
            <w:vMerge/>
            <w:tcBorders>
              <w:top w:val="single" w:sz="4" w:space="0" w:color="auto"/>
              <w:left w:val="single" w:sz="4" w:space="0" w:color="auto"/>
              <w:bottom w:val="single" w:sz="4" w:space="0" w:color="auto"/>
              <w:right w:val="single" w:sz="4" w:space="0" w:color="auto"/>
            </w:tcBorders>
            <w:vAlign w:val="center"/>
            <w:hideMark/>
          </w:tcPr>
          <w:p w:rsidR="00687436" w:rsidRPr="004333FB" w:rsidRDefault="00687436" w:rsidP="007516DF">
            <w:pPr>
              <w:spacing w:line="240" w:lineRule="auto"/>
              <w:ind w:firstLine="0"/>
              <w:jc w:val="center"/>
              <w:rPr>
                <w:color w:val="000000"/>
                <w:sz w:val="20"/>
                <w:szCs w:val="20"/>
              </w:rPr>
            </w:pPr>
          </w:p>
        </w:tc>
        <w:tc>
          <w:tcPr>
            <w:tcW w:w="749" w:type="dxa"/>
            <w:vMerge/>
            <w:tcBorders>
              <w:top w:val="single" w:sz="4" w:space="0" w:color="auto"/>
              <w:left w:val="single" w:sz="4" w:space="0" w:color="auto"/>
              <w:bottom w:val="single" w:sz="4" w:space="0" w:color="auto"/>
              <w:right w:val="single" w:sz="4" w:space="0" w:color="auto"/>
            </w:tcBorders>
            <w:vAlign w:val="center"/>
            <w:hideMark/>
          </w:tcPr>
          <w:p w:rsidR="00687436" w:rsidRPr="004333FB" w:rsidRDefault="00687436" w:rsidP="007516DF">
            <w:pPr>
              <w:spacing w:line="240" w:lineRule="auto"/>
              <w:ind w:firstLine="0"/>
              <w:jc w:val="center"/>
              <w:rPr>
                <w:color w:val="000000"/>
                <w:sz w:val="20"/>
                <w:szCs w:val="20"/>
              </w:rPr>
            </w:pPr>
          </w:p>
        </w:tc>
        <w:tc>
          <w:tcPr>
            <w:tcW w:w="772" w:type="dxa"/>
            <w:vMerge/>
            <w:tcBorders>
              <w:top w:val="single" w:sz="4" w:space="0" w:color="auto"/>
              <w:left w:val="single" w:sz="4" w:space="0" w:color="auto"/>
              <w:bottom w:val="single" w:sz="4" w:space="0" w:color="auto"/>
              <w:right w:val="single" w:sz="4" w:space="0" w:color="auto"/>
            </w:tcBorders>
            <w:vAlign w:val="center"/>
            <w:hideMark/>
          </w:tcPr>
          <w:p w:rsidR="00687436" w:rsidRPr="004333FB" w:rsidRDefault="00687436" w:rsidP="007516DF">
            <w:pPr>
              <w:spacing w:line="240" w:lineRule="auto"/>
              <w:ind w:firstLine="0"/>
              <w:jc w:val="center"/>
              <w:rPr>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687436" w:rsidRPr="004333FB" w:rsidRDefault="00687436" w:rsidP="007516DF">
            <w:pPr>
              <w:spacing w:line="240" w:lineRule="auto"/>
              <w:ind w:firstLine="0"/>
              <w:jc w:val="center"/>
              <w:rPr>
                <w:color w:val="000000"/>
                <w:sz w:val="20"/>
                <w:szCs w:val="20"/>
              </w:rPr>
            </w:pPr>
          </w:p>
        </w:tc>
        <w:tc>
          <w:tcPr>
            <w:tcW w:w="793" w:type="dxa"/>
            <w:vMerge/>
            <w:tcBorders>
              <w:top w:val="single" w:sz="4" w:space="0" w:color="auto"/>
              <w:left w:val="single" w:sz="4" w:space="0" w:color="auto"/>
              <w:bottom w:val="single" w:sz="4" w:space="0" w:color="auto"/>
              <w:right w:val="single" w:sz="4" w:space="0" w:color="auto"/>
            </w:tcBorders>
            <w:vAlign w:val="center"/>
            <w:hideMark/>
          </w:tcPr>
          <w:p w:rsidR="00687436" w:rsidRPr="004333FB" w:rsidRDefault="00687436" w:rsidP="007516DF">
            <w:pPr>
              <w:spacing w:line="240" w:lineRule="auto"/>
              <w:ind w:firstLine="0"/>
              <w:jc w:val="center"/>
              <w:rPr>
                <w:color w:val="00000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687436" w:rsidRPr="004333FB" w:rsidRDefault="00687436" w:rsidP="007516DF">
            <w:pPr>
              <w:spacing w:line="240" w:lineRule="auto"/>
              <w:ind w:firstLine="0"/>
              <w:jc w:val="center"/>
              <w:rPr>
                <w:color w:val="000000"/>
                <w:sz w:val="20"/>
                <w:szCs w:val="20"/>
              </w:rPr>
            </w:pPr>
          </w:p>
        </w:tc>
        <w:tc>
          <w:tcPr>
            <w:tcW w:w="849" w:type="dxa"/>
            <w:vMerge/>
            <w:tcBorders>
              <w:top w:val="single" w:sz="4" w:space="0" w:color="auto"/>
              <w:left w:val="single" w:sz="4" w:space="0" w:color="auto"/>
              <w:bottom w:val="single" w:sz="4" w:space="0" w:color="auto"/>
              <w:right w:val="single" w:sz="4" w:space="0" w:color="auto"/>
            </w:tcBorders>
            <w:vAlign w:val="center"/>
            <w:hideMark/>
          </w:tcPr>
          <w:p w:rsidR="00687436" w:rsidRPr="004333FB" w:rsidRDefault="00687436" w:rsidP="007516DF">
            <w:pPr>
              <w:spacing w:line="240" w:lineRule="auto"/>
              <w:ind w:firstLine="0"/>
              <w:jc w:val="center"/>
              <w:rPr>
                <w:color w:val="000000"/>
                <w:sz w:val="20"/>
                <w:szCs w:val="20"/>
              </w:rPr>
            </w:pPr>
          </w:p>
        </w:tc>
        <w:tc>
          <w:tcPr>
            <w:tcW w:w="785"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ст. 8-ст.6</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ст.6-ст.4</w:t>
            </w:r>
          </w:p>
        </w:tc>
      </w:tr>
      <w:tr w:rsidR="00687436" w:rsidRPr="004333FB" w:rsidTr="007516D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tcPr>
          <w:p w:rsidR="00687436" w:rsidRPr="004333FB" w:rsidRDefault="00687436" w:rsidP="007516DF">
            <w:pPr>
              <w:spacing w:line="240" w:lineRule="auto"/>
              <w:ind w:firstLine="0"/>
              <w:jc w:val="center"/>
              <w:rPr>
                <w:color w:val="000000"/>
                <w:sz w:val="20"/>
                <w:szCs w:val="20"/>
              </w:rPr>
            </w:pPr>
            <w:r>
              <w:rPr>
                <w:color w:val="000000"/>
                <w:sz w:val="20"/>
                <w:szCs w:val="20"/>
              </w:rPr>
              <w:t>1</w:t>
            </w:r>
          </w:p>
        </w:tc>
        <w:tc>
          <w:tcPr>
            <w:tcW w:w="749" w:type="dxa"/>
            <w:tcBorders>
              <w:top w:val="nil"/>
              <w:left w:val="nil"/>
              <w:bottom w:val="single" w:sz="4" w:space="0" w:color="auto"/>
              <w:right w:val="single" w:sz="4" w:space="0" w:color="auto"/>
            </w:tcBorders>
            <w:shd w:val="clear" w:color="auto" w:fill="auto"/>
            <w:noWrap/>
            <w:vAlign w:val="center"/>
          </w:tcPr>
          <w:p w:rsidR="00687436" w:rsidRPr="004333FB" w:rsidRDefault="00687436" w:rsidP="007516DF">
            <w:pPr>
              <w:spacing w:line="240" w:lineRule="auto"/>
              <w:ind w:firstLine="0"/>
              <w:jc w:val="center"/>
              <w:rPr>
                <w:color w:val="000000"/>
                <w:sz w:val="20"/>
                <w:szCs w:val="20"/>
              </w:rPr>
            </w:pPr>
            <w:r>
              <w:rPr>
                <w:color w:val="000000"/>
                <w:sz w:val="20"/>
                <w:szCs w:val="20"/>
              </w:rPr>
              <w:t>2</w:t>
            </w:r>
          </w:p>
        </w:tc>
        <w:tc>
          <w:tcPr>
            <w:tcW w:w="772" w:type="dxa"/>
            <w:tcBorders>
              <w:top w:val="nil"/>
              <w:left w:val="nil"/>
              <w:bottom w:val="single" w:sz="4" w:space="0" w:color="auto"/>
              <w:right w:val="single" w:sz="4" w:space="0" w:color="auto"/>
            </w:tcBorders>
            <w:shd w:val="clear" w:color="auto" w:fill="auto"/>
            <w:vAlign w:val="center"/>
          </w:tcPr>
          <w:p w:rsidR="00687436" w:rsidRPr="004333FB" w:rsidRDefault="00687436" w:rsidP="007516DF">
            <w:pPr>
              <w:spacing w:line="240" w:lineRule="auto"/>
              <w:ind w:firstLine="0"/>
              <w:jc w:val="center"/>
              <w:rPr>
                <w:color w:val="000000"/>
                <w:sz w:val="20"/>
                <w:szCs w:val="20"/>
              </w:rPr>
            </w:pPr>
            <w:r>
              <w:rPr>
                <w:color w:val="000000"/>
                <w:sz w:val="20"/>
                <w:szCs w:val="20"/>
              </w:rPr>
              <w:t>3</w:t>
            </w:r>
          </w:p>
        </w:tc>
        <w:tc>
          <w:tcPr>
            <w:tcW w:w="960" w:type="dxa"/>
            <w:tcBorders>
              <w:top w:val="nil"/>
              <w:left w:val="nil"/>
              <w:bottom w:val="single" w:sz="4" w:space="0" w:color="auto"/>
              <w:right w:val="single" w:sz="4" w:space="0" w:color="auto"/>
            </w:tcBorders>
            <w:shd w:val="clear" w:color="auto" w:fill="auto"/>
            <w:noWrap/>
            <w:vAlign w:val="center"/>
          </w:tcPr>
          <w:p w:rsidR="00687436" w:rsidRPr="004333FB" w:rsidRDefault="00687436" w:rsidP="007516DF">
            <w:pPr>
              <w:spacing w:line="240" w:lineRule="auto"/>
              <w:ind w:firstLine="0"/>
              <w:jc w:val="center"/>
              <w:rPr>
                <w:color w:val="000000"/>
                <w:sz w:val="20"/>
                <w:szCs w:val="20"/>
              </w:rPr>
            </w:pPr>
            <w:r>
              <w:rPr>
                <w:color w:val="000000"/>
                <w:sz w:val="20"/>
                <w:szCs w:val="20"/>
              </w:rPr>
              <w:t>4</w:t>
            </w:r>
          </w:p>
        </w:tc>
        <w:tc>
          <w:tcPr>
            <w:tcW w:w="793" w:type="dxa"/>
            <w:tcBorders>
              <w:top w:val="nil"/>
              <w:left w:val="nil"/>
              <w:bottom w:val="single" w:sz="4" w:space="0" w:color="auto"/>
              <w:right w:val="single" w:sz="4" w:space="0" w:color="auto"/>
            </w:tcBorders>
            <w:shd w:val="clear" w:color="auto" w:fill="auto"/>
            <w:vAlign w:val="center"/>
          </w:tcPr>
          <w:p w:rsidR="00687436" w:rsidRPr="004333FB" w:rsidRDefault="00687436" w:rsidP="007516DF">
            <w:pPr>
              <w:spacing w:line="240" w:lineRule="auto"/>
              <w:ind w:firstLine="0"/>
              <w:jc w:val="center"/>
              <w:rPr>
                <w:color w:val="000000"/>
                <w:sz w:val="20"/>
                <w:szCs w:val="20"/>
              </w:rPr>
            </w:pPr>
            <w:r>
              <w:rPr>
                <w:color w:val="000000"/>
                <w:sz w:val="20"/>
                <w:szCs w:val="20"/>
              </w:rPr>
              <w:t>5</w:t>
            </w:r>
          </w:p>
        </w:tc>
        <w:tc>
          <w:tcPr>
            <w:tcW w:w="992" w:type="dxa"/>
            <w:tcBorders>
              <w:top w:val="nil"/>
              <w:left w:val="nil"/>
              <w:bottom w:val="single" w:sz="4" w:space="0" w:color="auto"/>
              <w:right w:val="single" w:sz="4" w:space="0" w:color="auto"/>
            </w:tcBorders>
            <w:shd w:val="clear" w:color="auto" w:fill="auto"/>
            <w:noWrap/>
            <w:vAlign w:val="center"/>
          </w:tcPr>
          <w:p w:rsidR="00687436" w:rsidRPr="004333FB" w:rsidRDefault="00687436" w:rsidP="007516DF">
            <w:pPr>
              <w:spacing w:line="240" w:lineRule="auto"/>
              <w:ind w:firstLine="0"/>
              <w:jc w:val="center"/>
              <w:rPr>
                <w:color w:val="000000"/>
                <w:sz w:val="20"/>
                <w:szCs w:val="20"/>
              </w:rPr>
            </w:pPr>
            <w:r>
              <w:rPr>
                <w:color w:val="000000"/>
                <w:sz w:val="20"/>
                <w:szCs w:val="20"/>
              </w:rPr>
              <w:t>6</w:t>
            </w:r>
          </w:p>
        </w:tc>
        <w:tc>
          <w:tcPr>
            <w:tcW w:w="849" w:type="dxa"/>
            <w:tcBorders>
              <w:top w:val="nil"/>
              <w:left w:val="nil"/>
              <w:bottom w:val="single" w:sz="4" w:space="0" w:color="auto"/>
              <w:right w:val="single" w:sz="4" w:space="0" w:color="auto"/>
            </w:tcBorders>
            <w:shd w:val="clear" w:color="auto" w:fill="auto"/>
            <w:vAlign w:val="center"/>
          </w:tcPr>
          <w:p w:rsidR="00687436" w:rsidRPr="004333FB" w:rsidRDefault="00687436" w:rsidP="007516DF">
            <w:pPr>
              <w:spacing w:line="240" w:lineRule="auto"/>
              <w:ind w:firstLine="0"/>
              <w:jc w:val="center"/>
              <w:rPr>
                <w:color w:val="000000"/>
                <w:sz w:val="20"/>
                <w:szCs w:val="20"/>
              </w:rPr>
            </w:pPr>
            <w:r>
              <w:rPr>
                <w:color w:val="000000"/>
                <w:sz w:val="20"/>
                <w:szCs w:val="20"/>
              </w:rPr>
              <w:t>7</w:t>
            </w:r>
          </w:p>
        </w:tc>
        <w:tc>
          <w:tcPr>
            <w:tcW w:w="785" w:type="dxa"/>
            <w:tcBorders>
              <w:top w:val="nil"/>
              <w:left w:val="nil"/>
              <w:bottom w:val="single" w:sz="4" w:space="0" w:color="auto"/>
              <w:right w:val="single" w:sz="4" w:space="0" w:color="auto"/>
            </w:tcBorders>
            <w:shd w:val="clear" w:color="auto" w:fill="auto"/>
            <w:vAlign w:val="center"/>
          </w:tcPr>
          <w:p w:rsidR="00687436" w:rsidRPr="004333FB" w:rsidRDefault="00687436" w:rsidP="007516DF">
            <w:pPr>
              <w:spacing w:line="240" w:lineRule="auto"/>
              <w:ind w:firstLine="0"/>
              <w:jc w:val="center"/>
              <w:rPr>
                <w:color w:val="000000"/>
                <w:sz w:val="20"/>
                <w:szCs w:val="20"/>
              </w:rPr>
            </w:pPr>
            <w:r>
              <w:rPr>
                <w:color w:val="000000"/>
                <w:sz w:val="20"/>
                <w:szCs w:val="20"/>
              </w:rPr>
              <w:t>8</w:t>
            </w:r>
          </w:p>
        </w:tc>
        <w:tc>
          <w:tcPr>
            <w:tcW w:w="960" w:type="dxa"/>
            <w:tcBorders>
              <w:top w:val="nil"/>
              <w:left w:val="nil"/>
              <w:bottom w:val="single" w:sz="4" w:space="0" w:color="auto"/>
              <w:right w:val="single" w:sz="4" w:space="0" w:color="auto"/>
            </w:tcBorders>
            <w:shd w:val="clear" w:color="auto" w:fill="auto"/>
            <w:noWrap/>
            <w:vAlign w:val="center"/>
          </w:tcPr>
          <w:p w:rsidR="00687436" w:rsidRPr="004333FB" w:rsidRDefault="00687436" w:rsidP="007516DF">
            <w:pPr>
              <w:spacing w:line="240" w:lineRule="auto"/>
              <w:ind w:firstLine="0"/>
              <w:jc w:val="center"/>
              <w:rPr>
                <w:color w:val="000000"/>
                <w:sz w:val="20"/>
                <w:szCs w:val="20"/>
              </w:rPr>
            </w:pPr>
            <w:r>
              <w:rPr>
                <w:color w:val="000000"/>
                <w:sz w:val="20"/>
                <w:szCs w:val="20"/>
              </w:rPr>
              <w:t>9</w:t>
            </w:r>
          </w:p>
        </w:tc>
      </w:tr>
      <w:tr w:rsidR="00687436" w:rsidRPr="004333FB" w:rsidTr="007516D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Актив</w:t>
            </w:r>
          </w:p>
        </w:tc>
        <w:tc>
          <w:tcPr>
            <w:tcW w:w="749"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p>
        </w:tc>
        <w:tc>
          <w:tcPr>
            <w:tcW w:w="772"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p>
        </w:tc>
        <w:tc>
          <w:tcPr>
            <w:tcW w:w="793"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p>
        </w:tc>
        <w:tc>
          <w:tcPr>
            <w:tcW w:w="84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p>
        </w:tc>
        <w:tc>
          <w:tcPr>
            <w:tcW w:w="785"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p>
        </w:tc>
      </w:tr>
      <w:tr w:rsidR="00687436" w:rsidRPr="004333FB" w:rsidTr="007516D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Основные средства</w:t>
            </w:r>
          </w:p>
        </w:tc>
        <w:tc>
          <w:tcPr>
            <w:tcW w:w="749"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595</w:t>
            </w:r>
          </w:p>
        </w:tc>
        <w:tc>
          <w:tcPr>
            <w:tcW w:w="772"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26,6</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302</w:t>
            </w:r>
          </w:p>
        </w:tc>
        <w:tc>
          <w:tcPr>
            <w:tcW w:w="793"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11,2</w:t>
            </w:r>
          </w:p>
        </w:tc>
        <w:tc>
          <w:tcPr>
            <w:tcW w:w="992"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103</w:t>
            </w:r>
          </w:p>
        </w:tc>
        <w:tc>
          <w:tcPr>
            <w:tcW w:w="84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6,5</w:t>
            </w:r>
          </w:p>
        </w:tc>
        <w:tc>
          <w:tcPr>
            <w:tcW w:w="785"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-4,7</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-15,4</w:t>
            </w:r>
          </w:p>
        </w:tc>
      </w:tr>
      <w:tr w:rsidR="00687436" w:rsidRPr="004333FB" w:rsidTr="007516D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Итого по разделу I</w:t>
            </w:r>
          </w:p>
        </w:tc>
        <w:tc>
          <w:tcPr>
            <w:tcW w:w="749"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595</w:t>
            </w:r>
          </w:p>
        </w:tc>
        <w:tc>
          <w:tcPr>
            <w:tcW w:w="772"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26,6</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302</w:t>
            </w:r>
          </w:p>
        </w:tc>
        <w:tc>
          <w:tcPr>
            <w:tcW w:w="793"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11,2</w:t>
            </w:r>
          </w:p>
        </w:tc>
        <w:tc>
          <w:tcPr>
            <w:tcW w:w="992"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103</w:t>
            </w:r>
          </w:p>
        </w:tc>
        <w:tc>
          <w:tcPr>
            <w:tcW w:w="84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6,5</w:t>
            </w:r>
          </w:p>
        </w:tc>
        <w:tc>
          <w:tcPr>
            <w:tcW w:w="785"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-4,7</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-15,4</w:t>
            </w:r>
          </w:p>
        </w:tc>
      </w:tr>
      <w:tr w:rsidR="00687436" w:rsidRPr="004333FB" w:rsidTr="007516D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Денежные средства и денежные эквиваленты</w:t>
            </w:r>
          </w:p>
        </w:tc>
        <w:tc>
          <w:tcPr>
            <w:tcW w:w="749"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47</w:t>
            </w:r>
          </w:p>
        </w:tc>
        <w:tc>
          <w:tcPr>
            <w:tcW w:w="772"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2,1</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943</w:t>
            </w:r>
          </w:p>
        </w:tc>
        <w:tc>
          <w:tcPr>
            <w:tcW w:w="793"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35,0</w:t>
            </w:r>
          </w:p>
        </w:tc>
        <w:tc>
          <w:tcPr>
            <w:tcW w:w="992"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299</w:t>
            </w:r>
          </w:p>
        </w:tc>
        <w:tc>
          <w:tcPr>
            <w:tcW w:w="84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18,8</w:t>
            </w:r>
          </w:p>
        </w:tc>
        <w:tc>
          <w:tcPr>
            <w:tcW w:w="785"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-16,2</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32,9</w:t>
            </w:r>
          </w:p>
        </w:tc>
      </w:tr>
      <w:tr w:rsidR="00687436" w:rsidRPr="004333FB" w:rsidTr="007516D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Прочие оборотные активы</w:t>
            </w:r>
          </w:p>
        </w:tc>
        <w:tc>
          <w:tcPr>
            <w:tcW w:w="749"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1593</w:t>
            </w:r>
          </w:p>
        </w:tc>
        <w:tc>
          <w:tcPr>
            <w:tcW w:w="772"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71,3</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1450</w:t>
            </w:r>
          </w:p>
        </w:tc>
        <w:tc>
          <w:tcPr>
            <w:tcW w:w="793"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53,8</w:t>
            </w:r>
          </w:p>
        </w:tc>
        <w:tc>
          <w:tcPr>
            <w:tcW w:w="992"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1191</w:t>
            </w:r>
          </w:p>
        </w:tc>
        <w:tc>
          <w:tcPr>
            <w:tcW w:w="84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74,8</w:t>
            </w:r>
          </w:p>
        </w:tc>
        <w:tc>
          <w:tcPr>
            <w:tcW w:w="785"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21,0</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-17,5</w:t>
            </w:r>
          </w:p>
        </w:tc>
      </w:tr>
      <w:tr w:rsidR="00687436" w:rsidRPr="004333FB" w:rsidTr="007516D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Итого по разделу II</w:t>
            </w:r>
          </w:p>
        </w:tc>
        <w:tc>
          <w:tcPr>
            <w:tcW w:w="749"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1640</w:t>
            </w:r>
          </w:p>
        </w:tc>
        <w:tc>
          <w:tcPr>
            <w:tcW w:w="772"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73,4</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2393</w:t>
            </w:r>
          </w:p>
        </w:tc>
        <w:tc>
          <w:tcPr>
            <w:tcW w:w="793"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88,8</w:t>
            </w:r>
          </w:p>
        </w:tc>
        <w:tc>
          <w:tcPr>
            <w:tcW w:w="992"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1490</w:t>
            </w:r>
          </w:p>
        </w:tc>
        <w:tc>
          <w:tcPr>
            <w:tcW w:w="84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93,5</w:t>
            </w:r>
          </w:p>
        </w:tc>
        <w:tc>
          <w:tcPr>
            <w:tcW w:w="785"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4,7</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15,4</w:t>
            </w:r>
          </w:p>
        </w:tc>
      </w:tr>
      <w:tr w:rsidR="00687436" w:rsidRPr="004333FB" w:rsidTr="007516D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Баланс</w:t>
            </w:r>
          </w:p>
        </w:tc>
        <w:tc>
          <w:tcPr>
            <w:tcW w:w="749"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2235</w:t>
            </w:r>
          </w:p>
        </w:tc>
        <w:tc>
          <w:tcPr>
            <w:tcW w:w="772"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100,0</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2695</w:t>
            </w:r>
          </w:p>
        </w:tc>
        <w:tc>
          <w:tcPr>
            <w:tcW w:w="793"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100,0</w:t>
            </w:r>
          </w:p>
        </w:tc>
        <w:tc>
          <w:tcPr>
            <w:tcW w:w="992"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1593</w:t>
            </w:r>
          </w:p>
        </w:tc>
        <w:tc>
          <w:tcPr>
            <w:tcW w:w="84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100,0</w:t>
            </w:r>
          </w:p>
        </w:tc>
        <w:tc>
          <w:tcPr>
            <w:tcW w:w="785"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0,0</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0,0</w:t>
            </w:r>
          </w:p>
        </w:tc>
      </w:tr>
      <w:tr w:rsidR="00687436" w:rsidRPr="004333FB" w:rsidTr="007516D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Пассив</w:t>
            </w:r>
          </w:p>
        </w:tc>
        <w:tc>
          <w:tcPr>
            <w:tcW w:w="749" w:type="dxa"/>
            <w:tcBorders>
              <w:top w:val="nil"/>
              <w:left w:val="nil"/>
              <w:bottom w:val="single" w:sz="4" w:space="0" w:color="auto"/>
              <w:right w:val="single" w:sz="4" w:space="0" w:color="auto"/>
            </w:tcBorders>
            <w:shd w:val="clear" w:color="auto" w:fill="auto"/>
            <w:noWrap/>
            <w:vAlign w:val="center"/>
          </w:tcPr>
          <w:p w:rsidR="00687436" w:rsidRPr="004333FB" w:rsidRDefault="00687436" w:rsidP="007516DF">
            <w:pPr>
              <w:spacing w:line="240" w:lineRule="auto"/>
              <w:ind w:firstLine="0"/>
              <w:jc w:val="center"/>
              <w:rPr>
                <w:color w:val="000000"/>
                <w:sz w:val="20"/>
                <w:szCs w:val="20"/>
              </w:rPr>
            </w:pPr>
          </w:p>
        </w:tc>
        <w:tc>
          <w:tcPr>
            <w:tcW w:w="772" w:type="dxa"/>
            <w:tcBorders>
              <w:top w:val="nil"/>
              <w:left w:val="nil"/>
              <w:bottom w:val="single" w:sz="4" w:space="0" w:color="auto"/>
              <w:right w:val="single" w:sz="4" w:space="0" w:color="auto"/>
            </w:tcBorders>
            <w:shd w:val="clear" w:color="auto" w:fill="auto"/>
            <w:vAlign w:val="center"/>
          </w:tcPr>
          <w:p w:rsidR="00687436" w:rsidRPr="004333FB" w:rsidRDefault="00687436" w:rsidP="007516DF">
            <w:pPr>
              <w:spacing w:line="240" w:lineRule="auto"/>
              <w:ind w:firstLine="0"/>
              <w:jc w:val="center"/>
              <w:rPr>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center"/>
          </w:tcPr>
          <w:p w:rsidR="00687436" w:rsidRPr="004333FB" w:rsidRDefault="00687436" w:rsidP="007516DF">
            <w:pPr>
              <w:spacing w:line="240" w:lineRule="auto"/>
              <w:ind w:firstLine="0"/>
              <w:jc w:val="center"/>
              <w:rPr>
                <w:color w:val="000000"/>
                <w:sz w:val="20"/>
                <w:szCs w:val="20"/>
              </w:rPr>
            </w:pPr>
          </w:p>
        </w:tc>
        <w:tc>
          <w:tcPr>
            <w:tcW w:w="793" w:type="dxa"/>
            <w:tcBorders>
              <w:top w:val="nil"/>
              <w:left w:val="nil"/>
              <w:bottom w:val="single" w:sz="4" w:space="0" w:color="auto"/>
              <w:right w:val="single" w:sz="4" w:space="0" w:color="auto"/>
            </w:tcBorders>
            <w:shd w:val="clear" w:color="auto" w:fill="auto"/>
            <w:vAlign w:val="center"/>
          </w:tcPr>
          <w:p w:rsidR="00687436" w:rsidRPr="004333FB" w:rsidRDefault="00687436" w:rsidP="007516DF">
            <w:pPr>
              <w:spacing w:line="240" w:lineRule="auto"/>
              <w:ind w:firstLine="0"/>
              <w:jc w:val="center"/>
              <w:rPr>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687436" w:rsidRPr="004333FB" w:rsidRDefault="00687436" w:rsidP="007516DF">
            <w:pPr>
              <w:spacing w:line="240" w:lineRule="auto"/>
              <w:ind w:firstLine="0"/>
              <w:jc w:val="center"/>
              <w:rPr>
                <w:color w:val="000000"/>
                <w:sz w:val="20"/>
                <w:szCs w:val="20"/>
              </w:rPr>
            </w:pPr>
          </w:p>
        </w:tc>
        <w:tc>
          <w:tcPr>
            <w:tcW w:w="849" w:type="dxa"/>
            <w:tcBorders>
              <w:top w:val="nil"/>
              <w:left w:val="nil"/>
              <w:bottom w:val="single" w:sz="4" w:space="0" w:color="auto"/>
              <w:right w:val="single" w:sz="4" w:space="0" w:color="auto"/>
            </w:tcBorders>
            <w:shd w:val="clear" w:color="auto" w:fill="auto"/>
            <w:vAlign w:val="center"/>
          </w:tcPr>
          <w:p w:rsidR="00687436" w:rsidRPr="004333FB" w:rsidRDefault="00687436" w:rsidP="007516DF">
            <w:pPr>
              <w:spacing w:line="240" w:lineRule="auto"/>
              <w:ind w:firstLine="0"/>
              <w:jc w:val="center"/>
              <w:rPr>
                <w:color w:val="000000"/>
                <w:sz w:val="20"/>
                <w:szCs w:val="20"/>
              </w:rPr>
            </w:pPr>
          </w:p>
        </w:tc>
        <w:tc>
          <w:tcPr>
            <w:tcW w:w="785" w:type="dxa"/>
            <w:tcBorders>
              <w:top w:val="nil"/>
              <w:left w:val="nil"/>
              <w:bottom w:val="single" w:sz="4" w:space="0" w:color="auto"/>
              <w:right w:val="single" w:sz="4" w:space="0" w:color="auto"/>
            </w:tcBorders>
            <w:shd w:val="clear" w:color="auto" w:fill="auto"/>
            <w:vAlign w:val="center"/>
          </w:tcPr>
          <w:p w:rsidR="00687436" w:rsidRPr="004333FB" w:rsidRDefault="00687436" w:rsidP="007516DF">
            <w:pPr>
              <w:spacing w:line="240" w:lineRule="auto"/>
              <w:ind w:firstLine="0"/>
              <w:jc w:val="center"/>
              <w:rPr>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center"/>
          </w:tcPr>
          <w:p w:rsidR="00687436" w:rsidRPr="004333FB" w:rsidRDefault="00687436" w:rsidP="007516DF">
            <w:pPr>
              <w:spacing w:line="240" w:lineRule="auto"/>
              <w:ind w:firstLine="0"/>
              <w:jc w:val="center"/>
              <w:rPr>
                <w:color w:val="000000"/>
                <w:sz w:val="20"/>
                <w:szCs w:val="20"/>
              </w:rPr>
            </w:pPr>
          </w:p>
        </w:tc>
      </w:tr>
      <w:tr w:rsidR="00687436" w:rsidRPr="004333FB" w:rsidTr="007516D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Уставный капитал</w:t>
            </w:r>
          </w:p>
        </w:tc>
        <w:tc>
          <w:tcPr>
            <w:tcW w:w="749"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10</w:t>
            </w:r>
          </w:p>
        </w:tc>
        <w:tc>
          <w:tcPr>
            <w:tcW w:w="772"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0,4</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10</w:t>
            </w:r>
          </w:p>
        </w:tc>
        <w:tc>
          <w:tcPr>
            <w:tcW w:w="793"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0,4</w:t>
            </w:r>
          </w:p>
        </w:tc>
        <w:tc>
          <w:tcPr>
            <w:tcW w:w="992"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10</w:t>
            </w:r>
          </w:p>
        </w:tc>
        <w:tc>
          <w:tcPr>
            <w:tcW w:w="84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0,6</w:t>
            </w:r>
          </w:p>
        </w:tc>
        <w:tc>
          <w:tcPr>
            <w:tcW w:w="785"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0,3</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-0,1</w:t>
            </w:r>
          </w:p>
        </w:tc>
      </w:tr>
      <w:tr w:rsidR="00687436" w:rsidRPr="004333FB" w:rsidTr="007516DF">
        <w:trPr>
          <w:trHeight w:val="528"/>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Нераспределенная прибыль (непокрытый убыток)</w:t>
            </w:r>
          </w:p>
        </w:tc>
        <w:tc>
          <w:tcPr>
            <w:tcW w:w="749"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1983</w:t>
            </w:r>
          </w:p>
        </w:tc>
        <w:tc>
          <w:tcPr>
            <w:tcW w:w="772"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88,7</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2589</w:t>
            </w:r>
          </w:p>
        </w:tc>
        <w:tc>
          <w:tcPr>
            <w:tcW w:w="793"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96,1</w:t>
            </w:r>
          </w:p>
        </w:tc>
        <w:tc>
          <w:tcPr>
            <w:tcW w:w="992"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1387</w:t>
            </w:r>
          </w:p>
        </w:tc>
        <w:tc>
          <w:tcPr>
            <w:tcW w:w="84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87,1</w:t>
            </w:r>
          </w:p>
        </w:tc>
        <w:tc>
          <w:tcPr>
            <w:tcW w:w="785"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-9,0</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7,3</w:t>
            </w:r>
          </w:p>
        </w:tc>
      </w:tr>
      <w:tr w:rsidR="00687436" w:rsidRPr="004333FB" w:rsidTr="007516D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Итого по разделу III</w:t>
            </w:r>
          </w:p>
        </w:tc>
        <w:tc>
          <w:tcPr>
            <w:tcW w:w="749"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1993</w:t>
            </w:r>
          </w:p>
        </w:tc>
        <w:tc>
          <w:tcPr>
            <w:tcW w:w="772"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89,2</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2599</w:t>
            </w:r>
          </w:p>
        </w:tc>
        <w:tc>
          <w:tcPr>
            <w:tcW w:w="793"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96,4</w:t>
            </w:r>
          </w:p>
        </w:tc>
        <w:tc>
          <w:tcPr>
            <w:tcW w:w="992"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1397</w:t>
            </w:r>
          </w:p>
        </w:tc>
        <w:tc>
          <w:tcPr>
            <w:tcW w:w="84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87,7</w:t>
            </w:r>
          </w:p>
        </w:tc>
        <w:tc>
          <w:tcPr>
            <w:tcW w:w="785"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-8,7</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7,3</w:t>
            </w:r>
          </w:p>
        </w:tc>
      </w:tr>
      <w:tr w:rsidR="00687436" w:rsidRPr="004333FB" w:rsidTr="007516D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Итого по разделу IV</w:t>
            </w:r>
          </w:p>
        </w:tc>
        <w:tc>
          <w:tcPr>
            <w:tcW w:w="749"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0</w:t>
            </w:r>
          </w:p>
        </w:tc>
        <w:tc>
          <w:tcPr>
            <w:tcW w:w="772"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0,0</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0</w:t>
            </w:r>
          </w:p>
        </w:tc>
        <w:tc>
          <w:tcPr>
            <w:tcW w:w="793"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0,0</w:t>
            </w:r>
          </w:p>
        </w:tc>
        <w:tc>
          <w:tcPr>
            <w:tcW w:w="992"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0</w:t>
            </w:r>
          </w:p>
        </w:tc>
        <w:tc>
          <w:tcPr>
            <w:tcW w:w="84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0,0</w:t>
            </w:r>
          </w:p>
        </w:tc>
        <w:tc>
          <w:tcPr>
            <w:tcW w:w="785"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0,0</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0,0</w:t>
            </w:r>
          </w:p>
        </w:tc>
      </w:tr>
      <w:tr w:rsidR="00687436" w:rsidRPr="004333FB" w:rsidTr="007516D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Кредиторская задолженность</w:t>
            </w:r>
          </w:p>
        </w:tc>
        <w:tc>
          <w:tcPr>
            <w:tcW w:w="749"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242</w:t>
            </w:r>
          </w:p>
        </w:tc>
        <w:tc>
          <w:tcPr>
            <w:tcW w:w="772"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10,8</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96</w:t>
            </w:r>
          </w:p>
        </w:tc>
        <w:tc>
          <w:tcPr>
            <w:tcW w:w="793"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3,6</w:t>
            </w:r>
          </w:p>
        </w:tc>
        <w:tc>
          <w:tcPr>
            <w:tcW w:w="992"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196</w:t>
            </w:r>
          </w:p>
        </w:tc>
        <w:tc>
          <w:tcPr>
            <w:tcW w:w="84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12,3</w:t>
            </w:r>
          </w:p>
        </w:tc>
        <w:tc>
          <w:tcPr>
            <w:tcW w:w="785"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8,7</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-7,3</w:t>
            </w:r>
          </w:p>
        </w:tc>
      </w:tr>
      <w:tr w:rsidR="00687436" w:rsidRPr="004333FB" w:rsidTr="007516D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Итого по разделу V</w:t>
            </w:r>
          </w:p>
        </w:tc>
        <w:tc>
          <w:tcPr>
            <w:tcW w:w="749"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242</w:t>
            </w:r>
          </w:p>
        </w:tc>
        <w:tc>
          <w:tcPr>
            <w:tcW w:w="772"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10,8</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96</w:t>
            </w:r>
          </w:p>
        </w:tc>
        <w:tc>
          <w:tcPr>
            <w:tcW w:w="793"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3,6</w:t>
            </w:r>
          </w:p>
        </w:tc>
        <w:tc>
          <w:tcPr>
            <w:tcW w:w="992"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196</w:t>
            </w:r>
          </w:p>
        </w:tc>
        <w:tc>
          <w:tcPr>
            <w:tcW w:w="84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12,3</w:t>
            </w:r>
          </w:p>
        </w:tc>
        <w:tc>
          <w:tcPr>
            <w:tcW w:w="785"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8,7</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-7,3</w:t>
            </w:r>
          </w:p>
        </w:tc>
      </w:tr>
      <w:tr w:rsidR="00687436" w:rsidRPr="004333FB" w:rsidTr="007516D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Баланс</w:t>
            </w:r>
          </w:p>
        </w:tc>
        <w:tc>
          <w:tcPr>
            <w:tcW w:w="749"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2235</w:t>
            </w:r>
          </w:p>
        </w:tc>
        <w:tc>
          <w:tcPr>
            <w:tcW w:w="772"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100,0</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2695</w:t>
            </w:r>
          </w:p>
        </w:tc>
        <w:tc>
          <w:tcPr>
            <w:tcW w:w="793"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100,0</w:t>
            </w:r>
          </w:p>
        </w:tc>
        <w:tc>
          <w:tcPr>
            <w:tcW w:w="992"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1593</w:t>
            </w:r>
          </w:p>
        </w:tc>
        <w:tc>
          <w:tcPr>
            <w:tcW w:w="849"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100,0</w:t>
            </w:r>
          </w:p>
        </w:tc>
        <w:tc>
          <w:tcPr>
            <w:tcW w:w="785" w:type="dxa"/>
            <w:tcBorders>
              <w:top w:val="nil"/>
              <w:left w:val="nil"/>
              <w:bottom w:val="single" w:sz="4" w:space="0" w:color="auto"/>
              <w:right w:val="single" w:sz="4" w:space="0" w:color="auto"/>
            </w:tcBorders>
            <w:shd w:val="clear" w:color="auto" w:fill="auto"/>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0,0</w:t>
            </w:r>
          </w:p>
        </w:tc>
        <w:tc>
          <w:tcPr>
            <w:tcW w:w="960" w:type="dxa"/>
            <w:tcBorders>
              <w:top w:val="nil"/>
              <w:left w:val="nil"/>
              <w:bottom w:val="single" w:sz="4" w:space="0" w:color="auto"/>
              <w:right w:val="single" w:sz="4" w:space="0" w:color="auto"/>
            </w:tcBorders>
            <w:shd w:val="clear" w:color="auto" w:fill="auto"/>
            <w:noWrap/>
            <w:vAlign w:val="center"/>
            <w:hideMark/>
          </w:tcPr>
          <w:p w:rsidR="00687436" w:rsidRPr="004333FB" w:rsidRDefault="00687436" w:rsidP="007516DF">
            <w:pPr>
              <w:spacing w:line="240" w:lineRule="auto"/>
              <w:ind w:firstLine="0"/>
              <w:jc w:val="center"/>
              <w:rPr>
                <w:color w:val="000000"/>
                <w:sz w:val="20"/>
                <w:szCs w:val="20"/>
              </w:rPr>
            </w:pPr>
            <w:r w:rsidRPr="004333FB">
              <w:rPr>
                <w:color w:val="000000"/>
                <w:sz w:val="20"/>
                <w:szCs w:val="20"/>
              </w:rPr>
              <w:t>0,0</w:t>
            </w:r>
          </w:p>
        </w:tc>
      </w:tr>
    </w:tbl>
    <w:p w:rsidR="00687436" w:rsidRDefault="00687436" w:rsidP="00687436"/>
    <w:p w:rsidR="00687436" w:rsidRDefault="00687436" w:rsidP="00687436">
      <w:r>
        <w:t>В связи с существенными изменениями статей баланса предприятия резко поменялась его структура. Удельный вес внеоборотных активов сократился на 15,4 процентных пункта с 26,6% в 2014 г. до 6,5% в 2016 г.</w:t>
      </w:r>
    </w:p>
    <w:p w:rsidR="00687436" w:rsidRDefault="00687436" w:rsidP="00687436">
      <w:r>
        <w:t>На протяжении всего анализируемого периода предприятие не использует заемных средств. При этом следует отметить, что за три года увеличилась доля собственных средств предприятия на 7,3 процентных пункта.</w:t>
      </w:r>
    </w:p>
    <w:p w:rsidR="00687436" w:rsidRDefault="00687436" w:rsidP="00687436">
      <w:r>
        <w:t>В таблице 3 приведен экспресс-анализ доходов и расходов</w:t>
      </w:r>
    </w:p>
    <w:p w:rsidR="00687436" w:rsidRDefault="00687436" w:rsidP="00687436"/>
    <w:p w:rsidR="00687436" w:rsidRDefault="00687436" w:rsidP="00687436">
      <w:pPr>
        <w:rPr>
          <w:color w:val="000000"/>
          <w:sz w:val="20"/>
          <w:szCs w:val="20"/>
          <w:lang w:eastAsia="en-US"/>
        </w:rPr>
      </w:pPr>
      <w:r>
        <w:lastRenderedPageBreak/>
        <w:t>Таблица 3 – Аналитическая таблица для экспресс-анализа доходов и расходов</w:t>
      </w:r>
    </w:p>
    <w:tbl>
      <w:tblPr>
        <w:tblW w:w="9371" w:type="dxa"/>
        <w:tblInd w:w="93" w:type="dxa"/>
        <w:tblLayout w:type="fixed"/>
        <w:tblLook w:val="04A0" w:firstRow="1" w:lastRow="0" w:firstColumn="1" w:lastColumn="0" w:noHBand="0" w:noVBand="1"/>
      </w:tblPr>
      <w:tblGrid>
        <w:gridCol w:w="680"/>
        <w:gridCol w:w="2454"/>
        <w:gridCol w:w="775"/>
        <w:gridCol w:w="831"/>
        <w:gridCol w:w="746"/>
        <w:gridCol w:w="812"/>
        <w:gridCol w:w="823"/>
        <w:gridCol w:w="666"/>
        <w:gridCol w:w="666"/>
        <w:gridCol w:w="918"/>
      </w:tblGrid>
      <w:tr w:rsidR="00687436" w:rsidRPr="00391CDF" w:rsidTr="001C08D1">
        <w:trPr>
          <w:trHeight w:val="1056"/>
        </w:trPr>
        <w:tc>
          <w:tcPr>
            <w:tcW w:w="680" w:type="dxa"/>
            <w:vMerge w:val="restart"/>
            <w:tcBorders>
              <w:top w:val="single" w:sz="8" w:space="0" w:color="auto"/>
              <w:left w:val="single" w:sz="8" w:space="0" w:color="auto"/>
              <w:bottom w:val="single" w:sz="8" w:space="0" w:color="000000"/>
              <w:right w:val="nil"/>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 xml:space="preserve">№п/п </w:t>
            </w:r>
          </w:p>
        </w:tc>
        <w:tc>
          <w:tcPr>
            <w:tcW w:w="24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 xml:space="preserve"> Показатель </w:t>
            </w:r>
          </w:p>
        </w:tc>
        <w:tc>
          <w:tcPr>
            <w:tcW w:w="7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 xml:space="preserve"> 2014 г., тыс. руб. </w:t>
            </w:r>
          </w:p>
        </w:tc>
        <w:tc>
          <w:tcPr>
            <w:tcW w:w="8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 xml:space="preserve"> 2015 г., тыс. руб. </w:t>
            </w:r>
          </w:p>
        </w:tc>
        <w:tc>
          <w:tcPr>
            <w:tcW w:w="7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 xml:space="preserve"> 2016 г., тыс. руб. </w:t>
            </w:r>
          </w:p>
        </w:tc>
        <w:tc>
          <w:tcPr>
            <w:tcW w:w="1635" w:type="dxa"/>
            <w:gridSpan w:val="2"/>
            <w:tcBorders>
              <w:top w:val="single" w:sz="4" w:space="0" w:color="auto"/>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 xml:space="preserve">Горизонтальный анализ (отклонения) итогов 2016 по сравнению с 2014г. </w:t>
            </w:r>
          </w:p>
        </w:tc>
        <w:tc>
          <w:tcPr>
            <w:tcW w:w="2250" w:type="dxa"/>
            <w:gridSpan w:val="3"/>
            <w:tcBorders>
              <w:top w:val="single" w:sz="4" w:space="0" w:color="auto"/>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 xml:space="preserve"> Вертикальный анализ по годам, % </w:t>
            </w:r>
          </w:p>
        </w:tc>
      </w:tr>
      <w:tr w:rsidR="00687436" w:rsidRPr="00391CDF" w:rsidTr="001C08D1">
        <w:trPr>
          <w:trHeight w:val="1068"/>
        </w:trPr>
        <w:tc>
          <w:tcPr>
            <w:tcW w:w="680" w:type="dxa"/>
            <w:vMerge/>
            <w:tcBorders>
              <w:top w:val="single" w:sz="8" w:space="0" w:color="auto"/>
              <w:left w:val="single" w:sz="8" w:space="0" w:color="auto"/>
              <w:bottom w:val="single" w:sz="8" w:space="0" w:color="000000"/>
              <w:right w:val="nil"/>
            </w:tcBorders>
            <w:vAlign w:val="center"/>
            <w:hideMark/>
          </w:tcPr>
          <w:p w:rsidR="00687436" w:rsidRPr="00391CDF" w:rsidRDefault="00687436" w:rsidP="001C08D1">
            <w:pPr>
              <w:spacing w:line="240" w:lineRule="auto"/>
              <w:ind w:firstLine="0"/>
              <w:jc w:val="left"/>
              <w:rPr>
                <w:color w:val="000000"/>
                <w:sz w:val="20"/>
                <w:szCs w:val="20"/>
              </w:rPr>
            </w:pPr>
          </w:p>
        </w:tc>
        <w:tc>
          <w:tcPr>
            <w:tcW w:w="2454" w:type="dxa"/>
            <w:vMerge/>
            <w:tcBorders>
              <w:top w:val="single" w:sz="4" w:space="0" w:color="auto"/>
              <w:left w:val="single" w:sz="4" w:space="0" w:color="auto"/>
              <w:bottom w:val="single" w:sz="4" w:space="0" w:color="auto"/>
              <w:right w:val="single" w:sz="4" w:space="0" w:color="auto"/>
            </w:tcBorders>
            <w:vAlign w:val="center"/>
            <w:hideMark/>
          </w:tcPr>
          <w:p w:rsidR="00687436" w:rsidRPr="00391CDF" w:rsidRDefault="00687436" w:rsidP="001C08D1">
            <w:pPr>
              <w:spacing w:line="240" w:lineRule="auto"/>
              <w:ind w:firstLine="0"/>
              <w:jc w:val="left"/>
              <w:rPr>
                <w:color w:val="000000"/>
                <w:sz w:val="20"/>
                <w:szCs w:val="20"/>
              </w:rPr>
            </w:pPr>
          </w:p>
        </w:tc>
        <w:tc>
          <w:tcPr>
            <w:tcW w:w="775" w:type="dxa"/>
            <w:vMerge/>
            <w:tcBorders>
              <w:top w:val="single" w:sz="4" w:space="0" w:color="auto"/>
              <w:left w:val="single" w:sz="4" w:space="0" w:color="auto"/>
              <w:bottom w:val="single" w:sz="4" w:space="0" w:color="auto"/>
              <w:right w:val="single" w:sz="4" w:space="0" w:color="auto"/>
            </w:tcBorders>
            <w:vAlign w:val="center"/>
            <w:hideMark/>
          </w:tcPr>
          <w:p w:rsidR="00687436" w:rsidRPr="00391CDF" w:rsidRDefault="00687436" w:rsidP="001C08D1">
            <w:pPr>
              <w:spacing w:line="240" w:lineRule="auto"/>
              <w:ind w:firstLine="0"/>
              <w:jc w:val="left"/>
              <w:rPr>
                <w:color w:val="000000"/>
                <w:sz w:val="20"/>
                <w:szCs w:val="20"/>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rsidR="00687436" w:rsidRPr="00391CDF" w:rsidRDefault="00687436" w:rsidP="001C08D1">
            <w:pPr>
              <w:spacing w:line="240" w:lineRule="auto"/>
              <w:ind w:firstLine="0"/>
              <w:jc w:val="left"/>
              <w:rPr>
                <w:color w:val="000000"/>
                <w:sz w:val="20"/>
                <w:szCs w:val="20"/>
              </w:rPr>
            </w:pPr>
          </w:p>
        </w:tc>
        <w:tc>
          <w:tcPr>
            <w:tcW w:w="746" w:type="dxa"/>
            <w:vMerge/>
            <w:tcBorders>
              <w:top w:val="single" w:sz="4" w:space="0" w:color="auto"/>
              <w:left w:val="single" w:sz="4" w:space="0" w:color="auto"/>
              <w:bottom w:val="single" w:sz="4" w:space="0" w:color="auto"/>
              <w:right w:val="single" w:sz="4" w:space="0" w:color="auto"/>
            </w:tcBorders>
            <w:vAlign w:val="center"/>
            <w:hideMark/>
          </w:tcPr>
          <w:p w:rsidR="00687436" w:rsidRPr="00391CDF" w:rsidRDefault="00687436" w:rsidP="001C08D1">
            <w:pPr>
              <w:spacing w:line="240" w:lineRule="auto"/>
              <w:ind w:firstLine="0"/>
              <w:jc w:val="left"/>
              <w:rPr>
                <w:color w:val="000000"/>
                <w:sz w:val="20"/>
                <w:szCs w:val="20"/>
              </w:rPr>
            </w:pPr>
          </w:p>
        </w:tc>
        <w:tc>
          <w:tcPr>
            <w:tcW w:w="812"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 xml:space="preserve">тыс. руб. (гр. 6-гр. 4) </w:t>
            </w:r>
          </w:p>
        </w:tc>
        <w:tc>
          <w:tcPr>
            <w:tcW w:w="823"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 xml:space="preserve"> % (гр. 6/ гр. 4 *100%) </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 xml:space="preserve">2014 год </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 xml:space="preserve"> 2016 год </w:t>
            </w:r>
          </w:p>
        </w:tc>
        <w:tc>
          <w:tcPr>
            <w:tcW w:w="918"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Изменение доли (гр. 10- гр. 9)</w:t>
            </w:r>
          </w:p>
        </w:tc>
      </w:tr>
      <w:tr w:rsidR="00687436" w:rsidRPr="00391CDF" w:rsidTr="001C08D1">
        <w:trPr>
          <w:trHeight w:val="300"/>
        </w:trPr>
        <w:tc>
          <w:tcPr>
            <w:tcW w:w="680" w:type="dxa"/>
            <w:tcBorders>
              <w:top w:val="nil"/>
              <w:left w:val="single" w:sz="8" w:space="0" w:color="auto"/>
              <w:bottom w:val="single" w:sz="8" w:space="0" w:color="auto"/>
              <w:right w:val="nil"/>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w:t>
            </w:r>
          </w:p>
        </w:tc>
        <w:tc>
          <w:tcPr>
            <w:tcW w:w="2454" w:type="dxa"/>
            <w:tcBorders>
              <w:top w:val="nil"/>
              <w:left w:val="single" w:sz="4" w:space="0" w:color="auto"/>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2</w:t>
            </w:r>
          </w:p>
        </w:tc>
        <w:tc>
          <w:tcPr>
            <w:tcW w:w="775"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4</w:t>
            </w:r>
          </w:p>
        </w:tc>
        <w:tc>
          <w:tcPr>
            <w:tcW w:w="831"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5</w:t>
            </w:r>
          </w:p>
        </w:tc>
        <w:tc>
          <w:tcPr>
            <w:tcW w:w="74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6</w:t>
            </w:r>
          </w:p>
        </w:tc>
        <w:tc>
          <w:tcPr>
            <w:tcW w:w="812"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7</w:t>
            </w:r>
          </w:p>
        </w:tc>
        <w:tc>
          <w:tcPr>
            <w:tcW w:w="823"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8</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9</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10</w:t>
            </w:r>
          </w:p>
        </w:tc>
        <w:tc>
          <w:tcPr>
            <w:tcW w:w="918"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11</w:t>
            </w:r>
          </w:p>
        </w:tc>
      </w:tr>
      <w:tr w:rsidR="00687436" w:rsidRPr="00391CDF" w:rsidTr="001C08D1">
        <w:trPr>
          <w:trHeight w:val="300"/>
        </w:trPr>
        <w:tc>
          <w:tcPr>
            <w:tcW w:w="680" w:type="dxa"/>
            <w:tcBorders>
              <w:top w:val="nil"/>
              <w:left w:val="single" w:sz="8" w:space="0" w:color="auto"/>
              <w:bottom w:val="single" w:sz="8" w:space="0" w:color="auto"/>
              <w:right w:val="nil"/>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w:t>
            </w:r>
          </w:p>
        </w:tc>
        <w:tc>
          <w:tcPr>
            <w:tcW w:w="2454" w:type="dxa"/>
            <w:tcBorders>
              <w:top w:val="nil"/>
              <w:left w:val="single" w:sz="4" w:space="0" w:color="auto"/>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left"/>
              <w:rPr>
                <w:color w:val="000000"/>
                <w:sz w:val="20"/>
                <w:szCs w:val="20"/>
              </w:rPr>
            </w:pPr>
            <w:r w:rsidRPr="00391CDF">
              <w:rPr>
                <w:color w:val="000000"/>
                <w:sz w:val="20"/>
                <w:szCs w:val="20"/>
              </w:rPr>
              <w:t>Выручка</w:t>
            </w:r>
          </w:p>
        </w:tc>
        <w:tc>
          <w:tcPr>
            <w:tcW w:w="775"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11393</w:t>
            </w:r>
          </w:p>
        </w:tc>
        <w:tc>
          <w:tcPr>
            <w:tcW w:w="831"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12202</w:t>
            </w:r>
          </w:p>
        </w:tc>
        <w:tc>
          <w:tcPr>
            <w:tcW w:w="74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9055</w:t>
            </w:r>
          </w:p>
        </w:tc>
        <w:tc>
          <w:tcPr>
            <w:tcW w:w="812"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-2338</w:t>
            </w:r>
          </w:p>
        </w:tc>
        <w:tc>
          <w:tcPr>
            <w:tcW w:w="823"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79,5</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100,0</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100,0</w:t>
            </w:r>
          </w:p>
        </w:tc>
        <w:tc>
          <w:tcPr>
            <w:tcW w:w="918"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0,0</w:t>
            </w:r>
          </w:p>
        </w:tc>
      </w:tr>
      <w:tr w:rsidR="00687436" w:rsidRPr="00391CDF" w:rsidTr="001C08D1">
        <w:trPr>
          <w:trHeight w:val="300"/>
        </w:trPr>
        <w:tc>
          <w:tcPr>
            <w:tcW w:w="680" w:type="dxa"/>
            <w:tcBorders>
              <w:top w:val="nil"/>
              <w:left w:val="single" w:sz="8" w:space="0" w:color="auto"/>
              <w:bottom w:val="single" w:sz="8" w:space="0" w:color="auto"/>
              <w:right w:val="nil"/>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2</w:t>
            </w:r>
          </w:p>
        </w:tc>
        <w:tc>
          <w:tcPr>
            <w:tcW w:w="2454" w:type="dxa"/>
            <w:tcBorders>
              <w:top w:val="nil"/>
              <w:left w:val="single" w:sz="4" w:space="0" w:color="auto"/>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left"/>
              <w:rPr>
                <w:color w:val="000000"/>
                <w:sz w:val="20"/>
                <w:szCs w:val="20"/>
              </w:rPr>
            </w:pPr>
            <w:r w:rsidRPr="00391CDF">
              <w:rPr>
                <w:color w:val="000000"/>
                <w:sz w:val="20"/>
                <w:szCs w:val="20"/>
              </w:rPr>
              <w:t>Себестоимость продаж</w:t>
            </w:r>
          </w:p>
        </w:tc>
        <w:tc>
          <w:tcPr>
            <w:tcW w:w="775"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4023</w:t>
            </w:r>
          </w:p>
        </w:tc>
        <w:tc>
          <w:tcPr>
            <w:tcW w:w="831"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4342</w:t>
            </w:r>
          </w:p>
        </w:tc>
        <w:tc>
          <w:tcPr>
            <w:tcW w:w="74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4044</w:t>
            </w:r>
          </w:p>
        </w:tc>
        <w:tc>
          <w:tcPr>
            <w:tcW w:w="812"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21</w:t>
            </w:r>
          </w:p>
        </w:tc>
        <w:tc>
          <w:tcPr>
            <w:tcW w:w="823"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100,5</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35,3</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44,7</w:t>
            </w:r>
          </w:p>
        </w:tc>
        <w:tc>
          <w:tcPr>
            <w:tcW w:w="918"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9,3</w:t>
            </w:r>
          </w:p>
        </w:tc>
      </w:tr>
      <w:tr w:rsidR="00687436" w:rsidRPr="00391CDF" w:rsidTr="001C08D1">
        <w:trPr>
          <w:trHeight w:val="300"/>
        </w:trPr>
        <w:tc>
          <w:tcPr>
            <w:tcW w:w="680" w:type="dxa"/>
            <w:tcBorders>
              <w:top w:val="nil"/>
              <w:left w:val="single" w:sz="8" w:space="0" w:color="auto"/>
              <w:bottom w:val="single" w:sz="8" w:space="0" w:color="auto"/>
              <w:right w:val="nil"/>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3</w:t>
            </w:r>
          </w:p>
        </w:tc>
        <w:tc>
          <w:tcPr>
            <w:tcW w:w="2454" w:type="dxa"/>
            <w:tcBorders>
              <w:top w:val="nil"/>
              <w:left w:val="single" w:sz="4" w:space="0" w:color="auto"/>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left"/>
              <w:rPr>
                <w:color w:val="000000"/>
                <w:sz w:val="20"/>
                <w:szCs w:val="20"/>
              </w:rPr>
            </w:pPr>
            <w:r w:rsidRPr="00391CDF">
              <w:rPr>
                <w:color w:val="000000"/>
                <w:sz w:val="20"/>
                <w:szCs w:val="20"/>
              </w:rPr>
              <w:t>Валовая прибыль (убыток)</w:t>
            </w:r>
          </w:p>
        </w:tc>
        <w:tc>
          <w:tcPr>
            <w:tcW w:w="775"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7370</w:t>
            </w:r>
          </w:p>
        </w:tc>
        <w:tc>
          <w:tcPr>
            <w:tcW w:w="831"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7860</w:t>
            </w:r>
          </w:p>
        </w:tc>
        <w:tc>
          <w:tcPr>
            <w:tcW w:w="74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5011</w:t>
            </w:r>
          </w:p>
        </w:tc>
        <w:tc>
          <w:tcPr>
            <w:tcW w:w="812"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-2359</w:t>
            </w:r>
          </w:p>
        </w:tc>
        <w:tc>
          <w:tcPr>
            <w:tcW w:w="823"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68,0</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64,7</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55,3</w:t>
            </w:r>
          </w:p>
        </w:tc>
        <w:tc>
          <w:tcPr>
            <w:tcW w:w="918"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-9,3</w:t>
            </w:r>
          </w:p>
        </w:tc>
      </w:tr>
      <w:tr w:rsidR="00687436" w:rsidRPr="00391CDF" w:rsidTr="001C08D1">
        <w:trPr>
          <w:trHeight w:val="300"/>
        </w:trPr>
        <w:tc>
          <w:tcPr>
            <w:tcW w:w="680" w:type="dxa"/>
            <w:tcBorders>
              <w:top w:val="nil"/>
              <w:left w:val="single" w:sz="8" w:space="0" w:color="auto"/>
              <w:bottom w:val="single" w:sz="8" w:space="0" w:color="auto"/>
              <w:right w:val="nil"/>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4</w:t>
            </w:r>
          </w:p>
        </w:tc>
        <w:tc>
          <w:tcPr>
            <w:tcW w:w="2454" w:type="dxa"/>
            <w:tcBorders>
              <w:top w:val="nil"/>
              <w:left w:val="single" w:sz="4" w:space="0" w:color="auto"/>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left"/>
              <w:rPr>
                <w:color w:val="000000"/>
                <w:sz w:val="20"/>
                <w:szCs w:val="20"/>
              </w:rPr>
            </w:pPr>
            <w:r w:rsidRPr="00391CDF">
              <w:rPr>
                <w:color w:val="000000"/>
                <w:sz w:val="20"/>
                <w:szCs w:val="20"/>
              </w:rPr>
              <w:t>Коммерческие расходы</w:t>
            </w:r>
          </w:p>
        </w:tc>
        <w:tc>
          <w:tcPr>
            <w:tcW w:w="775"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831"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74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812"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823" w:type="dxa"/>
            <w:tcBorders>
              <w:top w:val="nil"/>
              <w:left w:val="nil"/>
              <w:bottom w:val="single" w:sz="4" w:space="0" w:color="auto"/>
              <w:right w:val="single" w:sz="4" w:space="0" w:color="auto"/>
            </w:tcBorders>
            <w:shd w:val="clear" w:color="auto" w:fill="auto"/>
            <w:vAlign w:val="center"/>
          </w:tcPr>
          <w:p w:rsidR="00687436" w:rsidRPr="00391CDF" w:rsidRDefault="00687436" w:rsidP="001C08D1">
            <w:pPr>
              <w:spacing w:line="240" w:lineRule="auto"/>
              <w:ind w:firstLine="0"/>
              <w:jc w:val="center"/>
              <w:rPr>
                <w:color w:val="000000"/>
                <w:sz w:val="20"/>
                <w:szCs w:val="20"/>
              </w:rPr>
            </w:pPr>
            <w:r>
              <w:rPr>
                <w:color w:val="000000"/>
                <w:sz w:val="20"/>
                <w:szCs w:val="20"/>
              </w:rPr>
              <w:t>-</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0,0</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0,0</w:t>
            </w:r>
          </w:p>
        </w:tc>
        <w:tc>
          <w:tcPr>
            <w:tcW w:w="918"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0,0</w:t>
            </w:r>
          </w:p>
        </w:tc>
      </w:tr>
      <w:tr w:rsidR="00687436" w:rsidRPr="00391CDF" w:rsidTr="001C08D1">
        <w:trPr>
          <w:trHeight w:val="300"/>
        </w:trPr>
        <w:tc>
          <w:tcPr>
            <w:tcW w:w="680" w:type="dxa"/>
            <w:tcBorders>
              <w:top w:val="nil"/>
              <w:left w:val="single" w:sz="8" w:space="0" w:color="auto"/>
              <w:bottom w:val="single" w:sz="8" w:space="0" w:color="auto"/>
              <w:right w:val="nil"/>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5</w:t>
            </w:r>
          </w:p>
        </w:tc>
        <w:tc>
          <w:tcPr>
            <w:tcW w:w="2454" w:type="dxa"/>
            <w:tcBorders>
              <w:top w:val="nil"/>
              <w:left w:val="single" w:sz="4" w:space="0" w:color="auto"/>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left"/>
              <w:rPr>
                <w:color w:val="000000"/>
                <w:sz w:val="20"/>
                <w:szCs w:val="20"/>
              </w:rPr>
            </w:pPr>
            <w:r w:rsidRPr="00391CDF">
              <w:rPr>
                <w:color w:val="000000"/>
                <w:sz w:val="20"/>
                <w:szCs w:val="20"/>
              </w:rPr>
              <w:t>Управленческие расходы</w:t>
            </w:r>
          </w:p>
        </w:tc>
        <w:tc>
          <w:tcPr>
            <w:tcW w:w="775"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831"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74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812"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823" w:type="dxa"/>
            <w:tcBorders>
              <w:top w:val="nil"/>
              <w:left w:val="nil"/>
              <w:bottom w:val="single" w:sz="4" w:space="0" w:color="auto"/>
              <w:right w:val="single" w:sz="4" w:space="0" w:color="auto"/>
            </w:tcBorders>
            <w:shd w:val="clear" w:color="auto" w:fill="auto"/>
            <w:vAlign w:val="center"/>
          </w:tcPr>
          <w:p w:rsidR="00687436" w:rsidRPr="00391CDF" w:rsidRDefault="00687436" w:rsidP="001C08D1">
            <w:pPr>
              <w:spacing w:line="240" w:lineRule="auto"/>
              <w:ind w:firstLine="0"/>
              <w:jc w:val="center"/>
              <w:rPr>
                <w:color w:val="000000"/>
                <w:sz w:val="20"/>
                <w:szCs w:val="20"/>
              </w:rPr>
            </w:pPr>
            <w:r>
              <w:rPr>
                <w:color w:val="000000"/>
                <w:sz w:val="20"/>
                <w:szCs w:val="20"/>
              </w:rPr>
              <w:t>-</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0,0</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0,0</w:t>
            </w:r>
          </w:p>
        </w:tc>
        <w:tc>
          <w:tcPr>
            <w:tcW w:w="918"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0,0</w:t>
            </w:r>
          </w:p>
        </w:tc>
      </w:tr>
      <w:tr w:rsidR="00687436" w:rsidRPr="00391CDF" w:rsidTr="001C08D1">
        <w:trPr>
          <w:trHeight w:val="300"/>
        </w:trPr>
        <w:tc>
          <w:tcPr>
            <w:tcW w:w="680" w:type="dxa"/>
            <w:tcBorders>
              <w:top w:val="nil"/>
              <w:left w:val="single" w:sz="8" w:space="0" w:color="auto"/>
              <w:bottom w:val="single" w:sz="8" w:space="0" w:color="auto"/>
              <w:right w:val="nil"/>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6</w:t>
            </w:r>
          </w:p>
        </w:tc>
        <w:tc>
          <w:tcPr>
            <w:tcW w:w="2454" w:type="dxa"/>
            <w:tcBorders>
              <w:top w:val="nil"/>
              <w:left w:val="single" w:sz="4" w:space="0" w:color="auto"/>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left"/>
              <w:rPr>
                <w:color w:val="000000"/>
                <w:sz w:val="20"/>
                <w:szCs w:val="20"/>
              </w:rPr>
            </w:pPr>
            <w:r w:rsidRPr="00391CDF">
              <w:rPr>
                <w:color w:val="000000"/>
                <w:sz w:val="20"/>
                <w:szCs w:val="20"/>
              </w:rPr>
              <w:t>Прибыль (убыток) от продаж</w:t>
            </w:r>
          </w:p>
        </w:tc>
        <w:tc>
          <w:tcPr>
            <w:tcW w:w="775"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7370</w:t>
            </w:r>
          </w:p>
        </w:tc>
        <w:tc>
          <w:tcPr>
            <w:tcW w:w="831"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7860</w:t>
            </w:r>
          </w:p>
        </w:tc>
        <w:tc>
          <w:tcPr>
            <w:tcW w:w="74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5011</w:t>
            </w:r>
          </w:p>
        </w:tc>
        <w:tc>
          <w:tcPr>
            <w:tcW w:w="812"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-2359</w:t>
            </w:r>
          </w:p>
        </w:tc>
        <w:tc>
          <w:tcPr>
            <w:tcW w:w="823"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68,0</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64,7</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55,3</w:t>
            </w:r>
          </w:p>
        </w:tc>
        <w:tc>
          <w:tcPr>
            <w:tcW w:w="918"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-9,3</w:t>
            </w:r>
          </w:p>
        </w:tc>
      </w:tr>
      <w:tr w:rsidR="00687436" w:rsidRPr="00391CDF" w:rsidTr="001C08D1">
        <w:trPr>
          <w:trHeight w:val="588"/>
        </w:trPr>
        <w:tc>
          <w:tcPr>
            <w:tcW w:w="680" w:type="dxa"/>
            <w:tcBorders>
              <w:top w:val="nil"/>
              <w:left w:val="single" w:sz="8" w:space="0" w:color="auto"/>
              <w:bottom w:val="single" w:sz="8" w:space="0" w:color="auto"/>
              <w:right w:val="nil"/>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7</w:t>
            </w:r>
          </w:p>
        </w:tc>
        <w:tc>
          <w:tcPr>
            <w:tcW w:w="2454" w:type="dxa"/>
            <w:tcBorders>
              <w:top w:val="nil"/>
              <w:left w:val="single" w:sz="4" w:space="0" w:color="auto"/>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left"/>
              <w:rPr>
                <w:color w:val="000000"/>
                <w:sz w:val="20"/>
                <w:szCs w:val="20"/>
              </w:rPr>
            </w:pPr>
            <w:r w:rsidRPr="00391CDF">
              <w:rPr>
                <w:color w:val="000000"/>
                <w:sz w:val="20"/>
                <w:szCs w:val="20"/>
              </w:rPr>
              <w:t>Доходы от участия в других организациях</w:t>
            </w:r>
          </w:p>
        </w:tc>
        <w:tc>
          <w:tcPr>
            <w:tcW w:w="775"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831"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74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812"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823" w:type="dxa"/>
            <w:tcBorders>
              <w:top w:val="nil"/>
              <w:left w:val="nil"/>
              <w:bottom w:val="single" w:sz="4" w:space="0" w:color="auto"/>
              <w:right w:val="single" w:sz="4" w:space="0" w:color="auto"/>
            </w:tcBorders>
            <w:shd w:val="clear" w:color="auto" w:fill="auto"/>
            <w:vAlign w:val="center"/>
          </w:tcPr>
          <w:p w:rsidR="00687436" w:rsidRPr="00391CDF" w:rsidRDefault="00687436" w:rsidP="001C08D1">
            <w:pPr>
              <w:spacing w:line="240" w:lineRule="auto"/>
              <w:ind w:firstLine="0"/>
              <w:jc w:val="center"/>
              <w:rPr>
                <w:color w:val="000000"/>
                <w:sz w:val="20"/>
                <w:szCs w:val="20"/>
              </w:rPr>
            </w:pPr>
            <w:r>
              <w:rPr>
                <w:color w:val="000000"/>
                <w:sz w:val="20"/>
                <w:szCs w:val="20"/>
              </w:rPr>
              <w:t>-</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0,0</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0,0</w:t>
            </w:r>
          </w:p>
        </w:tc>
        <w:tc>
          <w:tcPr>
            <w:tcW w:w="918"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0,0</w:t>
            </w:r>
          </w:p>
        </w:tc>
      </w:tr>
      <w:tr w:rsidR="00687436" w:rsidRPr="00391CDF" w:rsidTr="001C08D1">
        <w:trPr>
          <w:trHeight w:val="300"/>
        </w:trPr>
        <w:tc>
          <w:tcPr>
            <w:tcW w:w="680" w:type="dxa"/>
            <w:tcBorders>
              <w:top w:val="nil"/>
              <w:left w:val="single" w:sz="8" w:space="0" w:color="auto"/>
              <w:bottom w:val="single" w:sz="8" w:space="0" w:color="auto"/>
              <w:right w:val="nil"/>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8</w:t>
            </w:r>
          </w:p>
        </w:tc>
        <w:tc>
          <w:tcPr>
            <w:tcW w:w="2454" w:type="dxa"/>
            <w:tcBorders>
              <w:top w:val="nil"/>
              <w:left w:val="single" w:sz="4" w:space="0" w:color="auto"/>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left"/>
              <w:rPr>
                <w:color w:val="000000"/>
                <w:sz w:val="20"/>
                <w:szCs w:val="20"/>
              </w:rPr>
            </w:pPr>
            <w:r w:rsidRPr="00391CDF">
              <w:rPr>
                <w:color w:val="000000"/>
                <w:sz w:val="20"/>
                <w:szCs w:val="20"/>
              </w:rPr>
              <w:t>Проценты к получению</w:t>
            </w:r>
          </w:p>
        </w:tc>
        <w:tc>
          <w:tcPr>
            <w:tcW w:w="775"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831"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74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812"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823" w:type="dxa"/>
            <w:tcBorders>
              <w:top w:val="nil"/>
              <w:left w:val="nil"/>
              <w:bottom w:val="single" w:sz="4" w:space="0" w:color="auto"/>
              <w:right w:val="single" w:sz="4" w:space="0" w:color="auto"/>
            </w:tcBorders>
            <w:shd w:val="clear" w:color="auto" w:fill="auto"/>
            <w:vAlign w:val="center"/>
          </w:tcPr>
          <w:p w:rsidR="00687436" w:rsidRPr="00391CDF" w:rsidRDefault="00687436" w:rsidP="001C08D1">
            <w:pPr>
              <w:spacing w:line="240" w:lineRule="auto"/>
              <w:ind w:firstLine="0"/>
              <w:jc w:val="center"/>
              <w:rPr>
                <w:color w:val="000000"/>
                <w:sz w:val="20"/>
                <w:szCs w:val="20"/>
              </w:rPr>
            </w:pPr>
            <w:r>
              <w:rPr>
                <w:color w:val="000000"/>
                <w:sz w:val="20"/>
                <w:szCs w:val="20"/>
              </w:rPr>
              <w:t>-</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0,0</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0,0</w:t>
            </w:r>
          </w:p>
        </w:tc>
        <w:tc>
          <w:tcPr>
            <w:tcW w:w="918"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0,0</w:t>
            </w:r>
          </w:p>
        </w:tc>
      </w:tr>
      <w:tr w:rsidR="00687436" w:rsidRPr="00391CDF" w:rsidTr="001C08D1">
        <w:trPr>
          <w:trHeight w:val="300"/>
        </w:trPr>
        <w:tc>
          <w:tcPr>
            <w:tcW w:w="680" w:type="dxa"/>
            <w:tcBorders>
              <w:top w:val="nil"/>
              <w:left w:val="single" w:sz="8" w:space="0" w:color="auto"/>
              <w:bottom w:val="single" w:sz="8" w:space="0" w:color="auto"/>
              <w:right w:val="nil"/>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9</w:t>
            </w:r>
          </w:p>
        </w:tc>
        <w:tc>
          <w:tcPr>
            <w:tcW w:w="2454" w:type="dxa"/>
            <w:tcBorders>
              <w:top w:val="nil"/>
              <w:left w:val="single" w:sz="4" w:space="0" w:color="auto"/>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left"/>
              <w:rPr>
                <w:color w:val="000000"/>
                <w:sz w:val="20"/>
                <w:szCs w:val="20"/>
              </w:rPr>
            </w:pPr>
            <w:r w:rsidRPr="00391CDF">
              <w:rPr>
                <w:color w:val="000000"/>
                <w:sz w:val="20"/>
                <w:szCs w:val="20"/>
              </w:rPr>
              <w:t>Проценты к уплате</w:t>
            </w:r>
          </w:p>
        </w:tc>
        <w:tc>
          <w:tcPr>
            <w:tcW w:w="775"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831"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74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812"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823" w:type="dxa"/>
            <w:tcBorders>
              <w:top w:val="nil"/>
              <w:left w:val="nil"/>
              <w:bottom w:val="single" w:sz="4" w:space="0" w:color="auto"/>
              <w:right w:val="single" w:sz="4" w:space="0" w:color="auto"/>
            </w:tcBorders>
            <w:shd w:val="clear" w:color="auto" w:fill="auto"/>
            <w:vAlign w:val="center"/>
          </w:tcPr>
          <w:p w:rsidR="00687436" w:rsidRPr="00391CDF" w:rsidRDefault="00687436" w:rsidP="001C08D1">
            <w:pPr>
              <w:spacing w:line="240" w:lineRule="auto"/>
              <w:ind w:firstLine="0"/>
              <w:jc w:val="center"/>
              <w:rPr>
                <w:color w:val="000000"/>
                <w:sz w:val="20"/>
                <w:szCs w:val="20"/>
              </w:rPr>
            </w:pPr>
            <w:r>
              <w:rPr>
                <w:color w:val="000000"/>
                <w:sz w:val="20"/>
                <w:szCs w:val="20"/>
              </w:rPr>
              <w:t>-</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0,0</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0,0</w:t>
            </w:r>
          </w:p>
        </w:tc>
        <w:tc>
          <w:tcPr>
            <w:tcW w:w="918"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0,0</w:t>
            </w:r>
          </w:p>
        </w:tc>
      </w:tr>
      <w:tr w:rsidR="00687436" w:rsidRPr="00391CDF" w:rsidTr="001C08D1">
        <w:trPr>
          <w:trHeight w:val="300"/>
        </w:trPr>
        <w:tc>
          <w:tcPr>
            <w:tcW w:w="680" w:type="dxa"/>
            <w:tcBorders>
              <w:top w:val="nil"/>
              <w:left w:val="single" w:sz="8" w:space="0" w:color="auto"/>
              <w:bottom w:val="single" w:sz="8" w:space="0" w:color="auto"/>
              <w:right w:val="nil"/>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10</w:t>
            </w:r>
          </w:p>
        </w:tc>
        <w:tc>
          <w:tcPr>
            <w:tcW w:w="2454" w:type="dxa"/>
            <w:tcBorders>
              <w:top w:val="nil"/>
              <w:left w:val="single" w:sz="4" w:space="0" w:color="auto"/>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left"/>
              <w:rPr>
                <w:color w:val="000000"/>
                <w:sz w:val="20"/>
                <w:szCs w:val="20"/>
              </w:rPr>
            </w:pPr>
            <w:r w:rsidRPr="00391CDF">
              <w:rPr>
                <w:color w:val="000000"/>
                <w:sz w:val="20"/>
                <w:szCs w:val="20"/>
              </w:rPr>
              <w:t>Прочие доходы</w:t>
            </w:r>
          </w:p>
        </w:tc>
        <w:tc>
          <w:tcPr>
            <w:tcW w:w="775"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831"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74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812"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w:t>
            </w:r>
          </w:p>
        </w:tc>
        <w:tc>
          <w:tcPr>
            <w:tcW w:w="823" w:type="dxa"/>
            <w:tcBorders>
              <w:top w:val="nil"/>
              <w:left w:val="nil"/>
              <w:bottom w:val="single" w:sz="4" w:space="0" w:color="auto"/>
              <w:right w:val="single" w:sz="4" w:space="0" w:color="auto"/>
            </w:tcBorders>
            <w:shd w:val="clear" w:color="auto" w:fill="auto"/>
            <w:vAlign w:val="center"/>
          </w:tcPr>
          <w:p w:rsidR="00687436" w:rsidRPr="00391CDF" w:rsidRDefault="00687436" w:rsidP="001C08D1">
            <w:pPr>
              <w:spacing w:line="240" w:lineRule="auto"/>
              <w:ind w:firstLine="0"/>
              <w:jc w:val="center"/>
              <w:rPr>
                <w:color w:val="000000"/>
                <w:sz w:val="20"/>
                <w:szCs w:val="20"/>
              </w:rPr>
            </w:pPr>
            <w:r>
              <w:rPr>
                <w:color w:val="000000"/>
                <w:sz w:val="20"/>
                <w:szCs w:val="20"/>
              </w:rPr>
              <w:t>-</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0,0</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0,0</w:t>
            </w:r>
          </w:p>
        </w:tc>
        <w:tc>
          <w:tcPr>
            <w:tcW w:w="918"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0,0</w:t>
            </w:r>
          </w:p>
        </w:tc>
      </w:tr>
      <w:tr w:rsidR="00687436" w:rsidRPr="00391CDF" w:rsidTr="001C08D1">
        <w:trPr>
          <w:trHeight w:val="300"/>
        </w:trPr>
        <w:tc>
          <w:tcPr>
            <w:tcW w:w="680" w:type="dxa"/>
            <w:tcBorders>
              <w:top w:val="nil"/>
              <w:left w:val="single" w:sz="8" w:space="0" w:color="auto"/>
              <w:bottom w:val="single" w:sz="8" w:space="0" w:color="auto"/>
              <w:right w:val="nil"/>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11</w:t>
            </w:r>
          </w:p>
        </w:tc>
        <w:tc>
          <w:tcPr>
            <w:tcW w:w="2454" w:type="dxa"/>
            <w:tcBorders>
              <w:top w:val="nil"/>
              <w:left w:val="single" w:sz="4" w:space="0" w:color="auto"/>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left"/>
              <w:rPr>
                <w:color w:val="000000"/>
                <w:sz w:val="20"/>
                <w:szCs w:val="20"/>
              </w:rPr>
            </w:pPr>
            <w:r w:rsidRPr="00391CDF">
              <w:rPr>
                <w:color w:val="000000"/>
                <w:sz w:val="20"/>
                <w:szCs w:val="20"/>
              </w:rPr>
              <w:t>Прочие расходы</w:t>
            </w:r>
          </w:p>
        </w:tc>
        <w:tc>
          <w:tcPr>
            <w:tcW w:w="775"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5275</w:t>
            </w:r>
          </w:p>
        </w:tc>
        <w:tc>
          <w:tcPr>
            <w:tcW w:w="831"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5120</w:t>
            </w:r>
          </w:p>
        </w:tc>
        <w:tc>
          <w:tcPr>
            <w:tcW w:w="74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3567</w:t>
            </w:r>
          </w:p>
        </w:tc>
        <w:tc>
          <w:tcPr>
            <w:tcW w:w="812"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-1708</w:t>
            </w:r>
          </w:p>
        </w:tc>
        <w:tc>
          <w:tcPr>
            <w:tcW w:w="823"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67,6</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46,3</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39,4</w:t>
            </w:r>
          </w:p>
        </w:tc>
        <w:tc>
          <w:tcPr>
            <w:tcW w:w="918"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-6,9</w:t>
            </w:r>
          </w:p>
        </w:tc>
      </w:tr>
      <w:tr w:rsidR="00687436" w:rsidRPr="00391CDF" w:rsidTr="001C08D1">
        <w:trPr>
          <w:trHeight w:val="540"/>
        </w:trPr>
        <w:tc>
          <w:tcPr>
            <w:tcW w:w="680" w:type="dxa"/>
            <w:tcBorders>
              <w:top w:val="nil"/>
              <w:left w:val="single" w:sz="8" w:space="0" w:color="auto"/>
              <w:bottom w:val="single" w:sz="8" w:space="0" w:color="auto"/>
              <w:right w:val="nil"/>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12</w:t>
            </w:r>
          </w:p>
        </w:tc>
        <w:tc>
          <w:tcPr>
            <w:tcW w:w="2454" w:type="dxa"/>
            <w:tcBorders>
              <w:top w:val="nil"/>
              <w:left w:val="single" w:sz="4" w:space="0" w:color="auto"/>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left"/>
              <w:rPr>
                <w:color w:val="000000"/>
                <w:sz w:val="20"/>
                <w:szCs w:val="20"/>
              </w:rPr>
            </w:pPr>
            <w:r w:rsidRPr="00391CDF">
              <w:rPr>
                <w:color w:val="000000"/>
                <w:sz w:val="20"/>
                <w:szCs w:val="20"/>
              </w:rPr>
              <w:t>Прибыль (убыток) до налогообложения</w:t>
            </w:r>
          </w:p>
        </w:tc>
        <w:tc>
          <w:tcPr>
            <w:tcW w:w="775"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2095</w:t>
            </w:r>
          </w:p>
        </w:tc>
        <w:tc>
          <w:tcPr>
            <w:tcW w:w="831"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2740</w:t>
            </w:r>
          </w:p>
        </w:tc>
        <w:tc>
          <w:tcPr>
            <w:tcW w:w="74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1444</w:t>
            </w:r>
          </w:p>
        </w:tc>
        <w:tc>
          <w:tcPr>
            <w:tcW w:w="812"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-651</w:t>
            </w:r>
          </w:p>
        </w:tc>
        <w:tc>
          <w:tcPr>
            <w:tcW w:w="823"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68,9</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18,4</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15,9</w:t>
            </w:r>
          </w:p>
        </w:tc>
        <w:tc>
          <w:tcPr>
            <w:tcW w:w="918"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-2,4</w:t>
            </w:r>
          </w:p>
        </w:tc>
      </w:tr>
      <w:tr w:rsidR="00687436" w:rsidRPr="00391CDF" w:rsidTr="001C08D1">
        <w:trPr>
          <w:trHeight w:val="300"/>
        </w:trPr>
        <w:tc>
          <w:tcPr>
            <w:tcW w:w="680" w:type="dxa"/>
            <w:tcBorders>
              <w:top w:val="nil"/>
              <w:left w:val="single" w:sz="8" w:space="0" w:color="auto"/>
              <w:bottom w:val="single" w:sz="8" w:space="0" w:color="auto"/>
              <w:right w:val="nil"/>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13</w:t>
            </w:r>
          </w:p>
        </w:tc>
        <w:tc>
          <w:tcPr>
            <w:tcW w:w="2454" w:type="dxa"/>
            <w:tcBorders>
              <w:top w:val="nil"/>
              <w:left w:val="single" w:sz="4" w:space="0" w:color="auto"/>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left"/>
              <w:rPr>
                <w:color w:val="000000"/>
                <w:sz w:val="20"/>
                <w:szCs w:val="20"/>
              </w:rPr>
            </w:pPr>
            <w:r w:rsidRPr="00391CDF">
              <w:rPr>
                <w:color w:val="000000"/>
                <w:sz w:val="20"/>
                <w:szCs w:val="20"/>
              </w:rPr>
              <w:t>Текущий налог на прибыль</w:t>
            </w:r>
          </w:p>
        </w:tc>
        <w:tc>
          <w:tcPr>
            <w:tcW w:w="775"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326</w:t>
            </w:r>
          </w:p>
        </w:tc>
        <w:tc>
          <w:tcPr>
            <w:tcW w:w="831"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366</w:t>
            </w:r>
          </w:p>
        </w:tc>
        <w:tc>
          <w:tcPr>
            <w:tcW w:w="74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272</w:t>
            </w:r>
          </w:p>
        </w:tc>
        <w:tc>
          <w:tcPr>
            <w:tcW w:w="812"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-54</w:t>
            </w:r>
          </w:p>
        </w:tc>
        <w:tc>
          <w:tcPr>
            <w:tcW w:w="823"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83,4</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2,9</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3,0</w:t>
            </w:r>
          </w:p>
        </w:tc>
        <w:tc>
          <w:tcPr>
            <w:tcW w:w="918"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0,1</w:t>
            </w:r>
          </w:p>
        </w:tc>
      </w:tr>
      <w:tr w:rsidR="00687436" w:rsidRPr="00391CDF" w:rsidTr="001C08D1">
        <w:trPr>
          <w:trHeight w:val="300"/>
        </w:trPr>
        <w:tc>
          <w:tcPr>
            <w:tcW w:w="680" w:type="dxa"/>
            <w:tcBorders>
              <w:top w:val="nil"/>
              <w:left w:val="single" w:sz="8" w:space="0" w:color="auto"/>
              <w:bottom w:val="single" w:sz="8" w:space="0" w:color="auto"/>
              <w:right w:val="nil"/>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Pr>
                <w:color w:val="000000"/>
                <w:sz w:val="20"/>
                <w:szCs w:val="20"/>
              </w:rPr>
              <w:t>14</w:t>
            </w:r>
          </w:p>
        </w:tc>
        <w:tc>
          <w:tcPr>
            <w:tcW w:w="2454" w:type="dxa"/>
            <w:tcBorders>
              <w:top w:val="nil"/>
              <w:left w:val="single" w:sz="4" w:space="0" w:color="auto"/>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left"/>
              <w:rPr>
                <w:color w:val="000000"/>
                <w:sz w:val="20"/>
                <w:szCs w:val="20"/>
              </w:rPr>
            </w:pPr>
            <w:r w:rsidRPr="00391CDF">
              <w:rPr>
                <w:color w:val="000000"/>
                <w:sz w:val="20"/>
                <w:szCs w:val="20"/>
              </w:rPr>
              <w:t>Чистая прибыль (убыток)</w:t>
            </w:r>
          </w:p>
        </w:tc>
        <w:tc>
          <w:tcPr>
            <w:tcW w:w="775"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1769</w:t>
            </w:r>
          </w:p>
        </w:tc>
        <w:tc>
          <w:tcPr>
            <w:tcW w:w="831"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2374</w:t>
            </w:r>
          </w:p>
        </w:tc>
        <w:tc>
          <w:tcPr>
            <w:tcW w:w="74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1172</w:t>
            </w:r>
          </w:p>
        </w:tc>
        <w:tc>
          <w:tcPr>
            <w:tcW w:w="812"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-597</w:t>
            </w:r>
          </w:p>
        </w:tc>
        <w:tc>
          <w:tcPr>
            <w:tcW w:w="823"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66,3</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15,5</w:t>
            </w:r>
          </w:p>
        </w:tc>
        <w:tc>
          <w:tcPr>
            <w:tcW w:w="666"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12,9</w:t>
            </w:r>
          </w:p>
        </w:tc>
        <w:tc>
          <w:tcPr>
            <w:tcW w:w="918" w:type="dxa"/>
            <w:tcBorders>
              <w:top w:val="nil"/>
              <w:left w:val="nil"/>
              <w:bottom w:val="single" w:sz="4" w:space="0" w:color="auto"/>
              <w:right w:val="single" w:sz="4" w:space="0" w:color="auto"/>
            </w:tcBorders>
            <w:shd w:val="clear" w:color="auto" w:fill="auto"/>
            <w:vAlign w:val="center"/>
            <w:hideMark/>
          </w:tcPr>
          <w:p w:rsidR="00687436" w:rsidRPr="00391CDF" w:rsidRDefault="00687436" w:rsidP="001C08D1">
            <w:pPr>
              <w:spacing w:line="240" w:lineRule="auto"/>
              <w:ind w:firstLine="0"/>
              <w:jc w:val="center"/>
              <w:rPr>
                <w:color w:val="000000"/>
                <w:sz w:val="20"/>
                <w:szCs w:val="20"/>
              </w:rPr>
            </w:pPr>
            <w:r w:rsidRPr="00391CDF">
              <w:rPr>
                <w:color w:val="000000"/>
                <w:sz w:val="20"/>
                <w:szCs w:val="20"/>
              </w:rPr>
              <w:t>-2,6</w:t>
            </w:r>
          </w:p>
        </w:tc>
      </w:tr>
    </w:tbl>
    <w:p w:rsidR="00687436" w:rsidRDefault="00687436" w:rsidP="00687436"/>
    <w:p w:rsidR="00687436" w:rsidRDefault="00687436" w:rsidP="00687436">
      <w:r>
        <w:t>Данные таблицы 3 показывают, что эффективность и результативность деятельности предприятия снизилась. Об этом свидетельствует:</w:t>
      </w:r>
    </w:p>
    <w:p w:rsidR="00687436" w:rsidRDefault="00687436" w:rsidP="00687436">
      <w:pPr>
        <w:pStyle w:val="ab"/>
        <w:numPr>
          <w:ilvl w:val="0"/>
          <w:numId w:val="6"/>
        </w:numPr>
      </w:pPr>
      <w:r>
        <w:t>сокращение выручки на 2338 тыс. руб. или на 205%;</w:t>
      </w:r>
    </w:p>
    <w:p w:rsidR="00687436" w:rsidRDefault="00687436" w:rsidP="00687436">
      <w:pPr>
        <w:pStyle w:val="ab"/>
        <w:numPr>
          <w:ilvl w:val="0"/>
          <w:numId w:val="6"/>
        </w:numPr>
      </w:pPr>
      <w:r>
        <w:t>снижение валовой прибыли на 2359 тыс. руб. или на 32%;</w:t>
      </w:r>
    </w:p>
    <w:p w:rsidR="00687436" w:rsidRDefault="00687436" w:rsidP="00687436">
      <w:pPr>
        <w:pStyle w:val="ab"/>
        <w:numPr>
          <w:ilvl w:val="0"/>
          <w:numId w:val="6"/>
        </w:numPr>
      </w:pPr>
      <w:r>
        <w:t>сокращение чистой прибыли на 597 тыс. руб. или на 33,7%.</w:t>
      </w:r>
    </w:p>
    <w:p w:rsidR="00687436" w:rsidRDefault="00687436" w:rsidP="00687436">
      <w:pPr>
        <w:rPr>
          <w:lang w:eastAsia="en-US"/>
        </w:rPr>
      </w:pPr>
      <w:r>
        <w:rPr>
          <w:lang w:eastAsia="en-US"/>
        </w:rPr>
        <w:t>О</w:t>
      </w:r>
      <w:r w:rsidRPr="00555866">
        <w:rPr>
          <w:lang w:eastAsia="en-US"/>
        </w:rPr>
        <w:t>ценк</w:t>
      </w:r>
      <w:r>
        <w:rPr>
          <w:lang w:eastAsia="en-US"/>
        </w:rPr>
        <w:t>а</w:t>
      </w:r>
      <w:r w:rsidRPr="00555866">
        <w:rPr>
          <w:lang w:eastAsia="en-US"/>
        </w:rPr>
        <w:t xml:space="preserve"> ликвидности </w:t>
      </w:r>
      <w:r>
        <w:rPr>
          <w:lang w:eastAsia="en-US"/>
        </w:rPr>
        <w:t>баланса</w:t>
      </w:r>
      <w:r w:rsidRPr="00555866">
        <w:rPr>
          <w:lang w:eastAsia="en-US"/>
        </w:rPr>
        <w:t xml:space="preserve"> предприятия</w:t>
      </w:r>
      <w:r>
        <w:rPr>
          <w:lang w:eastAsia="en-US"/>
        </w:rPr>
        <w:t xml:space="preserve"> приведена в таблице 4.</w:t>
      </w:r>
    </w:p>
    <w:p w:rsidR="0019491E" w:rsidRDefault="0019491E" w:rsidP="00687436">
      <w:pPr>
        <w:rPr>
          <w:lang w:eastAsia="en-US"/>
        </w:rPr>
      </w:pPr>
    </w:p>
    <w:p w:rsidR="0019491E" w:rsidRDefault="0019491E" w:rsidP="00687436">
      <w:pPr>
        <w:rPr>
          <w:lang w:eastAsia="en-US"/>
        </w:rPr>
      </w:pPr>
    </w:p>
    <w:p w:rsidR="0019491E" w:rsidRDefault="0019491E" w:rsidP="00687436">
      <w:pPr>
        <w:rPr>
          <w:lang w:eastAsia="en-US"/>
        </w:rPr>
      </w:pPr>
    </w:p>
    <w:p w:rsidR="00687436" w:rsidRDefault="00687436" w:rsidP="00687436">
      <w:pPr>
        <w:rPr>
          <w:lang w:eastAsia="en-US"/>
        </w:rPr>
      </w:pPr>
      <w:r>
        <w:rPr>
          <w:lang w:eastAsia="en-US"/>
        </w:rPr>
        <w:lastRenderedPageBreak/>
        <w:t>Таблица 4 – Анализ ликвидности баланса</w:t>
      </w:r>
    </w:p>
    <w:tbl>
      <w:tblPr>
        <w:tblW w:w="9371" w:type="dxa"/>
        <w:tblInd w:w="93" w:type="dxa"/>
        <w:tblLayout w:type="fixed"/>
        <w:tblLook w:val="04A0" w:firstRow="1" w:lastRow="0" w:firstColumn="1" w:lastColumn="0" w:noHBand="0" w:noVBand="1"/>
      </w:tblPr>
      <w:tblGrid>
        <w:gridCol w:w="1433"/>
        <w:gridCol w:w="709"/>
        <w:gridCol w:w="709"/>
        <w:gridCol w:w="708"/>
        <w:gridCol w:w="1559"/>
        <w:gridCol w:w="731"/>
        <w:gridCol w:w="687"/>
        <w:gridCol w:w="709"/>
        <w:gridCol w:w="708"/>
        <w:gridCol w:w="709"/>
        <w:gridCol w:w="709"/>
      </w:tblGrid>
      <w:tr w:rsidR="00687436" w:rsidRPr="00DC061F" w:rsidTr="001C08D1">
        <w:trPr>
          <w:trHeight w:val="552"/>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Вид активов, 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2014 г.</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2015 г.</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2016 г.</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Вид пассивов, П</w:t>
            </w:r>
          </w:p>
        </w:tc>
        <w:tc>
          <w:tcPr>
            <w:tcW w:w="73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2014 г.</w:t>
            </w:r>
          </w:p>
        </w:tc>
        <w:tc>
          <w:tcPr>
            <w:tcW w:w="68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2015 г.</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2016 г.</w:t>
            </w:r>
          </w:p>
        </w:tc>
        <w:tc>
          <w:tcPr>
            <w:tcW w:w="2126" w:type="dxa"/>
            <w:gridSpan w:val="3"/>
            <w:tcBorders>
              <w:top w:val="single" w:sz="4" w:space="0" w:color="auto"/>
              <w:left w:val="nil"/>
              <w:bottom w:val="single" w:sz="4" w:space="0" w:color="auto"/>
              <w:right w:val="single" w:sz="4" w:space="0" w:color="000000"/>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Платежный излишек/недостаток</w:t>
            </w:r>
          </w:p>
        </w:tc>
      </w:tr>
      <w:tr w:rsidR="00687436" w:rsidRPr="00DC061F" w:rsidTr="001C08D1">
        <w:trPr>
          <w:trHeight w:val="264"/>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687436" w:rsidRPr="00DC061F" w:rsidRDefault="00687436" w:rsidP="001C08D1">
            <w:pPr>
              <w:spacing w:line="240" w:lineRule="auto"/>
              <w:ind w:firstLine="0"/>
              <w:jc w:val="left"/>
              <w:rPr>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87436" w:rsidRPr="00DC061F" w:rsidRDefault="00687436" w:rsidP="001C08D1">
            <w:pPr>
              <w:spacing w:line="240" w:lineRule="auto"/>
              <w:ind w:firstLine="0"/>
              <w:jc w:val="left"/>
              <w:rPr>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87436" w:rsidRPr="00DC061F" w:rsidRDefault="00687436" w:rsidP="001C08D1">
            <w:pPr>
              <w:spacing w:line="240" w:lineRule="auto"/>
              <w:ind w:firstLine="0"/>
              <w:jc w:val="left"/>
              <w:rPr>
                <w:color w:val="000000"/>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87436" w:rsidRPr="00DC061F" w:rsidRDefault="00687436" w:rsidP="001C08D1">
            <w:pPr>
              <w:spacing w:line="240" w:lineRule="auto"/>
              <w:ind w:firstLine="0"/>
              <w:jc w:val="left"/>
              <w:rPr>
                <w:color w:val="000000"/>
                <w:sz w:val="20"/>
                <w:szCs w:val="20"/>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687436" w:rsidRPr="00DC061F" w:rsidRDefault="00687436" w:rsidP="001C08D1">
            <w:pPr>
              <w:spacing w:line="240" w:lineRule="auto"/>
              <w:ind w:firstLine="0"/>
              <w:jc w:val="left"/>
              <w:rPr>
                <w:color w:val="000000"/>
                <w:sz w:val="20"/>
                <w:szCs w:val="20"/>
              </w:rPr>
            </w:pPr>
          </w:p>
        </w:tc>
        <w:tc>
          <w:tcPr>
            <w:tcW w:w="731" w:type="dxa"/>
            <w:vMerge/>
            <w:tcBorders>
              <w:top w:val="single" w:sz="4" w:space="0" w:color="auto"/>
              <w:left w:val="single" w:sz="4" w:space="0" w:color="auto"/>
              <w:bottom w:val="single" w:sz="4" w:space="0" w:color="000000"/>
              <w:right w:val="single" w:sz="4" w:space="0" w:color="auto"/>
            </w:tcBorders>
            <w:vAlign w:val="center"/>
            <w:hideMark/>
          </w:tcPr>
          <w:p w:rsidR="00687436" w:rsidRPr="00DC061F" w:rsidRDefault="00687436" w:rsidP="001C08D1">
            <w:pPr>
              <w:spacing w:line="240" w:lineRule="auto"/>
              <w:ind w:firstLine="0"/>
              <w:jc w:val="left"/>
              <w:rPr>
                <w:color w:val="000000"/>
                <w:sz w:val="20"/>
                <w:szCs w:val="20"/>
              </w:rPr>
            </w:pPr>
          </w:p>
        </w:tc>
        <w:tc>
          <w:tcPr>
            <w:tcW w:w="687" w:type="dxa"/>
            <w:vMerge/>
            <w:tcBorders>
              <w:top w:val="single" w:sz="4" w:space="0" w:color="auto"/>
              <w:left w:val="single" w:sz="4" w:space="0" w:color="auto"/>
              <w:bottom w:val="single" w:sz="4" w:space="0" w:color="000000"/>
              <w:right w:val="single" w:sz="4" w:space="0" w:color="auto"/>
            </w:tcBorders>
            <w:vAlign w:val="center"/>
            <w:hideMark/>
          </w:tcPr>
          <w:p w:rsidR="00687436" w:rsidRPr="00DC061F" w:rsidRDefault="00687436" w:rsidP="001C08D1">
            <w:pPr>
              <w:spacing w:line="240" w:lineRule="auto"/>
              <w:ind w:firstLine="0"/>
              <w:jc w:val="left"/>
              <w:rPr>
                <w:color w:val="000000"/>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687436" w:rsidRPr="00DC061F" w:rsidRDefault="00687436" w:rsidP="001C08D1">
            <w:pPr>
              <w:spacing w:line="240" w:lineRule="auto"/>
              <w:ind w:firstLine="0"/>
              <w:jc w:val="left"/>
              <w:rPr>
                <w:color w:val="000000"/>
                <w:sz w:val="20"/>
                <w:szCs w:val="20"/>
              </w:rPr>
            </w:pPr>
          </w:p>
        </w:tc>
        <w:tc>
          <w:tcPr>
            <w:tcW w:w="708"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2014 г.</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2015 г.</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2016 г.</w:t>
            </w:r>
          </w:p>
        </w:tc>
      </w:tr>
      <w:tr w:rsidR="00687436" w:rsidRPr="00DC061F" w:rsidTr="001C08D1">
        <w:trPr>
          <w:trHeight w:val="792"/>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left"/>
              <w:rPr>
                <w:color w:val="000000"/>
                <w:sz w:val="20"/>
                <w:szCs w:val="20"/>
              </w:rPr>
            </w:pPr>
            <w:r w:rsidRPr="00DC061F">
              <w:rPr>
                <w:color w:val="000000"/>
                <w:sz w:val="20"/>
                <w:szCs w:val="20"/>
              </w:rPr>
              <w:t>Наиболее ликвидные активы, А1</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47</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943</w:t>
            </w:r>
          </w:p>
        </w:tc>
        <w:tc>
          <w:tcPr>
            <w:tcW w:w="708"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299</w:t>
            </w:r>
          </w:p>
        </w:tc>
        <w:tc>
          <w:tcPr>
            <w:tcW w:w="155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left"/>
              <w:rPr>
                <w:color w:val="000000"/>
                <w:sz w:val="20"/>
                <w:szCs w:val="20"/>
              </w:rPr>
            </w:pPr>
            <w:r w:rsidRPr="00DC061F">
              <w:rPr>
                <w:color w:val="000000"/>
                <w:sz w:val="20"/>
                <w:szCs w:val="20"/>
              </w:rPr>
              <w:t xml:space="preserve"> Наиболее срочные обязательства,</w:t>
            </w:r>
            <w:r w:rsidR="00DE0A7C">
              <w:rPr>
                <w:color w:val="000000"/>
                <w:sz w:val="20"/>
                <w:szCs w:val="20"/>
              </w:rPr>
              <w:t xml:space="preserve"> </w:t>
            </w:r>
            <w:r w:rsidRPr="00DC061F">
              <w:rPr>
                <w:color w:val="000000"/>
                <w:sz w:val="20"/>
                <w:szCs w:val="20"/>
              </w:rPr>
              <w:t>П1</w:t>
            </w:r>
          </w:p>
        </w:tc>
        <w:tc>
          <w:tcPr>
            <w:tcW w:w="731"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242</w:t>
            </w:r>
          </w:p>
        </w:tc>
        <w:tc>
          <w:tcPr>
            <w:tcW w:w="687"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96</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196</w:t>
            </w:r>
          </w:p>
        </w:tc>
        <w:tc>
          <w:tcPr>
            <w:tcW w:w="708"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-195</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847</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103</w:t>
            </w:r>
          </w:p>
        </w:tc>
      </w:tr>
      <w:tr w:rsidR="00687436" w:rsidRPr="00DC061F" w:rsidTr="001C08D1">
        <w:trPr>
          <w:trHeight w:val="504"/>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left"/>
              <w:rPr>
                <w:color w:val="000000"/>
                <w:sz w:val="20"/>
                <w:szCs w:val="20"/>
              </w:rPr>
            </w:pPr>
            <w:r w:rsidRPr="00DC061F">
              <w:rPr>
                <w:color w:val="000000"/>
                <w:sz w:val="20"/>
                <w:szCs w:val="20"/>
              </w:rPr>
              <w:t>Быстрореализуемые активы, А2</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1593</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1450</w:t>
            </w:r>
          </w:p>
        </w:tc>
        <w:tc>
          <w:tcPr>
            <w:tcW w:w="708"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1191</w:t>
            </w:r>
          </w:p>
        </w:tc>
        <w:tc>
          <w:tcPr>
            <w:tcW w:w="155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left"/>
              <w:rPr>
                <w:color w:val="000000"/>
                <w:sz w:val="20"/>
                <w:szCs w:val="20"/>
              </w:rPr>
            </w:pPr>
            <w:r w:rsidRPr="00DC061F">
              <w:rPr>
                <w:color w:val="000000"/>
                <w:sz w:val="20"/>
                <w:szCs w:val="20"/>
              </w:rPr>
              <w:t>Краткосрочные пассивы, П2</w:t>
            </w:r>
          </w:p>
        </w:tc>
        <w:tc>
          <w:tcPr>
            <w:tcW w:w="731"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242</w:t>
            </w:r>
          </w:p>
        </w:tc>
        <w:tc>
          <w:tcPr>
            <w:tcW w:w="687"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96</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196</w:t>
            </w:r>
          </w:p>
        </w:tc>
        <w:tc>
          <w:tcPr>
            <w:tcW w:w="708"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1351</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1354</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995</w:t>
            </w:r>
          </w:p>
        </w:tc>
      </w:tr>
      <w:tr w:rsidR="00687436" w:rsidRPr="00DC061F" w:rsidTr="001C08D1">
        <w:trPr>
          <w:trHeight w:val="371"/>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left"/>
              <w:rPr>
                <w:color w:val="000000"/>
                <w:sz w:val="20"/>
                <w:szCs w:val="20"/>
              </w:rPr>
            </w:pPr>
            <w:r w:rsidRPr="00DC061F">
              <w:rPr>
                <w:color w:val="000000"/>
                <w:sz w:val="20"/>
                <w:szCs w:val="20"/>
              </w:rPr>
              <w:t>Медленно реализуемые активы, А3</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0</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0</w:t>
            </w:r>
          </w:p>
        </w:tc>
        <w:tc>
          <w:tcPr>
            <w:tcW w:w="708"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0</w:t>
            </w:r>
          </w:p>
        </w:tc>
        <w:tc>
          <w:tcPr>
            <w:tcW w:w="155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left"/>
              <w:rPr>
                <w:color w:val="000000"/>
                <w:sz w:val="20"/>
                <w:szCs w:val="20"/>
              </w:rPr>
            </w:pPr>
            <w:r w:rsidRPr="00DC061F">
              <w:rPr>
                <w:color w:val="000000"/>
                <w:sz w:val="20"/>
                <w:szCs w:val="20"/>
              </w:rPr>
              <w:t>Средние долгосрочные пассивы, ПЗ</w:t>
            </w:r>
          </w:p>
        </w:tc>
        <w:tc>
          <w:tcPr>
            <w:tcW w:w="731"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0</w:t>
            </w:r>
          </w:p>
        </w:tc>
        <w:tc>
          <w:tcPr>
            <w:tcW w:w="687"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0</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0</w:t>
            </w:r>
          </w:p>
        </w:tc>
        <w:tc>
          <w:tcPr>
            <w:tcW w:w="708"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0</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0</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0</w:t>
            </w:r>
          </w:p>
        </w:tc>
      </w:tr>
      <w:tr w:rsidR="00687436" w:rsidRPr="00DC061F" w:rsidTr="001C08D1">
        <w:trPr>
          <w:trHeight w:val="528"/>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left"/>
              <w:rPr>
                <w:color w:val="000000"/>
                <w:sz w:val="20"/>
                <w:szCs w:val="20"/>
              </w:rPr>
            </w:pPr>
            <w:r w:rsidRPr="00DC061F">
              <w:rPr>
                <w:color w:val="000000"/>
                <w:sz w:val="20"/>
                <w:szCs w:val="20"/>
              </w:rPr>
              <w:t>Трудно реализуемые активы, А4</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595</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302</w:t>
            </w:r>
          </w:p>
        </w:tc>
        <w:tc>
          <w:tcPr>
            <w:tcW w:w="708"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103</w:t>
            </w:r>
          </w:p>
        </w:tc>
        <w:tc>
          <w:tcPr>
            <w:tcW w:w="155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left"/>
              <w:rPr>
                <w:color w:val="000000"/>
                <w:sz w:val="20"/>
                <w:szCs w:val="20"/>
              </w:rPr>
            </w:pPr>
            <w:r w:rsidRPr="00DC061F">
              <w:rPr>
                <w:color w:val="000000"/>
                <w:sz w:val="20"/>
                <w:szCs w:val="20"/>
              </w:rPr>
              <w:t>Постоянные пассивы, П4</w:t>
            </w:r>
          </w:p>
        </w:tc>
        <w:tc>
          <w:tcPr>
            <w:tcW w:w="731"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1993</w:t>
            </w:r>
          </w:p>
        </w:tc>
        <w:tc>
          <w:tcPr>
            <w:tcW w:w="687"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2599</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1397</w:t>
            </w:r>
          </w:p>
        </w:tc>
        <w:tc>
          <w:tcPr>
            <w:tcW w:w="708"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-1398</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-2297</w:t>
            </w:r>
          </w:p>
        </w:tc>
        <w:tc>
          <w:tcPr>
            <w:tcW w:w="709"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-1294</w:t>
            </w:r>
          </w:p>
        </w:tc>
      </w:tr>
    </w:tbl>
    <w:p w:rsidR="00687436" w:rsidRDefault="00687436" w:rsidP="00687436">
      <w:pPr>
        <w:rPr>
          <w:u w:val="single"/>
          <w:lang w:eastAsia="en-US"/>
        </w:rPr>
      </w:pPr>
    </w:p>
    <w:p w:rsidR="00687436" w:rsidRDefault="00687436" w:rsidP="00687436">
      <w:pPr>
        <w:rPr>
          <w:lang w:eastAsia="en-US"/>
        </w:rPr>
      </w:pPr>
      <w:r>
        <w:rPr>
          <w:lang w:eastAsia="en-US"/>
        </w:rPr>
        <w:t>Несмотря на снижение результатов хозяйственной деятельности предприятия, баланс предприятия является абсолютно ликвидным на протяжении всех трех лет. Это объясняется отказом от заемных источников финансирования.</w:t>
      </w:r>
    </w:p>
    <w:p w:rsidR="00687436" w:rsidRDefault="00687436" w:rsidP="00687436">
      <w:r>
        <w:t>О</w:t>
      </w:r>
      <w:r w:rsidRPr="00B00544">
        <w:t>ценк</w:t>
      </w:r>
      <w:r>
        <w:t>а</w:t>
      </w:r>
      <w:r w:rsidRPr="00B00544">
        <w:t xml:space="preserve"> ликвидности </w:t>
      </w:r>
      <w:r>
        <w:t xml:space="preserve">и платежеспособности </w:t>
      </w:r>
      <w:r w:rsidRPr="00B00544">
        <w:t>предприятия</w:t>
      </w:r>
      <w:r>
        <w:t xml:space="preserve"> приведена в таблице 5.</w:t>
      </w:r>
    </w:p>
    <w:p w:rsidR="00687436" w:rsidRDefault="00687436" w:rsidP="00687436">
      <w:r>
        <w:t>Таблица 5 – Показатели ликвидности и платежеспособности</w:t>
      </w:r>
    </w:p>
    <w:tbl>
      <w:tblPr>
        <w:tblW w:w="9420" w:type="dxa"/>
        <w:tblInd w:w="93" w:type="dxa"/>
        <w:tblLook w:val="04A0" w:firstRow="1" w:lastRow="0" w:firstColumn="1" w:lastColumn="0" w:noHBand="0" w:noVBand="1"/>
      </w:tblPr>
      <w:tblGrid>
        <w:gridCol w:w="4560"/>
        <w:gridCol w:w="980"/>
        <w:gridCol w:w="1040"/>
        <w:gridCol w:w="1020"/>
        <w:gridCol w:w="1820"/>
      </w:tblGrid>
      <w:tr w:rsidR="00687436" w:rsidRPr="00DC061F" w:rsidTr="001C08D1">
        <w:trPr>
          <w:trHeight w:val="492"/>
        </w:trPr>
        <w:tc>
          <w:tcPr>
            <w:tcW w:w="4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2"/>
                <w:szCs w:val="22"/>
              </w:rPr>
            </w:pPr>
            <w:r w:rsidRPr="00DC061F">
              <w:rPr>
                <w:color w:val="000000"/>
                <w:sz w:val="22"/>
                <w:szCs w:val="22"/>
              </w:rPr>
              <w:t>Показатели</w:t>
            </w:r>
          </w:p>
        </w:tc>
        <w:tc>
          <w:tcPr>
            <w:tcW w:w="980" w:type="dxa"/>
            <w:tcBorders>
              <w:top w:val="single" w:sz="4" w:space="0" w:color="auto"/>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2"/>
                <w:szCs w:val="22"/>
              </w:rPr>
            </w:pPr>
            <w:r w:rsidRPr="00DC061F">
              <w:rPr>
                <w:color w:val="000000"/>
                <w:sz w:val="22"/>
                <w:szCs w:val="22"/>
              </w:rPr>
              <w:t>2014 г.</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2"/>
                <w:szCs w:val="22"/>
              </w:rPr>
            </w:pPr>
            <w:r w:rsidRPr="00DC061F">
              <w:rPr>
                <w:color w:val="000000"/>
                <w:sz w:val="22"/>
                <w:szCs w:val="22"/>
              </w:rPr>
              <w:t>2015 г.</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2"/>
                <w:szCs w:val="22"/>
              </w:rPr>
            </w:pPr>
            <w:r w:rsidRPr="00DC061F">
              <w:rPr>
                <w:color w:val="000000"/>
                <w:sz w:val="22"/>
                <w:szCs w:val="22"/>
              </w:rPr>
              <w:t>2016 г.</w:t>
            </w:r>
          </w:p>
        </w:tc>
        <w:tc>
          <w:tcPr>
            <w:tcW w:w="1820" w:type="dxa"/>
            <w:tcBorders>
              <w:top w:val="single" w:sz="4" w:space="0" w:color="auto"/>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0"/>
                <w:szCs w:val="20"/>
              </w:rPr>
            </w:pPr>
            <w:r w:rsidRPr="00DC061F">
              <w:rPr>
                <w:color w:val="000000"/>
                <w:sz w:val="20"/>
                <w:szCs w:val="20"/>
              </w:rPr>
              <w:t>Изменение 2016/2014</w:t>
            </w:r>
          </w:p>
        </w:tc>
      </w:tr>
      <w:tr w:rsidR="00687436" w:rsidRPr="00DC061F" w:rsidTr="001C08D1">
        <w:trPr>
          <w:trHeight w:val="288"/>
        </w:trPr>
        <w:tc>
          <w:tcPr>
            <w:tcW w:w="4560" w:type="dxa"/>
            <w:tcBorders>
              <w:top w:val="nil"/>
              <w:left w:val="single" w:sz="4" w:space="0" w:color="auto"/>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left"/>
              <w:rPr>
                <w:color w:val="000000"/>
                <w:sz w:val="22"/>
                <w:szCs w:val="22"/>
              </w:rPr>
            </w:pPr>
            <w:r w:rsidRPr="00DC061F">
              <w:rPr>
                <w:color w:val="000000"/>
                <w:sz w:val="22"/>
                <w:szCs w:val="22"/>
              </w:rPr>
              <w:t xml:space="preserve">Коэффициент текущей  ликвидности </w:t>
            </w:r>
          </w:p>
        </w:tc>
        <w:tc>
          <w:tcPr>
            <w:tcW w:w="980"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2"/>
                <w:szCs w:val="22"/>
              </w:rPr>
            </w:pPr>
            <w:r w:rsidRPr="00DC061F">
              <w:rPr>
                <w:color w:val="000000"/>
                <w:sz w:val="22"/>
                <w:szCs w:val="22"/>
              </w:rPr>
              <w:t>6,777</w:t>
            </w:r>
          </w:p>
        </w:tc>
        <w:tc>
          <w:tcPr>
            <w:tcW w:w="1040"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2"/>
                <w:szCs w:val="22"/>
              </w:rPr>
            </w:pPr>
            <w:r w:rsidRPr="00DC061F">
              <w:rPr>
                <w:color w:val="000000"/>
                <w:sz w:val="22"/>
                <w:szCs w:val="22"/>
              </w:rPr>
              <w:t>24,927</w:t>
            </w:r>
          </w:p>
        </w:tc>
        <w:tc>
          <w:tcPr>
            <w:tcW w:w="1020"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2"/>
                <w:szCs w:val="22"/>
              </w:rPr>
            </w:pPr>
            <w:r w:rsidRPr="00DC061F">
              <w:rPr>
                <w:color w:val="000000"/>
                <w:sz w:val="22"/>
                <w:szCs w:val="22"/>
              </w:rPr>
              <w:t>7,602</w:t>
            </w:r>
          </w:p>
        </w:tc>
        <w:tc>
          <w:tcPr>
            <w:tcW w:w="1820"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2"/>
                <w:szCs w:val="22"/>
              </w:rPr>
            </w:pPr>
            <w:r w:rsidRPr="00DC061F">
              <w:rPr>
                <w:color w:val="000000"/>
                <w:sz w:val="22"/>
                <w:szCs w:val="22"/>
              </w:rPr>
              <w:t>0,825</w:t>
            </w:r>
          </w:p>
        </w:tc>
      </w:tr>
      <w:tr w:rsidR="00687436" w:rsidRPr="00DC061F" w:rsidTr="001C08D1">
        <w:trPr>
          <w:trHeight w:val="648"/>
        </w:trPr>
        <w:tc>
          <w:tcPr>
            <w:tcW w:w="4560" w:type="dxa"/>
            <w:tcBorders>
              <w:top w:val="nil"/>
              <w:left w:val="single" w:sz="4" w:space="0" w:color="auto"/>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left"/>
              <w:rPr>
                <w:color w:val="000000"/>
                <w:sz w:val="22"/>
                <w:szCs w:val="22"/>
              </w:rPr>
            </w:pPr>
            <w:r w:rsidRPr="00DC061F">
              <w:rPr>
                <w:color w:val="000000"/>
                <w:sz w:val="22"/>
                <w:szCs w:val="22"/>
              </w:rPr>
              <w:t xml:space="preserve">Коэффициент абсолютной ликвидности </w:t>
            </w:r>
          </w:p>
        </w:tc>
        <w:tc>
          <w:tcPr>
            <w:tcW w:w="980"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2"/>
                <w:szCs w:val="22"/>
              </w:rPr>
            </w:pPr>
            <w:r w:rsidRPr="00DC061F">
              <w:rPr>
                <w:color w:val="000000"/>
                <w:sz w:val="22"/>
                <w:szCs w:val="22"/>
              </w:rPr>
              <w:t>0,194</w:t>
            </w:r>
          </w:p>
        </w:tc>
        <w:tc>
          <w:tcPr>
            <w:tcW w:w="1040"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2"/>
                <w:szCs w:val="22"/>
              </w:rPr>
            </w:pPr>
            <w:r w:rsidRPr="00DC061F">
              <w:rPr>
                <w:color w:val="000000"/>
                <w:sz w:val="22"/>
                <w:szCs w:val="22"/>
              </w:rPr>
              <w:t>9,823</w:t>
            </w:r>
          </w:p>
        </w:tc>
        <w:tc>
          <w:tcPr>
            <w:tcW w:w="1020"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2"/>
                <w:szCs w:val="22"/>
              </w:rPr>
            </w:pPr>
            <w:r w:rsidRPr="00DC061F">
              <w:rPr>
                <w:color w:val="000000"/>
                <w:sz w:val="22"/>
                <w:szCs w:val="22"/>
              </w:rPr>
              <w:t>1,526</w:t>
            </w:r>
          </w:p>
        </w:tc>
        <w:tc>
          <w:tcPr>
            <w:tcW w:w="1820"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2"/>
                <w:szCs w:val="22"/>
              </w:rPr>
            </w:pPr>
            <w:r w:rsidRPr="00DC061F">
              <w:rPr>
                <w:color w:val="000000"/>
                <w:sz w:val="22"/>
                <w:szCs w:val="22"/>
              </w:rPr>
              <w:t>1,331</w:t>
            </w:r>
          </w:p>
        </w:tc>
      </w:tr>
      <w:tr w:rsidR="00687436" w:rsidRPr="00DC061F" w:rsidTr="001C08D1">
        <w:trPr>
          <w:trHeight w:val="288"/>
        </w:trPr>
        <w:tc>
          <w:tcPr>
            <w:tcW w:w="4560" w:type="dxa"/>
            <w:tcBorders>
              <w:top w:val="nil"/>
              <w:left w:val="single" w:sz="4" w:space="0" w:color="auto"/>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left"/>
              <w:rPr>
                <w:color w:val="000000"/>
                <w:sz w:val="22"/>
                <w:szCs w:val="22"/>
              </w:rPr>
            </w:pPr>
            <w:r w:rsidRPr="00DC061F">
              <w:rPr>
                <w:color w:val="000000"/>
                <w:sz w:val="22"/>
                <w:szCs w:val="22"/>
              </w:rPr>
              <w:t>Коэффициент быстрой ликвидности</w:t>
            </w:r>
          </w:p>
        </w:tc>
        <w:tc>
          <w:tcPr>
            <w:tcW w:w="980"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2"/>
                <w:szCs w:val="22"/>
              </w:rPr>
            </w:pPr>
            <w:r w:rsidRPr="00DC061F">
              <w:rPr>
                <w:color w:val="000000"/>
                <w:sz w:val="22"/>
                <w:szCs w:val="22"/>
              </w:rPr>
              <w:t>0,194</w:t>
            </w:r>
          </w:p>
        </w:tc>
        <w:tc>
          <w:tcPr>
            <w:tcW w:w="1040"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2"/>
                <w:szCs w:val="22"/>
              </w:rPr>
            </w:pPr>
            <w:r w:rsidRPr="00DC061F">
              <w:rPr>
                <w:color w:val="000000"/>
                <w:sz w:val="22"/>
                <w:szCs w:val="22"/>
              </w:rPr>
              <w:t>9,823</w:t>
            </w:r>
          </w:p>
        </w:tc>
        <w:tc>
          <w:tcPr>
            <w:tcW w:w="1020"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2"/>
                <w:szCs w:val="22"/>
              </w:rPr>
            </w:pPr>
            <w:r w:rsidRPr="00DC061F">
              <w:rPr>
                <w:color w:val="000000"/>
                <w:sz w:val="22"/>
                <w:szCs w:val="22"/>
              </w:rPr>
              <w:t>1,526</w:t>
            </w:r>
          </w:p>
        </w:tc>
        <w:tc>
          <w:tcPr>
            <w:tcW w:w="1820" w:type="dxa"/>
            <w:tcBorders>
              <w:top w:val="nil"/>
              <w:left w:val="nil"/>
              <w:bottom w:val="single" w:sz="4" w:space="0" w:color="auto"/>
              <w:right w:val="single" w:sz="4" w:space="0" w:color="auto"/>
            </w:tcBorders>
            <w:shd w:val="clear" w:color="auto" w:fill="auto"/>
            <w:vAlign w:val="center"/>
            <w:hideMark/>
          </w:tcPr>
          <w:p w:rsidR="00687436" w:rsidRPr="00DC061F" w:rsidRDefault="00687436" w:rsidP="001C08D1">
            <w:pPr>
              <w:spacing w:line="240" w:lineRule="auto"/>
              <w:ind w:firstLine="0"/>
              <w:jc w:val="center"/>
              <w:rPr>
                <w:color w:val="000000"/>
                <w:sz w:val="22"/>
                <w:szCs w:val="22"/>
              </w:rPr>
            </w:pPr>
            <w:r w:rsidRPr="00DC061F">
              <w:rPr>
                <w:color w:val="000000"/>
                <w:sz w:val="22"/>
                <w:szCs w:val="22"/>
              </w:rPr>
              <w:t>1,331</w:t>
            </w:r>
          </w:p>
        </w:tc>
      </w:tr>
    </w:tbl>
    <w:p w:rsidR="00687436" w:rsidRDefault="00687436" w:rsidP="00687436"/>
    <w:p w:rsidR="00687436" w:rsidRDefault="00687436" w:rsidP="00687436">
      <w:pPr>
        <w:rPr>
          <w:lang w:eastAsia="en-US"/>
        </w:rPr>
      </w:pPr>
      <w:r>
        <w:rPr>
          <w:lang w:eastAsia="en-US"/>
        </w:rPr>
        <w:t>Все показатели ликвидности и платежеспособности предприятия находятся в пределах нормы, что свидетельствует о высоком уровне платежеспособности предприятия.</w:t>
      </w:r>
    </w:p>
    <w:p w:rsidR="0019491E" w:rsidRDefault="0019491E" w:rsidP="00687436">
      <w:pPr>
        <w:rPr>
          <w:lang w:eastAsia="en-US"/>
        </w:rPr>
      </w:pPr>
    </w:p>
    <w:p w:rsidR="0019491E" w:rsidRDefault="0019491E" w:rsidP="00687436">
      <w:pPr>
        <w:rPr>
          <w:lang w:eastAsia="en-US"/>
        </w:rPr>
      </w:pPr>
    </w:p>
    <w:p w:rsidR="0019491E" w:rsidRDefault="0019491E" w:rsidP="00687436">
      <w:pPr>
        <w:rPr>
          <w:lang w:eastAsia="en-US"/>
        </w:rPr>
      </w:pPr>
    </w:p>
    <w:p w:rsidR="00687436" w:rsidRDefault="00687436" w:rsidP="00687436">
      <w:pPr>
        <w:rPr>
          <w:bCs/>
          <w:kern w:val="32"/>
        </w:rPr>
      </w:pPr>
      <w:r w:rsidRPr="0087115A">
        <w:rPr>
          <w:bCs/>
          <w:kern w:val="32"/>
        </w:rPr>
        <w:lastRenderedPageBreak/>
        <w:t xml:space="preserve">Таблица </w:t>
      </w:r>
      <w:r>
        <w:rPr>
          <w:bCs/>
          <w:kern w:val="32"/>
        </w:rPr>
        <w:t xml:space="preserve">6 – </w:t>
      </w:r>
      <w:r w:rsidRPr="0087115A">
        <w:rPr>
          <w:bCs/>
          <w:kern w:val="32"/>
        </w:rPr>
        <w:t>Показатели</w:t>
      </w:r>
      <w:r w:rsidRPr="0087115A">
        <w:t xml:space="preserve"> </w:t>
      </w:r>
      <w:r w:rsidRPr="0087115A">
        <w:rPr>
          <w:bCs/>
          <w:kern w:val="32"/>
        </w:rPr>
        <w:t>достаточности источников средств для формирования запасов и затрат</w:t>
      </w:r>
    </w:p>
    <w:tbl>
      <w:tblPr>
        <w:tblW w:w="9360" w:type="dxa"/>
        <w:tblInd w:w="93" w:type="dxa"/>
        <w:tblLook w:val="04A0" w:firstRow="1" w:lastRow="0" w:firstColumn="1" w:lastColumn="0" w:noHBand="0" w:noVBand="1"/>
      </w:tblPr>
      <w:tblGrid>
        <w:gridCol w:w="5148"/>
        <w:gridCol w:w="957"/>
        <w:gridCol w:w="957"/>
        <w:gridCol w:w="957"/>
        <w:gridCol w:w="1341"/>
      </w:tblGrid>
      <w:tr w:rsidR="00687436" w:rsidRPr="00103218" w:rsidTr="001C08D1">
        <w:trPr>
          <w:trHeight w:val="528"/>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Показатели</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2014 г.</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2015 г.</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2016 г.</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Изменение 2016/2014</w:t>
            </w:r>
          </w:p>
        </w:tc>
      </w:tr>
      <w:tr w:rsidR="00687436" w:rsidRPr="00103218" w:rsidTr="001C08D1">
        <w:trPr>
          <w:trHeight w:val="312"/>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left"/>
              <w:rPr>
                <w:color w:val="000000"/>
                <w:sz w:val="24"/>
              </w:rPr>
            </w:pPr>
            <w:r w:rsidRPr="00103218">
              <w:rPr>
                <w:color w:val="000000"/>
                <w:sz w:val="24"/>
              </w:rPr>
              <w:t>1.</w:t>
            </w:r>
            <w:r>
              <w:rPr>
                <w:color w:val="000000"/>
                <w:sz w:val="24"/>
              </w:rPr>
              <w:t xml:space="preserve"> </w:t>
            </w:r>
            <w:r w:rsidRPr="00103218">
              <w:rPr>
                <w:color w:val="000000"/>
                <w:sz w:val="24"/>
              </w:rPr>
              <w:t>Собственные оборотные  средства, (СОС)</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1398</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2297</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1294</w:t>
            </w:r>
          </w:p>
        </w:tc>
        <w:tc>
          <w:tcPr>
            <w:tcW w:w="122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-2401</w:t>
            </w:r>
          </w:p>
        </w:tc>
      </w:tr>
      <w:tr w:rsidR="00687436" w:rsidRPr="00103218" w:rsidTr="001C08D1">
        <w:trPr>
          <w:trHeight w:val="624"/>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left"/>
              <w:rPr>
                <w:color w:val="000000"/>
                <w:sz w:val="24"/>
              </w:rPr>
            </w:pPr>
            <w:r w:rsidRPr="00103218">
              <w:rPr>
                <w:color w:val="000000"/>
                <w:sz w:val="24"/>
              </w:rPr>
              <w:t>2. Собственные и долгосрочные заемные средства (СДОС)</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1398</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2297</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1294</w:t>
            </w:r>
          </w:p>
        </w:tc>
        <w:tc>
          <w:tcPr>
            <w:tcW w:w="122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-2401</w:t>
            </w:r>
          </w:p>
        </w:tc>
      </w:tr>
      <w:tr w:rsidR="00687436" w:rsidRPr="00103218" w:rsidTr="001C08D1">
        <w:trPr>
          <w:trHeight w:val="936"/>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left"/>
              <w:rPr>
                <w:color w:val="000000"/>
                <w:sz w:val="24"/>
              </w:rPr>
            </w:pPr>
            <w:r w:rsidRPr="00103218">
              <w:rPr>
                <w:color w:val="000000"/>
                <w:sz w:val="24"/>
              </w:rPr>
              <w:t xml:space="preserve">3.  Общая величина основных источников формирования запасов и затрат предприятия, (ООС) </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1640</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2393</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1490</w:t>
            </w:r>
          </w:p>
        </w:tc>
        <w:tc>
          <w:tcPr>
            <w:tcW w:w="122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-2543</w:t>
            </w:r>
          </w:p>
        </w:tc>
      </w:tr>
      <w:tr w:rsidR="00687436" w:rsidRPr="00103218" w:rsidTr="001C08D1">
        <w:trPr>
          <w:trHeight w:val="312"/>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left"/>
              <w:rPr>
                <w:color w:val="000000"/>
                <w:sz w:val="24"/>
              </w:rPr>
            </w:pPr>
            <w:r w:rsidRPr="00103218">
              <w:rPr>
                <w:color w:val="000000"/>
                <w:sz w:val="24"/>
              </w:rPr>
              <w:t>4.  Запасы  и  затраты  (ЗИЗ),</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0</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0</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0</w:t>
            </w:r>
          </w:p>
        </w:tc>
        <w:tc>
          <w:tcPr>
            <w:tcW w:w="122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0</w:t>
            </w:r>
          </w:p>
        </w:tc>
      </w:tr>
      <w:tr w:rsidR="00687436" w:rsidRPr="00103218" w:rsidTr="001C08D1">
        <w:trPr>
          <w:trHeight w:val="312"/>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left"/>
              <w:rPr>
                <w:color w:val="000000"/>
                <w:sz w:val="24"/>
              </w:rPr>
            </w:pPr>
            <w:r w:rsidRPr="00103218">
              <w:rPr>
                <w:color w:val="000000"/>
                <w:sz w:val="24"/>
              </w:rPr>
              <w:t>5.  Финансовый  показатель  Ф1,</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1398</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2297</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1294</w:t>
            </w:r>
          </w:p>
        </w:tc>
        <w:tc>
          <w:tcPr>
            <w:tcW w:w="122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-2401</w:t>
            </w:r>
          </w:p>
        </w:tc>
      </w:tr>
      <w:tr w:rsidR="00687436" w:rsidRPr="00103218" w:rsidTr="001C08D1">
        <w:trPr>
          <w:trHeight w:val="312"/>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left"/>
              <w:rPr>
                <w:color w:val="000000"/>
                <w:sz w:val="24"/>
              </w:rPr>
            </w:pPr>
            <w:r w:rsidRPr="00103218">
              <w:rPr>
                <w:color w:val="000000"/>
                <w:sz w:val="24"/>
              </w:rPr>
              <w:t>6.  Финансовый  показатель  Ф2,</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1398</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2297</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1294</w:t>
            </w:r>
          </w:p>
        </w:tc>
        <w:tc>
          <w:tcPr>
            <w:tcW w:w="122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-2401</w:t>
            </w:r>
          </w:p>
        </w:tc>
      </w:tr>
      <w:tr w:rsidR="00687436" w:rsidRPr="00103218" w:rsidTr="001C08D1">
        <w:trPr>
          <w:trHeight w:val="312"/>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left"/>
              <w:rPr>
                <w:color w:val="000000"/>
                <w:sz w:val="24"/>
              </w:rPr>
            </w:pPr>
            <w:r w:rsidRPr="00103218">
              <w:rPr>
                <w:color w:val="000000"/>
                <w:sz w:val="24"/>
              </w:rPr>
              <w:t>7.  Финансовый  показатель  Ф3,</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1640</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2393</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1490</w:t>
            </w:r>
          </w:p>
        </w:tc>
        <w:tc>
          <w:tcPr>
            <w:tcW w:w="122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center"/>
              <w:rPr>
                <w:color w:val="000000"/>
                <w:sz w:val="24"/>
              </w:rPr>
            </w:pPr>
            <w:r w:rsidRPr="00103218">
              <w:rPr>
                <w:color w:val="000000"/>
                <w:sz w:val="24"/>
              </w:rPr>
              <w:t>-2543</w:t>
            </w:r>
          </w:p>
        </w:tc>
      </w:tr>
      <w:tr w:rsidR="00687436" w:rsidRPr="00103218" w:rsidTr="007516DF">
        <w:trPr>
          <w:trHeight w:val="312"/>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687436" w:rsidRPr="00103218" w:rsidRDefault="00687436" w:rsidP="001C08D1">
            <w:pPr>
              <w:spacing w:line="240" w:lineRule="auto"/>
              <w:ind w:firstLine="0"/>
              <w:jc w:val="left"/>
              <w:rPr>
                <w:color w:val="000000"/>
                <w:sz w:val="24"/>
              </w:rPr>
            </w:pPr>
            <w:r w:rsidRPr="00103218">
              <w:rPr>
                <w:color w:val="000000"/>
                <w:sz w:val="24"/>
              </w:rPr>
              <w:t>8. Тип финансовой устойчивости</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7516DF">
            <w:pPr>
              <w:spacing w:line="240" w:lineRule="auto"/>
              <w:ind w:firstLine="0"/>
              <w:jc w:val="center"/>
              <w:rPr>
                <w:color w:val="000000"/>
                <w:sz w:val="24"/>
              </w:rPr>
            </w:pPr>
            <w:r w:rsidRPr="005C5754">
              <w:rPr>
                <w:color w:val="000000"/>
                <w:sz w:val="24"/>
              </w:rPr>
              <w:t>(1;1;1)</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7516DF">
            <w:pPr>
              <w:spacing w:line="240" w:lineRule="auto"/>
              <w:ind w:firstLine="0"/>
              <w:jc w:val="center"/>
              <w:rPr>
                <w:color w:val="000000"/>
                <w:sz w:val="24"/>
              </w:rPr>
            </w:pPr>
            <w:r w:rsidRPr="005C5754">
              <w:rPr>
                <w:color w:val="000000"/>
                <w:sz w:val="24"/>
              </w:rPr>
              <w:t>(1;1;1)</w:t>
            </w:r>
          </w:p>
        </w:tc>
        <w:tc>
          <w:tcPr>
            <w:tcW w:w="96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7516DF">
            <w:pPr>
              <w:spacing w:line="240" w:lineRule="auto"/>
              <w:ind w:firstLine="0"/>
              <w:jc w:val="center"/>
              <w:rPr>
                <w:color w:val="000000"/>
                <w:sz w:val="24"/>
              </w:rPr>
            </w:pPr>
            <w:r w:rsidRPr="005C5754">
              <w:rPr>
                <w:color w:val="000000"/>
                <w:sz w:val="24"/>
              </w:rPr>
              <w:t>(1;1;1)</w:t>
            </w:r>
          </w:p>
        </w:tc>
        <w:tc>
          <w:tcPr>
            <w:tcW w:w="1220" w:type="dxa"/>
            <w:tcBorders>
              <w:top w:val="nil"/>
              <w:left w:val="nil"/>
              <w:bottom w:val="single" w:sz="4" w:space="0" w:color="auto"/>
              <w:right w:val="single" w:sz="4" w:space="0" w:color="auto"/>
            </w:tcBorders>
            <w:shd w:val="clear" w:color="auto" w:fill="auto"/>
            <w:vAlign w:val="center"/>
            <w:hideMark/>
          </w:tcPr>
          <w:p w:rsidR="00687436" w:rsidRPr="00103218" w:rsidRDefault="00687436" w:rsidP="007516DF">
            <w:pPr>
              <w:spacing w:line="240" w:lineRule="auto"/>
              <w:ind w:firstLine="0"/>
              <w:jc w:val="center"/>
              <w:rPr>
                <w:color w:val="000000"/>
                <w:sz w:val="24"/>
              </w:rPr>
            </w:pPr>
            <w:r w:rsidRPr="005C5754">
              <w:rPr>
                <w:color w:val="000000"/>
                <w:sz w:val="24"/>
              </w:rPr>
              <w:t>-</w:t>
            </w:r>
          </w:p>
        </w:tc>
      </w:tr>
    </w:tbl>
    <w:p w:rsidR="00687436" w:rsidRDefault="00687436" w:rsidP="00687436">
      <w:pPr>
        <w:rPr>
          <w:bCs/>
          <w:kern w:val="32"/>
        </w:rPr>
      </w:pPr>
    </w:p>
    <w:p w:rsidR="00687436" w:rsidRDefault="00687436" w:rsidP="00687436">
      <w:pPr>
        <w:rPr>
          <w:bCs/>
          <w:kern w:val="32"/>
        </w:rPr>
      </w:pPr>
      <w:r>
        <w:rPr>
          <w:bCs/>
          <w:kern w:val="32"/>
        </w:rPr>
        <w:t>Финансовая устойчивость предприятия абсолютная.</w:t>
      </w:r>
    </w:p>
    <w:p w:rsidR="00687436" w:rsidRDefault="00687436" w:rsidP="00687436">
      <w:r w:rsidRPr="00E04722">
        <w:t>Предприятие  имеет  излишек  всех  источников  формирования  ЗИЗ,  обладает  платежеспособностью  в  любой  момент  времени  и  не  допускает  задержек  расчет  и  платежей.</w:t>
      </w:r>
    </w:p>
    <w:p w:rsidR="0019491E" w:rsidRDefault="0019491E" w:rsidP="00687436"/>
    <w:p w:rsidR="0019491E" w:rsidRDefault="0019491E" w:rsidP="0019491E">
      <w:pPr>
        <w:pStyle w:val="1"/>
      </w:pPr>
      <w:bookmarkStart w:id="8" w:name="_Toc510610773"/>
      <w:r>
        <w:t>2.3. Анализ деловой активности</w:t>
      </w:r>
      <w:bookmarkEnd w:id="8"/>
    </w:p>
    <w:p w:rsidR="00687436" w:rsidRDefault="00687436" w:rsidP="00687436">
      <w:pPr>
        <w:rPr>
          <w:bCs/>
          <w:kern w:val="32"/>
        </w:rPr>
      </w:pPr>
    </w:p>
    <w:p w:rsidR="0019491E" w:rsidRPr="0019491E" w:rsidRDefault="0019491E" w:rsidP="0019491E">
      <w:r w:rsidRPr="0019491E">
        <w:t>Анализ деловой активности позволяет сделать вывод об эффективности деятельности предприятия.</w:t>
      </w:r>
    </w:p>
    <w:p w:rsidR="0019491E" w:rsidRPr="0019491E" w:rsidRDefault="0019491E" w:rsidP="0019491E">
      <w:r w:rsidRPr="0019491E">
        <w:t>Можно выделить следующие 5 основных коэффициентов деловой активности (коэффициенты оборачиваемости) предприятия:</w:t>
      </w:r>
    </w:p>
    <w:p w:rsidR="0019491E" w:rsidRPr="0019491E" w:rsidRDefault="0019491E" w:rsidP="0019491E">
      <w:pPr>
        <w:pStyle w:val="ab"/>
        <w:numPr>
          <w:ilvl w:val="0"/>
          <w:numId w:val="22"/>
        </w:numPr>
        <w:ind w:left="0" w:firstLine="709"/>
      </w:pPr>
      <w:r w:rsidRPr="0019491E">
        <w:t>коэффициент оборачиваемости активов – показывает интенсивность и количество оборотов активов;</w:t>
      </w:r>
    </w:p>
    <w:p w:rsidR="0019491E" w:rsidRPr="0019491E" w:rsidRDefault="0019491E" w:rsidP="0019491E">
      <w:pPr>
        <w:pStyle w:val="ab"/>
        <w:numPr>
          <w:ilvl w:val="0"/>
          <w:numId w:val="22"/>
        </w:numPr>
        <w:ind w:left="0" w:firstLine="709"/>
      </w:pPr>
      <w:r w:rsidRPr="0019491E">
        <w:t>коэффициент оборачиваемости собственного капитала – показывает интенсивность и количество оборотов собственного капитала;</w:t>
      </w:r>
    </w:p>
    <w:p w:rsidR="0019491E" w:rsidRPr="0019491E" w:rsidRDefault="0019491E" w:rsidP="0019491E">
      <w:pPr>
        <w:pStyle w:val="ab"/>
        <w:numPr>
          <w:ilvl w:val="0"/>
          <w:numId w:val="22"/>
        </w:numPr>
        <w:ind w:left="0" w:firstLine="709"/>
      </w:pPr>
      <w:r w:rsidRPr="0019491E">
        <w:t>коэффициент оборачиваемости оборотных активов – показывает интенсивность и количество оборотов оборотных средств;</w:t>
      </w:r>
    </w:p>
    <w:p w:rsidR="0019491E" w:rsidRPr="0019491E" w:rsidRDefault="0019491E" w:rsidP="0019491E">
      <w:pPr>
        <w:pStyle w:val="ab"/>
        <w:numPr>
          <w:ilvl w:val="0"/>
          <w:numId w:val="22"/>
        </w:numPr>
        <w:ind w:left="0" w:firstLine="709"/>
      </w:pPr>
      <w:r w:rsidRPr="0019491E">
        <w:lastRenderedPageBreak/>
        <w:t>коэффициент оборачиваемости дебиторской задолженности – показывает интенсивность и количество оборотов дебиторской задолженности предприятия;</w:t>
      </w:r>
    </w:p>
    <w:p w:rsidR="0019491E" w:rsidRPr="0019491E" w:rsidRDefault="0019491E" w:rsidP="0019491E">
      <w:pPr>
        <w:pStyle w:val="ab"/>
        <w:numPr>
          <w:ilvl w:val="0"/>
          <w:numId w:val="22"/>
        </w:numPr>
        <w:ind w:left="0" w:firstLine="709"/>
      </w:pPr>
      <w:r w:rsidRPr="0019491E">
        <w:t>коэффициент оборачиваемости кредиторской задолженности – показывает интенсивность и количество оборотов кредиторской задолженности организации.</w:t>
      </w:r>
    </w:p>
    <w:p w:rsidR="00687436" w:rsidRDefault="00687436" w:rsidP="00687436">
      <w:pPr>
        <w:rPr>
          <w:kern w:val="32"/>
        </w:rPr>
      </w:pPr>
      <w:r>
        <w:rPr>
          <w:kern w:val="32"/>
        </w:rPr>
        <w:t>Таблица 8 – Показатели деловой активности</w:t>
      </w:r>
    </w:p>
    <w:tbl>
      <w:tblPr>
        <w:tblW w:w="9440" w:type="dxa"/>
        <w:tblInd w:w="93" w:type="dxa"/>
        <w:tblLook w:val="04A0" w:firstRow="1" w:lastRow="0" w:firstColumn="1" w:lastColumn="0" w:noHBand="0" w:noVBand="1"/>
      </w:tblPr>
      <w:tblGrid>
        <w:gridCol w:w="5219"/>
        <w:gridCol w:w="960"/>
        <w:gridCol w:w="960"/>
        <w:gridCol w:w="960"/>
        <w:gridCol w:w="1341"/>
      </w:tblGrid>
      <w:tr w:rsidR="00687436" w:rsidRPr="00812336" w:rsidTr="001C08D1">
        <w:trPr>
          <w:trHeight w:val="624"/>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Показатели</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2014 г.</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2015 г.</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2016 г.</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Изменение 2016/2014</w:t>
            </w:r>
          </w:p>
        </w:tc>
      </w:tr>
      <w:tr w:rsidR="00687436" w:rsidRPr="00812336" w:rsidTr="001C08D1">
        <w:trPr>
          <w:trHeight w:val="288"/>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687436" w:rsidRPr="00812336" w:rsidRDefault="00687436" w:rsidP="001C08D1">
            <w:pPr>
              <w:spacing w:line="240" w:lineRule="auto"/>
              <w:ind w:firstLine="0"/>
              <w:jc w:val="left"/>
              <w:rPr>
                <w:color w:val="000000"/>
                <w:sz w:val="24"/>
              </w:rPr>
            </w:pPr>
            <w:r w:rsidRPr="00812336">
              <w:rPr>
                <w:color w:val="000000"/>
                <w:sz w:val="24"/>
              </w:rPr>
              <w:t xml:space="preserve">Коэффициент оборачиваемости капитала  </w:t>
            </w:r>
          </w:p>
        </w:tc>
        <w:tc>
          <w:tcPr>
            <w:tcW w:w="960" w:type="dxa"/>
            <w:tcBorders>
              <w:top w:val="nil"/>
              <w:left w:val="nil"/>
              <w:bottom w:val="single" w:sz="4" w:space="0" w:color="auto"/>
              <w:right w:val="single" w:sz="4" w:space="0" w:color="auto"/>
            </w:tcBorders>
            <w:shd w:val="clear" w:color="auto" w:fill="auto"/>
            <w:noWrap/>
            <w:vAlign w:val="bottom"/>
            <w:hideMark/>
          </w:tcPr>
          <w:p w:rsidR="00687436" w:rsidRPr="00812336" w:rsidRDefault="00687436" w:rsidP="001C08D1">
            <w:pPr>
              <w:spacing w:line="240" w:lineRule="auto"/>
              <w:ind w:firstLine="0"/>
              <w:jc w:val="center"/>
              <w:rPr>
                <w:color w:val="000000"/>
                <w:sz w:val="24"/>
              </w:rPr>
            </w:pPr>
            <w:r w:rsidRPr="00812336">
              <w:rPr>
                <w:color w:val="000000"/>
                <w:sz w:val="24"/>
              </w:rPr>
              <w:t>5,10</w:t>
            </w:r>
          </w:p>
        </w:tc>
        <w:tc>
          <w:tcPr>
            <w:tcW w:w="960" w:type="dxa"/>
            <w:tcBorders>
              <w:top w:val="nil"/>
              <w:left w:val="nil"/>
              <w:bottom w:val="single" w:sz="4" w:space="0" w:color="auto"/>
              <w:right w:val="single" w:sz="4" w:space="0" w:color="auto"/>
            </w:tcBorders>
            <w:shd w:val="clear" w:color="auto" w:fill="auto"/>
            <w:noWrap/>
            <w:vAlign w:val="bottom"/>
            <w:hideMark/>
          </w:tcPr>
          <w:p w:rsidR="00687436" w:rsidRPr="00812336" w:rsidRDefault="00687436" w:rsidP="001C08D1">
            <w:pPr>
              <w:spacing w:line="240" w:lineRule="auto"/>
              <w:ind w:firstLine="0"/>
              <w:jc w:val="center"/>
              <w:rPr>
                <w:color w:val="000000"/>
                <w:sz w:val="24"/>
              </w:rPr>
            </w:pPr>
            <w:r w:rsidRPr="00812336">
              <w:rPr>
                <w:color w:val="000000"/>
                <w:sz w:val="24"/>
              </w:rPr>
              <w:t>4,53</w:t>
            </w:r>
          </w:p>
        </w:tc>
        <w:tc>
          <w:tcPr>
            <w:tcW w:w="960" w:type="dxa"/>
            <w:tcBorders>
              <w:top w:val="nil"/>
              <w:left w:val="nil"/>
              <w:bottom w:val="single" w:sz="4" w:space="0" w:color="auto"/>
              <w:right w:val="single" w:sz="4" w:space="0" w:color="auto"/>
            </w:tcBorders>
            <w:shd w:val="clear" w:color="auto" w:fill="auto"/>
            <w:noWrap/>
            <w:vAlign w:val="bottom"/>
            <w:hideMark/>
          </w:tcPr>
          <w:p w:rsidR="00687436" w:rsidRPr="00812336" w:rsidRDefault="00687436" w:rsidP="001C08D1">
            <w:pPr>
              <w:spacing w:line="240" w:lineRule="auto"/>
              <w:ind w:firstLine="0"/>
              <w:jc w:val="center"/>
              <w:rPr>
                <w:color w:val="000000"/>
                <w:sz w:val="24"/>
              </w:rPr>
            </w:pPr>
            <w:r w:rsidRPr="00812336">
              <w:rPr>
                <w:color w:val="000000"/>
                <w:sz w:val="24"/>
              </w:rPr>
              <w:t>5,68</w:t>
            </w:r>
          </w:p>
        </w:tc>
        <w:tc>
          <w:tcPr>
            <w:tcW w:w="1300" w:type="dxa"/>
            <w:tcBorders>
              <w:top w:val="nil"/>
              <w:left w:val="nil"/>
              <w:bottom w:val="single" w:sz="4" w:space="0" w:color="auto"/>
              <w:right w:val="single" w:sz="4" w:space="0" w:color="auto"/>
            </w:tcBorders>
            <w:shd w:val="clear" w:color="auto" w:fill="auto"/>
            <w:noWrap/>
            <w:vAlign w:val="bottom"/>
            <w:hideMark/>
          </w:tcPr>
          <w:p w:rsidR="00687436" w:rsidRPr="00812336" w:rsidRDefault="00687436" w:rsidP="001C08D1">
            <w:pPr>
              <w:spacing w:line="240" w:lineRule="auto"/>
              <w:ind w:firstLine="0"/>
              <w:jc w:val="center"/>
              <w:rPr>
                <w:color w:val="000000"/>
                <w:sz w:val="24"/>
              </w:rPr>
            </w:pPr>
            <w:r w:rsidRPr="00812336">
              <w:rPr>
                <w:color w:val="000000"/>
                <w:sz w:val="24"/>
              </w:rPr>
              <w:t>0,59</w:t>
            </w:r>
          </w:p>
        </w:tc>
      </w:tr>
      <w:tr w:rsidR="00687436" w:rsidRPr="00812336" w:rsidTr="001C08D1">
        <w:trPr>
          <w:trHeight w:val="552"/>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687436" w:rsidRPr="00812336" w:rsidRDefault="00687436" w:rsidP="001C08D1">
            <w:pPr>
              <w:spacing w:line="240" w:lineRule="auto"/>
              <w:ind w:firstLine="0"/>
              <w:jc w:val="left"/>
              <w:rPr>
                <w:color w:val="000000"/>
                <w:sz w:val="24"/>
              </w:rPr>
            </w:pPr>
            <w:r w:rsidRPr="00812336">
              <w:rPr>
                <w:color w:val="000000"/>
                <w:sz w:val="24"/>
              </w:rPr>
              <w:t>Коэффициент оборачиваемости собственного капитала</w:t>
            </w:r>
          </w:p>
        </w:tc>
        <w:tc>
          <w:tcPr>
            <w:tcW w:w="960" w:type="dxa"/>
            <w:tcBorders>
              <w:top w:val="nil"/>
              <w:left w:val="nil"/>
              <w:bottom w:val="single" w:sz="4" w:space="0" w:color="auto"/>
              <w:right w:val="single" w:sz="4" w:space="0" w:color="auto"/>
            </w:tcBorders>
            <w:shd w:val="clear" w:color="auto" w:fill="auto"/>
            <w:noWrap/>
            <w:vAlign w:val="bottom"/>
            <w:hideMark/>
          </w:tcPr>
          <w:p w:rsidR="00687436" w:rsidRPr="00812336" w:rsidRDefault="00687436" w:rsidP="001C08D1">
            <w:pPr>
              <w:spacing w:line="240" w:lineRule="auto"/>
              <w:ind w:firstLine="0"/>
              <w:jc w:val="center"/>
              <w:rPr>
                <w:color w:val="000000"/>
                <w:sz w:val="24"/>
              </w:rPr>
            </w:pPr>
            <w:r w:rsidRPr="00812336">
              <w:rPr>
                <w:color w:val="000000"/>
                <w:sz w:val="24"/>
              </w:rPr>
              <w:t>5,7</w:t>
            </w:r>
          </w:p>
        </w:tc>
        <w:tc>
          <w:tcPr>
            <w:tcW w:w="960" w:type="dxa"/>
            <w:tcBorders>
              <w:top w:val="nil"/>
              <w:left w:val="nil"/>
              <w:bottom w:val="single" w:sz="4" w:space="0" w:color="auto"/>
              <w:right w:val="single" w:sz="4" w:space="0" w:color="auto"/>
            </w:tcBorders>
            <w:shd w:val="clear" w:color="auto" w:fill="auto"/>
            <w:noWrap/>
            <w:vAlign w:val="bottom"/>
            <w:hideMark/>
          </w:tcPr>
          <w:p w:rsidR="00687436" w:rsidRPr="00812336" w:rsidRDefault="00687436" w:rsidP="001C08D1">
            <w:pPr>
              <w:spacing w:line="240" w:lineRule="auto"/>
              <w:ind w:firstLine="0"/>
              <w:jc w:val="center"/>
              <w:rPr>
                <w:color w:val="000000"/>
                <w:sz w:val="24"/>
              </w:rPr>
            </w:pPr>
            <w:r w:rsidRPr="00812336">
              <w:rPr>
                <w:color w:val="000000"/>
                <w:sz w:val="24"/>
              </w:rPr>
              <w:t>4,7</w:t>
            </w:r>
          </w:p>
        </w:tc>
        <w:tc>
          <w:tcPr>
            <w:tcW w:w="960" w:type="dxa"/>
            <w:tcBorders>
              <w:top w:val="nil"/>
              <w:left w:val="nil"/>
              <w:bottom w:val="single" w:sz="4" w:space="0" w:color="auto"/>
              <w:right w:val="single" w:sz="4" w:space="0" w:color="auto"/>
            </w:tcBorders>
            <w:shd w:val="clear" w:color="auto" w:fill="auto"/>
            <w:noWrap/>
            <w:vAlign w:val="bottom"/>
            <w:hideMark/>
          </w:tcPr>
          <w:p w:rsidR="00687436" w:rsidRPr="00812336" w:rsidRDefault="00687436" w:rsidP="001C08D1">
            <w:pPr>
              <w:spacing w:line="240" w:lineRule="auto"/>
              <w:ind w:firstLine="0"/>
              <w:jc w:val="center"/>
              <w:rPr>
                <w:color w:val="000000"/>
                <w:sz w:val="24"/>
              </w:rPr>
            </w:pPr>
            <w:r w:rsidRPr="00812336">
              <w:rPr>
                <w:color w:val="000000"/>
                <w:sz w:val="24"/>
              </w:rPr>
              <w:t>6,5</w:t>
            </w:r>
          </w:p>
        </w:tc>
        <w:tc>
          <w:tcPr>
            <w:tcW w:w="1300" w:type="dxa"/>
            <w:tcBorders>
              <w:top w:val="nil"/>
              <w:left w:val="nil"/>
              <w:bottom w:val="single" w:sz="4" w:space="0" w:color="auto"/>
              <w:right w:val="single" w:sz="4" w:space="0" w:color="auto"/>
            </w:tcBorders>
            <w:shd w:val="clear" w:color="auto" w:fill="auto"/>
            <w:noWrap/>
            <w:vAlign w:val="bottom"/>
            <w:hideMark/>
          </w:tcPr>
          <w:p w:rsidR="00687436" w:rsidRPr="00812336" w:rsidRDefault="00687436" w:rsidP="001C08D1">
            <w:pPr>
              <w:spacing w:line="240" w:lineRule="auto"/>
              <w:ind w:firstLine="0"/>
              <w:jc w:val="center"/>
              <w:rPr>
                <w:color w:val="000000"/>
                <w:sz w:val="24"/>
              </w:rPr>
            </w:pPr>
            <w:r w:rsidRPr="00812336">
              <w:rPr>
                <w:color w:val="000000"/>
                <w:sz w:val="24"/>
              </w:rPr>
              <w:t>0,77</w:t>
            </w:r>
          </w:p>
        </w:tc>
      </w:tr>
      <w:tr w:rsidR="00687436" w:rsidRPr="00812336" w:rsidTr="001C08D1">
        <w:trPr>
          <w:trHeight w:val="288"/>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687436" w:rsidRPr="00812336" w:rsidRDefault="00687436" w:rsidP="001C08D1">
            <w:pPr>
              <w:spacing w:line="240" w:lineRule="auto"/>
              <w:ind w:firstLine="0"/>
              <w:jc w:val="left"/>
              <w:rPr>
                <w:color w:val="000000"/>
                <w:sz w:val="24"/>
              </w:rPr>
            </w:pPr>
            <w:r w:rsidRPr="00812336">
              <w:rPr>
                <w:color w:val="000000"/>
                <w:sz w:val="24"/>
              </w:rPr>
              <w:t xml:space="preserve">Фондоотдача </w:t>
            </w:r>
          </w:p>
        </w:tc>
        <w:tc>
          <w:tcPr>
            <w:tcW w:w="960" w:type="dxa"/>
            <w:tcBorders>
              <w:top w:val="nil"/>
              <w:left w:val="nil"/>
              <w:bottom w:val="single" w:sz="4" w:space="0" w:color="auto"/>
              <w:right w:val="single" w:sz="4" w:space="0" w:color="auto"/>
            </w:tcBorders>
            <w:shd w:val="clear" w:color="auto" w:fill="auto"/>
            <w:noWrap/>
            <w:vAlign w:val="bottom"/>
            <w:hideMark/>
          </w:tcPr>
          <w:p w:rsidR="00687436" w:rsidRPr="00812336" w:rsidRDefault="00687436" w:rsidP="001C08D1">
            <w:pPr>
              <w:spacing w:line="240" w:lineRule="auto"/>
              <w:ind w:firstLine="0"/>
              <w:jc w:val="center"/>
              <w:rPr>
                <w:color w:val="000000"/>
                <w:sz w:val="24"/>
              </w:rPr>
            </w:pPr>
            <w:r w:rsidRPr="00812336">
              <w:rPr>
                <w:color w:val="000000"/>
                <w:sz w:val="24"/>
              </w:rPr>
              <w:t>19,1</w:t>
            </w:r>
          </w:p>
        </w:tc>
        <w:tc>
          <w:tcPr>
            <w:tcW w:w="960" w:type="dxa"/>
            <w:tcBorders>
              <w:top w:val="nil"/>
              <w:left w:val="nil"/>
              <w:bottom w:val="single" w:sz="4" w:space="0" w:color="auto"/>
              <w:right w:val="single" w:sz="4" w:space="0" w:color="auto"/>
            </w:tcBorders>
            <w:shd w:val="clear" w:color="auto" w:fill="auto"/>
            <w:noWrap/>
            <w:vAlign w:val="bottom"/>
            <w:hideMark/>
          </w:tcPr>
          <w:p w:rsidR="00687436" w:rsidRPr="00812336" w:rsidRDefault="00687436" w:rsidP="001C08D1">
            <w:pPr>
              <w:spacing w:line="240" w:lineRule="auto"/>
              <w:ind w:firstLine="0"/>
              <w:jc w:val="center"/>
              <w:rPr>
                <w:color w:val="000000"/>
                <w:sz w:val="24"/>
              </w:rPr>
            </w:pPr>
            <w:r w:rsidRPr="00812336">
              <w:rPr>
                <w:color w:val="000000"/>
                <w:sz w:val="24"/>
              </w:rPr>
              <w:t>40,4</w:t>
            </w:r>
          </w:p>
        </w:tc>
        <w:tc>
          <w:tcPr>
            <w:tcW w:w="960" w:type="dxa"/>
            <w:tcBorders>
              <w:top w:val="nil"/>
              <w:left w:val="nil"/>
              <w:bottom w:val="single" w:sz="4" w:space="0" w:color="auto"/>
              <w:right w:val="single" w:sz="4" w:space="0" w:color="auto"/>
            </w:tcBorders>
            <w:shd w:val="clear" w:color="auto" w:fill="auto"/>
            <w:noWrap/>
            <w:vAlign w:val="bottom"/>
            <w:hideMark/>
          </w:tcPr>
          <w:p w:rsidR="00687436" w:rsidRPr="00812336" w:rsidRDefault="00687436" w:rsidP="001C08D1">
            <w:pPr>
              <w:spacing w:line="240" w:lineRule="auto"/>
              <w:ind w:firstLine="0"/>
              <w:jc w:val="center"/>
              <w:rPr>
                <w:color w:val="000000"/>
                <w:sz w:val="24"/>
              </w:rPr>
            </w:pPr>
            <w:r w:rsidRPr="00812336">
              <w:rPr>
                <w:color w:val="000000"/>
                <w:sz w:val="24"/>
              </w:rPr>
              <w:t>87,9</w:t>
            </w:r>
          </w:p>
        </w:tc>
        <w:tc>
          <w:tcPr>
            <w:tcW w:w="1300" w:type="dxa"/>
            <w:tcBorders>
              <w:top w:val="nil"/>
              <w:left w:val="nil"/>
              <w:bottom w:val="single" w:sz="4" w:space="0" w:color="auto"/>
              <w:right w:val="single" w:sz="4" w:space="0" w:color="auto"/>
            </w:tcBorders>
            <w:shd w:val="clear" w:color="auto" w:fill="auto"/>
            <w:noWrap/>
            <w:vAlign w:val="bottom"/>
            <w:hideMark/>
          </w:tcPr>
          <w:p w:rsidR="00687436" w:rsidRPr="00812336" w:rsidRDefault="00687436" w:rsidP="001C08D1">
            <w:pPr>
              <w:spacing w:line="240" w:lineRule="auto"/>
              <w:ind w:firstLine="0"/>
              <w:jc w:val="center"/>
              <w:rPr>
                <w:color w:val="000000"/>
                <w:sz w:val="24"/>
              </w:rPr>
            </w:pPr>
            <w:r w:rsidRPr="00812336">
              <w:rPr>
                <w:color w:val="000000"/>
                <w:sz w:val="24"/>
              </w:rPr>
              <w:t>68,76</w:t>
            </w:r>
          </w:p>
        </w:tc>
      </w:tr>
      <w:tr w:rsidR="00687436" w:rsidRPr="00812336" w:rsidTr="001C08D1">
        <w:trPr>
          <w:trHeight w:val="288"/>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687436" w:rsidRPr="00812336" w:rsidRDefault="00687436" w:rsidP="001C08D1">
            <w:pPr>
              <w:spacing w:line="240" w:lineRule="auto"/>
              <w:ind w:firstLine="0"/>
              <w:jc w:val="left"/>
              <w:rPr>
                <w:color w:val="000000"/>
                <w:sz w:val="24"/>
              </w:rPr>
            </w:pPr>
            <w:r w:rsidRPr="00812336">
              <w:rPr>
                <w:color w:val="000000"/>
                <w:sz w:val="24"/>
              </w:rPr>
              <w:t>Оборачиваемость запасов в оборотах</w:t>
            </w:r>
          </w:p>
        </w:tc>
        <w:tc>
          <w:tcPr>
            <w:tcW w:w="960" w:type="dxa"/>
            <w:tcBorders>
              <w:top w:val="nil"/>
              <w:left w:val="nil"/>
              <w:bottom w:val="single" w:sz="4" w:space="0" w:color="auto"/>
              <w:right w:val="single" w:sz="4" w:space="0" w:color="auto"/>
            </w:tcBorders>
            <w:shd w:val="clear" w:color="auto" w:fill="auto"/>
            <w:noWrap/>
            <w:vAlign w:val="bottom"/>
          </w:tcPr>
          <w:p w:rsidR="00687436" w:rsidRPr="00812336" w:rsidRDefault="00687436" w:rsidP="001C08D1">
            <w:pPr>
              <w:spacing w:line="240" w:lineRule="auto"/>
              <w:ind w:firstLine="0"/>
              <w:jc w:val="center"/>
              <w:rPr>
                <w:color w:val="000000"/>
                <w:sz w:val="24"/>
              </w:rPr>
            </w:pPr>
            <w:r w:rsidRPr="005C5754">
              <w:rPr>
                <w:color w:val="000000"/>
                <w:sz w:val="24"/>
              </w:rPr>
              <w:t>-</w:t>
            </w:r>
          </w:p>
        </w:tc>
        <w:tc>
          <w:tcPr>
            <w:tcW w:w="960" w:type="dxa"/>
            <w:tcBorders>
              <w:top w:val="nil"/>
              <w:left w:val="nil"/>
              <w:bottom w:val="single" w:sz="4" w:space="0" w:color="auto"/>
              <w:right w:val="single" w:sz="4" w:space="0" w:color="auto"/>
            </w:tcBorders>
            <w:shd w:val="clear" w:color="auto" w:fill="auto"/>
            <w:noWrap/>
            <w:vAlign w:val="bottom"/>
          </w:tcPr>
          <w:p w:rsidR="00687436" w:rsidRPr="00812336" w:rsidRDefault="00687436" w:rsidP="001C08D1">
            <w:pPr>
              <w:spacing w:line="240" w:lineRule="auto"/>
              <w:ind w:firstLine="0"/>
              <w:jc w:val="center"/>
              <w:rPr>
                <w:color w:val="000000"/>
                <w:sz w:val="24"/>
              </w:rPr>
            </w:pPr>
            <w:r w:rsidRPr="005C5754">
              <w:rPr>
                <w:color w:val="000000"/>
                <w:sz w:val="24"/>
              </w:rPr>
              <w:t>-</w:t>
            </w:r>
          </w:p>
        </w:tc>
        <w:tc>
          <w:tcPr>
            <w:tcW w:w="960" w:type="dxa"/>
            <w:tcBorders>
              <w:top w:val="nil"/>
              <w:left w:val="nil"/>
              <w:bottom w:val="single" w:sz="4" w:space="0" w:color="auto"/>
              <w:right w:val="single" w:sz="4" w:space="0" w:color="auto"/>
            </w:tcBorders>
            <w:shd w:val="clear" w:color="auto" w:fill="auto"/>
            <w:noWrap/>
            <w:vAlign w:val="bottom"/>
          </w:tcPr>
          <w:p w:rsidR="00687436" w:rsidRPr="00812336" w:rsidRDefault="00687436" w:rsidP="001C08D1">
            <w:pPr>
              <w:spacing w:line="240" w:lineRule="auto"/>
              <w:ind w:firstLine="0"/>
              <w:jc w:val="center"/>
              <w:rPr>
                <w:color w:val="000000"/>
                <w:sz w:val="24"/>
              </w:rPr>
            </w:pPr>
            <w:r w:rsidRPr="005C5754">
              <w:rPr>
                <w:color w:val="000000"/>
                <w:sz w:val="24"/>
              </w:rPr>
              <w:t>-</w:t>
            </w:r>
          </w:p>
        </w:tc>
        <w:tc>
          <w:tcPr>
            <w:tcW w:w="1300" w:type="dxa"/>
            <w:tcBorders>
              <w:top w:val="nil"/>
              <w:left w:val="nil"/>
              <w:bottom w:val="single" w:sz="4" w:space="0" w:color="auto"/>
              <w:right w:val="single" w:sz="4" w:space="0" w:color="auto"/>
            </w:tcBorders>
            <w:shd w:val="clear" w:color="auto" w:fill="auto"/>
            <w:noWrap/>
            <w:vAlign w:val="bottom"/>
          </w:tcPr>
          <w:p w:rsidR="00687436" w:rsidRPr="00812336" w:rsidRDefault="00687436" w:rsidP="001C08D1">
            <w:pPr>
              <w:spacing w:line="240" w:lineRule="auto"/>
              <w:ind w:firstLine="0"/>
              <w:jc w:val="center"/>
              <w:rPr>
                <w:color w:val="000000"/>
                <w:sz w:val="24"/>
              </w:rPr>
            </w:pPr>
            <w:r w:rsidRPr="005C5754">
              <w:rPr>
                <w:color w:val="000000"/>
                <w:sz w:val="24"/>
              </w:rPr>
              <w:t>-</w:t>
            </w:r>
          </w:p>
        </w:tc>
      </w:tr>
      <w:tr w:rsidR="00687436" w:rsidRPr="00812336" w:rsidTr="001C08D1">
        <w:trPr>
          <w:trHeight w:val="552"/>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687436" w:rsidRPr="00812336" w:rsidRDefault="00687436" w:rsidP="001C08D1">
            <w:pPr>
              <w:spacing w:line="240" w:lineRule="auto"/>
              <w:ind w:firstLine="0"/>
              <w:jc w:val="left"/>
              <w:rPr>
                <w:color w:val="000000"/>
                <w:sz w:val="24"/>
              </w:rPr>
            </w:pPr>
            <w:r w:rsidRPr="00812336">
              <w:rPr>
                <w:color w:val="000000"/>
                <w:sz w:val="24"/>
              </w:rPr>
              <w:t xml:space="preserve">Оборачиваемость кредиторской задолженности, в днях </w:t>
            </w:r>
          </w:p>
        </w:tc>
        <w:tc>
          <w:tcPr>
            <w:tcW w:w="960" w:type="dxa"/>
            <w:tcBorders>
              <w:top w:val="nil"/>
              <w:left w:val="nil"/>
              <w:bottom w:val="single" w:sz="4" w:space="0" w:color="auto"/>
              <w:right w:val="single" w:sz="4" w:space="0" w:color="auto"/>
            </w:tcBorders>
            <w:shd w:val="clear" w:color="auto" w:fill="auto"/>
            <w:noWrap/>
            <w:vAlign w:val="bottom"/>
            <w:hideMark/>
          </w:tcPr>
          <w:p w:rsidR="00687436" w:rsidRPr="00812336" w:rsidRDefault="00687436" w:rsidP="001C08D1">
            <w:pPr>
              <w:spacing w:line="240" w:lineRule="auto"/>
              <w:ind w:firstLine="0"/>
              <w:jc w:val="center"/>
              <w:rPr>
                <w:color w:val="000000"/>
                <w:sz w:val="24"/>
              </w:rPr>
            </w:pPr>
            <w:r w:rsidRPr="00812336">
              <w:rPr>
                <w:color w:val="000000"/>
                <w:sz w:val="24"/>
              </w:rPr>
              <w:t>21,7</w:t>
            </w:r>
          </w:p>
        </w:tc>
        <w:tc>
          <w:tcPr>
            <w:tcW w:w="960" w:type="dxa"/>
            <w:tcBorders>
              <w:top w:val="nil"/>
              <w:left w:val="nil"/>
              <w:bottom w:val="single" w:sz="4" w:space="0" w:color="auto"/>
              <w:right w:val="single" w:sz="4" w:space="0" w:color="auto"/>
            </w:tcBorders>
            <w:shd w:val="clear" w:color="auto" w:fill="auto"/>
            <w:noWrap/>
            <w:vAlign w:val="bottom"/>
            <w:hideMark/>
          </w:tcPr>
          <w:p w:rsidR="00687436" w:rsidRPr="00812336" w:rsidRDefault="00687436" w:rsidP="001C08D1">
            <w:pPr>
              <w:spacing w:line="240" w:lineRule="auto"/>
              <w:ind w:firstLine="0"/>
              <w:jc w:val="center"/>
              <w:rPr>
                <w:color w:val="000000"/>
                <w:sz w:val="24"/>
              </w:rPr>
            </w:pPr>
            <w:r w:rsidRPr="00812336">
              <w:rPr>
                <w:color w:val="000000"/>
                <w:sz w:val="24"/>
              </w:rPr>
              <w:t>8,0</w:t>
            </w:r>
          </w:p>
        </w:tc>
        <w:tc>
          <w:tcPr>
            <w:tcW w:w="960" w:type="dxa"/>
            <w:tcBorders>
              <w:top w:val="nil"/>
              <w:left w:val="nil"/>
              <w:bottom w:val="single" w:sz="4" w:space="0" w:color="auto"/>
              <w:right w:val="single" w:sz="4" w:space="0" w:color="auto"/>
            </w:tcBorders>
            <w:shd w:val="clear" w:color="auto" w:fill="auto"/>
            <w:noWrap/>
            <w:vAlign w:val="bottom"/>
            <w:hideMark/>
          </w:tcPr>
          <w:p w:rsidR="00687436" w:rsidRPr="00812336" w:rsidRDefault="00687436" w:rsidP="001C08D1">
            <w:pPr>
              <w:spacing w:line="240" w:lineRule="auto"/>
              <w:ind w:firstLine="0"/>
              <w:jc w:val="center"/>
              <w:rPr>
                <w:color w:val="000000"/>
                <w:sz w:val="24"/>
              </w:rPr>
            </w:pPr>
            <w:r w:rsidRPr="00812336">
              <w:rPr>
                <w:color w:val="000000"/>
                <w:sz w:val="24"/>
              </w:rPr>
              <w:t>17,4</w:t>
            </w:r>
          </w:p>
        </w:tc>
        <w:tc>
          <w:tcPr>
            <w:tcW w:w="1300" w:type="dxa"/>
            <w:tcBorders>
              <w:top w:val="nil"/>
              <w:left w:val="nil"/>
              <w:bottom w:val="single" w:sz="4" w:space="0" w:color="auto"/>
              <w:right w:val="single" w:sz="4" w:space="0" w:color="auto"/>
            </w:tcBorders>
            <w:shd w:val="clear" w:color="auto" w:fill="auto"/>
            <w:noWrap/>
            <w:vAlign w:val="bottom"/>
            <w:hideMark/>
          </w:tcPr>
          <w:p w:rsidR="00687436" w:rsidRPr="00812336" w:rsidRDefault="00687436" w:rsidP="001C08D1">
            <w:pPr>
              <w:spacing w:line="240" w:lineRule="auto"/>
              <w:ind w:firstLine="0"/>
              <w:jc w:val="center"/>
              <w:rPr>
                <w:color w:val="000000"/>
                <w:sz w:val="24"/>
              </w:rPr>
            </w:pPr>
            <w:r w:rsidRPr="00812336">
              <w:rPr>
                <w:color w:val="000000"/>
                <w:sz w:val="24"/>
              </w:rPr>
              <w:t>-4,21</w:t>
            </w:r>
          </w:p>
        </w:tc>
      </w:tr>
      <w:tr w:rsidR="00687436" w:rsidRPr="00812336" w:rsidTr="001C08D1">
        <w:trPr>
          <w:trHeight w:val="552"/>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687436" w:rsidRPr="00812336" w:rsidRDefault="00687436" w:rsidP="001C08D1">
            <w:pPr>
              <w:spacing w:line="240" w:lineRule="auto"/>
              <w:ind w:firstLine="0"/>
              <w:jc w:val="left"/>
              <w:rPr>
                <w:color w:val="000000"/>
                <w:sz w:val="24"/>
              </w:rPr>
            </w:pPr>
            <w:r w:rsidRPr="00812336">
              <w:rPr>
                <w:color w:val="000000"/>
                <w:sz w:val="24"/>
              </w:rPr>
              <w:t xml:space="preserve">Оборачиваемость дебиторской задолженности, в оборотах </w:t>
            </w:r>
          </w:p>
        </w:tc>
        <w:tc>
          <w:tcPr>
            <w:tcW w:w="960" w:type="dxa"/>
            <w:tcBorders>
              <w:top w:val="nil"/>
              <w:left w:val="nil"/>
              <w:bottom w:val="single" w:sz="4" w:space="0" w:color="auto"/>
              <w:right w:val="single" w:sz="4" w:space="0" w:color="auto"/>
            </w:tcBorders>
            <w:shd w:val="clear" w:color="auto" w:fill="auto"/>
            <w:noWrap/>
            <w:vAlign w:val="bottom"/>
          </w:tcPr>
          <w:p w:rsidR="00687436" w:rsidRPr="00812336" w:rsidRDefault="00687436" w:rsidP="001C08D1">
            <w:pPr>
              <w:spacing w:line="240" w:lineRule="auto"/>
              <w:ind w:firstLine="0"/>
              <w:jc w:val="center"/>
              <w:rPr>
                <w:color w:val="000000"/>
                <w:sz w:val="24"/>
              </w:rPr>
            </w:pPr>
            <w:r w:rsidRPr="005C5754">
              <w:rPr>
                <w:color w:val="000000"/>
                <w:sz w:val="24"/>
              </w:rPr>
              <w:t>-</w:t>
            </w:r>
          </w:p>
        </w:tc>
        <w:tc>
          <w:tcPr>
            <w:tcW w:w="960" w:type="dxa"/>
            <w:tcBorders>
              <w:top w:val="nil"/>
              <w:left w:val="nil"/>
              <w:bottom w:val="single" w:sz="4" w:space="0" w:color="auto"/>
              <w:right w:val="single" w:sz="4" w:space="0" w:color="auto"/>
            </w:tcBorders>
            <w:shd w:val="clear" w:color="auto" w:fill="auto"/>
            <w:noWrap/>
            <w:vAlign w:val="bottom"/>
          </w:tcPr>
          <w:p w:rsidR="00687436" w:rsidRPr="00812336" w:rsidRDefault="00687436" w:rsidP="001C08D1">
            <w:pPr>
              <w:spacing w:line="240" w:lineRule="auto"/>
              <w:ind w:firstLine="0"/>
              <w:jc w:val="center"/>
              <w:rPr>
                <w:color w:val="000000"/>
                <w:sz w:val="24"/>
              </w:rPr>
            </w:pPr>
            <w:r w:rsidRPr="005C5754">
              <w:rPr>
                <w:color w:val="000000"/>
                <w:sz w:val="24"/>
              </w:rPr>
              <w:t>-</w:t>
            </w:r>
          </w:p>
        </w:tc>
        <w:tc>
          <w:tcPr>
            <w:tcW w:w="960" w:type="dxa"/>
            <w:tcBorders>
              <w:top w:val="nil"/>
              <w:left w:val="nil"/>
              <w:bottom w:val="single" w:sz="4" w:space="0" w:color="auto"/>
              <w:right w:val="single" w:sz="4" w:space="0" w:color="auto"/>
            </w:tcBorders>
            <w:shd w:val="clear" w:color="auto" w:fill="auto"/>
            <w:noWrap/>
            <w:vAlign w:val="bottom"/>
          </w:tcPr>
          <w:p w:rsidR="00687436" w:rsidRPr="00812336" w:rsidRDefault="00687436" w:rsidP="001C08D1">
            <w:pPr>
              <w:spacing w:line="240" w:lineRule="auto"/>
              <w:ind w:firstLine="0"/>
              <w:jc w:val="center"/>
              <w:rPr>
                <w:color w:val="000000"/>
                <w:sz w:val="24"/>
              </w:rPr>
            </w:pPr>
            <w:r w:rsidRPr="005C5754">
              <w:rPr>
                <w:color w:val="000000"/>
                <w:sz w:val="24"/>
              </w:rPr>
              <w:t>-</w:t>
            </w:r>
          </w:p>
        </w:tc>
        <w:tc>
          <w:tcPr>
            <w:tcW w:w="1300" w:type="dxa"/>
            <w:tcBorders>
              <w:top w:val="nil"/>
              <w:left w:val="nil"/>
              <w:bottom w:val="single" w:sz="4" w:space="0" w:color="auto"/>
              <w:right w:val="single" w:sz="4" w:space="0" w:color="auto"/>
            </w:tcBorders>
            <w:shd w:val="clear" w:color="auto" w:fill="auto"/>
            <w:noWrap/>
            <w:vAlign w:val="bottom"/>
          </w:tcPr>
          <w:p w:rsidR="00687436" w:rsidRPr="00812336" w:rsidRDefault="00687436" w:rsidP="001C08D1">
            <w:pPr>
              <w:spacing w:line="240" w:lineRule="auto"/>
              <w:ind w:firstLine="0"/>
              <w:jc w:val="center"/>
              <w:rPr>
                <w:color w:val="000000"/>
                <w:sz w:val="24"/>
              </w:rPr>
            </w:pPr>
            <w:r w:rsidRPr="005C5754">
              <w:rPr>
                <w:color w:val="000000"/>
                <w:sz w:val="24"/>
              </w:rPr>
              <w:t>-</w:t>
            </w:r>
          </w:p>
        </w:tc>
      </w:tr>
    </w:tbl>
    <w:p w:rsidR="00687436" w:rsidRDefault="00687436" w:rsidP="00687436">
      <w:pPr>
        <w:rPr>
          <w:kern w:val="32"/>
        </w:rPr>
      </w:pPr>
      <w:r>
        <w:rPr>
          <w:kern w:val="32"/>
        </w:rPr>
        <w:t>Деловая активность предприятия высокая</w:t>
      </w:r>
      <w:r w:rsidR="0019491E">
        <w:rPr>
          <w:kern w:val="32"/>
        </w:rPr>
        <w:t>, динамика показателей положительная</w:t>
      </w:r>
      <w:r>
        <w:rPr>
          <w:kern w:val="32"/>
        </w:rPr>
        <w:t>.</w:t>
      </w:r>
    </w:p>
    <w:p w:rsidR="00687436" w:rsidRDefault="00687436" w:rsidP="00687436">
      <w:pPr>
        <w:rPr>
          <w:kern w:val="32"/>
        </w:rPr>
      </w:pPr>
    </w:p>
    <w:p w:rsidR="0019491E" w:rsidRDefault="0019491E" w:rsidP="0019491E">
      <w:pPr>
        <w:pStyle w:val="1"/>
      </w:pPr>
      <w:bookmarkStart w:id="9" w:name="_Toc510610774"/>
      <w:r>
        <w:t>2.4. Анализ рентабельности</w:t>
      </w:r>
      <w:bookmarkEnd w:id="9"/>
    </w:p>
    <w:p w:rsidR="0019491E" w:rsidRDefault="0019491E" w:rsidP="00687436">
      <w:pPr>
        <w:rPr>
          <w:kern w:val="32"/>
        </w:rPr>
      </w:pPr>
    </w:p>
    <w:p w:rsidR="0019491E" w:rsidRDefault="0019491E" w:rsidP="0019491E">
      <w:pPr>
        <w:rPr>
          <w:shd w:val="clear" w:color="auto" w:fill="FFFFFF"/>
        </w:rPr>
      </w:pPr>
      <w:r>
        <w:rPr>
          <w:shd w:val="clear" w:color="auto" w:fill="FFFFFF"/>
        </w:rPr>
        <w:t>Рентабельность выступает как экономическая категория, оценочный результативный показатель, целевой ориентир, инструмент расчета чистого дохода общества, источник формирования различных фондов.</w:t>
      </w:r>
    </w:p>
    <w:p w:rsidR="00687436" w:rsidRDefault="00687436" w:rsidP="00687436">
      <w:pPr>
        <w:rPr>
          <w:color w:val="000000"/>
          <w:sz w:val="22"/>
          <w:szCs w:val="22"/>
        </w:rPr>
      </w:pPr>
      <w:r>
        <w:rPr>
          <w:kern w:val="32"/>
        </w:rPr>
        <w:t>Таблица 9 – Показатели рентабельности</w:t>
      </w:r>
    </w:p>
    <w:tbl>
      <w:tblPr>
        <w:tblW w:w="9378" w:type="dxa"/>
        <w:tblInd w:w="93" w:type="dxa"/>
        <w:tblLook w:val="04A0" w:firstRow="1" w:lastRow="0" w:firstColumn="1" w:lastColumn="0" w:noHBand="0" w:noVBand="1"/>
      </w:tblPr>
      <w:tblGrid>
        <w:gridCol w:w="4317"/>
        <w:gridCol w:w="1240"/>
        <w:gridCol w:w="1240"/>
        <w:gridCol w:w="1240"/>
        <w:gridCol w:w="1341"/>
      </w:tblGrid>
      <w:tr w:rsidR="00687436" w:rsidRPr="00812336" w:rsidTr="0019491E">
        <w:trPr>
          <w:trHeight w:val="353"/>
        </w:trPr>
        <w:tc>
          <w:tcPr>
            <w:tcW w:w="4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7436" w:rsidRPr="00812336" w:rsidRDefault="00687436" w:rsidP="001C08D1">
            <w:pPr>
              <w:spacing w:line="240" w:lineRule="auto"/>
              <w:ind w:firstLine="0"/>
              <w:jc w:val="left"/>
              <w:rPr>
                <w:color w:val="000000"/>
                <w:sz w:val="24"/>
              </w:rPr>
            </w:pPr>
            <w:r w:rsidRPr="00812336">
              <w:rPr>
                <w:color w:val="000000"/>
                <w:sz w:val="24"/>
              </w:rPr>
              <w:t>Показатели</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2014 г.</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2015 г.</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2016 г.</w:t>
            </w:r>
          </w:p>
        </w:tc>
        <w:tc>
          <w:tcPr>
            <w:tcW w:w="1248" w:type="dxa"/>
            <w:tcBorders>
              <w:top w:val="single" w:sz="4" w:space="0" w:color="auto"/>
              <w:left w:val="nil"/>
              <w:bottom w:val="single" w:sz="4" w:space="0" w:color="auto"/>
              <w:right w:val="single" w:sz="4" w:space="0" w:color="auto"/>
            </w:tcBorders>
            <w:shd w:val="clear" w:color="auto" w:fill="auto"/>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Изменение 2016/2014</w:t>
            </w:r>
          </w:p>
        </w:tc>
      </w:tr>
      <w:tr w:rsidR="00687436" w:rsidRPr="00812336" w:rsidTr="001C08D1">
        <w:trPr>
          <w:trHeight w:val="288"/>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687436" w:rsidRPr="00812336" w:rsidRDefault="00687436" w:rsidP="001C08D1">
            <w:pPr>
              <w:spacing w:line="240" w:lineRule="auto"/>
              <w:ind w:firstLine="0"/>
              <w:jc w:val="left"/>
              <w:rPr>
                <w:color w:val="000000"/>
                <w:sz w:val="24"/>
              </w:rPr>
            </w:pPr>
            <w:r w:rsidRPr="00812336">
              <w:rPr>
                <w:color w:val="000000"/>
                <w:sz w:val="24"/>
              </w:rPr>
              <w:t>Рентабельность продаж</w:t>
            </w:r>
          </w:p>
        </w:tc>
        <w:tc>
          <w:tcPr>
            <w:tcW w:w="1240" w:type="dxa"/>
            <w:tcBorders>
              <w:top w:val="nil"/>
              <w:left w:val="nil"/>
              <w:bottom w:val="single" w:sz="4" w:space="0" w:color="auto"/>
              <w:right w:val="single" w:sz="4" w:space="0" w:color="auto"/>
            </w:tcBorders>
            <w:shd w:val="clear" w:color="auto" w:fill="auto"/>
            <w:noWrap/>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64,7</w:t>
            </w:r>
          </w:p>
        </w:tc>
        <w:tc>
          <w:tcPr>
            <w:tcW w:w="1240" w:type="dxa"/>
            <w:tcBorders>
              <w:top w:val="nil"/>
              <w:left w:val="nil"/>
              <w:bottom w:val="single" w:sz="4" w:space="0" w:color="auto"/>
              <w:right w:val="single" w:sz="4" w:space="0" w:color="auto"/>
            </w:tcBorders>
            <w:shd w:val="clear" w:color="auto" w:fill="auto"/>
            <w:noWrap/>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64,4</w:t>
            </w:r>
          </w:p>
        </w:tc>
        <w:tc>
          <w:tcPr>
            <w:tcW w:w="1240" w:type="dxa"/>
            <w:tcBorders>
              <w:top w:val="nil"/>
              <w:left w:val="nil"/>
              <w:bottom w:val="single" w:sz="4" w:space="0" w:color="auto"/>
              <w:right w:val="single" w:sz="4" w:space="0" w:color="auto"/>
            </w:tcBorders>
            <w:shd w:val="clear" w:color="auto" w:fill="auto"/>
            <w:noWrap/>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55,3</w:t>
            </w:r>
          </w:p>
        </w:tc>
        <w:tc>
          <w:tcPr>
            <w:tcW w:w="1248" w:type="dxa"/>
            <w:tcBorders>
              <w:top w:val="nil"/>
              <w:left w:val="nil"/>
              <w:bottom w:val="single" w:sz="4" w:space="0" w:color="auto"/>
              <w:right w:val="single" w:sz="4" w:space="0" w:color="auto"/>
            </w:tcBorders>
            <w:shd w:val="clear" w:color="auto" w:fill="auto"/>
            <w:noWrap/>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-9,3</w:t>
            </w:r>
          </w:p>
        </w:tc>
      </w:tr>
      <w:tr w:rsidR="00687436" w:rsidRPr="00812336" w:rsidTr="001C08D1">
        <w:trPr>
          <w:trHeight w:val="288"/>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687436" w:rsidRPr="00812336" w:rsidRDefault="00687436" w:rsidP="001C08D1">
            <w:pPr>
              <w:spacing w:line="240" w:lineRule="auto"/>
              <w:ind w:firstLine="0"/>
              <w:jc w:val="left"/>
              <w:rPr>
                <w:color w:val="000000"/>
                <w:sz w:val="24"/>
              </w:rPr>
            </w:pPr>
            <w:r w:rsidRPr="00812336">
              <w:rPr>
                <w:color w:val="000000"/>
                <w:sz w:val="24"/>
              </w:rPr>
              <w:t>Рентабельность капитала</w:t>
            </w:r>
          </w:p>
        </w:tc>
        <w:tc>
          <w:tcPr>
            <w:tcW w:w="1240" w:type="dxa"/>
            <w:tcBorders>
              <w:top w:val="nil"/>
              <w:left w:val="nil"/>
              <w:bottom w:val="single" w:sz="4" w:space="0" w:color="auto"/>
              <w:right w:val="single" w:sz="4" w:space="0" w:color="auto"/>
            </w:tcBorders>
            <w:shd w:val="clear" w:color="auto" w:fill="auto"/>
            <w:noWrap/>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79,1</w:t>
            </w:r>
          </w:p>
        </w:tc>
        <w:tc>
          <w:tcPr>
            <w:tcW w:w="1240" w:type="dxa"/>
            <w:tcBorders>
              <w:top w:val="nil"/>
              <w:left w:val="nil"/>
              <w:bottom w:val="single" w:sz="4" w:space="0" w:color="auto"/>
              <w:right w:val="single" w:sz="4" w:space="0" w:color="auto"/>
            </w:tcBorders>
            <w:shd w:val="clear" w:color="auto" w:fill="auto"/>
            <w:noWrap/>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88,1</w:t>
            </w:r>
          </w:p>
        </w:tc>
        <w:tc>
          <w:tcPr>
            <w:tcW w:w="1240" w:type="dxa"/>
            <w:tcBorders>
              <w:top w:val="nil"/>
              <w:left w:val="nil"/>
              <w:bottom w:val="single" w:sz="4" w:space="0" w:color="auto"/>
              <w:right w:val="single" w:sz="4" w:space="0" w:color="auto"/>
            </w:tcBorders>
            <w:shd w:val="clear" w:color="auto" w:fill="auto"/>
            <w:noWrap/>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73,6</w:t>
            </w:r>
          </w:p>
        </w:tc>
        <w:tc>
          <w:tcPr>
            <w:tcW w:w="1248" w:type="dxa"/>
            <w:tcBorders>
              <w:top w:val="nil"/>
              <w:left w:val="nil"/>
              <w:bottom w:val="single" w:sz="4" w:space="0" w:color="auto"/>
              <w:right w:val="single" w:sz="4" w:space="0" w:color="auto"/>
            </w:tcBorders>
            <w:shd w:val="clear" w:color="auto" w:fill="auto"/>
            <w:noWrap/>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-5,6</w:t>
            </w:r>
          </w:p>
        </w:tc>
      </w:tr>
      <w:tr w:rsidR="00687436" w:rsidRPr="00812336" w:rsidTr="001C08D1">
        <w:trPr>
          <w:trHeight w:val="171"/>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687436" w:rsidRPr="00812336" w:rsidRDefault="00687436" w:rsidP="001C08D1">
            <w:pPr>
              <w:spacing w:line="240" w:lineRule="auto"/>
              <w:ind w:firstLine="0"/>
              <w:jc w:val="left"/>
              <w:rPr>
                <w:color w:val="000000"/>
                <w:sz w:val="24"/>
              </w:rPr>
            </w:pPr>
            <w:r w:rsidRPr="00812336">
              <w:rPr>
                <w:color w:val="000000"/>
                <w:sz w:val="24"/>
              </w:rPr>
              <w:t>Период окупаемости собственного капитала</w:t>
            </w:r>
          </w:p>
        </w:tc>
        <w:tc>
          <w:tcPr>
            <w:tcW w:w="1240" w:type="dxa"/>
            <w:tcBorders>
              <w:top w:val="nil"/>
              <w:left w:val="nil"/>
              <w:bottom w:val="single" w:sz="4" w:space="0" w:color="auto"/>
              <w:right w:val="single" w:sz="4" w:space="0" w:color="auto"/>
            </w:tcBorders>
            <w:shd w:val="clear" w:color="auto" w:fill="auto"/>
            <w:noWrap/>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1,1</w:t>
            </w:r>
          </w:p>
        </w:tc>
        <w:tc>
          <w:tcPr>
            <w:tcW w:w="1240" w:type="dxa"/>
            <w:tcBorders>
              <w:top w:val="nil"/>
              <w:left w:val="nil"/>
              <w:bottom w:val="single" w:sz="4" w:space="0" w:color="auto"/>
              <w:right w:val="single" w:sz="4" w:space="0" w:color="auto"/>
            </w:tcBorders>
            <w:shd w:val="clear" w:color="auto" w:fill="auto"/>
            <w:noWrap/>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1,1</w:t>
            </w:r>
          </w:p>
        </w:tc>
        <w:tc>
          <w:tcPr>
            <w:tcW w:w="1240" w:type="dxa"/>
            <w:tcBorders>
              <w:top w:val="nil"/>
              <w:left w:val="nil"/>
              <w:bottom w:val="single" w:sz="4" w:space="0" w:color="auto"/>
              <w:right w:val="single" w:sz="4" w:space="0" w:color="auto"/>
            </w:tcBorders>
            <w:shd w:val="clear" w:color="auto" w:fill="auto"/>
            <w:noWrap/>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1,2</w:t>
            </w:r>
          </w:p>
        </w:tc>
        <w:tc>
          <w:tcPr>
            <w:tcW w:w="1248" w:type="dxa"/>
            <w:tcBorders>
              <w:top w:val="nil"/>
              <w:left w:val="nil"/>
              <w:bottom w:val="single" w:sz="4" w:space="0" w:color="auto"/>
              <w:right w:val="single" w:sz="4" w:space="0" w:color="auto"/>
            </w:tcBorders>
            <w:shd w:val="clear" w:color="auto" w:fill="auto"/>
            <w:noWrap/>
            <w:vAlign w:val="center"/>
            <w:hideMark/>
          </w:tcPr>
          <w:p w:rsidR="00687436" w:rsidRPr="00812336" w:rsidRDefault="00687436" w:rsidP="001C08D1">
            <w:pPr>
              <w:spacing w:line="240" w:lineRule="auto"/>
              <w:ind w:firstLine="0"/>
              <w:jc w:val="center"/>
              <w:rPr>
                <w:color w:val="000000"/>
                <w:sz w:val="24"/>
              </w:rPr>
            </w:pPr>
            <w:r w:rsidRPr="00812336">
              <w:rPr>
                <w:color w:val="000000"/>
                <w:sz w:val="24"/>
              </w:rPr>
              <w:t>0,1</w:t>
            </w:r>
          </w:p>
        </w:tc>
      </w:tr>
    </w:tbl>
    <w:p w:rsidR="00687436" w:rsidRDefault="00687436" w:rsidP="00687436">
      <w:pPr>
        <w:rPr>
          <w:bCs/>
          <w:kern w:val="32"/>
        </w:rPr>
      </w:pPr>
    </w:p>
    <w:p w:rsidR="00687436" w:rsidRDefault="00687436" w:rsidP="00687436">
      <w:pPr>
        <w:rPr>
          <w:bCs/>
          <w:kern w:val="32"/>
        </w:rPr>
      </w:pPr>
      <w:r>
        <w:rPr>
          <w:bCs/>
          <w:kern w:val="32"/>
        </w:rPr>
        <w:t>Рентабельность продаж высокая, однако наблюдается негативный тренд на ее снижение.</w:t>
      </w:r>
    </w:p>
    <w:p w:rsidR="0019491E" w:rsidRDefault="0019491E" w:rsidP="0019491E">
      <w:pPr>
        <w:pStyle w:val="1"/>
      </w:pPr>
      <w:bookmarkStart w:id="10" w:name="_Toc510610775"/>
      <w:r>
        <w:lastRenderedPageBreak/>
        <w:t>3. Анализ предприятия и предложения по реструктуризации</w:t>
      </w:r>
      <w:bookmarkEnd w:id="10"/>
    </w:p>
    <w:p w:rsidR="0019491E" w:rsidRDefault="0019491E" w:rsidP="0019491E">
      <w:pPr>
        <w:pStyle w:val="1"/>
      </w:pPr>
      <w:bookmarkStart w:id="11" w:name="_Toc510610776"/>
      <w:r>
        <w:t>3.1. Анализ внутренней и внешней среды предприятия</w:t>
      </w:r>
      <w:bookmarkEnd w:id="11"/>
    </w:p>
    <w:p w:rsidR="0019491E" w:rsidRDefault="0019491E" w:rsidP="00687436"/>
    <w:p w:rsidR="00647EC6" w:rsidRPr="008378F5" w:rsidRDefault="00647EC6" w:rsidP="00647EC6">
      <w:r w:rsidRPr="008378F5">
        <w:t xml:space="preserve">Отечественный рынок </w:t>
      </w:r>
      <w:r>
        <w:t>обуви</w:t>
      </w:r>
      <w:r w:rsidRPr="008378F5">
        <w:t xml:space="preserve">, по мнению экспертов, находится на перепутье. Многие специалисты считают, что данная отрасль сейчас в неблагоприятной ситуации в связи с трудностями российской </w:t>
      </w:r>
      <w:r>
        <w:t>обувной</w:t>
      </w:r>
      <w:r w:rsidRPr="008378F5">
        <w:t xml:space="preserve"> промышленности, наплыва иностранных товаров и ограничений посткризисной экономики. Остальные эксперты думают, что сегмент </w:t>
      </w:r>
      <w:r>
        <w:t>обуви</w:t>
      </w:r>
      <w:r w:rsidRPr="008378F5">
        <w:t xml:space="preserve"> будет неуклонно расти в дальнейшем, а российский производитель, по меньшей мере, достигнет достойного уровня на отечественном рынке. </w:t>
      </w:r>
    </w:p>
    <w:p w:rsidR="00647EC6" w:rsidRPr="008378F5" w:rsidRDefault="00647EC6" w:rsidP="00647EC6">
      <w:r w:rsidRPr="008378F5">
        <w:t>Если говорить о проблемах, тормозящих раз</w:t>
      </w:r>
      <w:r>
        <w:t>витие российской обувной</w:t>
      </w:r>
      <w:r w:rsidRPr="008378F5">
        <w:t xml:space="preserve"> промышленности в целом, то их истоком является фактическое разрушение отрасли в начале 90</w:t>
      </w:r>
      <w:r w:rsidRPr="008378F5">
        <w:noBreakHyphen/>
        <w:t xml:space="preserve">х годов, когда в страну хлынул поток зарубежного ширпотреба, по сравнению с которым постсоветская одежда, обувь и кожгалантерея оказались совершенно неконкурентоспособными. </w:t>
      </w:r>
      <w:r>
        <w:t>С</w:t>
      </w:r>
      <w:r w:rsidRPr="008378F5">
        <w:t>тремительное обнищание сельского хозяйства привело к резкому сокращению поставок отечественного хлопка и кожевенного сырья. Не в лучшей ситуации оказались и производство: для его нормальной работы требовалась серьёзная государственная поддержка, модернизация оборудования, инновационные технологии.</w:t>
      </w:r>
    </w:p>
    <w:p w:rsidR="00647EC6" w:rsidRPr="008378F5" w:rsidRDefault="00647EC6" w:rsidP="00647EC6">
      <w:r w:rsidRPr="008378F5">
        <w:t xml:space="preserve">Рынок </w:t>
      </w:r>
      <w:r>
        <w:t>обувных</w:t>
      </w:r>
      <w:r w:rsidRPr="008378F5">
        <w:t xml:space="preserve"> изделий России близок к насыщению. В значительной степени его насыщение определяет импорт, доля которого в продажах составляет почти 100 %. Подавляющую долю занимает производство Китая и Турции (75 %). Наиболее дорогие ценовые категории представлены продукцией производства Италии, Испании, однако их доля в общем объёме мала. К регионам, в которых сконцентрированы наибольшие объёмы продаж товаров </w:t>
      </w:r>
      <w:r>
        <w:t>обуви</w:t>
      </w:r>
      <w:r w:rsidRPr="008378F5">
        <w:t xml:space="preserve"> — порядка 40 % от общего объёма продаж — являются Москва и Санкт-Петербург.</w:t>
      </w:r>
    </w:p>
    <w:p w:rsidR="00647EC6" w:rsidRDefault="00647EC6" w:rsidP="00647EC6">
      <w:r>
        <w:lastRenderedPageBreak/>
        <w:t xml:space="preserve">Если говорить о разделении российского обувного рынка, то здесь стоит выделить системных игроков (занимают около 30% рынка), фирмы, предлагающие дешёвую импортную продукцию (60%), фабрики (5%), компании, обслуживающие дорогой сегмент (5%). Практически во всех этих сегментах мужская, женская и детская обувь представлена достаточно хорошо. Российский производитель при этом </w:t>
      </w:r>
      <w:r w:rsidRPr="00392F8D">
        <w:t>имеет ряд преимуществ: детская обувь оптом</w:t>
      </w:r>
      <w:r>
        <w:t xml:space="preserve"> предлагается в широком ассортименте.</w:t>
      </w:r>
    </w:p>
    <w:p w:rsidR="00647EC6" w:rsidRDefault="00647EC6" w:rsidP="00647EC6">
      <w:r>
        <w:t xml:space="preserve">Объем продаж обуви в России в 2016 году составил 38,81 млрд долларов, что на 6,47% выше показателя года позапрошлого (в 2015 году - 36,45 млрд долларов). </w:t>
      </w:r>
    </w:p>
    <w:p w:rsidR="00647EC6" w:rsidRDefault="00647EC6" w:rsidP="00647EC6">
      <w:r>
        <w:t>Сегодня 22,1% реализуемой на рынке обуви – отечественного производства. Для сравнения, показатель по одежде составляет 18% и держится на этом уровне с 2015 года, в то время как по обуви еще в 2013 году он составлял лишь 13%. Связать рост спроса на отечественную обувь можно как с успехом отдельных крупных обувщиков в модернизации производства и развитии современных конкурентных предприятий и розницы, так и с общим улучшением мезоэкономического фона.</w:t>
      </w:r>
    </w:p>
    <w:p w:rsidR="00647EC6" w:rsidRDefault="00647EC6" w:rsidP="00647EC6">
      <w:r>
        <w:t>В период кризиса многие российские обувные компании переориентировались на отечественный рынок и провели цикл оптимизации производственного процесса для сокращения издержек, в частности, издержек по закупке кожи (по-прежнему в значительной степени импортной), улучшили систему управления запасами. В настоящий момент действуют также повышенные пошлины на импортированную обувь, что даже в условиях немаленьких пошлин на импорт кожи способствует относительному выравниванию конкурентных возможностей российских компаний и зарубежных производителей обуви, реализующих на российском рынке.</w:t>
      </w:r>
    </w:p>
    <w:p w:rsidR="00647EC6" w:rsidRDefault="00647EC6" w:rsidP="00647EC6">
      <w:r>
        <w:t xml:space="preserve">Многие российские компании конкурентоспособны. Прежде всего, это Ralf Ringer, в детской обуви – Егорьевская обувная фабрика (марка "Котофей"), а также "Брис-Босфор", ведущий производитель как мужской и </w:t>
      </w:r>
      <w:r>
        <w:lastRenderedPageBreak/>
        <w:t>женской, так и детской обуви. Эти компании подтверждают, что при достижении экономии на масштабе возможно обеспечивать прибыльное производство обуви в России, особенно если оно ориентировано на внутренний рынок, поскольку проблемы с экспортом в другие страны по-прежнему актуальны. На практике получается, что проще выходить на рынок стран Восточной Европы отечественным компаниям, размещающим производство в Китае, так как оттуда проще организовать логистическую цепочку. К таким компаниям можно отнести, например, «Обувь России».</w:t>
      </w:r>
    </w:p>
    <w:p w:rsidR="00647EC6" w:rsidRDefault="00647EC6" w:rsidP="00647EC6">
      <w:r>
        <w:t>Ключевые тенденции 2016 года на обувном рынке России отражают следующие основные стратегии развития главных обувных ритейлеров страны: стагнация роста розничных площадей, развитие интернет-розницы, расширение ассортимента, инвестиции в производство и логистику, а также контракты с крупными инвестиционными партнёрами.</w:t>
      </w:r>
    </w:p>
    <w:p w:rsidR="00647EC6" w:rsidRDefault="00647EC6" w:rsidP="00647EC6">
      <w:r>
        <w:t>Развитие розничных продаж происходит во многом за счёт роста сетей. За 2016 год опережающими темпами шло увеличение магазинов в сетях нижнего ценового и среднего ценового сегментов, в том числе: «ЦентрОбувь» (+более 100), «Ralf Ringer» (+27), «Юничел» (+77), «Ecco» (+28).</w:t>
      </w:r>
    </w:p>
    <w:p w:rsidR="00647EC6" w:rsidRDefault="00647EC6" w:rsidP="00647EC6">
      <w:r>
        <w:t>Компании растут и за счёт развития интернет-продаж. Увеличиваются объёмы продаж у специализированных online-магазинов. Например, один из российских лидеров online-торговли одеждой и обувью компания Lamoda открыла специализированный сайт в Казахстане, став первым онлайн-ритейлером, вышедшим на этот рынок. Перспективность данного формата обувной розницы подтверждает недавнее приобретение крупнейшим российским онлайн-ритейлером Ozon.ru обувного интернет ресурса Sapato.ru. Одновременно растёт количество интернет-департаментов традиционных обувных сетей. Один из примеров развития интернет-продаж крупного традиционного ритейлера – это открытие интернет-магазина обуви «Эконика».</w:t>
      </w:r>
    </w:p>
    <w:p w:rsidR="00647EC6" w:rsidRDefault="00647EC6" w:rsidP="00647EC6">
      <w:r>
        <w:lastRenderedPageBreak/>
        <w:t>Что касается другого важнейшего тренда - инвестиций в развитие ассортимента, то в данном случае задачей является оптимизация структуры ассортимента, появление новых линий. Компания «Юничел», например, вывела на рынок новый бренд сумок Milony. О новой ассортиментной стратегии объявила ещё одна сеть-лидер розничного рынка – Ecco. Этот бренд взял «курс на fashion» при сохранении главной компетенции - удобства. В подтверждение этого вводятся капсульные коллекции, а также в 2016 году компания представила линейку Sculptured 65 - женскую обувь на каблуках.</w:t>
      </w:r>
    </w:p>
    <w:p w:rsidR="00647EC6" w:rsidRDefault="00647EC6" w:rsidP="00647EC6">
      <w:r>
        <w:t>Основное направление инвестиций в 2016 году – это вложения в бизнес-процессы внутри компании, связанные с логистикой и производством. По оценкам СМИ, компания «Монро» вложила 5-10 млн долларов в собственное производство в Новосибирске мощностью 1 тыс. пар в сутки. «Обувь России» создаёт обувную фабрику в Карачаево-Черкесии, объем инвестиций - 1,4 миллиарда рублей, а также создаётся новый производственно-логистический комплекс в городе Оби Новосибирской области. Крупнейшая покупка на рынке складской недвижимости была совершена обувным ритейлером «ЦентрОбувь». В начале 2016 года был приобретён за 68 млн долл. распределительный центр площадью почти 50 тыс. кв. м, на территории Новой Москвы, во Внукове.</w:t>
      </w:r>
    </w:p>
    <w:p w:rsidR="00647EC6" w:rsidRDefault="00647EC6" w:rsidP="00647EC6">
      <w:r>
        <w:t>Таким образом, можно сделать вывод, что обувной рынок России активно развивается и является достаточно привлекательным для его участников. Основной тенденцией, которую следует учесть ООО «Ромашка» при разработке мероприятий по совершенствованию предпринимательской деятельности является значительное укрепление позиций российского производителя.</w:t>
      </w:r>
    </w:p>
    <w:p w:rsidR="00647EC6" w:rsidRDefault="00647EC6" w:rsidP="00647EC6">
      <w:pPr>
        <w:rPr>
          <w:szCs w:val="28"/>
        </w:rPr>
      </w:pPr>
      <w:r>
        <w:rPr>
          <w:szCs w:val="28"/>
        </w:rPr>
        <w:t>Для выработки эффективной маркетинговой стратегии необходимо провести анализ рынка на макро- и микроуровнях.</w:t>
      </w:r>
    </w:p>
    <w:p w:rsidR="00647EC6" w:rsidRPr="008D2194" w:rsidRDefault="00647EC6" w:rsidP="00647EC6">
      <w:pPr>
        <w:rPr>
          <w:szCs w:val="28"/>
        </w:rPr>
      </w:pPr>
      <w:r w:rsidRPr="008D2194">
        <w:rPr>
          <w:szCs w:val="28"/>
        </w:rPr>
        <w:t>Макросреда предприятия</w:t>
      </w:r>
      <w:r>
        <w:rPr>
          <w:szCs w:val="28"/>
        </w:rPr>
        <w:t xml:space="preserve"> –</w:t>
      </w:r>
      <w:r w:rsidRPr="008D2194">
        <w:rPr>
          <w:szCs w:val="28"/>
        </w:rPr>
        <w:t xml:space="preserve"> это факторы, с которыми предприятие не сталкивается напрямую, но которые, тем не менее, оказывают серьёзное </w:t>
      </w:r>
      <w:r w:rsidRPr="008D2194">
        <w:rPr>
          <w:szCs w:val="28"/>
        </w:rPr>
        <w:lastRenderedPageBreak/>
        <w:t xml:space="preserve">влияние на его деятельность. К факторам макросреды чаще всего относят экономические, политические, правовые, научно-технические, социально-демографические, социально-культурные, природные, экологические и международные факторы. </w:t>
      </w:r>
    </w:p>
    <w:p w:rsidR="00647EC6" w:rsidRPr="008D2194" w:rsidRDefault="00647EC6" w:rsidP="00647EC6">
      <w:pPr>
        <w:rPr>
          <w:szCs w:val="28"/>
        </w:rPr>
      </w:pPr>
      <w:r w:rsidRPr="008D2194">
        <w:rPr>
          <w:szCs w:val="28"/>
        </w:rPr>
        <w:t>У макросреды есть две важные особенности:</w:t>
      </w:r>
    </w:p>
    <w:p w:rsidR="00647EC6" w:rsidRPr="008D2194" w:rsidRDefault="00647EC6" w:rsidP="00647EC6">
      <w:pPr>
        <w:numPr>
          <w:ilvl w:val="0"/>
          <w:numId w:val="13"/>
        </w:numPr>
        <w:tabs>
          <w:tab w:val="clear" w:pos="1080"/>
        </w:tabs>
        <w:ind w:left="0" w:firstLine="851"/>
        <w:rPr>
          <w:szCs w:val="28"/>
        </w:rPr>
      </w:pPr>
      <w:r w:rsidRPr="008D2194">
        <w:rPr>
          <w:szCs w:val="28"/>
        </w:rPr>
        <w:t>она оказывает влияние не</w:t>
      </w:r>
      <w:r>
        <w:rPr>
          <w:szCs w:val="28"/>
        </w:rPr>
        <w:t xml:space="preserve"> </w:t>
      </w:r>
      <w:r w:rsidRPr="008D2194">
        <w:rPr>
          <w:szCs w:val="28"/>
        </w:rPr>
        <w:t>только на  предприятие, н</w:t>
      </w:r>
      <w:r>
        <w:rPr>
          <w:szCs w:val="28"/>
        </w:rPr>
        <w:t xml:space="preserve">о </w:t>
      </w:r>
      <w:r w:rsidRPr="008D2194">
        <w:rPr>
          <w:szCs w:val="28"/>
        </w:rPr>
        <w:t>и</w:t>
      </w:r>
      <w:r>
        <w:rPr>
          <w:szCs w:val="28"/>
        </w:rPr>
        <w:t xml:space="preserve"> </w:t>
      </w:r>
      <w:r w:rsidRPr="008D2194">
        <w:rPr>
          <w:szCs w:val="28"/>
        </w:rPr>
        <w:t>на</w:t>
      </w:r>
      <w:r>
        <w:rPr>
          <w:szCs w:val="28"/>
        </w:rPr>
        <w:t xml:space="preserve"> микросреду: </w:t>
      </w:r>
      <w:r w:rsidRPr="008D2194">
        <w:rPr>
          <w:szCs w:val="28"/>
        </w:rPr>
        <w:t>конкурентов, партнёров, клиентов;</w:t>
      </w:r>
    </w:p>
    <w:p w:rsidR="00647EC6" w:rsidRPr="008D2194" w:rsidRDefault="00647EC6" w:rsidP="00647EC6">
      <w:pPr>
        <w:numPr>
          <w:ilvl w:val="0"/>
          <w:numId w:val="13"/>
        </w:numPr>
        <w:tabs>
          <w:tab w:val="clear" w:pos="1080"/>
        </w:tabs>
        <w:ind w:left="0" w:firstLine="851"/>
        <w:rPr>
          <w:szCs w:val="28"/>
        </w:rPr>
      </w:pPr>
      <w:r>
        <w:rPr>
          <w:szCs w:val="28"/>
        </w:rPr>
        <w:t xml:space="preserve">само предприятие </w:t>
      </w:r>
      <w:r w:rsidRPr="008D2194">
        <w:rPr>
          <w:szCs w:val="28"/>
        </w:rPr>
        <w:t>не может</w:t>
      </w:r>
      <w:r>
        <w:rPr>
          <w:szCs w:val="28"/>
        </w:rPr>
        <w:t xml:space="preserve"> </w:t>
      </w:r>
      <w:r w:rsidRPr="008D2194">
        <w:rPr>
          <w:szCs w:val="28"/>
        </w:rPr>
        <w:t>повлиять на макросреду.</w:t>
      </w:r>
    </w:p>
    <w:p w:rsidR="00647EC6" w:rsidRDefault="00647EC6" w:rsidP="00647EC6">
      <w:pPr>
        <w:rPr>
          <w:szCs w:val="28"/>
        </w:rPr>
      </w:pPr>
      <w:r>
        <w:rPr>
          <w:szCs w:val="28"/>
        </w:rPr>
        <w:t>Рассмотрим подробно влияние факторов макросреды на рынок обуви.</w:t>
      </w:r>
    </w:p>
    <w:p w:rsidR="00647EC6" w:rsidRPr="00AE09E0" w:rsidRDefault="00647EC6" w:rsidP="00647EC6">
      <w:pPr>
        <w:rPr>
          <w:szCs w:val="28"/>
        </w:rPr>
      </w:pPr>
      <w:bookmarkStart w:id="12" w:name="_Toc293568982"/>
      <w:bookmarkStart w:id="13" w:name="_Toc327003079"/>
      <w:r w:rsidRPr="001D2A3D">
        <w:t>Политические факторы</w:t>
      </w:r>
      <w:bookmarkEnd w:id="12"/>
      <w:bookmarkEnd w:id="13"/>
      <w:r>
        <w:t xml:space="preserve">. </w:t>
      </w:r>
      <w:r w:rsidRPr="00AE09E0">
        <w:rPr>
          <w:szCs w:val="28"/>
        </w:rPr>
        <w:t xml:space="preserve">28 декабря 2009 г. </w:t>
      </w:r>
      <w:r>
        <w:rPr>
          <w:szCs w:val="28"/>
        </w:rPr>
        <w:t xml:space="preserve">был принят Федеральный закон </w:t>
      </w:r>
      <w:r w:rsidRPr="00AE09E0">
        <w:rPr>
          <w:szCs w:val="28"/>
        </w:rPr>
        <w:t>N 381-ФЗ "Об основах государственного регулирования торговой деятельности в Российской Федерации"</w:t>
      </w:r>
    </w:p>
    <w:p w:rsidR="00647EC6" w:rsidRPr="00AE09E0" w:rsidRDefault="00647EC6" w:rsidP="00647EC6">
      <w:r>
        <w:t>В</w:t>
      </w:r>
      <w:r w:rsidRPr="00AE09E0">
        <w:t xml:space="preserve">ступивший в силу закон о торговле запретил навязывать поставщикам продукции различные дополнительные соглашения об условиях появления товара в магазинах. Вне закона теперь так называемые бонусы  </w:t>
      </w:r>
      <w:r>
        <w:sym w:font="Symbol" w:char="F02D"/>
      </w:r>
      <w:r w:rsidRPr="00AE09E0">
        <w:t xml:space="preserve"> «плата за «доступ к полкам», навязывание услуг по маркетингу и рекламе, требование об эксклюзивности договора, о предоставлении информации обо всех договорах с другими торговыми предприятиями, а также плата за изменение ассортимента товара, занижение цены и многие другие. </w:t>
      </w:r>
      <w:r>
        <w:t>Это обстоятельство имеет сильное положительное влияние на предприятия оптовой торговли, так как предоставляет большие возможности для развития бизнеса и честной конкуренции. Для розничной торговли такое ограничение сказалось негативно на прибыли компании и снизило уровень их влияния на поставщиков.</w:t>
      </w:r>
    </w:p>
    <w:p w:rsidR="00647EC6" w:rsidRPr="00AE09E0" w:rsidRDefault="00647EC6" w:rsidP="00647EC6">
      <w:r w:rsidRPr="00AE09E0">
        <w:t>Однако многочисленные обращения от представителей общественных организаций, работающих с потребителями и поставщиками говорят</w:t>
      </w:r>
      <w:r>
        <w:t>,</w:t>
      </w:r>
      <w:r w:rsidRPr="00AE09E0">
        <w:t xml:space="preserve"> о том, что  торговые сети не спешат отказываться от своих прибылей.  Не все в порядке и со сроками оплаты. </w:t>
      </w:r>
      <w:r>
        <w:t xml:space="preserve">Полномочия, данные законом </w:t>
      </w:r>
      <w:r>
        <w:lastRenderedPageBreak/>
        <w:t>государственным органам регулирования ограничены, однако предприятие торговли обязано соблюдать все законы государства.</w:t>
      </w:r>
    </w:p>
    <w:p w:rsidR="00647EC6" w:rsidRPr="00AE09E0" w:rsidRDefault="00647EC6" w:rsidP="00647EC6">
      <w:r>
        <w:t xml:space="preserve">Партия </w:t>
      </w:r>
      <w:r w:rsidRPr="00AE09E0">
        <w:t xml:space="preserve"> «Единая Россия» </w:t>
      </w:r>
      <w:r>
        <w:t xml:space="preserve">в г. Пензе </w:t>
      </w:r>
      <w:r w:rsidRPr="00AE09E0">
        <w:t>намерена работать совместно с региональным управлением Федеральной антимонопольной службы</w:t>
      </w:r>
      <w:r>
        <w:t xml:space="preserve"> по регулированию торговли в регионе</w:t>
      </w:r>
      <w:r w:rsidRPr="00AE09E0">
        <w:t xml:space="preserve">.  </w:t>
      </w:r>
      <w:r>
        <w:t>Планируется</w:t>
      </w:r>
      <w:r w:rsidRPr="00AE09E0">
        <w:t xml:space="preserve"> разработать более чёткую зону ответственности.  </w:t>
      </w:r>
      <w:r>
        <w:t>В</w:t>
      </w:r>
      <w:r w:rsidRPr="00AE09E0">
        <w:t xml:space="preserve"> случае неисполнения закона,  </w:t>
      </w:r>
      <w:r>
        <w:t xml:space="preserve">будут </w:t>
      </w:r>
      <w:r w:rsidRPr="00AE09E0">
        <w:t>предусмотре</w:t>
      </w:r>
      <w:r>
        <w:t xml:space="preserve">ны </w:t>
      </w:r>
      <w:r w:rsidRPr="00AE09E0">
        <w:t>штрафы за не</w:t>
      </w:r>
      <w:r>
        <w:t xml:space="preserve"> </w:t>
      </w:r>
      <w:r w:rsidRPr="00AE09E0">
        <w:t>раскрытие условий договора поставки, недопустимые вознаграждения торговых организаций.</w:t>
      </w:r>
    </w:p>
    <w:p w:rsidR="00647EC6" w:rsidRPr="00AE09E0" w:rsidRDefault="00647EC6" w:rsidP="00647EC6">
      <w:r w:rsidRPr="00A227AF">
        <w:t>До п</w:t>
      </w:r>
      <w:r w:rsidRPr="00AE09E0">
        <w:t>ринятия закона о торговле каждый регион, каждое местное самоуправление придумывало свои подзаконные акты, сертификацию товара</w:t>
      </w:r>
      <w:r>
        <w:t> </w:t>
      </w:r>
      <w:r w:rsidRPr="00AE09E0">
        <w:t xml:space="preserve">– свои правила ведения торговли. Положительных моментов в результате введения нового закона много:  устанавливаются более цивилизованные отношения поставщиков и производителей продукции и розничной сети,  появляется реальная возможность справедливого формирования цены в интересах потребителя и отечественного производителя. Поэтому </w:t>
      </w:r>
      <w:r>
        <w:t>правительство региона намерено</w:t>
      </w:r>
      <w:r w:rsidRPr="00AE09E0">
        <w:t xml:space="preserve"> добиться строжайшего исполнения данного закона в Пензенской области.</w:t>
      </w:r>
    </w:p>
    <w:p w:rsidR="00647EC6" w:rsidRDefault="00647EC6" w:rsidP="00647EC6">
      <w:r>
        <w:t>З</w:t>
      </w:r>
      <w:r w:rsidRPr="00AE09E0">
        <w:t xml:space="preserve">акон о торговле меняет на потребительском рынке характер проблем. Результатом реализации мероприятий по данному закону </w:t>
      </w:r>
      <w:r>
        <w:t>будет</w:t>
      </w:r>
      <w:r w:rsidRPr="00AE09E0">
        <w:t xml:space="preserve"> развити</w:t>
      </w:r>
      <w:r>
        <w:t>е</w:t>
      </w:r>
      <w:r w:rsidRPr="00AE09E0">
        <w:t xml:space="preserve"> современной рыночной торговли</w:t>
      </w:r>
      <w:r>
        <w:t xml:space="preserve"> на территории России</w:t>
      </w:r>
      <w:r w:rsidRPr="00AE09E0">
        <w:t>.</w:t>
      </w:r>
    </w:p>
    <w:p w:rsidR="00647EC6" w:rsidRDefault="00647EC6" w:rsidP="00647EC6">
      <w:pPr>
        <w:rPr>
          <w:szCs w:val="28"/>
        </w:rPr>
      </w:pPr>
      <w:bookmarkStart w:id="14" w:name="_Toc293568984"/>
      <w:bookmarkStart w:id="15" w:name="_Toc327003081"/>
      <w:r w:rsidRPr="00194E45">
        <w:t>Социокультурные факторы</w:t>
      </w:r>
      <w:bookmarkEnd w:id="14"/>
      <w:bookmarkEnd w:id="15"/>
      <w:r>
        <w:t xml:space="preserve">. </w:t>
      </w:r>
      <w:r w:rsidRPr="008D2194">
        <w:rPr>
          <w:szCs w:val="28"/>
        </w:rPr>
        <w:t>Несмотря на отсутствие точных данных, можно сказать, что сегмент потребительского рынка</w:t>
      </w:r>
      <w:r>
        <w:rPr>
          <w:szCs w:val="28"/>
        </w:rPr>
        <w:t xml:space="preserve"> обуви</w:t>
      </w:r>
      <w:r w:rsidRPr="008D2194">
        <w:rPr>
          <w:szCs w:val="28"/>
        </w:rPr>
        <w:t xml:space="preserve"> находится в настоящий момент в процессе </w:t>
      </w:r>
      <w:r>
        <w:rPr>
          <w:szCs w:val="28"/>
        </w:rPr>
        <w:t>стагнации</w:t>
      </w:r>
      <w:r w:rsidRPr="008D2194">
        <w:rPr>
          <w:szCs w:val="28"/>
        </w:rPr>
        <w:t xml:space="preserve">. Этому способствуют </w:t>
      </w:r>
      <w:r>
        <w:rPr>
          <w:szCs w:val="28"/>
        </w:rPr>
        <w:t>такие не</w:t>
      </w:r>
      <w:r w:rsidRPr="008D2194">
        <w:rPr>
          <w:szCs w:val="28"/>
        </w:rPr>
        <w:t xml:space="preserve">благоприятные макроэкономические факторы, так и </w:t>
      </w:r>
      <w:r>
        <w:rPr>
          <w:szCs w:val="28"/>
        </w:rPr>
        <w:t>сокращение реальных доходов населения</w:t>
      </w:r>
      <w:r w:rsidRPr="008D2194">
        <w:rPr>
          <w:szCs w:val="28"/>
        </w:rPr>
        <w:t xml:space="preserve">. В частности, </w:t>
      </w:r>
      <w:r>
        <w:rPr>
          <w:szCs w:val="28"/>
        </w:rPr>
        <w:t>сокращается</w:t>
      </w:r>
      <w:r w:rsidRPr="008D2194">
        <w:rPr>
          <w:szCs w:val="28"/>
        </w:rPr>
        <w:t xml:space="preserve"> доля населения, которое активно</w:t>
      </w:r>
      <w:r>
        <w:rPr>
          <w:szCs w:val="28"/>
        </w:rPr>
        <w:t xml:space="preserve"> следит за тенденциями моды и предпочитает иметь не по одной паре обуви на сезон, а по несколько</w:t>
      </w:r>
      <w:r w:rsidRPr="008D2194">
        <w:rPr>
          <w:szCs w:val="28"/>
        </w:rPr>
        <w:t>.</w:t>
      </w:r>
      <w:r>
        <w:rPr>
          <w:szCs w:val="28"/>
        </w:rPr>
        <w:t xml:space="preserve"> Отсюда у ООО «Ромашка» возникают риски потери прибыли в связи со снижение товарооборота и среднего чека.</w:t>
      </w:r>
    </w:p>
    <w:p w:rsidR="00647EC6" w:rsidRDefault="00647EC6" w:rsidP="00647EC6">
      <w:pPr>
        <w:rPr>
          <w:szCs w:val="28"/>
        </w:rPr>
      </w:pPr>
      <w:r>
        <w:rPr>
          <w:szCs w:val="28"/>
        </w:rPr>
        <w:t xml:space="preserve">Технологические факторы. Как было сказано выше большинство российских производителей обуви проводят масштабные реорганизации </w:t>
      </w:r>
      <w:r>
        <w:rPr>
          <w:szCs w:val="28"/>
        </w:rPr>
        <w:lastRenderedPageBreak/>
        <w:t>предприятия, осваивают новые материалы и технологии, что в конечном счёте ведёт к повышению качества производимой обуви при одновременном снижении цены, что, в конечном итоге, способствует повышению продукции отечественных производителей. В связи с этим риски ООО «Ромашка» в данном направлении существенно снижаются.</w:t>
      </w:r>
    </w:p>
    <w:p w:rsidR="00647EC6" w:rsidRPr="008D2194" w:rsidRDefault="00647EC6" w:rsidP="00647EC6">
      <w:pPr>
        <w:rPr>
          <w:szCs w:val="28"/>
        </w:rPr>
      </w:pPr>
      <w:r>
        <w:rPr>
          <w:szCs w:val="28"/>
        </w:rPr>
        <w:t>Также к технологическим рискам для ООО «ромашка» можно отнести активное развитие интернет-торговли, что уводит часть потенциальных покупателей в он-лайн.</w:t>
      </w:r>
    </w:p>
    <w:p w:rsidR="00647EC6" w:rsidRPr="00346B96" w:rsidRDefault="00647EC6" w:rsidP="00647EC6">
      <w:pPr>
        <w:rPr>
          <w:szCs w:val="28"/>
        </w:rPr>
      </w:pPr>
      <w:r>
        <w:rPr>
          <w:szCs w:val="28"/>
        </w:rPr>
        <w:t xml:space="preserve">По результатам проведённого анализа факторов макросреды составим сводную таблицу </w:t>
      </w:r>
      <w:r>
        <w:rPr>
          <w:szCs w:val="28"/>
          <w:lang w:val="en-US"/>
        </w:rPr>
        <w:t>PEST</w:t>
      </w:r>
      <w:r>
        <w:rPr>
          <w:szCs w:val="28"/>
        </w:rPr>
        <w:t>-анализа (таблица 1</w:t>
      </w:r>
      <w:r w:rsidR="0009058D">
        <w:rPr>
          <w:szCs w:val="28"/>
        </w:rPr>
        <w:t>0</w:t>
      </w:r>
      <w:r>
        <w:rPr>
          <w:szCs w:val="28"/>
        </w:rPr>
        <w:t xml:space="preserve">). </w:t>
      </w:r>
    </w:p>
    <w:p w:rsidR="00647EC6" w:rsidRPr="00776298" w:rsidRDefault="00647EC6" w:rsidP="00647EC6">
      <w:pPr>
        <w:rPr>
          <w:b/>
          <w:bCs/>
          <w:sz w:val="22"/>
        </w:rPr>
      </w:pPr>
      <w:r>
        <w:t>Таблица 1</w:t>
      </w:r>
      <w:r w:rsidR="0009058D">
        <w:t>0</w:t>
      </w:r>
      <w:r>
        <w:t xml:space="preserve"> – </w:t>
      </w:r>
      <w:r>
        <w:rPr>
          <w:lang w:val="en-US"/>
        </w:rPr>
        <w:t>PEST</w:t>
      </w:r>
      <w:r w:rsidRPr="00BE32F3">
        <w:t xml:space="preserve"> -анализ</w:t>
      </w:r>
      <w:r>
        <w:t xml:space="preserve"> для рынка обуви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0"/>
        <w:gridCol w:w="3771"/>
        <w:gridCol w:w="3770"/>
      </w:tblGrid>
      <w:tr w:rsidR="00647EC6" w:rsidRPr="007175C8" w:rsidTr="00230189">
        <w:tc>
          <w:tcPr>
            <w:tcW w:w="1908" w:type="dxa"/>
          </w:tcPr>
          <w:p w:rsidR="00647EC6" w:rsidRPr="001E693A" w:rsidRDefault="00647EC6" w:rsidP="00230189">
            <w:pPr>
              <w:pStyle w:val="af0"/>
            </w:pPr>
            <w:r w:rsidRPr="001E693A">
              <w:t xml:space="preserve">Среда </w:t>
            </w:r>
          </w:p>
        </w:tc>
        <w:tc>
          <w:tcPr>
            <w:tcW w:w="3780" w:type="dxa"/>
          </w:tcPr>
          <w:p w:rsidR="00647EC6" w:rsidRPr="001E693A" w:rsidRDefault="00647EC6" w:rsidP="00230189">
            <w:pPr>
              <w:pStyle w:val="af0"/>
            </w:pPr>
            <w:r w:rsidRPr="001E693A">
              <w:t>Возможности</w:t>
            </w:r>
          </w:p>
        </w:tc>
        <w:tc>
          <w:tcPr>
            <w:tcW w:w="3780" w:type="dxa"/>
          </w:tcPr>
          <w:p w:rsidR="00647EC6" w:rsidRPr="001E693A" w:rsidRDefault="00647EC6" w:rsidP="00230189">
            <w:pPr>
              <w:pStyle w:val="af0"/>
            </w:pPr>
            <w:r w:rsidRPr="001E693A">
              <w:t xml:space="preserve">Угрозы </w:t>
            </w:r>
          </w:p>
        </w:tc>
      </w:tr>
      <w:tr w:rsidR="00647EC6" w:rsidRPr="007175C8" w:rsidTr="00230189">
        <w:trPr>
          <w:cantSplit/>
          <w:trHeight w:val="761"/>
        </w:trPr>
        <w:tc>
          <w:tcPr>
            <w:tcW w:w="1908" w:type="dxa"/>
            <w:vAlign w:val="center"/>
          </w:tcPr>
          <w:p w:rsidR="00647EC6" w:rsidRPr="001E693A" w:rsidRDefault="00647EC6" w:rsidP="00230189">
            <w:pPr>
              <w:pStyle w:val="af0"/>
            </w:pPr>
            <w:r w:rsidRPr="001E693A">
              <w:t>Политико-правовая</w:t>
            </w:r>
          </w:p>
        </w:tc>
        <w:tc>
          <w:tcPr>
            <w:tcW w:w="3780" w:type="dxa"/>
          </w:tcPr>
          <w:p w:rsidR="00647EC6" w:rsidRPr="001E693A" w:rsidRDefault="00647EC6" w:rsidP="00230189">
            <w:pPr>
              <w:pStyle w:val="af0"/>
            </w:pPr>
            <w:r w:rsidRPr="001E693A">
              <w:t>1.</w:t>
            </w:r>
            <w:r>
              <w:t xml:space="preserve"> Льготный режим налогообложения.</w:t>
            </w:r>
          </w:p>
          <w:p w:rsidR="00647EC6" w:rsidRPr="001E693A" w:rsidRDefault="00647EC6" w:rsidP="00230189">
            <w:pPr>
              <w:pStyle w:val="af0"/>
            </w:pPr>
            <w:r w:rsidRPr="001E693A">
              <w:t>2.</w:t>
            </w:r>
            <w:r>
              <w:t xml:space="preserve"> Пропаганда моды.</w:t>
            </w:r>
          </w:p>
        </w:tc>
        <w:tc>
          <w:tcPr>
            <w:tcW w:w="3780" w:type="dxa"/>
          </w:tcPr>
          <w:p w:rsidR="00647EC6" w:rsidRPr="001E693A" w:rsidRDefault="00647EC6" w:rsidP="00230189">
            <w:pPr>
              <w:pStyle w:val="af0"/>
            </w:pPr>
            <w:r w:rsidRPr="001E693A">
              <w:t>1.</w:t>
            </w:r>
            <w:r>
              <w:t xml:space="preserve"> Ужесточение требований по договорам поставки.</w:t>
            </w:r>
          </w:p>
          <w:p w:rsidR="00647EC6" w:rsidRPr="001E693A" w:rsidRDefault="00647EC6" w:rsidP="00230189">
            <w:pPr>
              <w:pStyle w:val="af0"/>
            </w:pPr>
            <w:r w:rsidRPr="001E693A">
              <w:t>2.</w:t>
            </w:r>
            <w:r>
              <w:t xml:space="preserve"> Смена политического режима.</w:t>
            </w:r>
          </w:p>
        </w:tc>
      </w:tr>
      <w:tr w:rsidR="00647EC6" w:rsidRPr="007175C8" w:rsidTr="00647EC6">
        <w:trPr>
          <w:cantSplit/>
          <w:trHeight w:val="1200"/>
        </w:trPr>
        <w:tc>
          <w:tcPr>
            <w:tcW w:w="1908" w:type="dxa"/>
            <w:vAlign w:val="center"/>
          </w:tcPr>
          <w:p w:rsidR="00647EC6" w:rsidRPr="001E693A" w:rsidRDefault="00647EC6" w:rsidP="00230189">
            <w:pPr>
              <w:pStyle w:val="af0"/>
            </w:pPr>
            <w:r w:rsidRPr="001E693A">
              <w:t>Экономическая</w:t>
            </w:r>
          </w:p>
        </w:tc>
        <w:tc>
          <w:tcPr>
            <w:tcW w:w="3780" w:type="dxa"/>
          </w:tcPr>
          <w:p w:rsidR="00647EC6" w:rsidRPr="001E693A" w:rsidRDefault="00647EC6" w:rsidP="00230189">
            <w:pPr>
              <w:pStyle w:val="af0"/>
            </w:pPr>
            <w:r w:rsidRPr="001E693A">
              <w:t>1.</w:t>
            </w:r>
            <w:r>
              <w:t xml:space="preserve"> Рост реальных доходов населения.</w:t>
            </w:r>
          </w:p>
          <w:p w:rsidR="00647EC6" w:rsidRPr="001E693A" w:rsidRDefault="00647EC6" w:rsidP="00230189">
            <w:pPr>
              <w:pStyle w:val="af0"/>
            </w:pPr>
            <w:r w:rsidRPr="001E693A">
              <w:t>2.</w:t>
            </w:r>
            <w:r>
              <w:t xml:space="preserve"> Рост рынка обуви.</w:t>
            </w:r>
          </w:p>
          <w:p w:rsidR="00647EC6" w:rsidRDefault="00647EC6" w:rsidP="00230189">
            <w:pPr>
              <w:pStyle w:val="af0"/>
            </w:pPr>
            <w:r>
              <w:t>3. Снижение темпов инфляции.</w:t>
            </w:r>
          </w:p>
          <w:p w:rsidR="00647EC6" w:rsidRPr="001E693A" w:rsidRDefault="00647EC6" w:rsidP="00230189">
            <w:pPr>
              <w:pStyle w:val="af0"/>
            </w:pPr>
            <w:r>
              <w:t>4. Рост ВВП.</w:t>
            </w:r>
          </w:p>
        </w:tc>
        <w:tc>
          <w:tcPr>
            <w:tcW w:w="3780" w:type="dxa"/>
          </w:tcPr>
          <w:p w:rsidR="00647EC6" w:rsidRPr="001E693A" w:rsidRDefault="00647EC6" w:rsidP="00230189">
            <w:pPr>
              <w:pStyle w:val="af0"/>
            </w:pPr>
            <w:r w:rsidRPr="001E693A">
              <w:t>1.</w:t>
            </w:r>
            <w:r>
              <w:t xml:space="preserve"> Обилие иностранных игроков на рынке обуви.</w:t>
            </w:r>
          </w:p>
          <w:p w:rsidR="00647EC6" w:rsidRPr="001E693A" w:rsidRDefault="00647EC6" w:rsidP="00230189">
            <w:pPr>
              <w:pStyle w:val="af0"/>
            </w:pPr>
            <w:r w:rsidRPr="001E693A">
              <w:t>2.</w:t>
            </w:r>
            <w:r>
              <w:t xml:space="preserve"> Монополизация рынка.</w:t>
            </w:r>
          </w:p>
          <w:p w:rsidR="00647EC6" w:rsidRPr="001E693A" w:rsidRDefault="00647EC6" w:rsidP="00230189">
            <w:pPr>
              <w:pStyle w:val="af0"/>
            </w:pPr>
            <w:r>
              <w:t>3. Поглощение мелких фирм.</w:t>
            </w:r>
          </w:p>
        </w:tc>
      </w:tr>
      <w:tr w:rsidR="00647EC6" w:rsidRPr="007175C8" w:rsidTr="00230189">
        <w:trPr>
          <w:cantSplit/>
          <w:trHeight w:val="523"/>
        </w:trPr>
        <w:tc>
          <w:tcPr>
            <w:tcW w:w="1908" w:type="dxa"/>
            <w:vAlign w:val="center"/>
          </w:tcPr>
          <w:p w:rsidR="00647EC6" w:rsidRPr="001E693A" w:rsidRDefault="00647EC6" w:rsidP="00230189">
            <w:pPr>
              <w:pStyle w:val="af0"/>
            </w:pPr>
            <w:r w:rsidRPr="001E693A">
              <w:t>Соц</w:t>
            </w:r>
            <w:r>
              <w:t>и</w:t>
            </w:r>
            <w:r w:rsidRPr="001E693A">
              <w:t>окультурная</w:t>
            </w:r>
          </w:p>
        </w:tc>
        <w:tc>
          <w:tcPr>
            <w:tcW w:w="3780" w:type="dxa"/>
          </w:tcPr>
          <w:p w:rsidR="00647EC6" w:rsidRPr="001E693A" w:rsidRDefault="00647EC6" w:rsidP="00230189">
            <w:pPr>
              <w:pStyle w:val="af0"/>
            </w:pPr>
            <w:r w:rsidRPr="001E693A">
              <w:t>1.</w:t>
            </w:r>
            <w:r>
              <w:t xml:space="preserve"> Популярность аксессуаров.</w:t>
            </w:r>
          </w:p>
          <w:p w:rsidR="00647EC6" w:rsidRPr="001E693A" w:rsidRDefault="00647EC6" w:rsidP="00230189">
            <w:pPr>
              <w:pStyle w:val="af0"/>
            </w:pPr>
            <w:r w:rsidRPr="001E693A">
              <w:t>2.</w:t>
            </w:r>
            <w:r>
              <w:t xml:space="preserve"> Пропаганда стильного образа.</w:t>
            </w:r>
          </w:p>
        </w:tc>
        <w:tc>
          <w:tcPr>
            <w:tcW w:w="3780" w:type="dxa"/>
          </w:tcPr>
          <w:p w:rsidR="00647EC6" w:rsidRPr="001E693A" w:rsidRDefault="00647EC6" w:rsidP="00230189">
            <w:pPr>
              <w:pStyle w:val="af0"/>
            </w:pPr>
            <w:r w:rsidRPr="001E693A">
              <w:t>1.</w:t>
            </w:r>
            <w:r>
              <w:t xml:space="preserve"> Влияние модных брендов.</w:t>
            </w:r>
          </w:p>
          <w:p w:rsidR="00647EC6" w:rsidRDefault="00647EC6" w:rsidP="00230189">
            <w:pPr>
              <w:pStyle w:val="af0"/>
            </w:pPr>
            <w:r w:rsidRPr="001E693A">
              <w:t>2.</w:t>
            </w:r>
            <w:r>
              <w:t xml:space="preserve"> Влияние рекламы.</w:t>
            </w:r>
          </w:p>
          <w:p w:rsidR="00647EC6" w:rsidRPr="001E693A" w:rsidRDefault="00647EC6" w:rsidP="00230189">
            <w:pPr>
              <w:pStyle w:val="af0"/>
            </w:pPr>
            <w:r>
              <w:t>3. Снижение реальных доходов населения</w:t>
            </w:r>
          </w:p>
        </w:tc>
      </w:tr>
      <w:tr w:rsidR="00647EC6" w:rsidRPr="007175C8" w:rsidTr="00230189">
        <w:trPr>
          <w:cantSplit/>
          <w:trHeight w:val="711"/>
        </w:trPr>
        <w:tc>
          <w:tcPr>
            <w:tcW w:w="1908" w:type="dxa"/>
            <w:vAlign w:val="center"/>
          </w:tcPr>
          <w:p w:rsidR="00647EC6" w:rsidRPr="001E693A" w:rsidRDefault="00647EC6" w:rsidP="00230189">
            <w:pPr>
              <w:pStyle w:val="af0"/>
            </w:pPr>
            <w:r>
              <w:t>Технологическая</w:t>
            </w:r>
          </w:p>
        </w:tc>
        <w:tc>
          <w:tcPr>
            <w:tcW w:w="3780" w:type="dxa"/>
          </w:tcPr>
          <w:p w:rsidR="00647EC6" w:rsidRPr="001E693A" w:rsidRDefault="00647EC6" w:rsidP="00230189">
            <w:pPr>
              <w:pStyle w:val="af0"/>
            </w:pPr>
            <w:r>
              <w:t>1. Появление новых материалов повысит привлекательность изделий.</w:t>
            </w:r>
          </w:p>
        </w:tc>
        <w:tc>
          <w:tcPr>
            <w:tcW w:w="3780" w:type="dxa"/>
          </w:tcPr>
          <w:p w:rsidR="00647EC6" w:rsidRPr="001E693A" w:rsidRDefault="00647EC6" w:rsidP="00230189">
            <w:pPr>
              <w:pStyle w:val="af0"/>
            </w:pPr>
            <w:r>
              <w:t>1. Появление новых технологий у конкурентов снизит издержки и цену.</w:t>
            </w:r>
          </w:p>
        </w:tc>
      </w:tr>
    </w:tbl>
    <w:p w:rsidR="00647EC6" w:rsidRDefault="00647EC6" w:rsidP="00647EC6">
      <w:pPr>
        <w:rPr>
          <w:bCs/>
          <w:szCs w:val="28"/>
        </w:rPr>
      </w:pPr>
    </w:p>
    <w:p w:rsidR="00647EC6" w:rsidRDefault="00647EC6" w:rsidP="00647EC6">
      <w:pPr>
        <w:rPr>
          <w:bCs/>
          <w:szCs w:val="28"/>
        </w:rPr>
      </w:pPr>
      <w:r>
        <w:rPr>
          <w:bCs/>
          <w:szCs w:val="28"/>
        </w:rPr>
        <w:t xml:space="preserve">Благодаря проведённому </w:t>
      </w:r>
      <w:r>
        <w:rPr>
          <w:szCs w:val="28"/>
          <w:lang w:val="en-US"/>
        </w:rPr>
        <w:t>PEST</w:t>
      </w:r>
      <w:r>
        <w:rPr>
          <w:bCs/>
          <w:szCs w:val="28"/>
        </w:rPr>
        <w:t>-анализу предприятие имеет возможность ориентироваться во внешней среде и сформировать стратегию развития фирмы с учётом возможных угроз и  с использование возможностей компании в макросреде.</w:t>
      </w:r>
    </w:p>
    <w:p w:rsidR="00647EC6" w:rsidRDefault="00647EC6" w:rsidP="00647EC6">
      <w:pPr>
        <w:rPr>
          <w:noProof/>
        </w:rPr>
      </w:pPr>
      <w:r>
        <w:rPr>
          <w:noProof/>
        </w:rPr>
        <w:t xml:space="preserve">Целевым сегментом рынка для </w:t>
      </w:r>
      <w:r>
        <w:t>ООО «Ромашка»</w:t>
      </w:r>
      <w:r w:rsidRPr="00006234">
        <w:t xml:space="preserve"> </w:t>
      </w:r>
      <w:r>
        <w:rPr>
          <w:noProof/>
        </w:rPr>
        <w:t xml:space="preserve"> являются женщины в возрасте от 15 до 30 лет, преимущественно горожанки, следящие за последними тенденциями моды. Следовательно, при разработке программы </w:t>
      </w:r>
      <w:r>
        <w:rPr>
          <w:noProof/>
        </w:rPr>
        <w:lastRenderedPageBreak/>
        <w:t>по продвижению продукции следует учитывать предпрочтения именно этой целевой аудитории.</w:t>
      </w:r>
    </w:p>
    <w:p w:rsidR="00647EC6" w:rsidRDefault="00647EC6" w:rsidP="00647EC6">
      <w:pPr>
        <w:rPr>
          <w:szCs w:val="28"/>
        </w:rPr>
      </w:pPr>
      <w:r>
        <w:rPr>
          <w:szCs w:val="28"/>
        </w:rPr>
        <w:t xml:space="preserve">Также при реализации продукции </w:t>
      </w:r>
      <w:r>
        <w:t>ООО «Ромашка»</w:t>
      </w:r>
      <w:r w:rsidRPr="00006234">
        <w:t xml:space="preserve"> </w:t>
      </w:r>
      <w:r>
        <w:rPr>
          <w:szCs w:val="28"/>
        </w:rPr>
        <w:t xml:space="preserve"> используется система скидок:</w:t>
      </w:r>
    </w:p>
    <w:p w:rsidR="00647EC6" w:rsidRDefault="00647EC6" w:rsidP="00647EC6">
      <w:pPr>
        <w:pStyle w:val="ab"/>
        <w:numPr>
          <w:ilvl w:val="0"/>
          <w:numId w:val="14"/>
        </w:numPr>
        <w:ind w:left="0" w:firstLine="709"/>
        <w:contextualSpacing w:val="0"/>
        <w:rPr>
          <w:szCs w:val="28"/>
        </w:rPr>
      </w:pPr>
      <w:r>
        <w:rPr>
          <w:szCs w:val="28"/>
        </w:rPr>
        <w:t>накопительные дисконтные карты;</w:t>
      </w:r>
    </w:p>
    <w:p w:rsidR="00647EC6" w:rsidRDefault="00647EC6" w:rsidP="00647EC6">
      <w:pPr>
        <w:pStyle w:val="ab"/>
        <w:numPr>
          <w:ilvl w:val="0"/>
          <w:numId w:val="14"/>
        </w:numPr>
        <w:ind w:left="0" w:firstLine="709"/>
        <w:contextualSpacing w:val="0"/>
        <w:rPr>
          <w:szCs w:val="28"/>
        </w:rPr>
      </w:pPr>
      <w:r>
        <w:rPr>
          <w:szCs w:val="28"/>
        </w:rPr>
        <w:t xml:space="preserve">скидка 10% в день рождения; </w:t>
      </w:r>
    </w:p>
    <w:p w:rsidR="00647EC6" w:rsidRPr="007A1126" w:rsidRDefault="00647EC6" w:rsidP="00647EC6">
      <w:pPr>
        <w:pStyle w:val="ab"/>
        <w:numPr>
          <w:ilvl w:val="0"/>
          <w:numId w:val="14"/>
        </w:numPr>
        <w:ind w:left="0" w:firstLine="709"/>
        <w:contextualSpacing w:val="0"/>
        <w:rPr>
          <w:szCs w:val="28"/>
        </w:rPr>
      </w:pPr>
      <w:r>
        <w:rPr>
          <w:szCs w:val="28"/>
        </w:rPr>
        <w:t>сезонные скидки во время распродаж.</w:t>
      </w:r>
    </w:p>
    <w:p w:rsidR="00647EC6" w:rsidRDefault="00647EC6" w:rsidP="00647EC6">
      <w:r>
        <w:t>Одной их основных функций управления коммерческой организацией является создание эффективной системы ценообразования. Цели ценообразования ООО «Ромашка» заключаются в следующем:</w:t>
      </w:r>
    </w:p>
    <w:p w:rsidR="00647EC6" w:rsidRPr="009C5A99" w:rsidRDefault="00647EC6" w:rsidP="00647EC6">
      <w:pPr>
        <w:numPr>
          <w:ilvl w:val="0"/>
          <w:numId w:val="15"/>
        </w:numPr>
        <w:tabs>
          <w:tab w:val="clear" w:pos="720"/>
          <w:tab w:val="num" w:pos="0"/>
        </w:tabs>
        <w:ind w:left="0" w:firstLine="709"/>
      </w:pPr>
      <w:r>
        <w:t>д</w:t>
      </w:r>
      <w:r w:rsidRPr="009C5A99">
        <w:t>остижения максимальной привлекательности магазина по ценам для целевых покупателей</w:t>
      </w:r>
      <w:r>
        <w:t>;</w:t>
      </w:r>
    </w:p>
    <w:p w:rsidR="00647EC6" w:rsidRPr="009C5A99" w:rsidRDefault="00647EC6" w:rsidP="00647EC6">
      <w:pPr>
        <w:numPr>
          <w:ilvl w:val="0"/>
          <w:numId w:val="15"/>
        </w:numPr>
        <w:tabs>
          <w:tab w:val="clear" w:pos="720"/>
          <w:tab w:val="num" w:pos="0"/>
        </w:tabs>
        <w:ind w:left="0" w:firstLine="709"/>
      </w:pPr>
      <w:r>
        <w:t>о</w:t>
      </w:r>
      <w:r w:rsidRPr="009C5A99">
        <w:t>беспечение непрерывной реализации товаров</w:t>
      </w:r>
      <w:r>
        <w:t>;</w:t>
      </w:r>
    </w:p>
    <w:p w:rsidR="00647EC6" w:rsidRPr="009C5A99" w:rsidRDefault="00647EC6" w:rsidP="00647EC6">
      <w:pPr>
        <w:numPr>
          <w:ilvl w:val="0"/>
          <w:numId w:val="15"/>
        </w:numPr>
        <w:tabs>
          <w:tab w:val="clear" w:pos="720"/>
          <w:tab w:val="num" w:pos="0"/>
        </w:tabs>
        <w:ind w:left="0" w:firstLine="709"/>
      </w:pPr>
      <w:r>
        <w:t>п</w:t>
      </w:r>
      <w:r w:rsidRPr="009C5A99">
        <w:t>ривлечение максимального количества покупателей с различной покупательской способностью</w:t>
      </w:r>
      <w:r>
        <w:t>;</w:t>
      </w:r>
    </w:p>
    <w:p w:rsidR="00647EC6" w:rsidRPr="009C5A99" w:rsidRDefault="00647EC6" w:rsidP="00647EC6">
      <w:pPr>
        <w:numPr>
          <w:ilvl w:val="0"/>
          <w:numId w:val="15"/>
        </w:numPr>
        <w:tabs>
          <w:tab w:val="clear" w:pos="720"/>
          <w:tab w:val="num" w:pos="0"/>
        </w:tabs>
        <w:ind w:left="0" w:firstLine="709"/>
      </w:pPr>
      <w:r>
        <w:t>у</w:t>
      </w:r>
      <w:r w:rsidRPr="009C5A99">
        <w:t>величение товарооборота</w:t>
      </w:r>
      <w:r>
        <w:t>;</w:t>
      </w:r>
    </w:p>
    <w:p w:rsidR="00647EC6" w:rsidRPr="009C5A99" w:rsidRDefault="00647EC6" w:rsidP="00647EC6">
      <w:pPr>
        <w:numPr>
          <w:ilvl w:val="0"/>
          <w:numId w:val="15"/>
        </w:numPr>
        <w:tabs>
          <w:tab w:val="clear" w:pos="720"/>
          <w:tab w:val="num" w:pos="0"/>
        </w:tabs>
        <w:ind w:left="0" w:firstLine="709"/>
      </w:pPr>
      <w:r>
        <w:t>о</w:t>
      </w:r>
      <w:r w:rsidRPr="009C5A99">
        <w:t>беспечение роста прибыли.</w:t>
      </w:r>
    </w:p>
    <w:p w:rsidR="00647EC6" w:rsidRDefault="00647EC6" w:rsidP="00647EC6">
      <w:r w:rsidRPr="009C5A99">
        <w:t xml:space="preserve">Цена </w:t>
      </w:r>
      <w:r>
        <w:t>на продукцию ООО «Ромашка»</w:t>
      </w:r>
      <w:r w:rsidRPr="00006234">
        <w:t xml:space="preserve"> </w:t>
      </w:r>
      <w:r>
        <w:t xml:space="preserve"> </w:t>
      </w:r>
      <w:r w:rsidRPr="009C5A99">
        <w:t>устанавлива</w:t>
      </w:r>
      <w:r>
        <w:t>ет</w:t>
      </w:r>
      <w:r w:rsidRPr="009C5A99">
        <w:t xml:space="preserve">ся как баланс наценки, </w:t>
      </w:r>
      <w:r>
        <w:t>розничной цены</w:t>
      </w:r>
      <w:r w:rsidRPr="009C5A99">
        <w:t xml:space="preserve"> конкурентов и ценовой политики компании:</w:t>
      </w:r>
    </w:p>
    <w:p w:rsidR="00647EC6" w:rsidRDefault="00647EC6" w:rsidP="00647EC6">
      <w:r w:rsidRPr="009C5A99">
        <w:t xml:space="preserve">- </w:t>
      </w:r>
      <w:r>
        <w:t>розничная цена ООО «Ромашка»</w:t>
      </w:r>
      <w:r w:rsidRPr="00006234">
        <w:t xml:space="preserve"> </w:t>
      </w:r>
      <w:r w:rsidRPr="009C5A99">
        <w:t xml:space="preserve"> должна быть ниже гл</w:t>
      </w:r>
      <w:r>
        <w:t xml:space="preserve">авного </w:t>
      </w:r>
      <w:r w:rsidRPr="009C5A99">
        <w:t>конкурента хотя бы на 50 руб.</w:t>
      </w:r>
    </w:p>
    <w:p w:rsidR="00647EC6" w:rsidRDefault="00647EC6" w:rsidP="00647EC6">
      <w:r w:rsidRPr="009C5A99">
        <w:t xml:space="preserve">- </w:t>
      </w:r>
      <w:r>
        <w:t>м</w:t>
      </w:r>
      <w:r w:rsidRPr="009C5A99">
        <w:t xml:space="preserve">инимальный коэффициент наценки не ниже </w:t>
      </w:r>
      <w:r>
        <w:t>3</w:t>
      </w:r>
      <w:r w:rsidRPr="009C5A99">
        <w:t>.</w:t>
      </w:r>
    </w:p>
    <w:p w:rsidR="00647EC6" w:rsidRDefault="00647EC6" w:rsidP="00647EC6">
      <w:r w:rsidRPr="009C5A99">
        <w:t xml:space="preserve">- </w:t>
      </w:r>
      <w:r>
        <w:t>розничная цена</w:t>
      </w:r>
      <w:r w:rsidRPr="009C5A99">
        <w:t xml:space="preserve"> на спецпр</w:t>
      </w:r>
      <w:r>
        <w:t>оекты выше обычной модели на 50-</w:t>
      </w:r>
      <w:r w:rsidRPr="009C5A99">
        <w:t>100 руб.</w:t>
      </w:r>
    </w:p>
    <w:p w:rsidR="00647EC6" w:rsidRDefault="00647EC6" w:rsidP="00647EC6">
      <w:r>
        <w:t>Кроме того в организации используется стратегия «красивых цен», т.е. полученная</w:t>
      </w:r>
      <w:r w:rsidR="007516DF">
        <w:t xml:space="preserve"> в результате расчетов цена имее</w:t>
      </w:r>
      <w:r>
        <w:t>т неокругленные значения (1459 руб.).</w:t>
      </w:r>
    </w:p>
    <w:p w:rsidR="00647EC6" w:rsidRPr="00144B3C" w:rsidRDefault="00647EC6" w:rsidP="00647EC6">
      <w:r w:rsidRPr="00144B3C">
        <w:t xml:space="preserve">Полученные в результате проекты цен </w:t>
      </w:r>
      <w:r>
        <w:t>перепроверяются</w:t>
      </w:r>
      <w:r w:rsidRPr="00144B3C">
        <w:t xml:space="preserve"> с позиций достижения исходных целей ценовой политики</w:t>
      </w:r>
      <w:r>
        <w:t>:</w:t>
      </w:r>
      <w:r w:rsidRPr="00144B3C">
        <w:t xml:space="preserve"> </w:t>
      </w:r>
    </w:p>
    <w:p w:rsidR="00647EC6" w:rsidRPr="00144B3C" w:rsidRDefault="00647EC6" w:rsidP="00647EC6">
      <w:pPr>
        <w:pStyle w:val="ab"/>
        <w:numPr>
          <w:ilvl w:val="0"/>
          <w:numId w:val="16"/>
        </w:numPr>
        <w:ind w:left="0" w:firstLine="709"/>
        <w:contextualSpacing w:val="0"/>
      </w:pPr>
      <w:r>
        <w:t>оценивается реакция рынка на цену;</w:t>
      </w:r>
      <w:r w:rsidRPr="00144B3C">
        <w:t xml:space="preserve"> </w:t>
      </w:r>
    </w:p>
    <w:p w:rsidR="00647EC6" w:rsidRPr="00144B3C" w:rsidRDefault="00647EC6" w:rsidP="00647EC6">
      <w:pPr>
        <w:pStyle w:val="ab"/>
        <w:numPr>
          <w:ilvl w:val="0"/>
          <w:numId w:val="16"/>
        </w:numPr>
        <w:ind w:left="0" w:firstLine="709"/>
        <w:contextualSpacing w:val="0"/>
      </w:pPr>
      <w:r>
        <w:lastRenderedPageBreak/>
        <w:t>анализируется восприятие цены целевой аудиторией;</w:t>
      </w:r>
      <w:r w:rsidRPr="00144B3C">
        <w:t xml:space="preserve"> </w:t>
      </w:r>
    </w:p>
    <w:p w:rsidR="00647EC6" w:rsidRPr="00144B3C" w:rsidRDefault="00647EC6" w:rsidP="00647EC6">
      <w:pPr>
        <w:pStyle w:val="ab"/>
        <w:numPr>
          <w:ilvl w:val="0"/>
          <w:numId w:val="16"/>
        </w:numPr>
        <w:ind w:left="0" w:firstLine="709"/>
        <w:contextualSpacing w:val="0"/>
      </w:pPr>
      <w:r>
        <w:t>рассчитывается</w:t>
      </w:r>
      <w:r w:rsidRPr="00144B3C">
        <w:t xml:space="preserve"> конечная розничная цена с учетом торговой надбавки</w:t>
      </w:r>
      <w:r>
        <w:t>;</w:t>
      </w:r>
      <w:r w:rsidRPr="00144B3C">
        <w:t xml:space="preserve"> </w:t>
      </w:r>
    </w:p>
    <w:p w:rsidR="00647EC6" w:rsidRPr="00144B3C" w:rsidRDefault="00647EC6" w:rsidP="00647EC6">
      <w:pPr>
        <w:pStyle w:val="ab"/>
        <w:numPr>
          <w:ilvl w:val="0"/>
          <w:numId w:val="16"/>
        </w:numPr>
        <w:ind w:left="0" w:firstLine="709"/>
        <w:contextualSpacing w:val="0"/>
      </w:pPr>
      <w:r>
        <w:t>отслеживается реакция конкурентов на стратегию ценообразования;</w:t>
      </w:r>
      <w:r w:rsidRPr="00144B3C">
        <w:t xml:space="preserve"> </w:t>
      </w:r>
    </w:p>
    <w:p w:rsidR="00647EC6" w:rsidRPr="00144B3C" w:rsidRDefault="00647EC6" w:rsidP="00647EC6">
      <w:pPr>
        <w:pStyle w:val="ab"/>
        <w:numPr>
          <w:ilvl w:val="0"/>
          <w:numId w:val="16"/>
        </w:numPr>
        <w:ind w:left="0" w:firstLine="709"/>
        <w:contextualSpacing w:val="0"/>
      </w:pPr>
      <w:r>
        <w:t>анализируется не</w:t>
      </w:r>
      <w:r w:rsidRPr="00144B3C">
        <w:t xml:space="preserve"> вступает ли эта цена в противоречие с действующим законодательством</w:t>
      </w:r>
      <w:r>
        <w:t>.</w:t>
      </w:r>
    </w:p>
    <w:p w:rsidR="00647EC6" w:rsidRPr="00144B3C" w:rsidRDefault="00647EC6" w:rsidP="00647EC6">
      <w:r w:rsidRPr="00144B3C">
        <w:t xml:space="preserve">Если полученные ответы </w:t>
      </w:r>
      <w:r w:rsidR="007516DF" w:rsidRPr="00144B3C">
        <w:t>удовлетвор</w:t>
      </w:r>
      <w:r w:rsidR="007516DF">
        <w:t>ены</w:t>
      </w:r>
      <w:r w:rsidRPr="00144B3C">
        <w:t>, то товар предлагается рынку, а в ценовой политике начинается период ценовых модификаций, дифференциации, скидок и других приспособлений к постоянному изменению текущих условий рыночной конъюнктуры.</w:t>
      </w:r>
    </w:p>
    <w:p w:rsidR="00647EC6" w:rsidRDefault="00647EC6" w:rsidP="00647EC6">
      <w:pPr>
        <w:rPr>
          <w:szCs w:val="28"/>
        </w:rPr>
      </w:pPr>
      <w:r>
        <w:rPr>
          <w:szCs w:val="28"/>
        </w:rPr>
        <w:t xml:space="preserve">Для продвижения продукции в </w:t>
      </w:r>
      <w:r>
        <w:t>ООО «Ромашка»</w:t>
      </w:r>
      <w:r>
        <w:rPr>
          <w:szCs w:val="28"/>
        </w:rPr>
        <w:t xml:space="preserve"> используются инструменты:</w:t>
      </w:r>
    </w:p>
    <w:p w:rsidR="00647EC6" w:rsidRDefault="00647EC6" w:rsidP="00647EC6">
      <w:pPr>
        <w:pStyle w:val="ab"/>
        <w:numPr>
          <w:ilvl w:val="0"/>
          <w:numId w:val="16"/>
        </w:numPr>
        <w:ind w:left="0" w:firstLine="709"/>
        <w:contextualSpacing w:val="0"/>
        <w:rPr>
          <w:szCs w:val="28"/>
        </w:rPr>
      </w:pPr>
      <w:r>
        <w:rPr>
          <w:szCs w:val="28"/>
        </w:rPr>
        <w:t>СМС рассылки по существующей базе магазина;</w:t>
      </w:r>
    </w:p>
    <w:p w:rsidR="00647EC6" w:rsidRDefault="00647EC6" w:rsidP="00647EC6">
      <w:pPr>
        <w:pStyle w:val="ab"/>
        <w:numPr>
          <w:ilvl w:val="0"/>
          <w:numId w:val="16"/>
        </w:numPr>
        <w:ind w:left="0" w:firstLine="709"/>
        <w:contextualSpacing w:val="0"/>
        <w:rPr>
          <w:szCs w:val="28"/>
        </w:rPr>
      </w:pPr>
      <w:r>
        <w:rPr>
          <w:szCs w:val="28"/>
        </w:rPr>
        <w:t>промоутеры в период проведения промо-акций;</w:t>
      </w:r>
    </w:p>
    <w:p w:rsidR="00647EC6" w:rsidRPr="00671CD3" w:rsidRDefault="00647EC6" w:rsidP="00647EC6">
      <w:pPr>
        <w:pStyle w:val="ab"/>
        <w:numPr>
          <w:ilvl w:val="0"/>
          <w:numId w:val="16"/>
        </w:numPr>
        <w:ind w:left="0" w:firstLine="709"/>
        <w:contextualSpacing w:val="0"/>
        <w:rPr>
          <w:szCs w:val="28"/>
        </w:rPr>
      </w:pPr>
      <w:r>
        <w:rPr>
          <w:szCs w:val="28"/>
        </w:rPr>
        <w:t>реклама в торговом зале.</w:t>
      </w:r>
    </w:p>
    <w:p w:rsidR="00647EC6" w:rsidRDefault="00647EC6" w:rsidP="00647EC6">
      <w:r>
        <w:t xml:space="preserve">По результатам ситуационного анализа можно оценить, обладает ли компания внутренними силами и ресурсами, чтобы реализовать имеющиеся возможности и противостоять угрозам, и какие внутренние недостатки требуют скорейшего устранения. Балльная оценка критериев </w:t>
      </w:r>
      <w:r>
        <w:rPr>
          <w:lang w:val="en-US"/>
        </w:rPr>
        <w:t>SWOT</w:t>
      </w:r>
      <w:r>
        <w:t xml:space="preserve">-анализа представлена в таблице </w:t>
      </w:r>
      <w:r w:rsidR="0009058D">
        <w:t>11</w:t>
      </w:r>
      <w:r>
        <w:t>.</w:t>
      </w:r>
    </w:p>
    <w:p w:rsidR="007516DF" w:rsidRDefault="007516DF" w:rsidP="00647EC6"/>
    <w:p w:rsidR="007516DF" w:rsidRDefault="007516DF" w:rsidP="00647EC6"/>
    <w:p w:rsidR="007516DF" w:rsidRDefault="007516DF" w:rsidP="00647EC6"/>
    <w:p w:rsidR="007516DF" w:rsidRDefault="007516DF" w:rsidP="00647EC6"/>
    <w:p w:rsidR="007516DF" w:rsidRDefault="007516DF" w:rsidP="00647EC6"/>
    <w:p w:rsidR="007516DF" w:rsidRDefault="007516DF" w:rsidP="00647EC6"/>
    <w:p w:rsidR="007516DF" w:rsidRDefault="007516DF" w:rsidP="00647EC6"/>
    <w:p w:rsidR="007516DF" w:rsidRDefault="007516DF" w:rsidP="00647EC6"/>
    <w:p w:rsidR="00647EC6" w:rsidRDefault="00647EC6" w:rsidP="00647EC6">
      <w:pPr>
        <w:ind w:firstLine="0"/>
      </w:pPr>
      <w:r>
        <w:lastRenderedPageBreak/>
        <w:t xml:space="preserve">Таблица </w:t>
      </w:r>
      <w:r w:rsidR="0009058D">
        <w:t>11</w:t>
      </w:r>
      <w:r>
        <w:t xml:space="preserve"> – Балльная оценка критериев </w:t>
      </w:r>
      <w:r>
        <w:rPr>
          <w:lang w:val="en-US"/>
        </w:rPr>
        <w:t>SWOT</w:t>
      </w:r>
      <w:r>
        <w:t>-анализа</w:t>
      </w:r>
    </w:p>
    <w:tbl>
      <w:tblPr>
        <w:tblW w:w="938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56"/>
        <w:gridCol w:w="810"/>
        <w:gridCol w:w="810"/>
        <w:gridCol w:w="810"/>
      </w:tblGrid>
      <w:tr w:rsidR="00647EC6" w:rsidRPr="00E552BC" w:rsidTr="00230189">
        <w:trPr>
          <w:tblCellSpacing w:w="0" w:type="dxa"/>
        </w:trPr>
        <w:tc>
          <w:tcPr>
            <w:tcW w:w="6956" w:type="dxa"/>
          </w:tcPr>
          <w:p w:rsidR="00647EC6" w:rsidRPr="00E552BC" w:rsidRDefault="00647EC6" w:rsidP="00230189">
            <w:pPr>
              <w:pStyle w:val="af0"/>
            </w:pPr>
          </w:p>
        </w:tc>
        <w:tc>
          <w:tcPr>
            <w:tcW w:w="810" w:type="dxa"/>
          </w:tcPr>
          <w:p w:rsidR="00647EC6" w:rsidRPr="00E552BC" w:rsidRDefault="00647EC6" w:rsidP="00230189">
            <w:pPr>
              <w:pStyle w:val="af0"/>
            </w:pPr>
            <w:r w:rsidRPr="00E552BC">
              <w:t>коэф.</w:t>
            </w:r>
          </w:p>
        </w:tc>
        <w:tc>
          <w:tcPr>
            <w:tcW w:w="810" w:type="dxa"/>
          </w:tcPr>
          <w:p w:rsidR="00647EC6" w:rsidRPr="00E552BC" w:rsidRDefault="00647EC6" w:rsidP="00230189">
            <w:pPr>
              <w:pStyle w:val="af0"/>
            </w:pPr>
            <w:r w:rsidRPr="00E552BC">
              <w:t>балл</w:t>
            </w:r>
          </w:p>
        </w:tc>
        <w:tc>
          <w:tcPr>
            <w:tcW w:w="810" w:type="dxa"/>
          </w:tcPr>
          <w:p w:rsidR="00647EC6" w:rsidRPr="00E552BC" w:rsidRDefault="00647EC6" w:rsidP="00230189">
            <w:pPr>
              <w:pStyle w:val="af0"/>
            </w:pPr>
            <w:r w:rsidRPr="00E552BC">
              <w:t>оценка</w:t>
            </w:r>
          </w:p>
        </w:tc>
      </w:tr>
      <w:tr w:rsidR="00647EC6" w:rsidRPr="00E552BC" w:rsidTr="00230189">
        <w:trPr>
          <w:tblCellSpacing w:w="0" w:type="dxa"/>
        </w:trPr>
        <w:tc>
          <w:tcPr>
            <w:tcW w:w="6956" w:type="dxa"/>
            <w:hideMark/>
          </w:tcPr>
          <w:p w:rsidR="00647EC6" w:rsidRPr="00E552BC" w:rsidRDefault="00647EC6" w:rsidP="00230189">
            <w:pPr>
              <w:pStyle w:val="af0"/>
            </w:pPr>
            <w:r w:rsidRPr="00E552BC">
              <w:t>Сильные стороны (S)</w:t>
            </w:r>
          </w:p>
        </w:tc>
        <w:tc>
          <w:tcPr>
            <w:tcW w:w="810" w:type="dxa"/>
          </w:tcPr>
          <w:p w:rsidR="00647EC6" w:rsidRPr="00E552BC" w:rsidRDefault="00647EC6" w:rsidP="00230189">
            <w:pPr>
              <w:pStyle w:val="af0"/>
            </w:pPr>
          </w:p>
        </w:tc>
        <w:tc>
          <w:tcPr>
            <w:tcW w:w="810" w:type="dxa"/>
          </w:tcPr>
          <w:p w:rsidR="00647EC6" w:rsidRPr="00E552BC" w:rsidRDefault="00647EC6" w:rsidP="00230189">
            <w:pPr>
              <w:pStyle w:val="af0"/>
            </w:pPr>
          </w:p>
        </w:tc>
        <w:tc>
          <w:tcPr>
            <w:tcW w:w="810" w:type="dxa"/>
          </w:tcPr>
          <w:p w:rsidR="00647EC6" w:rsidRPr="00E552BC" w:rsidRDefault="00647EC6" w:rsidP="00230189">
            <w:pPr>
              <w:pStyle w:val="af0"/>
            </w:pPr>
          </w:p>
        </w:tc>
      </w:tr>
      <w:tr w:rsidR="00647EC6" w:rsidRPr="00E552BC" w:rsidTr="007516DF">
        <w:trPr>
          <w:tblCellSpacing w:w="0" w:type="dxa"/>
        </w:trPr>
        <w:tc>
          <w:tcPr>
            <w:tcW w:w="6956" w:type="dxa"/>
            <w:vAlign w:val="center"/>
            <w:hideMark/>
          </w:tcPr>
          <w:p w:rsidR="00647EC6" w:rsidRPr="00E552BC" w:rsidRDefault="00647EC6" w:rsidP="00230189">
            <w:pPr>
              <w:pStyle w:val="af0"/>
            </w:pPr>
            <w:r w:rsidRPr="00E552BC">
              <w:t>1. Наличие филиалов в Пензе и области</w:t>
            </w:r>
          </w:p>
          <w:p w:rsidR="00647EC6" w:rsidRPr="00E552BC" w:rsidRDefault="00647EC6" w:rsidP="00230189">
            <w:pPr>
              <w:pStyle w:val="af0"/>
            </w:pPr>
            <w:r w:rsidRPr="00E552BC">
              <w:t>2. Бренды, представленные в ассортименте компании, воспринимаются как элемент статусного положения</w:t>
            </w:r>
          </w:p>
          <w:p w:rsidR="00647EC6" w:rsidRPr="00E552BC" w:rsidRDefault="00647EC6" w:rsidP="00230189">
            <w:pPr>
              <w:pStyle w:val="af0"/>
            </w:pPr>
            <w:r w:rsidRPr="00E552BC">
              <w:t xml:space="preserve">3. Лидирующая позиция на рынке </w:t>
            </w:r>
          </w:p>
          <w:p w:rsidR="00647EC6" w:rsidRPr="00E552BC" w:rsidRDefault="00647EC6" w:rsidP="00230189">
            <w:pPr>
              <w:pStyle w:val="af0"/>
              <w:rPr>
                <w:b/>
                <w:bCs/>
              </w:rPr>
            </w:pPr>
            <w:r w:rsidRPr="00E552BC">
              <w:t>4. Низкие издержки</w:t>
            </w:r>
            <w:r w:rsidRPr="00E552BC">
              <w:rPr>
                <w:b/>
                <w:bCs/>
              </w:rPr>
              <w:t xml:space="preserve"> </w:t>
            </w:r>
          </w:p>
          <w:p w:rsidR="00647EC6" w:rsidRPr="00E552BC" w:rsidRDefault="00647EC6" w:rsidP="00230189">
            <w:pPr>
              <w:pStyle w:val="af0"/>
            </w:pPr>
            <w:r w:rsidRPr="00E552BC">
              <w:t>5. Сильная внутрикорпоративная культура</w:t>
            </w:r>
          </w:p>
          <w:p w:rsidR="00647EC6" w:rsidRPr="00E552BC" w:rsidRDefault="00647EC6" w:rsidP="00230189">
            <w:pPr>
              <w:pStyle w:val="af0"/>
            </w:pPr>
            <w:r w:rsidRPr="00E552BC">
              <w:t>Итого:</w:t>
            </w:r>
          </w:p>
        </w:tc>
        <w:tc>
          <w:tcPr>
            <w:tcW w:w="810" w:type="dxa"/>
            <w:vAlign w:val="center"/>
          </w:tcPr>
          <w:p w:rsidR="00647EC6" w:rsidRPr="00E552BC" w:rsidRDefault="00647EC6" w:rsidP="007516DF">
            <w:pPr>
              <w:pStyle w:val="af0"/>
              <w:jc w:val="center"/>
            </w:pPr>
            <w:r w:rsidRPr="00E552BC">
              <w:t>0,2</w:t>
            </w:r>
            <w:r>
              <w:t>0</w:t>
            </w:r>
          </w:p>
          <w:p w:rsidR="00647EC6" w:rsidRPr="00E552BC" w:rsidRDefault="00647EC6" w:rsidP="007516DF">
            <w:pPr>
              <w:pStyle w:val="af0"/>
              <w:jc w:val="center"/>
            </w:pPr>
            <w:r w:rsidRPr="00E552BC">
              <w:t>0,25</w:t>
            </w:r>
          </w:p>
          <w:p w:rsidR="00647EC6" w:rsidRPr="00E552BC" w:rsidRDefault="00647EC6" w:rsidP="007516DF">
            <w:pPr>
              <w:pStyle w:val="af0"/>
              <w:jc w:val="center"/>
            </w:pPr>
          </w:p>
          <w:p w:rsidR="00647EC6" w:rsidRPr="00E552BC" w:rsidRDefault="00647EC6" w:rsidP="007516DF">
            <w:pPr>
              <w:pStyle w:val="af0"/>
              <w:jc w:val="center"/>
            </w:pPr>
            <w:r w:rsidRPr="00E552BC">
              <w:t>0,15</w:t>
            </w:r>
          </w:p>
          <w:p w:rsidR="00647EC6" w:rsidRPr="00E552BC" w:rsidRDefault="00647EC6" w:rsidP="007516DF">
            <w:pPr>
              <w:pStyle w:val="af0"/>
              <w:jc w:val="center"/>
            </w:pPr>
            <w:r w:rsidRPr="00E552BC">
              <w:t>0,2</w:t>
            </w:r>
            <w:r>
              <w:t>0</w:t>
            </w:r>
          </w:p>
          <w:p w:rsidR="00647EC6" w:rsidRPr="00E552BC" w:rsidRDefault="00647EC6" w:rsidP="007516DF">
            <w:pPr>
              <w:pStyle w:val="af0"/>
              <w:jc w:val="center"/>
            </w:pPr>
            <w:r w:rsidRPr="00E552BC">
              <w:t>0,2</w:t>
            </w:r>
            <w:r>
              <w:t>0</w:t>
            </w:r>
          </w:p>
          <w:p w:rsidR="00647EC6" w:rsidRPr="00E552BC" w:rsidRDefault="00647EC6" w:rsidP="007516DF">
            <w:pPr>
              <w:pStyle w:val="af0"/>
              <w:jc w:val="center"/>
            </w:pPr>
            <w:r w:rsidRPr="00E552BC">
              <w:t>1</w:t>
            </w:r>
            <w:r>
              <w:t>,00</w:t>
            </w:r>
          </w:p>
        </w:tc>
        <w:tc>
          <w:tcPr>
            <w:tcW w:w="810" w:type="dxa"/>
            <w:vAlign w:val="center"/>
          </w:tcPr>
          <w:p w:rsidR="00647EC6" w:rsidRPr="00E552BC" w:rsidRDefault="00647EC6" w:rsidP="007516DF">
            <w:pPr>
              <w:pStyle w:val="af0"/>
              <w:jc w:val="center"/>
            </w:pPr>
            <w:r w:rsidRPr="00E552BC">
              <w:t>5</w:t>
            </w:r>
          </w:p>
          <w:p w:rsidR="00647EC6" w:rsidRPr="00E552BC" w:rsidRDefault="00647EC6" w:rsidP="007516DF">
            <w:pPr>
              <w:pStyle w:val="af0"/>
              <w:jc w:val="center"/>
            </w:pPr>
            <w:r w:rsidRPr="00E552BC">
              <w:t>5</w:t>
            </w:r>
          </w:p>
          <w:p w:rsidR="00647EC6" w:rsidRPr="00E552BC" w:rsidRDefault="00647EC6" w:rsidP="007516DF">
            <w:pPr>
              <w:pStyle w:val="af0"/>
              <w:jc w:val="center"/>
            </w:pPr>
          </w:p>
          <w:p w:rsidR="00647EC6" w:rsidRPr="00E552BC" w:rsidRDefault="00647EC6" w:rsidP="007516DF">
            <w:pPr>
              <w:pStyle w:val="af0"/>
              <w:jc w:val="center"/>
            </w:pPr>
            <w:r w:rsidRPr="00E552BC">
              <w:t>3</w:t>
            </w:r>
          </w:p>
          <w:p w:rsidR="00647EC6" w:rsidRPr="00E552BC" w:rsidRDefault="00647EC6" w:rsidP="007516DF">
            <w:pPr>
              <w:pStyle w:val="af0"/>
              <w:jc w:val="center"/>
            </w:pPr>
            <w:r w:rsidRPr="00E552BC">
              <w:t>4</w:t>
            </w:r>
          </w:p>
          <w:p w:rsidR="00647EC6" w:rsidRPr="00E552BC" w:rsidRDefault="00647EC6" w:rsidP="007516DF">
            <w:pPr>
              <w:pStyle w:val="af0"/>
              <w:jc w:val="center"/>
            </w:pPr>
            <w:r w:rsidRPr="00E552BC">
              <w:t>4</w:t>
            </w:r>
          </w:p>
          <w:p w:rsidR="00647EC6" w:rsidRPr="00E552BC" w:rsidRDefault="00647EC6" w:rsidP="007516DF">
            <w:pPr>
              <w:pStyle w:val="af0"/>
              <w:jc w:val="center"/>
            </w:pPr>
          </w:p>
        </w:tc>
        <w:tc>
          <w:tcPr>
            <w:tcW w:w="810" w:type="dxa"/>
            <w:vAlign w:val="center"/>
          </w:tcPr>
          <w:p w:rsidR="00647EC6" w:rsidRPr="00E552BC" w:rsidRDefault="00647EC6" w:rsidP="007516DF">
            <w:pPr>
              <w:pStyle w:val="af0"/>
              <w:jc w:val="center"/>
            </w:pPr>
            <w:r w:rsidRPr="00E552BC">
              <w:t>1</w:t>
            </w:r>
            <w:r>
              <w:t>,00</w:t>
            </w:r>
          </w:p>
          <w:p w:rsidR="00647EC6" w:rsidRPr="00E552BC" w:rsidRDefault="00647EC6" w:rsidP="007516DF">
            <w:pPr>
              <w:pStyle w:val="af0"/>
              <w:jc w:val="center"/>
            </w:pPr>
            <w:r w:rsidRPr="00E552BC">
              <w:t>1,25</w:t>
            </w:r>
          </w:p>
          <w:p w:rsidR="00647EC6" w:rsidRPr="00E552BC" w:rsidRDefault="00647EC6" w:rsidP="007516DF">
            <w:pPr>
              <w:pStyle w:val="af0"/>
              <w:jc w:val="center"/>
            </w:pPr>
          </w:p>
          <w:p w:rsidR="00647EC6" w:rsidRPr="00E552BC" w:rsidRDefault="00647EC6" w:rsidP="007516DF">
            <w:pPr>
              <w:pStyle w:val="af0"/>
              <w:jc w:val="center"/>
            </w:pPr>
            <w:r w:rsidRPr="00E552BC">
              <w:t>0,45</w:t>
            </w:r>
          </w:p>
          <w:p w:rsidR="00647EC6" w:rsidRPr="00E552BC" w:rsidRDefault="00647EC6" w:rsidP="007516DF">
            <w:pPr>
              <w:pStyle w:val="af0"/>
              <w:jc w:val="center"/>
            </w:pPr>
            <w:r w:rsidRPr="00E552BC">
              <w:t>0,8</w:t>
            </w:r>
            <w:r>
              <w:t>0</w:t>
            </w:r>
          </w:p>
          <w:p w:rsidR="00647EC6" w:rsidRPr="00E552BC" w:rsidRDefault="00647EC6" w:rsidP="007516DF">
            <w:pPr>
              <w:pStyle w:val="af0"/>
              <w:jc w:val="center"/>
            </w:pPr>
            <w:r w:rsidRPr="00E552BC">
              <w:t>0,8</w:t>
            </w:r>
            <w:r>
              <w:t>0</w:t>
            </w:r>
          </w:p>
          <w:p w:rsidR="00647EC6" w:rsidRPr="00E552BC" w:rsidRDefault="00647EC6" w:rsidP="007516DF">
            <w:pPr>
              <w:pStyle w:val="af0"/>
              <w:jc w:val="center"/>
            </w:pPr>
            <w:r w:rsidRPr="00E552BC">
              <w:t>4,3</w:t>
            </w:r>
            <w:r>
              <w:t>0</w:t>
            </w:r>
          </w:p>
        </w:tc>
      </w:tr>
      <w:tr w:rsidR="00647EC6" w:rsidRPr="00E552BC" w:rsidTr="007516DF">
        <w:trPr>
          <w:tblCellSpacing w:w="0" w:type="dxa"/>
        </w:trPr>
        <w:tc>
          <w:tcPr>
            <w:tcW w:w="6956" w:type="dxa"/>
            <w:vAlign w:val="center"/>
          </w:tcPr>
          <w:p w:rsidR="00647EC6" w:rsidRPr="00E552BC" w:rsidRDefault="00647EC6" w:rsidP="00230189">
            <w:pPr>
              <w:pStyle w:val="af0"/>
            </w:pPr>
            <w:r w:rsidRPr="00E552BC">
              <w:t>Слабые стороны</w:t>
            </w:r>
          </w:p>
        </w:tc>
        <w:tc>
          <w:tcPr>
            <w:tcW w:w="810" w:type="dxa"/>
            <w:vAlign w:val="center"/>
          </w:tcPr>
          <w:p w:rsidR="00647EC6" w:rsidRPr="00E552BC" w:rsidRDefault="00647EC6" w:rsidP="007516DF">
            <w:pPr>
              <w:pStyle w:val="af0"/>
              <w:jc w:val="center"/>
            </w:pPr>
          </w:p>
        </w:tc>
        <w:tc>
          <w:tcPr>
            <w:tcW w:w="810" w:type="dxa"/>
            <w:vAlign w:val="center"/>
          </w:tcPr>
          <w:p w:rsidR="00647EC6" w:rsidRPr="00E552BC" w:rsidRDefault="00647EC6" w:rsidP="007516DF">
            <w:pPr>
              <w:pStyle w:val="af0"/>
              <w:jc w:val="center"/>
            </w:pPr>
          </w:p>
        </w:tc>
        <w:tc>
          <w:tcPr>
            <w:tcW w:w="810" w:type="dxa"/>
            <w:vAlign w:val="center"/>
          </w:tcPr>
          <w:p w:rsidR="00647EC6" w:rsidRPr="00E552BC" w:rsidRDefault="00647EC6" w:rsidP="007516DF">
            <w:pPr>
              <w:pStyle w:val="af0"/>
              <w:jc w:val="center"/>
            </w:pPr>
          </w:p>
        </w:tc>
      </w:tr>
      <w:tr w:rsidR="00647EC6" w:rsidRPr="00E552BC" w:rsidTr="007516DF">
        <w:trPr>
          <w:tblCellSpacing w:w="0" w:type="dxa"/>
        </w:trPr>
        <w:tc>
          <w:tcPr>
            <w:tcW w:w="6956" w:type="dxa"/>
            <w:vAlign w:val="center"/>
          </w:tcPr>
          <w:p w:rsidR="00647EC6" w:rsidRPr="00E552BC" w:rsidRDefault="00647EC6" w:rsidP="00230189">
            <w:pPr>
              <w:pStyle w:val="af0"/>
            </w:pPr>
            <w:r w:rsidRPr="00E552BC">
              <w:t xml:space="preserve">1. Малая доля самостоятельности в принятии решений </w:t>
            </w:r>
          </w:p>
          <w:p w:rsidR="00647EC6" w:rsidRPr="00E552BC" w:rsidRDefault="00647EC6" w:rsidP="00230189">
            <w:pPr>
              <w:pStyle w:val="af0"/>
            </w:pPr>
            <w:r w:rsidRPr="00E552BC">
              <w:t>2. Сложность поддержания высокого уровня сервиса, связанная с текучестью кадров</w:t>
            </w:r>
          </w:p>
          <w:p w:rsidR="00647EC6" w:rsidRPr="00E552BC" w:rsidRDefault="00647EC6" w:rsidP="00230189">
            <w:pPr>
              <w:pStyle w:val="af0"/>
            </w:pPr>
            <w:r w:rsidRPr="00E552BC">
              <w:t xml:space="preserve">3. Недостаток финансовых средств для осуществления стратегической инициативы </w:t>
            </w:r>
          </w:p>
          <w:p w:rsidR="00647EC6" w:rsidRPr="00E552BC" w:rsidRDefault="00647EC6" w:rsidP="00230189">
            <w:pPr>
              <w:pStyle w:val="af0"/>
            </w:pPr>
            <w:r w:rsidRPr="00E552BC">
              <w:t>4. Недостаточное внимание к интересам клиентов</w:t>
            </w:r>
          </w:p>
          <w:p w:rsidR="00647EC6" w:rsidRPr="00E552BC" w:rsidRDefault="00647EC6" w:rsidP="00230189">
            <w:pPr>
              <w:pStyle w:val="af0"/>
            </w:pPr>
            <w:r w:rsidRPr="00E552BC">
              <w:t>Итого:</w:t>
            </w:r>
          </w:p>
        </w:tc>
        <w:tc>
          <w:tcPr>
            <w:tcW w:w="810" w:type="dxa"/>
            <w:vAlign w:val="center"/>
          </w:tcPr>
          <w:p w:rsidR="00647EC6" w:rsidRPr="00E552BC" w:rsidRDefault="00647EC6" w:rsidP="007516DF">
            <w:pPr>
              <w:pStyle w:val="af0"/>
              <w:jc w:val="center"/>
            </w:pPr>
            <w:r w:rsidRPr="00E552BC">
              <w:t>0,2</w:t>
            </w:r>
            <w:r>
              <w:t>0</w:t>
            </w:r>
          </w:p>
          <w:p w:rsidR="00647EC6" w:rsidRPr="00E552BC" w:rsidRDefault="00647EC6" w:rsidP="007516DF">
            <w:pPr>
              <w:pStyle w:val="af0"/>
              <w:jc w:val="center"/>
            </w:pPr>
            <w:r w:rsidRPr="00E552BC">
              <w:t>0,35</w:t>
            </w:r>
          </w:p>
          <w:p w:rsidR="00647EC6" w:rsidRPr="00E552BC" w:rsidRDefault="00647EC6" w:rsidP="007516DF">
            <w:pPr>
              <w:pStyle w:val="af0"/>
              <w:jc w:val="center"/>
            </w:pPr>
          </w:p>
          <w:p w:rsidR="00647EC6" w:rsidRPr="00E552BC" w:rsidRDefault="00647EC6" w:rsidP="007516DF">
            <w:pPr>
              <w:pStyle w:val="af0"/>
              <w:jc w:val="center"/>
            </w:pPr>
            <w:r w:rsidRPr="00E552BC">
              <w:t>0,25</w:t>
            </w:r>
          </w:p>
          <w:p w:rsidR="00647EC6" w:rsidRPr="00E552BC" w:rsidRDefault="00647EC6" w:rsidP="007516DF">
            <w:pPr>
              <w:pStyle w:val="af0"/>
              <w:jc w:val="center"/>
            </w:pPr>
          </w:p>
          <w:p w:rsidR="00647EC6" w:rsidRPr="00E552BC" w:rsidRDefault="00647EC6" w:rsidP="007516DF">
            <w:pPr>
              <w:pStyle w:val="af0"/>
              <w:jc w:val="center"/>
            </w:pPr>
            <w:r w:rsidRPr="00E552BC">
              <w:t>0,2</w:t>
            </w:r>
            <w:r>
              <w:t>0</w:t>
            </w:r>
          </w:p>
          <w:p w:rsidR="00647EC6" w:rsidRPr="00E552BC" w:rsidRDefault="00647EC6" w:rsidP="007516DF">
            <w:pPr>
              <w:pStyle w:val="af0"/>
              <w:jc w:val="center"/>
            </w:pPr>
            <w:r w:rsidRPr="00E552BC">
              <w:t>1</w:t>
            </w:r>
            <w:r>
              <w:t>,00</w:t>
            </w:r>
          </w:p>
        </w:tc>
        <w:tc>
          <w:tcPr>
            <w:tcW w:w="810" w:type="dxa"/>
            <w:vAlign w:val="center"/>
          </w:tcPr>
          <w:p w:rsidR="00647EC6" w:rsidRPr="00E552BC" w:rsidRDefault="00647EC6" w:rsidP="007516DF">
            <w:pPr>
              <w:pStyle w:val="af0"/>
              <w:jc w:val="center"/>
            </w:pPr>
            <w:r w:rsidRPr="00E552BC">
              <w:t>3</w:t>
            </w:r>
          </w:p>
          <w:p w:rsidR="00647EC6" w:rsidRPr="00E552BC" w:rsidRDefault="00647EC6" w:rsidP="007516DF">
            <w:pPr>
              <w:pStyle w:val="af0"/>
              <w:jc w:val="center"/>
            </w:pPr>
            <w:r w:rsidRPr="00E552BC">
              <w:t>4</w:t>
            </w:r>
          </w:p>
          <w:p w:rsidR="00647EC6" w:rsidRPr="00E552BC" w:rsidRDefault="00647EC6" w:rsidP="007516DF">
            <w:pPr>
              <w:pStyle w:val="af0"/>
              <w:jc w:val="center"/>
            </w:pPr>
          </w:p>
          <w:p w:rsidR="00647EC6" w:rsidRPr="00E552BC" w:rsidRDefault="00647EC6" w:rsidP="007516DF">
            <w:pPr>
              <w:pStyle w:val="af0"/>
              <w:jc w:val="center"/>
            </w:pPr>
            <w:r w:rsidRPr="00E552BC">
              <w:t>4</w:t>
            </w:r>
          </w:p>
          <w:p w:rsidR="00647EC6" w:rsidRPr="00E552BC" w:rsidRDefault="00647EC6" w:rsidP="007516DF">
            <w:pPr>
              <w:pStyle w:val="af0"/>
              <w:jc w:val="center"/>
            </w:pPr>
          </w:p>
          <w:p w:rsidR="00647EC6" w:rsidRPr="00E552BC" w:rsidRDefault="00647EC6" w:rsidP="007516DF">
            <w:pPr>
              <w:pStyle w:val="af0"/>
              <w:jc w:val="center"/>
            </w:pPr>
            <w:r w:rsidRPr="00E552BC">
              <w:t>4</w:t>
            </w:r>
          </w:p>
          <w:p w:rsidR="00647EC6" w:rsidRPr="00E552BC" w:rsidRDefault="00647EC6" w:rsidP="007516DF">
            <w:pPr>
              <w:pStyle w:val="af0"/>
              <w:jc w:val="center"/>
            </w:pPr>
          </w:p>
        </w:tc>
        <w:tc>
          <w:tcPr>
            <w:tcW w:w="810" w:type="dxa"/>
            <w:vAlign w:val="center"/>
          </w:tcPr>
          <w:p w:rsidR="00647EC6" w:rsidRPr="00E552BC" w:rsidRDefault="00647EC6" w:rsidP="007516DF">
            <w:pPr>
              <w:pStyle w:val="af0"/>
              <w:jc w:val="center"/>
            </w:pPr>
            <w:r w:rsidRPr="00E552BC">
              <w:t>0,6</w:t>
            </w:r>
            <w:r>
              <w:t>0</w:t>
            </w:r>
          </w:p>
          <w:p w:rsidR="00647EC6" w:rsidRPr="00E552BC" w:rsidRDefault="00647EC6" w:rsidP="007516DF">
            <w:pPr>
              <w:pStyle w:val="af0"/>
              <w:jc w:val="center"/>
            </w:pPr>
            <w:r w:rsidRPr="00E552BC">
              <w:t>1,4</w:t>
            </w:r>
            <w:r>
              <w:t>0</w:t>
            </w:r>
          </w:p>
          <w:p w:rsidR="00647EC6" w:rsidRPr="00E552BC" w:rsidRDefault="00647EC6" w:rsidP="007516DF">
            <w:pPr>
              <w:pStyle w:val="af0"/>
              <w:jc w:val="center"/>
            </w:pPr>
          </w:p>
          <w:p w:rsidR="00647EC6" w:rsidRPr="00E552BC" w:rsidRDefault="00647EC6" w:rsidP="007516DF">
            <w:pPr>
              <w:pStyle w:val="af0"/>
              <w:jc w:val="center"/>
            </w:pPr>
            <w:r w:rsidRPr="00E552BC">
              <w:t>1</w:t>
            </w:r>
            <w:r>
              <w:t>,00</w:t>
            </w:r>
          </w:p>
          <w:p w:rsidR="00647EC6" w:rsidRPr="00E552BC" w:rsidRDefault="00647EC6" w:rsidP="007516DF">
            <w:pPr>
              <w:pStyle w:val="af0"/>
              <w:jc w:val="center"/>
            </w:pPr>
          </w:p>
          <w:p w:rsidR="00647EC6" w:rsidRPr="00E552BC" w:rsidRDefault="00647EC6" w:rsidP="007516DF">
            <w:pPr>
              <w:pStyle w:val="af0"/>
              <w:jc w:val="center"/>
            </w:pPr>
            <w:r w:rsidRPr="00E552BC">
              <w:t>0,8</w:t>
            </w:r>
            <w:r>
              <w:t>0</w:t>
            </w:r>
          </w:p>
          <w:p w:rsidR="00647EC6" w:rsidRPr="00E552BC" w:rsidRDefault="00647EC6" w:rsidP="007516DF">
            <w:pPr>
              <w:pStyle w:val="af0"/>
              <w:jc w:val="center"/>
            </w:pPr>
            <w:r w:rsidRPr="00E552BC">
              <w:t>3,8</w:t>
            </w:r>
            <w:r>
              <w:t>0</w:t>
            </w:r>
          </w:p>
        </w:tc>
      </w:tr>
      <w:tr w:rsidR="00647EC6" w:rsidRPr="00E552BC" w:rsidTr="00230189">
        <w:trPr>
          <w:tblCellSpacing w:w="0" w:type="dxa"/>
        </w:trPr>
        <w:tc>
          <w:tcPr>
            <w:tcW w:w="6956" w:type="dxa"/>
            <w:vAlign w:val="center"/>
            <w:hideMark/>
          </w:tcPr>
          <w:p w:rsidR="00647EC6" w:rsidRPr="00E552BC" w:rsidRDefault="00647EC6" w:rsidP="00230189">
            <w:pPr>
              <w:pStyle w:val="af0"/>
            </w:pPr>
            <w:r w:rsidRPr="00E552BC">
              <w:t>Возможности (O)</w:t>
            </w:r>
          </w:p>
        </w:tc>
        <w:tc>
          <w:tcPr>
            <w:tcW w:w="810" w:type="dxa"/>
          </w:tcPr>
          <w:p w:rsidR="00647EC6" w:rsidRPr="00E552BC" w:rsidRDefault="00647EC6" w:rsidP="00230189">
            <w:pPr>
              <w:pStyle w:val="af0"/>
            </w:pPr>
          </w:p>
        </w:tc>
        <w:tc>
          <w:tcPr>
            <w:tcW w:w="810" w:type="dxa"/>
          </w:tcPr>
          <w:p w:rsidR="00647EC6" w:rsidRPr="00E552BC" w:rsidRDefault="00647EC6" w:rsidP="00230189">
            <w:pPr>
              <w:pStyle w:val="af0"/>
            </w:pPr>
          </w:p>
        </w:tc>
        <w:tc>
          <w:tcPr>
            <w:tcW w:w="810" w:type="dxa"/>
          </w:tcPr>
          <w:p w:rsidR="00647EC6" w:rsidRPr="00E552BC" w:rsidRDefault="00647EC6" w:rsidP="00230189">
            <w:pPr>
              <w:pStyle w:val="af0"/>
            </w:pPr>
          </w:p>
        </w:tc>
      </w:tr>
      <w:tr w:rsidR="00647EC6" w:rsidRPr="00E552BC" w:rsidTr="00230189">
        <w:trPr>
          <w:tblCellSpacing w:w="0" w:type="dxa"/>
        </w:trPr>
        <w:tc>
          <w:tcPr>
            <w:tcW w:w="6956" w:type="dxa"/>
            <w:hideMark/>
          </w:tcPr>
          <w:p w:rsidR="00647EC6" w:rsidRPr="00E552BC" w:rsidRDefault="00647EC6" w:rsidP="00230189">
            <w:pPr>
              <w:pStyle w:val="af0"/>
            </w:pPr>
            <w:r w:rsidRPr="00E552BC">
              <w:t xml:space="preserve">1. Рост популярности товаров компании среди населения </w:t>
            </w:r>
          </w:p>
          <w:p w:rsidR="00647EC6" w:rsidRPr="00E552BC" w:rsidRDefault="00647EC6" w:rsidP="00230189">
            <w:pPr>
              <w:pStyle w:val="af0"/>
            </w:pPr>
            <w:r w:rsidRPr="00E552BC">
              <w:t>2. Рост платёжеспособности населения</w:t>
            </w:r>
          </w:p>
          <w:p w:rsidR="00647EC6" w:rsidRPr="00E552BC" w:rsidRDefault="00647EC6" w:rsidP="00230189">
            <w:pPr>
              <w:pStyle w:val="af0"/>
            </w:pPr>
            <w:r w:rsidRPr="00E552BC">
              <w:t>3. Высокие темпы роста в отрасли</w:t>
            </w:r>
          </w:p>
          <w:p w:rsidR="00647EC6" w:rsidRPr="00E552BC" w:rsidRDefault="00647EC6" w:rsidP="00230189">
            <w:pPr>
              <w:pStyle w:val="af0"/>
            </w:pPr>
            <w:r w:rsidRPr="00E552BC">
              <w:t>4. Развитие интернет – торговли</w:t>
            </w:r>
          </w:p>
          <w:p w:rsidR="00647EC6" w:rsidRPr="00E552BC" w:rsidRDefault="00647EC6" w:rsidP="00230189">
            <w:pPr>
              <w:pStyle w:val="af0"/>
            </w:pPr>
            <w:r w:rsidRPr="00E552BC">
              <w:t>Итого</w:t>
            </w:r>
          </w:p>
        </w:tc>
        <w:tc>
          <w:tcPr>
            <w:tcW w:w="810" w:type="dxa"/>
          </w:tcPr>
          <w:p w:rsidR="00647EC6" w:rsidRPr="00E552BC" w:rsidRDefault="00647EC6" w:rsidP="00230189">
            <w:pPr>
              <w:pStyle w:val="af0"/>
            </w:pPr>
            <w:r w:rsidRPr="00E552BC">
              <w:t>0,25</w:t>
            </w:r>
          </w:p>
          <w:p w:rsidR="00647EC6" w:rsidRPr="00E552BC" w:rsidRDefault="00647EC6" w:rsidP="00230189">
            <w:pPr>
              <w:pStyle w:val="af0"/>
            </w:pPr>
            <w:r w:rsidRPr="00E552BC">
              <w:t>0,25</w:t>
            </w:r>
          </w:p>
          <w:p w:rsidR="00647EC6" w:rsidRPr="00E552BC" w:rsidRDefault="00647EC6" w:rsidP="00230189">
            <w:pPr>
              <w:pStyle w:val="af0"/>
            </w:pPr>
            <w:r w:rsidRPr="00E552BC">
              <w:t>0,3</w:t>
            </w:r>
            <w:r>
              <w:t>0</w:t>
            </w:r>
          </w:p>
          <w:p w:rsidR="00647EC6" w:rsidRPr="00E552BC" w:rsidRDefault="00647EC6" w:rsidP="00230189">
            <w:pPr>
              <w:pStyle w:val="af0"/>
            </w:pPr>
            <w:r w:rsidRPr="00E552BC">
              <w:t>0,2</w:t>
            </w:r>
            <w:r>
              <w:t>0</w:t>
            </w:r>
          </w:p>
          <w:p w:rsidR="00647EC6" w:rsidRPr="00E552BC" w:rsidRDefault="00647EC6" w:rsidP="00230189">
            <w:pPr>
              <w:pStyle w:val="af0"/>
            </w:pPr>
            <w:r w:rsidRPr="00E552BC">
              <w:t>1</w:t>
            </w:r>
            <w:r>
              <w:t>,00</w:t>
            </w:r>
          </w:p>
        </w:tc>
        <w:tc>
          <w:tcPr>
            <w:tcW w:w="810" w:type="dxa"/>
          </w:tcPr>
          <w:p w:rsidR="00647EC6" w:rsidRPr="00E552BC" w:rsidRDefault="00647EC6" w:rsidP="00230189">
            <w:pPr>
              <w:pStyle w:val="af0"/>
            </w:pPr>
            <w:r w:rsidRPr="00E552BC">
              <w:t>4</w:t>
            </w:r>
          </w:p>
          <w:p w:rsidR="00647EC6" w:rsidRPr="00E552BC" w:rsidRDefault="00647EC6" w:rsidP="00230189">
            <w:pPr>
              <w:pStyle w:val="af0"/>
            </w:pPr>
            <w:r w:rsidRPr="00E552BC">
              <w:t>4</w:t>
            </w:r>
          </w:p>
          <w:p w:rsidR="00647EC6" w:rsidRPr="00E552BC" w:rsidRDefault="00647EC6" w:rsidP="00230189">
            <w:pPr>
              <w:pStyle w:val="af0"/>
            </w:pPr>
            <w:r w:rsidRPr="00E552BC">
              <w:t>4</w:t>
            </w:r>
          </w:p>
          <w:p w:rsidR="00647EC6" w:rsidRPr="00E552BC" w:rsidRDefault="00647EC6" w:rsidP="00230189">
            <w:pPr>
              <w:pStyle w:val="af0"/>
            </w:pPr>
            <w:r w:rsidRPr="00E552BC">
              <w:t>4</w:t>
            </w:r>
          </w:p>
          <w:p w:rsidR="00647EC6" w:rsidRPr="00E552BC" w:rsidRDefault="00647EC6" w:rsidP="00230189">
            <w:pPr>
              <w:pStyle w:val="af0"/>
            </w:pPr>
          </w:p>
        </w:tc>
        <w:tc>
          <w:tcPr>
            <w:tcW w:w="810" w:type="dxa"/>
          </w:tcPr>
          <w:p w:rsidR="00647EC6" w:rsidRPr="00E552BC" w:rsidRDefault="00647EC6" w:rsidP="00230189">
            <w:pPr>
              <w:pStyle w:val="af0"/>
            </w:pPr>
            <w:r w:rsidRPr="00E552BC">
              <w:t>1</w:t>
            </w:r>
            <w:r>
              <w:t>,00</w:t>
            </w:r>
          </w:p>
          <w:p w:rsidR="00647EC6" w:rsidRPr="00E552BC" w:rsidRDefault="00647EC6" w:rsidP="00230189">
            <w:pPr>
              <w:pStyle w:val="af0"/>
            </w:pPr>
            <w:r w:rsidRPr="00E552BC">
              <w:t>1</w:t>
            </w:r>
            <w:r>
              <w:t>,00</w:t>
            </w:r>
          </w:p>
          <w:p w:rsidR="00647EC6" w:rsidRPr="00E552BC" w:rsidRDefault="00647EC6" w:rsidP="00230189">
            <w:pPr>
              <w:pStyle w:val="af0"/>
            </w:pPr>
            <w:r w:rsidRPr="00E552BC">
              <w:t>1,2</w:t>
            </w:r>
            <w:r>
              <w:t>0</w:t>
            </w:r>
          </w:p>
          <w:p w:rsidR="00647EC6" w:rsidRPr="00E552BC" w:rsidRDefault="00647EC6" w:rsidP="00230189">
            <w:pPr>
              <w:pStyle w:val="af0"/>
            </w:pPr>
            <w:r w:rsidRPr="00E552BC">
              <w:t>0,8</w:t>
            </w:r>
          </w:p>
          <w:p w:rsidR="00647EC6" w:rsidRPr="00E552BC" w:rsidRDefault="00647EC6" w:rsidP="00230189">
            <w:pPr>
              <w:pStyle w:val="af0"/>
            </w:pPr>
            <w:r w:rsidRPr="00E552BC">
              <w:t>4</w:t>
            </w:r>
            <w:r>
              <w:t>,00</w:t>
            </w:r>
          </w:p>
        </w:tc>
      </w:tr>
      <w:tr w:rsidR="00647EC6" w:rsidRPr="00E552BC" w:rsidTr="00230189">
        <w:trPr>
          <w:tblCellSpacing w:w="0" w:type="dxa"/>
        </w:trPr>
        <w:tc>
          <w:tcPr>
            <w:tcW w:w="6956" w:type="dxa"/>
          </w:tcPr>
          <w:p w:rsidR="00647EC6" w:rsidRPr="00E552BC" w:rsidRDefault="00647EC6" w:rsidP="00230189">
            <w:pPr>
              <w:pStyle w:val="af0"/>
            </w:pPr>
            <w:r w:rsidRPr="00E552BC">
              <w:t>Угрозы (Т)</w:t>
            </w:r>
          </w:p>
        </w:tc>
        <w:tc>
          <w:tcPr>
            <w:tcW w:w="810" w:type="dxa"/>
          </w:tcPr>
          <w:p w:rsidR="00647EC6" w:rsidRPr="00E552BC" w:rsidRDefault="00647EC6" w:rsidP="00230189">
            <w:pPr>
              <w:pStyle w:val="af0"/>
            </w:pPr>
          </w:p>
        </w:tc>
        <w:tc>
          <w:tcPr>
            <w:tcW w:w="810" w:type="dxa"/>
          </w:tcPr>
          <w:p w:rsidR="00647EC6" w:rsidRPr="00E552BC" w:rsidRDefault="00647EC6" w:rsidP="00230189">
            <w:pPr>
              <w:pStyle w:val="af0"/>
            </w:pPr>
          </w:p>
        </w:tc>
        <w:tc>
          <w:tcPr>
            <w:tcW w:w="810" w:type="dxa"/>
          </w:tcPr>
          <w:p w:rsidR="00647EC6" w:rsidRPr="00E552BC" w:rsidRDefault="00647EC6" w:rsidP="00230189">
            <w:pPr>
              <w:pStyle w:val="af0"/>
            </w:pPr>
          </w:p>
        </w:tc>
      </w:tr>
      <w:tr w:rsidR="00647EC6" w:rsidRPr="00E552BC" w:rsidTr="00230189">
        <w:trPr>
          <w:tblCellSpacing w:w="0" w:type="dxa"/>
        </w:trPr>
        <w:tc>
          <w:tcPr>
            <w:tcW w:w="6956" w:type="dxa"/>
          </w:tcPr>
          <w:p w:rsidR="00647EC6" w:rsidRPr="00E552BC" w:rsidRDefault="00647EC6" w:rsidP="00230189">
            <w:pPr>
              <w:pStyle w:val="af0"/>
            </w:pPr>
            <w:r w:rsidRPr="00E552BC">
              <w:t xml:space="preserve">1. Рост ценовой чувствительности клиентов </w:t>
            </w:r>
          </w:p>
          <w:p w:rsidR="00647EC6" w:rsidRPr="00E552BC" w:rsidRDefault="00647EC6" w:rsidP="00230189">
            <w:pPr>
              <w:pStyle w:val="af0"/>
            </w:pPr>
            <w:r w:rsidRPr="00E552BC">
              <w:t>2. Рост конкуренции ввиду насыщения рынка</w:t>
            </w:r>
          </w:p>
          <w:p w:rsidR="00647EC6" w:rsidRPr="00E552BC" w:rsidRDefault="00647EC6" w:rsidP="00230189">
            <w:pPr>
              <w:pStyle w:val="af0"/>
            </w:pPr>
            <w:r w:rsidRPr="00E552BC">
              <w:t>3. Низкие входные барьеры в отрасль</w:t>
            </w:r>
          </w:p>
          <w:p w:rsidR="00647EC6" w:rsidRPr="00E552BC" w:rsidRDefault="00647EC6" w:rsidP="00230189">
            <w:pPr>
              <w:pStyle w:val="af0"/>
            </w:pPr>
            <w:r w:rsidRPr="00E552BC">
              <w:t>4. Подделки товаров</w:t>
            </w:r>
          </w:p>
          <w:p w:rsidR="00647EC6" w:rsidRDefault="00647EC6" w:rsidP="00230189">
            <w:pPr>
              <w:pStyle w:val="af0"/>
            </w:pPr>
            <w:r w:rsidRPr="00E552BC">
              <w:t xml:space="preserve">5. Повышение таможенных пошлин </w:t>
            </w:r>
          </w:p>
          <w:p w:rsidR="00647EC6" w:rsidRDefault="00647EC6" w:rsidP="00230189">
            <w:pPr>
              <w:pStyle w:val="af0"/>
            </w:pPr>
            <w:r w:rsidRPr="00E552BC">
              <w:t xml:space="preserve">6. Уменьшение числа покупателей продукции </w:t>
            </w:r>
          </w:p>
          <w:p w:rsidR="00647EC6" w:rsidRPr="00E552BC" w:rsidRDefault="00647EC6" w:rsidP="00230189">
            <w:pPr>
              <w:pStyle w:val="af0"/>
            </w:pPr>
            <w:r w:rsidRPr="00E552BC">
              <w:t>Итого:</w:t>
            </w:r>
          </w:p>
        </w:tc>
        <w:tc>
          <w:tcPr>
            <w:tcW w:w="810" w:type="dxa"/>
          </w:tcPr>
          <w:p w:rsidR="00647EC6" w:rsidRPr="00E552BC" w:rsidRDefault="00647EC6" w:rsidP="00230189">
            <w:pPr>
              <w:pStyle w:val="af0"/>
            </w:pPr>
            <w:r w:rsidRPr="00E552BC">
              <w:t>0,15</w:t>
            </w:r>
          </w:p>
          <w:p w:rsidR="00647EC6" w:rsidRPr="00E552BC" w:rsidRDefault="00647EC6" w:rsidP="00230189">
            <w:pPr>
              <w:pStyle w:val="af0"/>
            </w:pPr>
            <w:r w:rsidRPr="00E552BC">
              <w:t>0,2</w:t>
            </w:r>
            <w:r>
              <w:t>0</w:t>
            </w:r>
          </w:p>
          <w:p w:rsidR="00647EC6" w:rsidRPr="00E552BC" w:rsidRDefault="00647EC6" w:rsidP="00230189">
            <w:pPr>
              <w:pStyle w:val="af0"/>
            </w:pPr>
            <w:r w:rsidRPr="00E552BC">
              <w:t>0,15</w:t>
            </w:r>
          </w:p>
          <w:p w:rsidR="00647EC6" w:rsidRPr="00E552BC" w:rsidRDefault="00647EC6" w:rsidP="00230189">
            <w:pPr>
              <w:pStyle w:val="af0"/>
            </w:pPr>
            <w:r w:rsidRPr="00E552BC">
              <w:t>0,2</w:t>
            </w:r>
            <w:r>
              <w:t>0</w:t>
            </w:r>
          </w:p>
          <w:p w:rsidR="00647EC6" w:rsidRPr="00E552BC" w:rsidRDefault="00647EC6" w:rsidP="00230189">
            <w:pPr>
              <w:pStyle w:val="af0"/>
            </w:pPr>
            <w:r w:rsidRPr="00E552BC">
              <w:t>0,15</w:t>
            </w:r>
          </w:p>
          <w:p w:rsidR="00647EC6" w:rsidRPr="00E552BC" w:rsidRDefault="00647EC6" w:rsidP="00230189">
            <w:pPr>
              <w:pStyle w:val="af0"/>
            </w:pPr>
            <w:r w:rsidRPr="00E552BC">
              <w:t>0,15</w:t>
            </w:r>
          </w:p>
          <w:p w:rsidR="00647EC6" w:rsidRPr="00E552BC" w:rsidRDefault="00647EC6" w:rsidP="00230189">
            <w:pPr>
              <w:pStyle w:val="af0"/>
            </w:pPr>
            <w:r w:rsidRPr="00E552BC">
              <w:t>1</w:t>
            </w:r>
            <w:r>
              <w:t>,00</w:t>
            </w:r>
          </w:p>
        </w:tc>
        <w:tc>
          <w:tcPr>
            <w:tcW w:w="810" w:type="dxa"/>
          </w:tcPr>
          <w:p w:rsidR="00647EC6" w:rsidRPr="00E552BC" w:rsidRDefault="00647EC6" w:rsidP="00230189">
            <w:pPr>
              <w:pStyle w:val="af0"/>
            </w:pPr>
            <w:r w:rsidRPr="00E552BC">
              <w:t>4</w:t>
            </w:r>
          </w:p>
          <w:p w:rsidR="00647EC6" w:rsidRPr="00E552BC" w:rsidRDefault="00647EC6" w:rsidP="00230189">
            <w:pPr>
              <w:pStyle w:val="af0"/>
            </w:pPr>
            <w:r w:rsidRPr="00E552BC">
              <w:t>5</w:t>
            </w:r>
          </w:p>
          <w:p w:rsidR="00647EC6" w:rsidRPr="00E552BC" w:rsidRDefault="00647EC6" w:rsidP="00230189">
            <w:pPr>
              <w:pStyle w:val="af0"/>
            </w:pPr>
            <w:r w:rsidRPr="00E552BC">
              <w:t>4</w:t>
            </w:r>
          </w:p>
          <w:p w:rsidR="00647EC6" w:rsidRPr="00E552BC" w:rsidRDefault="00647EC6" w:rsidP="00230189">
            <w:pPr>
              <w:pStyle w:val="af0"/>
            </w:pPr>
            <w:r w:rsidRPr="00E552BC">
              <w:t>5</w:t>
            </w:r>
          </w:p>
          <w:p w:rsidR="00647EC6" w:rsidRPr="00E552BC" w:rsidRDefault="00647EC6" w:rsidP="00230189">
            <w:pPr>
              <w:pStyle w:val="af0"/>
            </w:pPr>
            <w:r w:rsidRPr="00E552BC">
              <w:t>3</w:t>
            </w:r>
          </w:p>
          <w:p w:rsidR="00647EC6" w:rsidRPr="00E552BC" w:rsidRDefault="00647EC6" w:rsidP="00230189">
            <w:pPr>
              <w:pStyle w:val="af0"/>
            </w:pPr>
            <w:r w:rsidRPr="00E552BC">
              <w:t>3</w:t>
            </w:r>
          </w:p>
          <w:p w:rsidR="00647EC6" w:rsidRPr="00E552BC" w:rsidRDefault="00647EC6" w:rsidP="00230189">
            <w:pPr>
              <w:pStyle w:val="af0"/>
            </w:pPr>
          </w:p>
        </w:tc>
        <w:tc>
          <w:tcPr>
            <w:tcW w:w="810" w:type="dxa"/>
          </w:tcPr>
          <w:p w:rsidR="00647EC6" w:rsidRPr="00E552BC" w:rsidRDefault="00647EC6" w:rsidP="00230189">
            <w:pPr>
              <w:pStyle w:val="af0"/>
            </w:pPr>
            <w:r w:rsidRPr="00E552BC">
              <w:t>0,6</w:t>
            </w:r>
            <w:r>
              <w:t>0</w:t>
            </w:r>
          </w:p>
          <w:p w:rsidR="00647EC6" w:rsidRPr="00E552BC" w:rsidRDefault="00647EC6" w:rsidP="00230189">
            <w:pPr>
              <w:pStyle w:val="af0"/>
            </w:pPr>
            <w:r w:rsidRPr="00E552BC">
              <w:t>1</w:t>
            </w:r>
            <w:r>
              <w:t>,00</w:t>
            </w:r>
          </w:p>
          <w:p w:rsidR="00647EC6" w:rsidRPr="00E552BC" w:rsidRDefault="00647EC6" w:rsidP="00230189">
            <w:pPr>
              <w:pStyle w:val="af0"/>
            </w:pPr>
            <w:r w:rsidRPr="00E552BC">
              <w:t>0,3</w:t>
            </w:r>
            <w:r>
              <w:t>0</w:t>
            </w:r>
          </w:p>
          <w:p w:rsidR="00647EC6" w:rsidRPr="00E552BC" w:rsidRDefault="00647EC6" w:rsidP="00230189">
            <w:pPr>
              <w:pStyle w:val="af0"/>
            </w:pPr>
            <w:r w:rsidRPr="00E552BC">
              <w:t>1</w:t>
            </w:r>
            <w:r>
              <w:t>,00</w:t>
            </w:r>
          </w:p>
          <w:p w:rsidR="00647EC6" w:rsidRPr="00E552BC" w:rsidRDefault="00647EC6" w:rsidP="00230189">
            <w:pPr>
              <w:pStyle w:val="af0"/>
            </w:pPr>
            <w:r w:rsidRPr="00E552BC">
              <w:t>0,45</w:t>
            </w:r>
          </w:p>
          <w:p w:rsidR="00647EC6" w:rsidRPr="00E552BC" w:rsidRDefault="00647EC6" w:rsidP="00230189">
            <w:pPr>
              <w:pStyle w:val="af0"/>
            </w:pPr>
            <w:r w:rsidRPr="00E552BC">
              <w:t>0,45</w:t>
            </w:r>
          </w:p>
          <w:p w:rsidR="00647EC6" w:rsidRPr="00E552BC" w:rsidRDefault="00647EC6" w:rsidP="00230189">
            <w:pPr>
              <w:pStyle w:val="af0"/>
            </w:pPr>
            <w:r w:rsidRPr="00E552BC">
              <w:t>3,8</w:t>
            </w:r>
          </w:p>
        </w:tc>
      </w:tr>
    </w:tbl>
    <w:p w:rsidR="007516DF" w:rsidRDefault="007516DF" w:rsidP="00647EC6"/>
    <w:p w:rsidR="00647EC6" w:rsidRDefault="00647EC6" w:rsidP="00647EC6">
      <w:r>
        <w:t>По данным приведённым в таблице 2 можно сделать вывод, что на сегодняшний день предприятие обладает достаточным потенциалом развития, сильные стороны преобладают над слабыми сторонами организации. На рынке существуют достаточные условия для развития, которые превалируют над возможными угрозами внешней среды. При разработке стратегии развития необходимо стремиться максимально реализовать возможности, предоставляемые внешней средой фирмы.</w:t>
      </w:r>
    </w:p>
    <w:p w:rsidR="00647EC6" w:rsidRDefault="00647EC6" w:rsidP="00647EC6">
      <w:r>
        <w:lastRenderedPageBreak/>
        <w:t xml:space="preserve">Выявленные в ходе проведённого </w:t>
      </w:r>
      <w:r>
        <w:rPr>
          <w:lang w:val="en-US"/>
        </w:rPr>
        <w:t>SWOT</w:t>
      </w:r>
      <w:r>
        <w:t xml:space="preserve">-анализа наиболее значимые параметры позволяют составить матрицу решений, которая представлена в таблице </w:t>
      </w:r>
      <w:r w:rsidR="0009058D">
        <w:t>12</w:t>
      </w:r>
      <w:r>
        <w:t>.</w:t>
      </w:r>
    </w:p>
    <w:p w:rsidR="00647EC6" w:rsidRDefault="00647EC6" w:rsidP="00647EC6">
      <w:r>
        <w:t xml:space="preserve">Таблица </w:t>
      </w:r>
      <w:r w:rsidR="0009058D">
        <w:t>12</w:t>
      </w:r>
      <w:r>
        <w:t xml:space="preserve"> – Матрица </w:t>
      </w:r>
      <w:r>
        <w:rPr>
          <w:lang w:val="en-US"/>
        </w:rPr>
        <w:t>SWOT</w:t>
      </w:r>
      <w:r>
        <w:t>-анализа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83"/>
        <w:gridCol w:w="3820"/>
        <w:gridCol w:w="3260"/>
      </w:tblGrid>
      <w:tr w:rsidR="00647EC6" w:rsidRPr="00360F6A" w:rsidTr="007516DF">
        <w:tc>
          <w:tcPr>
            <w:tcW w:w="1101" w:type="dxa"/>
            <w:tcBorders>
              <w:top w:val="nil"/>
              <w:left w:val="nil"/>
              <w:bottom w:val="nil"/>
              <w:right w:val="nil"/>
            </w:tcBorders>
            <w:shd w:val="clear" w:color="auto" w:fill="auto"/>
          </w:tcPr>
          <w:p w:rsidR="00647EC6" w:rsidRPr="007E2503" w:rsidRDefault="00647EC6" w:rsidP="00647EC6">
            <w:pPr>
              <w:pStyle w:val="af0"/>
              <w:rPr>
                <w:lang w:eastAsia="en-US"/>
              </w:rPr>
            </w:pPr>
          </w:p>
        </w:tc>
        <w:tc>
          <w:tcPr>
            <w:tcW w:w="1283" w:type="dxa"/>
            <w:tcBorders>
              <w:top w:val="nil"/>
              <w:left w:val="nil"/>
              <w:bottom w:val="nil"/>
              <w:right w:val="single" w:sz="4" w:space="0" w:color="auto"/>
            </w:tcBorders>
            <w:shd w:val="clear" w:color="auto" w:fill="auto"/>
          </w:tcPr>
          <w:p w:rsidR="00647EC6" w:rsidRPr="007E2503" w:rsidRDefault="00647EC6" w:rsidP="00647EC6">
            <w:pPr>
              <w:pStyle w:val="af0"/>
              <w:rPr>
                <w:lang w:eastAsia="en-US"/>
              </w:rPr>
            </w:pPr>
          </w:p>
        </w:tc>
        <w:tc>
          <w:tcPr>
            <w:tcW w:w="7080" w:type="dxa"/>
            <w:gridSpan w:val="2"/>
            <w:tcBorders>
              <w:left w:val="single" w:sz="4" w:space="0" w:color="auto"/>
            </w:tcBorders>
            <w:shd w:val="clear" w:color="auto" w:fill="auto"/>
            <w:vAlign w:val="center"/>
          </w:tcPr>
          <w:p w:rsidR="00647EC6" w:rsidRPr="007E2503" w:rsidRDefault="00647EC6" w:rsidP="007516DF">
            <w:pPr>
              <w:pStyle w:val="af0"/>
              <w:jc w:val="center"/>
              <w:rPr>
                <w:lang w:eastAsia="en-US"/>
              </w:rPr>
            </w:pPr>
            <w:r w:rsidRPr="007E2503">
              <w:rPr>
                <w:lang w:eastAsia="en-US"/>
              </w:rPr>
              <w:t>Внешняя среда (рынок)</w:t>
            </w:r>
          </w:p>
        </w:tc>
      </w:tr>
      <w:tr w:rsidR="00647EC6" w:rsidRPr="00360F6A" w:rsidTr="007516DF">
        <w:tc>
          <w:tcPr>
            <w:tcW w:w="1101" w:type="dxa"/>
            <w:tcBorders>
              <w:top w:val="nil"/>
              <w:left w:val="nil"/>
              <w:bottom w:val="single" w:sz="4" w:space="0" w:color="auto"/>
              <w:right w:val="nil"/>
            </w:tcBorders>
            <w:shd w:val="clear" w:color="auto" w:fill="auto"/>
          </w:tcPr>
          <w:p w:rsidR="00647EC6" w:rsidRPr="007E2503" w:rsidRDefault="00647EC6" w:rsidP="00647EC6">
            <w:pPr>
              <w:pStyle w:val="af0"/>
              <w:rPr>
                <w:lang w:eastAsia="en-US"/>
              </w:rPr>
            </w:pPr>
          </w:p>
        </w:tc>
        <w:tc>
          <w:tcPr>
            <w:tcW w:w="1283" w:type="dxa"/>
            <w:tcBorders>
              <w:top w:val="nil"/>
              <w:left w:val="nil"/>
              <w:bottom w:val="single" w:sz="4" w:space="0" w:color="auto"/>
              <w:right w:val="single" w:sz="4" w:space="0" w:color="auto"/>
            </w:tcBorders>
            <w:shd w:val="clear" w:color="auto" w:fill="auto"/>
          </w:tcPr>
          <w:p w:rsidR="00647EC6" w:rsidRPr="007E2503" w:rsidRDefault="00647EC6" w:rsidP="00647EC6">
            <w:pPr>
              <w:pStyle w:val="af0"/>
              <w:rPr>
                <w:lang w:eastAsia="en-US"/>
              </w:rPr>
            </w:pPr>
          </w:p>
        </w:tc>
        <w:tc>
          <w:tcPr>
            <w:tcW w:w="3820" w:type="dxa"/>
            <w:tcBorders>
              <w:left w:val="single" w:sz="4" w:space="0" w:color="auto"/>
              <w:bottom w:val="single" w:sz="4" w:space="0" w:color="auto"/>
            </w:tcBorders>
            <w:shd w:val="clear" w:color="auto" w:fill="auto"/>
            <w:vAlign w:val="center"/>
          </w:tcPr>
          <w:p w:rsidR="00647EC6" w:rsidRPr="007E2503" w:rsidRDefault="00647EC6" w:rsidP="007516DF">
            <w:pPr>
              <w:pStyle w:val="af0"/>
              <w:jc w:val="center"/>
              <w:rPr>
                <w:lang w:eastAsia="en-US"/>
              </w:rPr>
            </w:pPr>
            <w:r w:rsidRPr="007E2503">
              <w:rPr>
                <w:lang w:eastAsia="en-US"/>
              </w:rPr>
              <w:t>Возможности</w:t>
            </w:r>
          </w:p>
        </w:tc>
        <w:tc>
          <w:tcPr>
            <w:tcW w:w="3260" w:type="dxa"/>
            <w:shd w:val="clear" w:color="auto" w:fill="auto"/>
            <w:vAlign w:val="center"/>
          </w:tcPr>
          <w:p w:rsidR="00647EC6" w:rsidRPr="007E2503" w:rsidRDefault="00647EC6" w:rsidP="007516DF">
            <w:pPr>
              <w:pStyle w:val="af0"/>
              <w:jc w:val="center"/>
              <w:rPr>
                <w:lang w:eastAsia="en-US"/>
              </w:rPr>
            </w:pPr>
            <w:r w:rsidRPr="007E2503">
              <w:rPr>
                <w:lang w:eastAsia="en-US"/>
              </w:rPr>
              <w:t>Угрозы</w:t>
            </w:r>
          </w:p>
        </w:tc>
      </w:tr>
      <w:tr w:rsidR="00647EC6" w:rsidRPr="00360F6A" w:rsidTr="007516DF">
        <w:tc>
          <w:tcPr>
            <w:tcW w:w="1101" w:type="dxa"/>
            <w:vMerge w:val="restart"/>
            <w:tcBorders>
              <w:top w:val="single" w:sz="4" w:space="0" w:color="auto"/>
            </w:tcBorders>
            <w:shd w:val="clear" w:color="auto" w:fill="auto"/>
            <w:textDirection w:val="btLr"/>
            <w:vAlign w:val="center"/>
          </w:tcPr>
          <w:p w:rsidR="00647EC6" w:rsidRPr="007E2503" w:rsidRDefault="007516DF" w:rsidP="007516DF">
            <w:pPr>
              <w:pStyle w:val="af0"/>
              <w:jc w:val="center"/>
              <w:rPr>
                <w:lang w:eastAsia="en-US"/>
              </w:rPr>
            </w:pPr>
            <w:r>
              <w:rPr>
                <w:lang w:eastAsia="en-US"/>
              </w:rPr>
              <w:t>Внутренняя среда (фирма</w:t>
            </w:r>
            <w:r w:rsidR="00647EC6" w:rsidRPr="007E2503">
              <w:rPr>
                <w:lang w:eastAsia="en-US"/>
              </w:rPr>
              <w:t>)</w:t>
            </w:r>
          </w:p>
        </w:tc>
        <w:tc>
          <w:tcPr>
            <w:tcW w:w="1283" w:type="dxa"/>
            <w:tcBorders>
              <w:top w:val="single" w:sz="4" w:space="0" w:color="auto"/>
            </w:tcBorders>
            <w:shd w:val="clear" w:color="auto" w:fill="auto"/>
            <w:vAlign w:val="center"/>
          </w:tcPr>
          <w:p w:rsidR="00647EC6" w:rsidRPr="007E2503" w:rsidRDefault="00647EC6" w:rsidP="007516DF">
            <w:pPr>
              <w:pStyle w:val="af0"/>
              <w:jc w:val="center"/>
              <w:rPr>
                <w:lang w:eastAsia="en-US"/>
              </w:rPr>
            </w:pPr>
            <w:r w:rsidRPr="007E2503">
              <w:rPr>
                <w:lang w:eastAsia="en-US"/>
              </w:rPr>
              <w:t>Сильные стороны</w:t>
            </w:r>
          </w:p>
        </w:tc>
        <w:tc>
          <w:tcPr>
            <w:tcW w:w="3820" w:type="dxa"/>
            <w:tcBorders>
              <w:top w:val="single" w:sz="4" w:space="0" w:color="auto"/>
            </w:tcBorders>
            <w:shd w:val="clear" w:color="auto" w:fill="auto"/>
            <w:vAlign w:val="center"/>
          </w:tcPr>
          <w:p w:rsidR="00647EC6" w:rsidRPr="007E2503" w:rsidRDefault="00647EC6" w:rsidP="007516DF">
            <w:pPr>
              <w:pStyle w:val="af0"/>
              <w:jc w:val="left"/>
              <w:rPr>
                <w:lang w:eastAsia="en-US"/>
              </w:rPr>
            </w:pPr>
            <w:r w:rsidRPr="007E2503">
              <w:rPr>
                <w:lang w:eastAsia="en-US"/>
              </w:rPr>
              <w:t>1. Низкие издержки предоставляют возможность гибкого ценообразования и привлечения дополнительных клиентов при росте рынка</w:t>
            </w:r>
          </w:p>
        </w:tc>
        <w:tc>
          <w:tcPr>
            <w:tcW w:w="3260" w:type="dxa"/>
            <w:shd w:val="clear" w:color="auto" w:fill="auto"/>
            <w:vAlign w:val="center"/>
          </w:tcPr>
          <w:p w:rsidR="00647EC6" w:rsidRPr="007E2503" w:rsidRDefault="00647EC6" w:rsidP="007516DF">
            <w:pPr>
              <w:pStyle w:val="af0"/>
              <w:jc w:val="left"/>
              <w:rPr>
                <w:lang w:eastAsia="en-US"/>
              </w:rPr>
            </w:pPr>
            <w:r w:rsidRPr="007E2503">
              <w:rPr>
                <w:lang w:eastAsia="en-US"/>
              </w:rPr>
              <w:t>2. При росте чувствительности к цене компания может проводить большие распродажи</w:t>
            </w:r>
          </w:p>
        </w:tc>
      </w:tr>
      <w:tr w:rsidR="00647EC6" w:rsidRPr="00360F6A" w:rsidTr="007516DF">
        <w:tc>
          <w:tcPr>
            <w:tcW w:w="1101" w:type="dxa"/>
            <w:vMerge/>
            <w:shd w:val="clear" w:color="auto" w:fill="auto"/>
          </w:tcPr>
          <w:p w:rsidR="00647EC6" w:rsidRPr="007E2503" w:rsidRDefault="00647EC6" w:rsidP="00647EC6">
            <w:pPr>
              <w:pStyle w:val="af0"/>
              <w:rPr>
                <w:lang w:eastAsia="en-US"/>
              </w:rPr>
            </w:pPr>
          </w:p>
        </w:tc>
        <w:tc>
          <w:tcPr>
            <w:tcW w:w="1283" w:type="dxa"/>
            <w:shd w:val="clear" w:color="auto" w:fill="auto"/>
            <w:vAlign w:val="center"/>
          </w:tcPr>
          <w:p w:rsidR="00647EC6" w:rsidRPr="007E2503" w:rsidRDefault="00647EC6" w:rsidP="007516DF">
            <w:pPr>
              <w:pStyle w:val="af0"/>
              <w:jc w:val="center"/>
              <w:rPr>
                <w:lang w:eastAsia="en-US"/>
              </w:rPr>
            </w:pPr>
            <w:r w:rsidRPr="007E2503">
              <w:rPr>
                <w:lang w:eastAsia="en-US"/>
              </w:rPr>
              <w:t>Слабые стороны</w:t>
            </w:r>
          </w:p>
        </w:tc>
        <w:tc>
          <w:tcPr>
            <w:tcW w:w="3820" w:type="dxa"/>
            <w:shd w:val="clear" w:color="auto" w:fill="auto"/>
            <w:vAlign w:val="center"/>
          </w:tcPr>
          <w:p w:rsidR="00647EC6" w:rsidRPr="007E2503" w:rsidRDefault="00647EC6" w:rsidP="007516DF">
            <w:pPr>
              <w:pStyle w:val="af0"/>
              <w:jc w:val="left"/>
              <w:rPr>
                <w:lang w:eastAsia="en-US"/>
              </w:rPr>
            </w:pPr>
            <w:r w:rsidRPr="007E2503">
              <w:rPr>
                <w:lang w:eastAsia="en-US"/>
              </w:rPr>
              <w:t>3. Недостаток финансовых средств может быть компенсирован высоким уровнем оборачиваемости за счёт высоких темпов роста отрасли</w:t>
            </w:r>
          </w:p>
        </w:tc>
        <w:tc>
          <w:tcPr>
            <w:tcW w:w="3260" w:type="dxa"/>
            <w:shd w:val="clear" w:color="auto" w:fill="auto"/>
            <w:vAlign w:val="center"/>
          </w:tcPr>
          <w:p w:rsidR="00647EC6" w:rsidRPr="007E2503" w:rsidRDefault="00647EC6" w:rsidP="007516DF">
            <w:pPr>
              <w:pStyle w:val="af0"/>
              <w:jc w:val="left"/>
              <w:rPr>
                <w:lang w:eastAsia="en-US"/>
              </w:rPr>
            </w:pPr>
            <w:r w:rsidRPr="007E2503">
              <w:rPr>
                <w:lang w:eastAsia="en-US"/>
              </w:rPr>
              <w:t>4. При входе в отрасль нового конкурента привлекать заёмные средства</w:t>
            </w:r>
          </w:p>
        </w:tc>
      </w:tr>
    </w:tbl>
    <w:p w:rsidR="007516DF" w:rsidRDefault="007516DF" w:rsidP="00647EC6"/>
    <w:p w:rsidR="00647EC6" w:rsidRDefault="00647EC6" w:rsidP="00647EC6">
      <w:r>
        <w:t>Составленная матрица решений, позволяет построить систему действий, включающую как стратегические направления развития организации, так и наиболее значимые программы и проекты, а также отдельные крупные мероприятия.</w:t>
      </w:r>
    </w:p>
    <w:p w:rsidR="00647EC6" w:rsidRDefault="00647EC6" w:rsidP="00647EC6">
      <w:r>
        <w:t>Построенная матрица решений содержит стратегически значимые действия, а также варианты реализации основного потенциала и варианты преодоления угроз.</w:t>
      </w:r>
    </w:p>
    <w:p w:rsidR="0019491E" w:rsidRDefault="0019491E" w:rsidP="00687436"/>
    <w:p w:rsidR="00687436" w:rsidRDefault="0009058D" w:rsidP="0009058D">
      <w:pPr>
        <w:pStyle w:val="1"/>
      </w:pPr>
      <w:bookmarkStart w:id="16" w:name="_Toc510610777"/>
      <w:r>
        <w:t>3.2. Предложения по реструктуризации предприятия</w:t>
      </w:r>
      <w:bookmarkEnd w:id="16"/>
    </w:p>
    <w:p w:rsidR="0019491E" w:rsidRDefault="0019491E" w:rsidP="00687436"/>
    <w:p w:rsidR="006A5BA0" w:rsidRDefault="00122C99" w:rsidP="00687436">
      <w:r>
        <w:t>Из проведенного во второй главе работы анализа видно, что в целом финансовое положение ООО «Ромашка» можно оценить как удовлетворительное. Основные проблемы предприятия кроются в эффективности продаж в целом.</w:t>
      </w:r>
    </w:p>
    <w:p w:rsidR="00122C99" w:rsidRDefault="00122C99" w:rsidP="00122C99">
      <w:r w:rsidRPr="00122C99">
        <w:t xml:space="preserve">В любом бизнесе существует непреложное правило: любые затраты должны быть направлены исключительно на увеличение доходности бизнеса, то есть на получение прибыли. При этом нельзя путать затраты и </w:t>
      </w:r>
      <w:r w:rsidRPr="00122C99">
        <w:lastRenderedPageBreak/>
        <w:t xml:space="preserve">инвестиции. Например, покупка дополнительного торгового оборудования или реклама в СМИ – это инвестиции. К затратам относятся только те расходы, которые направлены на обеспечение ежедневной хозяйственной деятельности предприятия и на увеличение продаж непосредственно в самой точке продаж. </w:t>
      </w:r>
    </w:p>
    <w:p w:rsidR="00122C99" w:rsidRPr="00122C99" w:rsidRDefault="00122C99" w:rsidP="00122C99">
      <w:r w:rsidRPr="00122C99">
        <w:t>Эффективные затраты позволяют увеличивать доходность бизнеса, неэффективные – не приносят дохода или наносят прямые убытки розничному магазину. Снижение эффективности затрат – это ситуация, когда на содержание и развитие бизнеса предприятие тратит привычную стандартную сумму, а величина планируемого дохода неуклонно снижается или оказывается намного меньше расчетной. Затраты считаются эффективными, если среднегодовой расчетный прогноз рентабельности магазина составляет не менее 10% к товарообороту.</w:t>
      </w:r>
    </w:p>
    <w:p w:rsidR="00122C99" w:rsidRPr="00122C99" w:rsidRDefault="00122C99" w:rsidP="00122C99">
      <w:r w:rsidRPr="00122C99">
        <w:t>Для того, чтобы определить, когда затраты являются эффективными, необходимо воспользоваться среднестатистическими данными международной практики:</w:t>
      </w:r>
    </w:p>
    <w:p w:rsidR="00122C99" w:rsidRPr="00122C99" w:rsidRDefault="007516DF" w:rsidP="00122C99">
      <w:pPr>
        <w:pStyle w:val="ab"/>
        <w:numPr>
          <w:ilvl w:val="0"/>
          <w:numId w:val="23"/>
        </w:numPr>
      </w:pPr>
      <w:r>
        <w:t>Среднемесячная ма</w:t>
      </w:r>
      <w:r w:rsidR="00122C99" w:rsidRPr="00122C99">
        <w:t>ржинальность продаж не менее 53% от товарооборота</w:t>
      </w:r>
      <w:r w:rsidR="00122C99">
        <w:t>.</w:t>
      </w:r>
    </w:p>
    <w:p w:rsidR="00122C99" w:rsidRPr="00122C99" w:rsidRDefault="00122C99" w:rsidP="00122C99">
      <w:pPr>
        <w:pStyle w:val="ab"/>
        <w:numPr>
          <w:ilvl w:val="0"/>
          <w:numId w:val="23"/>
        </w:numPr>
      </w:pPr>
      <w:r w:rsidRPr="00122C99">
        <w:t>Арендные платежи - 12 - 15% к товарообороту</w:t>
      </w:r>
      <w:r>
        <w:t>.</w:t>
      </w:r>
    </w:p>
    <w:p w:rsidR="00122C99" w:rsidRPr="00122C99" w:rsidRDefault="00122C99" w:rsidP="00122C99">
      <w:pPr>
        <w:pStyle w:val="ab"/>
        <w:numPr>
          <w:ilvl w:val="0"/>
          <w:numId w:val="23"/>
        </w:numPr>
      </w:pPr>
      <w:r w:rsidRPr="00122C99">
        <w:t>Фонд оплаты труда - 11 - 17% к товарообороту</w:t>
      </w:r>
      <w:r>
        <w:t>.</w:t>
      </w:r>
    </w:p>
    <w:p w:rsidR="00122C99" w:rsidRPr="00122C99" w:rsidRDefault="00122C99" w:rsidP="00122C99">
      <w:pPr>
        <w:pStyle w:val="ab"/>
        <w:numPr>
          <w:ilvl w:val="0"/>
          <w:numId w:val="23"/>
        </w:numPr>
      </w:pPr>
      <w:r w:rsidRPr="00122C99">
        <w:t>Затраты на рекламу – не более 2%</w:t>
      </w:r>
      <w:r>
        <w:t>.</w:t>
      </w:r>
    </w:p>
    <w:p w:rsidR="00122C99" w:rsidRPr="00122C99" w:rsidRDefault="00122C99" w:rsidP="00122C99">
      <w:pPr>
        <w:pStyle w:val="ab"/>
        <w:numPr>
          <w:ilvl w:val="0"/>
          <w:numId w:val="23"/>
        </w:numPr>
      </w:pPr>
      <w:r w:rsidRPr="00122C99">
        <w:t>Затраты на транспорт - не выше 1%</w:t>
      </w:r>
      <w:r>
        <w:t>.</w:t>
      </w:r>
    </w:p>
    <w:p w:rsidR="00122C99" w:rsidRPr="00122C99" w:rsidRDefault="00122C99" w:rsidP="00122C99">
      <w:pPr>
        <w:pStyle w:val="ab"/>
        <w:numPr>
          <w:ilvl w:val="0"/>
          <w:numId w:val="23"/>
        </w:numPr>
      </w:pPr>
      <w:r w:rsidRPr="00122C99">
        <w:t>Остальные расходы в пределах 8% - 10%</w:t>
      </w:r>
      <w:r>
        <w:t>.</w:t>
      </w:r>
    </w:p>
    <w:p w:rsidR="00122C99" w:rsidRPr="00122C99" w:rsidRDefault="00122C99" w:rsidP="00122C99">
      <w:r w:rsidRPr="00122C99">
        <w:t>Как видно из показателей затрат, самые высокие расходы ложатся на оплату аренды и заработной платы персонала, соответственно, начинать снижение издержек предприятия нужно именно в этих двух направлениях.</w:t>
      </w:r>
    </w:p>
    <w:p w:rsidR="00122C99" w:rsidRPr="00122C99" w:rsidRDefault="00122C99" w:rsidP="00122C99">
      <w:r w:rsidRPr="00122C99">
        <w:t xml:space="preserve">Практика снижения затрат в России показывает картину снижения расходов розничного магазина (или сети), прямо противоположную логике. Большинство компаний начинает экономить, в первую очередь, на </w:t>
      </w:r>
      <w:r>
        <w:t>мелких текущих расходах</w:t>
      </w:r>
      <w:r w:rsidRPr="00122C99">
        <w:t xml:space="preserve">. Урезается закупка расходных материалов, прекращается </w:t>
      </w:r>
      <w:r w:rsidRPr="00122C99">
        <w:lastRenderedPageBreak/>
        <w:t>или снижается до минимума оплата корпоративной мобильной связи, проездных билетов, пользования интернет ресурсами и пр. Сотрудники впадают в панику и думают уже не о работе, а о времени, когда очередь дойдет и до них. Продуктивность и эффективность персонала падает, что, в свою очередь, ведет к еще большему падению продаж.</w:t>
      </w:r>
    </w:p>
    <w:p w:rsidR="00122C99" w:rsidRPr="00122C99" w:rsidRDefault="00122C99" w:rsidP="00122C99">
      <w:r w:rsidRPr="00122C99">
        <w:t xml:space="preserve">Во вторую очередь, </w:t>
      </w:r>
      <w:r>
        <w:t>жестко сокращаются</w:t>
      </w:r>
      <w:r w:rsidRPr="00122C99">
        <w:t xml:space="preserve"> все рекламные бюджеты. Никто не смотрит на то, что к рекламному бюджету относятся и сезонное переоформление витрин, и смена имиджей в торговом зале, и сопровождение акций стимулирования продаж, и даже печать шелфтокеров о поступлении новой коллекции. Соответственно устаревшее или отсутствующее сезонное оформление торговых залов не привлекает покупателей и раздражает арендодателей.</w:t>
      </w:r>
    </w:p>
    <w:p w:rsidR="00122C99" w:rsidRPr="00122C99" w:rsidRDefault="00122C99" w:rsidP="00122C99">
      <w:r w:rsidRPr="00122C99">
        <w:t>Затем наступает очередь персонала. Продавцов и обслуживающий персонал сокращают, изменяют систему мотивации или снижают заработные платы. Это конечно правильные мероприятия с точки зрения снижения затрат, тем не менее, на рынке всегда нехватка квалифицированных продавцов, в большинстве сетевых магазинов персонала не хватает даже по штатному расписанию. Поэтому бездумное сокращение или некорректные шаги по изменению оплаты труда ведут предприятие к потере лояльных и квалифицированных кадров и к очередному витку снижения товарооборота.</w:t>
      </w:r>
    </w:p>
    <w:p w:rsidR="00122C99" w:rsidRDefault="00122C99" w:rsidP="00122C99">
      <w:r w:rsidRPr="00122C99">
        <w:t xml:space="preserve">Практически в последнюю очередь, начинаются переговоры о снижении ставок арендной платы. </w:t>
      </w:r>
    </w:p>
    <w:p w:rsidR="00122C99" w:rsidRPr="00122C99" w:rsidRDefault="00122C99" w:rsidP="00122C99">
      <w:r w:rsidRPr="00122C99">
        <w:t xml:space="preserve">Для </w:t>
      </w:r>
      <w:r>
        <w:t>оптимизации затрат ООО «Ромашка»</w:t>
      </w:r>
      <w:r w:rsidRPr="00122C99">
        <w:t xml:space="preserve"> нужно попытаться договориться со всеми подрядчиками о снижении ставок или тарифов за услуги:</w:t>
      </w:r>
    </w:p>
    <w:p w:rsidR="00122C99" w:rsidRPr="00122C99" w:rsidRDefault="00122C99" w:rsidP="001D0DBB">
      <w:pPr>
        <w:pStyle w:val="ab"/>
        <w:numPr>
          <w:ilvl w:val="0"/>
          <w:numId w:val="24"/>
        </w:numPr>
        <w:ind w:left="0" w:firstLine="709"/>
      </w:pPr>
      <w:r w:rsidRPr="00122C99">
        <w:t>фиксированная ставка аренды</w:t>
      </w:r>
      <w:r w:rsidR="001D0DBB">
        <w:t>;</w:t>
      </w:r>
    </w:p>
    <w:p w:rsidR="00122C99" w:rsidRPr="00122C99" w:rsidRDefault="00122C99" w:rsidP="001D0DBB">
      <w:pPr>
        <w:pStyle w:val="ab"/>
        <w:numPr>
          <w:ilvl w:val="0"/>
          <w:numId w:val="24"/>
        </w:numPr>
        <w:ind w:left="0" w:firstLine="709"/>
      </w:pPr>
      <w:r w:rsidRPr="00122C99">
        <w:t>возможно предложение об отсроченной оплате, когда существующая ставка аренды снижается в счет будущих более высоких платежей</w:t>
      </w:r>
      <w:r w:rsidR="001D0DBB">
        <w:t>;</w:t>
      </w:r>
    </w:p>
    <w:p w:rsidR="00122C99" w:rsidRPr="00122C99" w:rsidRDefault="00122C99" w:rsidP="001D0DBB">
      <w:pPr>
        <w:pStyle w:val="ab"/>
        <w:numPr>
          <w:ilvl w:val="0"/>
          <w:numId w:val="24"/>
        </w:numPr>
        <w:ind w:left="0" w:firstLine="709"/>
      </w:pPr>
      <w:r w:rsidRPr="00122C99">
        <w:lastRenderedPageBreak/>
        <w:t>договоры на вывоз ТБИ, эксплуатационные договоры и договоры на прочие услуги должны быть пересмотрены в сторону снижения ставок</w:t>
      </w:r>
      <w:r w:rsidR="001D0DBB">
        <w:t>.</w:t>
      </w:r>
    </w:p>
    <w:p w:rsidR="00122C99" w:rsidRPr="00122C99" w:rsidRDefault="00122C99" w:rsidP="00122C99">
      <w:r w:rsidRPr="00122C99">
        <w:t>В том случае, когда договориться не удалось, или удалось договориться, но результаты вас не устраивают:</w:t>
      </w:r>
    </w:p>
    <w:p w:rsidR="00122C99" w:rsidRPr="00122C99" w:rsidRDefault="00122C99" w:rsidP="001D0DBB">
      <w:pPr>
        <w:pStyle w:val="ab"/>
        <w:numPr>
          <w:ilvl w:val="0"/>
          <w:numId w:val="24"/>
        </w:numPr>
        <w:ind w:left="0" w:firstLine="709"/>
      </w:pPr>
      <w:r w:rsidRPr="00122C99">
        <w:t>обсуждаем с арендодателем возможность переезда на меньшую площадь</w:t>
      </w:r>
      <w:r w:rsidR="001D0DBB">
        <w:t>;</w:t>
      </w:r>
    </w:p>
    <w:p w:rsidR="00122C99" w:rsidRPr="00122C99" w:rsidRDefault="00122C99" w:rsidP="001D0DBB">
      <w:pPr>
        <w:pStyle w:val="ab"/>
        <w:numPr>
          <w:ilvl w:val="0"/>
          <w:numId w:val="24"/>
        </w:numPr>
        <w:ind w:left="0" w:firstLine="709"/>
      </w:pPr>
      <w:r w:rsidRPr="00122C99">
        <w:t>пытаемся изменить ассортимент и организацию торгового зала магазина, поскольку пустующие площади стен, пола или даже полок – болезнь многих магазинов, это оплата за воздух</w:t>
      </w:r>
      <w:r w:rsidR="001D0DBB">
        <w:t>;</w:t>
      </w:r>
    </w:p>
    <w:p w:rsidR="00122C99" w:rsidRPr="00122C99" w:rsidRDefault="00122C99" w:rsidP="001D0DBB">
      <w:pPr>
        <w:pStyle w:val="ab"/>
        <w:numPr>
          <w:ilvl w:val="0"/>
          <w:numId w:val="24"/>
        </w:numPr>
        <w:ind w:left="0" w:firstLine="709"/>
      </w:pPr>
      <w:r w:rsidRPr="00122C99">
        <w:t>договариваемся полюбовно о прекращении арендных отношений – убытки нужно сокращать, а не наращивать</w:t>
      </w:r>
      <w:r w:rsidR="001D0DBB">
        <w:t>;</w:t>
      </w:r>
    </w:p>
    <w:p w:rsidR="00122C99" w:rsidRPr="00122C99" w:rsidRDefault="00122C99" w:rsidP="001D0DBB">
      <w:pPr>
        <w:pStyle w:val="ab"/>
        <w:numPr>
          <w:ilvl w:val="0"/>
          <w:numId w:val="24"/>
        </w:numPr>
        <w:ind w:left="0" w:firstLine="709"/>
      </w:pPr>
      <w:r w:rsidRPr="00122C99">
        <w:t>если договориться не удается – разрываем отношения: лучше идти в суд, чем стать банкротом и уйти с рынка</w:t>
      </w:r>
      <w:r w:rsidR="001D0DBB">
        <w:t>.</w:t>
      </w:r>
    </w:p>
    <w:p w:rsidR="00122C99" w:rsidRPr="00122C99" w:rsidRDefault="00122C99" w:rsidP="00122C99">
      <w:r w:rsidRPr="00122C99">
        <w:t>Оцениваем фактический результат падения товарооборота и коэффициент конверсии и сравниваем полученный результат с эффективностью продаж на одного продавца. Если продавец продает за 1 час одно или менее изделий – персонал можно сокращать. На самом деле, количество продаж на одного продавца в час – это норматив, который каждое предприятие устанавливает для себя самостоятельно, но меньше 1 изделия в час – это уже роскошь.</w:t>
      </w:r>
    </w:p>
    <w:p w:rsidR="001D0DBB" w:rsidRDefault="00122C99" w:rsidP="00122C99">
      <w:r w:rsidRPr="00122C99">
        <w:t xml:space="preserve">Оставшимся продавцам зарплату снижать нельзя. Систему мотивации изменить можно, только сначала нужно разговаривать с персоналом. Вообще, разговаривать и договариваться – это две главные задачи в кризис. </w:t>
      </w:r>
    </w:p>
    <w:p w:rsidR="00367AB2" w:rsidRDefault="00122C99" w:rsidP="00122C99">
      <w:r w:rsidRPr="00122C99">
        <w:t xml:space="preserve">После того или параллельно с тем, как </w:t>
      </w:r>
      <w:r w:rsidR="00367AB2">
        <w:t>решаются</w:t>
      </w:r>
      <w:r w:rsidRPr="00122C99">
        <w:t xml:space="preserve"> вопросы в отношении самых значительных статей расходов магазина, можно пересмотреть затраты на транспорт, рекламу и прочие затраты. Оптимальный вариант – пересмотреть всю систему управления магазином. Начать лучше всего с логистики. К логистике относятся складское хранение и доставка грузов. </w:t>
      </w:r>
    </w:p>
    <w:p w:rsidR="00122C99" w:rsidRPr="00122C99" w:rsidRDefault="00122C99" w:rsidP="00122C99">
      <w:r w:rsidRPr="00122C99">
        <w:lastRenderedPageBreak/>
        <w:t>Периодичность и график доставки товаров в магазины – это статья, которая занимает небольшую долю в затратах, тем не менее, она может быть оптимизирована. Для любого розничного оператора транспортные услуги выгоднее отдать на аутсорсинг. И хлопот меньше, и НДС возвратный.</w:t>
      </w:r>
    </w:p>
    <w:p w:rsidR="00122C99" w:rsidRPr="00122C99" w:rsidRDefault="00122C99" w:rsidP="00122C99">
      <w:r w:rsidRPr="00122C99">
        <w:t>Рекламные расходы оптимизируются только за счет составления жесткого календарного плана продаж и оценки эффективности каждой проводимой акции стимулирования продаж. Учитывая специфику российских покупателей, проявляющих повышенную лояльность к любимым торговым маркам, отказываться от рекламных затрат – неправильно. Главное, чтобы они не превышали 2% от розничного товарооборота.</w:t>
      </w:r>
    </w:p>
    <w:p w:rsidR="00122C99" w:rsidRDefault="00122C99" w:rsidP="00687436">
      <w:r w:rsidRPr="00122C99">
        <w:t xml:space="preserve">В любом случае и в любой ситуации затраты должны быть эффективными. Для этого необходимо переоценить весь розничный бизнес по всем статьям и параметрам. Идеально, если компания, пользуясь сложившейся ситуацией займется не просто сокращением затрат, но и интенсификацией всех существующих в розничных продажах процессов. </w:t>
      </w:r>
    </w:p>
    <w:p w:rsidR="00367AB2" w:rsidRDefault="00367AB2" w:rsidP="00687436"/>
    <w:p w:rsidR="0009058D" w:rsidRDefault="0009058D">
      <w:pPr>
        <w:spacing w:after="200" w:line="276" w:lineRule="auto"/>
        <w:ind w:firstLine="0"/>
        <w:jc w:val="left"/>
        <w:rPr>
          <w:rFonts w:eastAsiaTheme="majorEastAsia" w:cstheme="majorBidi"/>
          <w:b/>
          <w:bCs/>
          <w:szCs w:val="28"/>
        </w:rPr>
      </w:pPr>
      <w:r>
        <w:br w:type="page"/>
      </w:r>
    </w:p>
    <w:p w:rsidR="00687436" w:rsidRDefault="00687436" w:rsidP="00687436">
      <w:pPr>
        <w:pStyle w:val="1"/>
      </w:pPr>
      <w:bookmarkStart w:id="17" w:name="_Toc498335520"/>
      <w:bookmarkStart w:id="18" w:name="_Toc510610778"/>
      <w:r>
        <w:lastRenderedPageBreak/>
        <w:t>Заключение</w:t>
      </w:r>
      <w:bookmarkEnd w:id="17"/>
      <w:bookmarkEnd w:id="18"/>
    </w:p>
    <w:p w:rsidR="00687436" w:rsidRDefault="00687436" w:rsidP="00687436"/>
    <w:p w:rsidR="00687436" w:rsidRDefault="00687436" w:rsidP="00687436">
      <w:r>
        <w:t xml:space="preserve">Современная российская экономика функционирует в неоднозначной, динамично изменяющейся среде, порождающей сложные управленческие проблемы. Тенденции мирового развития наглядно демонстрируют все более возрастающую и значимую роль [2] антикризисных мероприятий в деятельности предприятия. </w:t>
      </w:r>
    </w:p>
    <w:p w:rsidR="00687436" w:rsidRDefault="00687436" w:rsidP="00687436">
      <w:r>
        <w:t>Антикризисное управление предприятием представляет собой процесс преодоления кризиса путем идентификации финансового состояния предприятия и воздействия соответствующих антикризисных механизмов через функции планирования, организации, мотивации и производства в циклах управления предприятием. При этом реализация антикризисных управленческих решений в силу развития кризисной ситуации осуществляется в неблагоприятных условиях снижения управляемости предприятия, конфликтности интересов, высокой степени неопределенности и дефицита времени.</w:t>
      </w:r>
    </w:p>
    <w:p w:rsidR="00687436" w:rsidRDefault="00687436" w:rsidP="00687436">
      <w:r>
        <w:t>Проведенный анализ финансового состояния и вероятности банкротства ООО «Ромашка» позволил сделать следующие выводы:</w:t>
      </w:r>
    </w:p>
    <w:p w:rsidR="00687436" w:rsidRDefault="00687436" w:rsidP="00687436">
      <w:pPr>
        <w:pStyle w:val="ab"/>
        <w:numPr>
          <w:ilvl w:val="0"/>
          <w:numId w:val="7"/>
        </w:numPr>
        <w:ind w:left="0" w:firstLine="709"/>
      </w:pPr>
      <w:r>
        <w:t>капитализация предприятия за три года существенно сократилась. Стоимость активов снизилась на 642 тыс. руб., что составило – 28,7%. Основное сокращение произошло за счет снижения стоимости основных средств – - 492 тыс. руб. или -82,7% и прочих оборотных активов – - 402 тыс. руб. или – 25,2%;</w:t>
      </w:r>
    </w:p>
    <w:p w:rsidR="00687436" w:rsidRDefault="00687436" w:rsidP="00687436">
      <w:pPr>
        <w:pStyle w:val="ab"/>
        <w:numPr>
          <w:ilvl w:val="0"/>
          <w:numId w:val="7"/>
        </w:numPr>
        <w:ind w:left="0" w:firstLine="709"/>
      </w:pPr>
      <w:r>
        <w:t xml:space="preserve">в связи с существенными изменениями статей баланса предприятия резко поменялась его структура. Удельный вес внеоборотных активов сократился на 15,4 процентных пункта с 26,6% в 2014 г. до 6,5% в 2016 г. На протяжении всего анализируемого периода предприятие не использует заемных средств. При этом следует отметить, что за три года </w:t>
      </w:r>
      <w:r>
        <w:lastRenderedPageBreak/>
        <w:t>увеличилась доля собственных средств предприятия на 7,3 процентных пункта;</w:t>
      </w:r>
    </w:p>
    <w:p w:rsidR="00687436" w:rsidRDefault="00687436" w:rsidP="00687436">
      <w:pPr>
        <w:pStyle w:val="ab"/>
        <w:numPr>
          <w:ilvl w:val="0"/>
          <w:numId w:val="7"/>
        </w:numPr>
        <w:ind w:left="0" w:firstLine="709"/>
      </w:pPr>
      <w:r>
        <w:t>эффективность и результативность деятельности предприятия снизилась. Об этом свидетельствует:</w:t>
      </w:r>
    </w:p>
    <w:p w:rsidR="00687436" w:rsidRDefault="00687436" w:rsidP="00687436">
      <w:pPr>
        <w:pStyle w:val="ab"/>
        <w:numPr>
          <w:ilvl w:val="0"/>
          <w:numId w:val="6"/>
        </w:numPr>
      </w:pPr>
      <w:r>
        <w:t>сокращение выручки на 2338 тыс. руб. или на 205%;</w:t>
      </w:r>
    </w:p>
    <w:p w:rsidR="00687436" w:rsidRDefault="00687436" w:rsidP="00687436">
      <w:pPr>
        <w:pStyle w:val="ab"/>
        <w:numPr>
          <w:ilvl w:val="0"/>
          <w:numId w:val="6"/>
        </w:numPr>
      </w:pPr>
      <w:r>
        <w:t>снижение валовой прибыли на 2359 тыс. руб. или на 32%;</w:t>
      </w:r>
    </w:p>
    <w:p w:rsidR="00687436" w:rsidRDefault="00687436" w:rsidP="00687436">
      <w:pPr>
        <w:pStyle w:val="ab"/>
        <w:numPr>
          <w:ilvl w:val="0"/>
          <w:numId w:val="6"/>
        </w:numPr>
      </w:pPr>
      <w:r>
        <w:t>сокращение чистой прибыли на 597 тыс. руб. или на 33,7%.</w:t>
      </w:r>
    </w:p>
    <w:p w:rsidR="00687436" w:rsidRDefault="00687436" w:rsidP="00687436">
      <w:pPr>
        <w:pStyle w:val="ab"/>
        <w:numPr>
          <w:ilvl w:val="0"/>
          <w:numId w:val="6"/>
        </w:numPr>
        <w:ind w:left="0" w:firstLine="709"/>
        <w:rPr>
          <w:lang w:eastAsia="en-US"/>
        </w:rPr>
      </w:pPr>
      <w:r>
        <w:rPr>
          <w:lang w:eastAsia="en-US"/>
        </w:rPr>
        <w:t>несмотря на снижение результатов хозяйственной деятельности предприятия, баланс предприятия является абсолютно ликвидным на протяжении всех трех лет. Это объясняется отказом от заемных источников финансирования;</w:t>
      </w:r>
    </w:p>
    <w:p w:rsidR="00687436" w:rsidRDefault="00687436" w:rsidP="00687436">
      <w:pPr>
        <w:pStyle w:val="ab"/>
        <w:numPr>
          <w:ilvl w:val="0"/>
          <w:numId w:val="6"/>
        </w:numPr>
        <w:ind w:left="0" w:firstLine="709"/>
        <w:rPr>
          <w:lang w:eastAsia="en-US"/>
        </w:rPr>
      </w:pPr>
      <w:r>
        <w:rPr>
          <w:lang w:eastAsia="en-US"/>
        </w:rPr>
        <w:t>все показатели ликвидности и платежеспособности предприятия находятся в пределах нормы, что свидетельствует о высоком уровне платежеспособности предприятия;</w:t>
      </w:r>
    </w:p>
    <w:p w:rsidR="00687436" w:rsidRDefault="00687436" w:rsidP="00687436">
      <w:pPr>
        <w:pStyle w:val="ab"/>
        <w:numPr>
          <w:ilvl w:val="0"/>
          <w:numId w:val="6"/>
        </w:numPr>
        <w:ind w:left="0" w:firstLine="709"/>
      </w:pPr>
      <w:r w:rsidRPr="002E31FE">
        <w:rPr>
          <w:bCs/>
          <w:kern w:val="32"/>
        </w:rPr>
        <w:t xml:space="preserve">финансовая устойчивость предприятия абсолютная. </w:t>
      </w:r>
      <w:r w:rsidRPr="00E04722">
        <w:t>Предприятие  имеет  излишек  всех  источников  формирования  ЗИЗ,  обладает  платежеспособностью  в  любой  момент  времени  и  не  допускает</w:t>
      </w:r>
      <w:r>
        <w:t xml:space="preserve">  задержек  расчет  и  платежей;</w:t>
      </w:r>
    </w:p>
    <w:p w:rsidR="00687436" w:rsidRPr="002E31FE" w:rsidRDefault="00687436" w:rsidP="00687436">
      <w:pPr>
        <w:pStyle w:val="ab"/>
        <w:numPr>
          <w:ilvl w:val="0"/>
          <w:numId w:val="6"/>
        </w:numPr>
        <w:ind w:left="0" w:firstLine="709"/>
        <w:rPr>
          <w:bCs/>
          <w:kern w:val="32"/>
        </w:rPr>
      </w:pPr>
      <w:r w:rsidRPr="002E31FE">
        <w:rPr>
          <w:bCs/>
          <w:kern w:val="32"/>
        </w:rPr>
        <w:t>рентабельность продаж высокая, однако наблюдается негативный тренд на ее снижение;</w:t>
      </w:r>
    </w:p>
    <w:p w:rsidR="00687436" w:rsidRDefault="00687436" w:rsidP="00687436">
      <w:pPr>
        <w:pStyle w:val="ab"/>
        <w:numPr>
          <w:ilvl w:val="0"/>
          <w:numId w:val="6"/>
        </w:numPr>
        <w:ind w:left="0" w:firstLine="709"/>
      </w:pPr>
      <w:r>
        <w:t>п</w:t>
      </w:r>
      <w:r w:rsidRPr="00CB68D9">
        <w:t>редприятие с абсолютной финансовой устойчивостью и абсолютно платежеспособное.  Финансовое состояние предприятия позволяет  своевременно выполнить обязательства в соответствии с договорами и остаться прибыльным</w:t>
      </w:r>
      <w:r>
        <w:t>;</w:t>
      </w:r>
    </w:p>
    <w:p w:rsidR="00687436" w:rsidRDefault="00687436" w:rsidP="00687436">
      <w:pPr>
        <w:pStyle w:val="ab"/>
        <w:numPr>
          <w:ilvl w:val="0"/>
          <w:numId w:val="6"/>
        </w:numPr>
        <w:ind w:left="0" w:firstLine="709"/>
      </w:pPr>
      <w:r>
        <w:t>вероятность банкротства предприятия минимальная.</w:t>
      </w:r>
    </w:p>
    <w:p w:rsidR="0009058D" w:rsidRDefault="0009058D" w:rsidP="0009058D"/>
    <w:p w:rsidR="0009058D" w:rsidRDefault="0009058D" w:rsidP="0009058D"/>
    <w:p w:rsidR="0009058D" w:rsidRDefault="0009058D" w:rsidP="0009058D"/>
    <w:p w:rsidR="0009058D" w:rsidRDefault="0009058D">
      <w:pPr>
        <w:spacing w:after="200" w:line="276" w:lineRule="auto"/>
        <w:ind w:firstLine="0"/>
        <w:jc w:val="left"/>
      </w:pPr>
      <w:r>
        <w:br w:type="page"/>
      </w:r>
    </w:p>
    <w:p w:rsidR="00687436" w:rsidRDefault="0009058D" w:rsidP="0009058D">
      <w:pPr>
        <w:pStyle w:val="1"/>
      </w:pPr>
      <w:bookmarkStart w:id="19" w:name="_Toc510610779"/>
      <w:r>
        <w:lastRenderedPageBreak/>
        <w:t>Список использованной литературы</w:t>
      </w:r>
      <w:bookmarkEnd w:id="19"/>
    </w:p>
    <w:p w:rsidR="0009058D" w:rsidRPr="0009058D" w:rsidRDefault="0009058D" w:rsidP="0009058D"/>
    <w:p w:rsidR="00687436" w:rsidRDefault="00687436" w:rsidP="00687436">
      <w:pPr>
        <w:pStyle w:val="ab"/>
        <w:numPr>
          <w:ilvl w:val="0"/>
          <w:numId w:val="8"/>
        </w:numPr>
        <w:ind w:left="0" w:firstLine="709"/>
      </w:pPr>
      <w:r>
        <w:t>Арутюнов, Ю.А. Антикризисное управление: Учебник для студентов / Ю.А. Арутюнов. - М.: ЮНИТИ-ДАНА, 2013. - 416 c.</w:t>
      </w:r>
    </w:p>
    <w:p w:rsidR="00687436" w:rsidRDefault="00687436" w:rsidP="00687436">
      <w:pPr>
        <w:pStyle w:val="ab"/>
        <w:numPr>
          <w:ilvl w:val="0"/>
          <w:numId w:val="8"/>
        </w:numPr>
        <w:ind w:left="0" w:firstLine="709"/>
      </w:pPr>
      <w:r>
        <w:t>Балдин, К.В. Антикризисное управление: макро- и микроуровень: Учебное пособие / К.В. Балдин. - М.: Дашков и К, 2013. - 268 c.</w:t>
      </w:r>
    </w:p>
    <w:p w:rsidR="00687436" w:rsidRDefault="00687436" w:rsidP="00687436">
      <w:pPr>
        <w:pStyle w:val="ab"/>
        <w:numPr>
          <w:ilvl w:val="0"/>
          <w:numId w:val="8"/>
        </w:numPr>
        <w:ind w:left="0" w:firstLine="709"/>
      </w:pPr>
      <w:r>
        <w:t>Беляев, А.А. Антикризисное управление.: Учебник для студентов вузов / А.А. Беляев, Э.М. Коротков. - М.: ЮНИТИ-ДАНА, 2013. - 319 c.</w:t>
      </w:r>
    </w:p>
    <w:p w:rsidR="00687436" w:rsidRDefault="00687436" w:rsidP="00687436">
      <w:pPr>
        <w:pStyle w:val="ab"/>
        <w:numPr>
          <w:ilvl w:val="0"/>
          <w:numId w:val="8"/>
        </w:numPr>
        <w:ind w:left="0" w:firstLine="709"/>
      </w:pPr>
      <w:r>
        <w:t>Блинов, А.О. Антикризисное управление. Теория и практика: Учебное пособие для студентов вузов / В.Я. Захаров, А.О. Блинов, Д.В. Хавин; Под ред. В.Я. Захарова. - М.: ЮНИТИ-ДАНА, 2013. - 319 c.</w:t>
      </w:r>
    </w:p>
    <w:p w:rsidR="00687436" w:rsidRDefault="00687436" w:rsidP="00687436">
      <w:pPr>
        <w:pStyle w:val="ab"/>
        <w:numPr>
          <w:ilvl w:val="0"/>
          <w:numId w:val="8"/>
        </w:numPr>
        <w:ind w:left="0" w:firstLine="709"/>
      </w:pPr>
      <w:r>
        <w:t>Захаров, В.М. Антикризисное управление: Терминологический словарь / В.М. Захаров, Ю.И. Юров. - Ст. Оскол: ТНТ, 2013. - 492 c.</w:t>
      </w:r>
    </w:p>
    <w:p w:rsidR="00687436" w:rsidRDefault="00687436" w:rsidP="00687436">
      <w:pPr>
        <w:pStyle w:val="ab"/>
        <w:numPr>
          <w:ilvl w:val="0"/>
          <w:numId w:val="8"/>
        </w:numPr>
        <w:ind w:left="0" w:firstLine="709"/>
      </w:pPr>
      <w:r>
        <w:t>Згонник, Л.В. Антикризисное управление: Учебник / Л.В. Згонник. - М.: Дашков и К, 2013. - 208 c.</w:t>
      </w:r>
    </w:p>
    <w:p w:rsidR="00687436" w:rsidRDefault="00687436" w:rsidP="00687436">
      <w:pPr>
        <w:pStyle w:val="ab"/>
        <w:numPr>
          <w:ilvl w:val="0"/>
          <w:numId w:val="8"/>
        </w:numPr>
        <w:ind w:left="0" w:firstLine="709"/>
      </w:pPr>
      <w:r>
        <w:t>Зуб, А.Т. Антикризисное управление организацией: Учебное пособие / А.Т. Зуб, Е.М. Панина. - М.: ИД ФОРУМ, НИЦ ИНФРА-М, 2013. - 256 c.</w:t>
      </w:r>
    </w:p>
    <w:p w:rsidR="00687436" w:rsidRDefault="00687436" w:rsidP="00687436">
      <w:pPr>
        <w:pStyle w:val="ab"/>
        <w:numPr>
          <w:ilvl w:val="0"/>
          <w:numId w:val="8"/>
        </w:numPr>
        <w:ind w:left="0" w:firstLine="709"/>
      </w:pPr>
      <w:r>
        <w:t>Ивасенко, А.Г. Антикризисное управление: Учебное пособие / А.Г. Ивасенко, Я.И. Никонова, М.В. Каркавин. - М.: КноРус, 2013. - 504 c.</w:t>
      </w:r>
    </w:p>
    <w:p w:rsidR="00687436" w:rsidRDefault="00687436" w:rsidP="00687436">
      <w:pPr>
        <w:pStyle w:val="ab"/>
        <w:numPr>
          <w:ilvl w:val="0"/>
          <w:numId w:val="8"/>
        </w:numPr>
        <w:ind w:left="0" w:firstLine="709"/>
      </w:pPr>
      <w:r>
        <w:t>Круглова, Н.Ю. Антикризисное управление: Учебное пособие / Н.Ю. Круглова. - М.: КноРус, 2013. - 400 c.</w:t>
      </w:r>
    </w:p>
    <w:p w:rsidR="00687436" w:rsidRDefault="00687436" w:rsidP="00687436">
      <w:pPr>
        <w:pStyle w:val="ab"/>
        <w:numPr>
          <w:ilvl w:val="0"/>
          <w:numId w:val="8"/>
        </w:numPr>
        <w:ind w:left="0" w:firstLine="709"/>
      </w:pPr>
      <w:r>
        <w:t>Кузнецов, С.Ю. Антикризисное управление. Курс лекций: Учебно-методическое пособие / С.Ю. Кузнецов. - М.: ФиС, 2010. - 176 c.</w:t>
      </w:r>
    </w:p>
    <w:p w:rsidR="00687436" w:rsidRDefault="00687436" w:rsidP="00687436">
      <w:pPr>
        <w:pStyle w:val="ab"/>
        <w:numPr>
          <w:ilvl w:val="0"/>
          <w:numId w:val="8"/>
        </w:numPr>
        <w:ind w:left="0" w:firstLine="709"/>
      </w:pPr>
      <w:r>
        <w:t>Мурычев, А.В. Антикризисное управление кредитными организациями: Учебное пособие / А.М. Тавасиев, А.В. Мурычев; Под ред. А.М. Тавасиев. - М.: ЮНИТИ-ДАНА, 2012. - 543 c.</w:t>
      </w:r>
    </w:p>
    <w:p w:rsidR="00687436" w:rsidRDefault="00687436" w:rsidP="00687436">
      <w:pPr>
        <w:pStyle w:val="ab"/>
        <w:numPr>
          <w:ilvl w:val="0"/>
          <w:numId w:val="8"/>
        </w:numPr>
        <w:ind w:left="0" w:firstLine="709"/>
      </w:pPr>
      <w:r>
        <w:t>Орехов, В.И. Антикризисное управление: Учебное пособие / В.И. Орехов, К.В. Балдин, Т.Р. Орехова. , испр. - М.: НИЦ ИНФРА-М, 2013. - 268 c.</w:t>
      </w:r>
    </w:p>
    <w:p w:rsidR="00687436" w:rsidRDefault="00687436" w:rsidP="00687436">
      <w:pPr>
        <w:pStyle w:val="ab"/>
        <w:numPr>
          <w:ilvl w:val="0"/>
          <w:numId w:val="8"/>
        </w:numPr>
        <w:ind w:left="0" w:firstLine="709"/>
      </w:pPr>
      <w:r>
        <w:lastRenderedPageBreak/>
        <w:t>Распопов, В.М. Превентивное антикризисное управление: Учебное пособие / В.М. Распопов, В.В. Распопов. - М.: Магистр, НИЦ ИНФРА-М, 2017 – 322 с.</w:t>
      </w:r>
    </w:p>
    <w:p w:rsidR="00687436" w:rsidRDefault="00687436" w:rsidP="00687436">
      <w:pPr>
        <w:pStyle w:val="ab"/>
        <w:widowControl w:val="0"/>
        <w:tabs>
          <w:tab w:val="left" w:pos="900"/>
        </w:tabs>
        <w:spacing w:after="120"/>
        <w:ind w:left="567"/>
        <w:jc w:val="center"/>
        <w:rPr>
          <w:b/>
        </w:rPr>
      </w:pPr>
    </w:p>
    <w:p w:rsidR="00687436" w:rsidRPr="00013E24" w:rsidRDefault="00687436" w:rsidP="00687436">
      <w:pPr>
        <w:pStyle w:val="ab"/>
        <w:widowControl w:val="0"/>
        <w:tabs>
          <w:tab w:val="left" w:pos="900"/>
        </w:tabs>
        <w:spacing w:after="120"/>
        <w:ind w:left="567"/>
        <w:jc w:val="center"/>
        <w:rPr>
          <w:b/>
        </w:rPr>
      </w:pPr>
    </w:p>
    <w:p w:rsidR="007516DF" w:rsidRDefault="007516DF" w:rsidP="007516DF">
      <w:pPr>
        <w:spacing w:line="240" w:lineRule="auto"/>
        <w:ind w:firstLine="0"/>
        <w:jc w:val="left"/>
        <w:rPr>
          <w:szCs w:val="28"/>
        </w:rPr>
      </w:pPr>
    </w:p>
    <w:p w:rsidR="00687436" w:rsidRDefault="00687436" w:rsidP="00687436">
      <w:pPr>
        <w:rPr>
          <w:szCs w:val="28"/>
        </w:rPr>
      </w:pPr>
    </w:p>
    <w:p w:rsidR="00687436" w:rsidRPr="00013E24" w:rsidRDefault="00687436" w:rsidP="00687436">
      <w:pPr>
        <w:rPr>
          <w:szCs w:val="28"/>
        </w:rPr>
      </w:pPr>
    </w:p>
    <w:p w:rsidR="00687436" w:rsidRPr="00013E24" w:rsidRDefault="00687436" w:rsidP="00687436">
      <w:pPr>
        <w:rPr>
          <w:szCs w:val="28"/>
        </w:rPr>
      </w:pPr>
    </w:p>
    <w:p w:rsidR="00687436" w:rsidRDefault="00687436" w:rsidP="00687436">
      <w:pPr>
        <w:rPr>
          <w:bCs/>
          <w:kern w:val="32"/>
        </w:rPr>
      </w:pPr>
    </w:p>
    <w:p w:rsidR="00687436" w:rsidRDefault="00687436" w:rsidP="00687436"/>
    <w:p w:rsidR="00687436" w:rsidRDefault="00687436" w:rsidP="00687436">
      <w:pPr>
        <w:rPr>
          <w:lang w:eastAsia="en-US"/>
        </w:rPr>
      </w:pPr>
    </w:p>
    <w:p w:rsidR="00687436" w:rsidRDefault="00687436" w:rsidP="00687436">
      <w:pPr>
        <w:rPr>
          <w:lang w:eastAsia="en-US"/>
        </w:rPr>
      </w:pPr>
    </w:p>
    <w:p w:rsidR="00687436" w:rsidRDefault="00687436" w:rsidP="00687436"/>
    <w:p w:rsidR="00687436" w:rsidRDefault="00687436" w:rsidP="00687436"/>
    <w:p w:rsidR="00687436" w:rsidRPr="00F727DC" w:rsidRDefault="00687436" w:rsidP="00687436"/>
    <w:p w:rsidR="00687436" w:rsidRDefault="00687436" w:rsidP="00687436"/>
    <w:p w:rsidR="00687436" w:rsidRDefault="00687436" w:rsidP="00687436"/>
    <w:p w:rsidR="00687436" w:rsidRDefault="00687436" w:rsidP="00687436">
      <w:pPr>
        <w:spacing w:after="200" w:line="276" w:lineRule="auto"/>
        <w:ind w:firstLine="0"/>
        <w:jc w:val="left"/>
        <w:rPr>
          <w:rFonts w:eastAsiaTheme="majorEastAsia" w:cstheme="majorBidi"/>
          <w:b/>
          <w:bCs/>
          <w:szCs w:val="28"/>
        </w:rPr>
      </w:pPr>
    </w:p>
    <w:p w:rsidR="00F54B62" w:rsidRDefault="00F54B62"/>
    <w:sectPr w:rsidR="00F54B62" w:rsidSect="009D65CD">
      <w:footerReference w:type="default" r:id="rId10"/>
      <w:pgSz w:w="11906" w:h="16838"/>
      <w:pgMar w:top="1134" w:right="850" w:bottom="1134" w:left="1701" w:header="708" w:footer="708"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205" w:rsidRDefault="00771205">
      <w:pPr>
        <w:spacing w:line="240" w:lineRule="auto"/>
      </w:pPr>
      <w:r>
        <w:separator/>
      </w:r>
    </w:p>
  </w:endnote>
  <w:endnote w:type="continuationSeparator" w:id="0">
    <w:p w:rsidR="00771205" w:rsidRDefault="007712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charset w:val="00"/>
    <w:family w:val="swiss"/>
    <w:pitch w:val="variable"/>
    <w:sig w:usb0="00000287" w:usb1="00000000" w:usb2="00000000" w:usb3="00000000" w:csb0="0000009F" w:csb1="00000000"/>
  </w:font>
  <w:font w:name="ГОСТ тип А">
    <w:altName w:val="Arial"/>
    <w:charset w:val="CC"/>
    <w:family w:val="swiss"/>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7697896"/>
      <w:docPartObj>
        <w:docPartGallery w:val="Page Numbers (Bottom of Page)"/>
        <w:docPartUnique/>
      </w:docPartObj>
    </w:sdtPr>
    <w:sdtEndPr/>
    <w:sdtContent>
      <w:p w:rsidR="001C08D1" w:rsidRDefault="009D65CD" w:rsidP="009D65CD">
        <w:pPr>
          <w:pStyle w:val="a7"/>
          <w:tabs>
            <w:tab w:val="left" w:pos="4050"/>
            <w:tab w:val="center" w:pos="5032"/>
          </w:tabs>
          <w:jc w:val="left"/>
        </w:pPr>
        <w:r>
          <w:tab/>
        </w:r>
        <w:r>
          <w:tab/>
        </w:r>
        <w:r>
          <w:tab/>
        </w:r>
        <w:r w:rsidR="001C08D1">
          <w:fldChar w:fldCharType="begin"/>
        </w:r>
        <w:r w:rsidR="001C08D1">
          <w:instrText>PAGE   \* MERGEFORMAT</w:instrText>
        </w:r>
        <w:r w:rsidR="001C08D1">
          <w:fldChar w:fldCharType="separate"/>
        </w:r>
        <w:r>
          <w:rPr>
            <w:noProof/>
          </w:rPr>
          <w:t>2</w:t>
        </w:r>
        <w:r w:rsidR="001C08D1">
          <w:fldChar w:fldCharType="end"/>
        </w:r>
      </w:p>
    </w:sdtContent>
  </w:sdt>
  <w:p w:rsidR="001C08D1" w:rsidRDefault="001C08D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205" w:rsidRDefault="00771205">
      <w:pPr>
        <w:spacing w:line="240" w:lineRule="auto"/>
      </w:pPr>
      <w:r>
        <w:separator/>
      </w:r>
    </w:p>
  </w:footnote>
  <w:footnote w:type="continuationSeparator" w:id="0">
    <w:p w:rsidR="00771205" w:rsidRDefault="0077120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A234E"/>
    <w:multiLevelType w:val="hybridMultilevel"/>
    <w:tmpl w:val="48B6BF7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nsid w:val="135008C7"/>
    <w:multiLevelType w:val="multilevel"/>
    <w:tmpl w:val="DB1A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122030"/>
    <w:multiLevelType w:val="hybridMultilevel"/>
    <w:tmpl w:val="EDBE2F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8411A55"/>
    <w:multiLevelType w:val="hybridMultilevel"/>
    <w:tmpl w:val="DD860FDA"/>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D54594D"/>
    <w:multiLevelType w:val="hybridMultilevel"/>
    <w:tmpl w:val="3160942A"/>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ECB0BD1"/>
    <w:multiLevelType w:val="hybridMultilevel"/>
    <w:tmpl w:val="008EC63A"/>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3535216"/>
    <w:multiLevelType w:val="hybridMultilevel"/>
    <w:tmpl w:val="C79E9C58"/>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5762E11"/>
    <w:multiLevelType w:val="hybridMultilevel"/>
    <w:tmpl w:val="0876DE64"/>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74C28D1"/>
    <w:multiLevelType w:val="hybridMultilevel"/>
    <w:tmpl w:val="20B40C28"/>
    <w:lvl w:ilvl="0" w:tplc="D6587AFC">
      <w:start w:val="1"/>
      <w:numFmt w:val="bullet"/>
      <w:lvlText w:val=""/>
      <w:lvlJc w:val="left"/>
      <w:pPr>
        <w:tabs>
          <w:tab w:val="num" w:pos="720"/>
        </w:tabs>
        <w:ind w:left="720" w:hanging="360"/>
      </w:pPr>
      <w:rPr>
        <w:rFonts w:ascii="Symbol" w:hAnsi="Symbol" w:hint="default"/>
      </w:rPr>
    </w:lvl>
    <w:lvl w:ilvl="1" w:tplc="18D051B4" w:tentative="1">
      <w:start w:val="1"/>
      <w:numFmt w:val="bullet"/>
      <w:lvlText w:val="•"/>
      <w:lvlJc w:val="left"/>
      <w:pPr>
        <w:tabs>
          <w:tab w:val="num" w:pos="1440"/>
        </w:tabs>
        <w:ind w:left="1440" w:hanging="360"/>
      </w:pPr>
      <w:rPr>
        <w:rFonts w:ascii="Arial" w:hAnsi="Arial" w:hint="default"/>
      </w:rPr>
    </w:lvl>
    <w:lvl w:ilvl="2" w:tplc="F4343104" w:tentative="1">
      <w:start w:val="1"/>
      <w:numFmt w:val="bullet"/>
      <w:lvlText w:val="•"/>
      <w:lvlJc w:val="left"/>
      <w:pPr>
        <w:tabs>
          <w:tab w:val="num" w:pos="2160"/>
        </w:tabs>
        <w:ind w:left="2160" w:hanging="360"/>
      </w:pPr>
      <w:rPr>
        <w:rFonts w:ascii="Arial" w:hAnsi="Arial" w:hint="default"/>
      </w:rPr>
    </w:lvl>
    <w:lvl w:ilvl="3" w:tplc="F00EDCD4" w:tentative="1">
      <w:start w:val="1"/>
      <w:numFmt w:val="bullet"/>
      <w:lvlText w:val="•"/>
      <w:lvlJc w:val="left"/>
      <w:pPr>
        <w:tabs>
          <w:tab w:val="num" w:pos="2880"/>
        </w:tabs>
        <w:ind w:left="2880" w:hanging="360"/>
      </w:pPr>
      <w:rPr>
        <w:rFonts w:ascii="Arial" w:hAnsi="Arial" w:hint="default"/>
      </w:rPr>
    </w:lvl>
    <w:lvl w:ilvl="4" w:tplc="39141988" w:tentative="1">
      <w:start w:val="1"/>
      <w:numFmt w:val="bullet"/>
      <w:lvlText w:val="•"/>
      <w:lvlJc w:val="left"/>
      <w:pPr>
        <w:tabs>
          <w:tab w:val="num" w:pos="3600"/>
        </w:tabs>
        <w:ind w:left="3600" w:hanging="360"/>
      </w:pPr>
      <w:rPr>
        <w:rFonts w:ascii="Arial" w:hAnsi="Arial" w:hint="default"/>
      </w:rPr>
    </w:lvl>
    <w:lvl w:ilvl="5" w:tplc="DD3CFE00" w:tentative="1">
      <w:start w:val="1"/>
      <w:numFmt w:val="bullet"/>
      <w:lvlText w:val="•"/>
      <w:lvlJc w:val="left"/>
      <w:pPr>
        <w:tabs>
          <w:tab w:val="num" w:pos="4320"/>
        </w:tabs>
        <w:ind w:left="4320" w:hanging="360"/>
      </w:pPr>
      <w:rPr>
        <w:rFonts w:ascii="Arial" w:hAnsi="Arial" w:hint="default"/>
      </w:rPr>
    </w:lvl>
    <w:lvl w:ilvl="6" w:tplc="DFE4B426" w:tentative="1">
      <w:start w:val="1"/>
      <w:numFmt w:val="bullet"/>
      <w:lvlText w:val="•"/>
      <w:lvlJc w:val="left"/>
      <w:pPr>
        <w:tabs>
          <w:tab w:val="num" w:pos="5040"/>
        </w:tabs>
        <w:ind w:left="5040" w:hanging="360"/>
      </w:pPr>
      <w:rPr>
        <w:rFonts w:ascii="Arial" w:hAnsi="Arial" w:hint="default"/>
      </w:rPr>
    </w:lvl>
    <w:lvl w:ilvl="7" w:tplc="92821B9A" w:tentative="1">
      <w:start w:val="1"/>
      <w:numFmt w:val="bullet"/>
      <w:lvlText w:val="•"/>
      <w:lvlJc w:val="left"/>
      <w:pPr>
        <w:tabs>
          <w:tab w:val="num" w:pos="5760"/>
        </w:tabs>
        <w:ind w:left="5760" w:hanging="360"/>
      </w:pPr>
      <w:rPr>
        <w:rFonts w:ascii="Arial" w:hAnsi="Arial" w:hint="default"/>
      </w:rPr>
    </w:lvl>
    <w:lvl w:ilvl="8" w:tplc="5C5C946E" w:tentative="1">
      <w:start w:val="1"/>
      <w:numFmt w:val="bullet"/>
      <w:lvlText w:val="•"/>
      <w:lvlJc w:val="left"/>
      <w:pPr>
        <w:tabs>
          <w:tab w:val="num" w:pos="6480"/>
        </w:tabs>
        <w:ind w:left="6480" w:hanging="360"/>
      </w:pPr>
      <w:rPr>
        <w:rFonts w:ascii="Arial" w:hAnsi="Arial" w:hint="default"/>
      </w:rPr>
    </w:lvl>
  </w:abstractNum>
  <w:abstractNum w:abstractNumId="9">
    <w:nsid w:val="3D884C3D"/>
    <w:multiLevelType w:val="hybridMultilevel"/>
    <w:tmpl w:val="0EC03D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2C30255"/>
    <w:multiLevelType w:val="hybridMultilevel"/>
    <w:tmpl w:val="4956C734"/>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3D44F07"/>
    <w:multiLevelType w:val="hybridMultilevel"/>
    <w:tmpl w:val="1592ED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70957D8"/>
    <w:multiLevelType w:val="hybridMultilevel"/>
    <w:tmpl w:val="64F6BB2E"/>
    <w:lvl w:ilvl="0" w:tplc="62D608D2">
      <w:start w:val="700"/>
      <w:numFmt w:val="bullet"/>
      <w:lvlText w:val="-"/>
      <w:lvlJc w:val="left"/>
      <w:pPr>
        <w:tabs>
          <w:tab w:val="num" w:pos="1637"/>
        </w:tabs>
        <w:ind w:left="1637" w:hanging="360"/>
      </w:pPr>
      <w:rPr>
        <w:rFont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nsid w:val="48D8578D"/>
    <w:multiLevelType w:val="hybridMultilevel"/>
    <w:tmpl w:val="F938780C"/>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C2B4AEB"/>
    <w:multiLevelType w:val="hybridMultilevel"/>
    <w:tmpl w:val="AB7C5A10"/>
    <w:lvl w:ilvl="0" w:tplc="D6587AFC">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0A041B6"/>
    <w:multiLevelType w:val="hybridMultilevel"/>
    <w:tmpl w:val="617A0D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5F56D9B"/>
    <w:multiLevelType w:val="hybridMultilevel"/>
    <w:tmpl w:val="460A4D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6EC60BB"/>
    <w:multiLevelType w:val="hybridMultilevel"/>
    <w:tmpl w:val="6538924E"/>
    <w:lvl w:ilvl="0" w:tplc="D3C01326">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nsid w:val="5A9E3953"/>
    <w:multiLevelType w:val="hybridMultilevel"/>
    <w:tmpl w:val="D7069A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E8611D8"/>
    <w:multiLevelType w:val="hybridMultilevel"/>
    <w:tmpl w:val="4D2887FA"/>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07F21E1"/>
    <w:multiLevelType w:val="hybridMultilevel"/>
    <w:tmpl w:val="FE26A7E4"/>
    <w:lvl w:ilvl="0" w:tplc="0419000F">
      <w:start w:val="1"/>
      <w:numFmt w:val="decimal"/>
      <w:lvlText w:val="%1."/>
      <w:lvlJc w:val="left"/>
      <w:pPr>
        <w:tabs>
          <w:tab w:val="num" w:pos="1070"/>
        </w:tabs>
        <w:ind w:left="107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nsid w:val="612226E8"/>
    <w:multiLevelType w:val="hybridMultilevel"/>
    <w:tmpl w:val="BCE2B3DE"/>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68A0857"/>
    <w:multiLevelType w:val="hybridMultilevel"/>
    <w:tmpl w:val="852A4202"/>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B6A0E47"/>
    <w:multiLevelType w:val="multilevel"/>
    <w:tmpl w:val="E7AA2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8"/>
  </w:num>
  <w:num w:numId="3">
    <w:abstractNumId w:val="11"/>
  </w:num>
  <w:num w:numId="4">
    <w:abstractNumId w:val="16"/>
  </w:num>
  <w:num w:numId="5">
    <w:abstractNumId w:val="15"/>
  </w:num>
  <w:num w:numId="6">
    <w:abstractNumId w:val="13"/>
  </w:num>
  <w:num w:numId="7">
    <w:abstractNumId w:val="5"/>
  </w:num>
  <w:num w:numId="8">
    <w:abstractNumId w:val="0"/>
  </w:num>
  <w:num w:numId="9">
    <w:abstractNumId w:val="1"/>
  </w:num>
  <w:num w:numId="10">
    <w:abstractNumId w:val="12"/>
  </w:num>
  <w:num w:numId="11">
    <w:abstractNumId w:val="9"/>
  </w:num>
  <w:num w:numId="12">
    <w:abstractNumId w:val="7"/>
  </w:num>
  <w:num w:numId="13">
    <w:abstractNumId w:val="17"/>
  </w:num>
  <w:num w:numId="14">
    <w:abstractNumId w:val="6"/>
  </w:num>
  <w:num w:numId="15">
    <w:abstractNumId w:val="8"/>
  </w:num>
  <w:num w:numId="16">
    <w:abstractNumId w:val="14"/>
  </w:num>
  <w:num w:numId="17">
    <w:abstractNumId w:val="3"/>
  </w:num>
  <w:num w:numId="18">
    <w:abstractNumId w:val="10"/>
  </w:num>
  <w:num w:numId="19">
    <w:abstractNumId w:val="19"/>
  </w:num>
  <w:num w:numId="20">
    <w:abstractNumId w:val="21"/>
  </w:num>
  <w:num w:numId="21">
    <w:abstractNumId w:val="23"/>
  </w:num>
  <w:num w:numId="22">
    <w:abstractNumId w:val="4"/>
  </w:num>
  <w:num w:numId="23">
    <w:abstractNumId w:val="2"/>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436"/>
    <w:rsid w:val="0009058D"/>
    <w:rsid w:val="00122C99"/>
    <w:rsid w:val="0019491E"/>
    <w:rsid w:val="001C08D1"/>
    <w:rsid w:val="001D0DBB"/>
    <w:rsid w:val="00367AB2"/>
    <w:rsid w:val="003B7E41"/>
    <w:rsid w:val="00647EC6"/>
    <w:rsid w:val="00687436"/>
    <w:rsid w:val="006A5BA0"/>
    <w:rsid w:val="00712DEC"/>
    <w:rsid w:val="0072636D"/>
    <w:rsid w:val="007516DF"/>
    <w:rsid w:val="00771205"/>
    <w:rsid w:val="0089092D"/>
    <w:rsid w:val="009D65CD"/>
    <w:rsid w:val="00A0391B"/>
    <w:rsid w:val="00D51616"/>
    <w:rsid w:val="00DE0A7C"/>
    <w:rsid w:val="00F21E41"/>
    <w:rsid w:val="00F54B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7436"/>
    <w:pPr>
      <w:spacing w:after="0" w:line="360" w:lineRule="auto"/>
      <w:ind w:firstLine="709"/>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687436"/>
    <w:pPr>
      <w:keepNext/>
      <w:keepLines/>
      <w:spacing w:before="240"/>
      <w:ind w:firstLine="0"/>
      <w:jc w:val="center"/>
      <w:outlineLvl w:val="0"/>
    </w:pPr>
    <w:rPr>
      <w:rFonts w:eastAsiaTheme="majorEastAsia" w:cstheme="majorBidi"/>
      <w:b/>
      <w:bCs/>
      <w:szCs w:val="28"/>
    </w:rPr>
  </w:style>
  <w:style w:type="paragraph" w:styleId="2">
    <w:name w:val="heading 2"/>
    <w:basedOn w:val="a"/>
    <w:next w:val="a"/>
    <w:link w:val="20"/>
    <w:uiPriority w:val="9"/>
    <w:semiHidden/>
    <w:unhideWhenUsed/>
    <w:qFormat/>
    <w:rsid w:val="006874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8743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7436"/>
    <w:rPr>
      <w:rFonts w:ascii="Times New Roman" w:eastAsiaTheme="majorEastAsia" w:hAnsi="Times New Roman" w:cstheme="majorBidi"/>
      <w:b/>
      <w:bCs/>
      <w:sz w:val="28"/>
      <w:szCs w:val="28"/>
      <w:lang w:eastAsia="ru-RU"/>
    </w:rPr>
  </w:style>
  <w:style w:type="character" w:customStyle="1" w:styleId="20">
    <w:name w:val="Заголовок 2 Знак"/>
    <w:basedOn w:val="a0"/>
    <w:link w:val="2"/>
    <w:uiPriority w:val="9"/>
    <w:semiHidden/>
    <w:rsid w:val="0068743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687436"/>
    <w:rPr>
      <w:rFonts w:asciiTheme="majorHAnsi" w:eastAsiaTheme="majorEastAsia" w:hAnsiTheme="majorHAnsi" w:cstheme="majorBidi"/>
      <w:b/>
      <w:bCs/>
      <w:color w:val="4F81BD" w:themeColor="accent1"/>
      <w:sz w:val="28"/>
      <w:szCs w:val="24"/>
      <w:lang w:eastAsia="ru-RU"/>
    </w:rPr>
  </w:style>
  <w:style w:type="character" w:styleId="a3">
    <w:name w:val="Hyperlink"/>
    <w:basedOn w:val="a0"/>
    <w:uiPriority w:val="99"/>
    <w:unhideWhenUsed/>
    <w:rsid w:val="00687436"/>
    <w:rPr>
      <w:color w:val="0000FF"/>
      <w:u w:val="single"/>
    </w:rPr>
  </w:style>
  <w:style w:type="paragraph" w:styleId="a4">
    <w:name w:val="Normal (Web)"/>
    <w:aliases w:val="Обычный (веб) Знак,Обычный (веб) Знак1,Обычный (веб) Знак Знак"/>
    <w:basedOn w:val="a"/>
    <w:link w:val="21"/>
    <w:unhideWhenUsed/>
    <w:rsid w:val="00687436"/>
    <w:pPr>
      <w:spacing w:before="100" w:beforeAutospacing="1" w:after="100" w:afterAutospacing="1" w:line="240" w:lineRule="auto"/>
      <w:ind w:firstLine="0"/>
      <w:jc w:val="left"/>
    </w:pPr>
    <w:rPr>
      <w:sz w:val="24"/>
    </w:rPr>
  </w:style>
  <w:style w:type="paragraph" w:styleId="a5">
    <w:name w:val="header"/>
    <w:basedOn w:val="a"/>
    <w:link w:val="a6"/>
    <w:uiPriority w:val="99"/>
    <w:unhideWhenUsed/>
    <w:rsid w:val="00687436"/>
    <w:pPr>
      <w:tabs>
        <w:tab w:val="center" w:pos="4677"/>
        <w:tab w:val="right" w:pos="9355"/>
      </w:tabs>
      <w:spacing w:line="240" w:lineRule="auto"/>
    </w:pPr>
  </w:style>
  <w:style w:type="character" w:customStyle="1" w:styleId="a6">
    <w:name w:val="Верхний колонтитул Знак"/>
    <w:basedOn w:val="a0"/>
    <w:link w:val="a5"/>
    <w:uiPriority w:val="99"/>
    <w:rsid w:val="00687436"/>
    <w:rPr>
      <w:rFonts w:ascii="Times New Roman" w:eastAsia="Times New Roman" w:hAnsi="Times New Roman" w:cs="Times New Roman"/>
      <w:sz w:val="28"/>
      <w:szCs w:val="24"/>
      <w:lang w:eastAsia="ru-RU"/>
    </w:rPr>
  </w:style>
  <w:style w:type="paragraph" w:styleId="a7">
    <w:name w:val="footer"/>
    <w:basedOn w:val="a"/>
    <w:link w:val="a8"/>
    <w:uiPriority w:val="99"/>
    <w:unhideWhenUsed/>
    <w:rsid w:val="00687436"/>
    <w:pPr>
      <w:tabs>
        <w:tab w:val="center" w:pos="4677"/>
        <w:tab w:val="right" w:pos="9355"/>
      </w:tabs>
      <w:spacing w:line="240" w:lineRule="auto"/>
    </w:pPr>
  </w:style>
  <w:style w:type="character" w:customStyle="1" w:styleId="a8">
    <w:name w:val="Нижний колонтитул Знак"/>
    <w:basedOn w:val="a0"/>
    <w:link w:val="a7"/>
    <w:uiPriority w:val="99"/>
    <w:rsid w:val="00687436"/>
    <w:rPr>
      <w:rFonts w:ascii="Times New Roman" w:eastAsia="Times New Roman" w:hAnsi="Times New Roman" w:cs="Times New Roman"/>
      <w:sz w:val="28"/>
      <w:szCs w:val="24"/>
      <w:lang w:eastAsia="ru-RU"/>
    </w:rPr>
  </w:style>
  <w:style w:type="paragraph" w:styleId="a9">
    <w:name w:val="Balloon Text"/>
    <w:basedOn w:val="a"/>
    <w:link w:val="aa"/>
    <w:uiPriority w:val="99"/>
    <w:semiHidden/>
    <w:unhideWhenUsed/>
    <w:rsid w:val="00687436"/>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687436"/>
    <w:rPr>
      <w:rFonts w:ascii="Tahoma" w:eastAsia="Times New Roman" w:hAnsi="Tahoma" w:cs="Tahoma"/>
      <w:sz w:val="16"/>
      <w:szCs w:val="16"/>
      <w:lang w:eastAsia="ru-RU"/>
    </w:rPr>
  </w:style>
  <w:style w:type="paragraph" w:styleId="ab">
    <w:name w:val="List Paragraph"/>
    <w:basedOn w:val="a"/>
    <w:uiPriority w:val="99"/>
    <w:qFormat/>
    <w:rsid w:val="00687436"/>
    <w:pPr>
      <w:ind w:left="720"/>
      <w:contextualSpacing/>
    </w:pPr>
  </w:style>
  <w:style w:type="character" w:customStyle="1" w:styleId="graytitle">
    <w:name w:val="graytitle"/>
    <w:basedOn w:val="a0"/>
    <w:rsid w:val="00687436"/>
  </w:style>
  <w:style w:type="paragraph" w:customStyle="1" w:styleId="ac">
    <w:name w:val="Чертежный"/>
    <w:rsid w:val="00687436"/>
    <w:pPr>
      <w:spacing w:after="0" w:line="240" w:lineRule="auto"/>
      <w:jc w:val="both"/>
    </w:pPr>
    <w:rPr>
      <w:rFonts w:ascii="ISOCPEUR" w:eastAsia="Times New Roman" w:hAnsi="ISOCPEUR" w:cs="Times New Roman"/>
      <w:i/>
      <w:iCs/>
      <w:sz w:val="28"/>
      <w:szCs w:val="28"/>
      <w:lang w:val="uk-UA" w:eastAsia="ru-RU"/>
    </w:rPr>
  </w:style>
  <w:style w:type="paragraph" w:customStyle="1" w:styleId="ad">
    <w:name w:val="Штамп"/>
    <w:basedOn w:val="a"/>
    <w:uiPriority w:val="99"/>
    <w:rsid w:val="00687436"/>
    <w:pPr>
      <w:spacing w:line="240" w:lineRule="auto"/>
      <w:ind w:firstLine="0"/>
      <w:jc w:val="center"/>
    </w:pPr>
    <w:rPr>
      <w:rFonts w:ascii="ГОСТ тип А" w:hAnsi="ГОСТ тип А" w:cs="ГОСТ тип А"/>
      <w:i/>
      <w:iCs/>
      <w:noProof/>
      <w:sz w:val="18"/>
      <w:szCs w:val="18"/>
    </w:rPr>
  </w:style>
  <w:style w:type="paragraph" w:styleId="ae">
    <w:name w:val="TOC Heading"/>
    <w:basedOn w:val="1"/>
    <w:next w:val="a"/>
    <w:uiPriority w:val="39"/>
    <w:semiHidden/>
    <w:unhideWhenUsed/>
    <w:qFormat/>
    <w:rsid w:val="00687436"/>
    <w:pPr>
      <w:spacing w:before="480" w:line="276" w:lineRule="auto"/>
      <w:jc w:val="left"/>
      <w:outlineLvl w:val="9"/>
    </w:pPr>
    <w:rPr>
      <w:rFonts w:asciiTheme="majorHAnsi" w:hAnsiTheme="majorHAnsi"/>
      <w:color w:val="365F91" w:themeColor="accent1" w:themeShade="BF"/>
    </w:rPr>
  </w:style>
  <w:style w:type="paragraph" w:styleId="11">
    <w:name w:val="toc 1"/>
    <w:basedOn w:val="a"/>
    <w:next w:val="a"/>
    <w:autoRedefine/>
    <w:uiPriority w:val="39"/>
    <w:unhideWhenUsed/>
    <w:rsid w:val="00687436"/>
    <w:pPr>
      <w:spacing w:after="100"/>
    </w:pPr>
  </w:style>
  <w:style w:type="paragraph" w:styleId="22">
    <w:name w:val="toc 2"/>
    <w:basedOn w:val="a"/>
    <w:next w:val="a"/>
    <w:autoRedefine/>
    <w:uiPriority w:val="39"/>
    <w:unhideWhenUsed/>
    <w:rsid w:val="00687436"/>
    <w:pPr>
      <w:spacing w:after="100"/>
      <w:ind w:left="280"/>
    </w:pPr>
  </w:style>
  <w:style w:type="character" w:styleId="af">
    <w:name w:val="Strong"/>
    <w:basedOn w:val="a0"/>
    <w:uiPriority w:val="22"/>
    <w:qFormat/>
    <w:rsid w:val="00687436"/>
    <w:rPr>
      <w:b/>
      <w:bCs/>
    </w:rPr>
  </w:style>
  <w:style w:type="paragraph" w:customStyle="1" w:styleId="ConsNormal">
    <w:name w:val="ConsNormal"/>
    <w:rsid w:val="00687436"/>
    <w:pPr>
      <w:widowControl w:val="0"/>
      <w:suppressAutoHyphens/>
      <w:autoSpaceDE w:val="0"/>
      <w:spacing w:after="0" w:line="240" w:lineRule="auto"/>
      <w:ind w:right="19772" w:firstLine="720"/>
    </w:pPr>
    <w:rPr>
      <w:rFonts w:ascii="Arial" w:eastAsia="Times New Roman" w:hAnsi="Arial" w:cs="Arial"/>
      <w:sz w:val="24"/>
      <w:szCs w:val="24"/>
      <w:lang w:eastAsia="zh-CN"/>
    </w:rPr>
  </w:style>
  <w:style w:type="paragraph" w:customStyle="1" w:styleId="14">
    <w:name w:val="14"/>
    <w:basedOn w:val="a"/>
    <w:link w:val="140"/>
    <w:qFormat/>
    <w:rsid w:val="00687436"/>
  </w:style>
  <w:style w:type="character" w:customStyle="1" w:styleId="140">
    <w:name w:val="14 Знак"/>
    <w:basedOn w:val="a0"/>
    <w:link w:val="14"/>
    <w:rsid w:val="00687436"/>
    <w:rPr>
      <w:rFonts w:ascii="Times New Roman" w:eastAsia="Times New Roman" w:hAnsi="Times New Roman" w:cs="Times New Roman"/>
      <w:sz w:val="28"/>
      <w:szCs w:val="24"/>
      <w:lang w:eastAsia="ru-RU"/>
    </w:rPr>
  </w:style>
  <w:style w:type="character" w:customStyle="1" w:styleId="21">
    <w:name w:val="Обычный (веб) Знак2"/>
    <w:aliases w:val="Обычный (веб) Знак Знак1,Обычный (веб) Знак1 Знак,Обычный (веб) Знак Знак Знак"/>
    <w:link w:val="a4"/>
    <w:uiPriority w:val="99"/>
    <w:locked/>
    <w:rsid w:val="00687436"/>
    <w:rPr>
      <w:rFonts w:ascii="Times New Roman" w:eastAsia="Times New Roman" w:hAnsi="Times New Roman" w:cs="Times New Roman"/>
      <w:sz w:val="24"/>
      <w:szCs w:val="24"/>
      <w:lang w:eastAsia="ru-RU"/>
    </w:rPr>
  </w:style>
  <w:style w:type="paragraph" w:styleId="af0">
    <w:name w:val="No Spacing"/>
    <w:uiPriority w:val="1"/>
    <w:qFormat/>
    <w:rsid w:val="00687436"/>
    <w:pPr>
      <w:spacing w:after="0" w:line="240" w:lineRule="auto"/>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7436"/>
    <w:pPr>
      <w:spacing w:after="0" w:line="360" w:lineRule="auto"/>
      <w:ind w:firstLine="709"/>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687436"/>
    <w:pPr>
      <w:keepNext/>
      <w:keepLines/>
      <w:spacing w:before="240"/>
      <w:ind w:firstLine="0"/>
      <w:jc w:val="center"/>
      <w:outlineLvl w:val="0"/>
    </w:pPr>
    <w:rPr>
      <w:rFonts w:eastAsiaTheme="majorEastAsia" w:cstheme="majorBidi"/>
      <w:b/>
      <w:bCs/>
      <w:szCs w:val="28"/>
    </w:rPr>
  </w:style>
  <w:style w:type="paragraph" w:styleId="2">
    <w:name w:val="heading 2"/>
    <w:basedOn w:val="a"/>
    <w:next w:val="a"/>
    <w:link w:val="20"/>
    <w:uiPriority w:val="9"/>
    <w:semiHidden/>
    <w:unhideWhenUsed/>
    <w:qFormat/>
    <w:rsid w:val="006874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8743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7436"/>
    <w:rPr>
      <w:rFonts w:ascii="Times New Roman" w:eastAsiaTheme="majorEastAsia" w:hAnsi="Times New Roman" w:cstheme="majorBidi"/>
      <w:b/>
      <w:bCs/>
      <w:sz w:val="28"/>
      <w:szCs w:val="28"/>
      <w:lang w:eastAsia="ru-RU"/>
    </w:rPr>
  </w:style>
  <w:style w:type="character" w:customStyle="1" w:styleId="20">
    <w:name w:val="Заголовок 2 Знак"/>
    <w:basedOn w:val="a0"/>
    <w:link w:val="2"/>
    <w:uiPriority w:val="9"/>
    <w:semiHidden/>
    <w:rsid w:val="0068743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687436"/>
    <w:rPr>
      <w:rFonts w:asciiTheme="majorHAnsi" w:eastAsiaTheme="majorEastAsia" w:hAnsiTheme="majorHAnsi" w:cstheme="majorBidi"/>
      <w:b/>
      <w:bCs/>
      <w:color w:val="4F81BD" w:themeColor="accent1"/>
      <w:sz w:val="28"/>
      <w:szCs w:val="24"/>
      <w:lang w:eastAsia="ru-RU"/>
    </w:rPr>
  </w:style>
  <w:style w:type="character" w:styleId="a3">
    <w:name w:val="Hyperlink"/>
    <w:basedOn w:val="a0"/>
    <w:uiPriority w:val="99"/>
    <w:unhideWhenUsed/>
    <w:rsid w:val="00687436"/>
    <w:rPr>
      <w:color w:val="0000FF"/>
      <w:u w:val="single"/>
    </w:rPr>
  </w:style>
  <w:style w:type="paragraph" w:styleId="a4">
    <w:name w:val="Normal (Web)"/>
    <w:aliases w:val="Обычный (веб) Знак,Обычный (веб) Знак1,Обычный (веб) Знак Знак"/>
    <w:basedOn w:val="a"/>
    <w:link w:val="21"/>
    <w:unhideWhenUsed/>
    <w:rsid w:val="00687436"/>
    <w:pPr>
      <w:spacing w:before="100" w:beforeAutospacing="1" w:after="100" w:afterAutospacing="1" w:line="240" w:lineRule="auto"/>
      <w:ind w:firstLine="0"/>
      <w:jc w:val="left"/>
    </w:pPr>
    <w:rPr>
      <w:sz w:val="24"/>
    </w:rPr>
  </w:style>
  <w:style w:type="paragraph" w:styleId="a5">
    <w:name w:val="header"/>
    <w:basedOn w:val="a"/>
    <w:link w:val="a6"/>
    <w:uiPriority w:val="99"/>
    <w:unhideWhenUsed/>
    <w:rsid w:val="00687436"/>
    <w:pPr>
      <w:tabs>
        <w:tab w:val="center" w:pos="4677"/>
        <w:tab w:val="right" w:pos="9355"/>
      </w:tabs>
      <w:spacing w:line="240" w:lineRule="auto"/>
    </w:pPr>
  </w:style>
  <w:style w:type="character" w:customStyle="1" w:styleId="a6">
    <w:name w:val="Верхний колонтитул Знак"/>
    <w:basedOn w:val="a0"/>
    <w:link w:val="a5"/>
    <w:uiPriority w:val="99"/>
    <w:rsid w:val="00687436"/>
    <w:rPr>
      <w:rFonts w:ascii="Times New Roman" w:eastAsia="Times New Roman" w:hAnsi="Times New Roman" w:cs="Times New Roman"/>
      <w:sz w:val="28"/>
      <w:szCs w:val="24"/>
      <w:lang w:eastAsia="ru-RU"/>
    </w:rPr>
  </w:style>
  <w:style w:type="paragraph" w:styleId="a7">
    <w:name w:val="footer"/>
    <w:basedOn w:val="a"/>
    <w:link w:val="a8"/>
    <w:uiPriority w:val="99"/>
    <w:unhideWhenUsed/>
    <w:rsid w:val="00687436"/>
    <w:pPr>
      <w:tabs>
        <w:tab w:val="center" w:pos="4677"/>
        <w:tab w:val="right" w:pos="9355"/>
      </w:tabs>
      <w:spacing w:line="240" w:lineRule="auto"/>
    </w:pPr>
  </w:style>
  <w:style w:type="character" w:customStyle="1" w:styleId="a8">
    <w:name w:val="Нижний колонтитул Знак"/>
    <w:basedOn w:val="a0"/>
    <w:link w:val="a7"/>
    <w:uiPriority w:val="99"/>
    <w:rsid w:val="00687436"/>
    <w:rPr>
      <w:rFonts w:ascii="Times New Roman" w:eastAsia="Times New Roman" w:hAnsi="Times New Roman" w:cs="Times New Roman"/>
      <w:sz w:val="28"/>
      <w:szCs w:val="24"/>
      <w:lang w:eastAsia="ru-RU"/>
    </w:rPr>
  </w:style>
  <w:style w:type="paragraph" w:styleId="a9">
    <w:name w:val="Balloon Text"/>
    <w:basedOn w:val="a"/>
    <w:link w:val="aa"/>
    <w:uiPriority w:val="99"/>
    <w:semiHidden/>
    <w:unhideWhenUsed/>
    <w:rsid w:val="00687436"/>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687436"/>
    <w:rPr>
      <w:rFonts w:ascii="Tahoma" w:eastAsia="Times New Roman" w:hAnsi="Tahoma" w:cs="Tahoma"/>
      <w:sz w:val="16"/>
      <w:szCs w:val="16"/>
      <w:lang w:eastAsia="ru-RU"/>
    </w:rPr>
  </w:style>
  <w:style w:type="paragraph" w:styleId="ab">
    <w:name w:val="List Paragraph"/>
    <w:basedOn w:val="a"/>
    <w:uiPriority w:val="99"/>
    <w:qFormat/>
    <w:rsid w:val="00687436"/>
    <w:pPr>
      <w:ind w:left="720"/>
      <w:contextualSpacing/>
    </w:pPr>
  </w:style>
  <w:style w:type="character" w:customStyle="1" w:styleId="graytitle">
    <w:name w:val="graytitle"/>
    <w:basedOn w:val="a0"/>
    <w:rsid w:val="00687436"/>
  </w:style>
  <w:style w:type="paragraph" w:customStyle="1" w:styleId="ac">
    <w:name w:val="Чертежный"/>
    <w:rsid w:val="00687436"/>
    <w:pPr>
      <w:spacing w:after="0" w:line="240" w:lineRule="auto"/>
      <w:jc w:val="both"/>
    </w:pPr>
    <w:rPr>
      <w:rFonts w:ascii="ISOCPEUR" w:eastAsia="Times New Roman" w:hAnsi="ISOCPEUR" w:cs="Times New Roman"/>
      <w:i/>
      <w:iCs/>
      <w:sz w:val="28"/>
      <w:szCs w:val="28"/>
      <w:lang w:val="uk-UA" w:eastAsia="ru-RU"/>
    </w:rPr>
  </w:style>
  <w:style w:type="paragraph" w:customStyle="1" w:styleId="ad">
    <w:name w:val="Штамп"/>
    <w:basedOn w:val="a"/>
    <w:uiPriority w:val="99"/>
    <w:rsid w:val="00687436"/>
    <w:pPr>
      <w:spacing w:line="240" w:lineRule="auto"/>
      <w:ind w:firstLine="0"/>
      <w:jc w:val="center"/>
    </w:pPr>
    <w:rPr>
      <w:rFonts w:ascii="ГОСТ тип А" w:hAnsi="ГОСТ тип А" w:cs="ГОСТ тип А"/>
      <w:i/>
      <w:iCs/>
      <w:noProof/>
      <w:sz w:val="18"/>
      <w:szCs w:val="18"/>
    </w:rPr>
  </w:style>
  <w:style w:type="paragraph" w:styleId="ae">
    <w:name w:val="TOC Heading"/>
    <w:basedOn w:val="1"/>
    <w:next w:val="a"/>
    <w:uiPriority w:val="39"/>
    <w:semiHidden/>
    <w:unhideWhenUsed/>
    <w:qFormat/>
    <w:rsid w:val="00687436"/>
    <w:pPr>
      <w:spacing w:before="480" w:line="276" w:lineRule="auto"/>
      <w:jc w:val="left"/>
      <w:outlineLvl w:val="9"/>
    </w:pPr>
    <w:rPr>
      <w:rFonts w:asciiTheme="majorHAnsi" w:hAnsiTheme="majorHAnsi"/>
      <w:color w:val="365F91" w:themeColor="accent1" w:themeShade="BF"/>
    </w:rPr>
  </w:style>
  <w:style w:type="paragraph" w:styleId="11">
    <w:name w:val="toc 1"/>
    <w:basedOn w:val="a"/>
    <w:next w:val="a"/>
    <w:autoRedefine/>
    <w:uiPriority w:val="39"/>
    <w:unhideWhenUsed/>
    <w:rsid w:val="00687436"/>
    <w:pPr>
      <w:spacing w:after="100"/>
    </w:pPr>
  </w:style>
  <w:style w:type="paragraph" w:styleId="22">
    <w:name w:val="toc 2"/>
    <w:basedOn w:val="a"/>
    <w:next w:val="a"/>
    <w:autoRedefine/>
    <w:uiPriority w:val="39"/>
    <w:unhideWhenUsed/>
    <w:rsid w:val="00687436"/>
    <w:pPr>
      <w:spacing w:after="100"/>
      <w:ind w:left="280"/>
    </w:pPr>
  </w:style>
  <w:style w:type="character" w:styleId="af">
    <w:name w:val="Strong"/>
    <w:basedOn w:val="a0"/>
    <w:uiPriority w:val="22"/>
    <w:qFormat/>
    <w:rsid w:val="00687436"/>
    <w:rPr>
      <w:b/>
      <w:bCs/>
    </w:rPr>
  </w:style>
  <w:style w:type="paragraph" w:customStyle="1" w:styleId="ConsNormal">
    <w:name w:val="ConsNormal"/>
    <w:rsid w:val="00687436"/>
    <w:pPr>
      <w:widowControl w:val="0"/>
      <w:suppressAutoHyphens/>
      <w:autoSpaceDE w:val="0"/>
      <w:spacing w:after="0" w:line="240" w:lineRule="auto"/>
      <w:ind w:right="19772" w:firstLine="720"/>
    </w:pPr>
    <w:rPr>
      <w:rFonts w:ascii="Arial" w:eastAsia="Times New Roman" w:hAnsi="Arial" w:cs="Arial"/>
      <w:sz w:val="24"/>
      <w:szCs w:val="24"/>
      <w:lang w:eastAsia="zh-CN"/>
    </w:rPr>
  </w:style>
  <w:style w:type="paragraph" w:customStyle="1" w:styleId="14">
    <w:name w:val="14"/>
    <w:basedOn w:val="a"/>
    <w:link w:val="140"/>
    <w:qFormat/>
    <w:rsid w:val="00687436"/>
  </w:style>
  <w:style w:type="character" w:customStyle="1" w:styleId="140">
    <w:name w:val="14 Знак"/>
    <w:basedOn w:val="a0"/>
    <w:link w:val="14"/>
    <w:rsid w:val="00687436"/>
    <w:rPr>
      <w:rFonts w:ascii="Times New Roman" w:eastAsia="Times New Roman" w:hAnsi="Times New Roman" w:cs="Times New Roman"/>
      <w:sz w:val="28"/>
      <w:szCs w:val="24"/>
      <w:lang w:eastAsia="ru-RU"/>
    </w:rPr>
  </w:style>
  <w:style w:type="character" w:customStyle="1" w:styleId="21">
    <w:name w:val="Обычный (веб) Знак2"/>
    <w:aliases w:val="Обычный (веб) Знак Знак1,Обычный (веб) Знак1 Знак,Обычный (веб) Знак Знак Знак"/>
    <w:link w:val="a4"/>
    <w:uiPriority w:val="99"/>
    <w:locked/>
    <w:rsid w:val="00687436"/>
    <w:rPr>
      <w:rFonts w:ascii="Times New Roman" w:eastAsia="Times New Roman" w:hAnsi="Times New Roman" w:cs="Times New Roman"/>
      <w:sz w:val="24"/>
      <w:szCs w:val="24"/>
      <w:lang w:eastAsia="ru-RU"/>
    </w:rPr>
  </w:style>
  <w:style w:type="paragraph" w:styleId="af0">
    <w:name w:val="No Spacing"/>
    <w:uiPriority w:val="1"/>
    <w:qFormat/>
    <w:rsid w:val="00687436"/>
    <w:pPr>
      <w:spacing w:after="0"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20216">
      <w:bodyDiv w:val="1"/>
      <w:marLeft w:val="0"/>
      <w:marRight w:val="0"/>
      <w:marTop w:val="0"/>
      <w:marBottom w:val="0"/>
      <w:divBdr>
        <w:top w:val="none" w:sz="0" w:space="0" w:color="auto"/>
        <w:left w:val="none" w:sz="0" w:space="0" w:color="auto"/>
        <w:bottom w:val="none" w:sz="0" w:space="0" w:color="auto"/>
        <w:right w:val="none" w:sz="0" w:space="0" w:color="auto"/>
      </w:divBdr>
    </w:div>
    <w:div w:id="226034366">
      <w:bodyDiv w:val="1"/>
      <w:marLeft w:val="0"/>
      <w:marRight w:val="0"/>
      <w:marTop w:val="0"/>
      <w:marBottom w:val="0"/>
      <w:divBdr>
        <w:top w:val="none" w:sz="0" w:space="0" w:color="auto"/>
        <w:left w:val="none" w:sz="0" w:space="0" w:color="auto"/>
        <w:bottom w:val="none" w:sz="0" w:space="0" w:color="auto"/>
        <w:right w:val="none" w:sz="0" w:space="0" w:color="auto"/>
      </w:divBdr>
    </w:div>
    <w:div w:id="1085689260">
      <w:bodyDiv w:val="1"/>
      <w:marLeft w:val="0"/>
      <w:marRight w:val="0"/>
      <w:marTop w:val="0"/>
      <w:marBottom w:val="0"/>
      <w:divBdr>
        <w:top w:val="none" w:sz="0" w:space="0" w:color="auto"/>
        <w:left w:val="none" w:sz="0" w:space="0" w:color="auto"/>
        <w:bottom w:val="none" w:sz="0" w:space="0" w:color="auto"/>
        <w:right w:val="none" w:sz="0" w:space="0" w:color="auto"/>
      </w:divBdr>
    </w:div>
    <w:div w:id="1841310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BCE9C35-7782-4622-AC24-B269EFE38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7179</Words>
  <Characters>40925</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48008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Татьяна Макалова</cp:lastModifiedBy>
  <cp:revision>2</cp:revision>
  <dcterms:created xsi:type="dcterms:W3CDTF">2018-04-24T11:53:00Z</dcterms:created>
  <dcterms:modified xsi:type="dcterms:W3CDTF">2018-04-24T11:53:00Z</dcterms:modified>
</cp:coreProperties>
</file>