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678" w:rsidRDefault="00E33678" w:rsidP="00E33678">
      <w:pPr>
        <w:jc w:val="center"/>
        <w:rPr>
          <w:rFonts w:ascii="Times New Roman" w:hAnsi="Times New Roman" w:cs="Times New Roman"/>
          <w:b/>
          <w:sz w:val="28"/>
          <w:szCs w:val="28"/>
        </w:rPr>
      </w:pPr>
    </w:p>
    <w:p w:rsidR="00777311" w:rsidRDefault="00E33678" w:rsidP="00777311">
      <w:pPr>
        <w:jc w:val="center"/>
        <w:rPr>
          <w:rFonts w:ascii="Times New Roman" w:hAnsi="Times New Roman" w:cs="Times New Roman"/>
          <w:b/>
          <w:sz w:val="28"/>
          <w:szCs w:val="28"/>
        </w:rPr>
      </w:pPr>
      <w:r>
        <w:rPr>
          <w:rFonts w:ascii="Times New Roman" w:hAnsi="Times New Roman" w:cs="Times New Roman"/>
          <w:b/>
          <w:sz w:val="28"/>
          <w:szCs w:val="28"/>
        </w:rPr>
        <w:t xml:space="preserve">ПЕНЗЕНСКИЙ ГОСУДАРСТВЕННЫЙ </w:t>
      </w:r>
      <w:r>
        <w:rPr>
          <w:rFonts w:ascii="Times New Roman" w:hAnsi="Times New Roman" w:cs="Times New Roman"/>
          <w:b/>
          <w:sz w:val="28"/>
          <w:szCs w:val="28"/>
        </w:rPr>
        <w:br/>
        <w:t>УНИВЕРСИТЕТ</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ФАКУЛЬТЕТ ФИЗИЧЕСКОЙ КУЛЬТУРЫ</w:t>
      </w:r>
    </w:p>
    <w:p w:rsidR="00E33678" w:rsidRDefault="005D0EAF" w:rsidP="00E33678">
      <w:pPr>
        <w:jc w:val="center"/>
        <w:rPr>
          <w:rFonts w:ascii="Times New Roman" w:hAnsi="Times New Roman" w:cs="Times New Roman"/>
          <w:b/>
          <w:sz w:val="28"/>
          <w:szCs w:val="28"/>
        </w:rPr>
      </w:pPr>
      <w:r>
        <w:rPr>
          <w:rFonts w:ascii="Times New Roman" w:hAnsi="Times New Roman" w:cs="Times New Roman"/>
          <w:b/>
          <w:sz w:val="28"/>
          <w:szCs w:val="28"/>
        </w:rPr>
        <w:t>КАФЕДРА ИЗОБРАЗИТЕЛЬНОЕ ИСКУССТВО</w:t>
      </w:r>
    </w:p>
    <w:p w:rsidR="005D0EAF" w:rsidRDefault="005D0EAF" w:rsidP="00E33678">
      <w:pPr>
        <w:jc w:val="center"/>
        <w:rPr>
          <w:rFonts w:ascii="Times New Roman" w:hAnsi="Times New Roman" w:cs="Times New Roman"/>
          <w:b/>
          <w:sz w:val="28"/>
          <w:szCs w:val="28"/>
        </w:rPr>
      </w:pPr>
      <w:r>
        <w:rPr>
          <w:rFonts w:ascii="Times New Roman" w:hAnsi="Times New Roman" w:cs="Times New Roman"/>
          <w:b/>
          <w:sz w:val="28"/>
          <w:szCs w:val="28"/>
        </w:rPr>
        <w:t>И КУЛЬТУРОЛОГИЯ</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 xml:space="preserve">РЕФЕРАТ </w:t>
      </w:r>
    </w:p>
    <w:p w:rsidR="00777311" w:rsidRP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По дисциплине</w:t>
      </w:r>
      <w:r w:rsidRPr="005D0EAF">
        <w:rPr>
          <w:rFonts w:ascii="Times New Roman" w:hAnsi="Times New Roman" w:cs="Times New Roman"/>
          <w:b/>
          <w:sz w:val="28"/>
          <w:szCs w:val="28"/>
        </w:rPr>
        <w:t>:</w:t>
      </w:r>
      <w:r w:rsidR="005D0EAF">
        <w:rPr>
          <w:rFonts w:ascii="Times New Roman" w:hAnsi="Times New Roman" w:cs="Times New Roman"/>
          <w:b/>
          <w:sz w:val="28"/>
          <w:szCs w:val="28"/>
        </w:rPr>
        <w:t xml:space="preserve"> Этикет</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На тему</w:t>
      </w:r>
      <w:r w:rsidRPr="00777311">
        <w:rPr>
          <w:rFonts w:ascii="Times New Roman" w:hAnsi="Times New Roman" w:cs="Times New Roman"/>
          <w:b/>
          <w:sz w:val="28"/>
          <w:szCs w:val="28"/>
        </w:rPr>
        <w:t>:</w:t>
      </w:r>
    </w:p>
    <w:p w:rsidR="00777311" w:rsidRDefault="005D0EAF" w:rsidP="00777311">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427622" w:rsidRPr="00427622">
        <w:rPr>
          <w:rFonts w:ascii="Times New Roman" w:hAnsi="Times New Roman" w:cs="Times New Roman"/>
          <w:b/>
          <w:sz w:val="28"/>
          <w:szCs w:val="28"/>
        </w:rPr>
        <w:t>Особенности международного этикета</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right"/>
        <w:rPr>
          <w:rFonts w:ascii="Times New Roman" w:hAnsi="Times New Roman" w:cs="Times New Roman"/>
          <w:sz w:val="28"/>
          <w:szCs w:val="28"/>
        </w:rPr>
      </w:pPr>
      <w:r>
        <w:rPr>
          <w:rFonts w:ascii="Times New Roman" w:hAnsi="Times New Roman" w:cs="Times New Roman"/>
          <w:sz w:val="28"/>
          <w:szCs w:val="28"/>
        </w:rPr>
        <w:t xml:space="preserve">Выполнил </w:t>
      </w:r>
      <w:r w:rsidRPr="00B54778">
        <w:rPr>
          <w:rFonts w:ascii="Times New Roman" w:hAnsi="Times New Roman" w:cs="Times New Roman"/>
          <w:sz w:val="28"/>
          <w:szCs w:val="28"/>
        </w:rPr>
        <w:t>:</w:t>
      </w:r>
      <w:r w:rsidR="00B54778">
        <w:rPr>
          <w:rFonts w:ascii="Times New Roman" w:hAnsi="Times New Roman" w:cs="Times New Roman"/>
          <w:sz w:val="28"/>
          <w:szCs w:val="28"/>
        </w:rPr>
        <w:t xml:space="preserve"> </w:t>
      </w:r>
      <w:r>
        <w:rPr>
          <w:rFonts w:ascii="Times New Roman" w:hAnsi="Times New Roman" w:cs="Times New Roman"/>
          <w:sz w:val="28"/>
          <w:szCs w:val="28"/>
        </w:rPr>
        <w:t>студент группы 15СПО2</w:t>
      </w:r>
    </w:p>
    <w:p w:rsidR="00777311" w:rsidRDefault="00777311" w:rsidP="00777311">
      <w:pPr>
        <w:jc w:val="right"/>
        <w:rPr>
          <w:rFonts w:ascii="Times New Roman" w:hAnsi="Times New Roman" w:cs="Times New Roman"/>
          <w:sz w:val="28"/>
          <w:szCs w:val="28"/>
        </w:rPr>
      </w:pPr>
      <w:r>
        <w:rPr>
          <w:rFonts w:ascii="Times New Roman" w:hAnsi="Times New Roman" w:cs="Times New Roman"/>
          <w:sz w:val="28"/>
          <w:szCs w:val="28"/>
        </w:rPr>
        <w:t>Симунин Артем</w:t>
      </w:r>
    </w:p>
    <w:p w:rsidR="00777311" w:rsidRPr="00427622" w:rsidRDefault="00777311" w:rsidP="00777311">
      <w:pPr>
        <w:jc w:val="right"/>
        <w:rPr>
          <w:rFonts w:ascii="Times New Roman" w:hAnsi="Times New Roman" w:cs="Times New Roman"/>
          <w:sz w:val="28"/>
          <w:szCs w:val="28"/>
        </w:rPr>
      </w:pPr>
      <w:r>
        <w:rPr>
          <w:rFonts w:ascii="Times New Roman" w:hAnsi="Times New Roman" w:cs="Times New Roman"/>
          <w:sz w:val="28"/>
          <w:szCs w:val="28"/>
        </w:rPr>
        <w:t>Преподаватель</w:t>
      </w:r>
      <w:r w:rsidRPr="00B54778">
        <w:rPr>
          <w:rFonts w:ascii="Times New Roman" w:hAnsi="Times New Roman" w:cs="Times New Roman"/>
          <w:sz w:val="28"/>
          <w:szCs w:val="28"/>
        </w:rPr>
        <w:t>:</w:t>
      </w:r>
      <w:r w:rsidR="00427622">
        <w:rPr>
          <w:rFonts w:ascii="Times New Roman" w:hAnsi="Times New Roman" w:cs="Times New Roman"/>
          <w:sz w:val="28"/>
          <w:szCs w:val="28"/>
        </w:rPr>
        <w:t xml:space="preserve"> Рябова Г</w:t>
      </w:r>
      <w:r w:rsidR="00427622">
        <w:rPr>
          <w:rFonts w:ascii="Times New Roman" w:hAnsi="Times New Roman" w:cs="Times New Roman"/>
          <w:sz w:val="28"/>
          <w:szCs w:val="28"/>
          <w:lang w:val="en-US"/>
        </w:rPr>
        <w:t>.</w:t>
      </w:r>
      <w:r w:rsidR="00427622">
        <w:rPr>
          <w:rFonts w:ascii="Times New Roman" w:hAnsi="Times New Roman" w:cs="Times New Roman"/>
          <w:sz w:val="28"/>
          <w:szCs w:val="28"/>
        </w:rPr>
        <w:t>Н</w:t>
      </w:r>
    </w:p>
    <w:p w:rsidR="00B54778" w:rsidRPr="005D0EAF" w:rsidRDefault="00B54778" w:rsidP="00B54778">
      <w:pPr>
        <w:jc w:val="center"/>
        <w:rPr>
          <w:rFonts w:ascii="Times New Roman" w:hAnsi="Times New Roman" w:cs="Times New Roman"/>
          <w:sz w:val="28"/>
          <w:szCs w:val="28"/>
        </w:rPr>
      </w:pPr>
    </w:p>
    <w:p w:rsidR="00B54778" w:rsidRPr="005D0EAF" w:rsidRDefault="00B54778" w:rsidP="00B54778">
      <w:pPr>
        <w:jc w:val="center"/>
        <w:rPr>
          <w:rFonts w:ascii="Times New Roman" w:hAnsi="Times New Roman" w:cs="Times New Roman"/>
          <w:sz w:val="28"/>
          <w:szCs w:val="28"/>
        </w:rPr>
      </w:pPr>
    </w:p>
    <w:p w:rsidR="00B54778" w:rsidRPr="005D0EAF" w:rsidRDefault="00B54778" w:rsidP="00B54778">
      <w:pPr>
        <w:jc w:val="center"/>
        <w:rPr>
          <w:rFonts w:ascii="Times New Roman" w:hAnsi="Times New Roman" w:cs="Times New Roman"/>
          <w:sz w:val="28"/>
          <w:szCs w:val="28"/>
        </w:rPr>
      </w:pPr>
    </w:p>
    <w:p w:rsidR="00B54778" w:rsidRDefault="00B54778" w:rsidP="00B54778">
      <w:pPr>
        <w:jc w:val="center"/>
        <w:rPr>
          <w:rFonts w:ascii="Times New Roman" w:hAnsi="Times New Roman" w:cs="Times New Roman"/>
          <w:sz w:val="28"/>
          <w:szCs w:val="28"/>
        </w:rPr>
      </w:pPr>
      <w:r>
        <w:rPr>
          <w:rFonts w:ascii="Times New Roman" w:hAnsi="Times New Roman" w:cs="Times New Roman"/>
          <w:sz w:val="28"/>
          <w:szCs w:val="28"/>
        </w:rPr>
        <w:t>Пенза</w:t>
      </w:r>
      <w:r w:rsidRPr="005D0EAF">
        <w:rPr>
          <w:rFonts w:ascii="Times New Roman" w:hAnsi="Times New Roman" w:cs="Times New Roman"/>
          <w:sz w:val="28"/>
          <w:szCs w:val="28"/>
        </w:rPr>
        <w:t>,</w:t>
      </w:r>
      <w:r>
        <w:rPr>
          <w:rFonts w:ascii="Times New Roman" w:hAnsi="Times New Roman" w:cs="Times New Roman"/>
          <w:sz w:val="28"/>
          <w:szCs w:val="28"/>
        </w:rPr>
        <w:t xml:space="preserve"> 2017г</w:t>
      </w:r>
      <w:r w:rsidRPr="005D0EAF">
        <w:rPr>
          <w:rFonts w:ascii="Times New Roman" w:hAnsi="Times New Roman" w:cs="Times New Roman"/>
          <w:sz w:val="28"/>
          <w:szCs w:val="28"/>
        </w:rPr>
        <w:t>.</w:t>
      </w:r>
    </w:p>
    <w:p w:rsidR="00B54778" w:rsidRPr="00B54778" w:rsidRDefault="00B54778" w:rsidP="00B54778">
      <w:pPr>
        <w:rPr>
          <w:rFonts w:ascii="Times New Roman" w:hAnsi="Times New Roman" w:cs="Times New Roman"/>
          <w:sz w:val="28"/>
          <w:szCs w:val="28"/>
        </w:rPr>
      </w:pPr>
    </w:p>
    <w:p w:rsidR="00B54778" w:rsidRPr="00B54778" w:rsidRDefault="00B54778" w:rsidP="00B54778">
      <w:pPr>
        <w:rPr>
          <w:rFonts w:ascii="Times New Roman" w:hAnsi="Times New Roman" w:cs="Times New Roman"/>
          <w:b/>
          <w:sz w:val="28"/>
          <w:szCs w:val="28"/>
        </w:rPr>
      </w:pPr>
      <w:r w:rsidRPr="00B54778">
        <w:rPr>
          <w:rFonts w:ascii="Times New Roman" w:hAnsi="Times New Roman" w:cs="Times New Roman"/>
          <w:b/>
          <w:bCs/>
          <w:sz w:val="28"/>
          <w:szCs w:val="28"/>
        </w:rPr>
        <w:t>Содержание</w:t>
      </w:r>
    </w:p>
    <w:p w:rsidR="00B54778" w:rsidRDefault="00B54778" w:rsidP="00B54778">
      <w:pPr>
        <w:rPr>
          <w:rFonts w:ascii="Times New Roman" w:hAnsi="Times New Roman" w:cs="Times New Roman"/>
          <w:sz w:val="28"/>
          <w:szCs w:val="28"/>
        </w:rPr>
      </w:pPr>
      <w:r w:rsidRPr="00B54778">
        <w:rPr>
          <w:rFonts w:ascii="Times New Roman" w:hAnsi="Times New Roman" w:cs="Times New Roman"/>
          <w:b/>
          <w:sz w:val="28"/>
          <w:szCs w:val="28"/>
        </w:rPr>
        <w:br/>
      </w:r>
      <w:r w:rsidRPr="00B54778">
        <w:rPr>
          <w:rFonts w:ascii="Times New Roman" w:hAnsi="Times New Roman" w:cs="Times New Roman"/>
          <w:sz w:val="28"/>
          <w:szCs w:val="28"/>
        </w:rPr>
        <w:t>Введение</w:t>
      </w:r>
      <w:r w:rsidR="00427622">
        <w:rPr>
          <w:rFonts w:ascii="Times New Roman" w:hAnsi="Times New Roman" w:cs="Times New Roman"/>
          <w:sz w:val="28"/>
          <w:szCs w:val="28"/>
        </w:rPr>
        <w:t>……………………………………………………………………….</w:t>
      </w:r>
      <w:r w:rsidR="00516476">
        <w:rPr>
          <w:rFonts w:ascii="Times New Roman" w:hAnsi="Times New Roman" w:cs="Times New Roman"/>
          <w:sz w:val="28"/>
          <w:szCs w:val="28"/>
        </w:rPr>
        <w:t>3</w:t>
      </w:r>
    </w:p>
    <w:p w:rsidR="00B54778" w:rsidRPr="009B6361" w:rsidRDefault="009B6361" w:rsidP="009B6361">
      <w:pPr>
        <w:pStyle w:val="aa"/>
        <w:numPr>
          <w:ilvl w:val="0"/>
          <w:numId w:val="1"/>
        </w:numPr>
        <w:rPr>
          <w:rFonts w:ascii="Times New Roman" w:hAnsi="Times New Roman" w:cs="Times New Roman"/>
          <w:sz w:val="28"/>
          <w:szCs w:val="28"/>
        </w:rPr>
      </w:pPr>
      <w:r>
        <w:rPr>
          <w:rFonts w:ascii="Times New Roman" w:hAnsi="Times New Roman" w:cs="Times New Roman"/>
          <w:sz w:val="28"/>
          <w:szCs w:val="28"/>
        </w:rPr>
        <w:t>Этикет Осетии</w:t>
      </w:r>
      <w:r>
        <w:rPr>
          <w:rFonts w:ascii="Times New Roman" w:hAnsi="Times New Roman" w:cs="Times New Roman"/>
          <w:sz w:val="28"/>
          <w:szCs w:val="28"/>
          <w:lang w:val="en-US"/>
        </w:rPr>
        <w:t>……………………………………………………………...</w:t>
      </w:r>
      <w:r w:rsidR="00516476">
        <w:rPr>
          <w:rFonts w:ascii="Times New Roman" w:hAnsi="Times New Roman" w:cs="Times New Roman"/>
          <w:sz w:val="28"/>
          <w:szCs w:val="28"/>
        </w:rPr>
        <w:t>4</w:t>
      </w:r>
    </w:p>
    <w:p w:rsidR="005F318E" w:rsidRPr="005F318E" w:rsidRDefault="009B6361" w:rsidP="009B6361">
      <w:pPr>
        <w:rPr>
          <w:rFonts w:ascii="Times New Roman" w:hAnsi="Times New Roman" w:cs="Times New Roman"/>
          <w:sz w:val="28"/>
          <w:szCs w:val="28"/>
        </w:rPr>
      </w:pPr>
      <w:r w:rsidRPr="005F318E">
        <w:rPr>
          <w:rFonts w:ascii="Times New Roman" w:hAnsi="Times New Roman" w:cs="Times New Roman"/>
          <w:sz w:val="28"/>
          <w:szCs w:val="28"/>
        </w:rPr>
        <w:t>2.</w:t>
      </w:r>
      <w:r>
        <w:rPr>
          <w:rFonts w:ascii="Times New Roman" w:hAnsi="Times New Roman" w:cs="Times New Roman"/>
          <w:sz w:val="28"/>
          <w:szCs w:val="28"/>
        </w:rPr>
        <w:t xml:space="preserve"> </w:t>
      </w:r>
      <w:r w:rsidR="005F318E">
        <w:rPr>
          <w:rFonts w:ascii="Times New Roman" w:hAnsi="Times New Roman" w:cs="Times New Roman"/>
          <w:sz w:val="28"/>
          <w:szCs w:val="28"/>
        </w:rPr>
        <w:t>С чего начинается осетинское застолье</w:t>
      </w:r>
      <w:r w:rsidR="005F318E" w:rsidRPr="005F318E">
        <w:rPr>
          <w:rFonts w:ascii="Times New Roman" w:hAnsi="Times New Roman" w:cs="Times New Roman"/>
          <w:sz w:val="28"/>
          <w:szCs w:val="28"/>
        </w:rPr>
        <w:t>…………………………………..</w:t>
      </w:r>
      <w:r w:rsidR="00516476">
        <w:rPr>
          <w:rFonts w:ascii="Times New Roman" w:hAnsi="Times New Roman" w:cs="Times New Roman"/>
          <w:sz w:val="28"/>
          <w:szCs w:val="28"/>
        </w:rPr>
        <w:t>5</w:t>
      </w:r>
    </w:p>
    <w:p w:rsidR="005F318E" w:rsidRPr="005F318E" w:rsidRDefault="005F318E" w:rsidP="009B6361">
      <w:pPr>
        <w:rPr>
          <w:rFonts w:ascii="Times New Roman" w:hAnsi="Times New Roman" w:cs="Times New Roman"/>
          <w:sz w:val="28"/>
          <w:szCs w:val="28"/>
        </w:rPr>
      </w:pPr>
      <w:r w:rsidRPr="005F318E">
        <w:rPr>
          <w:rFonts w:ascii="Times New Roman" w:hAnsi="Times New Roman" w:cs="Times New Roman"/>
          <w:sz w:val="28"/>
          <w:szCs w:val="28"/>
        </w:rPr>
        <w:t xml:space="preserve">3. </w:t>
      </w:r>
      <w:r>
        <w:rPr>
          <w:rFonts w:ascii="Times New Roman" w:hAnsi="Times New Roman" w:cs="Times New Roman"/>
          <w:sz w:val="28"/>
          <w:szCs w:val="28"/>
        </w:rPr>
        <w:t xml:space="preserve"> Обязанности обслуживающего застолье</w:t>
      </w:r>
      <w:r w:rsidRPr="005F318E">
        <w:rPr>
          <w:rFonts w:ascii="Times New Roman" w:hAnsi="Times New Roman" w:cs="Times New Roman"/>
          <w:sz w:val="28"/>
          <w:szCs w:val="28"/>
        </w:rPr>
        <w:t>…………………………………</w:t>
      </w:r>
      <w:r w:rsidR="00516476">
        <w:rPr>
          <w:rFonts w:ascii="Times New Roman" w:hAnsi="Times New Roman" w:cs="Times New Roman"/>
          <w:sz w:val="28"/>
          <w:szCs w:val="28"/>
        </w:rPr>
        <w:t>10</w:t>
      </w:r>
    </w:p>
    <w:p w:rsidR="005F318E" w:rsidRPr="00516476" w:rsidRDefault="005F318E" w:rsidP="009B6361">
      <w:pPr>
        <w:rPr>
          <w:rFonts w:ascii="Times New Roman" w:hAnsi="Times New Roman" w:cs="Times New Roman"/>
          <w:sz w:val="28"/>
          <w:szCs w:val="28"/>
        </w:rPr>
      </w:pPr>
      <w:r>
        <w:rPr>
          <w:rFonts w:ascii="Times New Roman" w:hAnsi="Times New Roman" w:cs="Times New Roman"/>
          <w:sz w:val="28"/>
          <w:szCs w:val="28"/>
        </w:rPr>
        <w:t>4</w:t>
      </w:r>
      <w:r w:rsidRPr="005F318E">
        <w:rPr>
          <w:rFonts w:ascii="Times New Roman" w:hAnsi="Times New Roman" w:cs="Times New Roman"/>
          <w:sz w:val="28"/>
          <w:szCs w:val="28"/>
        </w:rPr>
        <w:t>.</w:t>
      </w:r>
      <w:r>
        <w:rPr>
          <w:rFonts w:ascii="Times New Roman" w:hAnsi="Times New Roman" w:cs="Times New Roman"/>
          <w:sz w:val="28"/>
          <w:szCs w:val="28"/>
        </w:rPr>
        <w:t xml:space="preserve"> Некоторые особенности осетинского поминального стола</w:t>
      </w:r>
      <w:r w:rsidRPr="005F318E">
        <w:rPr>
          <w:rFonts w:ascii="Times New Roman" w:hAnsi="Times New Roman" w:cs="Times New Roman"/>
          <w:sz w:val="28"/>
          <w:szCs w:val="28"/>
        </w:rPr>
        <w:t>……………...</w:t>
      </w:r>
      <w:r w:rsidR="00516476">
        <w:rPr>
          <w:rFonts w:ascii="Times New Roman" w:hAnsi="Times New Roman" w:cs="Times New Roman"/>
          <w:sz w:val="28"/>
          <w:szCs w:val="28"/>
        </w:rPr>
        <w:t>11</w:t>
      </w:r>
    </w:p>
    <w:p w:rsidR="005F318E" w:rsidRPr="00516476" w:rsidRDefault="005F318E" w:rsidP="009B6361">
      <w:pPr>
        <w:rPr>
          <w:rFonts w:ascii="Times New Roman" w:hAnsi="Times New Roman" w:cs="Times New Roman"/>
          <w:sz w:val="28"/>
          <w:szCs w:val="28"/>
        </w:rPr>
      </w:pPr>
      <w:r>
        <w:rPr>
          <w:rFonts w:ascii="Times New Roman" w:hAnsi="Times New Roman" w:cs="Times New Roman"/>
          <w:sz w:val="28"/>
          <w:szCs w:val="28"/>
        </w:rPr>
        <w:t>Заключение</w:t>
      </w:r>
      <w:r>
        <w:rPr>
          <w:rFonts w:ascii="Times New Roman" w:hAnsi="Times New Roman" w:cs="Times New Roman"/>
          <w:sz w:val="28"/>
          <w:szCs w:val="28"/>
          <w:lang w:val="en-US"/>
        </w:rPr>
        <w:t>……………………………………………………………………..</w:t>
      </w:r>
      <w:r w:rsidR="00516476">
        <w:rPr>
          <w:rFonts w:ascii="Times New Roman" w:hAnsi="Times New Roman" w:cs="Times New Roman"/>
          <w:sz w:val="28"/>
          <w:szCs w:val="28"/>
        </w:rPr>
        <w:t>14</w:t>
      </w:r>
    </w:p>
    <w:p w:rsidR="005F318E" w:rsidRPr="00516476" w:rsidRDefault="005F318E" w:rsidP="009B6361">
      <w:pPr>
        <w:rPr>
          <w:rFonts w:ascii="Times New Roman" w:hAnsi="Times New Roman" w:cs="Times New Roman"/>
          <w:sz w:val="28"/>
          <w:szCs w:val="28"/>
        </w:rPr>
      </w:pPr>
      <w:r>
        <w:rPr>
          <w:rFonts w:ascii="Times New Roman" w:hAnsi="Times New Roman" w:cs="Times New Roman"/>
          <w:sz w:val="28"/>
          <w:szCs w:val="28"/>
        </w:rPr>
        <w:t>Библиографический список</w:t>
      </w:r>
      <w:r>
        <w:rPr>
          <w:rFonts w:ascii="Times New Roman" w:hAnsi="Times New Roman" w:cs="Times New Roman"/>
          <w:sz w:val="28"/>
          <w:szCs w:val="28"/>
          <w:lang w:val="en-US"/>
        </w:rPr>
        <w:t>……………………………………………………</w:t>
      </w:r>
      <w:r w:rsidR="00516476">
        <w:rPr>
          <w:rFonts w:ascii="Times New Roman" w:hAnsi="Times New Roman" w:cs="Times New Roman"/>
          <w:sz w:val="28"/>
          <w:szCs w:val="28"/>
        </w:rPr>
        <w:t>14</w:t>
      </w:r>
      <w:bookmarkStart w:id="0" w:name="_GoBack"/>
      <w:bookmarkEnd w:id="0"/>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9B6361">
      <w:pPr>
        <w:rPr>
          <w:rFonts w:ascii="Times New Roman" w:hAnsi="Times New Roman" w:cs="Times New Roman"/>
          <w:sz w:val="28"/>
          <w:szCs w:val="28"/>
        </w:rPr>
      </w:pPr>
    </w:p>
    <w:p w:rsidR="005F318E" w:rsidRDefault="005F318E" w:rsidP="005F318E">
      <w:pPr>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5F318E" w:rsidRDefault="005F318E" w:rsidP="005F318E">
      <w:pPr>
        <w:jc w:val="center"/>
        <w:rPr>
          <w:rFonts w:ascii="Times New Roman" w:hAnsi="Times New Roman" w:cs="Times New Roman"/>
          <w:b/>
          <w:sz w:val="28"/>
          <w:szCs w:val="28"/>
        </w:rPr>
      </w:pPr>
    </w:p>
    <w:p w:rsidR="005F318E" w:rsidRPr="005F318E" w:rsidRDefault="005F318E" w:rsidP="005F318E">
      <w:pPr>
        <w:rPr>
          <w:rFonts w:ascii="Times New Roman" w:hAnsi="Times New Roman" w:cs="Times New Roman"/>
          <w:sz w:val="28"/>
          <w:szCs w:val="28"/>
        </w:rPr>
      </w:pPr>
      <w:r w:rsidRPr="005F318E">
        <w:rPr>
          <w:rFonts w:ascii="Times New Roman" w:hAnsi="Times New Roman" w:cs="Times New Roman"/>
          <w:sz w:val="28"/>
          <w:szCs w:val="28"/>
        </w:rPr>
        <w:t>Англию и Францию называют обыкновенно : "классическими странами этикета". Однако, родиной этикета назвать их никак нельзя. Грубость нравов, невежество, поклонение грубой силе и т.п. в XV столетии господствуют в обоих странах. О Германии и прочих странах тогдашней Европы можно вообще не говорить, одна лишь Италия того времени составляет исключение. Облагораживание нравов итальянского общества начинается уже в XIV веке. Человек переходил от феодальных нравов к духу нового времени и этот переход начался в Италии раньше чем в других странах. Если сравнивать Италию XV века с другими народами Европы, то сразу же бросается в глаза более высокая степень образованности, достатка, способности украшать свою жизнь. А в это же время, Англия, закончив одну войну вовлекается в другую, оставаясь до середины XVI века страной варваров. В Германии свирепствовала жестокая и непримиримая война Гусситов, дворянство невежественно, господствует кулачное право, разрешение всех споров силою. Франция была порабощена и опустошена англичанами, французы не признавали никаких заслуг, кроме воинских, они не только не уважали науки, но даже гнушались ими и считали всех ученых самыми ничтожными из людей.</w:t>
      </w:r>
    </w:p>
    <w:p w:rsidR="005F318E" w:rsidRDefault="005F318E" w:rsidP="005F318E">
      <w:pPr>
        <w:rPr>
          <w:rFonts w:ascii="Times New Roman" w:hAnsi="Times New Roman" w:cs="Times New Roman"/>
          <w:sz w:val="28"/>
          <w:szCs w:val="28"/>
        </w:rPr>
      </w:pPr>
      <w:r w:rsidRPr="005F318E">
        <w:rPr>
          <w:rFonts w:ascii="Times New Roman" w:hAnsi="Times New Roman" w:cs="Times New Roman"/>
          <w:sz w:val="28"/>
          <w:szCs w:val="28"/>
        </w:rPr>
        <w:t>В то время как вся остальная Европа утопала в междуусобицах , а феодальные порядки держались еще в полной силе , Италия была страной новой культуры .Эта страна и заслуживает по справедливости быть названной родиной этикета.</w:t>
      </w:r>
    </w:p>
    <w:p w:rsidR="005F318E" w:rsidRDefault="005F318E" w:rsidP="005F318E">
      <w:pPr>
        <w:rPr>
          <w:rFonts w:ascii="Times New Roman" w:hAnsi="Times New Roman" w:cs="Times New Roman"/>
          <w:sz w:val="28"/>
          <w:szCs w:val="28"/>
        </w:rPr>
      </w:pPr>
    </w:p>
    <w:p w:rsidR="005F318E" w:rsidRDefault="005F318E" w:rsidP="005F318E">
      <w:pP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Default="005F318E" w:rsidP="005F318E">
      <w:pPr>
        <w:jc w:val="center"/>
        <w:rPr>
          <w:rFonts w:ascii="Times New Roman" w:hAnsi="Times New Roman" w:cs="Times New Roman"/>
          <w:sz w:val="28"/>
          <w:szCs w:val="28"/>
        </w:rPr>
      </w:pPr>
    </w:p>
    <w:p w:rsidR="005F318E" w:rsidRPr="00231FA8" w:rsidRDefault="005F318E" w:rsidP="00231FA8">
      <w:pPr>
        <w:pStyle w:val="aa"/>
        <w:numPr>
          <w:ilvl w:val="0"/>
          <w:numId w:val="2"/>
        </w:numPr>
        <w:jc w:val="center"/>
        <w:rPr>
          <w:rFonts w:ascii="Times New Roman" w:hAnsi="Times New Roman" w:cs="Times New Roman"/>
          <w:b/>
          <w:sz w:val="28"/>
          <w:szCs w:val="28"/>
        </w:rPr>
      </w:pPr>
      <w:r w:rsidRPr="00231FA8">
        <w:rPr>
          <w:rFonts w:ascii="Times New Roman" w:hAnsi="Times New Roman" w:cs="Times New Roman"/>
          <w:b/>
          <w:sz w:val="28"/>
          <w:szCs w:val="28"/>
        </w:rPr>
        <w:lastRenderedPageBreak/>
        <w:t>ЭТИКЕТ ОСЕТИИ</w:t>
      </w:r>
    </w:p>
    <w:p w:rsidR="005F318E" w:rsidRDefault="005F318E" w:rsidP="005F318E">
      <w:pPr>
        <w:jc w:val="center"/>
        <w:rPr>
          <w:rFonts w:ascii="Times New Roman" w:hAnsi="Times New Roman" w:cs="Times New Roman"/>
          <w:b/>
          <w:sz w:val="28"/>
          <w:szCs w:val="28"/>
        </w:rPr>
      </w:pPr>
    </w:p>
    <w:p w:rsidR="005F318E" w:rsidRPr="005F318E" w:rsidRDefault="005F318E" w:rsidP="005F318E">
      <w:pPr>
        <w:rPr>
          <w:rFonts w:ascii="Times New Roman" w:hAnsi="Times New Roman" w:cs="Times New Roman"/>
          <w:sz w:val="28"/>
          <w:szCs w:val="28"/>
        </w:rPr>
      </w:pPr>
      <w:r w:rsidRPr="005F318E">
        <w:rPr>
          <w:rFonts w:ascii="Times New Roman" w:hAnsi="Times New Roman" w:cs="Times New Roman"/>
          <w:sz w:val="28"/>
          <w:szCs w:val="28"/>
        </w:rPr>
        <w:t>Осетины, наряду с существенным обществен</w:t>
      </w:r>
      <w:r w:rsidR="00231FA8">
        <w:rPr>
          <w:rFonts w:ascii="Times New Roman" w:hAnsi="Times New Roman" w:cs="Times New Roman"/>
          <w:sz w:val="28"/>
          <w:szCs w:val="28"/>
        </w:rPr>
        <w:t>н</w:t>
      </w:r>
      <w:r w:rsidRPr="005F318E">
        <w:rPr>
          <w:rFonts w:ascii="Times New Roman" w:hAnsi="Times New Roman" w:cs="Times New Roman"/>
          <w:sz w:val="28"/>
          <w:szCs w:val="28"/>
        </w:rPr>
        <w:t>о-политическим развитием, сумели сохранить и довольно сильные патриархально-родовые связи, традиции и обычаи своих предков. Одним из самых интересных и значимых составляющих этих традиций является осетинский застольный этикет, со многими его «можно–нельзя», «принято-не принято». Причём, традиции могут нескол</w:t>
      </w:r>
      <w:r w:rsidR="00231FA8">
        <w:rPr>
          <w:rFonts w:ascii="Times New Roman" w:hAnsi="Times New Roman" w:cs="Times New Roman"/>
          <w:sz w:val="28"/>
          <w:szCs w:val="28"/>
        </w:rPr>
        <w:t>ько меняться в зависимости от ущ</w:t>
      </w:r>
      <w:r w:rsidRPr="005F318E">
        <w:rPr>
          <w:rFonts w:ascii="Times New Roman" w:hAnsi="Times New Roman" w:cs="Times New Roman"/>
          <w:sz w:val="28"/>
          <w:szCs w:val="28"/>
        </w:rPr>
        <w:t>ельского происхождения данной общины, а иногда даже между соседними сёлами. Но основа у них одна, уходящая корнями в глубь веков, раскрывающая характер и внутренний мир древнего народа..</w:t>
      </w:r>
    </w:p>
    <w:p w:rsidR="005F318E" w:rsidRPr="005F318E" w:rsidRDefault="005F318E" w:rsidP="005F318E">
      <w:pPr>
        <w:rPr>
          <w:rFonts w:ascii="Times New Roman" w:hAnsi="Times New Roman" w:cs="Times New Roman"/>
          <w:sz w:val="28"/>
          <w:szCs w:val="28"/>
        </w:rPr>
      </w:pPr>
      <w:r w:rsidRPr="005F318E">
        <w:rPr>
          <w:rFonts w:ascii="Times New Roman" w:hAnsi="Times New Roman" w:cs="Times New Roman"/>
          <w:sz w:val="28"/>
          <w:szCs w:val="28"/>
        </w:rPr>
        <w:t> Традиционное застолье никогда не было для осетин только местом принятия пищи, питья и общения. Оно тесно связано с их верой, укладом жизни и нормами общественного поведения. Для того, кто прежде не сталкивался с осетинским застольным этикетом, наличие многих неписанных правил и ограничений, которых в Осетии до сих пор придерживаются за официальным столом, может показаться непривычно-странным и излишне-строгим. Но для осетина эти нормы – часть его бытия и мировозрения, часть его духовно-нравственного наследия. </w:t>
      </w:r>
    </w:p>
    <w:p w:rsidR="005F318E" w:rsidRPr="005F318E" w:rsidRDefault="005F318E" w:rsidP="005F318E">
      <w:pPr>
        <w:rPr>
          <w:rFonts w:ascii="Times New Roman" w:hAnsi="Times New Roman" w:cs="Times New Roman"/>
          <w:sz w:val="28"/>
          <w:szCs w:val="28"/>
        </w:rPr>
      </w:pPr>
      <w:r w:rsidRPr="005F318E">
        <w:rPr>
          <w:rFonts w:ascii="Times New Roman" w:hAnsi="Times New Roman" w:cs="Times New Roman"/>
          <w:sz w:val="28"/>
          <w:szCs w:val="28"/>
        </w:rPr>
        <w:t>Так как официальные религии утвердились в Осетии сравнительно недавно, именно за столом осетины чаще всего молились Богу и святым покровителям. Отсюда и место застолья «Фынг» (дословно – «стол») также являлось как бы святым местом, за которым не допускались вольности или же недостойное поведение. Когда-то давно, ныне покойный, известный в стране осетинский артист театра и кино Бибо Ватаев (рухсаг уад), сидя за старшего наставлял нас, молодых: </w:t>
      </w:r>
    </w:p>
    <w:p w:rsidR="005F318E" w:rsidRDefault="005F318E" w:rsidP="005F318E">
      <w:pPr>
        <w:rPr>
          <w:rFonts w:ascii="Times New Roman" w:hAnsi="Times New Roman" w:cs="Times New Roman"/>
          <w:b/>
          <w:bCs/>
          <w:sz w:val="28"/>
          <w:szCs w:val="28"/>
        </w:rPr>
      </w:pPr>
      <w:r w:rsidRPr="005F318E">
        <w:rPr>
          <w:rFonts w:ascii="Times New Roman" w:hAnsi="Times New Roman" w:cs="Times New Roman"/>
          <w:b/>
          <w:bCs/>
          <w:sz w:val="28"/>
          <w:szCs w:val="28"/>
        </w:rPr>
        <w:t>«У наших предков не было церквей и мечетей. Фынг и был их самым доступным святым местом. Здесь осетины молились, общались, принимали важные решения. И поэтому, не забывайте вести себя за столом так, как полагается вести себя возле святых мест...»  </w:t>
      </w:r>
    </w:p>
    <w:p w:rsidR="00231FA8" w:rsidRDefault="00231FA8" w:rsidP="005F318E">
      <w:pPr>
        <w:rPr>
          <w:rFonts w:ascii="Times New Roman" w:hAnsi="Times New Roman" w:cs="Times New Roman"/>
          <w:b/>
          <w:bCs/>
          <w:sz w:val="28"/>
          <w:szCs w:val="28"/>
        </w:rPr>
      </w:pPr>
    </w:p>
    <w:p w:rsidR="00231FA8" w:rsidRDefault="00231FA8" w:rsidP="005F318E">
      <w:pPr>
        <w:rPr>
          <w:rFonts w:ascii="Times New Roman" w:hAnsi="Times New Roman" w:cs="Times New Roman"/>
          <w:b/>
          <w:bCs/>
          <w:sz w:val="28"/>
          <w:szCs w:val="28"/>
        </w:rPr>
      </w:pPr>
    </w:p>
    <w:p w:rsidR="00231FA8" w:rsidRDefault="00231FA8" w:rsidP="005F318E">
      <w:pPr>
        <w:rPr>
          <w:rFonts w:ascii="Times New Roman" w:hAnsi="Times New Roman" w:cs="Times New Roman"/>
          <w:b/>
          <w:bCs/>
          <w:sz w:val="28"/>
          <w:szCs w:val="28"/>
        </w:rPr>
      </w:pPr>
    </w:p>
    <w:p w:rsidR="00231FA8" w:rsidRDefault="00231FA8" w:rsidP="005F318E">
      <w:pPr>
        <w:rPr>
          <w:rFonts w:ascii="Times New Roman" w:hAnsi="Times New Roman" w:cs="Times New Roman"/>
          <w:b/>
          <w:bCs/>
          <w:sz w:val="28"/>
          <w:szCs w:val="28"/>
        </w:rPr>
      </w:pPr>
    </w:p>
    <w:p w:rsidR="00231FA8" w:rsidRPr="00231FA8" w:rsidRDefault="00231FA8" w:rsidP="00231FA8">
      <w:pPr>
        <w:pStyle w:val="aa"/>
        <w:numPr>
          <w:ilvl w:val="0"/>
          <w:numId w:val="2"/>
        </w:numPr>
        <w:jc w:val="center"/>
        <w:rPr>
          <w:rFonts w:ascii="Times New Roman" w:hAnsi="Times New Roman" w:cs="Times New Roman"/>
          <w:b/>
          <w:bCs/>
          <w:sz w:val="28"/>
          <w:szCs w:val="28"/>
        </w:rPr>
      </w:pPr>
      <w:r w:rsidRPr="00231FA8">
        <w:rPr>
          <w:rFonts w:ascii="Times New Roman" w:hAnsi="Times New Roman" w:cs="Times New Roman"/>
          <w:b/>
          <w:bCs/>
          <w:sz w:val="28"/>
          <w:szCs w:val="28"/>
        </w:rPr>
        <w:lastRenderedPageBreak/>
        <w:t>С ЧЕГО НАЧИНАЕТСЯ ОСЕТИНСКОЕ ЗАСТОЛЬЕ</w:t>
      </w:r>
    </w:p>
    <w:p w:rsidR="00231FA8" w:rsidRDefault="00231FA8" w:rsidP="00231FA8">
      <w:pPr>
        <w:jc w:val="center"/>
        <w:rPr>
          <w:rFonts w:ascii="Times New Roman" w:hAnsi="Times New Roman" w:cs="Times New Roman"/>
          <w:b/>
          <w:bCs/>
          <w:sz w:val="28"/>
          <w:szCs w:val="28"/>
        </w:rPr>
      </w:pP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С накрытия стола, конечно. И если столы обычно накрываются с учётом предполагаемого количества гостей и их вкусов, в Осетии, в добавок к этому, сам процесс накрытия также регламентирован традициями и другими нормами.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Первым делом на стол ставятся солонки с солью. Затем, если для застолья было забито какое-то животное (корова, бычок, баран), на стол, возле места старшего ставится широкая тарелка с тщательно очищенной и сваренной головой (без нижней челюсти и языка) и шейной частью животного («сэр эмэ бэрзэй»). Если застолье по хорошему поводу, шея животного должна располагаться на тарелке слева от головы. На поминках – с правой стороны. О том, для чего это делается, будет рассказано ниже.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После этого на стол начиная от места старшего ставятся традиционные три пирога и напитки. Также на стол ставятся тарелки со сваренным мясом. Сверху на три пирога возле старших кладут правую плечевую часть жертвенного животного («базыг»), поджаренные на огне три правых ребра цельным куском и шампур с шашлыком из печени, лёгких и сердца животного, завёрнутых в жировую плёнку («эхсэнбал»). Во многих районах Осетии сверху на голову жертвенного животного кладут ещё и правую лопатку.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При предполагаемом количестве сидящих за столом более 5-ти на стол ставятся несколько тарелок с тремя пирогами на каждой. Вместе с этим, в наше время на 5-6 человек обычно накрывается один набор блюд и нечётное количество напитков.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Когда стол накрыт, об этом оповещают главного распорядителя («уынаффэгэнэг») или при небольших застольях – хозяина дома. Они же в свою очередь приглашают гостей за стол, начиная с заранее назначенного старшего стола («фынджы хистар» или «бадты хистар»). Причём это место не обязательно должен занимать самый старший по возрасту. Главное, чтобы будучи одним из старших присутствующих, он также был мудрым, сдержанным, красноречивым и уважаемым в обществе человеком.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xml:space="preserve">Если в дом приходят гости и застолье накрывается по этому поводу, на месте старшего сидит хозяин дома или кто-то из его ближайших родственников. В случае же свадеб, больших праздников («куывд») старший застолья заранее </w:t>
      </w:r>
      <w:r w:rsidRPr="00231FA8">
        <w:rPr>
          <w:rFonts w:ascii="Times New Roman" w:hAnsi="Times New Roman" w:cs="Times New Roman"/>
          <w:sz w:val="28"/>
          <w:szCs w:val="28"/>
        </w:rPr>
        <w:lastRenderedPageBreak/>
        <w:t>назначается главным распорядителем или же хозяином дома. В осетинском застолье это весьма почётная и очень ответственная обязанность. Исполнять её не каждому по силам. Потому что именно от старшего застолья зависит порядок за столом, соблюдение осетинских норм и традиций, веселье и в конечном итоге – настроение гостей. Кроме этого, он также должен быть довольно «выносливым» в отношение спиртного.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Старший («хистэр») должен сидеть с торца стола лицом к востоку. Если застолье проходит в помещении, где трудно разместить стол с востока на запад, старший должен сидеть с того конца, который подальше от входа в помещение. Вслед за старшим рассаживаются все по «приблизительному» старшинству.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Раньше (да и сегодня на официальных торжествах: свадьбах, религиозных праздниках, кувдах), женщины не сидели за мужским столом. Им обычно накрывали отдельный стол, где также соблюдался соответствующий этикет. В наше время молодёжные застолья обычно смешанные, хотя за старших всё-таки всегда сидят мужчины.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После того, как все расселись, кто-то из сидящих чуть ниже (или уырдыглаууаг) раздвигает три пирога таким образом, чтобы сверху было видно, что пирогов именно три. </w:t>
      </w:r>
      <w:r w:rsidRPr="00231FA8">
        <w:rPr>
          <w:rFonts w:ascii="Times New Roman" w:hAnsi="Times New Roman" w:cs="Times New Roman"/>
          <w:b/>
          <w:bCs/>
          <w:sz w:val="28"/>
          <w:szCs w:val="28"/>
        </w:rPr>
        <w:t>При этом верхний пирог должен быть сдвинут влево от старшего</w:t>
      </w:r>
      <w:r w:rsidRPr="00231FA8">
        <w:rPr>
          <w:rFonts w:ascii="Times New Roman" w:hAnsi="Times New Roman" w:cs="Times New Roman"/>
          <w:sz w:val="28"/>
          <w:szCs w:val="28"/>
        </w:rPr>
        <w:t> . Затем, с разрешения старшего, один из прислуживающих молодых людей («уырдыглаууаг» или «уырдыгстаг») должен наполнить бокалы трёх старших (начиная с первого). На праздники в Осетии и сегодня для вознесения первой молитвы Богу и освящения трёх ритуальных пирогов старшему часто наливают осетинское пиво в специальный резной деревянный сосуд - «баганыйы къус» (см. Фото). Замену пива аракой или водкой для этого случая нужно считать отступлением от традиций. </w:t>
      </w:r>
    </w:p>
    <w:tbl>
      <w:tblPr>
        <w:tblpPr w:leftFromText="45" w:rightFromText="45" w:vertAnchor="text"/>
        <w:tblW w:w="240" w:type="dxa"/>
        <w:tblCellSpacing w:w="0" w:type="dxa"/>
        <w:tblCellMar>
          <w:top w:w="15" w:type="dxa"/>
          <w:left w:w="15" w:type="dxa"/>
          <w:bottom w:w="15" w:type="dxa"/>
          <w:right w:w="15" w:type="dxa"/>
        </w:tblCellMar>
        <w:tblLook w:val="04A0" w:firstRow="1" w:lastRow="0" w:firstColumn="1" w:lastColumn="0" w:noHBand="0" w:noVBand="1"/>
      </w:tblPr>
      <w:tblGrid>
        <w:gridCol w:w="240"/>
      </w:tblGrid>
      <w:tr w:rsidR="00231FA8" w:rsidRPr="00231FA8" w:rsidTr="00231FA8">
        <w:trPr>
          <w:tblCellSpacing w:w="0" w:type="dxa"/>
        </w:trPr>
        <w:tc>
          <w:tcPr>
            <w:tcW w:w="210" w:type="dxa"/>
            <w:vAlign w:val="center"/>
            <w:hideMark/>
          </w:tcPr>
          <w:p w:rsidR="00000000"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w:t>
            </w:r>
          </w:p>
        </w:tc>
      </w:tr>
    </w:tbl>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Старший встаёт с пивом в правой руке и плечевой частью забитого животного («базыг») - в левой. Вслед за ним встают все. В правой руке у второго старшего (т.е. располагающегося справа от первого) бокал, а в левой три ребра. У третьего старшего (слева от первого) в правой руке бокал, в левой шампур с шашлыком. Застолье начинается.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w:t>
      </w:r>
      <w:r w:rsidRPr="00231FA8">
        <w:rPr>
          <w:rFonts w:ascii="Times New Roman" w:hAnsi="Times New Roman" w:cs="Times New Roman"/>
          <w:b/>
          <w:bCs/>
          <w:sz w:val="28"/>
          <w:szCs w:val="28"/>
        </w:rPr>
        <w:t>Старший застолья громко возносит молитву Богу</w:t>
      </w:r>
      <w:r w:rsidRPr="00231FA8">
        <w:rPr>
          <w:rFonts w:ascii="Times New Roman" w:hAnsi="Times New Roman" w:cs="Times New Roman"/>
          <w:sz w:val="28"/>
          <w:szCs w:val="28"/>
        </w:rPr>
        <w:t xml:space="preserve"> и всем святым, которым поклоняются осетины, и освящает три пирога (Арта Кардзыны барсткуывд уат!). Каждая фраза сказанная старшим сопровождается дружным возгласом присутствующих: «Амен Хуыцау! (Аминь)» до тех пор </w:t>
      </w:r>
      <w:r w:rsidRPr="00231FA8">
        <w:rPr>
          <w:rFonts w:ascii="Times New Roman" w:hAnsi="Times New Roman" w:cs="Times New Roman"/>
          <w:sz w:val="28"/>
          <w:szCs w:val="28"/>
        </w:rPr>
        <w:lastRenderedPageBreak/>
        <w:t>пока старший не закончит молитву. После чего кто-то из младших должен символически откусить («ацаходын») от края верхнего пирога и взять из рук старшего чашу с пивом и «базыг». Причем, во многих селах Осетии положено сперва отпить из пива, а потом откусить от пирога. Поскольку плечевой сустав животного «базыг» символизирует силу и мощь, передача «базыг» младшим тоже символична.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Наступает черёд второго старшего вознести молитву Богу. Он не должен быть более многословен чем первый старший. Его молитва, также как и любой последующий тост старших, также сопровождается дружным «Амен Хуыцау!» сидящих за столом. После завершения, бокал и три ребра также передаются кому-то из младших. Третий старший также произносит молитву Богу и передаёт свой бокал и шампур с шашлыком другому младшему.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Те, кому передали «кувагкагта» (бокалы старших), начиная с первого, коротко, в двух словах благодарят старших, славят Бога и выпивают или пригубливают из бокалов. После этого они должны попросить обслуживающего (уырдыглаууаг) наполнить бокалы и передают их обратно соответственно трём старшим. В случае, когда младшим передаётся «баганыйы къус» они по очереди отпивают из него, передавая из рук в руки, пока не опустошат его.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Младшие разделывают «базыг» ножом, очищая кость от мяса. В случае, если был забит баран, обычно кость ходит по рукам до тех пор пока кто-то из молодых не сломает её руками без помощи посторонних предметов. В тех редких случаях, когда никому это не удаётся сделать, молодые становятся предметом дружественных насмешек со стороны присутствующих. Сломавшему же «базыг» старшие преподносят почётный бокал, с пожеланиями прибавлять к своей силе силу и быть всегда с первыми во всём на благо своему роду и всей Осетии. Но всё это происходит гораздо позже, после того как старший «хистар» произнесёт первые несколько тостов.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А пока, после того, как старший освятил три традиционных пирога, «уырдыглаууаг» или кто-то из младших сдвигает пироги к центру и разрезает их ножом через центр (по диаметру) на восемь частей. При этом он не должен вращать тарелку с пирогами. Тот кусок верхнего пирога, от которого отведал младший (аходэг) передаётся ему же самому.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Когда старшим снова наполнят их бокалы,</w:t>
      </w:r>
      <w:r w:rsidRPr="00231FA8">
        <w:rPr>
          <w:rFonts w:ascii="Times New Roman" w:hAnsi="Times New Roman" w:cs="Times New Roman"/>
          <w:b/>
          <w:bCs/>
          <w:sz w:val="28"/>
          <w:szCs w:val="28"/>
        </w:rPr>
        <w:t> «хистар» произносит тост за Единого Бога </w:t>
      </w:r>
      <w:r w:rsidRPr="00231FA8">
        <w:rPr>
          <w:rFonts w:ascii="Times New Roman" w:hAnsi="Times New Roman" w:cs="Times New Roman"/>
          <w:sz w:val="28"/>
          <w:szCs w:val="28"/>
        </w:rPr>
        <w:t>(«Иунаг Кадджын Стыр Хуыцау»), чокается сперва со вторым, а потом с третьим старшим и выпивает.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lastRenderedPageBreak/>
        <w:t>Далее все остальные участники застолья по очереди «сверху вниз» (от старших к младшим) присоединяются к сказанному, чокаются с двумя следующими, выпивают и садятся. В Осетии не принято пить молча. Каждый должен в короткой форме «передать» содержание тоста следующим двоим (тому кто напротив, и тому кто рядом), чокнуться с ними в таком же порядке и только после этого выпить. Иными словами после каждого произнесённого старшим тоста, через весь стол проходит своеобразная «эстафета» передачи этого тоста. Одновременно только три, или реже пять человек держат в руках бокалы. Чётным количеством пьют только на поминках. То есть после того как один выпил за сказанное, очередь переходит к следующему за ним, а сидящий четвёртым от выпившего берёт в руки бокал, чтобы дополнить следующую тройку.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При чокании стаканами, уровень стакана младшего должен быть чуть ниже уровня стакана старшего.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Только после первого бокала можно начинать трапезу. До этого нельзя ни пить, ни есть. До того, пока старший не вознесёт молитву Богу и не освятит три пирога, к пище на столе не притрагивается даже ребёнок.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Всегда, когда старший произносит тост принято приостановить приём пищи, прервать разговор и внимательно слушать старшего. Вообще, во все времена осетины относились к пище весьма сдержано, «аскетически». В ходу была поговорка: «На пир уходи сытым, возвращайся голодным». Она подчёркивает факт того, что обжорство было в большом позоре, и если даже очень голоден (а кто был сыт в старые времена?) за общественным застольем было принято принимать пищу сдержанно, не спеша, не показывая своего апетита. То же самое – находясь в гостях.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В Осетии говорят, что из тоста старшего ничего нельзя «выбрасывать», но добавлять к нему можно (только обязательно «в тему»). Очередной тост доходит до последнего сидящего за столом, тот встаёт и громко обращается к старшим: «Уважаемые старшие! Ваш тост до нас дошёл». Это даёт возможность старшему знать, когда он может переходить к следующему.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w:t>
      </w:r>
      <w:r w:rsidRPr="00231FA8">
        <w:rPr>
          <w:rFonts w:ascii="Times New Roman" w:hAnsi="Times New Roman" w:cs="Times New Roman"/>
          <w:b/>
          <w:bCs/>
          <w:sz w:val="28"/>
          <w:szCs w:val="28"/>
        </w:rPr>
        <w:t>Второй тост </w:t>
      </w:r>
      <w:r w:rsidRPr="00231FA8">
        <w:rPr>
          <w:rFonts w:ascii="Times New Roman" w:hAnsi="Times New Roman" w:cs="Times New Roman"/>
          <w:sz w:val="28"/>
          <w:szCs w:val="28"/>
        </w:rPr>
        <w:t xml:space="preserve">за осетинским праздничным столом всегда произносится за покровителя мужчин, путников и воинов Уастырджи. С приходом в Осетию христианства этот образ часто стал олицетворяться с образом Св.Георгия. Уастырджи является самым почитаемым среди осетин святым. Тост за него обычно произносят и пьют стоя. У Уастырджи просят, чтобы в Осетии никогда не переводились настоящие мужчины, чтобы в дальней дороге их </w:t>
      </w:r>
      <w:r w:rsidRPr="00231FA8">
        <w:rPr>
          <w:rFonts w:ascii="Times New Roman" w:hAnsi="Times New Roman" w:cs="Times New Roman"/>
          <w:sz w:val="28"/>
          <w:szCs w:val="28"/>
        </w:rPr>
        <w:lastRenderedPageBreak/>
        <w:t>ожидала удача и верные друзья, чтобы родная Осетия жила в мире и благополучии, обойдённая невзгодами, и чтобы у нашей молодёжи были сила, отвага и мужество для защиты родной земли. Этот и все последующие тосты, произнесённые старшим, проходят через весь стол «эстафетой» также, как и первый.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w:t>
      </w:r>
      <w:r w:rsidRPr="00231FA8">
        <w:rPr>
          <w:rFonts w:ascii="Times New Roman" w:hAnsi="Times New Roman" w:cs="Times New Roman"/>
          <w:b/>
          <w:bCs/>
          <w:sz w:val="28"/>
          <w:szCs w:val="28"/>
        </w:rPr>
        <w:t>Третий тост</w:t>
      </w:r>
      <w:r w:rsidRPr="00231FA8">
        <w:rPr>
          <w:rFonts w:ascii="Times New Roman" w:hAnsi="Times New Roman" w:cs="Times New Roman"/>
          <w:sz w:val="28"/>
          <w:szCs w:val="28"/>
        </w:rPr>
        <w:t> «хистар» произносит за тот повод, по которому собралось застолье (за благосклонность того святого, в честь которого праздник, за счастливый брак молодых, за благополучное возвращение из армии, за новорожденного, за юбиляра, и т.д.). Этот тост также произносится стоя (из уважения к семье, к старшим этого рода и значимости самого события). Во время любых торжеств, если тост произносится стоя и пить полагается только стоя. На поминках же наоборот - даже если человек высказался стоя, выпить он должен сидя.  </w:t>
      </w:r>
    </w:p>
    <w:p w:rsidR="00231FA8" w:rsidRPr="00231FA8" w:rsidRDefault="00231FA8" w:rsidP="00231FA8">
      <w:pPr>
        <w:rPr>
          <w:rFonts w:ascii="Times New Roman" w:hAnsi="Times New Roman" w:cs="Times New Roman"/>
          <w:sz w:val="28"/>
          <w:szCs w:val="28"/>
        </w:rPr>
      </w:pPr>
      <w:r w:rsidRPr="00231FA8">
        <w:rPr>
          <w:rFonts w:ascii="Times New Roman" w:hAnsi="Times New Roman" w:cs="Times New Roman"/>
          <w:sz w:val="28"/>
          <w:szCs w:val="28"/>
        </w:rPr>
        <w:t> </w:t>
      </w:r>
      <w:r w:rsidRPr="00231FA8">
        <w:rPr>
          <w:rFonts w:ascii="Times New Roman" w:hAnsi="Times New Roman" w:cs="Times New Roman"/>
          <w:b/>
          <w:bCs/>
          <w:sz w:val="28"/>
          <w:szCs w:val="28"/>
        </w:rPr>
        <w:t>После третьего тоста,</w:t>
      </w:r>
      <w:r w:rsidRPr="00231FA8">
        <w:rPr>
          <w:rFonts w:ascii="Times New Roman" w:hAnsi="Times New Roman" w:cs="Times New Roman"/>
          <w:sz w:val="28"/>
          <w:szCs w:val="28"/>
        </w:rPr>
        <w:t> старший, из соображений народной демократии и уважения к присутствующим, может предоставить слово второму старшему. На этом месте обычно сидит представитель принимающего рода-фамилии («фысым»), поэтому чаще всего своим тостом он произносит заздравную всем гостям торжества, благодарит их за оказанную своим присутствием честь этому дому и всему роду. При этом от имени хозяина дома или старших своей фамилии он может преподнести всем присутствующим за столом гостям почётные бокалы. Этот бокал в Осетии – знак особого уважения и признательности. Отказаться от него, значит обидеть преподносящего. Сказать что ты уже сыт и больше пить не хочешь – признак дурного тона. Вместе с тем, это не значит, что обязательно нужно опорожнить гранённый стакан водки, как это делал известный герой М.Шолохова. Во-первых, хорошие хозяева не стремяться спаивать гостей до потери сознания, и в какой-то степени идут им навстречу, давая послабления. Во-вторых, при подношении почётных бокалов, главное не в количестве градусов и объёме выпиваемого напитка, а в содержании этой красивой традиции, в высказанных словах уважения и благодарности. И тот, кто этого не понимает, грубо нарушает Агъдау – неписанный свод правил осетинской жизни. Можно выпить напиток послабее, или попросить налить меньше. Если человек не может пить по каким-то веским причинам или не пьёт вообще, можно просто пригубив из бокала, извиниться и сказать, что непьющий или, скажем, за рулём (если это так на самом деле).  </w:t>
      </w:r>
    </w:p>
    <w:p w:rsidR="00231FA8" w:rsidRDefault="00231FA8" w:rsidP="00231FA8">
      <w:pPr>
        <w:rPr>
          <w:rFonts w:ascii="Times New Roman" w:hAnsi="Times New Roman" w:cs="Times New Roman"/>
          <w:sz w:val="28"/>
          <w:szCs w:val="28"/>
        </w:rPr>
      </w:pPr>
    </w:p>
    <w:p w:rsidR="00231FA8" w:rsidRPr="00231FA8" w:rsidRDefault="00231FA8" w:rsidP="00231FA8">
      <w:pPr>
        <w:pStyle w:val="aa"/>
        <w:numPr>
          <w:ilvl w:val="0"/>
          <w:numId w:val="2"/>
        </w:numPr>
        <w:jc w:val="center"/>
        <w:rPr>
          <w:rFonts w:ascii="Times New Roman" w:hAnsi="Times New Roman" w:cs="Times New Roman"/>
          <w:b/>
          <w:sz w:val="28"/>
          <w:szCs w:val="28"/>
          <w:lang w:val="en-US"/>
        </w:rPr>
      </w:pPr>
      <w:r>
        <w:rPr>
          <w:rFonts w:ascii="Times New Roman" w:hAnsi="Times New Roman" w:cs="Times New Roman"/>
          <w:b/>
          <w:sz w:val="28"/>
          <w:szCs w:val="28"/>
        </w:rPr>
        <w:lastRenderedPageBreak/>
        <w:t>ОБЯЗАННОСТИ ОБСЛУЖИВАЮЩЕГО ЗАСТОЛЬЕ</w:t>
      </w:r>
    </w:p>
    <w:p w:rsidR="00231FA8" w:rsidRDefault="00231FA8" w:rsidP="00231FA8">
      <w:pPr>
        <w:pStyle w:val="aa"/>
        <w:rPr>
          <w:rFonts w:ascii="Times New Roman" w:hAnsi="Times New Roman" w:cs="Times New Roman"/>
          <w:b/>
          <w:sz w:val="28"/>
          <w:szCs w:val="28"/>
        </w:rPr>
      </w:pP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xml:space="preserve">В официальных осетинских празднованиях обычно участвует довольно большое количество людей. И без помощи определённой группы молодых людей, из числа соседей и родственников (обязательно - зятья данной фамилии ), здесь трудно обойтись. Они распределяют стол между собой («от сих до сих») и каждый обслуживает свой участок. Обычно они стоят вдоль стола с правой стороны с сосудами араки в левой руке. Видимо поэтому их называют «уырдыглаууаг» (дословно: «стоящий»). По мере продвижения тоста от старшего вниз по столу, обслуживающий берёт и наполняет бокалы каждого сидящего на его участке в строгой последовательности следования тоста. Одновременно должно быть наполнено 3 или 5 бокалов, но никак не четное количество. Бокал держат и передают только правой рукой. Время от времени, по мере опорожнения сосуда с аракой, уырдыглэууэг идёт в «кабиц» (помещение для хранения всех продуктов и напитков предназначенных для празднования), и просит «кабицы хицау» (ответственного) наполнить "графин".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xml:space="preserve">Обслуживающий застолье также смотрит за тем, чтобы на столе было всё в достатке. Он может восполнять нехватку того или иного продукта или блюд опять же через «кабицы хицау». Они же приносят «лывза» (осетинский аналог рагу), «фыдджынта» (пироги с мясным фаршем. См. раздел «Осетинская кухня») и «бас» (бульон, обычно по просьбе сидящих за столом). Всё это подаётся горячим по ходу застолья.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xml:space="preserve">Раньше «уырдыглаууаг» был неотъемлемым атрибутом любого застолья. Мужчины пили в основном один напиток – араку (осетинский самогон, по запаху и вкусу близкий виски). Пиво же обычно ставили на стол. В наше время столы обычно заставлены разнообразными напитками и «уырдыглаууаг» с аракой уже не так необходим. Обычно после 3-5 тостов старшие отпускают его, так как каждый сидящий за столом выбирает напиток по душе со стола.  </w:t>
      </w:r>
    </w:p>
    <w:p w:rsid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xml:space="preserve">Но наливать самому себе не принято. И поэтому делает это кто-то из сидящих рядом, но «ниже». При этом 2-3 человека из числа молодых, не участвующих в застолье, всё же присматривают за столом, частично выполняя функции «уырдыглаууаг».  </w:t>
      </w:r>
    </w:p>
    <w:p w:rsidR="00231FA8" w:rsidRDefault="00231FA8" w:rsidP="00231FA8">
      <w:pPr>
        <w:pStyle w:val="aa"/>
        <w:rPr>
          <w:rFonts w:ascii="Times New Roman" w:hAnsi="Times New Roman" w:cs="Times New Roman"/>
          <w:sz w:val="28"/>
          <w:szCs w:val="28"/>
        </w:rPr>
      </w:pPr>
    </w:p>
    <w:p w:rsidR="00231FA8" w:rsidRDefault="00231FA8" w:rsidP="00231FA8">
      <w:pPr>
        <w:pStyle w:val="aa"/>
        <w:rPr>
          <w:rFonts w:ascii="Times New Roman" w:hAnsi="Times New Roman" w:cs="Times New Roman"/>
          <w:sz w:val="28"/>
          <w:szCs w:val="28"/>
        </w:rPr>
      </w:pPr>
    </w:p>
    <w:p w:rsidR="00231FA8" w:rsidRDefault="00231FA8" w:rsidP="00231FA8">
      <w:pPr>
        <w:pStyle w:val="aa"/>
        <w:rPr>
          <w:rFonts w:ascii="Times New Roman" w:hAnsi="Times New Roman" w:cs="Times New Roman"/>
          <w:sz w:val="28"/>
          <w:szCs w:val="28"/>
        </w:rPr>
      </w:pPr>
    </w:p>
    <w:p w:rsidR="00231FA8" w:rsidRDefault="00231FA8" w:rsidP="00231FA8">
      <w:pPr>
        <w:pStyle w:val="aa"/>
        <w:numPr>
          <w:ilvl w:val="0"/>
          <w:numId w:val="2"/>
        </w:numPr>
        <w:jc w:val="center"/>
        <w:rPr>
          <w:rFonts w:ascii="Times New Roman" w:hAnsi="Times New Roman" w:cs="Times New Roman"/>
          <w:b/>
          <w:sz w:val="28"/>
          <w:szCs w:val="28"/>
        </w:rPr>
      </w:pPr>
      <w:r>
        <w:rPr>
          <w:rFonts w:ascii="Times New Roman" w:hAnsi="Times New Roman" w:cs="Times New Roman"/>
          <w:b/>
          <w:sz w:val="28"/>
          <w:szCs w:val="28"/>
        </w:rPr>
        <w:lastRenderedPageBreak/>
        <w:t>НЕКОТОРЫЕ ОСОБЕННОСТИ ОСЕТИНСКОГО ПОМИНАЛЬНОГО СТОЛА</w:t>
      </w:r>
    </w:p>
    <w:p w:rsidR="00231FA8" w:rsidRDefault="00231FA8" w:rsidP="00231FA8">
      <w:pPr>
        <w:pStyle w:val="aa"/>
        <w:rPr>
          <w:rFonts w:ascii="Times New Roman" w:hAnsi="Times New Roman" w:cs="Times New Roman"/>
          <w:b/>
          <w:sz w:val="28"/>
          <w:szCs w:val="28"/>
        </w:rPr>
      </w:pP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Для поминок по усопшему человеку, которые справляются со дня его смерти и до годовщины, каждый раз накрывается специальный поминальный стол. Он несколько отличается от праздничного. Семья покойного, а также близкие родственники готовят различные яства и выпивку. Среди этих яств обычно: пироги, торты (в четных количествах), всевозможные фрукты, мясо, возможна рыба, курица, конфеты и другие сладости. Считается желательным поставить на стол всё то, что при жизни любил усопший. Напитки также ставятся на стол четными количествами (например:2 бутылки водки, две бутылки вина, две - соков и тд.). В этот день забивается баран или бычок. Голова и шейная часть ставятся на поминальный стол (шея справа от головы). На этом столе обязательно должна быть соль, нож, и стакан (чашка) с чистой водой.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Всё, что приготовлено для поминок сперва ставится на отдельный стол. Двое или четверо мужчин подходят к этому столу для посвящения его покойнику (ныхалар канын). Это обычно делает старший со стаканом араки в правой руке. После того, как эта процедура закончена, кто-то из младших символически посыпает щепотками соли всё, что есть на столе и затем притрагивается ко всему подряд лезвием ножа. Одна из присутствующих женщин (обычно вдова ) выплёскивает воду из стакана во двор, но не на дорожку по которым ходят члены семьи. На этом процедура «халар канын» заканчивается и содержимое стола расставляется на основном столе, где будут сидеть пришедшие на поминки. Мужчины и женщины сидят за отдельными столами.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Старший стола обычно</w:t>
      </w:r>
      <w:r w:rsidRPr="00231FA8">
        <w:rPr>
          <w:rFonts w:ascii="Times New Roman" w:hAnsi="Times New Roman" w:cs="Times New Roman"/>
          <w:b/>
          <w:bCs/>
          <w:sz w:val="28"/>
          <w:szCs w:val="28"/>
        </w:rPr>
        <w:t> начинает с вознесения молитвы</w:t>
      </w:r>
      <w:r w:rsidRPr="00231FA8">
        <w:rPr>
          <w:rFonts w:ascii="Times New Roman" w:hAnsi="Times New Roman" w:cs="Times New Roman"/>
          <w:sz w:val="28"/>
          <w:szCs w:val="28"/>
        </w:rPr>
        <w:t> Всевышнему и тоста за Единого Большого Бога . Поскольку это в Осетии не делается с чётным количеством пирогов, </w:t>
      </w:r>
      <w:r w:rsidRPr="00231FA8">
        <w:rPr>
          <w:rFonts w:ascii="Times New Roman" w:hAnsi="Times New Roman" w:cs="Times New Roman"/>
          <w:b/>
          <w:bCs/>
          <w:sz w:val="28"/>
          <w:szCs w:val="28"/>
        </w:rPr>
        <w:t>на столе возле старших их должно быть три</w:t>
      </w:r>
      <w:r w:rsidRPr="00231FA8">
        <w:rPr>
          <w:rFonts w:ascii="Times New Roman" w:hAnsi="Times New Roman" w:cs="Times New Roman"/>
          <w:sz w:val="28"/>
          <w:szCs w:val="28"/>
        </w:rPr>
        <w:t>. После того, как старший закончит свою молитву и выпьет, один пирог передаётся дальше по столу, оставляя возле старших два пирога.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Второй тост</w:t>
      </w:r>
      <w:r w:rsidRPr="00231FA8">
        <w:rPr>
          <w:rFonts w:ascii="Times New Roman" w:hAnsi="Times New Roman" w:cs="Times New Roman"/>
          <w:sz w:val="28"/>
          <w:szCs w:val="28"/>
        </w:rPr>
        <w:t xml:space="preserve"> произносится старшим стола за упокой души и за царство небесное (рухсаг) покойнику. Каждый должен встать и стоя сказать «рухсаг у» и капнуть при этом из своего стакана на стол, на тарелку или (как делали раньше) на кусок пирога или хлеба. Необходимо быть </w:t>
      </w:r>
      <w:r w:rsidRPr="00231FA8">
        <w:rPr>
          <w:rFonts w:ascii="Times New Roman" w:hAnsi="Times New Roman" w:cs="Times New Roman"/>
          <w:sz w:val="28"/>
          <w:szCs w:val="28"/>
        </w:rPr>
        <w:lastRenderedPageBreak/>
        <w:t>немногословным и лаконичным, не очень громко, но чётко высказывая свои слова поминания покойника следующему по столу. Закончив, нужно сесть и </w:t>
      </w:r>
      <w:r w:rsidRPr="00231FA8">
        <w:rPr>
          <w:rFonts w:ascii="Times New Roman" w:hAnsi="Times New Roman" w:cs="Times New Roman"/>
          <w:b/>
          <w:bCs/>
          <w:sz w:val="28"/>
          <w:szCs w:val="28"/>
        </w:rPr>
        <w:t>выпить сидя.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Стоя на поминках не пьют</w:t>
      </w:r>
      <w:r w:rsidRPr="00231FA8">
        <w:rPr>
          <w:rFonts w:ascii="Times New Roman" w:hAnsi="Times New Roman" w:cs="Times New Roman"/>
          <w:sz w:val="28"/>
          <w:szCs w:val="28"/>
        </w:rPr>
        <w:t>. Нельзя также чокаться стаканами, и говорить старшим «Амен!» или «Амен Хуыцау!» Это всё – атрибуты праздников. В отличие от них, на поминках пьют чётными количествами. То есть одновременно должны держать стаканы 2 или 4 человека.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Третий тост </w:t>
      </w:r>
      <w:r w:rsidRPr="00231FA8">
        <w:rPr>
          <w:rFonts w:ascii="Times New Roman" w:hAnsi="Times New Roman" w:cs="Times New Roman"/>
          <w:sz w:val="28"/>
          <w:szCs w:val="28"/>
        </w:rPr>
        <w:t>старший произносит за здоровье и благополучие, тех, кого покойник оставил после себя : членов семьи и ближайших родных.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Четвёртый тост</w:t>
      </w:r>
      <w:r w:rsidRPr="00231FA8">
        <w:rPr>
          <w:rFonts w:ascii="Times New Roman" w:hAnsi="Times New Roman" w:cs="Times New Roman"/>
          <w:sz w:val="28"/>
          <w:szCs w:val="28"/>
        </w:rPr>
        <w:t> – за царство небесное (рухсаг) тем, кто ушёл в мир иной до поминаемого покойного, и тем, кому он сам желал царства небесного за такими столами.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Следующий тост </w:t>
      </w:r>
      <w:r w:rsidRPr="00231FA8">
        <w:rPr>
          <w:rFonts w:ascii="Times New Roman" w:hAnsi="Times New Roman" w:cs="Times New Roman"/>
          <w:sz w:val="28"/>
          <w:szCs w:val="28"/>
        </w:rPr>
        <w:t>может быть произнесён за здоровье и благополучие тех, кто оказал семье помощь, взяв на себя огромную тяжесть приготовлений и похорон, а также тех, кто, оставив свои неотложные дела, пришёл почтить память усопшего и выразить соболезнование семье.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Во время этого тоста хозяин дома (или старший представитель фамилии) может отдельно поблагодарить всех и преподнести благодарственные бокалы. Если он не сидит за столом, тогда обычно он просит одного или трёх человек (вместе - чётное число) из числа соседей пройти вместе с ним к столу. Они берут «хай» (обычно – небольшой кусок отварного мяса) и в таком составе подходят к старшим стола. Один из подошедших объясняет присутствующим цель их прихода, желание хозяина дома поблагодарить сидящих за столом. После этого они просят их выпить благодарственные бокалы. </w:t>
      </w:r>
      <w:r w:rsidRPr="00231FA8">
        <w:rPr>
          <w:rFonts w:ascii="Times New Roman" w:hAnsi="Times New Roman" w:cs="Times New Roman"/>
          <w:b/>
          <w:bCs/>
          <w:sz w:val="28"/>
          <w:szCs w:val="28"/>
        </w:rPr>
        <w:t>Вне этого никакие другие бокалы за поминальным столом не преподносятся.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Во многих общинах Осетии, перед завершением поминок, старший просит отрезать от головы жертвенного животного левое ухо. Его надрезают и кладут сверху на голову, надрезом в сторону младших.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t>Последний тост </w:t>
      </w:r>
      <w:r w:rsidRPr="00231FA8">
        <w:rPr>
          <w:rFonts w:ascii="Times New Roman" w:hAnsi="Times New Roman" w:cs="Times New Roman"/>
          <w:sz w:val="28"/>
          <w:szCs w:val="28"/>
        </w:rPr>
        <w:t>старший стола произносит за Мыкалгабырта и хлеб-соль в этом доме. Он просит у этих святых изобилия для этого дома и чтобы отныне они принимали гостей только по праздничному поводу.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b/>
          <w:bCs/>
          <w:sz w:val="28"/>
          <w:szCs w:val="28"/>
        </w:rPr>
        <w:lastRenderedPageBreak/>
        <w:t>Поминальное застолье заканчивается этим тостом</w:t>
      </w:r>
      <w:r w:rsidRPr="00231FA8">
        <w:rPr>
          <w:rFonts w:ascii="Times New Roman" w:hAnsi="Times New Roman" w:cs="Times New Roman"/>
          <w:sz w:val="28"/>
          <w:szCs w:val="28"/>
        </w:rPr>
        <w:t> и если кому-то вздумается выпить ещё и после этого, такие попытки необходимо сразу же пресекать.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Как только сидящие за столом младшие выпьют за Мыкалгабырта, все встают, выходят из за стола и становятся (обычно во дворе) по две стороны. Со стороны дома – хозяева, их родственники и соседи. По другую сторону – все гости. Тот, кто сидел за старшего от гостей делает шаг вперёд. Он коротко в трёх-четырёх предложениях благодарит хозяев за приверженность осетинским традициям поминания усопшево, и желает им чтобы постигшее их горе было последним на многие годы. Чтобы поминки в их доме сменились праздниками.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 В ответ на это, старший поминального стола также благодарит гостей за то, что они разделили с ними горечь утраты, и желает им благополучно добраться домой и застать свои семьи в добром здравии.  </w:t>
      </w: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На этом все расходятся. </w:t>
      </w:r>
    </w:p>
    <w:p w:rsidR="00231FA8" w:rsidRDefault="00231FA8" w:rsidP="00231FA8">
      <w:pPr>
        <w:pStyle w:val="aa"/>
        <w:rPr>
          <w:rFonts w:ascii="Times New Roman" w:hAnsi="Times New Roman" w:cs="Times New Roman"/>
          <w:sz w:val="28"/>
          <w:szCs w:val="28"/>
        </w:rPr>
      </w:pPr>
    </w:p>
    <w:p w:rsidR="00231FA8" w:rsidRDefault="00231FA8" w:rsidP="00231FA8">
      <w:pPr>
        <w:pStyle w:val="aa"/>
        <w:rPr>
          <w:rFonts w:ascii="Times New Roman" w:hAnsi="Times New Roman" w:cs="Times New Roman"/>
          <w:sz w:val="28"/>
          <w:szCs w:val="28"/>
        </w:rPr>
      </w:pPr>
    </w:p>
    <w:p w:rsidR="00231FA8" w:rsidRDefault="00231FA8" w:rsidP="00231FA8">
      <w:pPr>
        <w:pStyle w:val="aa"/>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231FA8" w:rsidRDefault="00231FA8" w:rsidP="00231FA8">
      <w:pPr>
        <w:pStyle w:val="aa"/>
        <w:jc w:val="center"/>
        <w:rPr>
          <w:rFonts w:ascii="Times New Roman" w:hAnsi="Times New Roman" w:cs="Times New Roman"/>
          <w:b/>
          <w:sz w:val="28"/>
          <w:szCs w:val="28"/>
        </w:rPr>
      </w:pPr>
    </w:p>
    <w:p w:rsidR="00231FA8" w:rsidRP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При выборе темы по заданию «Национальный этикет страны», мне хотелось взять страну или нацию, которая в полной мере раскрывает понятия «застольного этикета». Я считаю, что Осетия как пример нации является очень показательной и чтущей традиции даже учитывая то, что это не нация и не страна, а маленькие ущелья собраны в одну большую семью. Национальный этикет это не только этикет в отдельных сословиях общества который нам представляют страны, а то как граждане своей страны относятся и чтут её традиции. В застольном этикете Осетинцев я увидела насколько сплочённым, гостеприимным народ может быть, а так же очень религиозным. Чтить и помнить свои традиции и передавать их своим предкам это дань уважения им. Вообще мусульманский этикет, обычаи и традиции значительно отличаются от стран, в которых проповедует другая религия. Т.к если в других странах ты можешь следовать традициям, соблюдать этикет или не делать этого, то в странах с мусульманской верой традиции прежде всего.</w:t>
      </w:r>
    </w:p>
    <w:p w:rsidR="00231FA8" w:rsidRDefault="00231FA8" w:rsidP="00231FA8">
      <w:pPr>
        <w:pStyle w:val="aa"/>
        <w:rPr>
          <w:rFonts w:ascii="Times New Roman" w:hAnsi="Times New Roman" w:cs="Times New Roman"/>
          <w:sz w:val="28"/>
          <w:szCs w:val="28"/>
        </w:rPr>
      </w:pPr>
      <w:r w:rsidRPr="00231FA8">
        <w:rPr>
          <w:rFonts w:ascii="Times New Roman" w:hAnsi="Times New Roman" w:cs="Times New Roman"/>
          <w:sz w:val="28"/>
          <w:szCs w:val="28"/>
        </w:rPr>
        <w:t>В заключении хотелось бы сказать, что этикет является неотъемлемой частью нашей жизни в обществе, социальной сфере т.к если мы называем себя существами разумными, то надо и вести себя соответствующе не важно соблюдаешь ли правила этикета, главное сохранять человеческие отношения друг к другу.</w:t>
      </w:r>
    </w:p>
    <w:p w:rsidR="00231FA8" w:rsidRDefault="00231FA8" w:rsidP="00231FA8">
      <w:pPr>
        <w:pStyle w:val="aa"/>
        <w:rPr>
          <w:rFonts w:ascii="Times New Roman" w:hAnsi="Times New Roman" w:cs="Times New Roman"/>
          <w:sz w:val="28"/>
          <w:szCs w:val="28"/>
        </w:rPr>
      </w:pPr>
    </w:p>
    <w:p w:rsidR="00231FA8" w:rsidRDefault="00231FA8" w:rsidP="00231FA8">
      <w:pPr>
        <w:pStyle w:val="aa"/>
        <w:rPr>
          <w:rFonts w:ascii="Times New Roman" w:hAnsi="Times New Roman" w:cs="Times New Roman"/>
          <w:sz w:val="28"/>
          <w:szCs w:val="28"/>
        </w:rPr>
      </w:pPr>
    </w:p>
    <w:p w:rsidR="00231FA8" w:rsidRDefault="00231FA8" w:rsidP="00231FA8">
      <w:pPr>
        <w:pStyle w:val="aa"/>
        <w:jc w:val="center"/>
        <w:rPr>
          <w:rFonts w:ascii="Times New Roman" w:hAnsi="Times New Roman" w:cs="Times New Roman"/>
          <w:b/>
          <w:sz w:val="28"/>
          <w:szCs w:val="28"/>
        </w:rPr>
      </w:pPr>
      <w:r>
        <w:rPr>
          <w:rFonts w:ascii="Times New Roman" w:hAnsi="Times New Roman" w:cs="Times New Roman"/>
          <w:b/>
          <w:sz w:val="28"/>
          <w:szCs w:val="28"/>
        </w:rPr>
        <w:t>БИБЛИОГРАФИЧЕСКИЙ СПИКОК</w:t>
      </w:r>
    </w:p>
    <w:p w:rsidR="00231FA8" w:rsidRDefault="00231FA8" w:rsidP="00231FA8">
      <w:pPr>
        <w:pStyle w:val="aa"/>
        <w:jc w:val="center"/>
        <w:rPr>
          <w:rFonts w:ascii="Times New Roman" w:hAnsi="Times New Roman" w:cs="Times New Roman"/>
          <w:b/>
          <w:sz w:val="28"/>
          <w:szCs w:val="28"/>
        </w:rPr>
      </w:pPr>
    </w:p>
    <w:p w:rsidR="00231FA8" w:rsidRDefault="00231FA8" w:rsidP="00231FA8">
      <w:pPr>
        <w:pStyle w:val="aa"/>
        <w:jc w:val="center"/>
        <w:rPr>
          <w:rFonts w:ascii="Times New Roman" w:hAnsi="Times New Roman" w:cs="Times New Roman"/>
          <w:b/>
          <w:sz w:val="28"/>
          <w:szCs w:val="28"/>
        </w:rPr>
      </w:pPr>
    </w:p>
    <w:p w:rsidR="00231FA8" w:rsidRDefault="00231FA8" w:rsidP="00231FA8">
      <w:pPr>
        <w:pStyle w:val="aa"/>
        <w:numPr>
          <w:ilvl w:val="0"/>
          <w:numId w:val="3"/>
        </w:numPr>
        <w:rPr>
          <w:rFonts w:ascii="Times New Roman" w:hAnsi="Times New Roman" w:cs="Times New Roman"/>
          <w:sz w:val="28"/>
          <w:szCs w:val="28"/>
        </w:rPr>
      </w:pPr>
      <w:r w:rsidRPr="00231FA8">
        <w:rPr>
          <w:rFonts w:ascii="Times New Roman" w:hAnsi="Times New Roman" w:cs="Times New Roman"/>
          <w:sz w:val="28"/>
          <w:szCs w:val="28"/>
        </w:rPr>
        <w:t xml:space="preserve">www.ossetians.com  </w:t>
      </w:r>
    </w:p>
    <w:p w:rsidR="00516476" w:rsidRPr="00516476" w:rsidRDefault="00516476" w:rsidP="00516476">
      <w:pPr>
        <w:rPr>
          <w:rFonts w:ascii="Times New Roman" w:hAnsi="Times New Roman" w:cs="Times New Roman"/>
          <w:sz w:val="28"/>
          <w:szCs w:val="28"/>
        </w:rPr>
      </w:pPr>
    </w:p>
    <w:p w:rsidR="005F318E" w:rsidRPr="005F318E" w:rsidRDefault="005F318E" w:rsidP="005F318E">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427622" w:rsidRDefault="00427622" w:rsidP="00427622">
      <w:pPr>
        <w:rPr>
          <w:rFonts w:ascii="Times New Roman" w:hAnsi="Times New Roman" w:cs="Times New Roman"/>
          <w:b/>
          <w:sz w:val="28"/>
          <w:szCs w:val="28"/>
        </w:rPr>
      </w:pPr>
    </w:p>
    <w:p w:rsidR="00427622" w:rsidRPr="00427622" w:rsidRDefault="00427622" w:rsidP="00427622">
      <w:pPr>
        <w:rPr>
          <w:rFonts w:ascii="Times New Roman" w:hAnsi="Times New Roman" w:cs="Times New Roman"/>
          <w:sz w:val="28"/>
          <w:szCs w:val="28"/>
        </w:rPr>
      </w:pPr>
    </w:p>
    <w:p w:rsidR="0059528C" w:rsidRPr="005D0EAF" w:rsidRDefault="0059528C" w:rsidP="00EB5D03">
      <w:pPr>
        <w:jc w:val="center"/>
        <w:rPr>
          <w:b/>
          <w:sz w:val="28"/>
          <w:szCs w:val="28"/>
        </w:rPr>
      </w:pPr>
    </w:p>
    <w:p w:rsidR="0059528C" w:rsidRPr="005D0EAF" w:rsidRDefault="0059528C" w:rsidP="00EB5D03">
      <w:pPr>
        <w:jc w:val="center"/>
        <w:rPr>
          <w:b/>
          <w:sz w:val="28"/>
          <w:szCs w:val="28"/>
        </w:rPr>
      </w:pPr>
    </w:p>
    <w:p w:rsidR="0059528C" w:rsidRPr="005D0EAF" w:rsidRDefault="0059528C" w:rsidP="00EB5D03">
      <w:pPr>
        <w:jc w:val="center"/>
        <w:rPr>
          <w:b/>
          <w:sz w:val="28"/>
          <w:szCs w:val="28"/>
        </w:rPr>
      </w:pPr>
    </w:p>
    <w:p w:rsidR="0059528C" w:rsidRPr="005D0EAF" w:rsidRDefault="0059528C" w:rsidP="00EB5D03">
      <w:pPr>
        <w:jc w:val="center"/>
        <w:rPr>
          <w:b/>
          <w:sz w:val="28"/>
          <w:szCs w:val="28"/>
        </w:rPr>
      </w:pPr>
    </w:p>
    <w:p w:rsidR="0059528C" w:rsidRPr="005D0EAF" w:rsidRDefault="0059528C" w:rsidP="00EB5D03">
      <w:pPr>
        <w:jc w:val="center"/>
        <w:rPr>
          <w:b/>
          <w:sz w:val="28"/>
          <w:szCs w:val="28"/>
        </w:rPr>
      </w:pPr>
    </w:p>
    <w:p w:rsidR="0059528C" w:rsidRPr="005D0EAF" w:rsidRDefault="0059528C" w:rsidP="00EB5D03">
      <w:pPr>
        <w:jc w:val="center"/>
        <w:rPr>
          <w:b/>
          <w:sz w:val="28"/>
          <w:szCs w:val="28"/>
        </w:rPr>
      </w:pPr>
    </w:p>
    <w:p w:rsidR="0059528C" w:rsidRDefault="0059528C">
      <w:pPr>
        <w:pStyle w:val="a5"/>
        <w:jc w:val="center"/>
      </w:pPr>
    </w:p>
    <w:p w:rsidR="0059528C" w:rsidRPr="005D0EAF" w:rsidRDefault="0059528C" w:rsidP="00EB5D03">
      <w:pPr>
        <w:jc w:val="center"/>
        <w:rPr>
          <w:b/>
          <w:sz w:val="28"/>
          <w:szCs w:val="28"/>
        </w:rPr>
      </w:pPr>
    </w:p>
    <w:p w:rsidR="007F52A0" w:rsidRPr="007F52A0" w:rsidRDefault="007F52A0" w:rsidP="007F52A0">
      <w:pPr>
        <w:rPr>
          <w:b/>
          <w:sz w:val="28"/>
          <w:szCs w:val="28"/>
        </w:rPr>
      </w:pPr>
    </w:p>
    <w:sectPr w:rsidR="007F52A0" w:rsidRPr="007F52A0" w:rsidSect="0059528C">
      <w:headerReference w:type="default" r:id="rId8"/>
      <w:foot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C11" w:rsidRDefault="00631C11" w:rsidP="00E33678">
      <w:pPr>
        <w:spacing w:after="0" w:line="240" w:lineRule="auto"/>
      </w:pPr>
      <w:r>
        <w:separator/>
      </w:r>
    </w:p>
  </w:endnote>
  <w:endnote w:type="continuationSeparator" w:id="0">
    <w:p w:rsidR="00631C11" w:rsidRDefault="00631C11" w:rsidP="00E3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95567"/>
      <w:docPartObj>
        <w:docPartGallery w:val="Page Numbers (Bottom of Page)"/>
        <w:docPartUnique/>
      </w:docPartObj>
    </w:sdtPr>
    <w:sdtEndPr/>
    <w:sdtContent>
      <w:p w:rsidR="00BF45F9" w:rsidRDefault="00BF45F9">
        <w:pPr>
          <w:pStyle w:val="a5"/>
          <w:jc w:val="center"/>
        </w:pPr>
        <w:r>
          <w:fldChar w:fldCharType="begin"/>
        </w:r>
        <w:r>
          <w:instrText>PAGE   \* MERGEFORMAT</w:instrText>
        </w:r>
        <w:r>
          <w:fldChar w:fldCharType="separate"/>
        </w:r>
        <w:r w:rsidR="00516476">
          <w:rPr>
            <w:noProof/>
          </w:rPr>
          <w:t>3</w:t>
        </w:r>
        <w:r>
          <w:fldChar w:fldCharType="end"/>
        </w:r>
      </w:p>
    </w:sdtContent>
  </w:sdt>
  <w:p w:rsidR="00B54778" w:rsidRPr="0059528C" w:rsidRDefault="00B54778">
    <w:pPr>
      <w:pStyle w:val="a5"/>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C11" w:rsidRDefault="00631C11" w:rsidP="00E33678">
      <w:pPr>
        <w:spacing w:after="0" w:line="240" w:lineRule="auto"/>
      </w:pPr>
      <w:r>
        <w:separator/>
      </w:r>
    </w:p>
  </w:footnote>
  <w:footnote w:type="continuationSeparator" w:id="0">
    <w:p w:rsidR="00631C11" w:rsidRDefault="00631C11" w:rsidP="00E33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778" w:rsidRDefault="00B54778">
    <w:pPr>
      <w:pStyle w:val="a3"/>
    </w:pPr>
  </w:p>
  <w:p w:rsidR="00B54778" w:rsidRDefault="00B5477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71231"/>
    <w:multiLevelType w:val="hybridMultilevel"/>
    <w:tmpl w:val="0D54AF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B554FF6"/>
    <w:multiLevelType w:val="hybridMultilevel"/>
    <w:tmpl w:val="C0E6C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E857BE"/>
    <w:multiLevelType w:val="hybridMultilevel"/>
    <w:tmpl w:val="755EF954"/>
    <w:lvl w:ilvl="0" w:tplc="AE441C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678"/>
    <w:rsid w:val="00231FA8"/>
    <w:rsid w:val="00427622"/>
    <w:rsid w:val="00516476"/>
    <w:rsid w:val="0059528C"/>
    <w:rsid w:val="005D0EAF"/>
    <w:rsid w:val="005F318E"/>
    <w:rsid w:val="00631C11"/>
    <w:rsid w:val="00777311"/>
    <w:rsid w:val="007F52A0"/>
    <w:rsid w:val="009B6361"/>
    <w:rsid w:val="00B54778"/>
    <w:rsid w:val="00BF45F9"/>
    <w:rsid w:val="00C85F11"/>
    <w:rsid w:val="00E33678"/>
    <w:rsid w:val="00EB5D03"/>
    <w:rsid w:val="00FB5E0A"/>
    <w:rsid w:val="00FB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 w:type="paragraph" w:styleId="aa">
    <w:name w:val="List Paragraph"/>
    <w:basedOn w:val="a"/>
    <w:uiPriority w:val="34"/>
    <w:qFormat/>
    <w:rsid w:val="009B63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 w:type="paragraph" w:styleId="aa">
    <w:name w:val="List Paragraph"/>
    <w:basedOn w:val="a"/>
    <w:uiPriority w:val="34"/>
    <w:qFormat/>
    <w:rsid w:val="009B63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10210">
      <w:bodyDiv w:val="1"/>
      <w:marLeft w:val="0"/>
      <w:marRight w:val="0"/>
      <w:marTop w:val="0"/>
      <w:marBottom w:val="0"/>
      <w:divBdr>
        <w:top w:val="none" w:sz="0" w:space="0" w:color="auto"/>
        <w:left w:val="none" w:sz="0" w:space="0" w:color="auto"/>
        <w:bottom w:val="none" w:sz="0" w:space="0" w:color="auto"/>
        <w:right w:val="none" w:sz="0" w:space="0" w:color="auto"/>
      </w:divBdr>
    </w:div>
    <w:div w:id="572591312">
      <w:bodyDiv w:val="1"/>
      <w:marLeft w:val="0"/>
      <w:marRight w:val="0"/>
      <w:marTop w:val="0"/>
      <w:marBottom w:val="0"/>
      <w:divBdr>
        <w:top w:val="none" w:sz="0" w:space="0" w:color="auto"/>
        <w:left w:val="none" w:sz="0" w:space="0" w:color="auto"/>
        <w:bottom w:val="none" w:sz="0" w:space="0" w:color="auto"/>
        <w:right w:val="none" w:sz="0" w:space="0" w:color="auto"/>
      </w:divBdr>
    </w:div>
    <w:div w:id="897781941">
      <w:bodyDiv w:val="1"/>
      <w:marLeft w:val="0"/>
      <w:marRight w:val="0"/>
      <w:marTop w:val="0"/>
      <w:marBottom w:val="0"/>
      <w:divBdr>
        <w:top w:val="none" w:sz="0" w:space="0" w:color="auto"/>
        <w:left w:val="none" w:sz="0" w:space="0" w:color="auto"/>
        <w:bottom w:val="none" w:sz="0" w:space="0" w:color="auto"/>
        <w:right w:val="none" w:sz="0" w:space="0" w:color="auto"/>
      </w:divBdr>
    </w:div>
    <w:div w:id="924992577">
      <w:bodyDiv w:val="1"/>
      <w:marLeft w:val="0"/>
      <w:marRight w:val="0"/>
      <w:marTop w:val="0"/>
      <w:marBottom w:val="0"/>
      <w:divBdr>
        <w:top w:val="none" w:sz="0" w:space="0" w:color="auto"/>
        <w:left w:val="none" w:sz="0" w:space="0" w:color="auto"/>
        <w:bottom w:val="none" w:sz="0" w:space="0" w:color="auto"/>
        <w:right w:val="none" w:sz="0" w:space="0" w:color="auto"/>
      </w:divBdr>
    </w:div>
    <w:div w:id="926378242">
      <w:bodyDiv w:val="1"/>
      <w:marLeft w:val="0"/>
      <w:marRight w:val="0"/>
      <w:marTop w:val="0"/>
      <w:marBottom w:val="0"/>
      <w:divBdr>
        <w:top w:val="none" w:sz="0" w:space="0" w:color="auto"/>
        <w:left w:val="none" w:sz="0" w:space="0" w:color="auto"/>
        <w:bottom w:val="none" w:sz="0" w:space="0" w:color="auto"/>
        <w:right w:val="none" w:sz="0" w:space="0" w:color="auto"/>
      </w:divBdr>
    </w:div>
    <w:div w:id="962152918">
      <w:bodyDiv w:val="1"/>
      <w:marLeft w:val="0"/>
      <w:marRight w:val="0"/>
      <w:marTop w:val="0"/>
      <w:marBottom w:val="0"/>
      <w:divBdr>
        <w:top w:val="none" w:sz="0" w:space="0" w:color="auto"/>
        <w:left w:val="none" w:sz="0" w:space="0" w:color="auto"/>
        <w:bottom w:val="none" w:sz="0" w:space="0" w:color="auto"/>
        <w:right w:val="none" w:sz="0" w:space="0" w:color="auto"/>
      </w:divBdr>
    </w:div>
    <w:div w:id="973757385">
      <w:bodyDiv w:val="1"/>
      <w:marLeft w:val="0"/>
      <w:marRight w:val="0"/>
      <w:marTop w:val="0"/>
      <w:marBottom w:val="0"/>
      <w:divBdr>
        <w:top w:val="none" w:sz="0" w:space="0" w:color="auto"/>
        <w:left w:val="none" w:sz="0" w:space="0" w:color="auto"/>
        <w:bottom w:val="none" w:sz="0" w:space="0" w:color="auto"/>
        <w:right w:val="none" w:sz="0" w:space="0" w:color="auto"/>
      </w:divBdr>
    </w:div>
    <w:div w:id="1006445220">
      <w:bodyDiv w:val="1"/>
      <w:marLeft w:val="0"/>
      <w:marRight w:val="0"/>
      <w:marTop w:val="0"/>
      <w:marBottom w:val="0"/>
      <w:divBdr>
        <w:top w:val="none" w:sz="0" w:space="0" w:color="auto"/>
        <w:left w:val="none" w:sz="0" w:space="0" w:color="auto"/>
        <w:bottom w:val="none" w:sz="0" w:space="0" w:color="auto"/>
        <w:right w:val="none" w:sz="0" w:space="0" w:color="auto"/>
      </w:divBdr>
    </w:div>
    <w:div w:id="1048798979">
      <w:bodyDiv w:val="1"/>
      <w:marLeft w:val="0"/>
      <w:marRight w:val="0"/>
      <w:marTop w:val="0"/>
      <w:marBottom w:val="0"/>
      <w:divBdr>
        <w:top w:val="none" w:sz="0" w:space="0" w:color="auto"/>
        <w:left w:val="none" w:sz="0" w:space="0" w:color="auto"/>
        <w:bottom w:val="none" w:sz="0" w:space="0" w:color="auto"/>
        <w:right w:val="none" w:sz="0" w:space="0" w:color="auto"/>
      </w:divBdr>
    </w:div>
    <w:div w:id="1158576460">
      <w:bodyDiv w:val="1"/>
      <w:marLeft w:val="0"/>
      <w:marRight w:val="0"/>
      <w:marTop w:val="0"/>
      <w:marBottom w:val="0"/>
      <w:divBdr>
        <w:top w:val="none" w:sz="0" w:space="0" w:color="auto"/>
        <w:left w:val="none" w:sz="0" w:space="0" w:color="auto"/>
        <w:bottom w:val="none" w:sz="0" w:space="0" w:color="auto"/>
        <w:right w:val="none" w:sz="0" w:space="0" w:color="auto"/>
      </w:divBdr>
    </w:div>
    <w:div w:id="1300838525">
      <w:bodyDiv w:val="1"/>
      <w:marLeft w:val="0"/>
      <w:marRight w:val="0"/>
      <w:marTop w:val="0"/>
      <w:marBottom w:val="0"/>
      <w:divBdr>
        <w:top w:val="none" w:sz="0" w:space="0" w:color="auto"/>
        <w:left w:val="none" w:sz="0" w:space="0" w:color="auto"/>
        <w:bottom w:val="none" w:sz="0" w:space="0" w:color="auto"/>
        <w:right w:val="none" w:sz="0" w:space="0" w:color="auto"/>
      </w:divBdr>
    </w:div>
    <w:div w:id="1709797656">
      <w:bodyDiv w:val="1"/>
      <w:marLeft w:val="0"/>
      <w:marRight w:val="0"/>
      <w:marTop w:val="0"/>
      <w:marBottom w:val="0"/>
      <w:divBdr>
        <w:top w:val="none" w:sz="0" w:space="0" w:color="auto"/>
        <w:left w:val="none" w:sz="0" w:space="0" w:color="auto"/>
        <w:bottom w:val="none" w:sz="0" w:space="0" w:color="auto"/>
        <w:right w:val="none" w:sz="0" w:space="0" w:color="auto"/>
      </w:divBdr>
    </w:div>
    <w:div w:id="2014455845">
      <w:bodyDiv w:val="1"/>
      <w:marLeft w:val="0"/>
      <w:marRight w:val="0"/>
      <w:marTop w:val="0"/>
      <w:marBottom w:val="0"/>
      <w:divBdr>
        <w:top w:val="none" w:sz="0" w:space="0" w:color="auto"/>
        <w:left w:val="none" w:sz="0" w:space="0" w:color="auto"/>
        <w:bottom w:val="none" w:sz="0" w:space="0" w:color="auto"/>
        <w:right w:val="none" w:sz="0" w:space="0" w:color="auto"/>
      </w:divBdr>
    </w:div>
    <w:div w:id="2030569725">
      <w:bodyDiv w:val="1"/>
      <w:marLeft w:val="0"/>
      <w:marRight w:val="0"/>
      <w:marTop w:val="0"/>
      <w:marBottom w:val="0"/>
      <w:divBdr>
        <w:top w:val="none" w:sz="0" w:space="0" w:color="auto"/>
        <w:left w:val="none" w:sz="0" w:space="0" w:color="auto"/>
        <w:bottom w:val="none" w:sz="0" w:space="0" w:color="auto"/>
        <w:right w:val="none" w:sz="0" w:space="0" w:color="auto"/>
      </w:divBdr>
    </w:div>
    <w:div w:id="211258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3567</Words>
  <Characters>20337</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2017-05-22T18:47:00Z</dcterms:created>
  <dcterms:modified xsi:type="dcterms:W3CDTF">2017-05-22T18:47:00Z</dcterms:modified>
</cp:coreProperties>
</file>