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297B" w:rsidRPr="00C440B1" w:rsidRDefault="0011297B" w:rsidP="0011297B">
      <w:pPr>
        <w:jc w:val="center"/>
        <w:rPr>
          <w:rFonts w:ascii="Times New Roman" w:eastAsia="Times New Roman" w:hAnsi="Times New Roman" w:cs="Times New Roman"/>
          <w:smallCaps/>
          <w:sz w:val="28"/>
          <w:szCs w:val="28"/>
          <w:lang w:eastAsia="ru-RU"/>
        </w:rPr>
      </w:pPr>
      <w:r w:rsidRPr="00C440B1">
        <w:rPr>
          <w:rFonts w:ascii="Times New Roman" w:eastAsia="Times New Roman" w:hAnsi="Times New Roman" w:cs="Times New Roman"/>
          <w:smallCaps/>
          <w:sz w:val="28"/>
          <w:szCs w:val="28"/>
          <w:lang w:eastAsia="ru-RU"/>
        </w:rPr>
        <w:t>МИНИСТЕРСТВО ОБРАЗОВАНИЯ И НАУКИ РФ</w:t>
      </w:r>
    </w:p>
    <w:p w:rsidR="0011297B" w:rsidRPr="0011297B" w:rsidRDefault="0011297B" w:rsidP="0011297B">
      <w:pPr>
        <w:jc w:val="center"/>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Федеральное государственное бюджетное образовательное учре</w:t>
      </w:r>
      <w:r w:rsidR="00B9135F">
        <w:rPr>
          <w:rFonts w:ascii="Times New Roman" w:eastAsia="Times New Roman" w:hAnsi="Times New Roman" w:cs="Times New Roman"/>
          <w:sz w:val="28"/>
          <w:szCs w:val="28"/>
          <w:lang w:eastAsia="ru-RU"/>
        </w:rPr>
        <w:t>ждение высшего</w:t>
      </w:r>
      <w:r w:rsidRPr="0011297B">
        <w:rPr>
          <w:rFonts w:ascii="Times New Roman" w:eastAsia="Times New Roman" w:hAnsi="Times New Roman" w:cs="Times New Roman"/>
          <w:sz w:val="28"/>
          <w:szCs w:val="28"/>
          <w:lang w:eastAsia="ru-RU"/>
        </w:rPr>
        <w:t xml:space="preserve"> образования</w:t>
      </w:r>
    </w:p>
    <w:p w:rsidR="0011297B" w:rsidRPr="00C440B1" w:rsidRDefault="0011297B" w:rsidP="0011297B">
      <w:pPr>
        <w:jc w:val="center"/>
        <w:rPr>
          <w:rFonts w:ascii="Times New Roman" w:eastAsia="Times New Roman" w:hAnsi="Times New Roman" w:cs="Times New Roman"/>
          <w:bCs/>
          <w:smallCaps/>
          <w:sz w:val="28"/>
          <w:szCs w:val="28"/>
          <w:lang w:eastAsia="ru-RU"/>
        </w:rPr>
      </w:pPr>
      <w:r w:rsidRPr="00C440B1">
        <w:rPr>
          <w:rFonts w:ascii="Times New Roman" w:eastAsia="Times New Roman" w:hAnsi="Times New Roman" w:cs="Times New Roman"/>
          <w:bCs/>
          <w:smallCaps/>
          <w:sz w:val="28"/>
          <w:szCs w:val="28"/>
          <w:lang w:eastAsia="ru-RU"/>
        </w:rPr>
        <w:t>«ПЕНЗЕНСКИЙ ГОСУДАРСТВЕННЫЙ УНИВЕРСИТЕТ»</w:t>
      </w:r>
    </w:p>
    <w:tbl>
      <w:tblPr>
        <w:tblW w:w="0" w:type="auto"/>
        <w:tblLook w:val="00A0" w:firstRow="1" w:lastRow="0" w:firstColumn="1" w:lastColumn="0" w:noHBand="0" w:noVBand="0"/>
      </w:tblPr>
      <w:tblGrid>
        <w:gridCol w:w="4515"/>
        <w:gridCol w:w="281"/>
        <w:gridCol w:w="5058"/>
      </w:tblGrid>
      <w:tr w:rsidR="0011297B" w:rsidRPr="00C440B1" w:rsidTr="0011297B">
        <w:tc>
          <w:tcPr>
            <w:tcW w:w="4515" w:type="dxa"/>
            <w:tcBorders>
              <w:bottom w:val="single" w:sz="4" w:space="0" w:color="auto"/>
            </w:tcBorders>
          </w:tcPr>
          <w:p w:rsidR="0011297B" w:rsidRPr="00C440B1" w:rsidRDefault="0011297B" w:rsidP="0011297B">
            <w:pPr>
              <w:spacing w:after="0" w:line="360" w:lineRule="auto"/>
              <w:jc w:val="center"/>
              <w:rPr>
                <w:rFonts w:ascii="Times New Roman" w:eastAsia="Times New Roman" w:hAnsi="Times New Roman" w:cs="Times New Roman"/>
                <w:bCs/>
                <w:sz w:val="28"/>
                <w:szCs w:val="28"/>
                <w:lang w:eastAsia="ru-RU"/>
              </w:rPr>
            </w:pPr>
            <w:r w:rsidRPr="00C440B1">
              <w:rPr>
                <w:rFonts w:ascii="Times New Roman" w:eastAsia="Times New Roman" w:hAnsi="Times New Roman" w:cs="Times New Roman"/>
                <w:bCs/>
                <w:sz w:val="28"/>
                <w:szCs w:val="28"/>
                <w:lang w:eastAsia="ru-RU"/>
              </w:rPr>
              <w:t>Факультет</w:t>
            </w:r>
          </w:p>
          <w:p w:rsidR="0011297B" w:rsidRPr="00C440B1" w:rsidRDefault="0011297B" w:rsidP="0011297B">
            <w:pPr>
              <w:spacing w:after="0" w:line="360" w:lineRule="auto"/>
              <w:jc w:val="center"/>
              <w:rPr>
                <w:rFonts w:ascii="Times New Roman" w:eastAsia="Times New Roman" w:hAnsi="Times New Roman" w:cs="Times New Roman"/>
                <w:bCs/>
                <w:sz w:val="28"/>
                <w:szCs w:val="28"/>
                <w:lang w:eastAsia="ru-RU"/>
              </w:rPr>
            </w:pPr>
            <w:r w:rsidRPr="00C440B1">
              <w:rPr>
                <w:rFonts w:ascii="Times New Roman" w:eastAsia="Times New Roman" w:hAnsi="Times New Roman" w:cs="Times New Roman"/>
                <w:bCs/>
                <w:sz w:val="28"/>
                <w:szCs w:val="28"/>
                <w:lang w:eastAsia="ru-RU"/>
              </w:rPr>
              <w:t>экономики и управления</w:t>
            </w:r>
          </w:p>
        </w:tc>
        <w:tc>
          <w:tcPr>
            <w:tcW w:w="281" w:type="dxa"/>
          </w:tcPr>
          <w:p w:rsidR="0011297B" w:rsidRPr="00C440B1" w:rsidRDefault="0011297B" w:rsidP="0011297B">
            <w:pPr>
              <w:spacing w:after="0" w:line="360" w:lineRule="auto"/>
              <w:rPr>
                <w:rFonts w:ascii="Times New Roman" w:eastAsia="Times New Roman" w:hAnsi="Times New Roman" w:cs="Times New Roman"/>
                <w:bCs/>
                <w:sz w:val="28"/>
                <w:szCs w:val="28"/>
                <w:lang w:eastAsia="ru-RU"/>
              </w:rPr>
            </w:pPr>
          </w:p>
          <w:p w:rsidR="0011297B" w:rsidRPr="00C440B1" w:rsidRDefault="0011297B" w:rsidP="0011297B">
            <w:pPr>
              <w:spacing w:after="0" w:line="360" w:lineRule="auto"/>
              <w:jc w:val="center"/>
              <w:rPr>
                <w:rFonts w:ascii="Times New Roman" w:eastAsia="Times New Roman" w:hAnsi="Times New Roman" w:cs="Times New Roman"/>
                <w:bCs/>
                <w:sz w:val="28"/>
                <w:szCs w:val="28"/>
                <w:lang w:eastAsia="ru-RU"/>
              </w:rPr>
            </w:pPr>
          </w:p>
        </w:tc>
        <w:tc>
          <w:tcPr>
            <w:tcW w:w="5058" w:type="dxa"/>
            <w:tcBorders>
              <w:bottom w:val="single" w:sz="4" w:space="0" w:color="auto"/>
            </w:tcBorders>
          </w:tcPr>
          <w:p w:rsidR="0011297B" w:rsidRPr="00C440B1" w:rsidRDefault="0011297B" w:rsidP="0011297B">
            <w:pPr>
              <w:spacing w:after="0" w:line="360" w:lineRule="auto"/>
              <w:jc w:val="center"/>
              <w:rPr>
                <w:rFonts w:ascii="Times New Roman" w:eastAsia="Times New Roman" w:hAnsi="Times New Roman" w:cs="Times New Roman"/>
                <w:bCs/>
                <w:sz w:val="28"/>
                <w:szCs w:val="28"/>
                <w:lang w:eastAsia="ru-RU"/>
              </w:rPr>
            </w:pPr>
            <w:r w:rsidRPr="00C440B1">
              <w:rPr>
                <w:rFonts w:ascii="Times New Roman" w:eastAsia="Times New Roman" w:hAnsi="Times New Roman" w:cs="Times New Roman"/>
                <w:bCs/>
                <w:sz w:val="28"/>
                <w:szCs w:val="28"/>
                <w:lang w:eastAsia="ru-RU"/>
              </w:rPr>
              <w:t xml:space="preserve">Кафедра </w:t>
            </w:r>
          </w:p>
          <w:p w:rsidR="0011297B" w:rsidRPr="00C440B1" w:rsidRDefault="0011297B" w:rsidP="0011297B">
            <w:pPr>
              <w:spacing w:after="0" w:line="360" w:lineRule="auto"/>
              <w:jc w:val="center"/>
              <w:rPr>
                <w:rFonts w:ascii="Times New Roman" w:eastAsia="Times New Roman" w:hAnsi="Times New Roman" w:cs="Times New Roman"/>
                <w:bCs/>
                <w:sz w:val="28"/>
                <w:szCs w:val="28"/>
                <w:lang w:eastAsia="ru-RU"/>
              </w:rPr>
            </w:pPr>
            <w:r w:rsidRPr="00C440B1">
              <w:rPr>
                <w:rFonts w:ascii="Times New Roman" w:eastAsia="Times New Roman" w:hAnsi="Times New Roman" w:cs="Times New Roman"/>
                <w:bCs/>
                <w:sz w:val="28"/>
                <w:szCs w:val="28"/>
                <w:lang w:eastAsia="ru-RU"/>
              </w:rPr>
              <w:t>«Экономика и финансы»</w:t>
            </w:r>
          </w:p>
        </w:tc>
      </w:tr>
    </w:tbl>
    <w:p w:rsidR="0011297B" w:rsidRPr="0011297B" w:rsidRDefault="0011297B" w:rsidP="0011297B">
      <w:pPr>
        <w:jc w:val="center"/>
        <w:rPr>
          <w:rFonts w:ascii="Calibri" w:eastAsia="Times New Roman" w:hAnsi="Calibri" w:cs="Times New Roman"/>
          <w:b/>
          <w:bCs/>
          <w:sz w:val="28"/>
          <w:szCs w:val="28"/>
          <w:lang w:eastAsia="ru-RU"/>
        </w:rPr>
      </w:pPr>
    </w:p>
    <w:tbl>
      <w:tblPr>
        <w:tblW w:w="0" w:type="auto"/>
        <w:tblInd w:w="959" w:type="dxa"/>
        <w:tblLook w:val="00A0" w:firstRow="1" w:lastRow="0" w:firstColumn="1" w:lastColumn="0" w:noHBand="0" w:noVBand="0"/>
      </w:tblPr>
      <w:tblGrid>
        <w:gridCol w:w="3855"/>
        <w:gridCol w:w="5040"/>
      </w:tblGrid>
      <w:tr w:rsidR="0011297B" w:rsidRPr="0011297B" w:rsidTr="0011297B">
        <w:tc>
          <w:tcPr>
            <w:tcW w:w="3855" w:type="dxa"/>
          </w:tcPr>
          <w:p w:rsidR="0011297B" w:rsidRPr="0011297B" w:rsidRDefault="0011297B" w:rsidP="0011297B">
            <w:pPr>
              <w:spacing w:after="0" w:line="360" w:lineRule="auto"/>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Направление подготовки</w:t>
            </w:r>
          </w:p>
        </w:tc>
        <w:tc>
          <w:tcPr>
            <w:tcW w:w="5040" w:type="dxa"/>
            <w:tcBorders>
              <w:bottom w:val="single" w:sz="4" w:space="0" w:color="auto"/>
            </w:tcBorders>
          </w:tcPr>
          <w:p w:rsidR="0011297B" w:rsidRPr="00C440B1" w:rsidRDefault="0011297B" w:rsidP="0011297B">
            <w:pPr>
              <w:spacing w:after="0" w:line="360" w:lineRule="auto"/>
              <w:rPr>
                <w:rFonts w:ascii="Times New Roman" w:eastAsia="Times New Roman" w:hAnsi="Times New Roman" w:cs="Times New Roman"/>
                <w:sz w:val="28"/>
                <w:szCs w:val="28"/>
                <w:lang w:eastAsia="ru-RU"/>
              </w:rPr>
            </w:pPr>
            <w:r w:rsidRPr="00C440B1">
              <w:rPr>
                <w:rFonts w:ascii="Times New Roman" w:eastAsia="Times New Roman" w:hAnsi="Times New Roman" w:cs="Times New Roman"/>
                <w:sz w:val="28"/>
                <w:szCs w:val="28"/>
                <w:lang w:eastAsia="ru-RU"/>
              </w:rPr>
              <w:t>38.03.01 «Экономика»</w:t>
            </w:r>
          </w:p>
        </w:tc>
      </w:tr>
      <w:tr w:rsidR="0011297B" w:rsidRPr="0011297B" w:rsidTr="0011297B">
        <w:tc>
          <w:tcPr>
            <w:tcW w:w="3855" w:type="dxa"/>
          </w:tcPr>
          <w:p w:rsidR="0011297B" w:rsidRPr="0011297B" w:rsidRDefault="0011297B" w:rsidP="0011297B">
            <w:pPr>
              <w:spacing w:after="0" w:line="360" w:lineRule="auto"/>
              <w:rPr>
                <w:rFonts w:ascii="Times New Roman" w:eastAsia="Times New Roman" w:hAnsi="Times New Roman" w:cs="Times New Roman"/>
                <w:sz w:val="28"/>
                <w:szCs w:val="28"/>
                <w:lang w:eastAsia="ru-RU"/>
              </w:rPr>
            </w:pPr>
          </w:p>
        </w:tc>
        <w:tc>
          <w:tcPr>
            <w:tcW w:w="5040" w:type="dxa"/>
            <w:tcBorders>
              <w:top w:val="single" w:sz="4" w:space="0" w:color="auto"/>
            </w:tcBorders>
          </w:tcPr>
          <w:p w:rsidR="0011297B" w:rsidRPr="00C440B1" w:rsidRDefault="0011297B" w:rsidP="0011297B">
            <w:pPr>
              <w:spacing w:after="0" w:line="360" w:lineRule="auto"/>
              <w:rPr>
                <w:rFonts w:ascii="Times New Roman" w:eastAsia="Times New Roman" w:hAnsi="Times New Roman" w:cs="Times New Roman"/>
                <w:sz w:val="28"/>
                <w:szCs w:val="28"/>
                <w:lang w:eastAsia="ru-RU"/>
              </w:rPr>
            </w:pPr>
          </w:p>
        </w:tc>
      </w:tr>
      <w:tr w:rsidR="0011297B" w:rsidRPr="0011297B" w:rsidTr="0011297B">
        <w:tc>
          <w:tcPr>
            <w:tcW w:w="3855" w:type="dxa"/>
          </w:tcPr>
          <w:p w:rsidR="0011297B" w:rsidRPr="0011297B" w:rsidRDefault="0011297B" w:rsidP="0011297B">
            <w:pPr>
              <w:spacing w:after="0" w:line="360" w:lineRule="auto"/>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Профиль</w:t>
            </w:r>
          </w:p>
        </w:tc>
        <w:tc>
          <w:tcPr>
            <w:tcW w:w="5040" w:type="dxa"/>
            <w:tcBorders>
              <w:bottom w:val="single" w:sz="4" w:space="0" w:color="auto"/>
            </w:tcBorders>
          </w:tcPr>
          <w:p w:rsidR="0011297B" w:rsidRPr="00C440B1" w:rsidRDefault="0011297B" w:rsidP="0011297B">
            <w:pPr>
              <w:spacing w:after="0" w:line="360" w:lineRule="auto"/>
              <w:rPr>
                <w:rFonts w:ascii="Times New Roman" w:eastAsia="Times New Roman" w:hAnsi="Times New Roman" w:cs="Times New Roman"/>
                <w:sz w:val="28"/>
                <w:szCs w:val="28"/>
                <w:lang w:eastAsia="ru-RU"/>
              </w:rPr>
            </w:pPr>
            <w:r w:rsidRPr="00C440B1">
              <w:rPr>
                <w:rFonts w:ascii="Times New Roman" w:eastAsia="Times New Roman" w:hAnsi="Times New Roman" w:cs="Times New Roman"/>
                <w:sz w:val="28"/>
                <w:szCs w:val="28"/>
                <w:lang w:eastAsia="ru-RU"/>
              </w:rPr>
              <w:t>«Финансы и кредит»</w:t>
            </w:r>
          </w:p>
        </w:tc>
      </w:tr>
    </w:tbl>
    <w:p w:rsidR="0011297B" w:rsidRPr="0011297B" w:rsidRDefault="0011297B" w:rsidP="0011297B">
      <w:pPr>
        <w:jc w:val="center"/>
        <w:rPr>
          <w:rFonts w:ascii="Times New Roman" w:eastAsia="Times New Roman" w:hAnsi="Times New Roman" w:cs="Times New Roman"/>
          <w:b/>
          <w:bCs/>
          <w:sz w:val="16"/>
          <w:szCs w:val="16"/>
          <w:lang w:val="en-US" w:eastAsia="ru-RU"/>
        </w:rPr>
      </w:pPr>
    </w:p>
    <w:p w:rsidR="0011297B" w:rsidRPr="00C440B1" w:rsidRDefault="0011297B" w:rsidP="0011297B">
      <w:pPr>
        <w:jc w:val="center"/>
        <w:rPr>
          <w:rFonts w:ascii="Times New Roman" w:eastAsia="Times New Roman" w:hAnsi="Times New Roman" w:cs="Times New Roman"/>
          <w:bCs/>
          <w:sz w:val="48"/>
          <w:szCs w:val="48"/>
          <w:lang w:eastAsia="ru-RU"/>
        </w:rPr>
      </w:pPr>
      <w:r w:rsidRPr="00C440B1">
        <w:rPr>
          <w:rFonts w:ascii="Times New Roman" w:eastAsia="Times New Roman" w:hAnsi="Times New Roman" w:cs="Times New Roman"/>
          <w:bCs/>
          <w:sz w:val="48"/>
          <w:szCs w:val="48"/>
          <w:lang w:eastAsia="ru-RU"/>
        </w:rPr>
        <w:t>БАКАЛАВРСКАЯ РАБОТА</w:t>
      </w:r>
    </w:p>
    <w:p w:rsidR="0011297B" w:rsidRPr="00C440B1" w:rsidRDefault="0011297B" w:rsidP="0011297B">
      <w:pPr>
        <w:jc w:val="center"/>
        <w:rPr>
          <w:rFonts w:ascii="Times New Roman" w:eastAsia="Times New Roman" w:hAnsi="Times New Roman" w:cs="Times New Roman"/>
          <w:bCs/>
          <w:sz w:val="32"/>
          <w:szCs w:val="32"/>
          <w:lang w:eastAsia="ru-RU"/>
        </w:rPr>
      </w:pPr>
      <w:r w:rsidRPr="00C440B1">
        <w:rPr>
          <w:rFonts w:ascii="Times New Roman" w:eastAsia="Times New Roman" w:hAnsi="Times New Roman" w:cs="Times New Roman"/>
          <w:sz w:val="28"/>
          <w:szCs w:val="28"/>
          <w:lang w:eastAsia="ru-RU"/>
        </w:rPr>
        <w:t>на тему:</w:t>
      </w:r>
      <w:r w:rsidRPr="00C440B1">
        <w:rPr>
          <w:rFonts w:ascii="Calibri" w:eastAsia="Times New Roman" w:hAnsi="Calibri" w:cs="Times New Roman"/>
          <w:bCs/>
          <w:sz w:val="28"/>
          <w:szCs w:val="28"/>
          <w:lang w:eastAsia="ru-RU"/>
        </w:rPr>
        <w:t xml:space="preserve"> </w:t>
      </w:r>
      <w:r w:rsidRPr="00C440B1">
        <w:rPr>
          <w:rFonts w:ascii="Times New Roman" w:eastAsia="Times New Roman" w:hAnsi="Times New Roman" w:cs="Times New Roman"/>
          <w:bCs/>
          <w:sz w:val="32"/>
          <w:szCs w:val="32"/>
          <w:lang w:eastAsia="ru-RU"/>
        </w:rPr>
        <w:t>«Оценка стоимости ПАО "</w:t>
      </w:r>
      <w:r w:rsidR="0037026B" w:rsidRPr="00C440B1">
        <w:rPr>
          <w:rFonts w:ascii="Times New Roman" w:eastAsia="Times New Roman" w:hAnsi="Times New Roman" w:cs="Times New Roman"/>
          <w:bCs/>
          <w:sz w:val="32"/>
          <w:szCs w:val="32"/>
          <w:lang w:eastAsia="ru-RU"/>
        </w:rPr>
        <w:t>Сбербанк</w:t>
      </w:r>
      <w:r w:rsidRPr="00C440B1">
        <w:rPr>
          <w:rFonts w:ascii="Times New Roman" w:eastAsia="Times New Roman" w:hAnsi="Times New Roman" w:cs="Times New Roman"/>
          <w:bCs/>
          <w:sz w:val="32"/>
          <w:szCs w:val="32"/>
          <w:lang w:eastAsia="ru-RU"/>
        </w:rPr>
        <w:t>"</w:t>
      </w:r>
      <w:r w:rsidR="0037026B" w:rsidRPr="00C440B1">
        <w:rPr>
          <w:rFonts w:ascii="Times New Roman" w:eastAsia="Times New Roman" w:hAnsi="Times New Roman" w:cs="Times New Roman"/>
          <w:bCs/>
          <w:sz w:val="32"/>
          <w:szCs w:val="32"/>
          <w:lang w:eastAsia="ru-RU"/>
        </w:rPr>
        <w:t xml:space="preserve"> России с помощью экономической добавленной стоимости</w:t>
      </w:r>
      <w:r w:rsidRPr="00C440B1">
        <w:rPr>
          <w:rFonts w:ascii="Times New Roman" w:eastAsia="Times New Roman" w:hAnsi="Times New Roman" w:cs="Times New Roman"/>
          <w:bCs/>
          <w:sz w:val="32"/>
          <w:szCs w:val="32"/>
          <w:lang w:eastAsia="ru-RU"/>
        </w:rPr>
        <w:t>»</w:t>
      </w:r>
    </w:p>
    <w:tbl>
      <w:tblPr>
        <w:tblW w:w="0" w:type="auto"/>
        <w:tblLook w:val="0000" w:firstRow="0" w:lastRow="0" w:firstColumn="0" w:lastColumn="0" w:noHBand="0" w:noVBand="0"/>
      </w:tblPr>
      <w:tblGrid>
        <w:gridCol w:w="3462"/>
        <w:gridCol w:w="282"/>
        <w:gridCol w:w="2090"/>
        <w:gridCol w:w="282"/>
        <w:gridCol w:w="3738"/>
      </w:tblGrid>
      <w:tr w:rsidR="0011297B" w:rsidRPr="0011297B" w:rsidTr="0011297B">
        <w:tc>
          <w:tcPr>
            <w:tcW w:w="3510" w:type="dxa"/>
            <w:vAlign w:val="bottom"/>
          </w:tcPr>
          <w:p w:rsidR="0011297B" w:rsidRPr="00C440B1" w:rsidRDefault="0011297B" w:rsidP="0011297B">
            <w:pPr>
              <w:spacing w:after="0" w:line="360" w:lineRule="auto"/>
              <w:rPr>
                <w:rFonts w:ascii="Times New Roman" w:eastAsia="Times New Roman" w:hAnsi="Times New Roman" w:cs="Times New Roman"/>
                <w:lang w:eastAsia="ru-RU"/>
              </w:rPr>
            </w:pPr>
            <w:r w:rsidRPr="00C440B1">
              <w:rPr>
                <w:rFonts w:ascii="Times New Roman" w:eastAsia="Times New Roman" w:hAnsi="Times New Roman" w:cs="Times New Roman"/>
                <w:lang w:eastAsia="ru-RU"/>
              </w:rPr>
              <w:t xml:space="preserve">Студент </w:t>
            </w:r>
          </w:p>
        </w:tc>
        <w:tc>
          <w:tcPr>
            <w:tcW w:w="284" w:type="dxa"/>
          </w:tcPr>
          <w:p w:rsidR="0011297B" w:rsidRPr="0011297B" w:rsidRDefault="0011297B" w:rsidP="0011297B">
            <w:pPr>
              <w:spacing w:after="0" w:line="360" w:lineRule="auto"/>
              <w:rPr>
                <w:rFonts w:ascii="Times New Roman" w:eastAsia="Times New Roman" w:hAnsi="Times New Roman" w:cs="Times New Roman"/>
                <w:lang w:eastAsia="ru-RU"/>
              </w:rPr>
            </w:pPr>
          </w:p>
        </w:tc>
        <w:tc>
          <w:tcPr>
            <w:tcW w:w="2126" w:type="dxa"/>
            <w:tcBorders>
              <w:bottom w:val="single" w:sz="4" w:space="0" w:color="auto"/>
            </w:tcBorders>
          </w:tcPr>
          <w:p w:rsidR="0011297B" w:rsidRPr="0011297B" w:rsidRDefault="0011297B" w:rsidP="0011297B">
            <w:pPr>
              <w:spacing w:after="0" w:line="360" w:lineRule="auto"/>
              <w:rPr>
                <w:rFonts w:ascii="Times New Roman" w:eastAsia="Times New Roman" w:hAnsi="Times New Roman" w:cs="Times New Roman"/>
                <w:lang w:eastAsia="ru-RU"/>
              </w:rPr>
            </w:pPr>
          </w:p>
        </w:tc>
        <w:tc>
          <w:tcPr>
            <w:tcW w:w="284" w:type="dxa"/>
          </w:tcPr>
          <w:p w:rsidR="0011297B" w:rsidRPr="0011297B" w:rsidRDefault="0011297B" w:rsidP="0011297B">
            <w:pPr>
              <w:spacing w:after="0" w:line="360" w:lineRule="auto"/>
              <w:rPr>
                <w:rFonts w:ascii="Times New Roman" w:eastAsia="Times New Roman" w:hAnsi="Times New Roman" w:cs="Times New Roman"/>
                <w:lang w:eastAsia="ru-RU"/>
              </w:rPr>
            </w:pPr>
          </w:p>
        </w:tc>
        <w:tc>
          <w:tcPr>
            <w:tcW w:w="3804" w:type="dxa"/>
            <w:tcBorders>
              <w:bottom w:val="single" w:sz="4" w:space="0" w:color="auto"/>
            </w:tcBorders>
          </w:tcPr>
          <w:p w:rsidR="0011297B" w:rsidRPr="0011297B" w:rsidRDefault="0037026B" w:rsidP="0011297B">
            <w:pPr>
              <w:spacing w:after="0" w:line="36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Малышева Татьяна Вячеславовна</w:t>
            </w:r>
          </w:p>
        </w:tc>
      </w:tr>
      <w:tr w:rsidR="0011297B" w:rsidRPr="0011297B" w:rsidTr="0011297B">
        <w:tc>
          <w:tcPr>
            <w:tcW w:w="3510" w:type="dxa"/>
          </w:tcPr>
          <w:p w:rsidR="0011297B" w:rsidRPr="0011297B" w:rsidRDefault="0011297B" w:rsidP="0011297B">
            <w:pPr>
              <w:spacing w:after="0" w:line="360" w:lineRule="auto"/>
              <w:jc w:val="center"/>
              <w:rPr>
                <w:rFonts w:ascii="Times New Roman" w:eastAsia="Times New Roman" w:hAnsi="Times New Roman" w:cs="Times New Roman"/>
                <w:sz w:val="16"/>
                <w:lang w:eastAsia="ru-RU"/>
              </w:rPr>
            </w:pPr>
          </w:p>
        </w:tc>
        <w:tc>
          <w:tcPr>
            <w:tcW w:w="284" w:type="dxa"/>
          </w:tcPr>
          <w:p w:rsidR="0011297B" w:rsidRPr="0011297B" w:rsidRDefault="0011297B" w:rsidP="0011297B">
            <w:pPr>
              <w:spacing w:after="0" w:line="360" w:lineRule="auto"/>
              <w:jc w:val="center"/>
              <w:rPr>
                <w:rFonts w:ascii="Times New Roman" w:eastAsia="Times New Roman" w:hAnsi="Times New Roman" w:cs="Times New Roman"/>
                <w:sz w:val="16"/>
                <w:szCs w:val="28"/>
                <w:lang w:eastAsia="ru-RU"/>
              </w:rPr>
            </w:pPr>
          </w:p>
        </w:tc>
        <w:tc>
          <w:tcPr>
            <w:tcW w:w="2126" w:type="dxa"/>
            <w:tcBorders>
              <w:top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sz w:val="16"/>
                <w:szCs w:val="28"/>
                <w:lang w:eastAsia="ru-RU"/>
              </w:rPr>
            </w:pPr>
            <w:r w:rsidRPr="0011297B">
              <w:rPr>
                <w:rFonts w:ascii="Times New Roman" w:eastAsia="Times New Roman" w:hAnsi="Times New Roman" w:cs="Times New Roman"/>
                <w:sz w:val="16"/>
                <w:szCs w:val="28"/>
                <w:lang w:eastAsia="ru-RU"/>
              </w:rPr>
              <w:t>(подпись, дата)</w:t>
            </w:r>
          </w:p>
        </w:tc>
        <w:tc>
          <w:tcPr>
            <w:tcW w:w="284" w:type="dxa"/>
          </w:tcPr>
          <w:p w:rsidR="0011297B" w:rsidRPr="0011297B" w:rsidRDefault="0011297B" w:rsidP="0011297B">
            <w:pPr>
              <w:spacing w:after="0" w:line="360" w:lineRule="auto"/>
              <w:jc w:val="center"/>
              <w:rPr>
                <w:rFonts w:ascii="Times New Roman" w:eastAsia="Times New Roman" w:hAnsi="Times New Roman" w:cs="Times New Roman"/>
                <w:sz w:val="16"/>
                <w:szCs w:val="28"/>
                <w:lang w:eastAsia="ru-RU"/>
              </w:rPr>
            </w:pPr>
          </w:p>
        </w:tc>
        <w:tc>
          <w:tcPr>
            <w:tcW w:w="3804" w:type="dxa"/>
            <w:tcBorders>
              <w:top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sz w:val="16"/>
                <w:szCs w:val="28"/>
                <w:lang w:eastAsia="ru-RU"/>
              </w:rPr>
            </w:pPr>
            <w:r w:rsidRPr="0011297B">
              <w:rPr>
                <w:rFonts w:ascii="Times New Roman" w:eastAsia="Times New Roman" w:hAnsi="Times New Roman" w:cs="Times New Roman"/>
                <w:sz w:val="16"/>
                <w:szCs w:val="28"/>
                <w:lang w:eastAsia="ru-RU"/>
              </w:rPr>
              <w:t>(ФИО полностью)</w:t>
            </w:r>
          </w:p>
        </w:tc>
      </w:tr>
      <w:tr w:rsidR="0011297B" w:rsidRPr="0011297B" w:rsidTr="0011297B">
        <w:trPr>
          <w:trHeight w:val="147"/>
        </w:trPr>
        <w:tc>
          <w:tcPr>
            <w:tcW w:w="3510" w:type="dxa"/>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c>
          <w:tcPr>
            <w:tcW w:w="284" w:type="dxa"/>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c>
          <w:tcPr>
            <w:tcW w:w="2126" w:type="dxa"/>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c>
          <w:tcPr>
            <w:tcW w:w="284" w:type="dxa"/>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c>
          <w:tcPr>
            <w:tcW w:w="3804" w:type="dxa"/>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r>
      <w:tr w:rsidR="0011297B" w:rsidRPr="0011297B" w:rsidTr="0011297B">
        <w:tc>
          <w:tcPr>
            <w:tcW w:w="3510" w:type="dxa"/>
            <w:vAlign w:val="bottom"/>
          </w:tcPr>
          <w:p w:rsidR="0011297B" w:rsidRPr="00C440B1" w:rsidRDefault="0011297B" w:rsidP="0011297B">
            <w:pPr>
              <w:spacing w:after="0" w:line="360" w:lineRule="auto"/>
              <w:rPr>
                <w:rFonts w:ascii="Times New Roman" w:eastAsia="Times New Roman" w:hAnsi="Times New Roman" w:cs="Times New Roman"/>
                <w:lang w:eastAsia="ru-RU"/>
              </w:rPr>
            </w:pPr>
            <w:r w:rsidRPr="00C440B1">
              <w:rPr>
                <w:rFonts w:ascii="Times New Roman" w:eastAsia="Times New Roman" w:hAnsi="Times New Roman" w:cs="Times New Roman"/>
                <w:lang w:eastAsia="ru-RU"/>
              </w:rPr>
              <w:t>Руководитель</w:t>
            </w:r>
          </w:p>
        </w:tc>
        <w:tc>
          <w:tcPr>
            <w:tcW w:w="284" w:type="dxa"/>
          </w:tcPr>
          <w:p w:rsidR="0011297B" w:rsidRPr="0011297B" w:rsidRDefault="0011297B" w:rsidP="0011297B">
            <w:pPr>
              <w:spacing w:after="0" w:line="360" w:lineRule="auto"/>
              <w:rPr>
                <w:rFonts w:ascii="Times New Roman" w:eastAsia="Times New Roman" w:hAnsi="Times New Roman" w:cs="Times New Roman"/>
                <w:lang w:eastAsia="ru-RU"/>
              </w:rPr>
            </w:pPr>
          </w:p>
        </w:tc>
        <w:tc>
          <w:tcPr>
            <w:tcW w:w="2126" w:type="dxa"/>
            <w:tcBorders>
              <w:bottom w:val="single" w:sz="4" w:space="0" w:color="auto"/>
            </w:tcBorders>
          </w:tcPr>
          <w:p w:rsidR="0011297B" w:rsidRPr="0011297B" w:rsidRDefault="0011297B" w:rsidP="0011297B">
            <w:pPr>
              <w:spacing w:after="0" w:line="360" w:lineRule="auto"/>
              <w:rPr>
                <w:rFonts w:ascii="Times New Roman" w:eastAsia="Times New Roman" w:hAnsi="Times New Roman" w:cs="Times New Roman"/>
                <w:lang w:eastAsia="ru-RU"/>
              </w:rPr>
            </w:pPr>
          </w:p>
        </w:tc>
        <w:tc>
          <w:tcPr>
            <w:tcW w:w="284" w:type="dxa"/>
          </w:tcPr>
          <w:p w:rsidR="0011297B" w:rsidRPr="0011297B" w:rsidRDefault="0011297B" w:rsidP="0011297B">
            <w:pPr>
              <w:spacing w:after="0" w:line="360" w:lineRule="auto"/>
              <w:rPr>
                <w:rFonts w:ascii="Times New Roman" w:eastAsia="Times New Roman" w:hAnsi="Times New Roman" w:cs="Times New Roman"/>
                <w:lang w:eastAsia="ru-RU"/>
              </w:rPr>
            </w:pPr>
          </w:p>
        </w:tc>
        <w:tc>
          <w:tcPr>
            <w:tcW w:w="3804" w:type="dxa"/>
            <w:tcBorders>
              <w:bottom w:val="single" w:sz="4" w:space="0" w:color="auto"/>
            </w:tcBorders>
          </w:tcPr>
          <w:p w:rsidR="0011297B" w:rsidRPr="0011297B" w:rsidRDefault="0011297B" w:rsidP="0011297B">
            <w:pPr>
              <w:spacing w:after="0" w:line="360" w:lineRule="auto"/>
              <w:rPr>
                <w:rFonts w:ascii="Times New Roman" w:eastAsia="Times New Roman" w:hAnsi="Times New Roman" w:cs="Times New Roman"/>
                <w:lang w:eastAsia="ru-RU"/>
              </w:rPr>
            </w:pPr>
            <w:r w:rsidRPr="0011297B">
              <w:rPr>
                <w:rFonts w:ascii="Times New Roman" w:eastAsia="Times New Roman" w:hAnsi="Times New Roman" w:cs="Times New Roman"/>
                <w:lang w:eastAsia="ru-RU"/>
              </w:rPr>
              <w:t>А.В. Понукалин</w:t>
            </w:r>
          </w:p>
        </w:tc>
      </w:tr>
      <w:tr w:rsidR="0011297B" w:rsidRPr="0011297B" w:rsidTr="0011297B">
        <w:tc>
          <w:tcPr>
            <w:tcW w:w="3510" w:type="dxa"/>
          </w:tcPr>
          <w:p w:rsidR="0011297B" w:rsidRPr="0011297B" w:rsidRDefault="0011297B" w:rsidP="0011297B">
            <w:pPr>
              <w:spacing w:after="0" w:line="360" w:lineRule="auto"/>
              <w:jc w:val="center"/>
              <w:rPr>
                <w:rFonts w:ascii="Times New Roman" w:eastAsia="Times New Roman" w:hAnsi="Times New Roman" w:cs="Times New Roman"/>
                <w:sz w:val="16"/>
                <w:lang w:eastAsia="ru-RU"/>
              </w:rPr>
            </w:pPr>
          </w:p>
        </w:tc>
        <w:tc>
          <w:tcPr>
            <w:tcW w:w="284" w:type="dxa"/>
          </w:tcPr>
          <w:p w:rsidR="0011297B" w:rsidRPr="0011297B" w:rsidRDefault="0011297B" w:rsidP="0011297B">
            <w:pPr>
              <w:spacing w:after="0" w:line="360" w:lineRule="auto"/>
              <w:jc w:val="center"/>
              <w:rPr>
                <w:rFonts w:ascii="Times New Roman" w:eastAsia="Times New Roman" w:hAnsi="Times New Roman" w:cs="Times New Roman"/>
                <w:sz w:val="16"/>
                <w:szCs w:val="28"/>
                <w:lang w:eastAsia="ru-RU"/>
              </w:rPr>
            </w:pPr>
          </w:p>
        </w:tc>
        <w:tc>
          <w:tcPr>
            <w:tcW w:w="2126" w:type="dxa"/>
            <w:tcBorders>
              <w:top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sz w:val="16"/>
                <w:szCs w:val="28"/>
                <w:lang w:eastAsia="ru-RU"/>
              </w:rPr>
            </w:pPr>
            <w:r w:rsidRPr="0011297B">
              <w:rPr>
                <w:rFonts w:ascii="Times New Roman" w:eastAsia="Times New Roman" w:hAnsi="Times New Roman" w:cs="Times New Roman"/>
                <w:sz w:val="16"/>
                <w:szCs w:val="28"/>
                <w:lang w:eastAsia="ru-RU"/>
              </w:rPr>
              <w:t>(подпись, дата)</w:t>
            </w:r>
          </w:p>
        </w:tc>
        <w:tc>
          <w:tcPr>
            <w:tcW w:w="284" w:type="dxa"/>
          </w:tcPr>
          <w:p w:rsidR="0011297B" w:rsidRPr="0011297B" w:rsidRDefault="0011297B" w:rsidP="0011297B">
            <w:pPr>
              <w:spacing w:after="0" w:line="360" w:lineRule="auto"/>
              <w:jc w:val="center"/>
              <w:rPr>
                <w:rFonts w:ascii="Times New Roman" w:eastAsia="Times New Roman" w:hAnsi="Times New Roman" w:cs="Times New Roman"/>
                <w:sz w:val="16"/>
                <w:szCs w:val="28"/>
                <w:lang w:eastAsia="ru-RU"/>
              </w:rPr>
            </w:pPr>
          </w:p>
        </w:tc>
        <w:tc>
          <w:tcPr>
            <w:tcW w:w="3804" w:type="dxa"/>
            <w:tcBorders>
              <w:top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sz w:val="16"/>
                <w:szCs w:val="28"/>
                <w:lang w:eastAsia="ru-RU"/>
              </w:rPr>
            </w:pPr>
            <w:r w:rsidRPr="0011297B">
              <w:rPr>
                <w:rFonts w:ascii="Times New Roman" w:eastAsia="Times New Roman" w:hAnsi="Times New Roman" w:cs="Times New Roman"/>
                <w:sz w:val="16"/>
                <w:szCs w:val="28"/>
                <w:lang w:eastAsia="ru-RU"/>
              </w:rPr>
              <w:t>(фамилия, инициалы)</w:t>
            </w:r>
          </w:p>
        </w:tc>
      </w:tr>
      <w:tr w:rsidR="0011297B" w:rsidRPr="0011297B" w:rsidTr="0011297B">
        <w:tc>
          <w:tcPr>
            <w:tcW w:w="3510" w:type="dxa"/>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c>
          <w:tcPr>
            <w:tcW w:w="284" w:type="dxa"/>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c>
          <w:tcPr>
            <w:tcW w:w="2126" w:type="dxa"/>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c>
          <w:tcPr>
            <w:tcW w:w="284" w:type="dxa"/>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c>
          <w:tcPr>
            <w:tcW w:w="3804" w:type="dxa"/>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r>
      <w:tr w:rsidR="0011297B" w:rsidRPr="0011297B" w:rsidTr="0011297B">
        <w:tc>
          <w:tcPr>
            <w:tcW w:w="3510" w:type="dxa"/>
            <w:vAlign w:val="bottom"/>
          </w:tcPr>
          <w:p w:rsidR="0011297B" w:rsidRPr="00C440B1" w:rsidRDefault="0011297B" w:rsidP="0011297B">
            <w:pPr>
              <w:spacing w:after="0" w:line="360" w:lineRule="auto"/>
              <w:rPr>
                <w:rFonts w:ascii="Times New Roman" w:eastAsia="Times New Roman" w:hAnsi="Times New Roman" w:cs="Times New Roman"/>
                <w:lang w:eastAsia="ru-RU"/>
              </w:rPr>
            </w:pPr>
            <w:r w:rsidRPr="00C440B1">
              <w:rPr>
                <w:rFonts w:ascii="Times New Roman" w:eastAsia="Times New Roman" w:hAnsi="Times New Roman" w:cs="Times New Roman"/>
                <w:lang w:eastAsia="ru-RU"/>
              </w:rPr>
              <w:t>Нормоконтролер</w:t>
            </w:r>
          </w:p>
        </w:tc>
        <w:tc>
          <w:tcPr>
            <w:tcW w:w="284" w:type="dxa"/>
          </w:tcPr>
          <w:p w:rsidR="0011297B" w:rsidRPr="0011297B" w:rsidRDefault="0011297B" w:rsidP="0011297B">
            <w:pPr>
              <w:spacing w:after="0" w:line="360" w:lineRule="auto"/>
              <w:rPr>
                <w:rFonts w:ascii="Times New Roman" w:eastAsia="Times New Roman" w:hAnsi="Times New Roman" w:cs="Times New Roman"/>
                <w:lang w:eastAsia="ru-RU"/>
              </w:rPr>
            </w:pPr>
          </w:p>
        </w:tc>
        <w:tc>
          <w:tcPr>
            <w:tcW w:w="2126" w:type="dxa"/>
            <w:tcBorders>
              <w:bottom w:val="single" w:sz="4" w:space="0" w:color="auto"/>
            </w:tcBorders>
          </w:tcPr>
          <w:p w:rsidR="0011297B" w:rsidRPr="0011297B" w:rsidRDefault="0011297B" w:rsidP="0011297B">
            <w:pPr>
              <w:spacing w:after="0" w:line="360" w:lineRule="auto"/>
              <w:rPr>
                <w:rFonts w:ascii="Times New Roman" w:eastAsia="Times New Roman" w:hAnsi="Times New Roman" w:cs="Times New Roman"/>
                <w:lang w:eastAsia="ru-RU"/>
              </w:rPr>
            </w:pPr>
          </w:p>
        </w:tc>
        <w:tc>
          <w:tcPr>
            <w:tcW w:w="284" w:type="dxa"/>
          </w:tcPr>
          <w:p w:rsidR="0011297B" w:rsidRPr="0011297B" w:rsidRDefault="0011297B" w:rsidP="0011297B">
            <w:pPr>
              <w:spacing w:after="0" w:line="360" w:lineRule="auto"/>
              <w:rPr>
                <w:rFonts w:ascii="Times New Roman" w:eastAsia="Times New Roman" w:hAnsi="Times New Roman" w:cs="Times New Roman"/>
                <w:lang w:eastAsia="ru-RU"/>
              </w:rPr>
            </w:pPr>
          </w:p>
        </w:tc>
        <w:tc>
          <w:tcPr>
            <w:tcW w:w="3804" w:type="dxa"/>
            <w:tcBorders>
              <w:bottom w:val="single" w:sz="4" w:space="0" w:color="auto"/>
            </w:tcBorders>
          </w:tcPr>
          <w:p w:rsidR="0011297B" w:rsidRPr="0011297B" w:rsidRDefault="0011297B" w:rsidP="0011297B">
            <w:pPr>
              <w:spacing w:after="0" w:line="360" w:lineRule="auto"/>
              <w:rPr>
                <w:rFonts w:ascii="Times New Roman" w:eastAsia="Times New Roman" w:hAnsi="Times New Roman" w:cs="Times New Roman"/>
                <w:lang w:eastAsia="ru-RU"/>
              </w:rPr>
            </w:pPr>
            <w:r w:rsidRPr="0011297B">
              <w:rPr>
                <w:rFonts w:ascii="Times New Roman" w:eastAsia="Times New Roman" w:hAnsi="Times New Roman" w:cs="Times New Roman"/>
                <w:lang w:eastAsia="ru-RU"/>
              </w:rPr>
              <w:t xml:space="preserve">С.А. Цонев </w:t>
            </w:r>
          </w:p>
        </w:tc>
      </w:tr>
      <w:tr w:rsidR="0011297B" w:rsidRPr="0011297B" w:rsidTr="0011297B">
        <w:tc>
          <w:tcPr>
            <w:tcW w:w="3510" w:type="dxa"/>
          </w:tcPr>
          <w:p w:rsidR="0011297B" w:rsidRPr="0011297B" w:rsidRDefault="0011297B" w:rsidP="0011297B">
            <w:pPr>
              <w:spacing w:after="0" w:line="360" w:lineRule="auto"/>
              <w:jc w:val="center"/>
              <w:rPr>
                <w:rFonts w:ascii="Times New Roman" w:eastAsia="Times New Roman" w:hAnsi="Times New Roman" w:cs="Times New Roman"/>
                <w:sz w:val="16"/>
                <w:lang w:eastAsia="ru-RU"/>
              </w:rPr>
            </w:pPr>
          </w:p>
        </w:tc>
        <w:tc>
          <w:tcPr>
            <w:tcW w:w="284" w:type="dxa"/>
          </w:tcPr>
          <w:p w:rsidR="0011297B" w:rsidRPr="0011297B" w:rsidRDefault="0011297B" w:rsidP="0011297B">
            <w:pPr>
              <w:spacing w:after="0" w:line="360" w:lineRule="auto"/>
              <w:jc w:val="center"/>
              <w:rPr>
                <w:rFonts w:ascii="Times New Roman" w:eastAsia="Times New Roman" w:hAnsi="Times New Roman" w:cs="Times New Roman"/>
                <w:sz w:val="16"/>
                <w:szCs w:val="28"/>
                <w:lang w:eastAsia="ru-RU"/>
              </w:rPr>
            </w:pPr>
          </w:p>
        </w:tc>
        <w:tc>
          <w:tcPr>
            <w:tcW w:w="2126" w:type="dxa"/>
            <w:tcBorders>
              <w:top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sz w:val="16"/>
                <w:szCs w:val="28"/>
                <w:lang w:eastAsia="ru-RU"/>
              </w:rPr>
            </w:pPr>
            <w:r w:rsidRPr="0011297B">
              <w:rPr>
                <w:rFonts w:ascii="Times New Roman" w:eastAsia="Times New Roman" w:hAnsi="Times New Roman" w:cs="Times New Roman"/>
                <w:sz w:val="16"/>
                <w:szCs w:val="28"/>
                <w:lang w:eastAsia="ru-RU"/>
              </w:rPr>
              <w:t>(подпись, дата)</w:t>
            </w:r>
          </w:p>
        </w:tc>
        <w:tc>
          <w:tcPr>
            <w:tcW w:w="284" w:type="dxa"/>
          </w:tcPr>
          <w:p w:rsidR="0011297B" w:rsidRPr="0011297B" w:rsidRDefault="0011297B" w:rsidP="0011297B">
            <w:pPr>
              <w:spacing w:after="0" w:line="360" w:lineRule="auto"/>
              <w:jc w:val="center"/>
              <w:rPr>
                <w:rFonts w:ascii="Times New Roman" w:eastAsia="Times New Roman" w:hAnsi="Times New Roman" w:cs="Times New Roman"/>
                <w:sz w:val="16"/>
                <w:szCs w:val="28"/>
                <w:lang w:eastAsia="ru-RU"/>
              </w:rPr>
            </w:pPr>
          </w:p>
        </w:tc>
        <w:tc>
          <w:tcPr>
            <w:tcW w:w="3804" w:type="dxa"/>
            <w:tcBorders>
              <w:top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sz w:val="16"/>
                <w:szCs w:val="28"/>
                <w:lang w:eastAsia="ru-RU"/>
              </w:rPr>
            </w:pPr>
            <w:r w:rsidRPr="0011297B">
              <w:rPr>
                <w:rFonts w:ascii="Times New Roman" w:eastAsia="Times New Roman" w:hAnsi="Times New Roman" w:cs="Times New Roman"/>
                <w:sz w:val="16"/>
                <w:szCs w:val="28"/>
                <w:lang w:eastAsia="ru-RU"/>
              </w:rPr>
              <w:t>(фамилия, инициалы)</w:t>
            </w:r>
          </w:p>
        </w:tc>
      </w:tr>
      <w:tr w:rsidR="0011297B" w:rsidRPr="0011297B" w:rsidTr="0011297B">
        <w:tc>
          <w:tcPr>
            <w:tcW w:w="3510" w:type="dxa"/>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c>
          <w:tcPr>
            <w:tcW w:w="284" w:type="dxa"/>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c>
          <w:tcPr>
            <w:tcW w:w="2126" w:type="dxa"/>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c>
          <w:tcPr>
            <w:tcW w:w="284" w:type="dxa"/>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c>
          <w:tcPr>
            <w:tcW w:w="3804" w:type="dxa"/>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r>
      <w:tr w:rsidR="0011297B" w:rsidRPr="0011297B" w:rsidTr="0011297B">
        <w:trPr>
          <w:cantSplit/>
        </w:trPr>
        <w:tc>
          <w:tcPr>
            <w:tcW w:w="10008" w:type="dxa"/>
            <w:gridSpan w:val="5"/>
            <w:vAlign w:val="bottom"/>
          </w:tcPr>
          <w:p w:rsidR="0011297B" w:rsidRPr="0011297B" w:rsidRDefault="0011297B" w:rsidP="0011297B">
            <w:pPr>
              <w:spacing w:after="0" w:line="360" w:lineRule="auto"/>
              <w:rPr>
                <w:rFonts w:ascii="Times New Roman" w:eastAsia="Times New Roman" w:hAnsi="Times New Roman" w:cs="Times New Roman"/>
                <w:lang w:eastAsia="ru-RU"/>
              </w:rPr>
            </w:pPr>
            <w:r w:rsidRPr="00C440B1">
              <w:rPr>
                <w:rFonts w:ascii="Times New Roman" w:eastAsia="Times New Roman" w:hAnsi="Times New Roman" w:cs="Times New Roman"/>
                <w:i/>
                <w:lang w:eastAsia="ru-RU"/>
              </w:rPr>
              <w:t>Работа допущена к защите</w:t>
            </w:r>
            <w:r w:rsidRPr="0011297B">
              <w:rPr>
                <w:rFonts w:ascii="Times New Roman" w:eastAsia="Times New Roman" w:hAnsi="Times New Roman" w:cs="Times New Roman"/>
                <w:lang w:eastAsia="ru-RU"/>
              </w:rPr>
              <w:t xml:space="preserve"> (протокол заседания кафедры от ______________ №_______)</w:t>
            </w:r>
          </w:p>
        </w:tc>
      </w:tr>
      <w:tr w:rsidR="0011297B" w:rsidRPr="0011297B" w:rsidTr="0011297B">
        <w:trPr>
          <w:cantSplit/>
        </w:trPr>
        <w:tc>
          <w:tcPr>
            <w:tcW w:w="10008" w:type="dxa"/>
            <w:gridSpan w:val="5"/>
            <w:vAlign w:val="bottom"/>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r>
      <w:tr w:rsidR="0011297B" w:rsidRPr="0011297B" w:rsidTr="0011297B">
        <w:tc>
          <w:tcPr>
            <w:tcW w:w="3510" w:type="dxa"/>
            <w:vAlign w:val="bottom"/>
          </w:tcPr>
          <w:p w:rsidR="0011297B" w:rsidRPr="00C440B1" w:rsidRDefault="0011297B" w:rsidP="0011297B">
            <w:pPr>
              <w:spacing w:after="0" w:line="360" w:lineRule="auto"/>
              <w:rPr>
                <w:rFonts w:ascii="Times New Roman" w:eastAsia="Times New Roman" w:hAnsi="Times New Roman" w:cs="Times New Roman"/>
                <w:bCs/>
                <w:iCs/>
                <w:lang w:eastAsia="ru-RU"/>
              </w:rPr>
            </w:pPr>
            <w:r w:rsidRPr="00C440B1">
              <w:rPr>
                <w:rFonts w:ascii="Times New Roman" w:eastAsia="Times New Roman" w:hAnsi="Times New Roman" w:cs="Times New Roman"/>
                <w:bCs/>
                <w:iCs/>
                <w:lang w:eastAsia="ru-RU"/>
              </w:rPr>
              <w:t>Заведующий кафедрой</w:t>
            </w:r>
          </w:p>
        </w:tc>
        <w:tc>
          <w:tcPr>
            <w:tcW w:w="284" w:type="dxa"/>
          </w:tcPr>
          <w:p w:rsidR="0011297B" w:rsidRPr="0011297B" w:rsidRDefault="0011297B" w:rsidP="0011297B">
            <w:pPr>
              <w:spacing w:after="0" w:line="360" w:lineRule="auto"/>
              <w:rPr>
                <w:rFonts w:ascii="Times New Roman" w:eastAsia="Times New Roman" w:hAnsi="Times New Roman" w:cs="Times New Roman"/>
                <w:lang w:eastAsia="ru-RU"/>
              </w:rPr>
            </w:pPr>
          </w:p>
        </w:tc>
        <w:tc>
          <w:tcPr>
            <w:tcW w:w="2126" w:type="dxa"/>
          </w:tcPr>
          <w:p w:rsidR="0011297B" w:rsidRPr="0011297B" w:rsidRDefault="0011297B" w:rsidP="0011297B">
            <w:pPr>
              <w:spacing w:after="0" w:line="360" w:lineRule="auto"/>
              <w:rPr>
                <w:rFonts w:ascii="Times New Roman" w:eastAsia="Times New Roman" w:hAnsi="Times New Roman" w:cs="Times New Roman"/>
                <w:lang w:eastAsia="ru-RU"/>
              </w:rPr>
            </w:pPr>
          </w:p>
        </w:tc>
        <w:tc>
          <w:tcPr>
            <w:tcW w:w="284" w:type="dxa"/>
          </w:tcPr>
          <w:p w:rsidR="0011297B" w:rsidRPr="0011297B" w:rsidRDefault="0011297B" w:rsidP="0011297B">
            <w:pPr>
              <w:spacing w:after="0" w:line="360" w:lineRule="auto"/>
              <w:rPr>
                <w:rFonts w:ascii="Times New Roman" w:eastAsia="Times New Roman" w:hAnsi="Times New Roman" w:cs="Times New Roman"/>
                <w:lang w:eastAsia="ru-RU"/>
              </w:rPr>
            </w:pPr>
          </w:p>
        </w:tc>
        <w:tc>
          <w:tcPr>
            <w:tcW w:w="3804" w:type="dxa"/>
            <w:tcBorders>
              <w:bottom w:val="single" w:sz="4" w:space="0" w:color="auto"/>
            </w:tcBorders>
            <w:vAlign w:val="bottom"/>
          </w:tcPr>
          <w:p w:rsidR="0011297B" w:rsidRPr="0011297B" w:rsidRDefault="0011297B" w:rsidP="0011297B">
            <w:pPr>
              <w:spacing w:after="0" w:line="360" w:lineRule="auto"/>
              <w:rPr>
                <w:rFonts w:ascii="Times New Roman" w:eastAsia="Times New Roman" w:hAnsi="Times New Roman" w:cs="Times New Roman"/>
                <w:lang w:eastAsia="ru-RU"/>
              </w:rPr>
            </w:pPr>
            <w:r w:rsidRPr="0011297B">
              <w:rPr>
                <w:rFonts w:ascii="Times New Roman" w:eastAsia="Times New Roman" w:hAnsi="Times New Roman" w:cs="Times New Roman"/>
                <w:lang w:eastAsia="ru-RU"/>
              </w:rPr>
              <w:t>В.И.Будина</w:t>
            </w:r>
          </w:p>
        </w:tc>
      </w:tr>
      <w:tr w:rsidR="0011297B" w:rsidRPr="0011297B" w:rsidTr="0011297B">
        <w:tc>
          <w:tcPr>
            <w:tcW w:w="3510" w:type="dxa"/>
          </w:tcPr>
          <w:p w:rsidR="0011297B" w:rsidRPr="0011297B" w:rsidRDefault="0011297B" w:rsidP="0011297B">
            <w:pPr>
              <w:spacing w:after="0" w:line="360" w:lineRule="auto"/>
              <w:rPr>
                <w:rFonts w:ascii="Times New Roman" w:eastAsia="Times New Roman" w:hAnsi="Times New Roman" w:cs="Times New Roman"/>
                <w:sz w:val="16"/>
                <w:lang w:eastAsia="ru-RU"/>
              </w:rPr>
            </w:pPr>
          </w:p>
        </w:tc>
        <w:tc>
          <w:tcPr>
            <w:tcW w:w="284" w:type="dxa"/>
          </w:tcPr>
          <w:p w:rsidR="0011297B" w:rsidRPr="0011297B" w:rsidRDefault="0011297B" w:rsidP="0011297B">
            <w:pPr>
              <w:spacing w:after="0" w:line="360" w:lineRule="auto"/>
              <w:rPr>
                <w:rFonts w:ascii="Times New Roman" w:eastAsia="Times New Roman" w:hAnsi="Times New Roman" w:cs="Times New Roman"/>
                <w:sz w:val="16"/>
                <w:szCs w:val="28"/>
                <w:lang w:eastAsia="ru-RU"/>
              </w:rPr>
            </w:pPr>
          </w:p>
        </w:tc>
        <w:tc>
          <w:tcPr>
            <w:tcW w:w="2126" w:type="dxa"/>
            <w:tcBorders>
              <w:top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sz w:val="16"/>
                <w:szCs w:val="28"/>
                <w:lang w:eastAsia="ru-RU"/>
              </w:rPr>
            </w:pPr>
            <w:r w:rsidRPr="0011297B">
              <w:rPr>
                <w:rFonts w:ascii="Times New Roman" w:eastAsia="Times New Roman" w:hAnsi="Times New Roman" w:cs="Times New Roman"/>
                <w:sz w:val="16"/>
                <w:szCs w:val="28"/>
                <w:lang w:eastAsia="ru-RU"/>
              </w:rPr>
              <w:t>(подпись)</w:t>
            </w:r>
          </w:p>
        </w:tc>
        <w:tc>
          <w:tcPr>
            <w:tcW w:w="284" w:type="dxa"/>
          </w:tcPr>
          <w:p w:rsidR="0011297B" w:rsidRPr="0011297B" w:rsidRDefault="0011297B" w:rsidP="0011297B">
            <w:pPr>
              <w:spacing w:after="0" w:line="360" w:lineRule="auto"/>
              <w:rPr>
                <w:rFonts w:ascii="Times New Roman" w:eastAsia="Times New Roman" w:hAnsi="Times New Roman" w:cs="Times New Roman"/>
                <w:sz w:val="16"/>
                <w:szCs w:val="28"/>
                <w:lang w:eastAsia="ru-RU"/>
              </w:rPr>
            </w:pPr>
          </w:p>
        </w:tc>
        <w:tc>
          <w:tcPr>
            <w:tcW w:w="3804" w:type="dxa"/>
          </w:tcPr>
          <w:p w:rsidR="0011297B" w:rsidRPr="0011297B" w:rsidRDefault="0011297B" w:rsidP="0011297B">
            <w:pPr>
              <w:spacing w:after="0" w:line="360" w:lineRule="auto"/>
              <w:jc w:val="center"/>
              <w:rPr>
                <w:rFonts w:ascii="Times New Roman" w:eastAsia="Times New Roman" w:hAnsi="Times New Roman" w:cs="Times New Roman"/>
                <w:sz w:val="16"/>
                <w:szCs w:val="28"/>
                <w:lang w:eastAsia="ru-RU"/>
              </w:rPr>
            </w:pPr>
            <w:r w:rsidRPr="0011297B">
              <w:rPr>
                <w:rFonts w:ascii="Times New Roman" w:eastAsia="Times New Roman" w:hAnsi="Times New Roman" w:cs="Times New Roman"/>
                <w:sz w:val="16"/>
                <w:szCs w:val="28"/>
                <w:lang w:eastAsia="ru-RU"/>
              </w:rPr>
              <w:t>(фамилия, инициалы)</w:t>
            </w:r>
          </w:p>
        </w:tc>
      </w:tr>
      <w:tr w:rsidR="0011297B" w:rsidRPr="0011297B" w:rsidTr="0011297B">
        <w:tc>
          <w:tcPr>
            <w:tcW w:w="3510" w:type="dxa"/>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c>
          <w:tcPr>
            <w:tcW w:w="284" w:type="dxa"/>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c>
          <w:tcPr>
            <w:tcW w:w="2126" w:type="dxa"/>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c>
          <w:tcPr>
            <w:tcW w:w="284" w:type="dxa"/>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c>
          <w:tcPr>
            <w:tcW w:w="3804" w:type="dxa"/>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r>
      <w:tr w:rsidR="0011297B" w:rsidRPr="0011297B" w:rsidTr="0011297B">
        <w:trPr>
          <w:cantSplit/>
        </w:trPr>
        <w:tc>
          <w:tcPr>
            <w:tcW w:w="10008" w:type="dxa"/>
            <w:gridSpan w:val="5"/>
            <w:vAlign w:val="bottom"/>
          </w:tcPr>
          <w:p w:rsidR="0011297B" w:rsidRPr="0011297B" w:rsidRDefault="0011297B" w:rsidP="0011297B">
            <w:pPr>
              <w:spacing w:after="0" w:line="360" w:lineRule="auto"/>
              <w:rPr>
                <w:rFonts w:ascii="Times New Roman" w:eastAsia="Times New Roman" w:hAnsi="Times New Roman" w:cs="Times New Roman"/>
                <w:lang w:eastAsia="ru-RU"/>
              </w:rPr>
            </w:pPr>
            <w:r w:rsidRPr="00C440B1">
              <w:rPr>
                <w:rFonts w:ascii="Times New Roman" w:eastAsia="Times New Roman" w:hAnsi="Times New Roman" w:cs="Times New Roman"/>
                <w:i/>
                <w:lang w:eastAsia="ru-RU"/>
              </w:rPr>
              <w:t>Работа защищена с оценкой</w:t>
            </w:r>
            <w:r w:rsidRPr="0011297B">
              <w:rPr>
                <w:rFonts w:ascii="Times New Roman" w:eastAsia="Times New Roman" w:hAnsi="Times New Roman" w:cs="Times New Roman"/>
                <w:lang w:eastAsia="ru-RU"/>
              </w:rPr>
              <w:t xml:space="preserve"> _______________ (протокол ГЭК от ______________ №_______)</w:t>
            </w:r>
          </w:p>
        </w:tc>
      </w:tr>
      <w:tr w:rsidR="0011297B" w:rsidRPr="0011297B" w:rsidTr="0011297B">
        <w:trPr>
          <w:cantSplit/>
        </w:trPr>
        <w:tc>
          <w:tcPr>
            <w:tcW w:w="10008" w:type="dxa"/>
            <w:gridSpan w:val="5"/>
          </w:tcPr>
          <w:p w:rsidR="0011297B" w:rsidRPr="0011297B" w:rsidRDefault="0011297B" w:rsidP="0011297B">
            <w:pPr>
              <w:spacing w:after="0" w:line="360" w:lineRule="auto"/>
              <w:rPr>
                <w:rFonts w:ascii="Times New Roman" w:eastAsia="Times New Roman" w:hAnsi="Times New Roman" w:cs="Times New Roman"/>
                <w:sz w:val="16"/>
                <w:szCs w:val="16"/>
                <w:lang w:eastAsia="ru-RU"/>
              </w:rPr>
            </w:pPr>
          </w:p>
        </w:tc>
      </w:tr>
      <w:tr w:rsidR="0011297B" w:rsidRPr="0011297B" w:rsidTr="0011297B">
        <w:tc>
          <w:tcPr>
            <w:tcW w:w="3510" w:type="dxa"/>
            <w:vAlign w:val="bottom"/>
          </w:tcPr>
          <w:p w:rsidR="0011297B" w:rsidRPr="00C440B1" w:rsidRDefault="0011297B" w:rsidP="0011297B">
            <w:pPr>
              <w:spacing w:after="0" w:line="360" w:lineRule="auto"/>
              <w:rPr>
                <w:rFonts w:ascii="Times New Roman" w:eastAsia="Times New Roman" w:hAnsi="Times New Roman" w:cs="Times New Roman"/>
                <w:bCs/>
                <w:i/>
                <w:iCs/>
                <w:lang w:eastAsia="ru-RU"/>
              </w:rPr>
            </w:pPr>
            <w:r w:rsidRPr="00C440B1">
              <w:rPr>
                <w:rFonts w:ascii="Times New Roman" w:eastAsia="Times New Roman" w:hAnsi="Times New Roman" w:cs="Times New Roman"/>
                <w:bCs/>
                <w:i/>
                <w:iCs/>
                <w:lang w:eastAsia="ru-RU"/>
              </w:rPr>
              <w:t>Секретарь ГЭК</w:t>
            </w:r>
          </w:p>
        </w:tc>
        <w:tc>
          <w:tcPr>
            <w:tcW w:w="284" w:type="dxa"/>
          </w:tcPr>
          <w:p w:rsidR="0011297B" w:rsidRPr="0011297B" w:rsidRDefault="0011297B" w:rsidP="0011297B">
            <w:pPr>
              <w:spacing w:after="0" w:line="360" w:lineRule="auto"/>
              <w:rPr>
                <w:rFonts w:ascii="Times New Roman" w:eastAsia="Times New Roman" w:hAnsi="Times New Roman" w:cs="Times New Roman"/>
                <w:lang w:eastAsia="ru-RU"/>
              </w:rPr>
            </w:pPr>
          </w:p>
        </w:tc>
        <w:tc>
          <w:tcPr>
            <w:tcW w:w="2126" w:type="dxa"/>
          </w:tcPr>
          <w:p w:rsidR="0011297B" w:rsidRPr="0011297B" w:rsidRDefault="0011297B" w:rsidP="0011297B">
            <w:pPr>
              <w:spacing w:after="0" w:line="360" w:lineRule="auto"/>
              <w:rPr>
                <w:rFonts w:ascii="Times New Roman" w:eastAsia="Times New Roman" w:hAnsi="Times New Roman" w:cs="Times New Roman"/>
                <w:lang w:eastAsia="ru-RU"/>
              </w:rPr>
            </w:pPr>
          </w:p>
        </w:tc>
        <w:tc>
          <w:tcPr>
            <w:tcW w:w="284" w:type="dxa"/>
          </w:tcPr>
          <w:p w:rsidR="0011297B" w:rsidRPr="0011297B" w:rsidRDefault="0011297B" w:rsidP="0011297B">
            <w:pPr>
              <w:spacing w:after="0" w:line="360" w:lineRule="auto"/>
              <w:rPr>
                <w:rFonts w:ascii="Times New Roman" w:eastAsia="Times New Roman" w:hAnsi="Times New Roman" w:cs="Times New Roman"/>
                <w:lang w:eastAsia="ru-RU"/>
              </w:rPr>
            </w:pPr>
          </w:p>
        </w:tc>
        <w:tc>
          <w:tcPr>
            <w:tcW w:w="3804" w:type="dxa"/>
            <w:tcBorders>
              <w:bottom w:val="single" w:sz="4" w:space="0" w:color="auto"/>
            </w:tcBorders>
            <w:vAlign w:val="bottom"/>
          </w:tcPr>
          <w:p w:rsidR="0011297B" w:rsidRPr="0011297B" w:rsidRDefault="0011297B" w:rsidP="0011297B">
            <w:pPr>
              <w:spacing w:after="0" w:line="360" w:lineRule="auto"/>
              <w:rPr>
                <w:rFonts w:ascii="Times New Roman" w:eastAsia="Times New Roman" w:hAnsi="Times New Roman" w:cs="Times New Roman"/>
                <w:lang w:eastAsia="ru-RU"/>
              </w:rPr>
            </w:pPr>
            <w:r w:rsidRPr="0011297B">
              <w:rPr>
                <w:rFonts w:ascii="Times New Roman" w:eastAsia="Times New Roman" w:hAnsi="Times New Roman" w:cs="Times New Roman"/>
                <w:lang w:eastAsia="ru-RU"/>
              </w:rPr>
              <w:t>К.В.Терехина</w:t>
            </w:r>
          </w:p>
        </w:tc>
      </w:tr>
      <w:tr w:rsidR="0011297B" w:rsidRPr="0011297B" w:rsidTr="0011297B">
        <w:tc>
          <w:tcPr>
            <w:tcW w:w="3510" w:type="dxa"/>
          </w:tcPr>
          <w:p w:rsidR="0011297B" w:rsidRPr="0011297B" w:rsidRDefault="0011297B" w:rsidP="0011297B">
            <w:pPr>
              <w:spacing w:after="0" w:line="360" w:lineRule="auto"/>
              <w:rPr>
                <w:rFonts w:ascii="Times New Roman" w:eastAsia="Times New Roman" w:hAnsi="Times New Roman" w:cs="Times New Roman"/>
                <w:sz w:val="16"/>
                <w:lang w:eastAsia="ru-RU"/>
              </w:rPr>
            </w:pPr>
          </w:p>
        </w:tc>
        <w:tc>
          <w:tcPr>
            <w:tcW w:w="284" w:type="dxa"/>
          </w:tcPr>
          <w:p w:rsidR="0011297B" w:rsidRPr="0011297B" w:rsidRDefault="0011297B" w:rsidP="0011297B">
            <w:pPr>
              <w:spacing w:after="0" w:line="360" w:lineRule="auto"/>
              <w:rPr>
                <w:rFonts w:ascii="Times New Roman" w:eastAsia="Times New Roman" w:hAnsi="Times New Roman" w:cs="Times New Roman"/>
                <w:sz w:val="16"/>
                <w:szCs w:val="28"/>
                <w:lang w:eastAsia="ru-RU"/>
              </w:rPr>
            </w:pPr>
          </w:p>
        </w:tc>
        <w:tc>
          <w:tcPr>
            <w:tcW w:w="2126" w:type="dxa"/>
            <w:tcBorders>
              <w:top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sz w:val="16"/>
                <w:szCs w:val="28"/>
                <w:lang w:eastAsia="ru-RU"/>
              </w:rPr>
            </w:pPr>
            <w:r w:rsidRPr="0011297B">
              <w:rPr>
                <w:rFonts w:ascii="Times New Roman" w:eastAsia="Times New Roman" w:hAnsi="Times New Roman" w:cs="Times New Roman"/>
                <w:sz w:val="16"/>
                <w:szCs w:val="28"/>
                <w:lang w:eastAsia="ru-RU"/>
              </w:rPr>
              <w:t>(подпись)</w:t>
            </w:r>
          </w:p>
        </w:tc>
        <w:tc>
          <w:tcPr>
            <w:tcW w:w="284" w:type="dxa"/>
          </w:tcPr>
          <w:p w:rsidR="0011297B" w:rsidRPr="0011297B" w:rsidRDefault="0011297B" w:rsidP="0011297B">
            <w:pPr>
              <w:spacing w:after="0" w:line="360" w:lineRule="auto"/>
              <w:rPr>
                <w:rFonts w:ascii="Times New Roman" w:eastAsia="Times New Roman" w:hAnsi="Times New Roman" w:cs="Times New Roman"/>
                <w:sz w:val="16"/>
                <w:szCs w:val="28"/>
                <w:lang w:eastAsia="ru-RU"/>
              </w:rPr>
            </w:pPr>
          </w:p>
        </w:tc>
        <w:tc>
          <w:tcPr>
            <w:tcW w:w="3804" w:type="dxa"/>
          </w:tcPr>
          <w:p w:rsidR="0011297B" w:rsidRPr="0011297B" w:rsidRDefault="0011297B" w:rsidP="0011297B">
            <w:pPr>
              <w:spacing w:after="0" w:line="360" w:lineRule="auto"/>
              <w:jc w:val="center"/>
              <w:rPr>
                <w:rFonts w:ascii="Times New Roman" w:eastAsia="Times New Roman" w:hAnsi="Times New Roman" w:cs="Times New Roman"/>
                <w:sz w:val="16"/>
                <w:szCs w:val="28"/>
                <w:lang w:eastAsia="ru-RU"/>
              </w:rPr>
            </w:pPr>
            <w:r w:rsidRPr="0011297B">
              <w:rPr>
                <w:rFonts w:ascii="Times New Roman" w:eastAsia="Times New Roman" w:hAnsi="Times New Roman" w:cs="Times New Roman"/>
                <w:sz w:val="16"/>
                <w:szCs w:val="28"/>
                <w:lang w:eastAsia="ru-RU"/>
              </w:rPr>
              <w:t>(фамилия, инициалы)</w:t>
            </w:r>
          </w:p>
        </w:tc>
      </w:tr>
    </w:tbl>
    <w:p w:rsidR="0011297B" w:rsidRPr="0011297B" w:rsidRDefault="0011297B" w:rsidP="0011297B">
      <w:pPr>
        <w:rPr>
          <w:rFonts w:ascii="Times New Roman" w:eastAsia="Times New Roman" w:hAnsi="Times New Roman" w:cs="Times New Roman"/>
          <w:sz w:val="20"/>
          <w:szCs w:val="20"/>
          <w:lang w:eastAsia="ru-RU"/>
        </w:rPr>
      </w:pPr>
    </w:p>
    <w:p w:rsidR="0011297B" w:rsidRPr="0011297B" w:rsidRDefault="0011297B" w:rsidP="0011297B">
      <w:pPr>
        <w:rPr>
          <w:rFonts w:ascii="Times New Roman" w:eastAsia="Times New Roman" w:hAnsi="Times New Roman" w:cs="Times New Roman"/>
          <w:sz w:val="20"/>
          <w:szCs w:val="20"/>
          <w:lang w:eastAsia="ru-RU"/>
        </w:rPr>
      </w:pPr>
    </w:p>
    <w:p w:rsidR="0095272A" w:rsidRDefault="0037026B" w:rsidP="0011297B">
      <w:pPr>
        <w:jc w:val="center"/>
        <w:rPr>
          <w:rFonts w:ascii="Times New Roman" w:eastAsia="Times New Roman" w:hAnsi="Times New Roman" w:cs="Times New Roman"/>
          <w:sz w:val="28"/>
          <w:szCs w:val="28"/>
          <w:lang w:eastAsia="ru-RU"/>
        </w:rPr>
        <w:sectPr w:rsidR="0095272A" w:rsidSect="00930776">
          <w:headerReference w:type="default" r:id="rId8"/>
          <w:footerReference w:type="default" r:id="rId9"/>
          <w:pgSz w:w="11906" w:h="16838"/>
          <w:pgMar w:top="1134" w:right="567" w:bottom="1134" w:left="1701" w:header="708" w:footer="708" w:gutter="0"/>
          <w:cols w:space="708"/>
          <w:titlePg/>
          <w:docGrid w:linePitch="360"/>
        </w:sectPr>
      </w:pPr>
      <w:r>
        <w:rPr>
          <w:rFonts w:ascii="Times New Roman" w:eastAsia="Times New Roman" w:hAnsi="Times New Roman" w:cs="Times New Roman"/>
          <w:sz w:val="28"/>
          <w:szCs w:val="28"/>
          <w:lang w:eastAsia="ru-RU"/>
        </w:rPr>
        <w:t>Пенза 2017</w:t>
      </w:r>
      <w:r w:rsidR="0011297B" w:rsidRPr="0011297B">
        <w:rPr>
          <w:rFonts w:ascii="Times New Roman" w:eastAsia="Times New Roman" w:hAnsi="Times New Roman" w:cs="Times New Roman"/>
          <w:sz w:val="28"/>
          <w:szCs w:val="28"/>
          <w:lang w:eastAsia="ru-RU"/>
        </w:rPr>
        <w:t xml:space="preserve"> </w:t>
      </w:r>
    </w:p>
    <w:p w:rsidR="0011297B" w:rsidRPr="00C440B1" w:rsidRDefault="0011297B" w:rsidP="0095272A">
      <w:pPr>
        <w:jc w:val="center"/>
        <w:rPr>
          <w:rFonts w:ascii="Times New Roman" w:eastAsia="Times New Roman" w:hAnsi="Times New Roman" w:cs="Times New Roman"/>
          <w:lang w:eastAsia="ru-RU"/>
        </w:rPr>
      </w:pPr>
      <w:r w:rsidRPr="00C440B1">
        <w:rPr>
          <w:rFonts w:ascii="Times New Roman" w:eastAsia="Times New Roman" w:hAnsi="Times New Roman" w:cs="Times New Roman"/>
          <w:lang w:eastAsia="ru-RU"/>
        </w:rPr>
        <w:lastRenderedPageBreak/>
        <w:t>ФГБОУ ВПО «</w:t>
      </w:r>
      <w:r w:rsidRPr="00C440B1">
        <w:rPr>
          <w:rFonts w:ascii="Times New Roman" w:eastAsia="Times New Roman" w:hAnsi="Times New Roman" w:cs="Times New Roman"/>
          <w:bCs/>
          <w:caps/>
          <w:lang w:eastAsia="ru-RU"/>
        </w:rPr>
        <w:t>пензенский государственный университет»</w:t>
      </w:r>
    </w:p>
    <w:p w:rsidR="0011297B" w:rsidRPr="00C440B1" w:rsidRDefault="0011297B" w:rsidP="0011297B">
      <w:pPr>
        <w:spacing w:after="0" w:line="360" w:lineRule="auto"/>
        <w:jc w:val="center"/>
        <w:rPr>
          <w:rFonts w:ascii="Times New Roman" w:eastAsia="Times New Roman" w:hAnsi="Times New Roman" w:cs="Times New Roman"/>
          <w:bCs/>
          <w:sz w:val="28"/>
          <w:lang w:eastAsia="ru-RU"/>
        </w:rPr>
      </w:pPr>
      <w:r w:rsidRPr="00C440B1">
        <w:rPr>
          <w:rFonts w:ascii="Times New Roman" w:eastAsia="Times New Roman" w:hAnsi="Times New Roman" w:cs="Times New Roman"/>
          <w:bCs/>
          <w:sz w:val="28"/>
          <w:lang w:eastAsia="ru-RU"/>
        </w:rPr>
        <w:t>Факультет экономики и управления</w:t>
      </w:r>
    </w:p>
    <w:p w:rsidR="0011297B" w:rsidRPr="0011297B" w:rsidRDefault="0011297B" w:rsidP="0011297B">
      <w:pPr>
        <w:keepNext/>
        <w:keepLines/>
        <w:spacing w:after="0" w:line="360" w:lineRule="auto"/>
        <w:jc w:val="center"/>
        <w:outlineLvl w:val="7"/>
        <w:rPr>
          <w:rFonts w:ascii="Times New Roman" w:eastAsia="Times New Roman" w:hAnsi="Times New Roman" w:cs="Times New Roman"/>
          <w:sz w:val="20"/>
          <w:szCs w:val="20"/>
          <w:lang w:eastAsia="ru-RU"/>
        </w:rPr>
      </w:pPr>
      <w:r w:rsidRPr="0011297B">
        <w:rPr>
          <w:rFonts w:ascii="Times New Roman" w:eastAsia="Times New Roman" w:hAnsi="Times New Roman" w:cs="Times New Roman"/>
          <w:caps/>
          <w:sz w:val="20"/>
          <w:szCs w:val="20"/>
          <w:lang w:eastAsia="ru-RU"/>
        </w:rPr>
        <w:t>Кафедра «Экономика и финансы»</w:t>
      </w:r>
    </w:p>
    <w:p w:rsidR="0011297B" w:rsidRPr="0011297B" w:rsidRDefault="0011297B" w:rsidP="0011297B">
      <w:pPr>
        <w:spacing w:after="0" w:line="360" w:lineRule="auto"/>
        <w:jc w:val="center"/>
        <w:rPr>
          <w:rFonts w:ascii="Times New Roman" w:eastAsia="Times New Roman" w:hAnsi="Times New Roman" w:cs="Times New Roman"/>
          <w:sz w:val="20"/>
          <w:szCs w:val="20"/>
          <w:lang w:eastAsia="ru-RU"/>
        </w:rPr>
      </w:pPr>
    </w:p>
    <w:p w:rsidR="0011297B" w:rsidRPr="00C440B1" w:rsidRDefault="0011297B" w:rsidP="0011297B">
      <w:pPr>
        <w:keepNext/>
        <w:keepLines/>
        <w:spacing w:after="0" w:line="240" w:lineRule="auto"/>
        <w:ind w:left="5664"/>
        <w:outlineLvl w:val="0"/>
        <w:rPr>
          <w:rFonts w:ascii="Times New Roman" w:eastAsia="Times New Roman" w:hAnsi="Times New Roman" w:cs="Times New Roman"/>
          <w:bCs/>
          <w:sz w:val="28"/>
          <w:szCs w:val="28"/>
          <w:lang w:eastAsia="ru-RU"/>
        </w:rPr>
      </w:pPr>
      <w:r w:rsidRPr="00C440B1">
        <w:rPr>
          <w:rFonts w:ascii="Times New Roman" w:eastAsia="Times New Roman" w:hAnsi="Times New Roman" w:cs="Times New Roman"/>
          <w:bCs/>
          <w:sz w:val="28"/>
          <w:szCs w:val="28"/>
          <w:lang w:eastAsia="ru-RU"/>
        </w:rPr>
        <w:t>УТВЕРЖДАЮ</w:t>
      </w:r>
    </w:p>
    <w:p w:rsidR="0011297B" w:rsidRPr="00C440B1" w:rsidRDefault="0011297B" w:rsidP="0011297B">
      <w:pPr>
        <w:keepNext/>
        <w:keepLines/>
        <w:spacing w:after="0" w:line="240" w:lineRule="auto"/>
        <w:ind w:left="5664"/>
        <w:outlineLvl w:val="0"/>
        <w:rPr>
          <w:rFonts w:ascii="Times New Roman" w:eastAsia="Times New Roman" w:hAnsi="Times New Roman" w:cs="Times New Roman"/>
          <w:bCs/>
          <w:sz w:val="28"/>
          <w:szCs w:val="28"/>
          <w:lang w:eastAsia="ru-RU"/>
        </w:rPr>
      </w:pPr>
      <w:r w:rsidRPr="00C440B1">
        <w:rPr>
          <w:rFonts w:ascii="Times New Roman" w:eastAsia="Times New Roman" w:hAnsi="Times New Roman" w:cs="Times New Roman"/>
          <w:bCs/>
          <w:sz w:val="28"/>
          <w:szCs w:val="28"/>
          <w:lang w:eastAsia="ru-RU"/>
        </w:rPr>
        <w:t>Зав. кафедрой</w:t>
      </w:r>
    </w:p>
    <w:p w:rsidR="0011297B" w:rsidRPr="0011297B" w:rsidRDefault="0011297B" w:rsidP="0011297B">
      <w:pPr>
        <w:spacing w:after="0" w:line="240" w:lineRule="auto"/>
        <w:ind w:left="5664"/>
        <w:rPr>
          <w:rFonts w:ascii="Times New Roman" w:eastAsia="Times New Roman" w:hAnsi="Times New Roman" w:cs="Times New Roman"/>
          <w:sz w:val="28"/>
          <w:lang w:eastAsia="ru-RU"/>
        </w:rPr>
      </w:pPr>
      <w:r w:rsidRPr="0011297B">
        <w:rPr>
          <w:rFonts w:ascii="Times New Roman" w:eastAsia="Times New Roman" w:hAnsi="Times New Roman" w:cs="Times New Roman"/>
          <w:sz w:val="28"/>
          <w:lang w:eastAsia="ru-RU"/>
        </w:rPr>
        <w:t>к.э.н., профессор</w:t>
      </w:r>
    </w:p>
    <w:p w:rsidR="0011297B" w:rsidRPr="0011297B" w:rsidRDefault="0011297B" w:rsidP="0011297B">
      <w:pPr>
        <w:spacing w:after="0" w:line="240" w:lineRule="auto"/>
        <w:ind w:left="5664"/>
        <w:rPr>
          <w:rFonts w:ascii="Times New Roman" w:eastAsia="Times New Roman" w:hAnsi="Times New Roman" w:cs="Times New Roman"/>
          <w:sz w:val="28"/>
          <w:lang w:eastAsia="ru-RU"/>
        </w:rPr>
      </w:pPr>
    </w:p>
    <w:p w:rsidR="0011297B" w:rsidRPr="0011297B" w:rsidRDefault="0011297B" w:rsidP="0011297B">
      <w:pPr>
        <w:spacing w:after="0" w:line="240" w:lineRule="auto"/>
        <w:ind w:left="5664"/>
        <w:rPr>
          <w:rFonts w:ascii="Times New Roman" w:eastAsia="Times New Roman" w:hAnsi="Times New Roman" w:cs="Times New Roman"/>
          <w:sz w:val="28"/>
          <w:lang w:eastAsia="ru-RU"/>
        </w:rPr>
      </w:pPr>
      <w:r w:rsidRPr="0011297B">
        <w:rPr>
          <w:rFonts w:ascii="Times New Roman" w:eastAsia="Times New Roman" w:hAnsi="Times New Roman" w:cs="Times New Roman"/>
          <w:sz w:val="28"/>
          <w:lang w:eastAsia="ru-RU"/>
        </w:rPr>
        <w:t>_____________ В.И.Будина</w:t>
      </w:r>
    </w:p>
    <w:p w:rsidR="0011297B" w:rsidRPr="0011297B" w:rsidRDefault="0011297B" w:rsidP="0011297B">
      <w:pPr>
        <w:spacing w:after="0" w:line="240" w:lineRule="auto"/>
        <w:ind w:left="5664"/>
        <w:rPr>
          <w:rFonts w:ascii="Times New Roman" w:eastAsia="Times New Roman" w:hAnsi="Times New Roman" w:cs="Times New Roman"/>
          <w:sz w:val="28"/>
          <w:lang w:eastAsia="ru-RU"/>
        </w:rPr>
      </w:pPr>
      <w:r w:rsidRPr="0011297B">
        <w:rPr>
          <w:rFonts w:ascii="Times New Roman" w:eastAsia="Times New Roman" w:hAnsi="Times New Roman" w:cs="Times New Roman"/>
          <w:sz w:val="28"/>
          <w:lang w:eastAsia="ru-RU"/>
        </w:rPr>
        <w:t xml:space="preserve"> «_____»___________20_____г.</w:t>
      </w:r>
    </w:p>
    <w:p w:rsidR="0011297B" w:rsidRPr="0011297B" w:rsidRDefault="0011297B" w:rsidP="0011297B">
      <w:pPr>
        <w:spacing w:after="0" w:line="360" w:lineRule="auto"/>
        <w:jc w:val="center"/>
        <w:rPr>
          <w:rFonts w:ascii="Times New Roman" w:eastAsia="Times New Roman" w:hAnsi="Times New Roman" w:cs="Times New Roman"/>
          <w:sz w:val="20"/>
          <w:szCs w:val="20"/>
          <w:lang w:eastAsia="ru-RU"/>
        </w:rPr>
      </w:pPr>
    </w:p>
    <w:p w:rsidR="0011297B" w:rsidRPr="00C440B1" w:rsidRDefault="0011297B" w:rsidP="0011297B">
      <w:pPr>
        <w:spacing w:after="0" w:line="360" w:lineRule="auto"/>
        <w:jc w:val="center"/>
        <w:rPr>
          <w:rFonts w:ascii="Times New Roman" w:eastAsia="Times New Roman" w:hAnsi="Times New Roman" w:cs="Times New Roman"/>
          <w:bCs/>
          <w:sz w:val="40"/>
          <w:lang w:eastAsia="ru-RU"/>
        </w:rPr>
      </w:pPr>
      <w:r w:rsidRPr="00C440B1">
        <w:rPr>
          <w:rFonts w:ascii="Times New Roman" w:eastAsia="Times New Roman" w:hAnsi="Times New Roman" w:cs="Times New Roman"/>
          <w:bCs/>
          <w:sz w:val="40"/>
          <w:lang w:eastAsia="ru-RU"/>
        </w:rPr>
        <w:t>ЗАДАНИЕ</w:t>
      </w:r>
    </w:p>
    <w:p w:rsidR="0011297B" w:rsidRPr="00C440B1" w:rsidRDefault="0011297B" w:rsidP="0011297B">
      <w:pPr>
        <w:spacing w:after="0" w:line="360" w:lineRule="auto"/>
        <w:jc w:val="center"/>
        <w:rPr>
          <w:rFonts w:ascii="Times New Roman" w:eastAsia="Times New Roman" w:hAnsi="Times New Roman" w:cs="Times New Roman"/>
          <w:bCs/>
          <w:sz w:val="40"/>
          <w:lang w:eastAsia="ru-RU"/>
        </w:rPr>
      </w:pPr>
      <w:r w:rsidRPr="00C440B1">
        <w:rPr>
          <w:rFonts w:ascii="Times New Roman" w:eastAsia="Times New Roman" w:hAnsi="Times New Roman" w:cs="Times New Roman"/>
          <w:bCs/>
          <w:sz w:val="40"/>
          <w:lang w:eastAsia="ru-RU"/>
        </w:rPr>
        <w:t>на бакалаврскую работу</w:t>
      </w:r>
    </w:p>
    <w:p w:rsidR="0011297B" w:rsidRDefault="0037026B" w:rsidP="0037026B">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Малышевой Татьяны Вячеславовны</w:t>
      </w:r>
    </w:p>
    <w:p w:rsidR="0037026B" w:rsidRPr="0011297B" w:rsidRDefault="0037026B" w:rsidP="0037026B">
      <w:pPr>
        <w:spacing w:after="0" w:line="360" w:lineRule="auto"/>
        <w:jc w:val="center"/>
        <w:rPr>
          <w:rFonts w:ascii="Times New Roman" w:eastAsia="Times New Roman" w:hAnsi="Times New Roman" w:cs="Times New Roman"/>
          <w:b/>
          <w:bCs/>
          <w:sz w:val="28"/>
          <w:lang w:eastAsia="ru-RU"/>
        </w:rPr>
      </w:pPr>
    </w:p>
    <w:p w:rsidR="0011297B" w:rsidRPr="0011297B" w:rsidRDefault="0011297B" w:rsidP="0011297B">
      <w:pPr>
        <w:spacing w:after="0" w:line="360" w:lineRule="auto"/>
        <w:jc w:val="both"/>
        <w:rPr>
          <w:rFonts w:ascii="Times New Roman" w:eastAsia="Times New Roman" w:hAnsi="Times New Roman" w:cs="Times New Roman"/>
          <w:bCs/>
          <w:sz w:val="24"/>
          <w:u w:val="single"/>
          <w:lang w:eastAsia="ru-RU"/>
        </w:rPr>
      </w:pPr>
      <w:r w:rsidRPr="00C440B1">
        <w:rPr>
          <w:rFonts w:ascii="Times New Roman" w:eastAsia="Times New Roman" w:hAnsi="Times New Roman" w:cs="Times New Roman"/>
          <w:bCs/>
          <w:sz w:val="28"/>
          <w:lang w:eastAsia="ru-RU"/>
        </w:rPr>
        <w:t>1. Тема работы</w:t>
      </w:r>
      <w:r w:rsidRPr="00C440B1">
        <w:rPr>
          <w:rFonts w:ascii="Times New Roman" w:eastAsia="Times New Roman" w:hAnsi="Times New Roman" w:cs="Times New Roman"/>
          <w:sz w:val="28"/>
          <w:lang w:eastAsia="ru-RU"/>
        </w:rPr>
        <w:t>:</w:t>
      </w:r>
      <w:r w:rsidRPr="0011297B">
        <w:rPr>
          <w:rFonts w:ascii="Times New Roman" w:eastAsia="Times New Roman" w:hAnsi="Times New Roman" w:cs="Times New Roman"/>
          <w:sz w:val="28"/>
          <w:lang w:eastAsia="ru-RU"/>
        </w:rPr>
        <w:t xml:space="preserve"> </w:t>
      </w:r>
      <w:r w:rsidRPr="0011297B">
        <w:rPr>
          <w:rFonts w:ascii="Times New Roman" w:eastAsia="Times New Roman" w:hAnsi="Times New Roman" w:cs="Times New Roman"/>
          <w:bCs/>
          <w:sz w:val="28"/>
          <w:szCs w:val="32"/>
          <w:lang w:eastAsia="ru-RU"/>
        </w:rPr>
        <w:t xml:space="preserve">Оценка стоимости </w:t>
      </w:r>
      <w:r w:rsidR="0037026B">
        <w:rPr>
          <w:rFonts w:ascii="Times New Roman" w:eastAsia="Times New Roman" w:hAnsi="Times New Roman" w:cs="Times New Roman"/>
          <w:bCs/>
          <w:sz w:val="28"/>
          <w:szCs w:val="32"/>
          <w:lang w:eastAsia="ru-RU"/>
        </w:rPr>
        <w:t xml:space="preserve">ПАО «Сбербанк» России с помощью экономической добавленной стоимости </w:t>
      </w:r>
      <w:r w:rsidRPr="0011297B">
        <w:rPr>
          <w:rFonts w:ascii="Times New Roman" w:eastAsia="Times New Roman" w:hAnsi="Times New Roman" w:cs="Times New Roman"/>
          <w:bCs/>
          <w:sz w:val="28"/>
          <w:szCs w:val="32"/>
          <w:lang w:eastAsia="ru-RU"/>
        </w:rPr>
        <w:t xml:space="preserve"> </w:t>
      </w:r>
    </w:p>
    <w:p w:rsidR="0011297B" w:rsidRPr="0011297B" w:rsidRDefault="0011297B" w:rsidP="0011297B">
      <w:pPr>
        <w:spacing w:after="0" w:line="360" w:lineRule="auto"/>
        <w:jc w:val="both"/>
        <w:rPr>
          <w:rFonts w:ascii="Times New Roman" w:eastAsia="Times New Roman" w:hAnsi="Times New Roman" w:cs="Times New Roman"/>
          <w:b/>
          <w:bCs/>
          <w:sz w:val="28"/>
          <w:lang w:eastAsia="ru-RU"/>
        </w:rPr>
      </w:pPr>
      <w:r w:rsidRPr="00C440B1">
        <w:rPr>
          <w:rFonts w:ascii="Times New Roman" w:eastAsia="Times New Roman" w:hAnsi="Times New Roman" w:cs="Times New Roman"/>
          <w:bCs/>
          <w:sz w:val="28"/>
          <w:lang w:eastAsia="ru-RU"/>
        </w:rPr>
        <w:t>2. Срок сдачи студентом законченной работы</w:t>
      </w:r>
      <w:r w:rsidRPr="0011297B">
        <w:rPr>
          <w:rFonts w:ascii="Times New Roman" w:eastAsia="Times New Roman" w:hAnsi="Times New Roman" w:cs="Times New Roman"/>
          <w:b/>
          <w:bCs/>
          <w:sz w:val="28"/>
          <w:lang w:eastAsia="ru-RU"/>
        </w:rPr>
        <w:t xml:space="preserve"> </w:t>
      </w:r>
      <w:r w:rsidR="0037026B">
        <w:rPr>
          <w:rFonts w:ascii="Times New Roman" w:eastAsia="Times New Roman" w:hAnsi="Times New Roman" w:cs="Times New Roman"/>
          <w:sz w:val="28"/>
          <w:szCs w:val="28"/>
          <w:u w:val="single"/>
          <w:lang w:eastAsia="ru-RU"/>
        </w:rPr>
        <w:t>31</w:t>
      </w:r>
      <w:r w:rsidRPr="0011297B">
        <w:rPr>
          <w:rFonts w:ascii="Times New Roman" w:eastAsia="Times New Roman" w:hAnsi="Times New Roman" w:cs="Times New Roman"/>
          <w:sz w:val="28"/>
          <w:szCs w:val="28"/>
          <w:u w:val="single"/>
          <w:lang w:eastAsia="ru-RU"/>
        </w:rPr>
        <w:t>.05.2016</w:t>
      </w:r>
    </w:p>
    <w:p w:rsidR="00986FD9" w:rsidRDefault="0011297B" w:rsidP="0011297B">
      <w:pPr>
        <w:spacing w:after="0" w:line="360" w:lineRule="auto"/>
        <w:jc w:val="both"/>
        <w:rPr>
          <w:rFonts w:ascii="Times New Roman" w:eastAsia="Times New Roman" w:hAnsi="Times New Roman" w:cs="Times New Roman"/>
          <w:sz w:val="28"/>
          <w:lang w:eastAsia="ru-RU"/>
        </w:rPr>
      </w:pPr>
      <w:r w:rsidRPr="00C440B1">
        <w:rPr>
          <w:rFonts w:ascii="Times New Roman" w:eastAsia="Times New Roman" w:hAnsi="Times New Roman" w:cs="Times New Roman"/>
          <w:bCs/>
          <w:sz w:val="28"/>
          <w:lang w:eastAsia="ru-RU"/>
        </w:rPr>
        <w:t>3. Исходные данные к работе</w:t>
      </w:r>
      <w:r w:rsidRPr="0011297B">
        <w:rPr>
          <w:rFonts w:ascii="Times New Roman" w:eastAsia="Times New Roman" w:hAnsi="Times New Roman" w:cs="Times New Roman"/>
          <w:b/>
          <w:bCs/>
          <w:sz w:val="28"/>
          <w:lang w:eastAsia="ru-RU"/>
        </w:rPr>
        <w:t xml:space="preserve"> </w:t>
      </w:r>
      <w:r w:rsidRPr="0011297B">
        <w:rPr>
          <w:rFonts w:ascii="Times New Roman" w:eastAsia="Times New Roman" w:hAnsi="Times New Roman" w:cs="Times New Roman"/>
          <w:sz w:val="28"/>
          <w:szCs w:val="28"/>
          <w:lang w:eastAsia="ru-RU"/>
        </w:rPr>
        <w:t>нормативные документы</w:t>
      </w:r>
      <w:r w:rsidRPr="0011297B">
        <w:rPr>
          <w:rFonts w:ascii="Times New Roman" w:eastAsia="Times New Roman" w:hAnsi="Times New Roman" w:cs="Times New Roman"/>
          <w:color w:val="000000"/>
          <w:sz w:val="28"/>
          <w:szCs w:val="28"/>
          <w:lang w:eastAsia="ru-RU"/>
        </w:rPr>
        <w:t xml:space="preserve">, </w:t>
      </w:r>
      <w:r w:rsidRPr="0011297B">
        <w:rPr>
          <w:rFonts w:ascii="Times New Roman" w:eastAsia="Times New Roman" w:hAnsi="Times New Roman" w:cs="Times New Roman"/>
          <w:sz w:val="28"/>
          <w:lang w:eastAsia="ru-RU"/>
        </w:rPr>
        <w:t xml:space="preserve">научная и справочная экономическая литература, справочные материалы и финансовая отчетность </w:t>
      </w:r>
      <w:r w:rsidR="0037026B">
        <w:rPr>
          <w:rFonts w:ascii="Times New Roman" w:eastAsia="Times New Roman" w:hAnsi="Times New Roman" w:cs="Times New Roman"/>
          <w:bCs/>
          <w:sz w:val="28"/>
          <w:szCs w:val="32"/>
          <w:lang w:eastAsia="ru-RU"/>
        </w:rPr>
        <w:t>банка «Сбербанк» России</w:t>
      </w:r>
      <w:r w:rsidR="0037026B">
        <w:rPr>
          <w:rFonts w:ascii="Times New Roman" w:eastAsia="Times New Roman" w:hAnsi="Times New Roman" w:cs="Times New Roman"/>
          <w:sz w:val="28"/>
          <w:lang w:eastAsia="ru-RU"/>
        </w:rPr>
        <w:t>, данные сети Интернет.</w:t>
      </w:r>
      <w:r w:rsidR="0037026B">
        <w:rPr>
          <w:rFonts w:ascii="Times New Roman" w:eastAsia="Times New Roman" w:hAnsi="Times New Roman" w:cs="Times New Roman"/>
          <w:sz w:val="28"/>
          <w:lang w:eastAsia="ru-RU"/>
        </w:rPr>
        <w:tab/>
      </w:r>
    </w:p>
    <w:p w:rsidR="0011297B" w:rsidRPr="00C440B1" w:rsidRDefault="00986FD9" w:rsidP="0011297B">
      <w:pPr>
        <w:spacing w:after="0" w:line="360" w:lineRule="auto"/>
        <w:jc w:val="both"/>
        <w:rPr>
          <w:rFonts w:ascii="Times New Roman" w:eastAsia="Times New Roman" w:hAnsi="Times New Roman" w:cs="Times New Roman"/>
          <w:sz w:val="28"/>
          <w:lang w:eastAsia="ru-RU"/>
        </w:rPr>
      </w:pPr>
      <w:r w:rsidRPr="00C440B1">
        <w:rPr>
          <w:rFonts w:ascii="Times New Roman" w:eastAsia="Times New Roman" w:hAnsi="Times New Roman" w:cs="Times New Roman"/>
          <w:sz w:val="28"/>
          <w:lang w:eastAsia="ru-RU"/>
        </w:rPr>
        <w:t>4. Перечень подлежащих разработке вопросов:</w:t>
      </w:r>
      <w:r w:rsidR="0037026B" w:rsidRPr="00C440B1">
        <w:rPr>
          <w:rFonts w:ascii="Times New Roman" w:eastAsia="Times New Roman" w:hAnsi="Times New Roman" w:cs="Times New Roman"/>
          <w:sz w:val="28"/>
          <w:lang w:eastAsia="ru-RU"/>
        </w:rPr>
        <w:tab/>
      </w:r>
      <w:r w:rsidR="0037026B" w:rsidRPr="00C440B1">
        <w:rPr>
          <w:rFonts w:ascii="Times New Roman" w:eastAsia="Times New Roman" w:hAnsi="Times New Roman" w:cs="Times New Roman"/>
          <w:sz w:val="28"/>
          <w:lang w:eastAsia="ru-RU"/>
        </w:rPr>
        <w:tab/>
      </w:r>
    </w:p>
    <w:p w:rsidR="0011297B" w:rsidRPr="0011297B" w:rsidRDefault="0011297B" w:rsidP="0011297B">
      <w:pPr>
        <w:widowControl w:val="0"/>
        <w:numPr>
          <w:ilvl w:val="0"/>
          <w:numId w:val="13"/>
        </w:numPr>
        <w:tabs>
          <w:tab w:val="left" w:pos="426"/>
        </w:tabs>
        <w:autoSpaceDE w:val="0"/>
        <w:autoSpaceDN w:val="0"/>
        <w:adjustRightInd w:val="0"/>
        <w:spacing w:after="0" w:line="360" w:lineRule="auto"/>
        <w:jc w:val="both"/>
        <w:rPr>
          <w:rFonts w:ascii="Times New Roman" w:eastAsia="Times New Roman" w:hAnsi="Times New Roman" w:cs="Times New Roman"/>
          <w:color w:val="000000"/>
          <w:sz w:val="28"/>
          <w:szCs w:val="24"/>
          <w:lang w:eastAsia="ru-RU"/>
        </w:rPr>
      </w:pPr>
      <w:r w:rsidRPr="0011297B">
        <w:rPr>
          <w:rFonts w:ascii="Times New Roman" w:eastAsia="Times New Roman" w:hAnsi="Times New Roman" w:cs="Times New Roman"/>
          <w:color w:val="000000"/>
          <w:sz w:val="28"/>
          <w:szCs w:val="24"/>
          <w:lang w:eastAsia="ru-RU"/>
        </w:rPr>
        <w:t xml:space="preserve">теоретические основы </w:t>
      </w:r>
      <w:r w:rsidR="00986FD9">
        <w:rPr>
          <w:rFonts w:ascii="Times New Roman" w:eastAsia="Times New Roman" w:hAnsi="Times New Roman" w:cs="Times New Roman"/>
          <w:color w:val="000000"/>
          <w:sz w:val="28"/>
          <w:szCs w:val="24"/>
          <w:lang w:eastAsia="ru-RU"/>
        </w:rPr>
        <w:t xml:space="preserve">базовых </w:t>
      </w:r>
      <w:r w:rsidRPr="0011297B">
        <w:rPr>
          <w:rFonts w:ascii="Times New Roman" w:eastAsia="Times New Roman" w:hAnsi="Times New Roman" w:cs="Times New Roman"/>
          <w:color w:val="000000"/>
          <w:sz w:val="28"/>
          <w:szCs w:val="24"/>
          <w:lang w:eastAsia="ru-RU"/>
        </w:rPr>
        <w:t>метод</w:t>
      </w:r>
      <w:r w:rsidR="00986FD9">
        <w:rPr>
          <w:rFonts w:ascii="Times New Roman" w:eastAsia="Times New Roman" w:hAnsi="Times New Roman" w:cs="Times New Roman"/>
          <w:color w:val="000000"/>
          <w:sz w:val="28"/>
          <w:szCs w:val="24"/>
          <w:lang w:eastAsia="ru-RU"/>
        </w:rPr>
        <w:t>ов оценки коммерческих банков и метода экономической добавленной стоимости;</w:t>
      </w:r>
    </w:p>
    <w:p w:rsidR="0011297B" w:rsidRPr="0011297B" w:rsidRDefault="00986FD9" w:rsidP="0011297B">
      <w:pPr>
        <w:widowControl w:val="0"/>
        <w:numPr>
          <w:ilvl w:val="0"/>
          <w:numId w:val="13"/>
        </w:numPr>
        <w:tabs>
          <w:tab w:val="left" w:pos="426"/>
        </w:tabs>
        <w:autoSpaceDE w:val="0"/>
        <w:autoSpaceDN w:val="0"/>
        <w:adjustRightInd w:val="0"/>
        <w:spacing w:after="0" w:line="360" w:lineRule="auto"/>
        <w:jc w:val="both"/>
        <w:rPr>
          <w:rFonts w:ascii="Times New Roman" w:eastAsia="Times New Roman" w:hAnsi="Times New Roman" w:cs="Times New Roman"/>
          <w:color w:val="000000"/>
          <w:sz w:val="28"/>
          <w:szCs w:val="24"/>
          <w:lang w:eastAsia="ru-RU"/>
        </w:rPr>
      </w:pPr>
      <w:r>
        <w:rPr>
          <w:rFonts w:ascii="Times New Roman" w:eastAsia="Times New Roman" w:hAnsi="Times New Roman" w:cs="Times New Roman"/>
          <w:color w:val="000000"/>
          <w:sz w:val="28"/>
          <w:szCs w:val="24"/>
          <w:lang w:eastAsia="ru-RU"/>
        </w:rPr>
        <w:t>анализ финансово</w:t>
      </w:r>
      <w:r w:rsidR="0011297B" w:rsidRPr="0011297B">
        <w:rPr>
          <w:rFonts w:ascii="Times New Roman" w:eastAsia="Times New Roman" w:hAnsi="Times New Roman" w:cs="Times New Roman"/>
          <w:color w:val="000000"/>
          <w:sz w:val="28"/>
          <w:szCs w:val="24"/>
          <w:lang w:eastAsia="ru-RU"/>
        </w:rPr>
        <w:t xml:space="preserve">-хозяйственной деятельности ПАО </w:t>
      </w:r>
      <w:r>
        <w:rPr>
          <w:rFonts w:ascii="Times New Roman" w:eastAsia="Times New Roman" w:hAnsi="Times New Roman" w:cs="Times New Roman"/>
          <w:color w:val="000000"/>
          <w:sz w:val="28"/>
          <w:szCs w:val="24"/>
          <w:lang w:eastAsia="ru-RU"/>
        </w:rPr>
        <w:t>«Сбербанк» России;</w:t>
      </w:r>
    </w:p>
    <w:p w:rsidR="0011297B" w:rsidRPr="0011297B" w:rsidRDefault="0011297B" w:rsidP="0011297B">
      <w:pPr>
        <w:widowControl w:val="0"/>
        <w:numPr>
          <w:ilvl w:val="0"/>
          <w:numId w:val="13"/>
        </w:numPr>
        <w:tabs>
          <w:tab w:val="left" w:pos="426"/>
        </w:tabs>
        <w:autoSpaceDE w:val="0"/>
        <w:autoSpaceDN w:val="0"/>
        <w:adjustRightInd w:val="0"/>
        <w:spacing w:after="0" w:line="360" w:lineRule="auto"/>
        <w:jc w:val="both"/>
        <w:rPr>
          <w:rFonts w:ascii="Times New Roman" w:eastAsia="Times New Roman" w:hAnsi="Times New Roman" w:cs="Times New Roman"/>
          <w:color w:val="000000"/>
          <w:sz w:val="28"/>
          <w:szCs w:val="24"/>
          <w:lang w:eastAsia="ru-RU"/>
        </w:rPr>
      </w:pPr>
      <w:r w:rsidRPr="0011297B">
        <w:rPr>
          <w:rFonts w:ascii="Times New Roman" w:eastAsia="Times New Roman" w:hAnsi="Times New Roman" w:cs="Times New Roman"/>
          <w:color w:val="000000"/>
          <w:sz w:val="28"/>
          <w:szCs w:val="24"/>
          <w:lang w:eastAsia="ru-RU"/>
        </w:rPr>
        <w:t xml:space="preserve">оценка стоимости </w:t>
      </w:r>
      <w:r w:rsidR="00986FD9">
        <w:rPr>
          <w:rFonts w:ascii="Times New Roman" w:eastAsia="Times New Roman" w:hAnsi="Times New Roman" w:cs="Times New Roman"/>
          <w:color w:val="000000"/>
          <w:sz w:val="28"/>
          <w:szCs w:val="24"/>
          <w:lang w:eastAsia="ru-RU"/>
        </w:rPr>
        <w:t>ПАО «Сбербанк» России с помощью модели экономической добавленной стоимости</w:t>
      </w:r>
      <w:r w:rsidRPr="0011297B">
        <w:rPr>
          <w:rFonts w:ascii="Times New Roman" w:eastAsia="Times New Roman" w:hAnsi="Times New Roman" w:cs="Times New Roman"/>
          <w:color w:val="000000"/>
          <w:sz w:val="28"/>
          <w:szCs w:val="24"/>
          <w:lang w:eastAsia="ru-RU"/>
        </w:rPr>
        <w:t>.</w:t>
      </w:r>
    </w:p>
    <w:p w:rsidR="0011297B" w:rsidRPr="00C440B1" w:rsidRDefault="0011297B" w:rsidP="0095272A">
      <w:pPr>
        <w:spacing w:after="0" w:line="360" w:lineRule="auto"/>
        <w:jc w:val="both"/>
        <w:rPr>
          <w:rFonts w:ascii="Times New Roman" w:eastAsia="Times New Roman" w:hAnsi="Times New Roman" w:cs="Times New Roman"/>
          <w:sz w:val="10"/>
          <w:u w:val="single"/>
          <w:lang w:eastAsia="ru-RU"/>
        </w:rPr>
      </w:pPr>
      <w:r w:rsidRPr="00C440B1">
        <w:rPr>
          <w:rFonts w:ascii="Times New Roman" w:eastAsia="Times New Roman" w:hAnsi="Times New Roman" w:cs="Times New Roman"/>
          <w:bCs/>
          <w:sz w:val="28"/>
          <w:lang w:eastAsia="ru-RU"/>
        </w:rPr>
        <w:t>5. Дата выдачи задания</w:t>
      </w:r>
      <w:r w:rsidRPr="00C440B1">
        <w:rPr>
          <w:rFonts w:ascii="Times New Roman" w:eastAsia="Times New Roman" w:hAnsi="Times New Roman" w:cs="Times New Roman"/>
          <w:sz w:val="28"/>
          <w:lang w:eastAsia="ru-RU"/>
        </w:rPr>
        <w:t xml:space="preserve"> </w:t>
      </w:r>
      <w:r w:rsidRPr="00C440B1">
        <w:rPr>
          <w:rFonts w:ascii="Times New Roman" w:eastAsia="Times New Roman" w:hAnsi="Times New Roman" w:cs="Times New Roman"/>
          <w:sz w:val="28"/>
          <w:szCs w:val="28"/>
          <w:u w:val="single"/>
          <w:lang w:eastAsia="ru-RU"/>
        </w:rPr>
        <w:t>9.02.2016</w:t>
      </w:r>
    </w:p>
    <w:p w:rsidR="0011297B" w:rsidRPr="0011297B" w:rsidRDefault="0011297B" w:rsidP="0095272A">
      <w:pPr>
        <w:keepNext/>
        <w:keepLines/>
        <w:spacing w:after="0" w:line="360" w:lineRule="auto"/>
        <w:outlineLvl w:val="3"/>
        <w:rPr>
          <w:rFonts w:ascii="Times New Roman" w:eastAsia="Times New Roman" w:hAnsi="Times New Roman" w:cs="Times New Roman"/>
          <w:b/>
          <w:bCs/>
          <w:iCs/>
          <w:sz w:val="28"/>
          <w:szCs w:val="28"/>
          <w:lang w:eastAsia="ru-RU"/>
        </w:rPr>
      </w:pPr>
      <w:r w:rsidRPr="00C440B1">
        <w:rPr>
          <w:rFonts w:ascii="Times New Roman" w:eastAsia="Times New Roman" w:hAnsi="Times New Roman" w:cs="Times New Roman"/>
          <w:bCs/>
          <w:iCs/>
          <w:sz w:val="28"/>
          <w:szCs w:val="28"/>
          <w:lang w:eastAsia="ru-RU"/>
        </w:rPr>
        <w:t>Руководитель</w:t>
      </w:r>
      <w:r w:rsidRPr="0011297B">
        <w:rPr>
          <w:rFonts w:ascii="Times New Roman" w:eastAsia="Times New Roman" w:hAnsi="Times New Roman" w:cs="Times New Roman"/>
          <w:b/>
          <w:bCs/>
          <w:iCs/>
          <w:sz w:val="28"/>
          <w:szCs w:val="28"/>
          <w:lang w:eastAsia="ru-RU"/>
        </w:rPr>
        <w:t xml:space="preserve">    __________________                               </w:t>
      </w:r>
      <w:r w:rsidRPr="00C440B1">
        <w:rPr>
          <w:rFonts w:ascii="Times New Roman" w:eastAsia="Times New Roman" w:hAnsi="Times New Roman" w:cs="Times New Roman"/>
          <w:bCs/>
          <w:iCs/>
          <w:sz w:val="28"/>
          <w:szCs w:val="28"/>
          <w:u w:val="single"/>
          <w:lang w:eastAsia="ru-RU"/>
        </w:rPr>
        <w:t>Понукалин А.В.</w:t>
      </w:r>
      <w:r w:rsidRPr="0011297B">
        <w:rPr>
          <w:rFonts w:ascii="Times New Roman" w:eastAsia="Times New Roman" w:hAnsi="Times New Roman" w:cs="Times New Roman"/>
          <w:b/>
          <w:bCs/>
          <w:iCs/>
          <w:sz w:val="28"/>
          <w:szCs w:val="28"/>
          <w:u w:val="single"/>
          <w:lang w:eastAsia="ru-RU"/>
        </w:rPr>
        <w:t xml:space="preserve">    </w:t>
      </w:r>
    </w:p>
    <w:p w:rsidR="0095272A" w:rsidRDefault="0011297B" w:rsidP="0095272A">
      <w:pPr>
        <w:spacing w:after="0" w:line="360" w:lineRule="auto"/>
        <w:ind w:left="2124" w:firstLine="708"/>
        <w:jc w:val="both"/>
        <w:rPr>
          <w:rFonts w:ascii="Times New Roman" w:eastAsia="Times New Roman" w:hAnsi="Times New Roman" w:cs="Times New Roman"/>
          <w:sz w:val="16"/>
          <w:szCs w:val="16"/>
          <w:lang w:eastAsia="ru-RU"/>
        </w:rPr>
      </w:pPr>
      <w:r w:rsidRPr="0011297B">
        <w:rPr>
          <w:rFonts w:ascii="Times New Roman" w:eastAsia="Times New Roman" w:hAnsi="Times New Roman" w:cs="Times New Roman"/>
          <w:sz w:val="16"/>
          <w:szCs w:val="16"/>
          <w:lang w:eastAsia="ru-RU"/>
        </w:rPr>
        <w:t>(подпись)                                                                                            (фамилия, инициалы)</w:t>
      </w:r>
    </w:p>
    <w:p w:rsidR="0095272A" w:rsidRDefault="0011297B" w:rsidP="0095272A">
      <w:pPr>
        <w:spacing w:after="0" w:line="360" w:lineRule="auto"/>
        <w:jc w:val="both"/>
        <w:rPr>
          <w:rFonts w:ascii="Times New Roman" w:eastAsia="Times New Roman" w:hAnsi="Times New Roman" w:cs="Times New Roman"/>
          <w:b/>
          <w:bCs/>
          <w:iCs/>
          <w:sz w:val="28"/>
          <w:szCs w:val="28"/>
          <w:lang w:eastAsia="ru-RU"/>
        </w:rPr>
        <w:sectPr w:rsidR="0095272A" w:rsidSect="0095272A">
          <w:pgSz w:w="11906" w:h="16838"/>
          <w:pgMar w:top="1134" w:right="991" w:bottom="1134" w:left="1701" w:header="708" w:footer="708" w:gutter="0"/>
          <w:cols w:space="708"/>
          <w:titlePg/>
          <w:docGrid w:linePitch="360"/>
        </w:sectPr>
      </w:pPr>
      <w:r w:rsidRPr="00C440B1">
        <w:rPr>
          <w:rFonts w:ascii="Times New Roman" w:eastAsia="Times New Roman" w:hAnsi="Times New Roman" w:cs="Times New Roman"/>
          <w:bCs/>
          <w:iCs/>
          <w:sz w:val="28"/>
          <w:szCs w:val="28"/>
          <w:lang w:eastAsia="ru-RU"/>
        </w:rPr>
        <w:t>Задание принял к исполнен</w:t>
      </w:r>
      <w:r w:rsidR="0095272A" w:rsidRPr="00C440B1">
        <w:rPr>
          <w:rFonts w:ascii="Times New Roman" w:eastAsia="Times New Roman" w:hAnsi="Times New Roman" w:cs="Times New Roman"/>
          <w:bCs/>
          <w:iCs/>
          <w:sz w:val="28"/>
          <w:szCs w:val="28"/>
          <w:lang w:eastAsia="ru-RU"/>
        </w:rPr>
        <w:t>ию</w:t>
      </w:r>
      <w:r w:rsidR="0095272A">
        <w:rPr>
          <w:rFonts w:ascii="Times New Roman" w:eastAsia="Times New Roman" w:hAnsi="Times New Roman" w:cs="Times New Roman"/>
          <w:b/>
          <w:bCs/>
          <w:iCs/>
          <w:sz w:val="28"/>
          <w:szCs w:val="28"/>
          <w:lang w:eastAsia="ru-RU"/>
        </w:rPr>
        <w:t xml:space="preserve">   ________________________</w:t>
      </w:r>
    </w:p>
    <w:p w:rsidR="0011297B" w:rsidRPr="00C440B1" w:rsidRDefault="0011297B" w:rsidP="0011297B">
      <w:pPr>
        <w:pStyle w:val="9"/>
        <w:spacing w:before="0" w:line="360" w:lineRule="auto"/>
        <w:jc w:val="center"/>
        <w:rPr>
          <w:rFonts w:ascii="Times New Roman" w:eastAsia="Times New Roman" w:hAnsi="Times New Roman" w:cs="Times New Roman"/>
          <w:i w:val="0"/>
          <w:color w:val="auto"/>
          <w:sz w:val="28"/>
          <w:lang w:eastAsia="ru-RU"/>
        </w:rPr>
      </w:pPr>
      <w:r w:rsidRPr="00C440B1">
        <w:rPr>
          <w:rFonts w:ascii="Times New Roman" w:eastAsia="Times New Roman" w:hAnsi="Times New Roman" w:cs="Times New Roman"/>
          <w:i w:val="0"/>
          <w:color w:val="auto"/>
          <w:sz w:val="28"/>
          <w:lang w:eastAsia="ru-RU"/>
        </w:rPr>
        <w:lastRenderedPageBreak/>
        <w:t>ВЫПОЛНЕНИЕ БАКАЛАВРСКОЙ РАБОТЫ</w:t>
      </w:r>
    </w:p>
    <w:p w:rsidR="0011297B" w:rsidRPr="0011297B" w:rsidRDefault="0011297B" w:rsidP="0011297B">
      <w:pPr>
        <w:spacing w:after="0" w:line="360" w:lineRule="auto"/>
        <w:rPr>
          <w:rFonts w:ascii="Times New Roman" w:eastAsia="Times New Roman" w:hAnsi="Times New Roman" w:cs="Times New Roman"/>
          <w:color w:val="008000"/>
          <w:lang w:eastAsia="ru-RU"/>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75"/>
        <w:gridCol w:w="4111"/>
        <w:gridCol w:w="1418"/>
        <w:gridCol w:w="1417"/>
        <w:gridCol w:w="1418"/>
      </w:tblGrid>
      <w:tr w:rsidR="0011297B" w:rsidRPr="0011297B" w:rsidTr="0011297B">
        <w:trPr>
          <w:cantSplit/>
        </w:trPr>
        <w:tc>
          <w:tcPr>
            <w:tcW w:w="675" w:type="dxa"/>
            <w:vMerge w:val="restart"/>
            <w:tcBorders>
              <w:top w:val="single" w:sz="4" w:space="0" w:color="auto"/>
              <w:left w:val="single" w:sz="4" w:space="0" w:color="auto"/>
              <w:bottom w:val="nil"/>
              <w:right w:val="single" w:sz="4" w:space="0" w:color="auto"/>
            </w:tcBorders>
            <w:vAlign w:val="center"/>
          </w:tcPr>
          <w:p w:rsidR="0011297B" w:rsidRPr="0011297B" w:rsidRDefault="0011297B" w:rsidP="0011297B">
            <w:pPr>
              <w:spacing w:after="0" w:line="360" w:lineRule="auto"/>
              <w:rPr>
                <w:rFonts w:ascii="Times New Roman" w:eastAsia="Times New Roman" w:hAnsi="Times New Roman" w:cs="Times New Roman"/>
                <w:lang w:eastAsia="ru-RU"/>
              </w:rPr>
            </w:pPr>
            <w:r w:rsidRPr="0011297B">
              <w:rPr>
                <w:rFonts w:ascii="Times New Roman" w:eastAsia="Times New Roman" w:hAnsi="Times New Roman" w:cs="Times New Roman"/>
                <w:lang w:eastAsia="ru-RU"/>
              </w:rPr>
              <w:t>№№</w:t>
            </w:r>
          </w:p>
          <w:p w:rsidR="0011297B" w:rsidRPr="0011297B" w:rsidRDefault="0011297B" w:rsidP="0011297B">
            <w:pPr>
              <w:spacing w:after="0" w:line="360" w:lineRule="auto"/>
              <w:jc w:val="center"/>
              <w:rPr>
                <w:rFonts w:ascii="Times New Roman" w:eastAsia="Times New Roman" w:hAnsi="Times New Roman" w:cs="Times New Roman"/>
                <w:lang w:eastAsia="ru-RU"/>
              </w:rPr>
            </w:pPr>
            <w:r w:rsidRPr="0011297B">
              <w:rPr>
                <w:rFonts w:ascii="Times New Roman" w:eastAsia="Times New Roman" w:hAnsi="Times New Roman" w:cs="Times New Roman"/>
                <w:lang w:eastAsia="ru-RU"/>
              </w:rPr>
              <w:t>п/п</w:t>
            </w:r>
          </w:p>
        </w:tc>
        <w:tc>
          <w:tcPr>
            <w:tcW w:w="4111" w:type="dxa"/>
            <w:vMerge w:val="restart"/>
            <w:tcBorders>
              <w:top w:val="single" w:sz="4" w:space="0" w:color="auto"/>
              <w:left w:val="single" w:sz="4" w:space="0" w:color="auto"/>
              <w:bottom w:val="nil"/>
              <w:right w:val="single" w:sz="4" w:space="0" w:color="auto"/>
            </w:tcBorders>
            <w:vAlign w:val="center"/>
          </w:tcPr>
          <w:p w:rsidR="0011297B" w:rsidRPr="0011297B" w:rsidRDefault="0011297B" w:rsidP="0011297B">
            <w:pPr>
              <w:spacing w:after="0" w:line="360" w:lineRule="auto"/>
              <w:jc w:val="center"/>
              <w:rPr>
                <w:rFonts w:ascii="Times New Roman" w:eastAsia="Times New Roman" w:hAnsi="Times New Roman" w:cs="Times New Roman"/>
                <w:lang w:eastAsia="ru-RU"/>
              </w:rPr>
            </w:pPr>
            <w:r w:rsidRPr="0011297B">
              <w:rPr>
                <w:rFonts w:ascii="Times New Roman" w:eastAsia="Times New Roman" w:hAnsi="Times New Roman" w:cs="Times New Roman"/>
                <w:lang w:eastAsia="ru-RU"/>
              </w:rPr>
              <w:t>Наименование разделов</w:t>
            </w:r>
          </w:p>
        </w:tc>
        <w:tc>
          <w:tcPr>
            <w:tcW w:w="2835" w:type="dxa"/>
            <w:gridSpan w:val="2"/>
            <w:tcBorders>
              <w:top w:val="single" w:sz="4" w:space="0" w:color="auto"/>
              <w:left w:val="single" w:sz="4" w:space="0" w:color="auto"/>
              <w:bottom w:val="single" w:sz="4" w:space="0" w:color="auto"/>
              <w:right w:val="single" w:sz="4" w:space="0" w:color="auto"/>
            </w:tcBorders>
            <w:vAlign w:val="center"/>
          </w:tcPr>
          <w:p w:rsidR="0011297B" w:rsidRPr="0011297B" w:rsidRDefault="0011297B" w:rsidP="0011297B">
            <w:pPr>
              <w:spacing w:after="0" w:line="360" w:lineRule="auto"/>
              <w:jc w:val="center"/>
              <w:rPr>
                <w:rFonts w:ascii="Times New Roman" w:eastAsia="Times New Roman" w:hAnsi="Times New Roman" w:cs="Times New Roman"/>
                <w:lang w:eastAsia="ru-RU"/>
              </w:rPr>
            </w:pPr>
            <w:r w:rsidRPr="0011297B">
              <w:rPr>
                <w:rFonts w:ascii="Times New Roman" w:eastAsia="Times New Roman" w:hAnsi="Times New Roman" w:cs="Times New Roman"/>
                <w:lang w:eastAsia="ru-RU"/>
              </w:rPr>
              <w:t>Срок исполнения</w:t>
            </w:r>
          </w:p>
        </w:tc>
        <w:tc>
          <w:tcPr>
            <w:tcW w:w="1418" w:type="dxa"/>
            <w:vMerge w:val="restart"/>
            <w:tcBorders>
              <w:top w:val="single" w:sz="4" w:space="0" w:color="auto"/>
              <w:left w:val="single" w:sz="4" w:space="0" w:color="auto"/>
              <w:bottom w:val="nil"/>
              <w:right w:val="single" w:sz="4" w:space="0" w:color="auto"/>
            </w:tcBorders>
            <w:vAlign w:val="center"/>
          </w:tcPr>
          <w:p w:rsidR="0011297B" w:rsidRPr="0011297B" w:rsidRDefault="0011297B" w:rsidP="0011297B">
            <w:pPr>
              <w:spacing w:after="0" w:line="360" w:lineRule="auto"/>
              <w:jc w:val="center"/>
              <w:rPr>
                <w:rFonts w:ascii="Times New Roman" w:eastAsia="Times New Roman" w:hAnsi="Times New Roman" w:cs="Times New Roman"/>
                <w:lang w:eastAsia="ru-RU"/>
              </w:rPr>
            </w:pPr>
            <w:r w:rsidRPr="0011297B">
              <w:rPr>
                <w:rFonts w:ascii="Times New Roman" w:eastAsia="Times New Roman" w:hAnsi="Times New Roman" w:cs="Times New Roman"/>
                <w:lang w:eastAsia="ru-RU"/>
              </w:rPr>
              <w:t>Подпись,</w:t>
            </w:r>
          </w:p>
          <w:p w:rsidR="0011297B" w:rsidRPr="0011297B" w:rsidRDefault="0011297B" w:rsidP="0011297B">
            <w:pPr>
              <w:spacing w:after="0" w:line="360" w:lineRule="auto"/>
              <w:jc w:val="center"/>
              <w:rPr>
                <w:rFonts w:ascii="Times New Roman" w:eastAsia="Times New Roman" w:hAnsi="Times New Roman" w:cs="Times New Roman"/>
                <w:lang w:eastAsia="ru-RU"/>
              </w:rPr>
            </w:pPr>
            <w:r w:rsidRPr="0011297B">
              <w:rPr>
                <w:rFonts w:ascii="Times New Roman" w:eastAsia="Times New Roman" w:hAnsi="Times New Roman" w:cs="Times New Roman"/>
                <w:lang w:eastAsia="ru-RU"/>
              </w:rPr>
              <w:t>дата</w:t>
            </w:r>
          </w:p>
        </w:tc>
      </w:tr>
      <w:tr w:rsidR="0011297B" w:rsidRPr="0011297B" w:rsidTr="0011297B">
        <w:trPr>
          <w:cantSplit/>
        </w:trPr>
        <w:tc>
          <w:tcPr>
            <w:tcW w:w="675" w:type="dxa"/>
            <w:vMerge/>
            <w:tcBorders>
              <w:top w:val="nil"/>
              <w:left w:val="single" w:sz="4" w:space="0" w:color="auto"/>
              <w:bottom w:val="single" w:sz="4" w:space="0" w:color="auto"/>
              <w:right w:val="single" w:sz="4" w:space="0" w:color="auto"/>
            </w:tcBorders>
          </w:tcPr>
          <w:p w:rsidR="0011297B" w:rsidRPr="0011297B" w:rsidRDefault="0011297B" w:rsidP="0011297B">
            <w:pPr>
              <w:spacing w:after="0" w:line="360" w:lineRule="auto"/>
              <w:rPr>
                <w:rFonts w:ascii="Times New Roman" w:eastAsia="Times New Roman" w:hAnsi="Times New Roman" w:cs="Times New Roman"/>
                <w:color w:val="008000"/>
                <w:lang w:eastAsia="ru-RU"/>
              </w:rPr>
            </w:pPr>
          </w:p>
        </w:tc>
        <w:tc>
          <w:tcPr>
            <w:tcW w:w="4111" w:type="dxa"/>
            <w:vMerge/>
            <w:tcBorders>
              <w:top w:val="nil"/>
              <w:left w:val="single" w:sz="4" w:space="0" w:color="auto"/>
              <w:bottom w:val="single" w:sz="4" w:space="0" w:color="auto"/>
              <w:right w:val="single" w:sz="4" w:space="0" w:color="auto"/>
            </w:tcBorders>
          </w:tcPr>
          <w:p w:rsidR="0011297B" w:rsidRPr="0011297B" w:rsidRDefault="0011297B" w:rsidP="0011297B">
            <w:pPr>
              <w:spacing w:after="0" w:line="360" w:lineRule="auto"/>
              <w:rPr>
                <w:rFonts w:ascii="Times New Roman" w:eastAsia="Times New Roman" w:hAnsi="Times New Roman" w:cs="Times New Roman"/>
                <w:color w:val="008000"/>
                <w:lang w:eastAsia="ru-RU"/>
              </w:rPr>
            </w:pPr>
          </w:p>
        </w:tc>
        <w:tc>
          <w:tcPr>
            <w:tcW w:w="1418" w:type="dxa"/>
            <w:tcBorders>
              <w:top w:val="single" w:sz="4" w:space="0" w:color="auto"/>
              <w:left w:val="single" w:sz="4" w:space="0" w:color="auto"/>
              <w:bottom w:val="single" w:sz="4" w:space="0" w:color="auto"/>
              <w:right w:val="single" w:sz="4" w:space="0" w:color="auto"/>
            </w:tcBorders>
            <w:vAlign w:val="center"/>
          </w:tcPr>
          <w:p w:rsidR="0011297B" w:rsidRPr="0011297B" w:rsidRDefault="0011297B" w:rsidP="0011297B">
            <w:pPr>
              <w:spacing w:after="0" w:line="360" w:lineRule="auto"/>
              <w:jc w:val="center"/>
              <w:rPr>
                <w:rFonts w:ascii="Times New Roman" w:eastAsia="Times New Roman" w:hAnsi="Times New Roman" w:cs="Times New Roman"/>
                <w:lang w:eastAsia="ru-RU"/>
              </w:rPr>
            </w:pPr>
            <w:r w:rsidRPr="0011297B">
              <w:rPr>
                <w:rFonts w:ascii="Times New Roman" w:eastAsia="Times New Roman" w:hAnsi="Times New Roman" w:cs="Times New Roman"/>
                <w:lang w:eastAsia="ru-RU"/>
              </w:rPr>
              <w:t>начало</w:t>
            </w:r>
          </w:p>
        </w:tc>
        <w:tc>
          <w:tcPr>
            <w:tcW w:w="1417" w:type="dxa"/>
            <w:tcBorders>
              <w:top w:val="single" w:sz="4" w:space="0" w:color="auto"/>
              <w:left w:val="single" w:sz="4" w:space="0" w:color="auto"/>
              <w:bottom w:val="single" w:sz="4" w:space="0" w:color="auto"/>
              <w:right w:val="single" w:sz="4" w:space="0" w:color="auto"/>
            </w:tcBorders>
            <w:vAlign w:val="center"/>
          </w:tcPr>
          <w:p w:rsidR="0011297B" w:rsidRPr="0011297B" w:rsidRDefault="0011297B" w:rsidP="0011297B">
            <w:pPr>
              <w:spacing w:after="0" w:line="360" w:lineRule="auto"/>
              <w:jc w:val="center"/>
              <w:rPr>
                <w:rFonts w:ascii="Times New Roman" w:eastAsia="Times New Roman" w:hAnsi="Times New Roman" w:cs="Times New Roman"/>
                <w:lang w:eastAsia="ru-RU"/>
              </w:rPr>
            </w:pPr>
            <w:r w:rsidRPr="0011297B">
              <w:rPr>
                <w:rFonts w:ascii="Times New Roman" w:eastAsia="Times New Roman" w:hAnsi="Times New Roman" w:cs="Times New Roman"/>
                <w:lang w:eastAsia="ru-RU"/>
              </w:rPr>
              <w:t>конец</w:t>
            </w:r>
          </w:p>
        </w:tc>
        <w:tc>
          <w:tcPr>
            <w:tcW w:w="1418" w:type="dxa"/>
            <w:vMerge/>
            <w:tcBorders>
              <w:top w:val="nil"/>
              <w:left w:val="single" w:sz="4" w:space="0" w:color="auto"/>
              <w:bottom w:val="single" w:sz="4" w:space="0" w:color="auto"/>
              <w:right w:val="single" w:sz="4" w:space="0" w:color="auto"/>
            </w:tcBorders>
          </w:tcPr>
          <w:p w:rsidR="0011297B" w:rsidRPr="0011297B" w:rsidRDefault="0011297B" w:rsidP="0011297B">
            <w:pPr>
              <w:spacing w:after="0" w:line="360" w:lineRule="auto"/>
              <w:rPr>
                <w:rFonts w:ascii="Times New Roman" w:eastAsia="Times New Roman" w:hAnsi="Times New Roman" w:cs="Times New Roman"/>
                <w:color w:val="008000"/>
                <w:lang w:eastAsia="ru-RU"/>
              </w:rPr>
            </w:pPr>
          </w:p>
        </w:tc>
      </w:tr>
      <w:tr w:rsidR="0011297B" w:rsidRPr="0011297B" w:rsidTr="0011297B">
        <w:tc>
          <w:tcPr>
            <w:tcW w:w="675"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sz w:val="24"/>
                <w:szCs w:val="24"/>
                <w:lang w:eastAsia="ru-RU"/>
              </w:rPr>
            </w:pPr>
            <w:r w:rsidRPr="0011297B">
              <w:rPr>
                <w:rFonts w:ascii="Times New Roman" w:eastAsia="Times New Roman" w:hAnsi="Times New Roman" w:cs="Times New Roman"/>
                <w:sz w:val="24"/>
                <w:szCs w:val="24"/>
                <w:lang w:eastAsia="ru-RU"/>
              </w:rPr>
              <w:t>1</w:t>
            </w:r>
          </w:p>
        </w:tc>
        <w:tc>
          <w:tcPr>
            <w:tcW w:w="4111" w:type="dxa"/>
            <w:tcBorders>
              <w:top w:val="single" w:sz="4" w:space="0" w:color="auto"/>
              <w:left w:val="single" w:sz="4" w:space="0" w:color="auto"/>
              <w:bottom w:val="single" w:sz="4" w:space="0" w:color="auto"/>
              <w:right w:val="single" w:sz="4" w:space="0" w:color="auto"/>
            </w:tcBorders>
            <w:vAlign w:val="center"/>
          </w:tcPr>
          <w:p w:rsidR="0011297B" w:rsidRPr="0011297B" w:rsidRDefault="0011297B" w:rsidP="0011297B">
            <w:pPr>
              <w:spacing w:after="0" w:line="360" w:lineRule="auto"/>
              <w:rPr>
                <w:rFonts w:ascii="Times New Roman" w:eastAsia="Times New Roman" w:hAnsi="Times New Roman" w:cs="Times New Roman"/>
                <w:sz w:val="24"/>
                <w:szCs w:val="24"/>
                <w:lang w:eastAsia="ru-RU"/>
              </w:rPr>
            </w:pPr>
            <w:r w:rsidRPr="0011297B">
              <w:rPr>
                <w:rFonts w:ascii="Times New Roman" w:eastAsia="Times New Roman" w:hAnsi="Times New Roman" w:cs="Times New Roman"/>
                <w:sz w:val="24"/>
                <w:szCs w:val="24"/>
                <w:lang w:eastAsia="ru-RU"/>
              </w:rPr>
              <w:t>Сбор информации, подбор литературы</w:t>
            </w:r>
          </w:p>
        </w:tc>
        <w:tc>
          <w:tcPr>
            <w:tcW w:w="1418" w:type="dxa"/>
            <w:tcBorders>
              <w:top w:val="single" w:sz="4" w:space="0" w:color="auto"/>
              <w:left w:val="single" w:sz="4" w:space="0" w:color="auto"/>
              <w:bottom w:val="single" w:sz="4" w:space="0" w:color="auto"/>
              <w:right w:val="single" w:sz="4" w:space="0" w:color="auto"/>
            </w:tcBorders>
            <w:vAlign w:val="center"/>
          </w:tcPr>
          <w:p w:rsidR="0011297B" w:rsidRPr="006175EE" w:rsidRDefault="006175EE" w:rsidP="0011297B">
            <w:pPr>
              <w:tabs>
                <w:tab w:val="left" w:pos="86"/>
              </w:tabs>
              <w:spacing w:after="0" w:line="36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9.02.201</w:t>
            </w:r>
            <w:r>
              <w:rPr>
                <w:rFonts w:ascii="Times New Roman" w:eastAsia="Times New Roman" w:hAnsi="Times New Roman" w:cs="Times New Roman"/>
                <w:sz w:val="24"/>
                <w:szCs w:val="24"/>
                <w:lang w:val="en-US" w:eastAsia="ru-RU"/>
              </w:rPr>
              <w:t>7</w:t>
            </w:r>
          </w:p>
        </w:tc>
        <w:tc>
          <w:tcPr>
            <w:tcW w:w="1417" w:type="dxa"/>
            <w:tcBorders>
              <w:top w:val="single" w:sz="4" w:space="0" w:color="auto"/>
              <w:left w:val="single" w:sz="4" w:space="0" w:color="auto"/>
              <w:bottom w:val="single" w:sz="4" w:space="0" w:color="auto"/>
              <w:right w:val="single" w:sz="4" w:space="0" w:color="auto"/>
            </w:tcBorders>
            <w:vAlign w:val="center"/>
          </w:tcPr>
          <w:p w:rsidR="0011297B" w:rsidRPr="0011297B" w:rsidRDefault="0011297B" w:rsidP="0011297B">
            <w:pPr>
              <w:spacing w:after="0" w:line="360" w:lineRule="auto"/>
              <w:jc w:val="center"/>
              <w:rPr>
                <w:rFonts w:ascii="Times New Roman" w:eastAsia="Times New Roman" w:hAnsi="Times New Roman" w:cs="Times New Roman"/>
                <w:sz w:val="24"/>
                <w:szCs w:val="24"/>
                <w:lang w:val="en-US" w:eastAsia="ru-RU"/>
              </w:rPr>
            </w:pPr>
            <w:r w:rsidRPr="0011297B">
              <w:rPr>
                <w:rFonts w:ascii="Times New Roman" w:eastAsia="Times New Roman" w:hAnsi="Times New Roman" w:cs="Times New Roman"/>
                <w:sz w:val="24"/>
                <w:szCs w:val="24"/>
                <w:lang w:eastAsia="ru-RU"/>
              </w:rPr>
              <w:t>10</w:t>
            </w:r>
            <w:r w:rsidR="006175EE">
              <w:rPr>
                <w:rFonts w:ascii="Times New Roman" w:eastAsia="Times New Roman" w:hAnsi="Times New Roman" w:cs="Times New Roman"/>
                <w:sz w:val="24"/>
                <w:szCs w:val="24"/>
                <w:lang w:val="en-US" w:eastAsia="ru-RU"/>
              </w:rPr>
              <w:t>.03.2017</w:t>
            </w:r>
          </w:p>
        </w:tc>
        <w:tc>
          <w:tcPr>
            <w:tcW w:w="1418"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rPr>
                <w:rFonts w:ascii="Times New Roman" w:eastAsia="Times New Roman" w:hAnsi="Times New Roman" w:cs="Times New Roman"/>
                <w:color w:val="008000"/>
                <w:sz w:val="24"/>
                <w:szCs w:val="24"/>
                <w:lang w:eastAsia="ru-RU"/>
              </w:rPr>
            </w:pPr>
          </w:p>
        </w:tc>
      </w:tr>
      <w:tr w:rsidR="0011297B" w:rsidRPr="0011297B" w:rsidTr="0011297B">
        <w:tc>
          <w:tcPr>
            <w:tcW w:w="675"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sz w:val="24"/>
                <w:szCs w:val="24"/>
                <w:lang w:eastAsia="ru-RU"/>
              </w:rPr>
            </w:pPr>
            <w:r w:rsidRPr="0011297B">
              <w:rPr>
                <w:rFonts w:ascii="Times New Roman" w:eastAsia="Times New Roman" w:hAnsi="Times New Roman" w:cs="Times New Roman"/>
                <w:sz w:val="24"/>
                <w:szCs w:val="24"/>
                <w:lang w:eastAsia="ru-RU"/>
              </w:rPr>
              <w:t>2</w:t>
            </w:r>
          </w:p>
        </w:tc>
        <w:tc>
          <w:tcPr>
            <w:tcW w:w="4111" w:type="dxa"/>
            <w:tcBorders>
              <w:top w:val="single" w:sz="4" w:space="0" w:color="auto"/>
              <w:left w:val="single" w:sz="4" w:space="0" w:color="auto"/>
              <w:bottom w:val="single" w:sz="4" w:space="0" w:color="auto"/>
              <w:right w:val="single" w:sz="4" w:space="0" w:color="auto"/>
            </w:tcBorders>
            <w:vAlign w:val="center"/>
          </w:tcPr>
          <w:p w:rsidR="0011297B" w:rsidRPr="0011297B" w:rsidRDefault="0011297B" w:rsidP="0011297B">
            <w:pPr>
              <w:spacing w:after="0" w:line="360" w:lineRule="auto"/>
              <w:rPr>
                <w:rFonts w:ascii="Times New Roman" w:eastAsia="Times New Roman" w:hAnsi="Times New Roman" w:cs="Times New Roman"/>
                <w:sz w:val="24"/>
                <w:szCs w:val="24"/>
                <w:lang w:eastAsia="ru-RU"/>
              </w:rPr>
            </w:pPr>
            <w:r w:rsidRPr="0011297B">
              <w:rPr>
                <w:rFonts w:ascii="Times New Roman" w:eastAsia="Times New Roman" w:hAnsi="Times New Roman" w:cs="Times New Roman"/>
                <w:sz w:val="24"/>
                <w:szCs w:val="24"/>
                <w:lang w:eastAsia="ru-RU"/>
              </w:rPr>
              <w:t>Составление плана</w:t>
            </w:r>
          </w:p>
        </w:tc>
        <w:tc>
          <w:tcPr>
            <w:tcW w:w="1418" w:type="dxa"/>
            <w:tcBorders>
              <w:top w:val="single" w:sz="4" w:space="0" w:color="auto"/>
              <w:left w:val="single" w:sz="4" w:space="0" w:color="auto"/>
              <w:bottom w:val="single" w:sz="4" w:space="0" w:color="auto"/>
              <w:right w:val="single" w:sz="4" w:space="0" w:color="auto"/>
            </w:tcBorders>
            <w:vAlign w:val="center"/>
          </w:tcPr>
          <w:p w:rsidR="0011297B" w:rsidRPr="006175EE" w:rsidRDefault="0011297B" w:rsidP="0011297B">
            <w:pPr>
              <w:tabs>
                <w:tab w:val="left" w:pos="86"/>
              </w:tabs>
              <w:spacing w:after="0" w:line="360" w:lineRule="auto"/>
              <w:jc w:val="center"/>
              <w:rPr>
                <w:rFonts w:ascii="Times New Roman" w:eastAsia="Times New Roman" w:hAnsi="Times New Roman" w:cs="Times New Roman"/>
                <w:sz w:val="24"/>
                <w:szCs w:val="24"/>
                <w:lang w:val="en-US" w:eastAsia="ru-RU"/>
              </w:rPr>
            </w:pPr>
            <w:r w:rsidRPr="0011297B">
              <w:rPr>
                <w:rFonts w:ascii="Times New Roman" w:eastAsia="Times New Roman" w:hAnsi="Times New Roman" w:cs="Times New Roman"/>
                <w:sz w:val="24"/>
                <w:szCs w:val="24"/>
                <w:lang w:val="en-US" w:eastAsia="ru-RU"/>
              </w:rPr>
              <w:t>11</w:t>
            </w:r>
            <w:r w:rsidRPr="0011297B">
              <w:rPr>
                <w:rFonts w:ascii="Times New Roman" w:eastAsia="Times New Roman" w:hAnsi="Times New Roman" w:cs="Times New Roman"/>
                <w:sz w:val="24"/>
                <w:szCs w:val="24"/>
                <w:lang w:eastAsia="ru-RU"/>
              </w:rPr>
              <w:t>.0</w:t>
            </w:r>
            <w:r w:rsidRPr="0011297B">
              <w:rPr>
                <w:rFonts w:ascii="Times New Roman" w:eastAsia="Times New Roman" w:hAnsi="Times New Roman" w:cs="Times New Roman"/>
                <w:sz w:val="24"/>
                <w:szCs w:val="24"/>
                <w:lang w:val="en-US" w:eastAsia="ru-RU"/>
              </w:rPr>
              <w:t>3</w:t>
            </w:r>
            <w:r w:rsidR="006175EE">
              <w:rPr>
                <w:rFonts w:ascii="Times New Roman" w:eastAsia="Times New Roman" w:hAnsi="Times New Roman" w:cs="Times New Roman"/>
                <w:sz w:val="24"/>
                <w:szCs w:val="24"/>
                <w:lang w:eastAsia="ru-RU"/>
              </w:rPr>
              <w:t>.201</w:t>
            </w:r>
            <w:r w:rsidR="006175EE">
              <w:rPr>
                <w:rFonts w:ascii="Times New Roman" w:eastAsia="Times New Roman" w:hAnsi="Times New Roman" w:cs="Times New Roman"/>
                <w:sz w:val="24"/>
                <w:szCs w:val="24"/>
                <w:lang w:val="en-US" w:eastAsia="ru-RU"/>
              </w:rPr>
              <w:t>7</w:t>
            </w:r>
          </w:p>
        </w:tc>
        <w:tc>
          <w:tcPr>
            <w:tcW w:w="1417" w:type="dxa"/>
            <w:tcBorders>
              <w:top w:val="single" w:sz="4" w:space="0" w:color="auto"/>
              <w:left w:val="single" w:sz="4" w:space="0" w:color="auto"/>
              <w:bottom w:val="single" w:sz="4" w:space="0" w:color="auto"/>
              <w:right w:val="single" w:sz="4" w:space="0" w:color="auto"/>
            </w:tcBorders>
            <w:vAlign w:val="center"/>
          </w:tcPr>
          <w:p w:rsidR="0011297B" w:rsidRPr="006175EE" w:rsidRDefault="0011297B" w:rsidP="0011297B">
            <w:pPr>
              <w:spacing w:after="0" w:line="360" w:lineRule="auto"/>
              <w:jc w:val="center"/>
              <w:rPr>
                <w:rFonts w:ascii="Times New Roman" w:eastAsia="Times New Roman" w:hAnsi="Times New Roman" w:cs="Times New Roman"/>
                <w:sz w:val="24"/>
                <w:szCs w:val="24"/>
                <w:lang w:val="en-US" w:eastAsia="ru-RU"/>
              </w:rPr>
            </w:pPr>
            <w:r w:rsidRPr="0011297B">
              <w:rPr>
                <w:rFonts w:ascii="Times New Roman" w:eastAsia="Times New Roman" w:hAnsi="Times New Roman" w:cs="Times New Roman"/>
                <w:sz w:val="24"/>
                <w:szCs w:val="24"/>
                <w:lang w:eastAsia="ru-RU"/>
              </w:rPr>
              <w:t>20.0</w:t>
            </w:r>
            <w:r w:rsidRPr="0011297B">
              <w:rPr>
                <w:rFonts w:ascii="Times New Roman" w:eastAsia="Times New Roman" w:hAnsi="Times New Roman" w:cs="Times New Roman"/>
                <w:sz w:val="24"/>
                <w:szCs w:val="24"/>
                <w:lang w:val="en-US" w:eastAsia="ru-RU"/>
              </w:rPr>
              <w:t>3</w:t>
            </w:r>
            <w:r w:rsidR="006175EE">
              <w:rPr>
                <w:rFonts w:ascii="Times New Roman" w:eastAsia="Times New Roman" w:hAnsi="Times New Roman" w:cs="Times New Roman"/>
                <w:sz w:val="24"/>
                <w:szCs w:val="24"/>
                <w:lang w:eastAsia="ru-RU"/>
              </w:rPr>
              <w:t>.201</w:t>
            </w:r>
            <w:r w:rsidR="006175EE">
              <w:rPr>
                <w:rFonts w:ascii="Times New Roman" w:eastAsia="Times New Roman" w:hAnsi="Times New Roman" w:cs="Times New Roman"/>
                <w:sz w:val="24"/>
                <w:szCs w:val="24"/>
                <w:lang w:val="en-US" w:eastAsia="ru-RU"/>
              </w:rPr>
              <w:t>7</w:t>
            </w:r>
          </w:p>
        </w:tc>
        <w:tc>
          <w:tcPr>
            <w:tcW w:w="1418"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rPr>
                <w:rFonts w:ascii="Times New Roman" w:eastAsia="Times New Roman" w:hAnsi="Times New Roman" w:cs="Times New Roman"/>
                <w:color w:val="008000"/>
                <w:sz w:val="24"/>
                <w:szCs w:val="24"/>
                <w:lang w:eastAsia="ru-RU"/>
              </w:rPr>
            </w:pPr>
          </w:p>
        </w:tc>
      </w:tr>
      <w:tr w:rsidR="0011297B" w:rsidRPr="0011297B" w:rsidTr="0011297B">
        <w:tc>
          <w:tcPr>
            <w:tcW w:w="675"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sz w:val="24"/>
                <w:szCs w:val="24"/>
                <w:lang w:eastAsia="ru-RU"/>
              </w:rPr>
            </w:pPr>
            <w:r w:rsidRPr="0011297B">
              <w:rPr>
                <w:rFonts w:ascii="Times New Roman" w:eastAsia="Times New Roman" w:hAnsi="Times New Roman" w:cs="Times New Roman"/>
                <w:sz w:val="24"/>
                <w:szCs w:val="24"/>
                <w:lang w:eastAsia="ru-RU"/>
              </w:rPr>
              <w:t>3</w:t>
            </w:r>
          </w:p>
        </w:tc>
        <w:tc>
          <w:tcPr>
            <w:tcW w:w="4111" w:type="dxa"/>
            <w:tcBorders>
              <w:top w:val="single" w:sz="4" w:space="0" w:color="auto"/>
              <w:left w:val="single" w:sz="4" w:space="0" w:color="auto"/>
              <w:bottom w:val="single" w:sz="4" w:space="0" w:color="auto"/>
              <w:right w:val="single" w:sz="4" w:space="0" w:color="auto"/>
            </w:tcBorders>
            <w:vAlign w:val="center"/>
          </w:tcPr>
          <w:p w:rsidR="0011297B" w:rsidRPr="0011297B" w:rsidRDefault="0011297B" w:rsidP="0011297B">
            <w:pPr>
              <w:spacing w:after="0" w:line="360" w:lineRule="auto"/>
              <w:rPr>
                <w:rFonts w:ascii="Times New Roman" w:eastAsia="Times New Roman" w:hAnsi="Times New Roman" w:cs="Times New Roman"/>
                <w:sz w:val="24"/>
                <w:szCs w:val="24"/>
                <w:lang w:eastAsia="ru-RU"/>
              </w:rPr>
            </w:pPr>
            <w:r w:rsidRPr="0011297B">
              <w:rPr>
                <w:rFonts w:ascii="Times New Roman" w:eastAsia="Times New Roman" w:hAnsi="Times New Roman" w:cs="Times New Roman"/>
                <w:sz w:val="24"/>
                <w:szCs w:val="24"/>
                <w:lang w:eastAsia="ru-RU"/>
              </w:rPr>
              <w:t>Введение</w:t>
            </w:r>
          </w:p>
        </w:tc>
        <w:tc>
          <w:tcPr>
            <w:tcW w:w="1418" w:type="dxa"/>
            <w:tcBorders>
              <w:top w:val="single" w:sz="4" w:space="0" w:color="auto"/>
              <w:left w:val="single" w:sz="4" w:space="0" w:color="auto"/>
              <w:bottom w:val="single" w:sz="4" w:space="0" w:color="auto"/>
              <w:right w:val="single" w:sz="4" w:space="0" w:color="auto"/>
            </w:tcBorders>
            <w:vAlign w:val="center"/>
          </w:tcPr>
          <w:p w:rsidR="0011297B" w:rsidRPr="006175EE" w:rsidRDefault="0011297B" w:rsidP="006175EE">
            <w:pPr>
              <w:tabs>
                <w:tab w:val="left" w:pos="86"/>
              </w:tabs>
              <w:spacing w:after="0" w:line="360" w:lineRule="auto"/>
              <w:jc w:val="center"/>
              <w:rPr>
                <w:rFonts w:ascii="Times New Roman" w:eastAsia="Times New Roman" w:hAnsi="Times New Roman" w:cs="Times New Roman"/>
                <w:sz w:val="24"/>
                <w:szCs w:val="24"/>
                <w:lang w:val="en-US" w:eastAsia="ru-RU"/>
              </w:rPr>
            </w:pPr>
            <w:r w:rsidRPr="0011297B">
              <w:rPr>
                <w:rFonts w:ascii="Times New Roman" w:eastAsia="Times New Roman" w:hAnsi="Times New Roman" w:cs="Times New Roman"/>
                <w:sz w:val="24"/>
                <w:szCs w:val="24"/>
                <w:lang w:eastAsia="ru-RU"/>
              </w:rPr>
              <w:t>21.0</w:t>
            </w:r>
            <w:r w:rsidRPr="0011297B">
              <w:rPr>
                <w:rFonts w:ascii="Times New Roman" w:eastAsia="Times New Roman" w:hAnsi="Times New Roman" w:cs="Times New Roman"/>
                <w:sz w:val="24"/>
                <w:szCs w:val="24"/>
                <w:lang w:val="en-US" w:eastAsia="ru-RU"/>
              </w:rPr>
              <w:t>3</w:t>
            </w:r>
            <w:r w:rsidRPr="0011297B">
              <w:rPr>
                <w:rFonts w:ascii="Times New Roman" w:eastAsia="Times New Roman" w:hAnsi="Times New Roman" w:cs="Times New Roman"/>
                <w:sz w:val="24"/>
                <w:szCs w:val="24"/>
                <w:lang w:eastAsia="ru-RU"/>
              </w:rPr>
              <w:t>.201</w:t>
            </w:r>
            <w:r w:rsidR="006175EE">
              <w:rPr>
                <w:rFonts w:ascii="Times New Roman" w:eastAsia="Times New Roman" w:hAnsi="Times New Roman" w:cs="Times New Roman"/>
                <w:sz w:val="24"/>
                <w:szCs w:val="24"/>
                <w:lang w:val="en-US" w:eastAsia="ru-RU"/>
              </w:rPr>
              <w:t>7</w:t>
            </w:r>
          </w:p>
        </w:tc>
        <w:tc>
          <w:tcPr>
            <w:tcW w:w="1417" w:type="dxa"/>
            <w:tcBorders>
              <w:top w:val="single" w:sz="4" w:space="0" w:color="auto"/>
              <w:left w:val="single" w:sz="4" w:space="0" w:color="auto"/>
              <w:bottom w:val="single" w:sz="4" w:space="0" w:color="auto"/>
              <w:right w:val="single" w:sz="4" w:space="0" w:color="auto"/>
            </w:tcBorders>
            <w:vAlign w:val="center"/>
          </w:tcPr>
          <w:p w:rsidR="0011297B" w:rsidRPr="006175EE" w:rsidRDefault="0011297B" w:rsidP="006175EE">
            <w:pPr>
              <w:spacing w:after="0" w:line="360" w:lineRule="auto"/>
              <w:jc w:val="center"/>
              <w:rPr>
                <w:rFonts w:ascii="Times New Roman" w:eastAsia="Times New Roman" w:hAnsi="Times New Roman" w:cs="Times New Roman"/>
                <w:sz w:val="24"/>
                <w:szCs w:val="24"/>
                <w:lang w:val="en-US" w:eastAsia="ru-RU"/>
              </w:rPr>
            </w:pPr>
            <w:r w:rsidRPr="0011297B">
              <w:rPr>
                <w:rFonts w:ascii="Times New Roman" w:eastAsia="Times New Roman" w:hAnsi="Times New Roman" w:cs="Times New Roman"/>
                <w:sz w:val="24"/>
                <w:szCs w:val="24"/>
                <w:lang w:eastAsia="ru-RU"/>
              </w:rPr>
              <w:t>27.0</w:t>
            </w:r>
            <w:r w:rsidRPr="0011297B">
              <w:rPr>
                <w:rFonts w:ascii="Times New Roman" w:eastAsia="Times New Roman" w:hAnsi="Times New Roman" w:cs="Times New Roman"/>
                <w:sz w:val="24"/>
                <w:szCs w:val="24"/>
                <w:lang w:val="en-US" w:eastAsia="ru-RU"/>
              </w:rPr>
              <w:t>3</w:t>
            </w:r>
            <w:r w:rsidRPr="0011297B">
              <w:rPr>
                <w:rFonts w:ascii="Times New Roman" w:eastAsia="Times New Roman" w:hAnsi="Times New Roman" w:cs="Times New Roman"/>
                <w:sz w:val="24"/>
                <w:szCs w:val="24"/>
                <w:lang w:eastAsia="ru-RU"/>
              </w:rPr>
              <w:t>.201</w:t>
            </w:r>
            <w:r w:rsidR="006175EE">
              <w:rPr>
                <w:rFonts w:ascii="Times New Roman" w:eastAsia="Times New Roman" w:hAnsi="Times New Roman" w:cs="Times New Roman"/>
                <w:sz w:val="24"/>
                <w:szCs w:val="24"/>
                <w:lang w:val="en-US" w:eastAsia="ru-RU"/>
              </w:rPr>
              <w:t>7</w:t>
            </w:r>
          </w:p>
        </w:tc>
        <w:tc>
          <w:tcPr>
            <w:tcW w:w="1418"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rPr>
                <w:rFonts w:ascii="Times New Roman" w:eastAsia="Times New Roman" w:hAnsi="Times New Roman" w:cs="Times New Roman"/>
                <w:color w:val="008000"/>
                <w:sz w:val="24"/>
                <w:szCs w:val="24"/>
                <w:lang w:eastAsia="ru-RU"/>
              </w:rPr>
            </w:pPr>
          </w:p>
        </w:tc>
      </w:tr>
      <w:tr w:rsidR="0011297B" w:rsidRPr="0011297B" w:rsidTr="0011297B">
        <w:tc>
          <w:tcPr>
            <w:tcW w:w="675"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sz w:val="24"/>
                <w:szCs w:val="24"/>
                <w:lang w:eastAsia="ru-RU"/>
              </w:rPr>
            </w:pPr>
            <w:r w:rsidRPr="0011297B">
              <w:rPr>
                <w:rFonts w:ascii="Times New Roman" w:eastAsia="Times New Roman" w:hAnsi="Times New Roman" w:cs="Times New Roman"/>
                <w:sz w:val="24"/>
                <w:szCs w:val="24"/>
                <w:lang w:eastAsia="ru-RU"/>
              </w:rPr>
              <w:t>4</w:t>
            </w:r>
          </w:p>
        </w:tc>
        <w:tc>
          <w:tcPr>
            <w:tcW w:w="4111" w:type="dxa"/>
            <w:tcBorders>
              <w:top w:val="single" w:sz="4" w:space="0" w:color="auto"/>
              <w:left w:val="single" w:sz="4" w:space="0" w:color="auto"/>
              <w:bottom w:val="single" w:sz="4" w:space="0" w:color="auto"/>
              <w:right w:val="single" w:sz="4" w:space="0" w:color="auto"/>
            </w:tcBorders>
            <w:vAlign w:val="center"/>
          </w:tcPr>
          <w:p w:rsidR="0011297B" w:rsidRPr="0011297B" w:rsidRDefault="00986FD9" w:rsidP="0011297B">
            <w:pPr>
              <w:spacing w:after="0" w:line="360" w:lineRule="auto"/>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Т</w:t>
            </w:r>
            <w:r w:rsidRPr="00986FD9">
              <w:rPr>
                <w:rFonts w:ascii="Times New Roman" w:eastAsia="Times New Roman" w:hAnsi="Times New Roman" w:cs="Times New Roman"/>
                <w:sz w:val="24"/>
                <w:szCs w:val="24"/>
                <w:lang w:eastAsia="ru-RU"/>
              </w:rPr>
              <w:t>еоретические основы базовых методов оценки коммерческих банков и метода экономической добавленной стоимости</w:t>
            </w:r>
          </w:p>
        </w:tc>
        <w:tc>
          <w:tcPr>
            <w:tcW w:w="1418" w:type="dxa"/>
            <w:tcBorders>
              <w:top w:val="single" w:sz="4" w:space="0" w:color="auto"/>
              <w:left w:val="single" w:sz="4" w:space="0" w:color="auto"/>
              <w:bottom w:val="single" w:sz="4" w:space="0" w:color="auto"/>
              <w:right w:val="single" w:sz="4" w:space="0" w:color="auto"/>
            </w:tcBorders>
            <w:vAlign w:val="center"/>
          </w:tcPr>
          <w:p w:rsidR="0011297B" w:rsidRPr="006175EE" w:rsidRDefault="006175EE" w:rsidP="0011297B">
            <w:pPr>
              <w:tabs>
                <w:tab w:val="left" w:pos="86"/>
              </w:tabs>
              <w:spacing w:after="0" w:line="36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28.03.201</w:t>
            </w:r>
            <w:r>
              <w:rPr>
                <w:rFonts w:ascii="Times New Roman" w:eastAsia="Times New Roman" w:hAnsi="Times New Roman" w:cs="Times New Roman"/>
                <w:sz w:val="24"/>
                <w:szCs w:val="24"/>
                <w:lang w:val="en-US" w:eastAsia="ru-RU"/>
              </w:rPr>
              <w:t>7</w:t>
            </w:r>
          </w:p>
        </w:tc>
        <w:tc>
          <w:tcPr>
            <w:tcW w:w="1417" w:type="dxa"/>
            <w:tcBorders>
              <w:top w:val="single" w:sz="4" w:space="0" w:color="auto"/>
              <w:left w:val="single" w:sz="4" w:space="0" w:color="auto"/>
              <w:bottom w:val="single" w:sz="4" w:space="0" w:color="auto"/>
              <w:right w:val="single" w:sz="4" w:space="0" w:color="auto"/>
            </w:tcBorders>
            <w:vAlign w:val="center"/>
          </w:tcPr>
          <w:p w:rsidR="0011297B" w:rsidRPr="006175EE" w:rsidRDefault="0011297B" w:rsidP="006175EE">
            <w:pPr>
              <w:spacing w:after="0" w:line="360" w:lineRule="auto"/>
              <w:jc w:val="center"/>
              <w:rPr>
                <w:rFonts w:ascii="Times New Roman" w:eastAsia="Times New Roman" w:hAnsi="Times New Roman" w:cs="Times New Roman"/>
                <w:sz w:val="24"/>
                <w:szCs w:val="24"/>
                <w:lang w:val="en-US" w:eastAsia="ru-RU"/>
              </w:rPr>
            </w:pPr>
            <w:r w:rsidRPr="0011297B">
              <w:rPr>
                <w:rFonts w:ascii="Times New Roman" w:eastAsia="Times New Roman" w:hAnsi="Times New Roman" w:cs="Times New Roman"/>
                <w:sz w:val="24"/>
                <w:szCs w:val="24"/>
                <w:lang w:eastAsia="ru-RU"/>
              </w:rPr>
              <w:t>10.04.201</w:t>
            </w:r>
            <w:r w:rsidR="006175EE">
              <w:rPr>
                <w:rFonts w:ascii="Times New Roman" w:eastAsia="Times New Roman" w:hAnsi="Times New Roman" w:cs="Times New Roman"/>
                <w:sz w:val="24"/>
                <w:szCs w:val="24"/>
                <w:lang w:val="en-US" w:eastAsia="ru-RU"/>
              </w:rPr>
              <w:t>7</w:t>
            </w:r>
          </w:p>
        </w:tc>
        <w:tc>
          <w:tcPr>
            <w:tcW w:w="1418"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rPr>
                <w:rFonts w:ascii="Times New Roman" w:eastAsia="Times New Roman" w:hAnsi="Times New Roman" w:cs="Times New Roman"/>
                <w:color w:val="008000"/>
                <w:sz w:val="24"/>
                <w:szCs w:val="24"/>
                <w:lang w:eastAsia="ru-RU"/>
              </w:rPr>
            </w:pPr>
          </w:p>
        </w:tc>
      </w:tr>
      <w:tr w:rsidR="0011297B" w:rsidRPr="0011297B" w:rsidTr="0011297B">
        <w:tc>
          <w:tcPr>
            <w:tcW w:w="675"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sz w:val="24"/>
                <w:szCs w:val="24"/>
                <w:lang w:eastAsia="ru-RU"/>
              </w:rPr>
            </w:pPr>
            <w:r w:rsidRPr="0011297B">
              <w:rPr>
                <w:rFonts w:ascii="Times New Roman" w:eastAsia="Times New Roman" w:hAnsi="Times New Roman" w:cs="Times New Roman"/>
                <w:sz w:val="24"/>
                <w:szCs w:val="24"/>
                <w:lang w:eastAsia="ru-RU"/>
              </w:rPr>
              <w:t>5</w:t>
            </w:r>
          </w:p>
        </w:tc>
        <w:tc>
          <w:tcPr>
            <w:tcW w:w="4111" w:type="dxa"/>
            <w:tcBorders>
              <w:top w:val="single" w:sz="4" w:space="0" w:color="auto"/>
              <w:left w:val="single" w:sz="4" w:space="0" w:color="auto"/>
              <w:bottom w:val="single" w:sz="4" w:space="0" w:color="auto"/>
              <w:right w:val="single" w:sz="4" w:space="0" w:color="auto"/>
            </w:tcBorders>
            <w:vAlign w:val="center"/>
          </w:tcPr>
          <w:p w:rsidR="0011297B" w:rsidRPr="0011297B" w:rsidRDefault="00986FD9" w:rsidP="00986FD9">
            <w:pPr>
              <w:spacing w:after="0" w:line="360" w:lineRule="auto"/>
              <w:rPr>
                <w:rFonts w:ascii="Times New Roman" w:eastAsia="Times New Roman" w:hAnsi="Times New Roman" w:cs="Times New Roman"/>
                <w:sz w:val="24"/>
                <w:szCs w:val="24"/>
                <w:highlight w:val="yellow"/>
                <w:lang w:eastAsia="ru-RU"/>
              </w:rPr>
            </w:pPr>
            <w:r>
              <w:rPr>
                <w:rFonts w:ascii="Times New Roman" w:eastAsia="Times New Roman" w:hAnsi="Times New Roman" w:cs="Times New Roman"/>
                <w:sz w:val="24"/>
                <w:szCs w:val="24"/>
                <w:lang w:eastAsia="ru-RU"/>
              </w:rPr>
              <w:t>А</w:t>
            </w:r>
            <w:r w:rsidRPr="00986FD9">
              <w:rPr>
                <w:rFonts w:ascii="Times New Roman" w:eastAsia="Times New Roman" w:hAnsi="Times New Roman" w:cs="Times New Roman"/>
                <w:sz w:val="24"/>
                <w:szCs w:val="24"/>
                <w:lang w:eastAsia="ru-RU"/>
              </w:rPr>
              <w:t>нализ финансо</w:t>
            </w:r>
            <w:r>
              <w:rPr>
                <w:rFonts w:ascii="Times New Roman" w:eastAsia="Times New Roman" w:hAnsi="Times New Roman" w:cs="Times New Roman"/>
                <w:sz w:val="24"/>
                <w:szCs w:val="24"/>
                <w:lang w:eastAsia="ru-RU"/>
              </w:rPr>
              <w:t xml:space="preserve">вого состояния </w:t>
            </w:r>
            <w:r w:rsidRPr="00986FD9">
              <w:rPr>
                <w:rFonts w:ascii="Times New Roman" w:eastAsia="Times New Roman" w:hAnsi="Times New Roman" w:cs="Times New Roman"/>
                <w:sz w:val="24"/>
                <w:szCs w:val="24"/>
                <w:lang w:eastAsia="ru-RU"/>
              </w:rPr>
              <w:t>ПАО «Сбербанк» России</w:t>
            </w:r>
          </w:p>
        </w:tc>
        <w:tc>
          <w:tcPr>
            <w:tcW w:w="1418" w:type="dxa"/>
            <w:tcBorders>
              <w:top w:val="single" w:sz="4" w:space="0" w:color="auto"/>
              <w:left w:val="single" w:sz="4" w:space="0" w:color="auto"/>
              <w:bottom w:val="single" w:sz="4" w:space="0" w:color="auto"/>
              <w:right w:val="single" w:sz="4" w:space="0" w:color="auto"/>
            </w:tcBorders>
            <w:vAlign w:val="center"/>
          </w:tcPr>
          <w:p w:rsidR="0011297B" w:rsidRPr="006175EE" w:rsidRDefault="006175EE" w:rsidP="0011297B">
            <w:pPr>
              <w:tabs>
                <w:tab w:val="left" w:pos="86"/>
              </w:tabs>
              <w:spacing w:after="0" w:line="36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11.04.201</w:t>
            </w:r>
            <w:r>
              <w:rPr>
                <w:rFonts w:ascii="Times New Roman" w:eastAsia="Times New Roman" w:hAnsi="Times New Roman" w:cs="Times New Roman"/>
                <w:sz w:val="24"/>
                <w:szCs w:val="24"/>
                <w:lang w:val="en-US" w:eastAsia="ru-RU"/>
              </w:rPr>
              <w:t>7</w:t>
            </w:r>
          </w:p>
        </w:tc>
        <w:tc>
          <w:tcPr>
            <w:tcW w:w="1417" w:type="dxa"/>
            <w:tcBorders>
              <w:top w:val="single" w:sz="4" w:space="0" w:color="auto"/>
              <w:left w:val="single" w:sz="4" w:space="0" w:color="auto"/>
              <w:bottom w:val="single" w:sz="4" w:space="0" w:color="auto"/>
              <w:right w:val="single" w:sz="4" w:space="0" w:color="auto"/>
            </w:tcBorders>
            <w:vAlign w:val="center"/>
          </w:tcPr>
          <w:p w:rsidR="0011297B" w:rsidRPr="006175EE" w:rsidRDefault="006175EE" w:rsidP="0011297B">
            <w:pPr>
              <w:spacing w:after="0" w:line="36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3.05.201</w:t>
            </w:r>
            <w:r>
              <w:rPr>
                <w:rFonts w:ascii="Times New Roman" w:eastAsia="Times New Roman" w:hAnsi="Times New Roman" w:cs="Times New Roman"/>
                <w:sz w:val="24"/>
                <w:szCs w:val="24"/>
                <w:lang w:val="en-US" w:eastAsia="ru-RU"/>
              </w:rPr>
              <w:t>7</w:t>
            </w:r>
          </w:p>
        </w:tc>
        <w:tc>
          <w:tcPr>
            <w:tcW w:w="1418"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rPr>
                <w:rFonts w:ascii="Times New Roman" w:eastAsia="Times New Roman" w:hAnsi="Times New Roman" w:cs="Times New Roman"/>
                <w:sz w:val="24"/>
                <w:szCs w:val="24"/>
                <w:lang w:eastAsia="ru-RU"/>
              </w:rPr>
            </w:pPr>
          </w:p>
        </w:tc>
      </w:tr>
      <w:tr w:rsidR="0011297B" w:rsidRPr="0011297B" w:rsidTr="0011297B">
        <w:tc>
          <w:tcPr>
            <w:tcW w:w="675"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sz w:val="24"/>
                <w:szCs w:val="24"/>
                <w:lang w:eastAsia="ru-RU"/>
              </w:rPr>
            </w:pPr>
            <w:r w:rsidRPr="0011297B">
              <w:rPr>
                <w:rFonts w:ascii="Times New Roman" w:eastAsia="Times New Roman" w:hAnsi="Times New Roman" w:cs="Times New Roman"/>
                <w:sz w:val="24"/>
                <w:szCs w:val="24"/>
                <w:lang w:eastAsia="ru-RU"/>
              </w:rPr>
              <w:t>6</w:t>
            </w:r>
          </w:p>
        </w:tc>
        <w:tc>
          <w:tcPr>
            <w:tcW w:w="4111" w:type="dxa"/>
            <w:tcBorders>
              <w:top w:val="single" w:sz="4" w:space="0" w:color="auto"/>
              <w:left w:val="single" w:sz="4" w:space="0" w:color="auto"/>
              <w:bottom w:val="single" w:sz="4" w:space="0" w:color="auto"/>
              <w:right w:val="single" w:sz="4" w:space="0" w:color="auto"/>
            </w:tcBorders>
            <w:vAlign w:val="center"/>
          </w:tcPr>
          <w:p w:rsidR="0011297B" w:rsidRPr="0011297B" w:rsidRDefault="00986FD9" w:rsidP="0011297B">
            <w:pPr>
              <w:spacing w:after="0" w:line="36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986FD9">
              <w:rPr>
                <w:rFonts w:ascii="Times New Roman" w:eastAsia="Times New Roman" w:hAnsi="Times New Roman" w:cs="Times New Roman"/>
                <w:sz w:val="24"/>
                <w:szCs w:val="24"/>
                <w:lang w:eastAsia="ru-RU"/>
              </w:rPr>
              <w:t>ценка стоимости ПАО «Сбербанк» России с помощью модели экономической добавленной стоимости.</w:t>
            </w:r>
          </w:p>
        </w:tc>
        <w:tc>
          <w:tcPr>
            <w:tcW w:w="1418" w:type="dxa"/>
            <w:tcBorders>
              <w:top w:val="single" w:sz="4" w:space="0" w:color="auto"/>
              <w:left w:val="single" w:sz="4" w:space="0" w:color="auto"/>
              <w:bottom w:val="single" w:sz="4" w:space="0" w:color="auto"/>
              <w:right w:val="single" w:sz="4" w:space="0" w:color="auto"/>
            </w:tcBorders>
            <w:vAlign w:val="center"/>
          </w:tcPr>
          <w:p w:rsidR="0011297B" w:rsidRPr="006175EE" w:rsidRDefault="006175EE" w:rsidP="0011297B">
            <w:pPr>
              <w:tabs>
                <w:tab w:val="left" w:pos="86"/>
              </w:tabs>
              <w:spacing w:after="0" w:line="36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4.05.201</w:t>
            </w:r>
            <w:r>
              <w:rPr>
                <w:rFonts w:ascii="Times New Roman" w:eastAsia="Times New Roman" w:hAnsi="Times New Roman" w:cs="Times New Roman"/>
                <w:sz w:val="24"/>
                <w:szCs w:val="24"/>
                <w:lang w:val="en-US" w:eastAsia="ru-RU"/>
              </w:rPr>
              <w:t>7</w:t>
            </w:r>
          </w:p>
        </w:tc>
        <w:tc>
          <w:tcPr>
            <w:tcW w:w="1417" w:type="dxa"/>
            <w:tcBorders>
              <w:top w:val="single" w:sz="4" w:space="0" w:color="auto"/>
              <w:left w:val="single" w:sz="4" w:space="0" w:color="auto"/>
              <w:bottom w:val="single" w:sz="4" w:space="0" w:color="auto"/>
              <w:right w:val="single" w:sz="4" w:space="0" w:color="auto"/>
            </w:tcBorders>
            <w:vAlign w:val="center"/>
          </w:tcPr>
          <w:p w:rsidR="0011297B" w:rsidRPr="006175EE" w:rsidRDefault="006175EE" w:rsidP="0011297B">
            <w:pPr>
              <w:spacing w:after="0" w:line="36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7.05.201</w:t>
            </w:r>
            <w:r>
              <w:rPr>
                <w:rFonts w:ascii="Times New Roman" w:eastAsia="Times New Roman" w:hAnsi="Times New Roman" w:cs="Times New Roman"/>
                <w:sz w:val="24"/>
                <w:szCs w:val="24"/>
                <w:lang w:val="en-US" w:eastAsia="ru-RU"/>
              </w:rPr>
              <w:t>7</w:t>
            </w:r>
          </w:p>
        </w:tc>
        <w:tc>
          <w:tcPr>
            <w:tcW w:w="1418"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rPr>
                <w:rFonts w:ascii="Times New Roman" w:eastAsia="Times New Roman" w:hAnsi="Times New Roman" w:cs="Times New Roman"/>
                <w:color w:val="008000"/>
                <w:sz w:val="24"/>
                <w:szCs w:val="24"/>
                <w:lang w:eastAsia="ru-RU"/>
              </w:rPr>
            </w:pPr>
          </w:p>
        </w:tc>
      </w:tr>
      <w:tr w:rsidR="0011297B" w:rsidRPr="0011297B" w:rsidTr="0011297B">
        <w:tc>
          <w:tcPr>
            <w:tcW w:w="675"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sz w:val="24"/>
                <w:szCs w:val="24"/>
                <w:lang w:eastAsia="ru-RU"/>
              </w:rPr>
            </w:pPr>
            <w:r w:rsidRPr="0011297B">
              <w:rPr>
                <w:rFonts w:ascii="Times New Roman" w:eastAsia="Times New Roman" w:hAnsi="Times New Roman" w:cs="Times New Roman"/>
                <w:sz w:val="24"/>
                <w:szCs w:val="24"/>
                <w:lang w:eastAsia="ru-RU"/>
              </w:rPr>
              <w:t>7</w:t>
            </w:r>
          </w:p>
        </w:tc>
        <w:tc>
          <w:tcPr>
            <w:tcW w:w="4111" w:type="dxa"/>
            <w:tcBorders>
              <w:top w:val="single" w:sz="4" w:space="0" w:color="auto"/>
              <w:left w:val="single" w:sz="4" w:space="0" w:color="auto"/>
              <w:bottom w:val="single" w:sz="4" w:space="0" w:color="auto"/>
              <w:right w:val="single" w:sz="4" w:space="0" w:color="auto"/>
            </w:tcBorders>
            <w:vAlign w:val="center"/>
          </w:tcPr>
          <w:p w:rsidR="0011297B" w:rsidRPr="0011297B" w:rsidRDefault="0011297B" w:rsidP="0011297B">
            <w:pPr>
              <w:spacing w:after="0" w:line="360" w:lineRule="auto"/>
              <w:rPr>
                <w:rFonts w:ascii="Times New Roman" w:eastAsia="Times New Roman" w:hAnsi="Times New Roman" w:cs="Times New Roman"/>
                <w:sz w:val="24"/>
                <w:szCs w:val="24"/>
                <w:lang w:eastAsia="ru-RU"/>
              </w:rPr>
            </w:pPr>
            <w:r w:rsidRPr="0011297B">
              <w:rPr>
                <w:rFonts w:ascii="Times New Roman" w:eastAsia="Times New Roman" w:hAnsi="Times New Roman" w:cs="Times New Roman"/>
                <w:sz w:val="24"/>
                <w:szCs w:val="24"/>
                <w:lang w:eastAsia="ru-RU"/>
              </w:rPr>
              <w:t>Заключение</w:t>
            </w:r>
          </w:p>
        </w:tc>
        <w:tc>
          <w:tcPr>
            <w:tcW w:w="1418" w:type="dxa"/>
            <w:tcBorders>
              <w:top w:val="single" w:sz="4" w:space="0" w:color="auto"/>
              <w:left w:val="single" w:sz="4" w:space="0" w:color="auto"/>
              <w:bottom w:val="single" w:sz="4" w:space="0" w:color="auto"/>
              <w:right w:val="single" w:sz="4" w:space="0" w:color="auto"/>
            </w:tcBorders>
            <w:vAlign w:val="center"/>
          </w:tcPr>
          <w:p w:rsidR="0011297B" w:rsidRPr="0011297B" w:rsidRDefault="006175EE" w:rsidP="0011297B">
            <w:pPr>
              <w:tabs>
                <w:tab w:val="left" w:pos="86"/>
              </w:tabs>
              <w:spacing w:after="0" w:line="36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8.05.2017</w:t>
            </w:r>
          </w:p>
        </w:tc>
        <w:tc>
          <w:tcPr>
            <w:tcW w:w="1417" w:type="dxa"/>
            <w:tcBorders>
              <w:top w:val="single" w:sz="4" w:space="0" w:color="auto"/>
              <w:left w:val="single" w:sz="4" w:space="0" w:color="auto"/>
              <w:bottom w:val="single" w:sz="4" w:space="0" w:color="auto"/>
              <w:right w:val="single" w:sz="4" w:space="0" w:color="auto"/>
            </w:tcBorders>
            <w:vAlign w:val="center"/>
          </w:tcPr>
          <w:p w:rsidR="0011297B" w:rsidRPr="006175EE" w:rsidRDefault="006175EE" w:rsidP="0011297B">
            <w:pPr>
              <w:spacing w:after="0" w:line="36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13.05.201</w:t>
            </w:r>
            <w:r>
              <w:rPr>
                <w:rFonts w:ascii="Times New Roman" w:eastAsia="Times New Roman" w:hAnsi="Times New Roman" w:cs="Times New Roman"/>
                <w:sz w:val="24"/>
                <w:szCs w:val="24"/>
                <w:lang w:val="en-US" w:eastAsia="ru-RU"/>
              </w:rPr>
              <w:t>7</w:t>
            </w:r>
          </w:p>
        </w:tc>
        <w:tc>
          <w:tcPr>
            <w:tcW w:w="1418"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rPr>
                <w:rFonts w:ascii="Times New Roman" w:eastAsia="Times New Roman" w:hAnsi="Times New Roman" w:cs="Times New Roman"/>
                <w:color w:val="008000"/>
                <w:sz w:val="24"/>
                <w:szCs w:val="24"/>
                <w:lang w:eastAsia="ru-RU"/>
              </w:rPr>
            </w:pPr>
          </w:p>
        </w:tc>
      </w:tr>
      <w:tr w:rsidR="0011297B" w:rsidRPr="0011297B" w:rsidTr="0011297B">
        <w:tc>
          <w:tcPr>
            <w:tcW w:w="675"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sz w:val="24"/>
                <w:szCs w:val="24"/>
                <w:lang w:eastAsia="ru-RU"/>
              </w:rPr>
            </w:pPr>
            <w:r w:rsidRPr="0011297B">
              <w:rPr>
                <w:rFonts w:ascii="Times New Roman" w:eastAsia="Times New Roman" w:hAnsi="Times New Roman" w:cs="Times New Roman"/>
                <w:sz w:val="24"/>
                <w:szCs w:val="24"/>
                <w:lang w:eastAsia="ru-RU"/>
              </w:rPr>
              <w:t>8</w:t>
            </w:r>
          </w:p>
        </w:tc>
        <w:tc>
          <w:tcPr>
            <w:tcW w:w="4111" w:type="dxa"/>
            <w:tcBorders>
              <w:top w:val="single" w:sz="4" w:space="0" w:color="auto"/>
              <w:left w:val="single" w:sz="4" w:space="0" w:color="auto"/>
              <w:bottom w:val="single" w:sz="4" w:space="0" w:color="auto"/>
              <w:right w:val="single" w:sz="4" w:space="0" w:color="auto"/>
            </w:tcBorders>
            <w:vAlign w:val="center"/>
          </w:tcPr>
          <w:p w:rsidR="0011297B" w:rsidRPr="0011297B" w:rsidRDefault="0011297B" w:rsidP="0011297B">
            <w:pPr>
              <w:spacing w:after="0" w:line="360" w:lineRule="auto"/>
              <w:rPr>
                <w:rFonts w:ascii="Times New Roman" w:eastAsia="Times New Roman" w:hAnsi="Times New Roman" w:cs="Times New Roman"/>
                <w:sz w:val="24"/>
                <w:szCs w:val="24"/>
                <w:lang w:eastAsia="ru-RU"/>
              </w:rPr>
            </w:pPr>
            <w:r w:rsidRPr="0011297B">
              <w:rPr>
                <w:rFonts w:ascii="Times New Roman" w:eastAsia="Times New Roman" w:hAnsi="Times New Roman" w:cs="Times New Roman"/>
                <w:sz w:val="24"/>
                <w:szCs w:val="24"/>
                <w:lang w:eastAsia="ru-RU"/>
              </w:rPr>
              <w:t>Оформление пояснительной записки</w:t>
            </w:r>
          </w:p>
        </w:tc>
        <w:tc>
          <w:tcPr>
            <w:tcW w:w="1418" w:type="dxa"/>
            <w:tcBorders>
              <w:top w:val="single" w:sz="4" w:space="0" w:color="auto"/>
              <w:left w:val="single" w:sz="4" w:space="0" w:color="auto"/>
              <w:bottom w:val="single" w:sz="4" w:space="0" w:color="auto"/>
              <w:right w:val="single" w:sz="4" w:space="0" w:color="auto"/>
            </w:tcBorders>
            <w:vAlign w:val="center"/>
          </w:tcPr>
          <w:p w:rsidR="0011297B" w:rsidRPr="006175EE" w:rsidRDefault="006175EE" w:rsidP="0011297B">
            <w:pPr>
              <w:tabs>
                <w:tab w:val="left" w:pos="86"/>
              </w:tabs>
              <w:spacing w:after="0" w:line="36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14.05.201</w:t>
            </w:r>
            <w:r>
              <w:rPr>
                <w:rFonts w:ascii="Times New Roman" w:eastAsia="Times New Roman" w:hAnsi="Times New Roman" w:cs="Times New Roman"/>
                <w:sz w:val="24"/>
                <w:szCs w:val="24"/>
                <w:lang w:val="en-US" w:eastAsia="ru-RU"/>
              </w:rPr>
              <w:t>7</w:t>
            </w:r>
          </w:p>
        </w:tc>
        <w:tc>
          <w:tcPr>
            <w:tcW w:w="1417" w:type="dxa"/>
            <w:tcBorders>
              <w:top w:val="single" w:sz="4" w:space="0" w:color="auto"/>
              <w:left w:val="single" w:sz="4" w:space="0" w:color="auto"/>
              <w:bottom w:val="single" w:sz="4" w:space="0" w:color="auto"/>
              <w:right w:val="single" w:sz="4" w:space="0" w:color="auto"/>
            </w:tcBorders>
            <w:vAlign w:val="center"/>
          </w:tcPr>
          <w:p w:rsidR="0011297B" w:rsidRPr="006175EE" w:rsidRDefault="0011297B" w:rsidP="006175EE">
            <w:pPr>
              <w:spacing w:after="0" w:line="360" w:lineRule="auto"/>
              <w:jc w:val="center"/>
              <w:rPr>
                <w:rFonts w:ascii="Times New Roman" w:eastAsia="Times New Roman" w:hAnsi="Times New Roman" w:cs="Times New Roman"/>
                <w:sz w:val="24"/>
                <w:szCs w:val="24"/>
                <w:lang w:val="en-US" w:eastAsia="ru-RU"/>
              </w:rPr>
            </w:pPr>
            <w:r w:rsidRPr="0011297B">
              <w:rPr>
                <w:rFonts w:ascii="Times New Roman" w:eastAsia="Times New Roman" w:hAnsi="Times New Roman" w:cs="Times New Roman"/>
                <w:sz w:val="24"/>
                <w:szCs w:val="24"/>
                <w:lang w:eastAsia="ru-RU"/>
              </w:rPr>
              <w:t>28.05.201</w:t>
            </w:r>
            <w:r w:rsidR="006175EE">
              <w:rPr>
                <w:rFonts w:ascii="Times New Roman" w:eastAsia="Times New Roman" w:hAnsi="Times New Roman" w:cs="Times New Roman"/>
                <w:sz w:val="24"/>
                <w:szCs w:val="24"/>
                <w:lang w:val="en-US" w:eastAsia="ru-RU"/>
              </w:rPr>
              <w:t>7</w:t>
            </w:r>
          </w:p>
        </w:tc>
        <w:tc>
          <w:tcPr>
            <w:tcW w:w="1418"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rPr>
                <w:rFonts w:ascii="Times New Roman" w:eastAsia="Times New Roman" w:hAnsi="Times New Roman" w:cs="Times New Roman"/>
                <w:color w:val="008000"/>
                <w:sz w:val="24"/>
                <w:szCs w:val="24"/>
                <w:lang w:eastAsia="ru-RU"/>
              </w:rPr>
            </w:pPr>
          </w:p>
        </w:tc>
      </w:tr>
      <w:tr w:rsidR="0011297B" w:rsidRPr="0011297B" w:rsidTr="0011297B">
        <w:tc>
          <w:tcPr>
            <w:tcW w:w="675"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sz w:val="24"/>
                <w:szCs w:val="24"/>
                <w:lang w:eastAsia="ru-RU"/>
              </w:rPr>
            </w:pPr>
            <w:r w:rsidRPr="0011297B">
              <w:rPr>
                <w:rFonts w:ascii="Times New Roman" w:eastAsia="Times New Roman" w:hAnsi="Times New Roman" w:cs="Times New Roman"/>
                <w:sz w:val="24"/>
                <w:szCs w:val="24"/>
                <w:lang w:eastAsia="ru-RU"/>
              </w:rPr>
              <w:t>9</w:t>
            </w:r>
          </w:p>
        </w:tc>
        <w:tc>
          <w:tcPr>
            <w:tcW w:w="4111" w:type="dxa"/>
            <w:tcBorders>
              <w:top w:val="single" w:sz="4" w:space="0" w:color="auto"/>
              <w:left w:val="single" w:sz="4" w:space="0" w:color="auto"/>
              <w:bottom w:val="single" w:sz="4" w:space="0" w:color="auto"/>
              <w:right w:val="single" w:sz="4" w:space="0" w:color="auto"/>
            </w:tcBorders>
            <w:vAlign w:val="center"/>
          </w:tcPr>
          <w:p w:rsidR="0011297B" w:rsidRPr="0011297B" w:rsidRDefault="0011297B" w:rsidP="0011297B">
            <w:pPr>
              <w:spacing w:after="0" w:line="360" w:lineRule="auto"/>
              <w:rPr>
                <w:rFonts w:ascii="Times New Roman" w:eastAsia="Times New Roman" w:hAnsi="Times New Roman" w:cs="Times New Roman"/>
                <w:sz w:val="24"/>
                <w:szCs w:val="24"/>
                <w:lang w:eastAsia="ru-RU"/>
              </w:rPr>
            </w:pPr>
            <w:r w:rsidRPr="0011297B">
              <w:rPr>
                <w:rFonts w:ascii="Times New Roman" w:eastAsia="Times New Roman" w:hAnsi="Times New Roman" w:cs="Times New Roman"/>
                <w:sz w:val="24"/>
                <w:szCs w:val="24"/>
                <w:lang w:eastAsia="ru-RU"/>
              </w:rPr>
              <w:t>Разработка тезисов доклада для защиты</w:t>
            </w:r>
          </w:p>
        </w:tc>
        <w:tc>
          <w:tcPr>
            <w:tcW w:w="1418" w:type="dxa"/>
            <w:tcBorders>
              <w:top w:val="single" w:sz="4" w:space="0" w:color="auto"/>
              <w:left w:val="single" w:sz="4" w:space="0" w:color="auto"/>
              <w:bottom w:val="single" w:sz="4" w:space="0" w:color="auto"/>
              <w:right w:val="single" w:sz="4" w:space="0" w:color="auto"/>
            </w:tcBorders>
            <w:vAlign w:val="center"/>
          </w:tcPr>
          <w:p w:rsidR="0011297B" w:rsidRPr="006175EE" w:rsidRDefault="0011297B" w:rsidP="006175EE">
            <w:pPr>
              <w:tabs>
                <w:tab w:val="left" w:pos="86"/>
              </w:tabs>
              <w:spacing w:after="0" w:line="360" w:lineRule="auto"/>
              <w:jc w:val="center"/>
              <w:rPr>
                <w:rFonts w:ascii="Times New Roman" w:eastAsia="Times New Roman" w:hAnsi="Times New Roman" w:cs="Times New Roman"/>
                <w:sz w:val="24"/>
                <w:szCs w:val="24"/>
                <w:lang w:val="en-US" w:eastAsia="ru-RU"/>
              </w:rPr>
            </w:pPr>
            <w:r w:rsidRPr="0011297B">
              <w:rPr>
                <w:rFonts w:ascii="Times New Roman" w:eastAsia="Times New Roman" w:hAnsi="Times New Roman" w:cs="Times New Roman"/>
                <w:sz w:val="24"/>
                <w:szCs w:val="24"/>
                <w:lang w:eastAsia="ru-RU"/>
              </w:rPr>
              <w:t>29.05.201</w:t>
            </w:r>
            <w:r w:rsidR="006175EE">
              <w:rPr>
                <w:rFonts w:ascii="Times New Roman" w:eastAsia="Times New Roman" w:hAnsi="Times New Roman" w:cs="Times New Roman"/>
                <w:sz w:val="24"/>
                <w:szCs w:val="24"/>
                <w:lang w:val="en-US" w:eastAsia="ru-RU"/>
              </w:rPr>
              <w:t>7</w:t>
            </w:r>
          </w:p>
        </w:tc>
        <w:tc>
          <w:tcPr>
            <w:tcW w:w="1417" w:type="dxa"/>
            <w:tcBorders>
              <w:top w:val="single" w:sz="4" w:space="0" w:color="auto"/>
              <w:left w:val="single" w:sz="4" w:space="0" w:color="auto"/>
              <w:bottom w:val="single" w:sz="4" w:space="0" w:color="auto"/>
              <w:right w:val="single" w:sz="4" w:space="0" w:color="auto"/>
            </w:tcBorders>
            <w:vAlign w:val="center"/>
          </w:tcPr>
          <w:p w:rsidR="0011297B" w:rsidRPr="006175EE" w:rsidRDefault="00C91501" w:rsidP="006175EE">
            <w:pPr>
              <w:spacing w:after="0" w:line="36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eastAsia="ru-RU"/>
              </w:rPr>
              <w:t>31</w:t>
            </w:r>
            <w:r w:rsidR="0011297B" w:rsidRPr="0011297B">
              <w:rPr>
                <w:rFonts w:ascii="Times New Roman" w:eastAsia="Times New Roman" w:hAnsi="Times New Roman" w:cs="Times New Roman"/>
                <w:sz w:val="24"/>
                <w:szCs w:val="24"/>
                <w:lang w:eastAsia="ru-RU"/>
              </w:rPr>
              <w:t>.05.201</w:t>
            </w:r>
            <w:r w:rsidR="006175EE">
              <w:rPr>
                <w:rFonts w:ascii="Times New Roman" w:eastAsia="Times New Roman" w:hAnsi="Times New Roman" w:cs="Times New Roman"/>
                <w:sz w:val="24"/>
                <w:szCs w:val="24"/>
                <w:lang w:val="en-US" w:eastAsia="ru-RU"/>
              </w:rPr>
              <w:t>7</w:t>
            </w:r>
          </w:p>
        </w:tc>
        <w:tc>
          <w:tcPr>
            <w:tcW w:w="1418"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rPr>
                <w:rFonts w:ascii="Times New Roman" w:eastAsia="Times New Roman" w:hAnsi="Times New Roman" w:cs="Times New Roman"/>
                <w:color w:val="008000"/>
                <w:sz w:val="24"/>
                <w:szCs w:val="24"/>
                <w:lang w:eastAsia="ru-RU"/>
              </w:rPr>
            </w:pPr>
          </w:p>
        </w:tc>
      </w:tr>
      <w:tr w:rsidR="0011297B" w:rsidRPr="0011297B" w:rsidTr="0011297B">
        <w:tc>
          <w:tcPr>
            <w:tcW w:w="675"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color w:val="008000"/>
                <w:sz w:val="28"/>
                <w:szCs w:val="28"/>
                <w:lang w:eastAsia="ru-RU"/>
              </w:rPr>
            </w:pPr>
          </w:p>
        </w:tc>
        <w:tc>
          <w:tcPr>
            <w:tcW w:w="4111"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rPr>
                <w:rFonts w:ascii="Times New Roman" w:eastAsia="Times New Roman" w:hAnsi="Times New Roman" w:cs="Times New Roman"/>
                <w:color w:val="008000"/>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color w:val="008000"/>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color w:val="008000"/>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rPr>
                <w:rFonts w:ascii="Times New Roman" w:eastAsia="Times New Roman" w:hAnsi="Times New Roman" w:cs="Times New Roman"/>
                <w:color w:val="008000"/>
                <w:sz w:val="28"/>
                <w:szCs w:val="28"/>
                <w:lang w:eastAsia="ru-RU"/>
              </w:rPr>
            </w:pPr>
          </w:p>
        </w:tc>
      </w:tr>
      <w:tr w:rsidR="0011297B" w:rsidRPr="0011297B" w:rsidTr="0011297B">
        <w:tc>
          <w:tcPr>
            <w:tcW w:w="675"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color w:val="008000"/>
                <w:sz w:val="28"/>
                <w:szCs w:val="28"/>
                <w:lang w:eastAsia="ru-RU"/>
              </w:rPr>
            </w:pPr>
          </w:p>
        </w:tc>
        <w:tc>
          <w:tcPr>
            <w:tcW w:w="4111"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rPr>
                <w:rFonts w:ascii="Times New Roman" w:eastAsia="Times New Roman" w:hAnsi="Times New Roman" w:cs="Times New Roman"/>
                <w:color w:val="008000"/>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color w:val="008000"/>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color w:val="008000"/>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rPr>
                <w:rFonts w:ascii="Times New Roman" w:eastAsia="Times New Roman" w:hAnsi="Times New Roman" w:cs="Times New Roman"/>
                <w:color w:val="008000"/>
                <w:sz w:val="28"/>
                <w:szCs w:val="28"/>
                <w:lang w:eastAsia="ru-RU"/>
              </w:rPr>
            </w:pPr>
          </w:p>
        </w:tc>
      </w:tr>
      <w:tr w:rsidR="0011297B" w:rsidRPr="0011297B" w:rsidTr="0011297B">
        <w:tc>
          <w:tcPr>
            <w:tcW w:w="675"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color w:val="008000"/>
                <w:sz w:val="28"/>
                <w:szCs w:val="28"/>
                <w:lang w:eastAsia="ru-RU"/>
              </w:rPr>
            </w:pPr>
          </w:p>
        </w:tc>
        <w:tc>
          <w:tcPr>
            <w:tcW w:w="4111"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rPr>
                <w:rFonts w:ascii="Times New Roman" w:eastAsia="Times New Roman" w:hAnsi="Times New Roman" w:cs="Times New Roman"/>
                <w:color w:val="008000"/>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color w:val="008000"/>
                <w:sz w:val="28"/>
                <w:szCs w:val="28"/>
                <w:lang w:eastAsia="ru-RU"/>
              </w:rPr>
            </w:pPr>
          </w:p>
        </w:tc>
        <w:tc>
          <w:tcPr>
            <w:tcW w:w="1417"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color w:val="008000"/>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rPr>
                <w:rFonts w:ascii="Times New Roman" w:eastAsia="Times New Roman" w:hAnsi="Times New Roman" w:cs="Times New Roman"/>
                <w:color w:val="008000"/>
                <w:sz w:val="28"/>
                <w:szCs w:val="28"/>
                <w:lang w:eastAsia="ru-RU"/>
              </w:rPr>
            </w:pPr>
          </w:p>
        </w:tc>
      </w:tr>
      <w:tr w:rsidR="0011297B" w:rsidRPr="0011297B" w:rsidTr="0011297B">
        <w:tc>
          <w:tcPr>
            <w:tcW w:w="675"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color w:val="008000"/>
                <w:sz w:val="28"/>
                <w:szCs w:val="28"/>
                <w:lang w:eastAsia="ru-RU"/>
              </w:rPr>
            </w:pPr>
          </w:p>
        </w:tc>
        <w:tc>
          <w:tcPr>
            <w:tcW w:w="4111" w:type="dxa"/>
            <w:tcBorders>
              <w:top w:val="nil"/>
              <w:left w:val="nil"/>
            </w:tcBorders>
          </w:tcPr>
          <w:p w:rsidR="0011297B" w:rsidRPr="0011297B" w:rsidRDefault="0011297B" w:rsidP="0011297B">
            <w:pPr>
              <w:spacing w:after="0" w:line="360" w:lineRule="auto"/>
              <w:rPr>
                <w:rFonts w:ascii="Times New Roman" w:eastAsia="Times New Roman" w:hAnsi="Times New Roman" w:cs="Times New Roman"/>
                <w:color w:val="008000"/>
                <w:sz w:val="28"/>
                <w:szCs w:val="28"/>
                <w:lang w:eastAsia="ru-RU"/>
              </w:rPr>
            </w:pPr>
          </w:p>
        </w:tc>
        <w:tc>
          <w:tcPr>
            <w:tcW w:w="1418" w:type="dxa"/>
            <w:tcBorders>
              <w:top w:val="nil"/>
            </w:tcBorders>
          </w:tcPr>
          <w:p w:rsidR="0011297B" w:rsidRPr="0011297B" w:rsidRDefault="0011297B" w:rsidP="0011297B">
            <w:pPr>
              <w:spacing w:after="0" w:line="360" w:lineRule="auto"/>
              <w:jc w:val="center"/>
              <w:rPr>
                <w:rFonts w:ascii="Times New Roman" w:eastAsia="Times New Roman" w:hAnsi="Times New Roman" w:cs="Times New Roman"/>
                <w:color w:val="008000"/>
                <w:sz w:val="28"/>
                <w:szCs w:val="28"/>
                <w:lang w:eastAsia="ru-RU"/>
              </w:rPr>
            </w:pPr>
          </w:p>
        </w:tc>
        <w:tc>
          <w:tcPr>
            <w:tcW w:w="1417" w:type="dxa"/>
            <w:tcBorders>
              <w:top w:val="nil"/>
              <w:right w:val="nil"/>
            </w:tcBorders>
          </w:tcPr>
          <w:p w:rsidR="0011297B" w:rsidRPr="0011297B" w:rsidRDefault="0011297B" w:rsidP="0011297B">
            <w:pPr>
              <w:spacing w:after="0" w:line="360" w:lineRule="auto"/>
              <w:jc w:val="center"/>
              <w:rPr>
                <w:rFonts w:ascii="Times New Roman" w:eastAsia="Times New Roman" w:hAnsi="Times New Roman" w:cs="Times New Roman"/>
                <w:color w:val="008000"/>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rPr>
                <w:rFonts w:ascii="Times New Roman" w:eastAsia="Times New Roman" w:hAnsi="Times New Roman" w:cs="Times New Roman"/>
                <w:color w:val="008000"/>
                <w:sz w:val="28"/>
                <w:szCs w:val="28"/>
                <w:lang w:eastAsia="ru-RU"/>
              </w:rPr>
            </w:pPr>
          </w:p>
        </w:tc>
      </w:tr>
      <w:tr w:rsidR="0011297B" w:rsidRPr="0011297B" w:rsidTr="0011297B">
        <w:tc>
          <w:tcPr>
            <w:tcW w:w="675"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jc w:val="center"/>
              <w:rPr>
                <w:rFonts w:ascii="Times New Roman" w:eastAsia="Times New Roman" w:hAnsi="Times New Roman" w:cs="Times New Roman"/>
                <w:color w:val="008000"/>
                <w:sz w:val="28"/>
                <w:szCs w:val="28"/>
                <w:lang w:eastAsia="ru-RU"/>
              </w:rPr>
            </w:pPr>
          </w:p>
        </w:tc>
        <w:tc>
          <w:tcPr>
            <w:tcW w:w="4111" w:type="dxa"/>
            <w:tcBorders>
              <w:left w:val="nil"/>
            </w:tcBorders>
          </w:tcPr>
          <w:p w:rsidR="0011297B" w:rsidRPr="0011297B" w:rsidRDefault="0011297B" w:rsidP="0011297B">
            <w:pPr>
              <w:spacing w:after="0" w:line="360" w:lineRule="auto"/>
              <w:rPr>
                <w:rFonts w:ascii="Times New Roman" w:eastAsia="Times New Roman" w:hAnsi="Times New Roman" w:cs="Times New Roman"/>
                <w:color w:val="008000"/>
                <w:sz w:val="28"/>
                <w:szCs w:val="28"/>
                <w:lang w:eastAsia="ru-RU"/>
              </w:rPr>
            </w:pPr>
          </w:p>
        </w:tc>
        <w:tc>
          <w:tcPr>
            <w:tcW w:w="1418" w:type="dxa"/>
          </w:tcPr>
          <w:p w:rsidR="0011297B" w:rsidRPr="0011297B" w:rsidRDefault="0011297B" w:rsidP="0011297B">
            <w:pPr>
              <w:spacing w:after="0" w:line="360" w:lineRule="auto"/>
              <w:jc w:val="center"/>
              <w:rPr>
                <w:rFonts w:ascii="Times New Roman" w:eastAsia="Times New Roman" w:hAnsi="Times New Roman" w:cs="Times New Roman"/>
                <w:color w:val="008000"/>
                <w:sz w:val="28"/>
                <w:szCs w:val="28"/>
                <w:lang w:eastAsia="ru-RU"/>
              </w:rPr>
            </w:pPr>
          </w:p>
        </w:tc>
        <w:tc>
          <w:tcPr>
            <w:tcW w:w="1417" w:type="dxa"/>
            <w:tcBorders>
              <w:right w:val="nil"/>
            </w:tcBorders>
          </w:tcPr>
          <w:p w:rsidR="0011297B" w:rsidRPr="0011297B" w:rsidRDefault="0011297B" w:rsidP="0011297B">
            <w:pPr>
              <w:spacing w:after="0" w:line="360" w:lineRule="auto"/>
              <w:jc w:val="center"/>
              <w:rPr>
                <w:rFonts w:ascii="Times New Roman" w:eastAsia="Times New Roman" w:hAnsi="Times New Roman" w:cs="Times New Roman"/>
                <w:color w:val="008000"/>
                <w:sz w:val="28"/>
                <w:szCs w:val="28"/>
                <w:lang w:eastAsia="ru-RU"/>
              </w:rPr>
            </w:pPr>
          </w:p>
        </w:tc>
        <w:tc>
          <w:tcPr>
            <w:tcW w:w="1418" w:type="dxa"/>
            <w:tcBorders>
              <w:top w:val="single" w:sz="4" w:space="0" w:color="auto"/>
              <w:left w:val="single" w:sz="4" w:space="0" w:color="auto"/>
              <w:bottom w:val="single" w:sz="4" w:space="0" w:color="auto"/>
              <w:right w:val="single" w:sz="4" w:space="0" w:color="auto"/>
            </w:tcBorders>
          </w:tcPr>
          <w:p w:rsidR="0011297B" w:rsidRPr="0011297B" w:rsidRDefault="0011297B" w:rsidP="0011297B">
            <w:pPr>
              <w:spacing w:after="0" w:line="360" w:lineRule="auto"/>
              <w:rPr>
                <w:rFonts w:ascii="Times New Roman" w:eastAsia="Times New Roman" w:hAnsi="Times New Roman" w:cs="Times New Roman"/>
                <w:color w:val="008000"/>
                <w:sz w:val="28"/>
                <w:szCs w:val="28"/>
                <w:lang w:eastAsia="ru-RU"/>
              </w:rPr>
            </w:pPr>
          </w:p>
        </w:tc>
      </w:tr>
    </w:tbl>
    <w:p w:rsidR="0011297B" w:rsidRPr="0011297B" w:rsidRDefault="0011297B" w:rsidP="0011297B">
      <w:pPr>
        <w:spacing w:after="0" w:line="360" w:lineRule="auto"/>
        <w:rPr>
          <w:rFonts w:ascii="Times New Roman" w:eastAsia="Times New Roman" w:hAnsi="Times New Roman" w:cs="Times New Roman"/>
          <w:color w:val="008000"/>
          <w:lang w:eastAsia="ru-RU"/>
        </w:rPr>
      </w:pPr>
    </w:p>
    <w:p w:rsidR="0011297B" w:rsidRPr="0011297B" w:rsidRDefault="0011297B" w:rsidP="0011297B">
      <w:pPr>
        <w:keepNext/>
        <w:keepLines/>
        <w:spacing w:after="0" w:line="360" w:lineRule="auto"/>
        <w:outlineLvl w:val="3"/>
        <w:rPr>
          <w:rFonts w:ascii="Times New Roman" w:eastAsia="Times New Roman" w:hAnsi="Times New Roman" w:cs="Times New Roman"/>
          <w:b/>
          <w:bCs/>
          <w:iCs/>
          <w:sz w:val="28"/>
          <w:szCs w:val="28"/>
          <w:lang w:eastAsia="ru-RU"/>
        </w:rPr>
      </w:pPr>
      <w:r w:rsidRPr="00C440B1">
        <w:rPr>
          <w:rFonts w:ascii="Times New Roman" w:eastAsia="Times New Roman" w:hAnsi="Times New Roman" w:cs="Times New Roman"/>
          <w:bCs/>
          <w:iCs/>
          <w:sz w:val="28"/>
          <w:szCs w:val="28"/>
          <w:lang w:eastAsia="ru-RU"/>
        </w:rPr>
        <w:t>Руководитель</w:t>
      </w:r>
      <w:r w:rsidRPr="0011297B">
        <w:rPr>
          <w:rFonts w:ascii="Times New Roman" w:eastAsia="Times New Roman" w:hAnsi="Times New Roman" w:cs="Times New Roman"/>
          <w:b/>
          <w:bCs/>
          <w:iCs/>
          <w:sz w:val="28"/>
          <w:szCs w:val="28"/>
          <w:lang w:eastAsia="ru-RU"/>
        </w:rPr>
        <w:t xml:space="preserve"> </w:t>
      </w:r>
      <w:r w:rsidRPr="0011297B">
        <w:rPr>
          <w:rFonts w:ascii="Times New Roman" w:eastAsia="Times New Roman" w:hAnsi="Times New Roman" w:cs="Times New Roman"/>
          <w:bCs/>
          <w:iCs/>
          <w:sz w:val="28"/>
          <w:szCs w:val="28"/>
          <w:u w:val="single"/>
          <w:lang w:eastAsia="ru-RU"/>
        </w:rPr>
        <w:t>к.э.н., доцент</w:t>
      </w:r>
      <w:r w:rsidRPr="0011297B">
        <w:rPr>
          <w:rFonts w:ascii="Times New Roman" w:eastAsia="Times New Roman" w:hAnsi="Times New Roman" w:cs="Times New Roman"/>
          <w:b/>
          <w:bCs/>
          <w:iCs/>
          <w:sz w:val="28"/>
          <w:szCs w:val="28"/>
          <w:lang w:eastAsia="ru-RU"/>
        </w:rPr>
        <w:t xml:space="preserve"> ________________________</w:t>
      </w:r>
      <w:r w:rsidRPr="0011297B">
        <w:rPr>
          <w:rFonts w:ascii="Times New Roman" w:eastAsia="Times New Roman" w:hAnsi="Times New Roman" w:cs="Times New Roman"/>
          <w:bCs/>
          <w:iCs/>
          <w:sz w:val="28"/>
          <w:szCs w:val="28"/>
          <w:u w:val="single"/>
          <w:lang w:eastAsia="ru-RU"/>
        </w:rPr>
        <w:t>А.В. Понукалин</w:t>
      </w:r>
    </w:p>
    <w:p w:rsidR="0011297B" w:rsidRPr="0011297B" w:rsidRDefault="0011297B" w:rsidP="0011297B">
      <w:pPr>
        <w:spacing w:after="0" w:line="360" w:lineRule="auto"/>
        <w:rPr>
          <w:rFonts w:ascii="Times New Roman" w:eastAsia="Times New Roman" w:hAnsi="Times New Roman" w:cs="Times New Roman"/>
          <w:color w:val="008000"/>
          <w:lang w:eastAsia="ru-RU"/>
        </w:rPr>
      </w:pPr>
    </w:p>
    <w:p w:rsidR="0011297B" w:rsidRPr="0011297B" w:rsidRDefault="0011297B" w:rsidP="0011297B">
      <w:pPr>
        <w:spacing w:after="0" w:line="360" w:lineRule="auto"/>
        <w:rPr>
          <w:rFonts w:ascii="Times New Roman" w:eastAsia="Times New Roman" w:hAnsi="Times New Roman" w:cs="Times New Roman"/>
          <w:color w:val="008000"/>
          <w:lang w:eastAsia="ru-RU"/>
        </w:rPr>
      </w:pPr>
    </w:p>
    <w:p w:rsidR="0011297B" w:rsidRPr="0011297B" w:rsidRDefault="0011297B" w:rsidP="0011297B">
      <w:pPr>
        <w:spacing w:after="0" w:line="360" w:lineRule="auto"/>
        <w:rPr>
          <w:rFonts w:ascii="Times New Roman" w:eastAsia="Times New Roman" w:hAnsi="Times New Roman" w:cs="Times New Roman"/>
          <w:lang w:eastAsia="ru-RU"/>
        </w:rPr>
      </w:pPr>
    </w:p>
    <w:p w:rsidR="0095272A" w:rsidRDefault="0011297B" w:rsidP="0011297B">
      <w:pPr>
        <w:spacing w:after="0" w:line="360" w:lineRule="auto"/>
        <w:rPr>
          <w:rFonts w:ascii="Times New Roman" w:eastAsia="Times New Roman" w:hAnsi="Times New Roman" w:cs="Times New Roman"/>
          <w:lang w:eastAsia="ru-RU"/>
        </w:rPr>
        <w:sectPr w:rsidR="0095272A" w:rsidSect="0095272A">
          <w:pgSz w:w="11906" w:h="16838"/>
          <w:pgMar w:top="1134" w:right="991" w:bottom="1134" w:left="1701" w:header="708" w:footer="708" w:gutter="0"/>
          <w:cols w:space="708"/>
          <w:titlePg/>
          <w:docGrid w:linePitch="360"/>
        </w:sectPr>
      </w:pPr>
      <w:r w:rsidRPr="0011297B">
        <w:rPr>
          <w:rFonts w:ascii="Times New Roman" w:eastAsia="Times New Roman" w:hAnsi="Times New Roman" w:cs="Times New Roman"/>
          <w:lang w:eastAsia="ru-RU"/>
        </w:rPr>
        <w:t>Примечание: Это задание прилагается к законченной работе и вместе с проектом представляется в ГЭК.</w:t>
      </w:r>
    </w:p>
    <w:p w:rsidR="0011297B" w:rsidRDefault="0011297B" w:rsidP="0095272A">
      <w:pPr>
        <w:ind w:firstLine="851"/>
        <w:rPr>
          <w:rFonts w:ascii="Times New Roman" w:eastAsia="Times New Roman" w:hAnsi="Times New Roman" w:cs="Times New Roman"/>
          <w:sz w:val="28"/>
          <w:szCs w:val="28"/>
          <w:lang w:eastAsia="ru-RU"/>
        </w:rPr>
      </w:pPr>
      <w:r w:rsidRPr="0095272A">
        <w:rPr>
          <w:rFonts w:ascii="Times New Roman" w:eastAsia="Times New Roman" w:hAnsi="Times New Roman" w:cs="Times New Roman"/>
          <w:sz w:val="28"/>
          <w:szCs w:val="28"/>
          <w:lang w:eastAsia="ru-RU"/>
        </w:rPr>
        <w:lastRenderedPageBreak/>
        <w:t>Реферат</w:t>
      </w:r>
    </w:p>
    <w:p w:rsidR="0095272A" w:rsidRPr="0095272A" w:rsidRDefault="0095272A" w:rsidP="0095272A">
      <w:pPr>
        <w:ind w:firstLine="851"/>
        <w:rPr>
          <w:rFonts w:ascii="Times New Roman" w:eastAsia="Times New Roman" w:hAnsi="Times New Roman" w:cs="Times New Roman"/>
          <w:sz w:val="28"/>
          <w:szCs w:val="28"/>
          <w:lang w:eastAsia="ru-RU"/>
        </w:rPr>
      </w:pPr>
    </w:p>
    <w:p w:rsidR="0011297B" w:rsidRPr="0011297B" w:rsidRDefault="0011297B" w:rsidP="0095272A">
      <w:pPr>
        <w:spacing w:after="0" w:line="360" w:lineRule="auto"/>
        <w:ind w:firstLine="851"/>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 xml:space="preserve">Выпускная квалификационная работа </w:t>
      </w:r>
      <w:r w:rsidR="00916B1F" w:rsidRPr="0011297B">
        <w:rPr>
          <w:rFonts w:ascii="Times New Roman" w:eastAsia="Times New Roman" w:hAnsi="Times New Roman" w:cs="Times New Roman"/>
          <w:sz w:val="28"/>
          <w:szCs w:val="28"/>
          <w:lang w:eastAsia="ru-RU"/>
        </w:rPr>
        <w:t>содержит страницы, рисунков, таблиц</w:t>
      </w:r>
      <w:r w:rsidRPr="0011297B">
        <w:rPr>
          <w:rFonts w:ascii="Times New Roman" w:eastAsia="Times New Roman" w:hAnsi="Times New Roman" w:cs="Times New Roman"/>
          <w:sz w:val="28"/>
          <w:szCs w:val="28"/>
          <w:lang w:eastAsia="ru-RU"/>
        </w:rPr>
        <w:t>, использованных источников, приложения.</w:t>
      </w:r>
    </w:p>
    <w:p w:rsidR="0011297B" w:rsidRPr="0011297B" w:rsidRDefault="0011297B" w:rsidP="0095272A">
      <w:pPr>
        <w:spacing w:after="0" w:line="360" w:lineRule="auto"/>
        <w:ind w:firstLine="851"/>
        <w:jc w:val="both"/>
        <w:rPr>
          <w:rFonts w:ascii="Times New Roman" w:eastAsia="Times New Roman" w:hAnsi="Times New Roman" w:cs="Times New Roman"/>
          <w:color w:val="008000"/>
          <w:sz w:val="28"/>
          <w:szCs w:val="28"/>
          <w:lang w:eastAsia="ru-RU"/>
        </w:rPr>
      </w:pPr>
    </w:p>
    <w:p w:rsidR="0011297B" w:rsidRDefault="0011297B" w:rsidP="0095272A">
      <w:pPr>
        <w:spacing w:after="0" w:line="360" w:lineRule="auto"/>
        <w:ind w:firstLine="851"/>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 xml:space="preserve">ОЦЕНКА СТОИМОСТИ, КОММЕРЧЕСКИЙ БАНК, </w:t>
      </w:r>
      <w:r w:rsidR="00922F0A">
        <w:rPr>
          <w:rFonts w:ascii="Times New Roman" w:eastAsia="Times New Roman" w:hAnsi="Times New Roman" w:cs="Times New Roman"/>
          <w:sz w:val="28"/>
          <w:szCs w:val="28"/>
          <w:lang w:eastAsia="ru-RU"/>
        </w:rPr>
        <w:t xml:space="preserve">КОНЦЕПЦИЯ ЭКОНОМИЧЕСКОЙ ДОБАВЛЕННОЙ СТОИМОСТИ, </w:t>
      </w:r>
      <w:r w:rsidR="00922F0A">
        <w:rPr>
          <w:rFonts w:ascii="Times New Roman" w:eastAsia="Times New Roman" w:hAnsi="Times New Roman" w:cs="Times New Roman"/>
          <w:sz w:val="28"/>
          <w:szCs w:val="28"/>
          <w:lang w:val="en-US" w:eastAsia="ru-RU"/>
        </w:rPr>
        <w:t>EVA</w:t>
      </w:r>
      <w:r w:rsidR="00922F0A">
        <w:rPr>
          <w:rFonts w:ascii="Times New Roman" w:eastAsia="Times New Roman" w:hAnsi="Times New Roman" w:cs="Times New Roman"/>
          <w:sz w:val="28"/>
          <w:szCs w:val="28"/>
          <w:lang w:eastAsia="ru-RU"/>
        </w:rPr>
        <w:t xml:space="preserve">, ДОХОДНЫЙ ПОДХОД, </w:t>
      </w:r>
      <w:r w:rsidRPr="0011297B">
        <w:rPr>
          <w:rFonts w:ascii="Times New Roman" w:eastAsia="Times New Roman" w:hAnsi="Times New Roman" w:cs="Times New Roman"/>
          <w:sz w:val="28"/>
          <w:szCs w:val="28"/>
          <w:lang w:eastAsia="ru-RU"/>
        </w:rPr>
        <w:t>ДИСКОНТИРОВАННЫЕ ДЕНЕЖНЫЕ ПОТОКИ, ФИНАНСОВЫЙ АНАЛИЗ, ФИНАСОВАЯ УСТОЙЧИВОСТЬ, ЛИКВИДНОСТЬ, РЕНТАБЕЛЬНОСТЬ.</w:t>
      </w:r>
    </w:p>
    <w:p w:rsidR="00922F0A" w:rsidRPr="0011297B" w:rsidRDefault="00922F0A" w:rsidP="0095272A">
      <w:pPr>
        <w:spacing w:after="0" w:line="360" w:lineRule="auto"/>
        <w:ind w:firstLine="851"/>
        <w:jc w:val="both"/>
        <w:rPr>
          <w:rFonts w:ascii="Times New Roman" w:eastAsia="Times New Roman" w:hAnsi="Times New Roman" w:cs="Times New Roman"/>
          <w:sz w:val="28"/>
          <w:szCs w:val="28"/>
          <w:lang w:eastAsia="ru-RU"/>
        </w:rPr>
      </w:pPr>
    </w:p>
    <w:p w:rsidR="0011297B" w:rsidRPr="0011297B" w:rsidRDefault="0011297B" w:rsidP="0095272A">
      <w:pPr>
        <w:spacing w:after="0" w:line="360" w:lineRule="auto"/>
        <w:ind w:firstLine="851"/>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 xml:space="preserve">Объектом исследования выступает ПАО </w:t>
      </w:r>
      <w:r w:rsidR="00922F0A">
        <w:rPr>
          <w:rFonts w:ascii="Times New Roman" w:eastAsia="Times New Roman" w:hAnsi="Times New Roman" w:cs="Times New Roman"/>
          <w:sz w:val="28"/>
          <w:szCs w:val="28"/>
          <w:lang w:eastAsia="ru-RU"/>
        </w:rPr>
        <w:t>«Сбербанк» России</w:t>
      </w:r>
      <w:r w:rsidRPr="0011297B">
        <w:rPr>
          <w:rFonts w:ascii="Times New Roman" w:eastAsia="Times New Roman" w:hAnsi="Times New Roman" w:cs="Times New Roman"/>
          <w:sz w:val="28"/>
          <w:szCs w:val="28"/>
          <w:lang w:eastAsia="ru-RU"/>
        </w:rPr>
        <w:t>.</w:t>
      </w:r>
    </w:p>
    <w:p w:rsidR="0011297B" w:rsidRPr="0011297B" w:rsidRDefault="0011297B" w:rsidP="0095272A">
      <w:pPr>
        <w:spacing w:after="0" w:line="360" w:lineRule="auto"/>
        <w:ind w:firstLine="851"/>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 xml:space="preserve">Предмет исследования – оценка рыночной стоимости коммерческого банка с использованием </w:t>
      </w:r>
      <w:r w:rsidR="00922F0A">
        <w:rPr>
          <w:rFonts w:ascii="Times New Roman" w:eastAsia="Times New Roman" w:hAnsi="Times New Roman" w:cs="Times New Roman"/>
          <w:sz w:val="28"/>
          <w:szCs w:val="28"/>
          <w:lang w:eastAsia="ru-RU"/>
        </w:rPr>
        <w:t xml:space="preserve">концепции экономической добавленной </w:t>
      </w:r>
      <w:r w:rsidR="00916B1F">
        <w:rPr>
          <w:rFonts w:ascii="Times New Roman" w:eastAsia="Times New Roman" w:hAnsi="Times New Roman" w:cs="Times New Roman"/>
          <w:sz w:val="28"/>
          <w:szCs w:val="28"/>
          <w:lang w:eastAsia="ru-RU"/>
        </w:rPr>
        <w:t>стоимости (</w:t>
      </w:r>
      <w:r w:rsidR="00922F0A">
        <w:rPr>
          <w:rFonts w:ascii="Times New Roman" w:eastAsia="Times New Roman" w:hAnsi="Times New Roman" w:cs="Times New Roman"/>
          <w:sz w:val="28"/>
          <w:szCs w:val="28"/>
          <w:lang w:val="en-US" w:eastAsia="ru-RU"/>
        </w:rPr>
        <w:t>EVA</w:t>
      </w:r>
      <w:r w:rsidR="00922F0A" w:rsidRPr="00922F0A">
        <w:rPr>
          <w:rFonts w:ascii="Times New Roman" w:eastAsia="Times New Roman" w:hAnsi="Times New Roman" w:cs="Times New Roman"/>
          <w:sz w:val="28"/>
          <w:szCs w:val="28"/>
          <w:lang w:eastAsia="ru-RU"/>
        </w:rPr>
        <w:t>)</w:t>
      </w:r>
      <w:r w:rsidR="00922F0A">
        <w:rPr>
          <w:rFonts w:ascii="Times New Roman" w:eastAsia="Times New Roman" w:hAnsi="Times New Roman" w:cs="Times New Roman"/>
          <w:sz w:val="28"/>
          <w:szCs w:val="28"/>
          <w:lang w:eastAsia="ru-RU"/>
        </w:rPr>
        <w:t xml:space="preserve"> </w:t>
      </w:r>
      <w:r w:rsidRPr="0011297B">
        <w:rPr>
          <w:rFonts w:ascii="Times New Roman" w:eastAsia="Times New Roman" w:hAnsi="Times New Roman" w:cs="Times New Roman"/>
          <w:sz w:val="28"/>
          <w:szCs w:val="28"/>
          <w:lang w:eastAsia="ru-RU"/>
        </w:rPr>
        <w:t xml:space="preserve">на базе финансовой отчетности ПАО </w:t>
      </w:r>
      <w:r w:rsidR="00922F0A">
        <w:rPr>
          <w:rFonts w:ascii="Times New Roman" w:eastAsia="Times New Roman" w:hAnsi="Times New Roman" w:cs="Times New Roman"/>
          <w:sz w:val="28"/>
          <w:szCs w:val="28"/>
          <w:lang w:eastAsia="ru-RU"/>
        </w:rPr>
        <w:t>«Сбербанк» России за 2007-2016 года</w:t>
      </w:r>
      <w:r w:rsidRPr="0011297B">
        <w:rPr>
          <w:rFonts w:ascii="Times New Roman" w:eastAsia="Times New Roman" w:hAnsi="Times New Roman" w:cs="Times New Roman"/>
          <w:sz w:val="28"/>
          <w:szCs w:val="28"/>
          <w:lang w:eastAsia="ru-RU"/>
        </w:rPr>
        <w:t>.</w:t>
      </w:r>
    </w:p>
    <w:p w:rsidR="0011297B" w:rsidRPr="0011297B" w:rsidRDefault="0011297B" w:rsidP="0095272A">
      <w:pPr>
        <w:spacing w:after="0" w:line="360" w:lineRule="auto"/>
        <w:ind w:firstLine="851"/>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Цель данной вып</w:t>
      </w:r>
      <w:r w:rsidR="00922F0A">
        <w:rPr>
          <w:rFonts w:ascii="Times New Roman" w:eastAsia="Times New Roman" w:hAnsi="Times New Roman" w:cs="Times New Roman"/>
          <w:sz w:val="28"/>
          <w:szCs w:val="28"/>
          <w:lang w:eastAsia="ru-RU"/>
        </w:rPr>
        <w:t>ускной квалификационной работы –</w:t>
      </w:r>
      <w:r w:rsidRPr="0011297B">
        <w:rPr>
          <w:rFonts w:ascii="Times New Roman" w:eastAsia="Times New Roman" w:hAnsi="Times New Roman" w:cs="Times New Roman"/>
          <w:sz w:val="28"/>
          <w:szCs w:val="28"/>
          <w:lang w:eastAsia="ru-RU"/>
        </w:rPr>
        <w:t xml:space="preserve"> расчет стоимости банка </w:t>
      </w:r>
      <w:r w:rsidR="00922F0A" w:rsidRPr="00922F0A">
        <w:rPr>
          <w:rFonts w:ascii="Times New Roman" w:eastAsia="Times New Roman" w:hAnsi="Times New Roman" w:cs="Times New Roman"/>
          <w:sz w:val="28"/>
          <w:szCs w:val="28"/>
          <w:lang w:eastAsia="ru-RU"/>
        </w:rPr>
        <w:t>методом дисконти</w:t>
      </w:r>
      <w:r w:rsidR="00922F0A">
        <w:rPr>
          <w:rFonts w:ascii="Times New Roman" w:eastAsia="Times New Roman" w:hAnsi="Times New Roman" w:cs="Times New Roman"/>
          <w:sz w:val="28"/>
          <w:szCs w:val="28"/>
          <w:lang w:eastAsia="ru-RU"/>
        </w:rPr>
        <w:t>рованных денежных потоков (DCF) и с помощью концепции экономической добавленной стоимости.</w:t>
      </w:r>
      <w:r w:rsidRPr="0011297B">
        <w:rPr>
          <w:rFonts w:ascii="Times New Roman" w:eastAsia="Times New Roman" w:hAnsi="Times New Roman" w:cs="Times New Roman"/>
          <w:sz w:val="28"/>
          <w:szCs w:val="28"/>
          <w:lang w:eastAsia="ru-RU"/>
        </w:rPr>
        <w:t xml:space="preserve"> </w:t>
      </w:r>
    </w:p>
    <w:p w:rsidR="0011297B" w:rsidRPr="0011297B" w:rsidRDefault="0011297B" w:rsidP="0095272A">
      <w:pPr>
        <w:spacing w:after="0" w:line="360" w:lineRule="auto"/>
        <w:ind w:firstLine="851"/>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 xml:space="preserve">Методы исследования – методы анализа финансового </w:t>
      </w:r>
      <w:r w:rsidR="00916B1F" w:rsidRPr="0011297B">
        <w:rPr>
          <w:rFonts w:ascii="Times New Roman" w:eastAsia="Times New Roman" w:hAnsi="Times New Roman" w:cs="Times New Roman"/>
          <w:sz w:val="28"/>
          <w:szCs w:val="28"/>
          <w:lang w:eastAsia="ru-RU"/>
        </w:rPr>
        <w:t>состояния, методы</w:t>
      </w:r>
      <w:r w:rsidRPr="0011297B">
        <w:rPr>
          <w:rFonts w:ascii="Times New Roman" w:eastAsia="Times New Roman" w:hAnsi="Times New Roman" w:cs="Times New Roman"/>
          <w:sz w:val="28"/>
          <w:szCs w:val="28"/>
          <w:lang w:eastAsia="ru-RU"/>
        </w:rPr>
        <w:t xml:space="preserve"> оценки стоимости б</w:t>
      </w:r>
      <w:r w:rsidR="00922F0A">
        <w:rPr>
          <w:rFonts w:ascii="Times New Roman" w:eastAsia="Times New Roman" w:hAnsi="Times New Roman" w:cs="Times New Roman"/>
          <w:sz w:val="28"/>
          <w:szCs w:val="28"/>
          <w:lang w:eastAsia="ru-RU"/>
        </w:rPr>
        <w:t>анка в рамках доходного подхода и метода экономической добавленной стоимости.</w:t>
      </w:r>
    </w:p>
    <w:p w:rsidR="0011297B" w:rsidRPr="0011297B" w:rsidRDefault="00922F0A" w:rsidP="0095272A">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Первая глава работы посвящена теоретическим аспектам оценки стоимости коммерческих банков, изучены особенности концепции экономической добавленной стоимости и других методов оценки коммерческих банков.  </w:t>
      </w:r>
    </w:p>
    <w:p w:rsidR="0095272A" w:rsidRDefault="00922F0A" w:rsidP="0095272A">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Вторая глава посвящена проведению финансового анализа и оценке стоимости ПАО «Сбербанк» России. Расчёты осуществлены методом </w:t>
      </w:r>
      <w:r w:rsidR="0011297B" w:rsidRPr="0011297B">
        <w:rPr>
          <w:rFonts w:ascii="Times New Roman" w:eastAsia="Times New Roman" w:hAnsi="Times New Roman" w:cs="Times New Roman"/>
          <w:sz w:val="28"/>
          <w:szCs w:val="28"/>
          <w:lang w:eastAsia="ru-RU"/>
        </w:rPr>
        <w:t xml:space="preserve">дисконтирования денежных потоков и </w:t>
      </w:r>
      <w:r>
        <w:rPr>
          <w:rFonts w:ascii="Times New Roman" w:eastAsia="Times New Roman" w:hAnsi="Times New Roman" w:cs="Times New Roman"/>
          <w:sz w:val="28"/>
          <w:szCs w:val="28"/>
          <w:lang w:eastAsia="ru-RU"/>
        </w:rPr>
        <w:t>концепцией эконо</w:t>
      </w:r>
      <w:r w:rsidR="0095272A">
        <w:rPr>
          <w:rFonts w:ascii="Times New Roman" w:eastAsia="Times New Roman" w:hAnsi="Times New Roman" w:cs="Times New Roman"/>
          <w:sz w:val="28"/>
          <w:szCs w:val="28"/>
          <w:lang w:eastAsia="ru-RU"/>
        </w:rPr>
        <w:t>мической добавленной стоимости.</w:t>
      </w:r>
    </w:p>
    <w:p w:rsidR="0095272A" w:rsidRDefault="0095272A" w:rsidP="0095272A">
      <w:pPr>
        <w:spacing w:after="0" w:line="360" w:lineRule="auto"/>
        <w:ind w:firstLine="851"/>
        <w:jc w:val="both"/>
        <w:rPr>
          <w:rFonts w:ascii="Times New Roman" w:eastAsia="Times New Roman" w:hAnsi="Times New Roman" w:cs="Times New Roman"/>
          <w:sz w:val="28"/>
          <w:szCs w:val="28"/>
          <w:lang w:eastAsia="ru-RU"/>
        </w:rPr>
        <w:sectPr w:rsidR="0095272A" w:rsidSect="0095272A">
          <w:pgSz w:w="11906" w:h="16838"/>
          <w:pgMar w:top="1134" w:right="991" w:bottom="1134" w:left="1701" w:header="708" w:footer="708" w:gutter="0"/>
          <w:cols w:space="708"/>
          <w:titlePg/>
          <w:docGrid w:linePitch="360"/>
        </w:sectPr>
      </w:pPr>
    </w:p>
    <w:p w:rsidR="0095272A" w:rsidRDefault="0095272A" w:rsidP="0095272A">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В</w:t>
      </w:r>
      <w:r w:rsidR="00922F0A">
        <w:rPr>
          <w:rFonts w:ascii="Times New Roman" w:eastAsia="Times New Roman" w:hAnsi="Times New Roman" w:cs="Times New Roman"/>
          <w:sz w:val="28"/>
          <w:szCs w:val="28"/>
          <w:lang w:eastAsia="ru-RU"/>
        </w:rPr>
        <w:t xml:space="preserve"> ходе проделанной работы были сформулированы выводы, а именно сопоставление результатов оценки стоимости банка методами дисконтирования денежных потоков и экономической добавленной стоимости, определены преимущест</w:t>
      </w:r>
      <w:r>
        <w:rPr>
          <w:rFonts w:ascii="Times New Roman" w:eastAsia="Times New Roman" w:hAnsi="Times New Roman" w:cs="Times New Roman"/>
          <w:sz w:val="28"/>
          <w:szCs w:val="28"/>
          <w:lang w:eastAsia="ru-RU"/>
        </w:rPr>
        <w:t>ва и недостатки каждого из них.</w:t>
      </w:r>
    </w:p>
    <w:p w:rsidR="00916B1F" w:rsidRDefault="00916B1F" w:rsidP="0095272A">
      <w:pPr>
        <w:spacing w:after="0" w:line="360" w:lineRule="auto"/>
        <w:ind w:firstLine="851"/>
        <w:jc w:val="both"/>
        <w:rPr>
          <w:rFonts w:ascii="Times New Roman" w:eastAsia="Times New Roman" w:hAnsi="Times New Roman" w:cs="Times New Roman"/>
          <w:sz w:val="28"/>
          <w:szCs w:val="28"/>
          <w:lang w:eastAsia="ru-RU"/>
        </w:rPr>
        <w:sectPr w:rsidR="00916B1F" w:rsidSect="0095272A">
          <w:pgSz w:w="11906" w:h="16838"/>
          <w:pgMar w:top="1134" w:right="991" w:bottom="1134" w:left="1701" w:header="708" w:footer="708" w:gutter="0"/>
          <w:cols w:space="708"/>
          <w:titlePg/>
          <w:docGrid w:linePitch="360"/>
        </w:sectPr>
      </w:pPr>
    </w:p>
    <w:p w:rsidR="0011297B" w:rsidRDefault="00B33795" w:rsidP="0095272A">
      <w:pPr>
        <w:ind w:firstLine="851"/>
        <w:rPr>
          <w:rFonts w:ascii="Times New Roman" w:hAnsi="Times New Roman" w:cs="Times New Roman"/>
          <w:sz w:val="28"/>
        </w:rPr>
      </w:pPr>
      <w:r>
        <w:rPr>
          <w:rFonts w:ascii="Times New Roman" w:hAnsi="Times New Roman" w:cs="Times New Roman"/>
          <w:sz w:val="28"/>
        </w:rPr>
        <w:lastRenderedPageBreak/>
        <w:t>Содержание</w:t>
      </w:r>
    </w:p>
    <w:p w:rsidR="0011297B" w:rsidRDefault="0011297B" w:rsidP="00004D45">
      <w:pPr>
        <w:rPr>
          <w:rFonts w:ascii="Times New Roman" w:hAnsi="Times New Roman" w:cs="Times New Roman"/>
          <w:sz w:val="28"/>
        </w:rPr>
      </w:pPr>
    </w:p>
    <w:tbl>
      <w:tblPr>
        <w:tblW w:w="0" w:type="auto"/>
        <w:tblLayout w:type="fixed"/>
        <w:tblLook w:val="01E0" w:firstRow="1" w:lastRow="1" w:firstColumn="1" w:lastColumn="1" w:noHBand="0" w:noVBand="0"/>
      </w:tblPr>
      <w:tblGrid>
        <w:gridCol w:w="9108"/>
        <w:gridCol w:w="540"/>
      </w:tblGrid>
      <w:tr w:rsidR="0011297B" w:rsidRPr="0011297B" w:rsidTr="0011297B">
        <w:trPr>
          <w:trHeight w:val="278"/>
        </w:trPr>
        <w:tc>
          <w:tcPr>
            <w:tcW w:w="9108" w:type="dxa"/>
            <w:vAlign w:val="center"/>
          </w:tcPr>
          <w:p w:rsidR="00B33795" w:rsidRPr="0011297B" w:rsidRDefault="00C92E39" w:rsidP="008A54EC">
            <w:pPr>
              <w:spacing w:after="0" w:line="360" w:lineRule="auto"/>
              <w:jc w:val="both"/>
              <w:rPr>
                <w:rFonts w:ascii="Times New Roman" w:eastAsia="Times New Roman" w:hAnsi="Times New Roman" w:cs="Times New Roman"/>
                <w:caps/>
                <w:sz w:val="28"/>
                <w:szCs w:val="28"/>
                <w:lang w:val="en-US" w:eastAsia="ru-RU"/>
              </w:rPr>
            </w:pPr>
            <w:r>
              <w:rPr>
                <w:rFonts w:ascii="Times New Roman" w:eastAsia="Times New Roman" w:hAnsi="Times New Roman" w:cs="Times New Roman"/>
                <w:sz w:val="28"/>
                <w:szCs w:val="28"/>
                <w:lang w:eastAsia="ru-RU"/>
              </w:rPr>
              <w:t>Введение</w:t>
            </w:r>
          </w:p>
        </w:tc>
        <w:tc>
          <w:tcPr>
            <w:tcW w:w="540" w:type="dxa"/>
            <w:vAlign w:val="center"/>
          </w:tcPr>
          <w:p w:rsidR="0011297B" w:rsidRPr="0011297B" w:rsidRDefault="0095272A" w:rsidP="0011297B">
            <w:pPr>
              <w:spacing w:after="0" w:line="360" w:lineRule="auto"/>
              <w:jc w:val="center"/>
              <w:rPr>
                <w:rFonts w:ascii="Times New Roman" w:eastAsia="Times New Roman" w:hAnsi="Times New Roman" w:cs="Times New Roman"/>
                <w:caps/>
                <w:sz w:val="28"/>
                <w:szCs w:val="28"/>
                <w:lang w:eastAsia="ru-RU"/>
              </w:rPr>
            </w:pPr>
            <w:r>
              <w:rPr>
                <w:rFonts w:ascii="Times New Roman" w:eastAsia="Times New Roman" w:hAnsi="Times New Roman" w:cs="Times New Roman"/>
                <w:caps/>
                <w:sz w:val="28"/>
                <w:szCs w:val="28"/>
                <w:lang w:eastAsia="ru-RU"/>
              </w:rPr>
              <w:t>7</w:t>
            </w:r>
          </w:p>
        </w:tc>
      </w:tr>
      <w:tr w:rsidR="0011297B" w:rsidRPr="0011297B" w:rsidTr="0011297B">
        <w:tc>
          <w:tcPr>
            <w:tcW w:w="9108" w:type="dxa"/>
            <w:vAlign w:val="center"/>
          </w:tcPr>
          <w:p w:rsidR="0011297B" w:rsidRPr="0011297B" w:rsidRDefault="0011297B" w:rsidP="008A54EC">
            <w:pPr>
              <w:spacing w:after="0" w:line="360" w:lineRule="auto"/>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1 Теоретические основы оценки стоимости коммерческого банка</w:t>
            </w:r>
          </w:p>
        </w:tc>
        <w:tc>
          <w:tcPr>
            <w:tcW w:w="540" w:type="dxa"/>
            <w:vAlign w:val="center"/>
          </w:tcPr>
          <w:p w:rsidR="0011297B" w:rsidRPr="0011297B" w:rsidRDefault="006656B3" w:rsidP="0011297B">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r>
      <w:tr w:rsidR="0011297B" w:rsidRPr="0011297B" w:rsidTr="0011297B">
        <w:tc>
          <w:tcPr>
            <w:tcW w:w="9108" w:type="dxa"/>
            <w:vAlign w:val="center"/>
          </w:tcPr>
          <w:p w:rsidR="0011297B" w:rsidRPr="0011297B" w:rsidRDefault="0011297B" w:rsidP="008A54EC">
            <w:pPr>
              <w:spacing w:after="0" w:line="360" w:lineRule="auto"/>
              <w:ind w:firstLine="709"/>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1.1 Эволюция взглядов понятия «оценка бизнеса» и подходов оценки</w:t>
            </w:r>
          </w:p>
        </w:tc>
        <w:tc>
          <w:tcPr>
            <w:tcW w:w="540" w:type="dxa"/>
            <w:vAlign w:val="center"/>
          </w:tcPr>
          <w:p w:rsidR="0011297B" w:rsidRDefault="0011297B" w:rsidP="0011297B">
            <w:pPr>
              <w:spacing w:after="0" w:line="360" w:lineRule="auto"/>
              <w:jc w:val="center"/>
              <w:rPr>
                <w:rFonts w:ascii="Times New Roman" w:eastAsia="Times New Roman" w:hAnsi="Times New Roman" w:cs="Times New Roman"/>
                <w:sz w:val="28"/>
                <w:szCs w:val="28"/>
                <w:lang w:eastAsia="ru-RU"/>
              </w:rPr>
            </w:pPr>
          </w:p>
          <w:p w:rsidR="0011297B" w:rsidRPr="0011297B" w:rsidRDefault="006656B3" w:rsidP="0011297B">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10</w:t>
            </w:r>
          </w:p>
        </w:tc>
      </w:tr>
      <w:tr w:rsidR="0011297B" w:rsidRPr="0011297B" w:rsidTr="0011297B">
        <w:tc>
          <w:tcPr>
            <w:tcW w:w="9108" w:type="dxa"/>
            <w:vAlign w:val="center"/>
          </w:tcPr>
          <w:p w:rsidR="0011297B" w:rsidRPr="0011297B" w:rsidRDefault="0011297B" w:rsidP="008A54EC">
            <w:pPr>
              <w:spacing w:after="0" w:line="360" w:lineRule="auto"/>
              <w:ind w:firstLine="709"/>
              <w:jc w:val="both"/>
              <w:rPr>
                <w:rFonts w:ascii="Calibri" w:eastAsia="Times New Roman" w:hAnsi="Calibri" w:cs="Times New Roman"/>
                <w:color w:val="008000"/>
                <w:lang w:eastAsia="ru-RU"/>
              </w:rPr>
            </w:pPr>
            <w:r w:rsidRPr="0011297B">
              <w:rPr>
                <w:rFonts w:ascii="Times New Roman" w:eastAsia="Times New Roman" w:hAnsi="Times New Roman" w:cs="Times New Roman"/>
                <w:sz w:val="28"/>
                <w:szCs w:val="28"/>
                <w:lang w:eastAsia="ru-RU"/>
              </w:rPr>
              <w:t>1.2 Обзор категорий: сущность понятий и существующие методы оценки бизнеса</w:t>
            </w:r>
          </w:p>
        </w:tc>
        <w:tc>
          <w:tcPr>
            <w:tcW w:w="540" w:type="dxa"/>
            <w:vAlign w:val="center"/>
          </w:tcPr>
          <w:p w:rsidR="0011297B" w:rsidRDefault="0011297B" w:rsidP="0011297B">
            <w:pPr>
              <w:spacing w:after="0" w:line="360" w:lineRule="auto"/>
              <w:jc w:val="center"/>
              <w:rPr>
                <w:rFonts w:ascii="Times New Roman" w:eastAsia="Times New Roman" w:hAnsi="Times New Roman" w:cs="Times New Roman"/>
                <w:sz w:val="28"/>
                <w:szCs w:val="28"/>
                <w:lang w:eastAsia="ru-RU"/>
              </w:rPr>
            </w:pPr>
          </w:p>
          <w:p w:rsidR="0011297B" w:rsidRPr="0011297B" w:rsidRDefault="00922F0A" w:rsidP="0011297B">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w:t>
            </w:r>
            <w:r w:rsidR="006656B3">
              <w:rPr>
                <w:rFonts w:ascii="Times New Roman" w:eastAsia="Times New Roman" w:hAnsi="Times New Roman" w:cs="Times New Roman"/>
                <w:sz w:val="28"/>
                <w:szCs w:val="28"/>
                <w:lang w:eastAsia="ru-RU"/>
              </w:rPr>
              <w:t>5</w:t>
            </w:r>
          </w:p>
        </w:tc>
      </w:tr>
      <w:tr w:rsidR="0011297B" w:rsidRPr="0011297B" w:rsidTr="0011297B">
        <w:tc>
          <w:tcPr>
            <w:tcW w:w="9108" w:type="dxa"/>
            <w:vAlign w:val="center"/>
          </w:tcPr>
          <w:p w:rsidR="0011297B" w:rsidRPr="0011297B" w:rsidRDefault="0011297B" w:rsidP="00C92E39">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1.3 Обзор методов стоимости коммерческих банков</w:t>
            </w:r>
            <w:r w:rsidR="00C92E39">
              <w:rPr>
                <w:rFonts w:ascii="Times New Roman" w:eastAsia="Times New Roman" w:hAnsi="Times New Roman" w:cs="Times New Roman"/>
                <w:sz w:val="28"/>
                <w:szCs w:val="28"/>
                <w:lang w:eastAsia="ru-RU"/>
              </w:rPr>
              <w:t xml:space="preserve"> </w:t>
            </w:r>
          </w:p>
        </w:tc>
        <w:tc>
          <w:tcPr>
            <w:tcW w:w="540" w:type="dxa"/>
            <w:vAlign w:val="center"/>
          </w:tcPr>
          <w:p w:rsidR="0011297B" w:rsidRPr="0011297B" w:rsidRDefault="00922F0A" w:rsidP="0011297B">
            <w:pPr>
              <w:spacing w:after="0" w:line="360" w:lineRule="auto"/>
              <w:jc w:val="center"/>
              <w:rPr>
                <w:rFonts w:ascii="Times New Roman" w:eastAsia="Times New Roman" w:hAnsi="Times New Roman" w:cs="Times New Roman"/>
                <w:caps/>
                <w:sz w:val="28"/>
                <w:szCs w:val="28"/>
                <w:lang w:eastAsia="ru-RU"/>
              </w:rPr>
            </w:pPr>
            <w:r>
              <w:rPr>
                <w:rFonts w:ascii="Times New Roman" w:eastAsia="Times New Roman" w:hAnsi="Times New Roman" w:cs="Times New Roman"/>
                <w:caps/>
                <w:sz w:val="28"/>
                <w:szCs w:val="28"/>
                <w:lang w:eastAsia="ru-RU"/>
              </w:rPr>
              <w:t>2</w:t>
            </w:r>
            <w:r w:rsidR="006656B3">
              <w:rPr>
                <w:rFonts w:ascii="Times New Roman" w:eastAsia="Times New Roman" w:hAnsi="Times New Roman" w:cs="Times New Roman"/>
                <w:caps/>
                <w:sz w:val="28"/>
                <w:szCs w:val="28"/>
                <w:lang w:eastAsia="ru-RU"/>
              </w:rPr>
              <w:t>8</w:t>
            </w:r>
          </w:p>
        </w:tc>
      </w:tr>
      <w:tr w:rsidR="0011297B" w:rsidRPr="0011297B" w:rsidTr="0011297B">
        <w:tc>
          <w:tcPr>
            <w:tcW w:w="9108" w:type="dxa"/>
            <w:vAlign w:val="center"/>
          </w:tcPr>
          <w:p w:rsidR="0011297B" w:rsidRPr="0011297B" w:rsidRDefault="0011297B" w:rsidP="008A54EC">
            <w:pPr>
              <w:widowControl w:val="0"/>
              <w:spacing w:after="0" w:line="360" w:lineRule="auto"/>
              <w:jc w:val="both"/>
              <w:rPr>
                <w:rFonts w:ascii="Times New Roman" w:eastAsia="Times New Roman" w:hAnsi="Times New Roman" w:cs="Times New Roman"/>
                <w:bCs/>
                <w:color w:val="008000"/>
                <w:sz w:val="28"/>
                <w:szCs w:val="28"/>
                <w:lang w:eastAsia="ru-RU"/>
              </w:rPr>
            </w:pPr>
            <w:r w:rsidRPr="0011297B">
              <w:rPr>
                <w:rFonts w:ascii="Times New Roman" w:eastAsia="Times New Roman" w:hAnsi="Times New Roman" w:cs="Times New Roman"/>
                <w:bCs/>
                <w:sz w:val="28"/>
                <w:szCs w:val="28"/>
                <w:lang w:eastAsia="ru-RU"/>
              </w:rPr>
              <w:t xml:space="preserve">2 </w:t>
            </w:r>
            <w:r>
              <w:rPr>
                <w:rFonts w:ascii="Times New Roman" w:hAnsi="Times New Roman" w:cs="Times New Roman"/>
                <w:sz w:val="28"/>
                <w:szCs w:val="28"/>
              </w:rPr>
              <w:t>Оценка стоимости ПАО «Сбербанк» России</w:t>
            </w:r>
          </w:p>
        </w:tc>
        <w:tc>
          <w:tcPr>
            <w:tcW w:w="540" w:type="dxa"/>
            <w:vAlign w:val="center"/>
          </w:tcPr>
          <w:p w:rsidR="0011297B" w:rsidRPr="0011297B" w:rsidRDefault="006656B3" w:rsidP="0011297B">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p>
        </w:tc>
      </w:tr>
      <w:tr w:rsidR="0011297B" w:rsidRPr="0011297B" w:rsidTr="0011297B">
        <w:tc>
          <w:tcPr>
            <w:tcW w:w="9108" w:type="dxa"/>
            <w:vAlign w:val="center"/>
          </w:tcPr>
          <w:p w:rsidR="0011297B" w:rsidRPr="0011297B" w:rsidRDefault="0011297B" w:rsidP="008A54EC">
            <w:pPr>
              <w:spacing w:after="0" w:line="360" w:lineRule="auto"/>
              <w:ind w:firstLine="709"/>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 xml:space="preserve">2.1 </w:t>
            </w:r>
            <w:r w:rsidRPr="00004D45">
              <w:rPr>
                <w:rFonts w:ascii="Times New Roman" w:hAnsi="Times New Roman" w:cs="Times New Roman"/>
                <w:sz w:val="28"/>
                <w:szCs w:val="28"/>
              </w:rPr>
              <w:t>Краткая характеристика ПАО «Сбербанк» России</w:t>
            </w:r>
          </w:p>
        </w:tc>
        <w:tc>
          <w:tcPr>
            <w:tcW w:w="540" w:type="dxa"/>
            <w:vAlign w:val="center"/>
          </w:tcPr>
          <w:p w:rsidR="0011297B" w:rsidRPr="0011297B" w:rsidRDefault="006656B3" w:rsidP="0011297B">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36</w:t>
            </w:r>
          </w:p>
        </w:tc>
      </w:tr>
      <w:tr w:rsidR="0011297B" w:rsidRPr="0011297B" w:rsidTr="0011297B">
        <w:tc>
          <w:tcPr>
            <w:tcW w:w="9108" w:type="dxa"/>
            <w:vAlign w:val="center"/>
          </w:tcPr>
          <w:p w:rsidR="0011297B" w:rsidRPr="0011297B" w:rsidRDefault="0011297B" w:rsidP="008A54EC">
            <w:pPr>
              <w:spacing w:after="0" w:line="360" w:lineRule="auto"/>
              <w:ind w:firstLine="709"/>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 xml:space="preserve">2.2 </w:t>
            </w:r>
            <w:r>
              <w:rPr>
                <w:rFonts w:ascii="Times New Roman" w:hAnsi="Times New Roman" w:cs="Times New Roman"/>
                <w:sz w:val="28"/>
                <w:szCs w:val="28"/>
              </w:rPr>
              <w:t>Анализ финансового состояния ПАО «Сбербанк» России</w:t>
            </w:r>
          </w:p>
        </w:tc>
        <w:tc>
          <w:tcPr>
            <w:tcW w:w="540" w:type="dxa"/>
            <w:vAlign w:val="center"/>
          </w:tcPr>
          <w:p w:rsidR="0011297B" w:rsidRPr="0011297B" w:rsidRDefault="00922F0A" w:rsidP="0011297B">
            <w:pPr>
              <w:spacing w:after="0" w:line="360" w:lineRule="auto"/>
              <w:jc w:val="center"/>
              <w:rPr>
                <w:rFonts w:ascii="Times New Roman" w:eastAsia="Times New Roman" w:hAnsi="Times New Roman" w:cs="Times New Roman"/>
                <w:caps/>
                <w:sz w:val="28"/>
                <w:szCs w:val="28"/>
                <w:lang w:eastAsia="ru-RU"/>
              </w:rPr>
            </w:pPr>
            <w:r>
              <w:rPr>
                <w:rFonts w:ascii="Times New Roman" w:eastAsia="Times New Roman" w:hAnsi="Times New Roman" w:cs="Times New Roman"/>
                <w:caps/>
                <w:sz w:val="28"/>
                <w:szCs w:val="28"/>
                <w:lang w:eastAsia="ru-RU"/>
              </w:rPr>
              <w:t>3</w:t>
            </w:r>
            <w:r w:rsidR="006656B3">
              <w:rPr>
                <w:rFonts w:ascii="Times New Roman" w:eastAsia="Times New Roman" w:hAnsi="Times New Roman" w:cs="Times New Roman"/>
                <w:caps/>
                <w:sz w:val="28"/>
                <w:szCs w:val="28"/>
                <w:lang w:eastAsia="ru-RU"/>
              </w:rPr>
              <w:t>9</w:t>
            </w:r>
          </w:p>
        </w:tc>
      </w:tr>
      <w:tr w:rsidR="0011297B" w:rsidRPr="0011297B" w:rsidTr="0011297B">
        <w:trPr>
          <w:trHeight w:val="645"/>
        </w:trPr>
        <w:tc>
          <w:tcPr>
            <w:tcW w:w="9108" w:type="dxa"/>
            <w:vAlign w:val="center"/>
          </w:tcPr>
          <w:p w:rsidR="0011297B" w:rsidRPr="0011297B" w:rsidRDefault="0011297B" w:rsidP="008A54EC">
            <w:pPr>
              <w:spacing w:after="0" w:line="360" w:lineRule="auto"/>
              <w:ind w:firstLine="709"/>
              <w:jc w:val="both"/>
              <w:rPr>
                <w:rFonts w:ascii="Times New Roman" w:eastAsia="Times New Roman" w:hAnsi="Times New Roman" w:cs="Times New Roman"/>
                <w:caps/>
                <w:color w:val="008000"/>
                <w:sz w:val="28"/>
                <w:szCs w:val="28"/>
                <w:lang w:eastAsia="ru-RU"/>
              </w:rPr>
            </w:pPr>
            <w:r w:rsidRPr="0011297B">
              <w:rPr>
                <w:rFonts w:ascii="Times New Roman" w:eastAsia="Times New Roman" w:hAnsi="Times New Roman" w:cs="Times New Roman"/>
                <w:sz w:val="28"/>
                <w:szCs w:val="28"/>
                <w:lang w:eastAsia="ru-RU"/>
              </w:rPr>
              <w:t xml:space="preserve">2.3 </w:t>
            </w:r>
            <w:r w:rsidRPr="00004D45">
              <w:rPr>
                <w:rFonts w:ascii="Times New Roman" w:hAnsi="Times New Roman" w:cs="Times New Roman"/>
                <w:sz w:val="28"/>
                <w:szCs w:val="28"/>
              </w:rPr>
              <w:t>Оценка стоимости ПАО «Сбербанк» России с помощью доходного подхода</w:t>
            </w:r>
          </w:p>
        </w:tc>
        <w:tc>
          <w:tcPr>
            <w:tcW w:w="540" w:type="dxa"/>
            <w:vAlign w:val="center"/>
          </w:tcPr>
          <w:p w:rsidR="0011297B" w:rsidRDefault="0011297B" w:rsidP="0011297B">
            <w:pPr>
              <w:spacing w:after="0" w:line="360" w:lineRule="auto"/>
              <w:jc w:val="center"/>
              <w:rPr>
                <w:rFonts w:ascii="Times New Roman" w:eastAsia="Times New Roman" w:hAnsi="Times New Roman" w:cs="Times New Roman"/>
                <w:sz w:val="28"/>
                <w:szCs w:val="28"/>
                <w:lang w:eastAsia="ru-RU"/>
              </w:rPr>
            </w:pPr>
          </w:p>
          <w:p w:rsidR="0011297B" w:rsidRPr="0011297B" w:rsidRDefault="006656B3" w:rsidP="00DD4A2E">
            <w:pPr>
              <w:spacing w:after="0" w:line="36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DD4A2E">
              <w:rPr>
                <w:rFonts w:ascii="Times New Roman" w:eastAsia="Times New Roman" w:hAnsi="Times New Roman" w:cs="Times New Roman"/>
                <w:sz w:val="28"/>
                <w:szCs w:val="28"/>
                <w:lang w:eastAsia="ru-RU"/>
              </w:rPr>
              <w:t>0</w:t>
            </w:r>
          </w:p>
        </w:tc>
      </w:tr>
      <w:tr w:rsidR="0011297B" w:rsidRPr="0011297B" w:rsidTr="0011297B">
        <w:trPr>
          <w:trHeight w:val="645"/>
        </w:trPr>
        <w:tc>
          <w:tcPr>
            <w:tcW w:w="9108" w:type="dxa"/>
            <w:vAlign w:val="center"/>
          </w:tcPr>
          <w:p w:rsidR="0011297B" w:rsidRPr="0011297B" w:rsidRDefault="0011297B" w:rsidP="008A54EC">
            <w:pPr>
              <w:spacing w:after="0" w:line="360" w:lineRule="auto"/>
              <w:ind w:firstLine="709"/>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 xml:space="preserve">2.4 </w:t>
            </w:r>
            <w:r>
              <w:rPr>
                <w:rFonts w:ascii="Times New Roman" w:hAnsi="Times New Roman" w:cs="Times New Roman"/>
                <w:sz w:val="28"/>
                <w:szCs w:val="28"/>
              </w:rPr>
              <w:t>Оценка стоимости ПАО «Сбербанк» России с помощью экономической добавленной стоимости</w:t>
            </w:r>
          </w:p>
        </w:tc>
        <w:tc>
          <w:tcPr>
            <w:tcW w:w="540" w:type="dxa"/>
            <w:vAlign w:val="center"/>
          </w:tcPr>
          <w:p w:rsidR="0011297B" w:rsidRPr="0011297B" w:rsidRDefault="0011297B" w:rsidP="0011297B">
            <w:pPr>
              <w:widowControl w:val="0"/>
              <w:spacing w:after="0" w:line="360" w:lineRule="auto"/>
              <w:ind w:firstLine="709"/>
              <w:jc w:val="center"/>
              <w:rPr>
                <w:rFonts w:ascii="Times New Roman" w:eastAsia="Times New Roman" w:hAnsi="Times New Roman" w:cs="Times New Roman"/>
                <w:color w:val="008000"/>
                <w:sz w:val="28"/>
                <w:szCs w:val="28"/>
                <w:lang w:eastAsia="ru-RU"/>
              </w:rPr>
            </w:pPr>
            <w:r>
              <w:rPr>
                <w:rFonts w:ascii="Times New Roman" w:eastAsia="Times New Roman" w:hAnsi="Times New Roman" w:cs="Times New Roman"/>
                <w:color w:val="008000"/>
                <w:sz w:val="28"/>
                <w:szCs w:val="28"/>
                <w:lang w:eastAsia="ru-RU"/>
              </w:rPr>
              <w:t>5</w:t>
            </w:r>
            <w:r w:rsidR="00DD4A2E">
              <w:rPr>
                <w:rFonts w:ascii="Times New Roman" w:eastAsia="Times New Roman" w:hAnsi="Times New Roman" w:cs="Times New Roman"/>
                <w:color w:val="000000" w:themeColor="text1"/>
                <w:sz w:val="28"/>
                <w:szCs w:val="28"/>
                <w:lang w:eastAsia="ru-RU"/>
              </w:rPr>
              <w:t>59</w:t>
            </w:r>
          </w:p>
        </w:tc>
      </w:tr>
      <w:tr w:rsidR="0011297B" w:rsidRPr="0011297B" w:rsidTr="0011297B">
        <w:tc>
          <w:tcPr>
            <w:tcW w:w="9108" w:type="dxa"/>
            <w:vAlign w:val="center"/>
          </w:tcPr>
          <w:p w:rsidR="0011297B" w:rsidRPr="0011297B" w:rsidRDefault="0011297B" w:rsidP="00C92E39">
            <w:pPr>
              <w:widowControl w:val="0"/>
              <w:spacing w:after="0" w:line="360" w:lineRule="auto"/>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З</w:t>
            </w:r>
            <w:r w:rsidR="00C92E39">
              <w:rPr>
                <w:rFonts w:ascii="Times New Roman" w:eastAsia="Times New Roman" w:hAnsi="Times New Roman" w:cs="Times New Roman"/>
                <w:sz w:val="28"/>
                <w:szCs w:val="28"/>
                <w:lang w:eastAsia="ru-RU"/>
              </w:rPr>
              <w:t>аключение</w:t>
            </w:r>
          </w:p>
        </w:tc>
        <w:tc>
          <w:tcPr>
            <w:tcW w:w="540" w:type="dxa"/>
            <w:vAlign w:val="center"/>
          </w:tcPr>
          <w:p w:rsidR="0011297B" w:rsidRPr="0011297B" w:rsidRDefault="00AE3763" w:rsidP="0011297B">
            <w:pPr>
              <w:spacing w:after="0" w:line="360" w:lineRule="auto"/>
              <w:jc w:val="center"/>
              <w:rPr>
                <w:rFonts w:ascii="Times New Roman" w:eastAsia="Times New Roman" w:hAnsi="Times New Roman" w:cs="Times New Roman"/>
                <w:caps/>
                <w:sz w:val="28"/>
                <w:szCs w:val="28"/>
                <w:lang w:eastAsia="ru-RU"/>
              </w:rPr>
            </w:pPr>
            <w:r>
              <w:rPr>
                <w:rFonts w:ascii="Times New Roman" w:eastAsia="Times New Roman" w:hAnsi="Times New Roman" w:cs="Times New Roman"/>
                <w:caps/>
                <w:sz w:val="28"/>
                <w:szCs w:val="28"/>
                <w:lang w:eastAsia="ru-RU"/>
              </w:rPr>
              <w:t>64</w:t>
            </w:r>
          </w:p>
        </w:tc>
      </w:tr>
      <w:tr w:rsidR="0011297B" w:rsidRPr="0011297B" w:rsidTr="0011297B">
        <w:tc>
          <w:tcPr>
            <w:tcW w:w="9108" w:type="dxa"/>
            <w:vAlign w:val="center"/>
          </w:tcPr>
          <w:p w:rsidR="0011297B" w:rsidRPr="0011297B" w:rsidRDefault="00C92E39" w:rsidP="00C92E39">
            <w:pPr>
              <w:widowControl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Список использованных источников</w:t>
            </w:r>
          </w:p>
        </w:tc>
        <w:tc>
          <w:tcPr>
            <w:tcW w:w="540" w:type="dxa"/>
            <w:vAlign w:val="center"/>
          </w:tcPr>
          <w:p w:rsidR="0011297B" w:rsidRPr="0011297B" w:rsidRDefault="00AE3763" w:rsidP="0011297B">
            <w:pPr>
              <w:spacing w:after="0" w:line="360" w:lineRule="auto"/>
              <w:jc w:val="center"/>
              <w:rPr>
                <w:rFonts w:ascii="Times New Roman" w:eastAsia="Times New Roman" w:hAnsi="Times New Roman" w:cs="Times New Roman"/>
                <w:caps/>
                <w:sz w:val="28"/>
                <w:szCs w:val="28"/>
                <w:lang w:eastAsia="ru-RU"/>
              </w:rPr>
            </w:pPr>
            <w:r>
              <w:rPr>
                <w:rFonts w:ascii="Times New Roman" w:eastAsia="Times New Roman" w:hAnsi="Times New Roman" w:cs="Times New Roman"/>
                <w:caps/>
                <w:sz w:val="28"/>
                <w:szCs w:val="28"/>
                <w:lang w:eastAsia="ru-RU"/>
              </w:rPr>
              <w:t>68</w:t>
            </w:r>
          </w:p>
        </w:tc>
      </w:tr>
      <w:tr w:rsidR="0011297B" w:rsidRPr="0011297B" w:rsidTr="0011297B">
        <w:tc>
          <w:tcPr>
            <w:tcW w:w="9108" w:type="dxa"/>
            <w:vAlign w:val="center"/>
          </w:tcPr>
          <w:p w:rsidR="0011297B" w:rsidRPr="0011297B" w:rsidRDefault="00C92E39" w:rsidP="0011297B">
            <w:pPr>
              <w:widowControl w:val="0"/>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Приложения</w:t>
            </w:r>
          </w:p>
        </w:tc>
        <w:tc>
          <w:tcPr>
            <w:tcW w:w="540" w:type="dxa"/>
            <w:vAlign w:val="center"/>
          </w:tcPr>
          <w:p w:rsidR="0011297B" w:rsidRPr="0011297B" w:rsidRDefault="00C91501" w:rsidP="00161331">
            <w:pPr>
              <w:spacing w:after="0" w:line="360" w:lineRule="auto"/>
              <w:jc w:val="center"/>
              <w:rPr>
                <w:rFonts w:ascii="Times New Roman" w:eastAsia="Times New Roman" w:hAnsi="Times New Roman" w:cs="Times New Roman"/>
                <w:caps/>
                <w:sz w:val="28"/>
                <w:szCs w:val="28"/>
                <w:lang w:eastAsia="ru-RU"/>
              </w:rPr>
            </w:pPr>
            <w:r>
              <w:rPr>
                <w:rFonts w:ascii="Times New Roman" w:eastAsia="Times New Roman" w:hAnsi="Times New Roman" w:cs="Times New Roman"/>
                <w:caps/>
                <w:sz w:val="28"/>
                <w:szCs w:val="28"/>
                <w:lang w:eastAsia="ru-RU"/>
              </w:rPr>
              <w:t>7</w:t>
            </w:r>
            <w:r w:rsidR="00AE3763">
              <w:rPr>
                <w:rFonts w:ascii="Times New Roman" w:eastAsia="Times New Roman" w:hAnsi="Times New Roman" w:cs="Times New Roman"/>
                <w:caps/>
                <w:sz w:val="28"/>
                <w:szCs w:val="28"/>
                <w:lang w:eastAsia="ru-RU"/>
              </w:rPr>
              <w:t>1</w:t>
            </w:r>
          </w:p>
        </w:tc>
      </w:tr>
    </w:tbl>
    <w:p w:rsidR="0011297B" w:rsidRDefault="0011297B" w:rsidP="00004D45">
      <w:pPr>
        <w:rPr>
          <w:rFonts w:ascii="Times New Roman" w:hAnsi="Times New Roman" w:cs="Times New Roman"/>
          <w:sz w:val="28"/>
        </w:rPr>
      </w:pPr>
    </w:p>
    <w:p w:rsidR="0011297B" w:rsidRDefault="0011297B" w:rsidP="00004D45">
      <w:pPr>
        <w:rPr>
          <w:rFonts w:ascii="Times New Roman" w:hAnsi="Times New Roman" w:cs="Times New Roman"/>
          <w:sz w:val="28"/>
        </w:rPr>
      </w:pPr>
    </w:p>
    <w:p w:rsidR="0011297B" w:rsidRDefault="0011297B">
      <w:pPr>
        <w:rPr>
          <w:rFonts w:ascii="Times New Roman" w:hAnsi="Times New Roman" w:cs="Times New Roman"/>
          <w:sz w:val="28"/>
          <w:szCs w:val="28"/>
        </w:rPr>
      </w:pPr>
      <w:r>
        <w:rPr>
          <w:rFonts w:ascii="Times New Roman" w:hAnsi="Times New Roman" w:cs="Times New Roman"/>
          <w:sz w:val="28"/>
          <w:szCs w:val="28"/>
        </w:rPr>
        <w:br w:type="page"/>
      </w:r>
    </w:p>
    <w:p w:rsidR="0011297B" w:rsidRDefault="00B33795" w:rsidP="00107400">
      <w:pPr>
        <w:spacing w:after="0" w:line="360" w:lineRule="auto"/>
        <w:ind w:firstLine="709"/>
        <w:rPr>
          <w:rFonts w:ascii="Times New Roman" w:hAnsi="Times New Roman" w:cs="Times New Roman"/>
          <w:sz w:val="28"/>
        </w:rPr>
      </w:pPr>
      <w:r>
        <w:rPr>
          <w:rFonts w:ascii="Times New Roman" w:hAnsi="Times New Roman" w:cs="Times New Roman"/>
          <w:sz w:val="28"/>
        </w:rPr>
        <w:lastRenderedPageBreak/>
        <w:t>Введение</w:t>
      </w:r>
    </w:p>
    <w:p w:rsidR="00107400" w:rsidRDefault="00107400" w:rsidP="00107400">
      <w:pPr>
        <w:spacing w:after="0" w:line="360" w:lineRule="auto"/>
        <w:ind w:firstLine="709"/>
        <w:rPr>
          <w:rFonts w:ascii="Times New Roman" w:hAnsi="Times New Roman" w:cs="Times New Roman"/>
          <w:sz w:val="28"/>
        </w:rPr>
      </w:pPr>
    </w:p>
    <w:p w:rsidR="00107400" w:rsidRDefault="00107400" w:rsidP="00107400">
      <w:pPr>
        <w:spacing w:after="0" w:line="360" w:lineRule="auto"/>
        <w:ind w:firstLine="709"/>
        <w:jc w:val="both"/>
        <w:rPr>
          <w:rFonts w:ascii="Times New Roman" w:hAnsi="Times New Roman" w:cs="Times New Roman"/>
          <w:sz w:val="28"/>
        </w:rPr>
      </w:pPr>
      <w:r>
        <w:rPr>
          <w:rFonts w:ascii="Times New Roman" w:hAnsi="Times New Roman" w:cs="Times New Roman"/>
          <w:sz w:val="28"/>
        </w:rPr>
        <w:t>В современной экономике при высокой степени развития рыночных отношений возникает всё большая потребность в оценке бизнеса. Поэтому постоянно возрастает актуальность данной темы.</w:t>
      </w:r>
    </w:p>
    <w:p w:rsidR="00107400" w:rsidRDefault="00107400" w:rsidP="00107400">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На данный момент банковский сектор экономики оказывает большое влияние на развитие мирового финансового рынка. Быстрое развитие данного сектора экономики влечёт за собой усиление конкуренции между коммерческими банками, поэтому для выживания на рынке им просто необходимо большое внимание уделять </w:t>
      </w:r>
      <w:r w:rsidR="005E208E">
        <w:rPr>
          <w:rFonts w:ascii="Times New Roman" w:hAnsi="Times New Roman" w:cs="Times New Roman"/>
          <w:sz w:val="28"/>
        </w:rPr>
        <w:t xml:space="preserve">эффективной деятельности, созданию благоприятной атмосферы вокруг банка и реализации своего экономического потенциала. </w:t>
      </w:r>
    </w:p>
    <w:p w:rsidR="005E208E" w:rsidRDefault="005E208E" w:rsidP="00107400">
      <w:pPr>
        <w:spacing w:after="0" w:line="360" w:lineRule="auto"/>
        <w:ind w:firstLine="709"/>
        <w:jc w:val="both"/>
        <w:rPr>
          <w:rFonts w:ascii="Times New Roman" w:hAnsi="Times New Roman" w:cs="Times New Roman"/>
          <w:sz w:val="28"/>
        </w:rPr>
      </w:pPr>
      <w:r>
        <w:rPr>
          <w:rFonts w:ascii="Times New Roman" w:hAnsi="Times New Roman" w:cs="Times New Roman"/>
          <w:sz w:val="28"/>
        </w:rPr>
        <w:t>О</w:t>
      </w:r>
      <w:r w:rsidRPr="005E208E">
        <w:rPr>
          <w:rFonts w:ascii="Times New Roman" w:hAnsi="Times New Roman" w:cs="Times New Roman"/>
          <w:sz w:val="28"/>
        </w:rPr>
        <w:t xml:space="preserve">ценка стоимости коммерческого банка необходима не только для проведения разного рода сделок, но и </w:t>
      </w:r>
      <w:r w:rsidR="006175EE" w:rsidRPr="005E208E">
        <w:rPr>
          <w:rFonts w:ascii="Times New Roman" w:hAnsi="Times New Roman" w:cs="Times New Roman"/>
          <w:sz w:val="28"/>
        </w:rPr>
        <w:t>для принятия</w:t>
      </w:r>
      <w:r w:rsidRPr="005E208E">
        <w:rPr>
          <w:rFonts w:ascii="Times New Roman" w:hAnsi="Times New Roman" w:cs="Times New Roman"/>
          <w:sz w:val="28"/>
        </w:rPr>
        <w:t xml:space="preserve"> эффективных, правильных и грамотных управленческих решений, основным фактором которых является увеличение стоимости.</w:t>
      </w:r>
    </w:p>
    <w:p w:rsidR="00107400" w:rsidRDefault="00107400" w:rsidP="00107400">
      <w:pPr>
        <w:spacing w:after="0" w:line="360" w:lineRule="auto"/>
        <w:ind w:firstLine="709"/>
        <w:jc w:val="both"/>
        <w:rPr>
          <w:rFonts w:ascii="Times New Roman" w:hAnsi="Times New Roman" w:cs="Times New Roman"/>
          <w:sz w:val="28"/>
        </w:rPr>
      </w:pPr>
      <w:r>
        <w:rPr>
          <w:rFonts w:ascii="Times New Roman" w:hAnsi="Times New Roman" w:cs="Times New Roman"/>
          <w:sz w:val="28"/>
        </w:rPr>
        <w:t>Стоимость банка можно описать как объективный показатель, которы</w:t>
      </w:r>
      <w:r w:rsidR="005E208E">
        <w:rPr>
          <w:rFonts w:ascii="Times New Roman" w:hAnsi="Times New Roman" w:cs="Times New Roman"/>
          <w:sz w:val="28"/>
        </w:rPr>
        <w:t>й</w:t>
      </w:r>
      <w:r>
        <w:rPr>
          <w:rFonts w:ascii="Times New Roman" w:hAnsi="Times New Roman" w:cs="Times New Roman"/>
          <w:sz w:val="28"/>
        </w:rPr>
        <w:t xml:space="preserve"> отражает результаты его функционирования. А оценка стоимости коммерческого банка представляет собой финансовый, организационный, структурный и технологический анализ всей хозяйственной деятельности, а также перспектив развития банка в будущем.</w:t>
      </w:r>
    </w:p>
    <w:p w:rsidR="005E208E" w:rsidRDefault="005E208E" w:rsidP="00107400">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Так как не существует единой методологии </w:t>
      </w:r>
      <w:r w:rsidRPr="005E208E">
        <w:rPr>
          <w:rFonts w:ascii="Times New Roman" w:hAnsi="Times New Roman" w:cs="Times New Roman"/>
          <w:sz w:val="28"/>
        </w:rPr>
        <w:t>процесса оценки рыночной стоимости</w:t>
      </w:r>
      <w:r w:rsidR="00295989">
        <w:rPr>
          <w:rFonts w:ascii="Times New Roman" w:hAnsi="Times New Roman" w:cs="Times New Roman"/>
          <w:sz w:val="28"/>
        </w:rPr>
        <w:t>,</w:t>
      </w:r>
      <w:r>
        <w:rPr>
          <w:rFonts w:ascii="Times New Roman" w:hAnsi="Times New Roman" w:cs="Times New Roman"/>
          <w:sz w:val="28"/>
        </w:rPr>
        <w:t xml:space="preserve"> возникает проблема в определении её реальной величины</w:t>
      </w:r>
      <w:r w:rsidR="004E0365">
        <w:rPr>
          <w:rFonts w:ascii="Times New Roman" w:hAnsi="Times New Roman" w:cs="Times New Roman"/>
          <w:sz w:val="28"/>
        </w:rPr>
        <w:t>, а также</w:t>
      </w:r>
      <w:r w:rsidRPr="005E208E">
        <w:rPr>
          <w:rFonts w:ascii="Times New Roman" w:hAnsi="Times New Roman" w:cs="Times New Roman"/>
          <w:sz w:val="28"/>
        </w:rPr>
        <w:t xml:space="preserve"> в непосредственной точности и адекватности исследований.</w:t>
      </w:r>
    </w:p>
    <w:p w:rsidR="005E208E" w:rsidRDefault="005E208E" w:rsidP="005E208E">
      <w:pPr>
        <w:spacing w:after="0" w:line="360" w:lineRule="auto"/>
        <w:ind w:firstLine="709"/>
        <w:jc w:val="both"/>
        <w:rPr>
          <w:rFonts w:ascii="Times New Roman" w:hAnsi="Times New Roman" w:cs="Times New Roman"/>
          <w:sz w:val="28"/>
        </w:rPr>
      </w:pPr>
      <w:r w:rsidRPr="005E208E">
        <w:rPr>
          <w:rFonts w:ascii="Times New Roman" w:hAnsi="Times New Roman" w:cs="Times New Roman"/>
          <w:sz w:val="28"/>
        </w:rPr>
        <w:t xml:space="preserve">Метод экономической добавленной стоимости </w:t>
      </w:r>
      <w:r>
        <w:rPr>
          <w:rFonts w:ascii="Times New Roman" w:hAnsi="Times New Roman" w:cs="Times New Roman"/>
          <w:sz w:val="28"/>
        </w:rPr>
        <w:t>позволяет расширить</w:t>
      </w:r>
      <w:r w:rsidRPr="005E208E">
        <w:rPr>
          <w:rFonts w:ascii="Times New Roman" w:hAnsi="Times New Roman" w:cs="Times New Roman"/>
          <w:sz w:val="28"/>
        </w:rPr>
        <w:t xml:space="preserve"> потенциальные возможности использования оценки стоимос</w:t>
      </w:r>
      <w:r>
        <w:rPr>
          <w:rFonts w:ascii="Times New Roman" w:hAnsi="Times New Roman" w:cs="Times New Roman"/>
          <w:sz w:val="28"/>
        </w:rPr>
        <w:t xml:space="preserve">ти как финансового инструмента. </w:t>
      </w:r>
    </w:p>
    <w:p w:rsidR="005E208E" w:rsidRDefault="005E208E" w:rsidP="00107400">
      <w:pPr>
        <w:spacing w:after="0" w:line="360" w:lineRule="auto"/>
        <w:ind w:firstLine="709"/>
        <w:jc w:val="both"/>
        <w:rPr>
          <w:rFonts w:ascii="Times New Roman" w:hAnsi="Times New Roman" w:cs="Times New Roman"/>
          <w:sz w:val="28"/>
        </w:rPr>
      </w:pPr>
      <w:r w:rsidRPr="005E208E">
        <w:rPr>
          <w:rFonts w:ascii="Times New Roman" w:hAnsi="Times New Roman" w:cs="Times New Roman"/>
          <w:sz w:val="28"/>
        </w:rPr>
        <w:t>Метод оценки и управления стоимостью EVA (Economic Value Added) базируется на концепции остаточного дохода, предложенной Альфредом Маршаллом, которая в силу актуализации со стороны инвесторов вопросов, связан</w:t>
      </w:r>
      <w:r w:rsidRPr="005E208E">
        <w:rPr>
          <w:rFonts w:ascii="Times New Roman" w:hAnsi="Times New Roman" w:cs="Times New Roman"/>
          <w:sz w:val="28"/>
        </w:rPr>
        <w:lastRenderedPageBreak/>
        <w:t>ных с максимизацией дохода для акционеров, получила широкое распространение.</w:t>
      </w:r>
      <w:r>
        <w:rPr>
          <w:rFonts w:ascii="Times New Roman" w:hAnsi="Times New Roman" w:cs="Times New Roman"/>
          <w:sz w:val="28"/>
        </w:rPr>
        <w:t xml:space="preserve"> </w:t>
      </w:r>
    </w:p>
    <w:p w:rsidR="00295989" w:rsidRDefault="00295989" w:rsidP="00107400">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Данный метод оценки бизнеса активно используется в зарубежных странах, в то время как в России, в силу своих специфических черт, он мало применяются. Поэтому разработка методов использования концепции экономической добавленной стоимости в рамках оценки бизнеса российских объектов недвижимости остается актуальной задачей экономики и по сей день. </w:t>
      </w:r>
    </w:p>
    <w:p w:rsidR="00295989" w:rsidRPr="00295989" w:rsidRDefault="00295989" w:rsidP="00295989">
      <w:pPr>
        <w:spacing w:after="0" w:line="360" w:lineRule="auto"/>
        <w:ind w:firstLine="709"/>
        <w:jc w:val="both"/>
        <w:rPr>
          <w:rFonts w:ascii="Times New Roman" w:hAnsi="Times New Roman" w:cs="Times New Roman"/>
          <w:sz w:val="28"/>
        </w:rPr>
      </w:pPr>
      <w:r w:rsidRPr="00295989">
        <w:rPr>
          <w:rFonts w:ascii="Times New Roman" w:hAnsi="Times New Roman" w:cs="Times New Roman"/>
          <w:sz w:val="28"/>
        </w:rPr>
        <w:t>Цель работы</w:t>
      </w:r>
      <w:r>
        <w:rPr>
          <w:rFonts w:ascii="Times New Roman" w:hAnsi="Times New Roman" w:cs="Times New Roman"/>
          <w:sz w:val="28"/>
        </w:rPr>
        <w:t>:</w:t>
      </w:r>
      <w:r w:rsidR="004E0365">
        <w:rPr>
          <w:rFonts w:ascii="Times New Roman" w:hAnsi="Times New Roman" w:cs="Times New Roman"/>
          <w:sz w:val="28"/>
        </w:rPr>
        <w:t xml:space="preserve"> определить рыночную стоимость ПАО «Сбербанк» России с помощью доходного подхода и метода экономической добавленной стоимости.</w:t>
      </w:r>
    </w:p>
    <w:p w:rsidR="00295989" w:rsidRPr="00295989" w:rsidRDefault="00295989" w:rsidP="00295989">
      <w:pPr>
        <w:spacing w:after="0" w:line="360" w:lineRule="auto"/>
        <w:ind w:firstLine="709"/>
        <w:jc w:val="both"/>
        <w:rPr>
          <w:rFonts w:ascii="Times New Roman" w:hAnsi="Times New Roman" w:cs="Times New Roman"/>
          <w:sz w:val="28"/>
        </w:rPr>
      </w:pPr>
      <w:r w:rsidRPr="00295989">
        <w:rPr>
          <w:rFonts w:ascii="Times New Roman" w:hAnsi="Times New Roman" w:cs="Times New Roman"/>
          <w:sz w:val="28"/>
        </w:rPr>
        <w:t xml:space="preserve">В процессе </w:t>
      </w:r>
      <w:r w:rsidR="00916B1F" w:rsidRPr="00295989">
        <w:rPr>
          <w:rFonts w:ascii="Times New Roman" w:hAnsi="Times New Roman" w:cs="Times New Roman"/>
          <w:sz w:val="28"/>
        </w:rPr>
        <w:t>исследования были</w:t>
      </w:r>
      <w:r w:rsidRPr="00295989">
        <w:rPr>
          <w:rFonts w:ascii="Times New Roman" w:hAnsi="Times New Roman" w:cs="Times New Roman"/>
          <w:sz w:val="28"/>
        </w:rPr>
        <w:t xml:space="preserve"> решены следующие задачи: </w:t>
      </w:r>
    </w:p>
    <w:p w:rsidR="00295989" w:rsidRPr="00295989" w:rsidRDefault="004E0365" w:rsidP="00295989">
      <w:pPr>
        <w:spacing w:after="0" w:line="360" w:lineRule="auto"/>
        <w:ind w:firstLine="709"/>
        <w:jc w:val="both"/>
        <w:rPr>
          <w:rFonts w:ascii="Times New Roman" w:hAnsi="Times New Roman" w:cs="Times New Roman"/>
          <w:sz w:val="28"/>
        </w:rPr>
      </w:pPr>
      <w:r w:rsidRPr="0011297B">
        <w:rPr>
          <w:rFonts w:ascii="Times New Roman" w:eastAsia="Times New Roman" w:hAnsi="Times New Roman" w:cs="Times New Roman"/>
          <w:sz w:val="28"/>
          <w:szCs w:val="28"/>
          <w:lang w:eastAsia="ru-RU"/>
        </w:rPr>
        <w:t>–</w:t>
      </w:r>
      <w:r>
        <w:rPr>
          <w:rFonts w:ascii="Times New Roman" w:hAnsi="Times New Roman" w:cs="Times New Roman"/>
          <w:sz w:val="28"/>
        </w:rPr>
        <w:t xml:space="preserve"> изучить и обобщить</w:t>
      </w:r>
      <w:r w:rsidR="00295989" w:rsidRPr="00295989">
        <w:rPr>
          <w:rFonts w:ascii="Times New Roman" w:hAnsi="Times New Roman" w:cs="Times New Roman"/>
          <w:sz w:val="28"/>
        </w:rPr>
        <w:t xml:space="preserve"> материалы периодической научной литературы по проблем</w:t>
      </w:r>
      <w:r w:rsidR="00295989">
        <w:rPr>
          <w:rFonts w:ascii="Times New Roman" w:hAnsi="Times New Roman" w:cs="Times New Roman"/>
          <w:sz w:val="28"/>
        </w:rPr>
        <w:t>е оценки стоимости коммерческих банков с помощью базовых методов оценки и методом эконо</w:t>
      </w:r>
      <w:r>
        <w:rPr>
          <w:rFonts w:ascii="Times New Roman" w:hAnsi="Times New Roman" w:cs="Times New Roman"/>
          <w:sz w:val="28"/>
        </w:rPr>
        <w:t>мической добавленной стоимости</w:t>
      </w:r>
      <w:r w:rsidR="00295989" w:rsidRPr="00295989">
        <w:rPr>
          <w:rFonts w:ascii="Times New Roman" w:hAnsi="Times New Roman" w:cs="Times New Roman"/>
          <w:sz w:val="28"/>
        </w:rPr>
        <w:t>;</w:t>
      </w:r>
    </w:p>
    <w:p w:rsidR="00295989" w:rsidRPr="00295989" w:rsidRDefault="004E0365" w:rsidP="00295989">
      <w:pPr>
        <w:spacing w:after="0" w:line="360" w:lineRule="auto"/>
        <w:ind w:firstLine="709"/>
        <w:jc w:val="both"/>
        <w:rPr>
          <w:rFonts w:ascii="Times New Roman" w:hAnsi="Times New Roman" w:cs="Times New Roman"/>
          <w:sz w:val="28"/>
        </w:rPr>
      </w:pPr>
      <w:r w:rsidRPr="0011297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Pr>
          <w:rFonts w:ascii="Times New Roman" w:hAnsi="Times New Roman" w:cs="Times New Roman"/>
          <w:sz w:val="28"/>
        </w:rPr>
        <w:t>изучить</w:t>
      </w:r>
      <w:r w:rsidR="00295989" w:rsidRPr="00295989">
        <w:rPr>
          <w:rFonts w:ascii="Times New Roman" w:hAnsi="Times New Roman" w:cs="Times New Roman"/>
          <w:sz w:val="28"/>
        </w:rPr>
        <w:t xml:space="preserve"> </w:t>
      </w:r>
      <w:r>
        <w:rPr>
          <w:rFonts w:ascii="Times New Roman" w:hAnsi="Times New Roman" w:cs="Times New Roman"/>
          <w:sz w:val="28"/>
        </w:rPr>
        <w:t xml:space="preserve">объект исследования </w:t>
      </w:r>
      <w:r w:rsidRPr="0011297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295989" w:rsidRPr="00295989">
        <w:rPr>
          <w:rFonts w:ascii="Times New Roman" w:hAnsi="Times New Roman" w:cs="Times New Roman"/>
          <w:sz w:val="28"/>
        </w:rPr>
        <w:t xml:space="preserve">его </w:t>
      </w:r>
      <w:r>
        <w:rPr>
          <w:rFonts w:ascii="Times New Roman" w:hAnsi="Times New Roman" w:cs="Times New Roman"/>
          <w:sz w:val="28"/>
        </w:rPr>
        <w:t>краткая характеристика, провести</w:t>
      </w:r>
      <w:r w:rsidR="00295989">
        <w:rPr>
          <w:rFonts w:ascii="Times New Roman" w:hAnsi="Times New Roman" w:cs="Times New Roman"/>
          <w:sz w:val="28"/>
        </w:rPr>
        <w:t xml:space="preserve"> финансовый анализ деятельности объекта;</w:t>
      </w:r>
    </w:p>
    <w:p w:rsidR="00295989" w:rsidRPr="00295989" w:rsidRDefault="004E0365" w:rsidP="004E0365">
      <w:pPr>
        <w:spacing w:after="0" w:line="360" w:lineRule="auto"/>
        <w:ind w:firstLine="709"/>
        <w:jc w:val="both"/>
        <w:rPr>
          <w:rFonts w:ascii="Times New Roman" w:hAnsi="Times New Roman" w:cs="Times New Roman"/>
          <w:sz w:val="28"/>
        </w:rPr>
      </w:pPr>
      <w:r w:rsidRPr="0011297B">
        <w:rPr>
          <w:rFonts w:ascii="Times New Roman" w:eastAsia="Times New Roman" w:hAnsi="Times New Roman" w:cs="Times New Roman"/>
          <w:sz w:val="28"/>
          <w:szCs w:val="28"/>
          <w:lang w:eastAsia="ru-RU"/>
        </w:rPr>
        <w:t>–</w:t>
      </w:r>
      <w:r>
        <w:rPr>
          <w:rFonts w:ascii="Times New Roman" w:hAnsi="Times New Roman" w:cs="Times New Roman"/>
          <w:sz w:val="28"/>
        </w:rPr>
        <w:t xml:space="preserve"> провести оценку</w:t>
      </w:r>
      <w:r w:rsidR="00295989">
        <w:rPr>
          <w:rFonts w:ascii="Times New Roman" w:hAnsi="Times New Roman" w:cs="Times New Roman"/>
          <w:sz w:val="28"/>
        </w:rPr>
        <w:t xml:space="preserve"> стоимости коммерческого банка с помощью доходного подхода и метода экономической добавленной стоимости; </w:t>
      </w:r>
      <w:r w:rsidR="00295989" w:rsidRPr="00295989">
        <w:rPr>
          <w:rFonts w:ascii="Times New Roman" w:hAnsi="Times New Roman" w:cs="Times New Roman"/>
          <w:sz w:val="28"/>
        </w:rPr>
        <w:t xml:space="preserve"> </w:t>
      </w:r>
    </w:p>
    <w:p w:rsidR="00295989" w:rsidRPr="00295989" w:rsidRDefault="004E0365" w:rsidP="00295989">
      <w:pPr>
        <w:spacing w:after="0" w:line="360" w:lineRule="auto"/>
        <w:ind w:firstLine="709"/>
        <w:jc w:val="both"/>
        <w:rPr>
          <w:rFonts w:ascii="Times New Roman" w:hAnsi="Times New Roman" w:cs="Times New Roman"/>
          <w:sz w:val="28"/>
        </w:rPr>
      </w:pPr>
      <w:r w:rsidRPr="0011297B">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Pr>
          <w:rFonts w:ascii="Times New Roman" w:hAnsi="Times New Roman" w:cs="Times New Roman"/>
          <w:sz w:val="28"/>
        </w:rPr>
        <w:t>сделать</w:t>
      </w:r>
      <w:r w:rsidR="00295989" w:rsidRPr="00295989">
        <w:rPr>
          <w:rFonts w:ascii="Times New Roman" w:hAnsi="Times New Roman" w:cs="Times New Roman"/>
          <w:sz w:val="28"/>
        </w:rPr>
        <w:t xml:space="preserve"> выводы.</w:t>
      </w:r>
    </w:p>
    <w:p w:rsidR="00295989" w:rsidRPr="00295989" w:rsidRDefault="00295989" w:rsidP="00295989">
      <w:pPr>
        <w:spacing w:after="0" w:line="360" w:lineRule="auto"/>
        <w:ind w:firstLine="709"/>
        <w:jc w:val="both"/>
        <w:rPr>
          <w:rFonts w:ascii="Times New Roman" w:hAnsi="Times New Roman" w:cs="Times New Roman"/>
          <w:sz w:val="28"/>
        </w:rPr>
      </w:pPr>
      <w:r w:rsidRPr="00295989">
        <w:rPr>
          <w:rFonts w:ascii="Times New Roman" w:hAnsi="Times New Roman" w:cs="Times New Roman"/>
          <w:sz w:val="28"/>
        </w:rPr>
        <w:t>Методологической и теоретической основой работы послужили работы отечественных и зарубежных авторов в области теории оценочной деятельности, финансового менеджмента и финансового анализа.</w:t>
      </w:r>
    </w:p>
    <w:p w:rsidR="00295989" w:rsidRPr="00295989" w:rsidRDefault="00295989" w:rsidP="00295989">
      <w:pPr>
        <w:spacing w:after="0" w:line="360" w:lineRule="auto"/>
        <w:ind w:firstLine="709"/>
        <w:jc w:val="both"/>
        <w:rPr>
          <w:rFonts w:ascii="Times New Roman" w:hAnsi="Times New Roman" w:cs="Times New Roman"/>
          <w:sz w:val="28"/>
        </w:rPr>
      </w:pPr>
      <w:r w:rsidRPr="00295989">
        <w:rPr>
          <w:rFonts w:ascii="Times New Roman" w:hAnsi="Times New Roman" w:cs="Times New Roman"/>
          <w:sz w:val="28"/>
        </w:rPr>
        <w:t>Для достижения поставленной цели в выпускной квалификационной работе были использованы такие теоретические методы исследования как прогнозирование, математический анализ, статистический анали</w:t>
      </w:r>
      <w:r w:rsidR="004E0365">
        <w:rPr>
          <w:rFonts w:ascii="Times New Roman" w:hAnsi="Times New Roman" w:cs="Times New Roman"/>
          <w:sz w:val="28"/>
        </w:rPr>
        <w:t xml:space="preserve">з. А также эмпирические методы </w:t>
      </w:r>
      <w:r w:rsidR="004E0365" w:rsidRPr="0011297B">
        <w:rPr>
          <w:rFonts w:ascii="Times New Roman" w:eastAsia="Times New Roman" w:hAnsi="Times New Roman" w:cs="Times New Roman"/>
          <w:sz w:val="28"/>
          <w:szCs w:val="28"/>
          <w:lang w:eastAsia="ru-RU"/>
        </w:rPr>
        <w:t>–</w:t>
      </w:r>
      <w:r w:rsidRPr="00295989">
        <w:rPr>
          <w:rFonts w:ascii="Times New Roman" w:hAnsi="Times New Roman" w:cs="Times New Roman"/>
          <w:sz w:val="28"/>
        </w:rPr>
        <w:t xml:space="preserve"> изучение литературы по теме, анализ документации.</w:t>
      </w:r>
    </w:p>
    <w:p w:rsidR="00295989" w:rsidRDefault="00295989" w:rsidP="00295989">
      <w:pPr>
        <w:spacing w:after="0" w:line="360" w:lineRule="auto"/>
        <w:ind w:firstLine="709"/>
        <w:jc w:val="both"/>
        <w:rPr>
          <w:rFonts w:ascii="Times New Roman" w:hAnsi="Times New Roman" w:cs="Times New Roman"/>
          <w:sz w:val="28"/>
        </w:rPr>
      </w:pPr>
      <w:r w:rsidRPr="00295989">
        <w:rPr>
          <w:rFonts w:ascii="Times New Roman" w:hAnsi="Times New Roman" w:cs="Times New Roman"/>
          <w:sz w:val="28"/>
        </w:rPr>
        <w:t xml:space="preserve">Базой исследования послужил ПАО </w:t>
      </w:r>
      <w:r>
        <w:rPr>
          <w:rFonts w:ascii="Times New Roman" w:hAnsi="Times New Roman" w:cs="Times New Roman"/>
          <w:sz w:val="28"/>
        </w:rPr>
        <w:t>«Сбербанк» России</w:t>
      </w:r>
      <w:r w:rsidRPr="00295989">
        <w:rPr>
          <w:rFonts w:ascii="Times New Roman" w:hAnsi="Times New Roman" w:cs="Times New Roman"/>
          <w:sz w:val="28"/>
        </w:rPr>
        <w:t xml:space="preserve">, </w:t>
      </w:r>
      <w:r>
        <w:rPr>
          <w:rFonts w:ascii="Times New Roman" w:hAnsi="Times New Roman" w:cs="Times New Roman"/>
          <w:sz w:val="28"/>
        </w:rPr>
        <w:t xml:space="preserve">который является одним из самых крупных банков России, </w:t>
      </w:r>
      <w:r w:rsidRPr="00295989">
        <w:rPr>
          <w:rFonts w:ascii="Times New Roman" w:hAnsi="Times New Roman" w:cs="Times New Roman"/>
          <w:sz w:val="28"/>
        </w:rPr>
        <w:t xml:space="preserve">имеющий разветвленную сеть </w:t>
      </w:r>
      <w:r>
        <w:rPr>
          <w:rFonts w:ascii="Times New Roman" w:hAnsi="Times New Roman" w:cs="Times New Roman"/>
          <w:sz w:val="28"/>
        </w:rPr>
        <w:t xml:space="preserve">филиалов, </w:t>
      </w:r>
      <w:r w:rsidRPr="00295989">
        <w:rPr>
          <w:rFonts w:ascii="Times New Roman" w:hAnsi="Times New Roman" w:cs="Times New Roman"/>
          <w:sz w:val="28"/>
        </w:rPr>
        <w:t>оказывающий полный спектр услуг кредитных организаций.</w:t>
      </w:r>
    </w:p>
    <w:p w:rsidR="00295989" w:rsidRPr="00295989" w:rsidRDefault="00295989" w:rsidP="00295989">
      <w:pPr>
        <w:spacing w:after="0" w:line="360" w:lineRule="auto"/>
        <w:ind w:firstLine="709"/>
        <w:jc w:val="both"/>
        <w:rPr>
          <w:rFonts w:ascii="Times New Roman" w:hAnsi="Times New Roman" w:cs="Times New Roman"/>
          <w:sz w:val="28"/>
        </w:rPr>
      </w:pPr>
      <w:r w:rsidRPr="00295989">
        <w:rPr>
          <w:rFonts w:ascii="Times New Roman" w:hAnsi="Times New Roman" w:cs="Times New Roman"/>
          <w:sz w:val="28"/>
        </w:rPr>
        <w:lastRenderedPageBreak/>
        <w:t xml:space="preserve">Источниками информации для данной работы послужили </w:t>
      </w:r>
      <w:r>
        <w:rPr>
          <w:rFonts w:ascii="Times New Roman" w:hAnsi="Times New Roman" w:cs="Times New Roman"/>
          <w:sz w:val="28"/>
        </w:rPr>
        <w:t>отчёты МСФО ПАО «Сбербанк» России за 2007</w:t>
      </w:r>
      <w:r w:rsidRPr="00295989">
        <w:rPr>
          <w:rFonts w:ascii="Times New Roman" w:hAnsi="Times New Roman" w:cs="Times New Roman"/>
          <w:sz w:val="28"/>
        </w:rPr>
        <w:t xml:space="preserve"> –</w:t>
      </w:r>
      <w:r>
        <w:rPr>
          <w:rFonts w:ascii="Times New Roman" w:hAnsi="Times New Roman" w:cs="Times New Roman"/>
          <w:sz w:val="28"/>
        </w:rPr>
        <w:t xml:space="preserve"> 20</w:t>
      </w:r>
      <w:r w:rsidR="004E0365">
        <w:rPr>
          <w:rFonts w:ascii="Times New Roman" w:hAnsi="Times New Roman" w:cs="Times New Roman"/>
          <w:sz w:val="28"/>
        </w:rPr>
        <w:t>1</w:t>
      </w:r>
      <w:r>
        <w:rPr>
          <w:rFonts w:ascii="Times New Roman" w:hAnsi="Times New Roman" w:cs="Times New Roman"/>
          <w:sz w:val="28"/>
        </w:rPr>
        <w:t>6 года</w:t>
      </w:r>
      <w:r w:rsidR="00081122">
        <w:rPr>
          <w:rFonts w:ascii="Times New Roman" w:hAnsi="Times New Roman" w:cs="Times New Roman"/>
          <w:sz w:val="28"/>
        </w:rPr>
        <w:t xml:space="preserve">, отчёты о финансовом положении банка, отчёты о прибылях и убытках, </w:t>
      </w:r>
      <w:r w:rsidRPr="00295989">
        <w:rPr>
          <w:rFonts w:ascii="Times New Roman" w:hAnsi="Times New Roman" w:cs="Times New Roman"/>
          <w:sz w:val="28"/>
        </w:rPr>
        <w:t>документы первичного бухгалтерского учета и экономического анализа, материалы периодической печати и научной литературы, а также интернет-источники.</w:t>
      </w:r>
    </w:p>
    <w:p w:rsidR="00295989" w:rsidRPr="00295989" w:rsidRDefault="00295989" w:rsidP="00295989">
      <w:pPr>
        <w:spacing w:after="0" w:line="360" w:lineRule="auto"/>
        <w:ind w:firstLine="709"/>
        <w:jc w:val="both"/>
        <w:rPr>
          <w:rFonts w:ascii="Times New Roman" w:hAnsi="Times New Roman" w:cs="Times New Roman"/>
          <w:sz w:val="28"/>
        </w:rPr>
      </w:pPr>
      <w:r w:rsidRPr="00295989">
        <w:rPr>
          <w:rFonts w:ascii="Times New Roman" w:hAnsi="Times New Roman" w:cs="Times New Roman"/>
          <w:sz w:val="28"/>
        </w:rPr>
        <w:t>По структуре работа состоит из двух глав.</w:t>
      </w:r>
    </w:p>
    <w:p w:rsidR="00295989" w:rsidRPr="00295989" w:rsidRDefault="00081122" w:rsidP="00295989">
      <w:pPr>
        <w:spacing w:after="0" w:line="360" w:lineRule="auto"/>
        <w:ind w:firstLine="709"/>
        <w:jc w:val="both"/>
        <w:rPr>
          <w:rFonts w:ascii="Times New Roman" w:hAnsi="Times New Roman" w:cs="Times New Roman"/>
          <w:sz w:val="28"/>
        </w:rPr>
      </w:pPr>
      <w:r>
        <w:rPr>
          <w:rFonts w:ascii="Times New Roman" w:hAnsi="Times New Roman" w:cs="Times New Roman"/>
          <w:sz w:val="28"/>
        </w:rPr>
        <w:t>Первая глава «</w:t>
      </w:r>
      <w:r w:rsidR="00295989" w:rsidRPr="00295989">
        <w:rPr>
          <w:rFonts w:ascii="Times New Roman" w:hAnsi="Times New Roman" w:cs="Times New Roman"/>
          <w:sz w:val="28"/>
        </w:rPr>
        <w:t>Теоретические основы оценк</w:t>
      </w:r>
      <w:r>
        <w:rPr>
          <w:rFonts w:ascii="Times New Roman" w:hAnsi="Times New Roman" w:cs="Times New Roman"/>
          <w:sz w:val="28"/>
        </w:rPr>
        <w:t>и стоимости коммерческого банка»</w:t>
      </w:r>
      <w:r w:rsidR="00295989" w:rsidRPr="00295989">
        <w:rPr>
          <w:rFonts w:ascii="Times New Roman" w:hAnsi="Times New Roman" w:cs="Times New Roman"/>
          <w:sz w:val="28"/>
        </w:rPr>
        <w:t xml:space="preserve"> посвящена</w:t>
      </w:r>
      <w:r>
        <w:rPr>
          <w:rFonts w:ascii="Times New Roman" w:hAnsi="Times New Roman" w:cs="Times New Roman"/>
          <w:sz w:val="28"/>
        </w:rPr>
        <w:t xml:space="preserve"> анализу эволюции понятия «оценка стоимости бизнеса», обзору базовых категорий и методов стоимости коммерческих банков, а также проведен анализ метода определения стоимости банка с помощью экономической добавленной стоимости. </w:t>
      </w:r>
    </w:p>
    <w:p w:rsidR="00295989" w:rsidRDefault="00081122" w:rsidP="00295989">
      <w:pPr>
        <w:spacing w:after="0" w:line="360" w:lineRule="auto"/>
        <w:ind w:firstLine="709"/>
        <w:jc w:val="both"/>
        <w:rPr>
          <w:rFonts w:ascii="Times New Roman" w:hAnsi="Times New Roman" w:cs="Times New Roman"/>
          <w:sz w:val="28"/>
        </w:rPr>
      </w:pPr>
      <w:r>
        <w:rPr>
          <w:rFonts w:ascii="Times New Roman" w:hAnsi="Times New Roman" w:cs="Times New Roman"/>
          <w:sz w:val="28"/>
        </w:rPr>
        <w:t>Вторая глава «</w:t>
      </w:r>
      <w:r>
        <w:rPr>
          <w:rFonts w:ascii="Times New Roman" w:hAnsi="Times New Roman" w:cs="Times New Roman"/>
          <w:sz w:val="28"/>
          <w:szCs w:val="28"/>
        </w:rPr>
        <w:t>Оценка стоимости ПАО «Сбербанк» России» посвящена описанию краткой характеристики банка, проведению оценки его финансового положения, а также оценке стоимости банка доходным подходом и методом экономической добавленной стоимости</w:t>
      </w:r>
      <w:r>
        <w:rPr>
          <w:rFonts w:ascii="Times New Roman" w:hAnsi="Times New Roman" w:cs="Times New Roman"/>
          <w:sz w:val="28"/>
        </w:rPr>
        <w:t>. В конце сделаны выводы по все проведенной работе.</w:t>
      </w:r>
    </w:p>
    <w:p w:rsidR="005E208E" w:rsidRDefault="00295989" w:rsidP="00922F0A">
      <w:pPr>
        <w:rPr>
          <w:rFonts w:ascii="Times New Roman" w:hAnsi="Times New Roman" w:cs="Times New Roman"/>
          <w:sz w:val="28"/>
        </w:rPr>
      </w:pPr>
      <w:r>
        <w:rPr>
          <w:rFonts w:ascii="Times New Roman" w:hAnsi="Times New Roman" w:cs="Times New Roman"/>
          <w:sz w:val="28"/>
        </w:rPr>
        <w:br w:type="page"/>
      </w:r>
    </w:p>
    <w:p w:rsidR="00DF305D" w:rsidRDefault="00DF305D" w:rsidP="00DF305D">
      <w:pPr>
        <w:spacing w:after="0" w:line="360" w:lineRule="auto"/>
        <w:ind w:firstLine="709"/>
        <w:jc w:val="both"/>
        <w:rPr>
          <w:rFonts w:ascii="Times New Roman" w:hAnsi="Times New Roman" w:cs="Times New Roman"/>
          <w:sz w:val="28"/>
        </w:rPr>
      </w:pPr>
      <w:r w:rsidRPr="00DF305D">
        <w:rPr>
          <w:rFonts w:ascii="Times New Roman" w:eastAsia="Times New Roman" w:hAnsi="Times New Roman" w:cs="Times New Roman"/>
          <w:sz w:val="28"/>
          <w:szCs w:val="28"/>
          <w:lang w:eastAsia="ru-RU"/>
        </w:rPr>
        <w:lastRenderedPageBreak/>
        <w:t>1 Теоретические основы оценки стоимости коммерческого банка</w:t>
      </w:r>
      <w:r w:rsidRPr="00DF305D">
        <w:rPr>
          <w:rFonts w:ascii="Times New Roman" w:hAnsi="Times New Roman" w:cs="Times New Roman"/>
          <w:sz w:val="28"/>
        </w:rPr>
        <w:t xml:space="preserve"> </w:t>
      </w:r>
    </w:p>
    <w:p w:rsidR="0095272A" w:rsidRDefault="0095272A" w:rsidP="00DF305D">
      <w:pPr>
        <w:spacing w:after="0" w:line="360" w:lineRule="auto"/>
        <w:ind w:firstLine="709"/>
        <w:jc w:val="both"/>
        <w:rPr>
          <w:rFonts w:ascii="Times New Roman" w:hAnsi="Times New Roman" w:cs="Times New Roman"/>
          <w:sz w:val="28"/>
        </w:rPr>
      </w:pPr>
    </w:p>
    <w:p w:rsidR="008D6FC0" w:rsidRPr="00DF305D" w:rsidRDefault="00DF305D" w:rsidP="00DF305D">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1.1 </w:t>
      </w:r>
      <w:r w:rsidR="008D6FC0" w:rsidRPr="00DF305D">
        <w:rPr>
          <w:rFonts w:ascii="Times New Roman" w:hAnsi="Times New Roman" w:cs="Times New Roman"/>
          <w:sz w:val="28"/>
        </w:rPr>
        <w:t>Эволюция взглядов понятия «оценка бизнеса» и подходов оценки</w:t>
      </w:r>
    </w:p>
    <w:p w:rsidR="008D6FC0" w:rsidRPr="008D6FC0" w:rsidRDefault="008D6FC0" w:rsidP="008D6FC0">
      <w:pPr>
        <w:pStyle w:val="a9"/>
        <w:spacing w:after="0" w:line="360" w:lineRule="auto"/>
        <w:ind w:left="1159"/>
        <w:jc w:val="both"/>
        <w:rPr>
          <w:rFonts w:ascii="Times New Roman" w:hAnsi="Times New Roman" w:cs="Times New Roman"/>
          <w:sz w:val="28"/>
        </w:rPr>
      </w:pPr>
    </w:p>
    <w:p w:rsidR="0002264F" w:rsidRDefault="0002264F"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Капитал предприятия по своей природе является сложным и уникальным по своей структуре, которую определяют конкретные факторы. Поэтому нужна комплексная оценка капитала компании с учётом всех внешних и внутренних условий его развития.</w:t>
      </w:r>
    </w:p>
    <w:p w:rsidR="006130E8" w:rsidRDefault="0002264F"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Потребность в определении рыночной стоимости капитала обосновывается сделками купли-продажи, </w:t>
      </w:r>
      <w:r w:rsidR="006130E8">
        <w:rPr>
          <w:rFonts w:ascii="Times New Roman" w:hAnsi="Times New Roman" w:cs="Times New Roman"/>
          <w:sz w:val="28"/>
        </w:rPr>
        <w:t>акционированием, привлечением дополнительных инвесторов, дополнительной эмиссией акций, страхованием имущества, определения стоимости под залог, исчисления налогооблагаемой базы и прочее.</w:t>
      </w:r>
    </w:p>
    <w:p w:rsidR="006130E8" w:rsidRDefault="006130E8"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Определение рыночной стоимости предприятия необходимо для его конкурентного выживания, для определения существующих и будущих потенциальных возможностей.</w:t>
      </w:r>
    </w:p>
    <w:p w:rsidR="006130E8" w:rsidRDefault="006130E8"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Понятие экономической стоимости пользовалось всеобщим интересом ещё у таких знаменитых экономистов как Адам Смит, Давид Рикардо, Альфред Маршалл, Карл Маркс.</w:t>
      </w:r>
    </w:p>
    <w:p w:rsidR="006130E8" w:rsidRDefault="006130E8"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Каждый из них трактовал определение стоимости по-своему, будь то теория стоимости на основе затрат, теория маржинализма, каждая из которых представляет теоретическую и практич</w:t>
      </w:r>
      <w:r w:rsidR="00E45337">
        <w:rPr>
          <w:rFonts w:ascii="Times New Roman" w:hAnsi="Times New Roman" w:cs="Times New Roman"/>
          <w:sz w:val="28"/>
        </w:rPr>
        <w:t>ескую значимость</w:t>
      </w:r>
      <w:r w:rsidR="0011297B">
        <w:rPr>
          <w:rFonts w:ascii="Times New Roman" w:hAnsi="Times New Roman" w:cs="Times New Roman"/>
          <w:sz w:val="28"/>
        </w:rPr>
        <w:t xml:space="preserve"> </w:t>
      </w:r>
      <w:r w:rsidR="0011297B" w:rsidRPr="00E45337">
        <w:rPr>
          <w:rFonts w:ascii="Times New Roman" w:hAnsi="Times New Roman" w:cs="Times New Roman"/>
          <w:sz w:val="28"/>
        </w:rPr>
        <w:t>[</w:t>
      </w:r>
      <w:r w:rsidR="009370C8">
        <w:rPr>
          <w:rFonts w:ascii="Times New Roman" w:hAnsi="Times New Roman" w:cs="Times New Roman"/>
          <w:sz w:val="28"/>
        </w:rPr>
        <w:t>16</w:t>
      </w:r>
      <w:r w:rsidR="0011297B" w:rsidRPr="00E45337">
        <w:rPr>
          <w:rFonts w:ascii="Times New Roman" w:hAnsi="Times New Roman" w:cs="Times New Roman"/>
          <w:sz w:val="28"/>
        </w:rPr>
        <w:t>]</w:t>
      </w:r>
      <w:r w:rsidR="009370C8">
        <w:rPr>
          <w:rFonts w:ascii="Times New Roman" w:hAnsi="Times New Roman" w:cs="Times New Roman"/>
          <w:sz w:val="28"/>
        </w:rPr>
        <w:t xml:space="preserve">. </w:t>
      </w:r>
    </w:p>
    <w:p w:rsidR="0061433B" w:rsidRDefault="006130E8"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Интерес к определени</w:t>
      </w:r>
      <w:r w:rsidR="0061433B">
        <w:rPr>
          <w:rFonts w:ascii="Times New Roman" w:hAnsi="Times New Roman" w:cs="Times New Roman"/>
          <w:sz w:val="28"/>
        </w:rPr>
        <w:t>ю</w:t>
      </w:r>
      <w:r>
        <w:rPr>
          <w:rFonts w:ascii="Times New Roman" w:hAnsi="Times New Roman" w:cs="Times New Roman"/>
          <w:sz w:val="28"/>
        </w:rPr>
        <w:t xml:space="preserve"> стоимости возник у экономистов после того, как Альфред Маршалл заложил осно</w:t>
      </w:r>
      <w:r w:rsidR="0061433B">
        <w:rPr>
          <w:rFonts w:ascii="Times New Roman" w:hAnsi="Times New Roman" w:cs="Times New Roman"/>
          <w:sz w:val="28"/>
        </w:rPr>
        <w:t>ву к оценке всех трёх подходов к оценке</w:t>
      </w:r>
      <w:r>
        <w:rPr>
          <w:rFonts w:ascii="Times New Roman" w:hAnsi="Times New Roman" w:cs="Times New Roman"/>
          <w:sz w:val="28"/>
        </w:rPr>
        <w:t xml:space="preserve"> стоимости. </w:t>
      </w:r>
      <w:r w:rsidR="008B4AE4">
        <w:rPr>
          <w:rFonts w:ascii="Times New Roman" w:hAnsi="Times New Roman" w:cs="Times New Roman"/>
          <w:sz w:val="28"/>
        </w:rPr>
        <w:t xml:space="preserve">Согласно теории оценки стоимости, под стоимостью понимается идея, которую необходимо определить, цена же является уже сложившимся фактом в прошлом. Следовательно, можно сделать вывод, что теория оценки стоимости показывает, как рассчитать необходимую стоимость, а теория стоимости определяет причину, почему объект оценки имеет ценность. Таким образом, теория проведения оценки согласует между собой теорию оценки стоимости и теорию </w:t>
      </w:r>
      <w:r w:rsidR="008B4AE4">
        <w:rPr>
          <w:rFonts w:ascii="Times New Roman" w:hAnsi="Times New Roman" w:cs="Times New Roman"/>
          <w:sz w:val="28"/>
        </w:rPr>
        <w:lastRenderedPageBreak/>
        <w:t>стоимости, так как они определяют объект оценк</w:t>
      </w:r>
      <w:r w:rsidR="00E45337">
        <w:rPr>
          <w:rFonts w:ascii="Times New Roman" w:hAnsi="Times New Roman" w:cs="Times New Roman"/>
          <w:sz w:val="28"/>
        </w:rPr>
        <w:t>и в какой-то промежуток времени</w:t>
      </w:r>
      <w:r w:rsidR="008B4AE4">
        <w:rPr>
          <w:rFonts w:ascii="Times New Roman" w:hAnsi="Times New Roman" w:cs="Times New Roman"/>
          <w:sz w:val="28"/>
        </w:rPr>
        <w:t xml:space="preserve"> </w:t>
      </w:r>
      <w:r w:rsidR="00E45337" w:rsidRPr="00E45337">
        <w:rPr>
          <w:rFonts w:ascii="Times New Roman" w:hAnsi="Times New Roman" w:cs="Times New Roman"/>
          <w:sz w:val="28"/>
        </w:rPr>
        <w:t>[</w:t>
      </w:r>
      <w:r w:rsidR="009370C8">
        <w:rPr>
          <w:rFonts w:ascii="Times New Roman" w:hAnsi="Times New Roman" w:cs="Times New Roman"/>
          <w:sz w:val="28"/>
        </w:rPr>
        <w:t>16</w:t>
      </w:r>
      <w:r w:rsidR="00E45337" w:rsidRPr="00E45337">
        <w:rPr>
          <w:rFonts w:ascii="Times New Roman" w:hAnsi="Times New Roman" w:cs="Times New Roman"/>
          <w:sz w:val="28"/>
        </w:rPr>
        <w:t>]</w:t>
      </w:r>
      <w:r w:rsidR="009370C8">
        <w:rPr>
          <w:rFonts w:ascii="Times New Roman" w:hAnsi="Times New Roman" w:cs="Times New Roman"/>
          <w:sz w:val="28"/>
        </w:rPr>
        <w:t>.</w:t>
      </w:r>
    </w:p>
    <w:p w:rsidR="008B4AE4" w:rsidRDefault="008B4AE4"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Затем сформулированные подходы Маршалла к оценке стоимости использовали в своих трудах его последователи, результаты которых нашли отражение в современных</w:t>
      </w:r>
      <w:r w:rsidR="00E45337">
        <w:rPr>
          <w:rFonts w:ascii="Times New Roman" w:hAnsi="Times New Roman" w:cs="Times New Roman"/>
          <w:sz w:val="28"/>
        </w:rPr>
        <w:t xml:space="preserve"> стандартах по оценке имущества</w:t>
      </w:r>
      <w:r>
        <w:rPr>
          <w:rFonts w:ascii="Times New Roman" w:hAnsi="Times New Roman" w:cs="Times New Roman"/>
          <w:sz w:val="28"/>
        </w:rPr>
        <w:t xml:space="preserve"> </w:t>
      </w:r>
      <w:r w:rsidR="00E45337" w:rsidRPr="00E45337">
        <w:rPr>
          <w:rFonts w:ascii="Times New Roman" w:hAnsi="Times New Roman" w:cs="Times New Roman"/>
          <w:sz w:val="28"/>
        </w:rPr>
        <w:t>[</w:t>
      </w:r>
      <w:r w:rsidR="009370C8">
        <w:rPr>
          <w:rFonts w:ascii="Times New Roman" w:hAnsi="Times New Roman" w:cs="Times New Roman"/>
          <w:sz w:val="28"/>
        </w:rPr>
        <w:t>9</w:t>
      </w:r>
      <w:r w:rsidR="00E45337" w:rsidRPr="00E45337">
        <w:rPr>
          <w:rFonts w:ascii="Times New Roman" w:hAnsi="Times New Roman" w:cs="Times New Roman"/>
          <w:sz w:val="28"/>
        </w:rPr>
        <w:t>]</w:t>
      </w:r>
      <w:r w:rsidR="00E45337">
        <w:rPr>
          <w:rFonts w:ascii="Times New Roman" w:hAnsi="Times New Roman" w:cs="Times New Roman"/>
          <w:sz w:val="28"/>
        </w:rPr>
        <w:t xml:space="preserve">. </w:t>
      </w:r>
    </w:p>
    <w:p w:rsidR="008B4AE4" w:rsidRDefault="008B4AE4"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При формировании методологии оценки главную роль занимали разработки математиков. Так в 1952 году</w:t>
      </w:r>
      <w:r w:rsidR="001E49F3">
        <w:rPr>
          <w:rFonts w:ascii="Times New Roman" w:hAnsi="Times New Roman" w:cs="Times New Roman"/>
          <w:sz w:val="28"/>
        </w:rPr>
        <w:t xml:space="preserve"> математик</w:t>
      </w:r>
      <w:r>
        <w:rPr>
          <w:rFonts w:ascii="Times New Roman" w:hAnsi="Times New Roman" w:cs="Times New Roman"/>
          <w:sz w:val="28"/>
        </w:rPr>
        <w:t xml:space="preserve"> С.</w:t>
      </w:r>
      <w:r w:rsidR="004E0365">
        <w:rPr>
          <w:rFonts w:ascii="Times New Roman" w:hAnsi="Times New Roman" w:cs="Times New Roman"/>
          <w:sz w:val="28"/>
        </w:rPr>
        <w:t xml:space="preserve"> </w:t>
      </w:r>
      <w:r>
        <w:rPr>
          <w:rFonts w:ascii="Times New Roman" w:hAnsi="Times New Roman" w:cs="Times New Roman"/>
          <w:sz w:val="28"/>
        </w:rPr>
        <w:t xml:space="preserve">Стевин был первым, кто составил таблицы сложных процентов. </w:t>
      </w:r>
      <w:r w:rsidR="001E49F3">
        <w:rPr>
          <w:rFonts w:ascii="Times New Roman" w:hAnsi="Times New Roman" w:cs="Times New Roman"/>
          <w:sz w:val="28"/>
        </w:rPr>
        <w:t>Д.</w:t>
      </w:r>
      <w:r w:rsidR="004E0365">
        <w:rPr>
          <w:rFonts w:ascii="Times New Roman" w:hAnsi="Times New Roman" w:cs="Times New Roman"/>
          <w:sz w:val="28"/>
        </w:rPr>
        <w:t xml:space="preserve"> </w:t>
      </w:r>
      <w:r w:rsidR="001E49F3">
        <w:rPr>
          <w:rFonts w:ascii="Times New Roman" w:hAnsi="Times New Roman" w:cs="Times New Roman"/>
          <w:sz w:val="28"/>
        </w:rPr>
        <w:t>Бернулли в 1738 году принадлежит право определения современного понятия риска, способов его измерения и другие идеи, которые в последствие также имели последователей</w:t>
      </w:r>
      <w:r w:rsidR="00A76486">
        <w:rPr>
          <w:rFonts w:ascii="Times New Roman" w:hAnsi="Times New Roman" w:cs="Times New Roman"/>
          <w:sz w:val="28"/>
        </w:rPr>
        <w:t xml:space="preserve">.  </w:t>
      </w:r>
      <w:r w:rsidR="001E49F3">
        <w:rPr>
          <w:rFonts w:ascii="Times New Roman" w:hAnsi="Times New Roman" w:cs="Times New Roman"/>
          <w:sz w:val="28"/>
        </w:rPr>
        <w:t>В.</w:t>
      </w:r>
      <w:r w:rsidR="004E0365">
        <w:rPr>
          <w:rFonts w:ascii="Times New Roman" w:hAnsi="Times New Roman" w:cs="Times New Roman"/>
          <w:sz w:val="28"/>
        </w:rPr>
        <w:t xml:space="preserve"> </w:t>
      </w:r>
      <w:r w:rsidR="001E49F3">
        <w:rPr>
          <w:rFonts w:ascii="Times New Roman" w:hAnsi="Times New Roman" w:cs="Times New Roman"/>
          <w:sz w:val="28"/>
        </w:rPr>
        <w:t xml:space="preserve">Инвуд в 1811 году был первым, кто опубликовал таблицы коэффициентов текущей и будущей стоимости аннуитетов. </w:t>
      </w:r>
    </w:p>
    <w:p w:rsidR="0013614B" w:rsidRPr="009370C8" w:rsidRDefault="0013614B" w:rsidP="0095272A">
      <w:pPr>
        <w:spacing w:after="0" w:line="360" w:lineRule="auto"/>
        <w:ind w:firstLine="851"/>
        <w:jc w:val="both"/>
        <w:rPr>
          <w:rFonts w:ascii="Times New Roman" w:hAnsi="Times New Roman" w:cs="Times New Roman"/>
          <w:sz w:val="28"/>
        </w:rPr>
      </w:pPr>
      <w:r w:rsidRPr="0013614B">
        <w:rPr>
          <w:rFonts w:ascii="Times New Roman" w:hAnsi="Times New Roman" w:cs="Times New Roman"/>
          <w:sz w:val="28"/>
        </w:rPr>
        <w:t>Понятия «стоимость бизнеса» и «стоимость компании» равноценны в случае, если компания реализовывает свою хозяйственную деятельн</w:t>
      </w:r>
      <w:r w:rsidR="00E45337">
        <w:rPr>
          <w:rFonts w:ascii="Times New Roman" w:hAnsi="Times New Roman" w:cs="Times New Roman"/>
          <w:sz w:val="28"/>
        </w:rPr>
        <w:t xml:space="preserve">ость только в одном направлении </w:t>
      </w:r>
      <w:r w:rsidR="00E45337" w:rsidRPr="00E45337">
        <w:rPr>
          <w:rFonts w:ascii="Times New Roman" w:hAnsi="Times New Roman" w:cs="Times New Roman"/>
          <w:sz w:val="28"/>
        </w:rPr>
        <w:t>[</w:t>
      </w:r>
      <w:r w:rsidR="009370C8">
        <w:rPr>
          <w:rFonts w:ascii="Times New Roman" w:hAnsi="Times New Roman" w:cs="Times New Roman"/>
          <w:sz w:val="28"/>
        </w:rPr>
        <w:t>16</w:t>
      </w:r>
      <w:r w:rsidR="009370C8" w:rsidRPr="009370C8">
        <w:rPr>
          <w:rFonts w:ascii="Times New Roman" w:hAnsi="Times New Roman" w:cs="Times New Roman"/>
          <w:sz w:val="28"/>
        </w:rPr>
        <w:t>]</w:t>
      </w:r>
      <w:r w:rsidR="009370C8">
        <w:rPr>
          <w:rFonts w:ascii="Times New Roman" w:hAnsi="Times New Roman" w:cs="Times New Roman"/>
          <w:sz w:val="28"/>
        </w:rPr>
        <w:t>.</w:t>
      </w:r>
    </w:p>
    <w:p w:rsidR="009370C8" w:rsidRDefault="0013614B" w:rsidP="0095272A">
      <w:pPr>
        <w:spacing w:after="0" w:line="360" w:lineRule="auto"/>
        <w:ind w:firstLine="851"/>
        <w:jc w:val="both"/>
        <w:rPr>
          <w:rFonts w:ascii="Times New Roman" w:hAnsi="Times New Roman" w:cs="Times New Roman"/>
          <w:sz w:val="28"/>
        </w:rPr>
      </w:pPr>
      <w:r w:rsidRPr="0013614B">
        <w:rPr>
          <w:rFonts w:ascii="Times New Roman" w:hAnsi="Times New Roman" w:cs="Times New Roman"/>
          <w:sz w:val="28"/>
        </w:rPr>
        <w:t>По мнению Никоновой И.А. под оценкой стоимости бизнеса или компании стоит понимать комплексную оценку, которая базируется на методах различных подходов, стоимостной оценки результатов хоз</w:t>
      </w:r>
      <w:r w:rsidR="00E45337">
        <w:rPr>
          <w:rFonts w:ascii="Times New Roman" w:hAnsi="Times New Roman" w:cs="Times New Roman"/>
          <w:sz w:val="28"/>
        </w:rPr>
        <w:t xml:space="preserve">яйственной деятельности объекта </w:t>
      </w:r>
      <w:r w:rsidR="00E45337" w:rsidRPr="00E45337">
        <w:rPr>
          <w:rFonts w:ascii="Times New Roman" w:hAnsi="Times New Roman" w:cs="Times New Roman"/>
          <w:sz w:val="28"/>
        </w:rPr>
        <w:t>[</w:t>
      </w:r>
      <w:r w:rsidR="00E45337">
        <w:rPr>
          <w:rFonts w:ascii="Times New Roman" w:hAnsi="Times New Roman" w:cs="Times New Roman"/>
          <w:sz w:val="28"/>
        </w:rPr>
        <w:t>2</w:t>
      </w:r>
      <w:r w:rsidR="009370C8">
        <w:rPr>
          <w:rFonts w:ascii="Times New Roman" w:hAnsi="Times New Roman" w:cs="Times New Roman"/>
          <w:sz w:val="28"/>
        </w:rPr>
        <w:t>6</w:t>
      </w:r>
      <w:r w:rsidR="00E45337" w:rsidRPr="00E45337">
        <w:rPr>
          <w:rFonts w:ascii="Times New Roman" w:hAnsi="Times New Roman" w:cs="Times New Roman"/>
          <w:sz w:val="28"/>
        </w:rPr>
        <w:t>]</w:t>
      </w:r>
      <w:r w:rsidR="00E45337">
        <w:rPr>
          <w:rFonts w:ascii="Times New Roman" w:hAnsi="Times New Roman" w:cs="Times New Roman"/>
          <w:sz w:val="28"/>
        </w:rPr>
        <w:t xml:space="preserve">. </w:t>
      </w:r>
    </w:p>
    <w:p w:rsidR="009370C8" w:rsidRDefault="0013614B" w:rsidP="0095272A">
      <w:pPr>
        <w:spacing w:after="0" w:line="360" w:lineRule="auto"/>
        <w:ind w:firstLine="851"/>
        <w:jc w:val="both"/>
        <w:rPr>
          <w:rFonts w:ascii="Times New Roman" w:hAnsi="Times New Roman" w:cs="Times New Roman"/>
          <w:sz w:val="28"/>
        </w:rPr>
      </w:pPr>
      <w:r w:rsidRPr="0013614B">
        <w:rPr>
          <w:rFonts w:ascii="Times New Roman" w:hAnsi="Times New Roman" w:cs="Times New Roman"/>
          <w:sz w:val="28"/>
        </w:rPr>
        <w:t>Экономист Т.</w:t>
      </w:r>
      <w:r w:rsidR="004E0365">
        <w:rPr>
          <w:rFonts w:ascii="Times New Roman" w:hAnsi="Times New Roman" w:cs="Times New Roman"/>
          <w:sz w:val="28"/>
        </w:rPr>
        <w:t xml:space="preserve"> </w:t>
      </w:r>
      <w:r w:rsidRPr="0013614B">
        <w:rPr>
          <w:rFonts w:ascii="Times New Roman" w:hAnsi="Times New Roman" w:cs="Times New Roman"/>
          <w:sz w:val="28"/>
        </w:rPr>
        <w:t>В.</w:t>
      </w:r>
      <w:r w:rsidR="004E0365">
        <w:rPr>
          <w:rFonts w:ascii="Times New Roman" w:hAnsi="Times New Roman" w:cs="Times New Roman"/>
          <w:sz w:val="28"/>
        </w:rPr>
        <w:t xml:space="preserve"> </w:t>
      </w:r>
      <w:r w:rsidRPr="0013614B">
        <w:rPr>
          <w:rFonts w:ascii="Times New Roman" w:hAnsi="Times New Roman" w:cs="Times New Roman"/>
          <w:sz w:val="28"/>
        </w:rPr>
        <w:t>Грисс</w:t>
      </w:r>
      <w:r w:rsidR="00AB68E1">
        <w:rPr>
          <w:rFonts w:ascii="Times New Roman" w:hAnsi="Times New Roman" w:cs="Times New Roman"/>
          <w:sz w:val="28"/>
        </w:rPr>
        <w:t xml:space="preserve">ом </w:t>
      </w:r>
      <w:r w:rsidRPr="0013614B">
        <w:rPr>
          <w:rFonts w:ascii="Times New Roman" w:hAnsi="Times New Roman" w:cs="Times New Roman"/>
          <w:sz w:val="28"/>
        </w:rPr>
        <w:t>считает, что для понимания сущности стоимости, необходимо изучить несколько концепций: теория стоимости, теория оценки стоимости и теория проведения оцен</w:t>
      </w:r>
      <w:r w:rsidR="00A4352C">
        <w:rPr>
          <w:rFonts w:ascii="Times New Roman" w:hAnsi="Times New Roman" w:cs="Times New Roman"/>
          <w:sz w:val="28"/>
        </w:rPr>
        <w:t>ки</w:t>
      </w:r>
      <w:r w:rsidRPr="0013614B">
        <w:rPr>
          <w:rFonts w:ascii="Times New Roman" w:hAnsi="Times New Roman" w:cs="Times New Roman"/>
          <w:sz w:val="28"/>
        </w:rPr>
        <w:t xml:space="preserve"> </w:t>
      </w:r>
      <w:r w:rsidR="00A4352C" w:rsidRPr="00E45337">
        <w:rPr>
          <w:rFonts w:ascii="Times New Roman" w:hAnsi="Times New Roman" w:cs="Times New Roman"/>
          <w:sz w:val="28"/>
        </w:rPr>
        <w:t>[</w:t>
      </w:r>
      <w:r w:rsidR="009370C8">
        <w:rPr>
          <w:rFonts w:ascii="Times New Roman" w:hAnsi="Times New Roman" w:cs="Times New Roman"/>
          <w:sz w:val="28"/>
        </w:rPr>
        <w:t>21</w:t>
      </w:r>
      <w:r w:rsidR="00A4352C" w:rsidRPr="00E45337">
        <w:rPr>
          <w:rFonts w:ascii="Times New Roman" w:hAnsi="Times New Roman" w:cs="Times New Roman"/>
          <w:sz w:val="28"/>
        </w:rPr>
        <w:t>]</w:t>
      </w:r>
      <w:r w:rsidR="00A4352C">
        <w:rPr>
          <w:rFonts w:ascii="Times New Roman" w:hAnsi="Times New Roman" w:cs="Times New Roman"/>
          <w:sz w:val="28"/>
        </w:rPr>
        <w:t xml:space="preserve">. </w:t>
      </w:r>
    </w:p>
    <w:p w:rsidR="001A54F0" w:rsidRDefault="001A54F0"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Основываясь на теории корпоративных финансов, большинство экономистов сходятся во мнении, что под стоимостью бизнеса следует понимать стоимость полезность, которая может быть представлена в форме будущих денежных потоков, которая генерируется всеми активами компании.  </w:t>
      </w:r>
    </w:p>
    <w:p w:rsidR="001A54F0" w:rsidRDefault="001A54F0" w:rsidP="0095272A">
      <w:pPr>
        <w:spacing w:after="0" w:line="360" w:lineRule="auto"/>
        <w:ind w:firstLine="851"/>
        <w:jc w:val="both"/>
        <w:rPr>
          <w:rFonts w:ascii="Times New Roman" w:hAnsi="Times New Roman" w:cs="Times New Roman"/>
          <w:sz w:val="28"/>
        </w:rPr>
      </w:pPr>
      <w:r w:rsidRPr="0013614B">
        <w:rPr>
          <w:rFonts w:ascii="Times New Roman" w:hAnsi="Times New Roman" w:cs="Times New Roman"/>
          <w:sz w:val="28"/>
        </w:rPr>
        <w:t>Рутгайзер В.</w:t>
      </w:r>
      <w:r w:rsidR="004E0365">
        <w:rPr>
          <w:rFonts w:ascii="Times New Roman" w:hAnsi="Times New Roman" w:cs="Times New Roman"/>
          <w:sz w:val="28"/>
        </w:rPr>
        <w:t xml:space="preserve"> </w:t>
      </w:r>
      <w:r w:rsidRPr="0013614B">
        <w:rPr>
          <w:rFonts w:ascii="Times New Roman" w:hAnsi="Times New Roman" w:cs="Times New Roman"/>
          <w:sz w:val="28"/>
        </w:rPr>
        <w:t xml:space="preserve">М определяет </w:t>
      </w:r>
      <w:r>
        <w:rPr>
          <w:rFonts w:ascii="Times New Roman" w:hAnsi="Times New Roman" w:cs="Times New Roman"/>
          <w:sz w:val="28"/>
        </w:rPr>
        <w:t>стоимость бизнеса равноценной текущей стоимости его будущих выгод от хозяйственной деятельности. Следовательно</w:t>
      </w:r>
      <w:r w:rsidR="00FC31AB">
        <w:rPr>
          <w:rFonts w:ascii="Times New Roman" w:hAnsi="Times New Roman" w:cs="Times New Roman"/>
          <w:sz w:val="28"/>
        </w:rPr>
        <w:t>,</w:t>
      </w:r>
      <w:r>
        <w:rPr>
          <w:rFonts w:ascii="Times New Roman" w:hAnsi="Times New Roman" w:cs="Times New Roman"/>
          <w:sz w:val="28"/>
        </w:rPr>
        <w:t xml:space="preserve"> для того, чтобы определить стоимость предприятия, необ</w:t>
      </w:r>
      <w:r w:rsidR="00E45337">
        <w:rPr>
          <w:rFonts w:ascii="Times New Roman" w:hAnsi="Times New Roman" w:cs="Times New Roman"/>
          <w:sz w:val="28"/>
        </w:rPr>
        <w:t xml:space="preserve">ходимо узнать его цену на рынке </w:t>
      </w:r>
      <w:r w:rsidR="00E45337" w:rsidRPr="00E45337">
        <w:rPr>
          <w:rFonts w:ascii="Times New Roman" w:hAnsi="Times New Roman" w:cs="Times New Roman"/>
          <w:sz w:val="28"/>
        </w:rPr>
        <w:t>[</w:t>
      </w:r>
      <w:r w:rsidR="009370C8">
        <w:rPr>
          <w:rFonts w:ascii="Times New Roman" w:hAnsi="Times New Roman" w:cs="Times New Roman"/>
          <w:sz w:val="28"/>
        </w:rPr>
        <w:t>11</w:t>
      </w:r>
      <w:r w:rsidR="00E45337" w:rsidRPr="00E45337">
        <w:rPr>
          <w:rFonts w:ascii="Times New Roman" w:hAnsi="Times New Roman" w:cs="Times New Roman"/>
          <w:sz w:val="28"/>
        </w:rPr>
        <w:t>]</w:t>
      </w:r>
      <w:r w:rsidR="00E45337">
        <w:rPr>
          <w:rFonts w:ascii="Times New Roman" w:hAnsi="Times New Roman" w:cs="Times New Roman"/>
          <w:sz w:val="28"/>
        </w:rPr>
        <w:t>.</w:t>
      </w:r>
    </w:p>
    <w:p w:rsidR="001A54F0" w:rsidRDefault="001A54F0"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lastRenderedPageBreak/>
        <w:t>Ряд экономистов придерживаются такой точки зрения, что рыночная стоимость и рыночная капитализация тождественны. По мнению экономиста К.</w:t>
      </w:r>
      <w:r w:rsidR="004E0365">
        <w:rPr>
          <w:rFonts w:ascii="Times New Roman" w:hAnsi="Times New Roman" w:cs="Times New Roman"/>
          <w:sz w:val="28"/>
        </w:rPr>
        <w:t xml:space="preserve"> </w:t>
      </w:r>
      <w:r>
        <w:rPr>
          <w:rFonts w:ascii="Times New Roman" w:hAnsi="Times New Roman" w:cs="Times New Roman"/>
          <w:sz w:val="28"/>
        </w:rPr>
        <w:t>Уолша под рыночной капитализацией следует понимать величину со</w:t>
      </w:r>
      <w:r w:rsidR="00E45337">
        <w:rPr>
          <w:rFonts w:ascii="Times New Roman" w:hAnsi="Times New Roman" w:cs="Times New Roman"/>
          <w:sz w:val="28"/>
        </w:rPr>
        <w:t xml:space="preserve">бственного и заёмного капиталов </w:t>
      </w:r>
      <w:r w:rsidR="00E45337" w:rsidRPr="00E45337">
        <w:rPr>
          <w:rFonts w:ascii="Times New Roman" w:hAnsi="Times New Roman" w:cs="Times New Roman"/>
          <w:sz w:val="28"/>
        </w:rPr>
        <w:t>[</w:t>
      </w:r>
      <w:r w:rsidR="00E45337">
        <w:rPr>
          <w:rFonts w:ascii="Times New Roman" w:hAnsi="Times New Roman" w:cs="Times New Roman"/>
          <w:sz w:val="28"/>
        </w:rPr>
        <w:t>1</w:t>
      </w:r>
      <w:r w:rsidR="009370C8">
        <w:rPr>
          <w:rFonts w:ascii="Times New Roman" w:hAnsi="Times New Roman" w:cs="Times New Roman"/>
          <w:sz w:val="28"/>
        </w:rPr>
        <w:t>3</w:t>
      </w:r>
      <w:r w:rsidR="00E45337" w:rsidRPr="00E45337">
        <w:rPr>
          <w:rFonts w:ascii="Times New Roman" w:hAnsi="Times New Roman" w:cs="Times New Roman"/>
          <w:sz w:val="28"/>
        </w:rPr>
        <w:t>]</w:t>
      </w:r>
      <w:r w:rsidR="00E45337">
        <w:rPr>
          <w:rFonts w:ascii="Times New Roman" w:hAnsi="Times New Roman" w:cs="Times New Roman"/>
          <w:sz w:val="28"/>
        </w:rPr>
        <w:t>.</w:t>
      </w:r>
    </w:p>
    <w:p w:rsidR="00836BAD" w:rsidRDefault="00836BAD"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Как видно из вышесказанного, все интерпретации понятия бизнеса довольно похожи, но вместе с этим в экономической литературе отсутствует единая трактовка понятия стоимости бизнеса. Большинство экономистов согласны с тем, что под оценкой понимается субъективная версия будущих доходов компании. Поэтому между настоящей стоимостью и субъективной оценкой существует некий разрыв, полученный из-за отсутствия полной информацией у того, кто осуществляет оценку, а также, потому что оценщики при проведении оценки делают акцент кто на результаты, а кто на элементы оценки. </w:t>
      </w:r>
    </w:p>
    <w:p w:rsidR="00836BAD" w:rsidRDefault="008A311F"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Поэтому экономисты В.</w:t>
      </w:r>
      <w:r w:rsidR="004E0365">
        <w:rPr>
          <w:rFonts w:ascii="Times New Roman" w:hAnsi="Times New Roman" w:cs="Times New Roman"/>
          <w:sz w:val="28"/>
        </w:rPr>
        <w:t xml:space="preserve"> </w:t>
      </w:r>
      <w:r w:rsidR="00836BAD">
        <w:rPr>
          <w:rFonts w:ascii="Times New Roman" w:hAnsi="Times New Roman" w:cs="Times New Roman"/>
          <w:sz w:val="28"/>
        </w:rPr>
        <w:t>Григорьев и И.</w:t>
      </w:r>
      <w:r w:rsidR="004E0365">
        <w:rPr>
          <w:rFonts w:ascii="Times New Roman" w:hAnsi="Times New Roman" w:cs="Times New Roman"/>
          <w:sz w:val="28"/>
        </w:rPr>
        <w:t xml:space="preserve"> </w:t>
      </w:r>
      <w:r w:rsidR="00836BAD">
        <w:rPr>
          <w:rFonts w:ascii="Times New Roman" w:hAnsi="Times New Roman" w:cs="Times New Roman"/>
          <w:sz w:val="28"/>
        </w:rPr>
        <w:t>Островкин придерживаются точки зрения, что оценка бизнеса представляет собой научно-обоснованное мнение самого оценщика о стоимости объекта, подлежащего оценке и о методах, с помощью кот</w:t>
      </w:r>
      <w:r w:rsidR="00E45337">
        <w:rPr>
          <w:rFonts w:ascii="Times New Roman" w:hAnsi="Times New Roman" w:cs="Times New Roman"/>
          <w:sz w:val="28"/>
        </w:rPr>
        <w:t xml:space="preserve">орых он осуществляет эту оценку </w:t>
      </w:r>
      <w:r w:rsidR="00E45337" w:rsidRPr="00E45337">
        <w:rPr>
          <w:rFonts w:ascii="Times New Roman" w:hAnsi="Times New Roman" w:cs="Times New Roman"/>
          <w:sz w:val="28"/>
        </w:rPr>
        <w:t>[</w:t>
      </w:r>
      <w:r w:rsidR="00E45337">
        <w:rPr>
          <w:rFonts w:ascii="Times New Roman" w:hAnsi="Times New Roman" w:cs="Times New Roman"/>
          <w:sz w:val="28"/>
        </w:rPr>
        <w:t>1</w:t>
      </w:r>
      <w:r w:rsidR="00E45337" w:rsidRPr="00E45337">
        <w:rPr>
          <w:rFonts w:ascii="Times New Roman" w:hAnsi="Times New Roman" w:cs="Times New Roman"/>
          <w:sz w:val="28"/>
        </w:rPr>
        <w:t>]</w:t>
      </w:r>
      <w:r w:rsidR="00E45337">
        <w:rPr>
          <w:rFonts w:ascii="Times New Roman" w:hAnsi="Times New Roman" w:cs="Times New Roman"/>
          <w:sz w:val="28"/>
        </w:rPr>
        <w:t>.</w:t>
      </w:r>
    </w:p>
    <w:p w:rsidR="008A311F" w:rsidRDefault="00836BAD"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Та</w:t>
      </w:r>
      <w:r w:rsidR="008A311F">
        <w:rPr>
          <w:rFonts w:ascii="Times New Roman" w:hAnsi="Times New Roman" w:cs="Times New Roman"/>
          <w:sz w:val="28"/>
        </w:rPr>
        <w:t>кие авторы как А.</w:t>
      </w:r>
      <w:r w:rsidR="004E0365">
        <w:rPr>
          <w:rFonts w:ascii="Times New Roman" w:hAnsi="Times New Roman" w:cs="Times New Roman"/>
          <w:sz w:val="28"/>
        </w:rPr>
        <w:t xml:space="preserve"> </w:t>
      </w:r>
      <w:r w:rsidR="008A311F">
        <w:rPr>
          <w:rFonts w:ascii="Times New Roman" w:hAnsi="Times New Roman" w:cs="Times New Roman"/>
          <w:sz w:val="28"/>
        </w:rPr>
        <w:t>Г.</w:t>
      </w:r>
      <w:r w:rsidR="004E0365">
        <w:rPr>
          <w:rFonts w:ascii="Times New Roman" w:hAnsi="Times New Roman" w:cs="Times New Roman"/>
          <w:sz w:val="28"/>
        </w:rPr>
        <w:t xml:space="preserve"> </w:t>
      </w:r>
      <w:r>
        <w:rPr>
          <w:rFonts w:ascii="Times New Roman" w:hAnsi="Times New Roman" w:cs="Times New Roman"/>
          <w:sz w:val="28"/>
        </w:rPr>
        <w:t>Грязнова, М.</w:t>
      </w:r>
      <w:r w:rsidR="004E0365">
        <w:rPr>
          <w:rFonts w:ascii="Times New Roman" w:hAnsi="Times New Roman" w:cs="Times New Roman"/>
          <w:sz w:val="28"/>
        </w:rPr>
        <w:t xml:space="preserve"> </w:t>
      </w:r>
      <w:r>
        <w:rPr>
          <w:rFonts w:ascii="Times New Roman" w:hAnsi="Times New Roman" w:cs="Times New Roman"/>
          <w:sz w:val="28"/>
        </w:rPr>
        <w:t>А.</w:t>
      </w:r>
      <w:r w:rsidR="004E0365">
        <w:rPr>
          <w:rFonts w:ascii="Times New Roman" w:hAnsi="Times New Roman" w:cs="Times New Roman"/>
          <w:sz w:val="28"/>
        </w:rPr>
        <w:t xml:space="preserve"> </w:t>
      </w:r>
      <w:r>
        <w:rPr>
          <w:rFonts w:ascii="Times New Roman" w:hAnsi="Times New Roman" w:cs="Times New Roman"/>
          <w:sz w:val="28"/>
        </w:rPr>
        <w:t>Федотова, А.</w:t>
      </w:r>
      <w:r w:rsidR="004E0365">
        <w:rPr>
          <w:rFonts w:ascii="Times New Roman" w:hAnsi="Times New Roman" w:cs="Times New Roman"/>
          <w:sz w:val="28"/>
        </w:rPr>
        <w:t xml:space="preserve"> </w:t>
      </w:r>
      <w:r>
        <w:rPr>
          <w:rFonts w:ascii="Times New Roman" w:hAnsi="Times New Roman" w:cs="Times New Roman"/>
          <w:sz w:val="28"/>
        </w:rPr>
        <w:t>В.</w:t>
      </w:r>
      <w:r w:rsidR="004E0365">
        <w:rPr>
          <w:rFonts w:ascii="Times New Roman" w:hAnsi="Times New Roman" w:cs="Times New Roman"/>
          <w:sz w:val="28"/>
        </w:rPr>
        <w:t xml:space="preserve"> </w:t>
      </w:r>
      <w:r>
        <w:rPr>
          <w:rFonts w:ascii="Times New Roman" w:hAnsi="Times New Roman" w:cs="Times New Roman"/>
          <w:sz w:val="28"/>
        </w:rPr>
        <w:t>Щербаков, Н.</w:t>
      </w:r>
      <w:r w:rsidR="004E0365">
        <w:rPr>
          <w:rFonts w:ascii="Times New Roman" w:hAnsi="Times New Roman" w:cs="Times New Roman"/>
          <w:sz w:val="28"/>
        </w:rPr>
        <w:t xml:space="preserve"> </w:t>
      </w:r>
      <w:r>
        <w:rPr>
          <w:rFonts w:ascii="Times New Roman" w:hAnsi="Times New Roman" w:cs="Times New Roman"/>
          <w:sz w:val="28"/>
        </w:rPr>
        <w:t>А.</w:t>
      </w:r>
      <w:r w:rsidR="004E0365">
        <w:rPr>
          <w:rFonts w:ascii="Times New Roman" w:hAnsi="Times New Roman" w:cs="Times New Roman"/>
          <w:sz w:val="28"/>
        </w:rPr>
        <w:t xml:space="preserve"> </w:t>
      </w:r>
      <w:r>
        <w:rPr>
          <w:rFonts w:ascii="Times New Roman" w:hAnsi="Times New Roman" w:cs="Times New Roman"/>
          <w:sz w:val="28"/>
        </w:rPr>
        <w:t>Щербаков</w:t>
      </w:r>
      <w:r w:rsidR="00876D89">
        <w:rPr>
          <w:rFonts w:ascii="Times New Roman" w:hAnsi="Times New Roman" w:cs="Times New Roman"/>
          <w:sz w:val="28"/>
        </w:rPr>
        <w:t>а</w:t>
      </w:r>
      <w:r>
        <w:rPr>
          <w:rFonts w:ascii="Times New Roman" w:hAnsi="Times New Roman" w:cs="Times New Roman"/>
          <w:sz w:val="28"/>
        </w:rPr>
        <w:t xml:space="preserve"> </w:t>
      </w:r>
      <w:r w:rsidR="008A311F">
        <w:rPr>
          <w:rFonts w:ascii="Times New Roman" w:hAnsi="Times New Roman" w:cs="Times New Roman"/>
          <w:sz w:val="28"/>
        </w:rPr>
        <w:t>опять-таки определяют, что оценка бизнеса и оценка предприятия тождественны. По их мнению, бизнес – это конкретная предпринимательская деятельность, которая была организована в рамках определенной структуры, которой и</w:t>
      </w:r>
      <w:r w:rsidR="00E45337">
        <w:rPr>
          <w:rFonts w:ascii="Times New Roman" w:hAnsi="Times New Roman" w:cs="Times New Roman"/>
          <w:sz w:val="28"/>
        </w:rPr>
        <w:t xml:space="preserve"> выступает предприятие </w:t>
      </w:r>
      <w:r w:rsidR="00E45337" w:rsidRPr="00E45337">
        <w:rPr>
          <w:rFonts w:ascii="Times New Roman" w:hAnsi="Times New Roman" w:cs="Times New Roman"/>
          <w:sz w:val="28"/>
        </w:rPr>
        <w:t>[</w:t>
      </w:r>
      <w:r w:rsidR="00E45337">
        <w:rPr>
          <w:rFonts w:ascii="Times New Roman" w:hAnsi="Times New Roman" w:cs="Times New Roman"/>
          <w:sz w:val="28"/>
        </w:rPr>
        <w:t>1</w:t>
      </w:r>
      <w:r w:rsidR="009370C8">
        <w:rPr>
          <w:rFonts w:ascii="Times New Roman" w:hAnsi="Times New Roman" w:cs="Times New Roman"/>
          <w:sz w:val="28"/>
        </w:rPr>
        <w:t>5</w:t>
      </w:r>
      <w:r w:rsidR="00E45337" w:rsidRPr="00E45337">
        <w:rPr>
          <w:rFonts w:ascii="Times New Roman" w:hAnsi="Times New Roman" w:cs="Times New Roman"/>
          <w:sz w:val="28"/>
        </w:rPr>
        <w:t>]</w:t>
      </w:r>
      <w:r w:rsidR="00E45337">
        <w:rPr>
          <w:rFonts w:ascii="Times New Roman" w:hAnsi="Times New Roman" w:cs="Times New Roman"/>
          <w:sz w:val="28"/>
        </w:rPr>
        <w:t>.</w:t>
      </w:r>
    </w:p>
    <w:p w:rsidR="008A311F" w:rsidRDefault="008A311F"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У В.</w:t>
      </w:r>
      <w:r w:rsidR="004E0365">
        <w:rPr>
          <w:rFonts w:ascii="Times New Roman" w:hAnsi="Times New Roman" w:cs="Times New Roman"/>
          <w:sz w:val="28"/>
        </w:rPr>
        <w:t xml:space="preserve"> </w:t>
      </w:r>
      <w:r>
        <w:rPr>
          <w:rFonts w:ascii="Times New Roman" w:hAnsi="Times New Roman" w:cs="Times New Roman"/>
          <w:sz w:val="28"/>
        </w:rPr>
        <w:t>Е.</w:t>
      </w:r>
      <w:r w:rsidR="004E0365">
        <w:rPr>
          <w:rFonts w:ascii="Times New Roman" w:hAnsi="Times New Roman" w:cs="Times New Roman"/>
          <w:sz w:val="28"/>
        </w:rPr>
        <w:t xml:space="preserve"> </w:t>
      </w:r>
      <w:r>
        <w:rPr>
          <w:rFonts w:ascii="Times New Roman" w:hAnsi="Times New Roman" w:cs="Times New Roman"/>
          <w:sz w:val="28"/>
        </w:rPr>
        <w:t>Есипова, Г.</w:t>
      </w:r>
      <w:r w:rsidR="004E0365">
        <w:rPr>
          <w:rFonts w:ascii="Times New Roman" w:hAnsi="Times New Roman" w:cs="Times New Roman"/>
          <w:sz w:val="28"/>
        </w:rPr>
        <w:t xml:space="preserve"> </w:t>
      </w:r>
      <w:r>
        <w:rPr>
          <w:rFonts w:ascii="Times New Roman" w:hAnsi="Times New Roman" w:cs="Times New Roman"/>
          <w:sz w:val="28"/>
        </w:rPr>
        <w:t>А.</w:t>
      </w:r>
      <w:r w:rsidR="004E0365">
        <w:rPr>
          <w:rFonts w:ascii="Times New Roman" w:hAnsi="Times New Roman" w:cs="Times New Roman"/>
          <w:sz w:val="28"/>
        </w:rPr>
        <w:t xml:space="preserve"> </w:t>
      </w:r>
      <w:r>
        <w:rPr>
          <w:rFonts w:ascii="Times New Roman" w:hAnsi="Times New Roman" w:cs="Times New Roman"/>
          <w:sz w:val="28"/>
        </w:rPr>
        <w:t>Маховиковой, В.</w:t>
      </w:r>
      <w:r w:rsidR="004E0365">
        <w:rPr>
          <w:rFonts w:ascii="Times New Roman" w:hAnsi="Times New Roman" w:cs="Times New Roman"/>
          <w:sz w:val="28"/>
        </w:rPr>
        <w:t xml:space="preserve"> </w:t>
      </w:r>
      <w:r>
        <w:rPr>
          <w:rFonts w:ascii="Times New Roman" w:hAnsi="Times New Roman" w:cs="Times New Roman"/>
          <w:sz w:val="28"/>
        </w:rPr>
        <w:t>В.</w:t>
      </w:r>
      <w:r w:rsidR="004E0365">
        <w:rPr>
          <w:rFonts w:ascii="Times New Roman" w:hAnsi="Times New Roman" w:cs="Times New Roman"/>
          <w:sz w:val="28"/>
        </w:rPr>
        <w:t xml:space="preserve"> </w:t>
      </w:r>
      <w:r>
        <w:rPr>
          <w:rFonts w:ascii="Times New Roman" w:hAnsi="Times New Roman" w:cs="Times New Roman"/>
          <w:sz w:val="28"/>
        </w:rPr>
        <w:t>Терехиной прослеживается аналогичное мнение. Они считают, что понятия «бизнес» и «предприятие» почти что одно и то же, если речь</w:t>
      </w:r>
      <w:r w:rsidR="00E45337">
        <w:rPr>
          <w:rFonts w:ascii="Times New Roman" w:hAnsi="Times New Roman" w:cs="Times New Roman"/>
          <w:sz w:val="28"/>
        </w:rPr>
        <w:t xml:space="preserve"> идёт о купле-продаже субъекта </w:t>
      </w:r>
      <w:r w:rsidR="00E45337" w:rsidRPr="00E45337">
        <w:rPr>
          <w:rFonts w:ascii="Times New Roman" w:hAnsi="Times New Roman" w:cs="Times New Roman"/>
          <w:sz w:val="28"/>
        </w:rPr>
        <w:t>[</w:t>
      </w:r>
      <w:r w:rsidR="00E45337">
        <w:rPr>
          <w:rFonts w:ascii="Times New Roman" w:hAnsi="Times New Roman" w:cs="Times New Roman"/>
          <w:sz w:val="28"/>
        </w:rPr>
        <w:t>6</w:t>
      </w:r>
      <w:r w:rsidR="00E45337" w:rsidRPr="00E45337">
        <w:rPr>
          <w:rFonts w:ascii="Times New Roman" w:hAnsi="Times New Roman" w:cs="Times New Roman"/>
          <w:sz w:val="28"/>
        </w:rPr>
        <w:t>]</w:t>
      </w:r>
      <w:r w:rsidR="00E45337">
        <w:rPr>
          <w:rFonts w:ascii="Times New Roman" w:hAnsi="Times New Roman" w:cs="Times New Roman"/>
          <w:sz w:val="28"/>
        </w:rPr>
        <w:t>.</w:t>
      </w:r>
    </w:p>
    <w:p w:rsidR="008A311F" w:rsidRDefault="008A311F"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Таким образом, проанализировав вышесказанное можно сделать вывод, что понятия «бизнес» и «предприятие» в какой-то степени можно назвать тождественными при ряде ситуаций. В целом же, эти два понятия различаются широтой взглядом. Понятие бизнеса более широкое по своей природе, чем имущественный комплекс, так как обладает всеми признаками товара и может быть в </w:t>
      </w:r>
      <w:r>
        <w:rPr>
          <w:rFonts w:ascii="Times New Roman" w:hAnsi="Times New Roman" w:cs="Times New Roman"/>
          <w:sz w:val="28"/>
        </w:rPr>
        <w:lastRenderedPageBreak/>
        <w:t>роли объекта купли продажи, но следует отметить, что это будет уже товар особого рода, со св</w:t>
      </w:r>
      <w:r w:rsidR="00E45337">
        <w:rPr>
          <w:rFonts w:ascii="Times New Roman" w:hAnsi="Times New Roman" w:cs="Times New Roman"/>
          <w:sz w:val="28"/>
        </w:rPr>
        <w:t xml:space="preserve">оими признаками и особенностями </w:t>
      </w:r>
      <w:r w:rsidR="00E45337" w:rsidRPr="00E45337">
        <w:rPr>
          <w:rFonts w:ascii="Times New Roman" w:hAnsi="Times New Roman" w:cs="Times New Roman"/>
          <w:sz w:val="28"/>
        </w:rPr>
        <w:t>[</w:t>
      </w:r>
      <w:r w:rsidR="00E45337">
        <w:rPr>
          <w:rFonts w:ascii="Times New Roman" w:hAnsi="Times New Roman" w:cs="Times New Roman"/>
          <w:sz w:val="28"/>
        </w:rPr>
        <w:t>1</w:t>
      </w:r>
      <w:r w:rsidR="009370C8">
        <w:rPr>
          <w:rFonts w:ascii="Times New Roman" w:hAnsi="Times New Roman" w:cs="Times New Roman"/>
          <w:sz w:val="28"/>
        </w:rPr>
        <w:t>7</w:t>
      </w:r>
      <w:r w:rsidR="00E45337" w:rsidRPr="00E45337">
        <w:rPr>
          <w:rFonts w:ascii="Times New Roman" w:hAnsi="Times New Roman" w:cs="Times New Roman"/>
          <w:sz w:val="28"/>
        </w:rPr>
        <w:t>]</w:t>
      </w:r>
      <w:r w:rsidR="00E45337">
        <w:rPr>
          <w:rFonts w:ascii="Times New Roman" w:hAnsi="Times New Roman" w:cs="Times New Roman"/>
          <w:sz w:val="28"/>
        </w:rPr>
        <w:t>.</w:t>
      </w:r>
      <w:r>
        <w:rPr>
          <w:rFonts w:ascii="Times New Roman" w:hAnsi="Times New Roman" w:cs="Times New Roman"/>
          <w:sz w:val="28"/>
        </w:rPr>
        <w:t xml:space="preserve"> </w:t>
      </w:r>
    </w:p>
    <w:p w:rsidR="00FC31AB" w:rsidRPr="0013614B" w:rsidRDefault="00876D89"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Все вышеизложенные суждения ряда экономистов и выдающихся учёных свидетельствуют о том, что не существует какой-то верной и определенной трактовки понятия стоимости бизнеса. Изучению подлежат какие-то его отдельные стороны оценки, выступающие примерами в исследуемых работах. В то же время многогранность понятийного аппарата свидетельствует, в первую очередь, о сложности и противоречивости процесса оценки стоимости бизнеса. </w:t>
      </w:r>
    </w:p>
    <w:p w:rsidR="00A76486" w:rsidRDefault="0013614B" w:rsidP="0095272A">
      <w:pPr>
        <w:spacing w:after="0" w:line="360" w:lineRule="auto"/>
        <w:ind w:firstLine="851"/>
        <w:jc w:val="both"/>
        <w:rPr>
          <w:rFonts w:ascii="Times New Roman" w:hAnsi="Times New Roman" w:cs="Times New Roman"/>
          <w:sz w:val="28"/>
        </w:rPr>
      </w:pPr>
      <w:r w:rsidRPr="0013614B">
        <w:rPr>
          <w:rFonts w:ascii="Times New Roman" w:hAnsi="Times New Roman" w:cs="Times New Roman"/>
          <w:sz w:val="28"/>
        </w:rPr>
        <w:t xml:space="preserve">Большой вклад в разработку подходов к </w:t>
      </w:r>
      <w:r w:rsidR="00A76486">
        <w:rPr>
          <w:rFonts w:ascii="Times New Roman" w:hAnsi="Times New Roman" w:cs="Times New Roman"/>
          <w:sz w:val="28"/>
        </w:rPr>
        <w:t>определению стоимости внесли М.</w:t>
      </w:r>
      <w:r w:rsidR="004E0365">
        <w:rPr>
          <w:rFonts w:ascii="Times New Roman" w:hAnsi="Times New Roman" w:cs="Times New Roman"/>
          <w:sz w:val="28"/>
        </w:rPr>
        <w:t xml:space="preserve"> </w:t>
      </w:r>
      <w:r w:rsidR="00A76486">
        <w:rPr>
          <w:rFonts w:ascii="Times New Roman" w:hAnsi="Times New Roman" w:cs="Times New Roman"/>
          <w:sz w:val="28"/>
        </w:rPr>
        <w:t>Гордон и А.</w:t>
      </w:r>
      <w:r w:rsidR="004E0365">
        <w:rPr>
          <w:rFonts w:ascii="Times New Roman" w:hAnsi="Times New Roman" w:cs="Times New Roman"/>
          <w:sz w:val="28"/>
        </w:rPr>
        <w:t xml:space="preserve"> </w:t>
      </w:r>
      <w:r w:rsidRPr="0013614B">
        <w:rPr>
          <w:rFonts w:ascii="Times New Roman" w:hAnsi="Times New Roman" w:cs="Times New Roman"/>
          <w:sz w:val="28"/>
        </w:rPr>
        <w:t xml:space="preserve">Шапиро. В 1956 году ими была разработана модель расчета стоимости акционерного капитала, на основе которой формировались остальные методики оценки стоимости бизнеса.  </w:t>
      </w:r>
    </w:p>
    <w:p w:rsidR="001E49F3" w:rsidRDefault="001A54F0"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П</w:t>
      </w:r>
      <w:r w:rsidR="001E49F3">
        <w:rPr>
          <w:rFonts w:ascii="Times New Roman" w:hAnsi="Times New Roman" w:cs="Times New Roman"/>
          <w:sz w:val="28"/>
        </w:rPr>
        <w:t>ри разработке доходного подхода главная проблема состояла в невозможности увязать будущие доходы компании со стоимостью на текущий момент оценки. И в 1906 году Е.</w:t>
      </w:r>
      <w:r w:rsidR="004E0365">
        <w:rPr>
          <w:rFonts w:ascii="Times New Roman" w:hAnsi="Times New Roman" w:cs="Times New Roman"/>
          <w:sz w:val="28"/>
        </w:rPr>
        <w:t xml:space="preserve"> </w:t>
      </w:r>
      <w:r w:rsidR="001E49F3">
        <w:rPr>
          <w:rFonts w:ascii="Times New Roman" w:hAnsi="Times New Roman" w:cs="Times New Roman"/>
          <w:sz w:val="28"/>
        </w:rPr>
        <w:t>Фишер сумел связать два</w:t>
      </w:r>
      <w:r w:rsidR="00A76486">
        <w:rPr>
          <w:rFonts w:ascii="Times New Roman" w:hAnsi="Times New Roman" w:cs="Times New Roman"/>
          <w:sz w:val="28"/>
        </w:rPr>
        <w:t xml:space="preserve"> понятия</w:t>
      </w:r>
      <w:r w:rsidR="004E0365">
        <w:rPr>
          <w:rFonts w:ascii="Times New Roman" w:hAnsi="Times New Roman" w:cs="Times New Roman"/>
          <w:sz w:val="28"/>
        </w:rPr>
        <w:t xml:space="preserve"> </w:t>
      </w:r>
      <w:r w:rsidR="001E49F3">
        <w:rPr>
          <w:rFonts w:ascii="Times New Roman" w:hAnsi="Times New Roman" w:cs="Times New Roman"/>
          <w:sz w:val="28"/>
        </w:rPr>
        <w:t>– стоимость с будущим доходом, назвав её как текущую сто</w:t>
      </w:r>
      <w:r w:rsidR="00E45337">
        <w:rPr>
          <w:rFonts w:ascii="Times New Roman" w:hAnsi="Times New Roman" w:cs="Times New Roman"/>
          <w:sz w:val="28"/>
        </w:rPr>
        <w:t xml:space="preserve">имость будущих доходов компании </w:t>
      </w:r>
      <w:r w:rsidR="00E45337" w:rsidRPr="00E45337">
        <w:rPr>
          <w:rFonts w:ascii="Times New Roman" w:hAnsi="Times New Roman" w:cs="Times New Roman"/>
          <w:sz w:val="28"/>
        </w:rPr>
        <w:t>[</w:t>
      </w:r>
      <w:r w:rsidR="00E45337">
        <w:rPr>
          <w:rFonts w:ascii="Times New Roman" w:hAnsi="Times New Roman" w:cs="Times New Roman"/>
          <w:sz w:val="28"/>
        </w:rPr>
        <w:t>1</w:t>
      </w:r>
      <w:r w:rsidR="009370C8">
        <w:rPr>
          <w:rFonts w:ascii="Times New Roman" w:hAnsi="Times New Roman" w:cs="Times New Roman"/>
          <w:sz w:val="28"/>
        </w:rPr>
        <w:t>6</w:t>
      </w:r>
      <w:r w:rsidR="00E45337" w:rsidRPr="00E45337">
        <w:rPr>
          <w:rFonts w:ascii="Times New Roman" w:hAnsi="Times New Roman" w:cs="Times New Roman"/>
          <w:sz w:val="28"/>
        </w:rPr>
        <w:t>]</w:t>
      </w:r>
      <w:r w:rsidR="00E45337">
        <w:rPr>
          <w:rFonts w:ascii="Times New Roman" w:hAnsi="Times New Roman" w:cs="Times New Roman"/>
          <w:sz w:val="28"/>
        </w:rPr>
        <w:t>.</w:t>
      </w:r>
      <w:r w:rsidR="001E49F3">
        <w:rPr>
          <w:rFonts w:ascii="Times New Roman" w:hAnsi="Times New Roman" w:cs="Times New Roman"/>
          <w:sz w:val="28"/>
        </w:rPr>
        <w:t xml:space="preserve"> </w:t>
      </w:r>
    </w:p>
    <w:p w:rsidR="0013614B" w:rsidRDefault="001E49F3"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Экономист Ф. Бэбкок в своих работах по доходному подходу, изучая данный подход оценки стоимости, назвал его наиболее целесообразным для применения во всех возможных случаях. </w:t>
      </w:r>
    </w:p>
    <w:p w:rsidR="005E7EC4" w:rsidRDefault="001E49F3"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В начале </w:t>
      </w:r>
      <w:r>
        <w:rPr>
          <w:rFonts w:ascii="Times New Roman" w:hAnsi="Times New Roman" w:cs="Times New Roman"/>
          <w:sz w:val="28"/>
          <w:lang w:val="en-US"/>
        </w:rPr>
        <w:t>XX</w:t>
      </w:r>
      <w:r>
        <w:rPr>
          <w:rFonts w:ascii="Times New Roman" w:hAnsi="Times New Roman" w:cs="Times New Roman"/>
          <w:sz w:val="28"/>
        </w:rPr>
        <w:t xml:space="preserve"> века доходному подходу определения стоимости уделялось большое внимание. В 30-е годы Дж.</w:t>
      </w:r>
      <w:r w:rsidR="004E0365">
        <w:rPr>
          <w:rFonts w:ascii="Times New Roman" w:hAnsi="Times New Roman" w:cs="Times New Roman"/>
          <w:sz w:val="28"/>
        </w:rPr>
        <w:t xml:space="preserve"> </w:t>
      </w:r>
      <w:r>
        <w:rPr>
          <w:rFonts w:ascii="Times New Roman" w:hAnsi="Times New Roman" w:cs="Times New Roman"/>
          <w:sz w:val="28"/>
        </w:rPr>
        <w:t>Уильямс создал концепцию анализа с помощью дисконтирования денежных потоков, которая в последствие стала ядром данного метода. Доходный подход вызывал интерес у таких учёных как Х. Хойт, А.</w:t>
      </w:r>
      <w:r w:rsidR="004E0365">
        <w:rPr>
          <w:rFonts w:ascii="Times New Roman" w:hAnsi="Times New Roman" w:cs="Times New Roman"/>
          <w:sz w:val="28"/>
        </w:rPr>
        <w:t xml:space="preserve"> </w:t>
      </w:r>
      <w:r>
        <w:rPr>
          <w:rFonts w:ascii="Times New Roman" w:hAnsi="Times New Roman" w:cs="Times New Roman"/>
          <w:sz w:val="28"/>
        </w:rPr>
        <w:t>Веймер</w:t>
      </w:r>
      <w:r w:rsidR="005E7EC4">
        <w:rPr>
          <w:rFonts w:ascii="Times New Roman" w:hAnsi="Times New Roman" w:cs="Times New Roman"/>
          <w:sz w:val="28"/>
        </w:rPr>
        <w:t>, Г. Ретклиф. Последний выступал реформатором традиционных взглядов на определение стоимости недвижимости. В ходе своей работы, он создал новую концепцию понимания рыночной стоимости, которой придерживаю</w:t>
      </w:r>
      <w:r w:rsidR="00E45337">
        <w:rPr>
          <w:rFonts w:ascii="Times New Roman" w:hAnsi="Times New Roman" w:cs="Times New Roman"/>
          <w:sz w:val="28"/>
        </w:rPr>
        <w:t xml:space="preserve">тся все современные страны мира </w:t>
      </w:r>
      <w:r w:rsidR="00E45337" w:rsidRPr="00E45337">
        <w:rPr>
          <w:rFonts w:ascii="Times New Roman" w:hAnsi="Times New Roman" w:cs="Times New Roman"/>
          <w:sz w:val="28"/>
        </w:rPr>
        <w:t>[</w:t>
      </w:r>
      <w:r w:rsidR="00E45337">
        <w:rPr>
          <w:rFonts w:ascii="Times New Roman" w:hAnsi="Times New Roman" w:cs="Times New Roman"/>
          <w:sz w:val="28"/>
        </w:rPr>
        <w:t>1</w:t>
      </w:r>
      <w:r w:rsidR="009370C8">
        <w:rPr>
          <w:rFonts w:ascii="Times New Roman" w:hAnsi="Times New Roman" w:cs="Times New Roman"/>
          <w:sz w:val="28"/>
        </w:rPr>
        <w:t>6</w:t>
      </w:r>
      <w:r w:rsidR="00E45337" w:rsidRPr="00E45337">
        <w:rPr>
          <w:rFonts w:ascii="Times New Roman" w:hAnsi="Times New Roman" w:cs="Times New Roman"/>
          <w:sz w:val="28"/>
        </w:rPr>
        <w:t>]</w:t>
      </w:r>
      <w:r w:rsidR="00E45337">
        <w:rPr>
          <w:rFonts w:ascii="Times New Roman" w:hAnsi="Times New Roman" w:cs="Times New Roman"/>
          <w:sz w:val="28"/>
        </w:rPr>
        <w:t xml:space="preserve">. </w:t>
      </w:r>
    </w:p>
    <w:p w:rsidR="001E49F3" w:rsidRDefault="005E7EC4"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С переходом к рыночным отношениям в России большую часть теоретической и практической базы занимали труды иностранных экономистов и </w:t>
      </w:r>
      <w:r>
        <w:rPr>
          <w:rFonts w:ascii="Times New Roman" w:hAnsi="Times New Roman" w:cs="Times New Roman"/>
          <w:sz w:val="28"/>
        </w:rPr>
        <w:lastRenderedPageBreak/>
        <w:t>ученых. Но начиная с 90-х годов, российскими экономистами были разработаны собственные труды по проблемам оценки стоимости. Данный интерес был повышен из-за процесса</w:t>
      </w:r>
      <w:r w:rsidR="008D6FC0">
        <w:rPr>
          <w:rFonts w:ascii="Times New Roman" w:hAnsi="Times New Roman" w:cs="Times New Roman"/>
          <w:sz w:val="28"/>
        </w:rPr>
        <w:t xml:space="preserve"> приватизации, благодаря которой</w:t>
      </w:r>
      <w:r>
        <w:rPr>
          <w:rFonts w:ascii="Times New Roman" w:hAnsi="Times New Roman" w:cs="Times New Roman"/>
          <w:sz w:val="28"/>
        </w:rPr>
        <w:t xml:space="preserve"> было необходимо установить подлинную стоимость объекта. </w:t>
      </w:r>
      <w:r w:rsidR="001E49F3">
        <w:rPr>
          <w:rFonts w:ascii="Times New Roman" w:hAnsi="Times New Roman" w:cs="Times New Roman"/>
          <w:sz w:val="28"/>
        </w:rPr>
        <w:t xml:space="preserve"> </w:t>
      </w:r>
    </w:p>
    <w:p w:rsidR="0013614B" w:rsidRDefault="00EA406B"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Работы Федоровой Т.</w:t>
      </w:r>
      <w:r w:rsidR="004E0365">
        <w:rPr>
          <w:rFonts w:ascii="Times New Roman" w:hAnsi="Times New Roman" w:cs="Times New Roman"/>
          <w:sz w:val="28"/>
        </w:rPr>
        <w:t xml:space="preserve"> </w:t>
      </w:r>
      <w:r>
        <w:rPr>
          <w:rFonts w:ascii="Times New Roman" w:hAnsi="Times New Roman" w:cs="Times New Roman"/>
          <w:sz w:val="28"/>
        </w:rPr>
        <w:t xml:space="preserve">Е свидетельствуют о том, что наибольшее соответствие </w:t>
      </w:r>
      <w:r w:rsidR="002C6F99">
        <w:rPr>
          <w:rFonts w:ascii="Times New Roman" w:hAnsi="Times New Roman" w:cs="Times New Roman"/>
          <w:sz w:val="28"/>
        </w:rPr>
        <w:t xml:space="preserve">российским условиям вызывает мультипликатор «стоимость/выручка от реализации». Данный показатель применяется не для оценки одного акционерного капитала, а для всего капитала компании, в то время как на российском рынке осуществляет свою деятельность большое количество компаний с неакционерной формой капитала. </w:t>
      </w:r>
    </w:p>
    <w:p w:rsidR="009F3235" w:rsidRDefault="0013614B"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Симонова Я.</w:t>
      </w:r>
      <w:r w:rsidR="004E0365">
        <w:rPr>
          <w:rFonts w:ascii="Times New Roman" w:hAnsi="Times New Roman" w:cs="Times New Roman"/>
          <w:sz w:val="28"/>
        </w:rPr>
        <w:t xml:space="preserve"> </w:t>
      </w:r>
      <w:r>
        <w:rPr>
          <w:rFonts w:ascii="Times New Roman" w:hAnsi="Times New Roman" w:cs="Times New Roman"/>
          <w:sz w:val="28"/>
        </w:rPr>
        <w:t>Г проводит сопоставление между рыночным подходом и методом капитализации доходов. По её мнению, в обоих случаях оценщик, определяя стоимость компании, опирается на величину дохода компании. Отличие состоит при преобразовании велич</w:t>
      </w:r>
      <w:r w:rsidR="006735AA">
        <w:rPr>
          <w:rFonts w:ascii="Times New Roman" w:hAnsi="Times New Roman" w:cs="Times New Roman"/>
          <w:sz w:val="28"/>
        </w:rPr>
        <w:t xml:space="preserve">ины дохода в стоимость компании </w:t>
      </w:r>
      <w:r w:rsidR="006735AA" w:rsidRPr="00E45337">
        <w:rPr>
          <w:rFonts w:ascii="Times New Roman" w:hAnsi="Times New Roman" w:cs="Times New Roman"/>
          <w:sz w:val="28"/>
        </w:rPr>
        <w:t>[</w:t>
      </w:r>
      <w:r w:rsidR="009F3235">
        <w:rPr>
          <w:rFonts w:ascii="Times New Roman" w:hAnsi="Times New Roman" w:cs="Times New Roman"/>
          <w:sz w:val="28"/>
        </w:rPr>
        <w:t>28</w:t>
      </w:r>
      <w:r w:rsidR="006735AA" w:rsidRPr="00E45337">
        <w:rPr>
          <w:rFonts w:ascii="Times New Roman" w:hAnsi="Times New Roman" w:cs="Times New Roman"/>
          <w:sz w:val="28"/>
        </w:rPr>
        <w:t>]</w:t>
      </w:r>
      <w:r w:rsidR="006735AA">
        <w:rPr>
          <w:rFonts w:ascii="Times New Roman" w:hAnsi="Times New Roman" w:cs="Times New Roman"/>
          <w:sz w:val="28"/>
        </w:rPr>
        <w:t>.</w:t>
      </w:r>
    </w:p>
    <w:p w:rsidR="00CE1909" w:rsidRDefault="00A76486"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В конце </w:t>
      </w:r>
      <w:r>
        <w:rPr>
          <w:rFonts w:ascii="Times New Roman" w:hAnsi="Times New Roman" w:cs="Times New Roman"/>
          <w:sz w:val="28"/>
          <w:lang w:val="en-US"/>
        </w:rPr>
        <w:t>XX</w:t>
      </w:r>
      <w:r>
        <w:rPr>
          <w:rFonts w:ascii="Times New Roman" w:hAnsi="Times New Roman" w:cs="Times New Roman"/>
          <w:sz w:val="28"/>
        </w:rPr>
        <w:t xml:space="preserve"> века большое распространение получили так называемые гибридные модели, которые играют важную роль для получения и обоснования итоговой величины стоимости бизнеса. Такие модели также можно использовать для контроля итогового результата, полученного с помощью традиционных подходов. </w:t>
      </w:r>
      <w:r w:rsidR="00043651">
        <w:rPr>
          <w:rFonts w:ascii="Times New Roman" w:hAnsi="Times New Roman" w:cs="Times New Roman"/>
          <w:sz w:val="28"/>
        </w:rPr>
        <w:t>Примерами таких моделей могут служить модель Ольсона и модель Блэка-Шоулза. Так модель Ольсона сочетает в себе все элементы традиционных подходов к оценке бизнеса. Она основывается и как на затратном подходе (стоимость активов предприятия) так и на доходном подходе (дисконтирование денежных потоков). Другая модель – модель Блэка-Шоулза основывается на оценке стоимости бизнеса как оценку некоего «колл-опциона», который включает в себя рыночную стоимость активов предприятия, при этом учитывается размер кредиторской задолженности, иными словами дюр</w:t>
      </w:r>
      <w:r w:rsidR="006735AA">
        <w:rPr>
          <w:rFonts w:ascii="Times New Roman" w:hAnsi="Times New Roman" w:cs="Times New Roman"/>
          <w:sz w:val="28"/>
        </w:rPr>
        <w:t xml:space="preserve">ация долга </w:t>
      </w:r>
      <w:r w:rsidR="006735AA" w:rsidRPr="00E45337">
        <w:rPr>
          <w:rFonts w:ascii="Times New Roman" w:hAnsi="Times New Roman" w:cs="Times New Roman"/>
          <w:sz w:val="28"/>
        </w:rPr>
        <w:t>[</w:t>
      </w:r>
      <w:r w:rsidR="00577FA9">
        <w:rPr>
          <w:rFonts w:ascii="Times New Roman" w:hAnsi="Times New Roman" w:cs="Times New Roman"/>
          <w:sz w:val="28"/>
        </w:rPr>
        <w:t>2</w:t>
      </w:r>
      <w:r w:rsidR="009F3235">
        <w:rPr>
          <w:rFonts w:ascii="Times New Roman" w:hAnsi="Times New Roman" w:cs="Times New Roman"/>
          <w:sz w:val="28"/>
        </w:rPr>
        <w:t>8</w:t>
      </w:r>
      <w:r w:rsidR="006735AA" w:rsidRPr="00E45337">
        <w:rPr>
          <w:rFonts w:ascii="Times New Roman" w:hAnsi="Times New Roman" w:cs="Times New Roman"/>
          <w:sz w:val="28"/>
        </w:rPr>
        <w:t>]</w:t>
      </w:r>
      <w:r w:rsidR="006735AA">
        <w:rPr>
          <w:rFonts w:ascii="Times New Roman" w:hAnsi="Times New Roman" w:cs="Times New Roman"/>
          <w:sz w:val="28"/>
        </w:rPr>
        <w:t xml:space="preserve">. </w:t>
      </w:r>
    </w:p>
    <w:p w:rsidR="004E0365" w:rsidRDefault="004E0365" w:rsidP="0095272A">
      <w:pPr>
        <w:spacing w:after="0" w:line="360" w:lineRule="auto"/>
        <w:ind w:firstLine="851"/>
        <w:jc w:val="both"/>
        <w:rPr>
          <w:rFonts w:ascii="Times New Roman" w:hAnsi="Times New Roman" w:cs="Times New Roman"/>
          <w:sz w:val="28"/>
        </w:rPr>
      </w:pPr>
    </w:p>
    <w:p w:rsidR="004E0365" w:rsidRDefault="004E0365" w:rsidP="0095272A">
      <w:pPr>
        <w:spacing w:after="0" w:line="360" w:lineRule="auto"/>
        <w:ind w:firstLine="851"/>
        <w:jc w:val="both"/>
        <w:rPr>
          <w:rFonts w:ascii="Times New Roman" w:hAnsi="Times New Roman" w:cs="Times New Roman"/>
          <w:sz w:val="28"/>
        </w:rPr>
      </w:pPr>
    </w:p>
    <w:p w:rsidR="00CE1909" w:rsidRDefault="00CE1909"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lastRenderedPageBreak/>
        <w:t>1.2 Обзор категорий: сущность понятий и существующие методы оценки бизнеса</w:t>
      </w:r>
    </w:p>
    <w:p w:rsidR="00CE1909" w:rsidRDefault="00CE1909" w:rsidP="0095272A">
      <w:pPr>
        <w:spacing w:after="0" w:line="360" w:lineRule="auto"/>
        <w:ind w:firstLine="851"/>
        <w:jc w:val="both"/>
        <w:rPr>
          <w:rFonts w:ascii="Times New Roman" w:hAnsi="Times New Roman" w:cs="Times New Roman"/>
          <w:sz w:val="28"/>
        </w:rPr>
      </w:pPr>
    </w:p>
    <w:p w:rsidR="006B23B8" w:rsidRDefault="006B23B8"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Бизнес, согласно ст. 2 ГК РФ, это деятельность, которая является самостоятельной, осуществляемой на риск собственника, основной целью которой является систематическое получение прибыли от использования активов и пассивов, выполнения работ или оказания услуг. </w:t>
      </w:r>
      <w:r w:rsidR="00467669">
        <w:rPr>
          <w:rFonts w:ascii="Times New Roman" w:hAnsi="Times New Roman" w:cs="Times New Roman"/>
          <w:sz w:val="28"/>
        </w:rPr>
        <w:t>Иными словами,</w:t>
      </w:r>
      <w:r>
        <w:rPr>
          <w:rFonts w:ascii="Times New Roman" w:hAnsi="Times New Roman" w:cs="Times New Roman"/>
          <w:sz w:val="28"/>
        </w:rPr>
        <w:t xml:space="preserve"> бизнес – это деятельность, которая располагает активами и обеспечи</w:t>
      </w:r>
      <w:r w:rsidR="006735AA">
        <w:rPr>
          <w:rFonts w:ascii="Times New Roman" w:hAnsi="Times New Roman" w:cs="Times New Roman"/>
          <w:sz w:val="28"/>
        </w:rPr>
        <w:t xml:space="preserve">вает стабильный денежный оборот </w:t>
      </w:r>
      <w:r w:rsidR="006735AA" w:rsidRPr="00E45337">
        <w:rPr>
          <w:rFonts w:ascii="Times New Roman" w:hAnsi="Times New Roman" w:cs="Times New Roman"/>
          <w:sz w:val="28"/>
        </w:rPr>
        <w:t>[</w:t>
      </w:r>
      <w:r w:rsidR="009F3235">
        <w:rPr>
          <w:rFonts w:ascii="Times New Roman" w:hAnsi="Times New Roman" w:cs="Times New Roman"/>
          <w:sz w:val="28"/>
        </w:rPr>
        <w:t>6</w:t>
      </w:r>
      <w:r w:rsidR="006735AA" w:rsidRPr="00E45337">
        <w:rPr>
          <w:rFonts w:ascii="Times New Roman" w:hAnsi="Times New Roman" w:cs="Times New Roman"/>
          <w:sz w:val="28"/>
        </w:rPr>
        <w:t>]</w:t>
      </w:r>
      <w:r w:rsidR="006735AA">
        <w:rPr>
          <w:rFonts w:ascii="Times New Roman" w:hAnsi="Times New Roman" w:cs="Times New Roman"/>
          <w:sz w:val="28"/>
        </w:rPr>
        <w:t>.</w:t>
      </w:r>
    </w:p>
    <w:p w:rsidR="006B23B8" w:rsidRDefault="006B23B8"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При сделках купли-продажи понятия «бизнес» и «предприятие» фактически совпадают.</w:t>
      </w:r>
    </w:p>
    <w:p w:rsidR="006B23B8" w:rsidRDefault="00BA7BC7"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Оценка стоимости бизнеса – это установление стоимости предприятия, компании как действующей в расчете на получение прибыли. При этом следует учитывать, что оцениваемый бизнес не ограничен в существовании. </w:t>
      </w:r>
      <w:r w:rsidR="00467669">
        <w:rPr>
          <w:rFonts w:ascii="Times New Roman" w:hAnsi="Times New Roman" w:cs="Times New Roman"/>
          <w:sz w:val="28"/>
        </w:rPr>
        <w:t>Иными словами,</w:t>
      </w:r>
      <w:r>
        <w:rPr>
          <w:rFonts w:ascii="Times New Roman" w:hAnsi="Times New Roman" w:cs="Times New Roman"/>
          <w:sz w:val="28"/>
        </w:rPr>
        <w:t xml:space="preserve"> можно сказать, что стоимость бизнеса представляет собой текущую стоимость будущих выгод компании </w:t>
      </w:r>
      <w:r w:rsidR="006735AA">
        <w:rPr>
          <w:rFonts w:ascii="Times New Roman" w:hAnsi="Times New Roman" w:cs="Times New Roman"/>
          <w:sz w:val="28"/>
        </w:rPr>
        <w:t xml:space="preserve">от её функционирования </w:t>
      </w:r>
      <w:r w:rsidR="006735AA" w:rsidRPr="00E45337">
        <w:rPr>
          <w:rFonts w:ascii="Times New Roman" w:hAnsi="Times New Roman" w:cs="Times New Roman"/>
          <w:sz w:val="28"/>
        </w:rPr>
        <w:t>[</w:t>
      </w:r>
      <w:r w:rsidR="006735AA">
        <w:rPr>
          <w:rFonts w:ascii="Times New Roman" w:hAnsi="Times New Roman" w:cs="Times New Roman"/>
          <w:sz w:val="28"/>
        </w:rPr>
        <w:t>1</w:t>
      </w:r>
      <w:r w:rsidR="009F3235">
        <w:rPr>
          <w:rFonts w:ascii="Times New Roman" w:hAnsi="Times New Roman" w:cs="Times New Roman"/>
          <w:sz w:val="28"/>
        </w:rPr>
        <w:t>1</w:t>
      </w:r>
      <w:r w:rsidR="006735AA" w:rsidRPr="00E45337">
        <w:rPr>
          <w:rFonts w:ascii="Times New Roman" w:hAnsi="Times New Roman" w:cs="Times New Roman"/>
          <w:sz w:val="28"/>
        </w:rPr>
        <w:t>]</w:t>
      </w:r>
      <w:r w:rsidR="006735AA">
        <w:rPr>
          <w:rFonts w:ascii="Times New Roman" w:hAnsi="Times New Roman" w:cs="Times New Roman"/>
          <w:sz w:val="28"/>
        </w:rPr>
        <w:t>.</w:t>
      </w:r>
      <w:r>
        <w:rPr>
          <w:rFonts w:ascii="Times New Roman" w:hAnsi="Times New Roman" w:cs="Times New Roman"/>
          <w:sz w:val="28"/>
        </w:rPr>
        <w:t xml:space="preserve"> </w:t>
      </w:r>
    </w:p>
    <w:p w:rsidR="00CB2F99" w:rsidRDefault="00CB2F99"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Процесс оценки стоимости бизнеса предполагает наличие таких категорий как субъект и объект оценки.</w:t>
      </w:r>
    </w:p>
    <w:p w:rsidR="00CB2F99" w:rsidRDefault="00CB2F99"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Субъектом оценки являются профессиональные оценщики, которые обладают специализированными знаниями и на</w:t>
      </w:r>
      <w:r w:rsidR="00D900CF">
        <w:rPr>
          <w:rFonts w:ascii="Times New Roman" w:hAnsi="Times New Roman" w:cs="Times New Roman"/>
          <w:sz w:val="28"/>
        </w:rPr>
        <w:t>выками. Задача оценщика</w:t>
      </w:r>
      <w:r>
        <w:rPr>
          <w:rFonts w:ascii="Times New Roman" w:hAnsi="Times New Roman" w:cs="Times New Roman"/>
          <w:sz w:val="28"/>
        </w:rPr>
        <w:t xml:space="preserve"> состоит в том, что при заключении сделок купли-продажи ориентировать продавца и покупателя в действительной стоимости объекта сделки. </w:t>
      </w:r>
      <w:r w:rsidR="00D900CF">
        <w:rPr>
          <w:rFonts w:ascii="Times New Roman" w:hAnsi="Times New Roman" w:cs="Times New Roman"/>
          <w:sz w:val="28"/>
        </w:rPr>
        <w:t>Мировая практика показала, что если при осуществлении сделки купли-продажи не участвует профессиональный оценщик, то одна из сторон сделки оказывается обделённой. Поэтому с развитием рыночных отношений необходимы независимые профессиональные оценщики</w:t>
      </w:r>
      <w:r w:rsidR="006735AA">
        <w:rPr>
          <w:rFonts w:ascii="Times New Roman" w:hAnsi="Times New Roman" w:cs="Times New Roman"/>
          <w:sz w:val="28"/>
        </w:rPr>
        <w:t xml:space="preserve"> </w:t>
      </w:r>
      <w:r w:rsidR="006735AA" w:rsidRPr="00E45337">
        <w:rPr>
          <w:rFonts w:ascii="Times New Roman" w:hAnsi="Times New Roman" w:cs="Times New Roman"/>
          <w:sz w:val="28"/>
        </w:rPr>
        <w:t>[</w:t>
      </w:r>
      <w:r w:rsidR="009F3235">
        <w:rPr>
          <w:rFonts w:ascii="Times New Roman" w:hAnsi="Times New Roman" w:cs="Times New Roman"/>
          <w:sz w:val="28"/>
        </w:rPr>
        <w:t>6</w:t>
      </w:r>
      <w:r w:rsidR="006735AA" w:rsidRPr="00E45337">
        <w:rPr>
          <w:rFonts w:ascii="Times New Roman" w:hAnsi="Times New Roman" w:cs="Times New Roman"/>
          <w:sz w:val="28"/>
        </w:rPr>
        <w:t>]</w:t>
      </w:r>
      <w:r w:rsidR="009F3235">
        <w:rPr>
          <w:rFonts w:ascii="Times New Roman" w:hAnsi="Times New Roman" w:cs="Times New Roman"/>
          <w:sz w:val="28"/>
        </w:rPr>
        <w:t xml:space="preserve">. </w:t>
      </w:r>
    </w:p>
    <w:p w:rsidR="00D900CF" w:rsidRDefault="00D900CF"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В настоящее время в РФ наблюдается стадия становления системы подготовки. Она продвигается достаточно быстро, так как опирается на мировой опыт и на высоком уровне подготовки людей, уже зани</w:t>
      </w:r>
      <w:r w:rsidR="00CF7FF6">
        <w:rPr>
          <w:rFonts w:ascii="Times New Roman" w:hAnsi="Times New Roman" w:cs="Times New Roman"/>
          <w:sz w:val="28"/>
        </w:rPr>
        <w:t xml:space="preserve">мающихся подобной деятельностью </w:t>
      </w:r>
      <w:r w:rsidR="00CF7FF6" w:rsidRPr="00E45337">
        <w:rPr>
          <w:rFonts w:ascii="Times New Roman" w:hAnsi="Times New Roman" w:cs="Times New Roman"/>
          <w:sz w:val="28"/>
        </w:rPr>
        <w:t>[</w:t>
      </w:r>
      <w:r w:rsidR="009F3235">
        <w:rPr>
          <w:rFonts w:ascii="Times New Roman" w:hAnsi="Times New Roman" w:cs="Times New Roman"/>
          <w:sz w:val="28"/>
        </w:rPr>
        <w:t>3</w:t>
      </w:r>
      <w:r w:rsidR="00CF7FF6" w:rsidRPr="00E45337">
        <w:rPr>
          <w:rFonts w:ascii="Times New Roman" w:hAnsi="Times New Roman" w:cs="Times New Roman"/>
          <w:sz w:val="28"/>
        </w:rPr>
        <w:t>]</w:t>
      </w:r>
      <w:r w:rsidR="009F3235">
        <w:rPr>
          <w:rFonts w:ascii="Times New Roman" w:hAnsi="Times New Roman" w:cs="Times New Roman"/>
          <w:sz w:val="28"/>
        </w:rPr>
        <w:t xml:space="preserve">. </w:t>
      </w:r>
    </w:p>
    <w:p w:rsidR="00D900CF" w:rsidRDefault="00D900CF"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lastRenderedPageBreak/>
        <w:t xml:space="preserve">Объектом оценки </w:t>
      </w:r>
      <w:r w:rsidR="00FC600C">
        <w:rPr>
          <w:rFonts w:ascii="Times New Roman" w:hAnsi="Times New Roman" w:cs="Times New Roman"/>
          <w:sz w:val="28"/>
        </w:rPr>
        <w:t xml:space="preserve">бизнеса </w:t>
      </w:r>
      <w:r>
        <w:rPr>
          <w:rFonts w:ascii="Times New Roman" w:hAnsi="Times New Roman" w:cs="Times New Roman"/>
          <w:sz w:val="28"/>
        </w:rPr>
        <w:t xml:space="preserve">является любой объект собственности совместно с правами. Примером могут служить бизнес, предприятие, организация, банк, различные виды активов. Т.е. при оценке предприятия, фирмы оценивается его общее имущественное положение, так как оно рассматривается как имущественный комплекс, который включает в себя различные виды имущества. </w:t>
      </w:r>
      <w:r w:rsidR="00467669">
        <w:rPr>
          <w:rFonts w:ascii="Times New Roman" w:hAnsi="Times New Roman" w:cs="Times New Roman"/>
          <w:sz w:val="28"/>
        </w:rPr>
        <w:t>Иными словами,</w:t>
      </w:r>
      <w:r>
        <w:rPr>
          <w:rFonts w:ascii="Times New Roman" w:hAnsi="Times New Roman" w:cs="Times New Roman"/>
          <w:sz w:val="28"/>
        </w:rPr>
        <w:t xml:space="preserve"> можно сказать, что приобретение бизнеса предполагает </w:t>
      </w:r>
      <w:r w:rsidR="00FC600C">
        <w:rPr>
          <w:rFonts w:ascii="Times New Roman" w:hAnsi="Times New Roman" w:cs="Times New Roman"/>
          <w:sz w:val="28"/>
        </w:rPr>
        <w:t>совокупность действий и элементов при передаче их преемнику, которые позволят ему в дальнейшем продолжать заниматься данной пре</w:t>
      </w:r>
      <w:r w:rsidR="006735AA">
        <w:rPr>
          <w:rFonts w:ascii="Times New Roman" w:hAnsi="Times New Roman" w:cs="Times New Roman"/>
          <w:sz w:val="28"/>
        </w:rPr>
        <w:t xml:space="preserve">дпринимательской деятельностью </w:t>
      </w:r>
      <w:r w:rsidR="006735AA" w:rsidRPr="00E45337">
        <w:rPr>
          <w:rFonts w:ascii="Times New Roman" w:hAnsi="Times New Roman" w:cs="Times New Roman"/>
          <w:sz w:val="28"/>
        </w:rPr>
        <w:t>[</w:t>
      </w:r>
      <w:r w:rsidR="009F3235">
        <w:rPr>
          <w:rFonts w:ascii="Times New Roman" w:hAnsi="Times New Roman" w:cs="Times New Roman"/>
          <w:sz w:val="28"/>
        </w:rPr>
        <w:t>6</w:t>
      </w:r>
      <w:r w:rsidR="009F3235" w:rsidRPr="0095272A">
        <w:rPr>
          <w:rFonts w:ascii="Times New Roman" w:hAnsi="Times New Roman" w:cs="Times New Roman"/>
          <w:sz w:val="28"/>
        </w:rPr>
        <w:t>]</w:t>
      </w:r>
      <w:r w:rsidR="006735AA">
        <w:rPr>
          <w:rFonts w:ascii="Times New Roman" w:hAnsi="Times New Roman" w:cs="Times New Roman"/>
          <w:sz w:val="28"/>
        </w:rPr>
        <w:t xml:space="preserve">.   </w:t>
      </w:r>
    </w:p>
    <w:p w:rsidR="00FC600C" w:rsidRDefault="00FC600C"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К основным целям оценки бизнеса можно отнести </w:t>
      </w:r>
    </w:p>
    <w:p w:rsidR="00FC600C" w:rsidRDefault="004E0365" w:rsidP="0095272A">
      <w:pPr>
        <w:spacing w:after="0" w:line="360" w:lineRule="auto"/>
        <w:ind w:firstLine="851"/>
        <w:jc w:val="both"/>
        <w:rPr>
          <w:rFonts w:ascii="Times New Roman" w:hAnsi="Times New Roman" w:cs="Times New Roman"/>
          <w:sz w:val="28"/>
        </w:rPr>
      </w:pPr>
      <w:r w:rsidRPr="0011297B">
        <w:rPr>
          <w:rFonts w:ascii="Times New Roman" w:eastAsia="Times New Roman" w:hAnsi="Times New Roman" w:cs="Times New Roman"/>
          <w:sz w:val="28"/>
          <w:szCs w:val="28"/>
          <w:lang w:eastAsia="ru-RU"/>
        </w:rPr>
        <w:t>–</w:t>
      </w:r>
      <w:r w:rsidR="00FC600C">
        <w:rPr>
          <w:rFonts w:ascii="Times New Roman" w:hAnsi="Times New Roman" w:cs="Times New Roman"/>
          <w:sz w:val="28"/>
        </w:rPr>
        <w:t xml:space="preserve"> улучшение эффективности существующего управления компанией;</w:t>
      </w:r>
    </w:p>
    <w:p w:rsidR="00FC600C" w:rsidRDefault="004E0365" w:rsidP="0095272A">
      <w:pPr>
        <w:spacing w:after="0" w:line="360" w:lineRule="auto"/>
        <w:ind w:firstLine="851"/>
        <w:jc w:val="both"/>
        <w:rPr>
          <w:rFonts w:ascii="Times New Roman" w:hAnsi="Times New Roman" w:cs="Times New Roman"/>
          <w:sz w:val="28"/>
        </w:rPr>
      </w:pPr>
      <w:r w:rsidRPr="0011297B">
        <w:rPr>
          <w:rFonts w:ascii="Times New Roman" w:eastAsia="Times New Roman" w:hAnsi="Times New Roman" w:cs="Times New Roman"/>
          <w:sz w:val="28"/>
          <w:szCs w:val="28"/>
          <w:lang w:eastAsia="ru-RU"/>
        </w:rPr>
        <w:t>–</w:t>
      </w:r>
      <w:r w:rsidR="00FC600C">
        <w:rPr>
          <w:rFonts w:ascii="Times New Roman" w:hAnsi="Times New Roman" w:cs="Times New Roman"/>
          <w:sz w:val="28"/>
        </w:rPr>
        <w:t xml:space="preserve"> определение стоимости ценных бумаг при осуществлении сделок купли-продажи;</w:t>
      </w:r>
    </w:p>
    <w:p w:rsidR="00FC600C" w:rsidRDefault="004E0365" w:rsidP="0095272A">
      <w:pPr>
        <w:spacing w:after="0" w:line="360" w:lineRule="auto"/>
        <w:ind w:firstLine="851"/>
        <w:jc w:val="both"/>
        <w:rPr>
          <w:rFonts w:ascii="Times New Roman" w:hAnsi="Times New Roman" w:cs="Times New Roman"/>
          <w:sz w:val="28"/>
        </w:rPr>
      </w:pPr>
      <w:r w:rsidRPr="0011297B">
        <w:rPr>
          <w:rFonts w:ascii="Times New Roman" w:eastAsia="Times New Roman" w:hAnsi="Times New Roman" w:cs="Times New Roman"/>
          <w:sz w:val="28"/>
          <w:szCs w:val="28"/>
          <w:lang w:eastAsia="ru-RU"/>
        </w:rPr>
        <w:t>–</w:t>
      </w:r>
      <w:r w:rsidR="00FC600C">
        <w:rPr>
          <w:rFonts w:ascii="Times New Roman" w:hAnsi="Times New Roman" w:cs="Times New Roman"/>
          <w:sz w:val="28"/>
        </w:rPr>
        <w:t xml:space="preserve"> определение стоимости самой компании при осуществлении сделки купли-продажи, при реструктуризации предприятия;</w:t>
      </w:r>
    </w:p>
    <w:p w:rsidR="00FC600C" w:rsidRDefault="004E0365" w:rsidP="0095272A">
      <w:pPr>
        <w:spacing w:after="0" w:line="360" w:lineRule="auto"/>
        <w:ind w:firstLine="851"/>
        <w:jc w:val="both"/>
        <w:rPr>
          <w:rFonts w:ascii="Times New Roman" w:hAnsi="Times New Roman" w:cs="Times New Roman"/>
          <w:sz w:val="28"/>
        </w:rPr>
      </w:pPr>
      <w:r w:rsidRPr="0011297B">
        <w:rPr>
          <w:rFonts w:ascii="Times New Roman" w:eastAsia="Times New Roman" w:hAnsi="Times New Roman" w:cs="Times New Roman"/>
          <w:sz w:val="28"/>
          <w:szCs w:val="28"/>
          <w:lang w:eastAsia="ru-RU"/>
        </w:rPr>
        <w:t>–</w:t>
      </w:r>
      <w:r w:rsidR="00FC600C">
        <w:rPr>
          <w:rFonts w:ascii="Times New Roman" w:hAnsi="Times New Roman" w:cs="Times New Roman"/>
          <w:sz w:val="28"/>
        </w:rPr>
        <w:t xml:space="preserve"> определение кредитоспособности и платежеспособности компании;</w:t>
      </w:r>
    </w:p>
    <w:p w:rsidR="00FC600C" w:rsidRDefault="004E0365" w:rsidP="0095272A">
      <w:pPr>
        <w:spacing w:after="0" w:line="360" w:lineRule="auto"/>
        <w:ind w:firstLine="851"/>
        <w:jc w:val="both"/>
        <w:rPr>
          <w:rFonts w:ascii="Times New Roman" w:hAnsi="Times New Roman" w:cs="Times New Roman"/>
          <w:sz w:val="28"/>
        </w:rPr>
      </w:pPr>
      <w:r w:rsidRPr="0011297B">
        <w:rPr>
          <w:rFonts w:ascii="Times New Roman" w:eastAsia="Times New Roman" w:hAnsi="Times New Roman" w:cs="Times New Roman"/>
          <w:sz w:val="28"/>
          <w:szCs w:val="28"/>
          <w:lang w:eastAsia="ru-RU"/>
        </w:rPr>
        <w:t>–</w:t>
      </w:r>
      <w:r w:rsidR="00FC600C">
        <w:rPr>
          <w:rFonts w:ascii="Times New Roman" w:hAnsi="Times New Roman" w:cs="Times New Roman"/>
          <w:sz w:val="28"/>
        </w:rPr>
        <w:t xml:space="preserve"> определение стоимости компании для использования её в качестве залога;</w:t>
      </w:r>
    </w:p>
    <w:p w:rsidR="00FC600C" w:rsidRPr="009F3235" w:rsidRDefault="004E0365" w:rsidP="0095272A">
      <w:pPr>
        <w:spacing w:after="0" w:line="360" w:lineRule="auto"/>
        <w:ind w:firstLine="851"/>
        <w:jc w:val="both"/>
        <w:rPr>
          <w:rFonts w:ascii="Times New Roman" w:hAnsi="Times New Roman" w:cs="Times New Roman"/>
          <w:sz w:val="28"/>
        </w:rPr>
      </w:pPr>
      <w:r w:rsidRPr="0011297B">
        <w:rPr>
          <w:rFonts w:ascii="Times New Roman" w:eastAsia="Times New Roman" w:hAnsi="Times New Roman" w:cs="Times New Roman"/>
          <w:sz w:val="28"/>
          <w:szCs w:val="28"/>
          <w:lang w:eastAsia="ru-RU"/>
        </w:rPr>
        <w:t>–</w:t>
      </w:r>
      <w:r w:rsidR="00FC600C">
        <w:rPr>
          <w:rFonts w:ascii="Times New Roman" w:hAnsi="Times New Roman" w:cs="Times New Roman"/>
          <w:sz w:val="28"/>
        </w:rPr>
        <w:t xml:space="preserve"> определения инвестиционной привлекательнос</w:t>
      </w:r>
      <w:r w:rsidR="006735AA">
        <w:rPr>
          <w:rFonts w:ascii="Times New Roman" w:hAnsi="Times New Roman" w:cs="Times New Roman"/>
          <w:sz w:val="28"/>
        </w:rPr>
        <w:t xml:space="preserve">ти для потенциальных инвесторов </w:t>
      </w:r>
      <w:r w:rsidR="006735AA" w:rsidRPr="00E45337">
        <w:rPr>
          <w:rFonts w:ascii="Times New Roman" w:hAnsi="Times New Roman" w:cs="Times New Roman"/>
          <w:sz w:val="28"/>
        </w:rPr>
        <w:t>[</w:t>
      </w:r>
      <w:r w:rsidR="009F3235" w:rsidRPr="009F3235">
        <w:rPr>
          <w:rFonts w:ascii="Times New Roman" w:hAnsi="Times New Roman" w:cs="Times New Roman"/>
          <w:sz w:val="28"/>
        </w:rPr>
        <w:t>31</w:t>
      </w:r>
      <w:r w:rsidR="006735AA" w:rsidRPr="00E45337">
        <w:rPr>
          <w:rFonts w:ascii="Times New Roman" w:hAnsi="Times New Roman" w:cs="Times New Roman"/>
          <w:sz w:val="28"/>
        </w:rPr>
        <w:t>]</w:t>
      </w:r>
      <w:r w:rsidR="006735AA">
        <w:rPr>
          <w:rFonts w:ascii="Times New Roman" w:hAnsi="Times New Roman" w:cs="Times New Roman"/>
          <w:sz w:val="28"/>
        </w:rPr>
        <w:t xml:space="preserve">. </w:t>
      </w:r>
    </w:p>
    <w:p w:rsidR="00730493" w:rsidRDefault="00FC600C"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Для того, чтобы наиболее точно и достоверно определить стоимость предприятия, необходимо </w:t>
      </w:r>
      <w:r w:rsidR="00730493">
        <w:rPr>
          <w:rFonts w:ascii="Times New Roman" w:hAnsi="Times New Roman" w:cs="Times New Roman"/>
          <w:sz w:val="28"/>
        </w:rPr>
        <w:t>обосновать цель оценки компании – для осуществления сделок купли-продажи, реструктуризации, для использования в качестве залога и прочее, так как для каждой из целей оценки будет использоваться свой метод оценки стоимости бизнеса. Поэтому существует возможность, что один и тот же объект будет обладать разной стоимостью, так как использовались разные методы</w:t>
      </w:r>
      <w:r w:rsidR="00CF7FF6">
        <w:rPr>
          <w:rFonts w:ascii="Times New Roman" w:hAnsi="Times New Roman" w:cs="Times New Roman"/>
          <w:sz w:val="28"/>
        </w:rPr>
        <w:t xml:space="preserve"> оценки в зависимости от целей </w:t>
      </w:r>
      <w:r w:rsidR="00CF7FF6" w:rsidRPr="00E45337">
        <w:rPr>
          <w:rFonts w:ascii="Times New Roman" w:hAnsi="Times New Roman" w:cs="Times New Roman"/>
          <w:sz w:val="28"/>
        </w:rPr>
        <w:t>[</w:t>
      </w:r>
      <w:r w:rsidR="00CF7FF6">
        <w:rPr>
          <w:rFonts w:ascii="Times New Roman" w:hAnsi="Times New Roman" w:cs="Times New Roman"/>
          <w:sz w:val="28"/>
        </w:rPr>
        <w:t>1</w:t>
      </w:r>
      <w:r w:rsidR="009F3235" w:rsidRPr="009F3235">
        <w:rPr>
          <w:rFonts w:ascii="Times New Roman" w:hAnsi="Times New Roman" w:cs="Times New Roman"/>
          <w:sz w:val="28"/>
        </w:rPr>
        <w:t>2</w:t>
      </w:r>
      <w:r w:rsidR="00CF7FF6" w:rsidRPr="00E45337">
        <w:rPr>
          <w:rFonts w:ascii="Times New Roman" w:hAnsi="Times New Roman" w:cs="Times New Roman"/>
          <w:sz w:val="28"/>
        </w:rPr>
        <w:t>]</w:t>
      </w:r>
      <w:r w:rsidR="00DF305D">
        <w:rPr>
          <w:rFonts w:ascii="Times New Roman" w:hAnsi="Times New Roman" w:cs="Times New Roman"/>
          <w:sz w:val="28"/>
        </w:rPr>
        <w:t xml:space="preserve">.  </w:t>
      </w:r>
      <w:r w:rsidR="00730493">
        <w:rPr>
          <w:rFonts w:ascii="Times New Roman" w:hAnsi="Times New Roman" w:cs="Times New Roman"/>
          <w:sz w:val="28"/>
        </w:rPr>
        <w:t>В таблице 1 указаны примерные цели оценки для различных субъектов</w:t>
      </w:r>
      <w:r w:rsidR="006735AA">
        <w:rPr>
          <w:rFonts w:ascii="Times New Roman" w:hAnsi="Times New Roman" w:cs="Times New Roman"/>
          <w:sz w:val="28"/>
        </w:rPr>
        <w:t xml:space="preserve"> </w:t>
      </w:r>
      <w:r w:rsidR="006735AA" w:rsidRPr="00E45337">
        <w:rPr>
          <w:rFonts w:ascii="Times New Roman" w:hAnsi="Times New Roman" w:cs="Times New Roman"/>
          <w:sz w:val="28"/>
        </w:rPr>
        <w:t>[</w:t>
      </w:r>
      <w:r w:rsidR="009F3235">
        <w:rPr>
          <w:rFonts w:ascii="Times New Roman" w:hAnsi="Times New Roman" w:cs="Times New Roman"/>
          <w:sz w:val="28"/>
        </w:rPr>
        <w:t>6</w:t>
      </w:r>
      <w:r w:rsidR="006735AA" w:rsidRPr="00E45337">
        <w:rPr>
          <w:rFonts w:ascii="Times New Roman" w:hAnsi="Times New Roman" w:cs="Times New Roman"/>
          <w:sz w:val="28"/>
        </w:rPr>
        <w:t>]</w:t>
      </w:r>
      <w:r w:rsidR="009F3235">
        <w:rPr>
          <w:rFonts w:ascii="Times New Roman" w:hAnsi="Times New Roman" w:cs="Times New Roman"/>
          <w:sz w:val="28"/>
        </w:rPr>
        <w:t xml:space="preserve">.   </w:t>
      </w:r>
      <w:r w:rsidR="0087564F">
        <w:rPr>
          <w:rFonts w:ascii="Times New Roman" w:hAnsi="Times New Roman" w:cs="Times New Roman"/>
          <w:sz w:val="28"/>
        </w:rPr>
        <w:t xml:space="preserve"> </w:t>
      </w:r>
    </w:p>
    <w:p w:rsidR="0095272A" w:rsidRDefault="0095272A" w:rsidP="0095272A">
      <w:pPr>
        <w:spacing w:after="0" w:line="360" w:lineRule="auto"/>
        <w:ind w:firstLine="851"/>
        <w:jc w:val="both"/>
        <w:rPr>
          <w:rFonts w:ascii="Times New Roman" w:hAnsi="Times New Roman" w:cs="Times New Roman"/>
          <w:sz w:val="28"/>
        </w:rPr>
      </w:pPr>
    </w:p>
    <w:p w:rsidR="00930776" w:rsidRDefault="00930776" w:rsidP="004E0365">
      <w:pPr>
        <w:spacing w:after="0" w:line="360" w:lineRule="auto"/>
        <w:jc w:val="both"/>
        <w:rPr>
          <w:rFonts w:ascii="Times New Roman" w:hAnsi="Times New Roman" w:cs="Times New Roman"/>
          <w:sz w:val="28"/>
        </w:rPr>
      </w:pPr>
    </w:p>
    <w:p w:rsidR="00730493" w:rsidRDefault="00730493"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lastRenderedPageBreak/>
        <w:t>Таблица 1 – Примерная классификация целей оценки бизнеса со стороны разных субъектов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5"/>
        <w:gridCol w:w="4786"/>
      </w:tblGrid>
      <w:tr w:rsidR="00730493" w:rsidRPr="00930776" w:rsidTr="00916B1F">
        <w:tc>
          <w:tcPr>
            <w:tcW w:w="4785" w:type="dxa"/>
          </w:tcPr>
          <w:p w:rsidR="00730493" w:rsidRPr="00930776" w:rsidRDefault="00730493" w:rsidP="0095272A">
            <w:pPr>
              <w:spacing w:line="360" w:lineRule="auto"/>
              <w:ind w:firstLine="851"/>
              <w:jc w:val="center"/>
              <w:rPr>
                <w:rFonts w:ascii="Times New Roman" w:hAnsi="Times New Roman" w:cs="Times New Roman"/>
                <w:sz w:val="24"/>
              </w:rPr>
            </w:pPr>
            <w:r w:rsidRPr="00930776">
              <w:rPr>
                <w:rFonts w:ascii="Times New Roman" w:hAnsi="Times New Roman" w:cs="Times New Roman"/>
                <w:sz w:val="24"/>
              </w:rPr>
              <w:t>Субъект оценки</w:t>
            </w:r>
          </w:p>
        </w:tc>
        <w:tc>
          <w:tcPr>
            <w:tcW w:w="4786" w:type="dxa"/>
          </w:tcPr>
          <w:p w:rsidR="00730493" w:rsidRPr="00930776" w:rsidRDefault="00730493" w:rsidP="0095272A">
            <w:pPr>
              <w:spacing w:line="360" w:lineRule="auto"/>
              <w:ind w:firstLine="851"/>
              <w:jc w:val="center"/>
              <w:rPr>
                <w:rFonts w:ascii="Times New Roman" w:hAnsi="Times New Roman" w:cs="Times New Roman"/>
                <w:sz w:val="24"/>
              </w:rPr>
            </w:pPr>
            <w:r w:rsidRPr="00930776">
              <w:rPr>
                <w:rFonts w:ascii="Times New Roman" w:hAnsi="Times New Roman" w:cs="Times New Roman"/>
                <w:sz w:val="24"/>
              </w:rPr>
              <w:t>Цели оценки</w:t>
            </w:r>
          </w:p>
        </w:tc>
      </w:tr>
      <w:tr w:rsidR="00730493" w:rsidRPr="00930776" w:rsidTr="00916B1F">
        <w:tc>
          <w:tcPr>
            <w:tcW w:w="4785" w:type="dxa"/>
          </w:tcPr>
          <w:p w:rsidR="00730493" w:rsidRPr="00930776" w:rsidRDefault="00730493" w:rsidP="00467669">
            <w:pPr>
              <w:spacing w:line="360" w:lineRule="auto"/>
              <w:jc w:val="both"/>
              <w:rPr>
                <w:rFonts w:ascii="Times New Roman" w:hAnsi="Times New Roman" w:cs="Times New Roman"/>
                <w:sz w:val="24"/>
              </w:rPr>
            </w:pPr>
            <w:r w:rsidRPr="00930776">
              <w:rPr>
                <w:rFonts w:ascii="Times New Roman" w:hAnsi="Times New Roman" w:cs="Times New Roman"/>
                <w:sz w:val="24"/>
              </w:rPr>
              <w:t>Фирма как юр</w:t>
            </w:r>
            <w:r w:rsidR="003A400C" w:rsidRPr="00930776">
              <w:rPr>
                <w:rFonts w:ascii="Times New Roman" w:hAnsi="Times New Roman" w:cs="Times New Roman"/>
                <w:sz w:val="24"/>
              </w:rPr>
              <w:t xml:space="preserve">идическое </w:t>
            </w:r>
            <w:r w:rsidRPr="00930776">
              <w:rPr>
                <w:rFonts w:ascii="Times New Roman" w:hAnsi="Times New Roman" w:cs="Times New Roman"/>
                <w:sz w:val="24"/>
              </w:rPr>
              <w:t>лицо</w:t>
            </w:r>
          </w:p>
        </w:tc>
        <w:tc>
          <w:tcPr>
            <w:tcW w:w="4786" w:type="dxa"/>
          </w:tcPr>
          <w:p w:rsidR="00730493" w:rsidRPr="00930776" w:rsidRDefault="00730493" w:rsidP="00467669">
            <w:pPr>
              <w:spacing w:line="360" w:lineRule="auto"/>
              <w:jc w:val="both"/>
              <w:rPr>
                <w:rFonts w:ascii="Times New Roman" w:hAnsi="Times New Roman" w:cs="Times New Roman"/>
                <w:sz w:val="24"/>
              </w:rPr>
            </w:pPr>
            <w:r w:rsidRPr="00930776">
              <w:rPr>
                <w:rFonts w:ascii="Times New Roman" w:hAnsi="Times New Roman" w:cs="Times New Roman"/>
                <w:sz w:val="24"/>
              </w:rPr>
              <w:t>Осуществление экономической безопасности, создание планов развития фирмы, анализ эффективности управления предприятием</w:t>
            </w:r>
          </w:p>
        </w:tc>
      </w:tr>
      <w:tr w:rsidR="00730493" w:rsidRPr="00930776" w:rsidTr="00916B1F">
        <w:tc>
          <w:tcPr>
            <w:tcW w:w="4785" w:type="dxa"/>
          </w:tcPr>
          <w:p w:rsidR="00730493" w:rsidRPr="00930776" w:rsidRDefault="00730493" w:rsidP="00467669">
            <w:pPr>
              <w:spacing w:line="360" w:lineRule="auto"/>
              <w:jc w:val="both"/>
              <w:rPr>
                <w:rFonts w:ascii="Times New Roman" w:hAnsi="Times New Roman" w:cs="Times New Roman"/>
                <w:sz w:val="24"/>
              </w:rPr>
            </w:pPr>
            <w:r w:rsidRPr="00930776">
              <w:rPr>
                <w:rFonts w:ascii="Times New Roman" w:hAnsi="Times New Roman" w:cs="Times New Roman"/>
                <w:sz w:val="24"/>
              </w:rPr>
              <w:t>Собственник</w:t>
            </w:r>
          </w:p>
        </w:tc>
        <w:tc>
          <w:tcPr>
            <w:tcW w:w="4786" w:type="dxa"/>
          </w:tcPr>
          <w:p w:rsidR="00730493" w:rsidRPr="00930776" w:rsidRDefault="00730493" w:rsidP="00467669">
            <w:pPr>
              <w:spacing w:line="360" w:lineRule="auto"/>
              <w:jc w:val="both"/>
              <w:rPr>
                <w:rFonts w:ascii="Times New Roman" w:hAnsi="Times New Roman" w:cs="Times New Roman"/>
                <w:sz w:val="24"/>
              </w:rPr>
            </w:pPr>
            <w:r w:rsidRPr="00930776">
              <w:rPr>
                <w:rFonts w:ascii="Times New Roman" w:hAnsi="Times New Roman" w:cs="Times New Roman"/>
                <w:sz w:val="24"/>
              </w:rPr>
              <w:t>Различные варианты распоряжения собственностью, определение стоимости предприятия для сделок купли-продажи, слияния и поглощения</w:t>
            </w:r>
          </w:p>
        </w:tc>
      </w:tr>
      <w:tr w:rsidR="00730493" w:rsidRPr="00930776" w:rsidTr="00916B1F">
        <w:tc>
          <w:tcPr>
            <w:tcW w:w="4785" w:type="dxa"/>
          </w:tcPr>
          <w:p w:rsidR="00730493" w:rsidRPr="00930776" w:rsidRDefault="00730493" w:rsidP="00467669">
            <w:pPr>
              <w:spacing w:line="360" w:lineRule="auto"/>
              <w:jc w:val="both"/>
              <w:rPr>
                <w:rFonts w:ascii="Times New Roman" w:hAnsi="Times New Roman" w:cs="Times New Roman"/>
                <w:sz w:val="24"/>
              </w:rPr>
            </w:pPr>
            <w:r w:rsidRPr="00930776">
              <w:rPr>
                <w:rFonts w:ascii="Times New Roman" w:hAnsi="Times New Roman" w:cs="Times New Roman"/>
                <w:sz w:val="24"/>
              </w:rPr>
              <w:t>Кредитные учреждения</w:t>
            </w:r>
          </w:p>
        </w:tc>
        <w:tc>
          <w:tcPr>
            <w:tcW w:w="4786" w:type="dxa"/>
          </w:tcPr>
          <w:p w:rsidR="00730493" w:rsidRPr="00930776" w:rsidRDefault="00730493" w:rsidP="00467669">
            <w:pPr>
              <w:spacing w:line="360" w:lineRule="auto"/>
              <w:jc w:val="both"/>
              <w:rPr>
                <w:rFonts w:ascii="Times New Roman" w:hAnsi="Times New Roman" w:cs="Times New Roman"/>
                <w:sz w:val="24"/>
              </w:rPr>
            </w:pPr>
            <w:r w:rsidRPr="00930776">
              <w:rPr>
                <w:rFonts w:ascii="Times New Roman" w:hAnsi="Times New Roman" w:cs="Times New Roman"/>
                <w:sz w:val="24"/>
              </w:rPr>
              <w:t>Проверка кредитоспособности и платежеспособности заемщика, определение суммы страховых выплат</w:t>
            </w:r>
          </w:p>
        </w:tc>
      </w:tr>
      <w:tr w:rsidR="00730493" w:rsidRPr="00930776" w:rsidTr="00916B1F">
        <w:tc>
          <w:tcPr>
            <w:tcW w:w="4785" w:type="dxa"/>
          </w:tcPr>
          <w:p w:rsidR="00730493" w:rsidRPr="00930776" w:rsidRDefault="00730493" w:rsidP="00467669">
            <w:pPr>
              <w:spacing w:line="360" w:lineRule="auto"/>
              <w:jc w:val="both"/>
              <w:rPr>
                <w:rFonts w:ascii="Times New Roman" w:hAnsi="Times New Roman" w:cs="Times New Roman"/>
                <w:sz w:val="24"/>
              </w:rPr>
            </w:pPr>
            <w:r w:rsidRPr="00930776">
              <w:rPr>
                <w:rFonts w:ascii="Times New Roman" w:hAnsi="Times New Roman" w:cs="Times New Roman"/>
                <w:sz w:val="24"/>
              </w:rPr>
              <w:t>Страховые предприятия</w:t>
            </w:r>
          </w:p>
        </w:tc>
        <w:tc>
          <w:tcPr>
            <w:tcW w:w="4786" w:type="dxa"/>
          </w:tcPr>
          <w:p w:rsidR="00730493" w:rsidRPr="00930776" w:rsidRDefault="00730493" w:rsidP="00467669">
            <w:pPr>
              <w:spacing w:line="360" w:lineRule="auto"/>
              <w:jc w:val="both"/>
              <w:rPr>
                <w:rFonts w:ascii="Times New Roman" w:hAnsi="Times New Roman" w:cs="Times New Roman"/>
                <w:sz w:val="24"/>
              </w:rPr>
            </w:pPr>
            <w:r w:rsidRPr="00930776">
              <w:rPr>
                <w:rFonts w:ascii="Times New Roman" w:hAnsi="Times New Roman" w:cs="Times New Roman"/>
                <w:sz w:val="24"/>
              </w:rPr>
              <w:t>Определение размера страхового взноса, суммы страховых выплат</w:t>
            </w:r>
          </w:p>
        </w:tc>
      </w:tr>
      <w:tr w:rsidR="00730493" w:rsidRPr="00930776" w:rsidTr="00916B1F">
        <w:tc>
          <w:tcPr>
            <w:tcW w:w="4785" w:type="dxa"/>
          </w:tcPr>
          <w:p w:rsidR="00730493" w:rsidRPr="00930776" w:rsidRDefault="00730493" w:rsidP="00467669">
            <w:pPr>
              <w:spacing w:line="360" w:lineRule="auto"/>
              <w:jc w:val="both"/>
              <w:rPr>
                <w:rFonts w:ascii="Times New Roman" w:hAnsi="Times New Roman" w:cs="Times New Roman"/>
                <w:sz w:val="24"/>
              </w:rPr>
            </w:pPr>
            <w:r w:rsidRPr="00930776">
              <w:rPr>
                <w:rFonts w:ascii="Times New Roman" w:hAnsi="Times New Roman" w:cs="Times New Roman"/>
                <w:sz w:val="24"/>
              </w:rPr>
              <w:t>Фондовые биржи</w:t>
            </w:r>
          </w:p>
        </w:tc>
        <w:tc>
          <w:tcPr>
            <w:tcW w:w="4786" w:type="dxa"/>
          </w:tcPr>
          <w:p w:rsidR="00730493" w:rsidRPr="00930776" w:rsidRDefault="00730493" w:rsidP="00467669">
            <w:pPr>
              <w:spacing w:line="360" w:lineRule="auto"/>
              <w:jc w:val="both"/>
              <w:rPr>
                <w:rFonts w:ascii="Times New Roman" w:hAnsi="Times New Roman" w:cs="Times New Roman"/>
                <w:sz w:val="24"/>
              </w:rPr>
            </w:pPr>
            <w:r w:rsidRPr="00930776">
              <w:rPr>
                <w:rFonts w:ascii="Times New Roman" w:hAnsi="Times New Roman" w:cs="Times New Roman"/>
                <w:sz w:val="24"/>
              </w:rPr>
              <w:t>Определение достоверности котировок ценных бумаг предприятия</w:t>
            </w:r>
          </w:p>
        </w:tc>
      </w:tr>
      <w:tr w:rsidR="00730493" w:rsidRPr="00930776" w:rsidTr="00916B1F">
        <w:tc>
          <w:tcPr>
            <w:tcW w:w="4785" w:type="dxa"/>
          </w:tcPr>
          <w:p w:rsidR="00730493" w:rsidRPr="00930776" w:rsidRDefault="00730493" w:rsidP="00467669">
            <w:pPr>
              <w:spacing w:line="360" w:lineRule="auto"/>
              <w:jc w:val="both"/>
              <w:rPr>
                <w:rFonts w:ascii="Times New Roman" w:hAnsi="Times New Roman" w:cs="Times New Roman"/>
                <w:sz w:val="24"/>
              </w:rPr>
            </w:pPr>
            <w:r w:rsidRPr="00930776">
              <w:rPr>
                <w:rFonts w:ascii="Times New Roman" w:hAnsi="Times New Roman" w:cs="Times New Roman"/>
                <w:sz w:val="24"/>
              </w:rPr>
              <w:t>Инвесторы</w:t>
            </w:r>
          </w:p>
        </w:tc>
        <w:tc>
          <w:tcPr>
            <w:tcW w:w="4786" w:type="dxa"/>
          </w:tcPr>
          <w:p w:rsidR="00730493" w:rsidRPr="00930776" w:rsidRDefault="00730493" w:rsidP="00467669">
            <w:pPr>
              <w:spacing w:line="360" w:lineRule="auto"/>
              <w:jc w:val="both"/>
              <w:rPr>
                <w:rFonts w:ascii="Times New Roman" w:hAnsi="Times New Roman" w:cs="Times New Roman"/>
                <w:sz w:val="24"/>
              </w:rPr>
            </w:pPr>
            <w:r w:rsidRPr="00930776">
              <w:rPr>
                <w:rFonts w:ascii="Times New Roman" w:hAnsi="Times New Roman" w:cs="Times New Roman"/>
                <w:sz w:val="24"/>
              </w:rPr>
              <w:t>Определение инвестиционной привлекательности, возможности для потенциальных вложений</w:t>
            </w:r>
          </w:p>
        </w:tc>
      </w:tr>
      <w:tr w:rsidR="00730493" w:rsidRPr="00930776" w:rsidTr="00916B1F">
        <w:tc>
          <w:tcPr>
            <w:tcW w:w="4785" w:type="dxa"/>
          </w:tcPr>
          <w:p w:rsidR="00730493" w:rsidRPr="00930776" w:rsidRDefault="00730493" w:rsidP="00467669">
            <w:pPr>
              <w:spacing w:line="360" w:lineRule="auto"/>
              <w:jc w:val="both"/>
              <w:rPr>
                <w:rFonts w:ascii="Times New Roman" w:hAnsi="Times New Roman" w:cs="Times New Roman"/>
                <w:sz w:val="24"/>
              </w:rPr>
            </w:pPr>
            <w:r w:rsidRPr="00930776">
              <w:rPr>
                <w:rFonts w:ascii="Times New Roman" w:hAnsi="Times New Roman" w:cs="Times New Roman"/>
                <w:sz w:val="24"/>
              </w:rPr>
              <w:t>Государственные органы</w:t>
            </w:r>
          </w:p>
        </w:tc>
        <w:tc>
          <w:tcPr>
            <w:tcW w:w="4786" w:type="dxa"/>
          </w:tcPr>
          <w:p w:rsidR="00730493" w:rsidRPr="00930776" w:rsidRDefault="00730493" w:rsidP="00467669">
            <w:pPr>
              <w:spacing w:line="360" w:lineRule="auto"/>
              <w:jc w:val="both"/>
              <w:rPr>
                <w:rFonts w:ascii="Times New Roman" w:hAnsi="Times New Roman" w:cs="Times New Roman"/>
                <w:sz w:val="24"/>
              </w:rPr>
            </w:pPr>
            <w:r w:rsidRPr="00930776">
              <w:rPr>
                <w:rFonts w:ascii="Times New Roman" w:hAnsi="Times New Roman" w:cs="Times New Roman"/>
                <w:sz w:val="24"/>
              </w:rPr>
              <w:t>Определение налогооблагаемой базы, оценка для судебных целей</w:t>
            </w:r>
          </w:p>
        </w:tc>
      </w:tr>
    </w:tbl>
    <w:p w:rsidR="00730493" w:rsidRDefault="00730493"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 </w:t>
      </w:r>
    </w:p>
    <w:p w:rsidR="00245F4A" w:rsidRDefault="00245F4A"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Основой процесса оценки бизнеса является информационное обеспечение. Для того, чтобы составить график осуществления оценки необходимо изучить и проанализировать информацию об объекте оценки.</w:t>
      </w:r>
    </w:p>
    <w:p w:rsidR="00245F4A" w:rsidRDefault="00245F4A"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Всю необходимую информацию можно разделить на несколько групп:</w:t>
      </w:r>
    </w:p>
    <w:p w:rsidR="00245F4A" w:rsidRDefault="00245F4A" w:rsidP="0095272A">
      <w:pPr>
        <w:pStyle w:val="a9"/>
        <w:numPr>
          <w:ilvl w:val="0"/>
          <w:numId w:val="4"/>
        </w:numPr>
        <w:spacing w:after="0" w:line="360" w:lineRule="auto"/>
        <w:ind w:left="0" w:firstLine="851"/>
        <w:jc w:val="both"/>
        <w:rPr>
          <w:rFonts w:ascii="Times New Roman" w:hAnsi="Times New Roman" w:cs="Times New Roman"/>
          <w:sz w:val="28"/>
        </w:rPr>
      </w:pPr>
      <w:r>
        <w:rPr>
          <w:rFonts w:ascii="Times New Roman" w:hAnsi="Times New Roman" w:cs="Times New Roman"/>
          <w:sz w:val="28"/>
        </w:rPr>
        <w:t>По источникам: внешняя и внутренняя;</w:t>
      </w:r>
    </w:p>
    <w:p w:rsidR="00245F4A" w:rsidRDefault="00245F4A" w:rsidP="0095272A">
      <w:pPr>
        <w:pStyle w:val="a9"/>
        <w:numPr>
          <w:ilvl w:val="0"/>
          <w:numId w:val="4"/>
        </w:numPr>
        <w:spacing w:after="0" w:line="360" w:lineRule="auto"/>
        <w:ind w:left="0" w:firstLine="851"/>
        <w:jc w:val="both"/>
        <w:rPr>
          <w:rFonts w:ascii="Times New Roman" w:hAnsi="Times New Roman" w:cs="Times New Roman"/>
          <w:sz w:val="28"/>
        </w:rPr>
      </w:pPr>
      <w:r>
        <w:rPr>
          <w:rFonts w:ascii="Times New Roman" w:hAnsi="Times New Roman" w:cs="Times New Roman"/>
          <w:sz w:val="28"/>
        </w:rPr>
        <w:lastRenderedPageBreak/>
        <w:t>По типу: юридическая, коммерческая, финансовая;</w:t>
      </w:r>
    </w:p>
    <w:p w:rsidR="00245F4A" w:rsidRDefault="00245F4A" w:rsidP="0095272A">
      <w:pPr>
        <w:pStyle w:val="a9"/>
        <w:numPr>
          <w:ilvl w:val="0"/>
          <w:numId w:val="4"/>
        </w:numPr>
        <w:spacing w:after="0" w:line="360" w:lineRule="auto"/>
        <w:ind w:left="0" w:firstLine="851"/>
        <w:jc w:val="both"/>
        <w:rPr>
          <w:rFonts w:ascii="Times New Roman" w:hAnsi="Times New Roman" w:cs="Times New Roman"/>
          <w:sz w:val="28"/>
        </w:rPr>
      </w:pPr>
      <w:r>
        <w:rPr>
          <w:rFonts w:ascii="Times New Roman" w:hAnsi="Times New Roman" w:cs="Times New Roman"/>
          <w:sz w:val="28"/>
        </w:rPr>
        <w:t xml:space="preserve">По масштабам: </w:t>
      </w:r>
      <w:r w:rsidR="00465625">
        <w:rPr>
          <w:rFonts w:ascii="Times New Roman" w:hAnsi="Times New Roman" w:cs="Times New Roman"/>
          <w:sz w:val="28"/>
        </w:rPr>
        <w:t>общее состояние экономики, состояние отрасли, информация о самом объекте оценки.</w:t>
      </w:r>
    </w:p>
    <w:p w:rsidR="00465625" w:rsidRDefault="00465625" w:rsidP="0095272A">
      <w:pPr>
        <w:pStyle w:val="a9"/>
        <w:spacing w:after="0" w:line="360" w:lineRule="auto"/>
        <w:ind w:left="0" w:firstLine="851"/>
        <w:jc w:val="both"/>
        <w:rPr>
          <w:rFonts w:ascii="Times New Roman" w:hAnsi="Times New Roman" w:cs="Times New Roman"/>
          <w:sz w:val="28"/>
        </w:rPr>
      </w:pPr>
      <w:r>
        <w:rPr>
          <w:rFonts w:ascii="Times New Roman" w:hAnsi="Times New Roman" w:cs="Times New Roman"/>
          <w:sz w:val="28"/>
        </w:rPr>
        <w:t xml:space="preserve">Все вышеназванные группы можно </w:t>
      </w:r>
      <w:r w:rsidR="00916B1F">
        <w:rPr>
          <w:rFonts w:ascii="Times New Roman" w:hAnsi="Times New Roman" w:cs="Times New Roman"/>
          <w:sz w:val="28"/>
        </w:rPr>
        <w:t>отнести внешним</w:t>
      </w:r>
      <w:r>
        <w:rPr>
          <w:rFonts w:ascii="Times New Roman" w:hAnsi="Times New Roman" w:cs="Times New Roman"/>
          <w:sz w:val="28"/>
        </w:rPr>
        <w:t xml:space="preserve"> и внутренним источникам информации.</w:t>
      </w:r>
    </w:p>
    <w:p w:rsidR="009F3235" w:rsidRPr="009F3235" w:rsidRDefault="00465625" w:rsidP="0095272A">
      <w:pPr>
        <w:pStyle w:val="a9"/>
        <w:spacing w:after="0" w:line="360" w:lineRule="auto"/>
        <w:ind w:left="0" w:firstLine="851"/>
        <w:jc w:val="both"/>
        <w:rPr>
          <w:rFonts w:ascii="Times New Roman" w:hAnsi="Times New Roman" w:cs="Times New Roman"/>
          <w:sz w:val="28"/>
        </w:rPr>
      </w:pPr>
      <w:r>
        <w:rPr>
          <w:rFonts w:ascii="Times New Roman" w:hAnsi="Times New Roman" w:cs="Times New Roman"/>
          <w:sz w:val="28"/>
        </w:rPr>
        <w:t>Внешняя информация отражает деятельность предприятия в исследуемой отрасли, к показателям этой группы относятся макроэкономические показатели, уровень инфляции, уровень конкуренции в отрасли, а внутренняя раскрывает специфику деятельность самой компании – ретроспективные данные о деятельности предприятия, марк</w:t>
      </w:r>
      <w:r w:rsidR="00CF7FF6">
        <w:rPr>
          <w:rFonts w:ascii="Times New Roman" w:hAnsi="Times New Roman" w:cs="Times New Roman"/>
          <w:sz w:val="28"/>
        </w:rPr>
        <w:t xml:space="preserve">етинговая, финансовые стратегии </w:t>
      </w:r>
      <w:r w:rsidR="00CF7FF6" w:rsidRPr="00E45337">
        <w:rPr>
          <w:rFonts w:ascii="Times New Roman" w:hAnsi="Times New Roman" w:cs="Times New Roman"/>
          <w:sz w:val="28"/>
        </w:rPr>
        <w:t>[</w:t>
      </w:r>
      <w:r w:rsidR="00CF7FF6">
        <w:rPr>
          <w:rFonts w:ascii="Times New Roman" w:hAnsi="Times New Roman" w:cs="Times New Roman"/>
          <w:sz w:val="28"/>
        </w:rPr>
        <w:t>1</w:t>
      </w:r>
      <w:r w:rsidR="009F3235" w:rsidRPr="009F3235">
        <w:rPr>
          <w:rFonts w:ascii="Times New Roman" w:hAnsi="Times New Roman" w:cs="Times New Roman"/>
          <w:sz w:val="28"/>
        </w:rPr>
        <w:t>8</w:t>
      </w:r>
      <w:r w:rsidR="00CF7FF6" w:rsidRPr="00E45337">
        <w:rPr>
          <w:rFonts w:ascii="Times New Roman" w:hAnsi="Times New Roman" w:cs="Times New Roman"/>
          <w:sz w:val="28"/>
        </w:rPr>
        <w:t>]</w:t>
      </w:r>
      <w:r w:rsidR="00D406ED">
        <w:rPr>
          <w:rFonts w:ascii="Times New Roman" w:hAnsi="Times New Roman" w:cs="Times New Roman"/>
          <w:sz w:val="28"/>
        </w:rPr>
        <w:t xml:space="preserve">. </w:t>
      </w:r>
      <w:r w:rsidR="00CF7FF6">
        <w:rPr>
          <w:rFonts w:ascii="Times New Roman" w:hAnsi="Times New Roman" w:cs="Times New Roman"/>
          <w:sz w:val="28"/>
        </w:rPr>
        <w:t xml:space="preserve"> </w:t>
      </w:r>
    </w:p>
    <w:p w:rsidR="00465625" w:rsidRDefault="00465625" w:rsidP="0095272A">
      <w:pPr>
        <w:pStyle w:val="a9"/>
        <w:spacing w:after="0" w:line="360" w:lineRule="auto"/>
        <w:ind w:left="0" w:firstLine="851"/>
        <w:jc w:val="both"/>
        <w:rPr>
          <w:rFonts w:ascii="Times New Roman" w:hAnsi="Times New Roman" w:cs="Times New Roman"/>
          <w:sz w:val="28"/>
        </w:rPr>
      </w:pPr>
      <w:r>
        <w:rPr>
          <w:rFonts w:ascii="Times New Roman" w:hAnsi="Times New Roman" w:cs="Times New Roman"/>
          <w:sz w:val="28"/>
        </w:rPr>
        <w:t xml:space="preserve">Основными источниками получения внутренней информации можно назвать: </w:t>
      </w:r>
    </w:p>
    <w:p w:rsidR="00465625" w:rsidRDefault="00465625" w:rsidP="0095272A">
      <w:pPr>
        <w:pStyle w:val="a9"/>
        <w:numPr>
          <w:ilvl w:val="0"/>
          <w:numId w:val="5"/>
        </w:numPr>
        <w:spacing w:after="0" w:line="360" w:lineRule="auto"/>
        <w:ind w:left="0" w:firstLine="851"/>
        <w:jc w:val="both"/>
        <w:rPr>
          <w:rFonts w:ascii="Times New Roman" w:hAnsi="Times New Roman" w:cs="Times New Roman"/>
          <w:sz w:val="28"/>
        </w:rPr>
      </w:pPr>
      <w:r>
        <w:rPr>
          <w:rFonts w:ascii="Times New Roman" w:hAnsi="Times New Roman" w:cs="Times New Roman"/>
          <w:sz w:val="28"/>
        </w:rPr>
        <w:t>Бухгалтерский баланс (форма №1);</w:t>
      </w:r>
    </w:p>
    <w:p w:rsidR="00465625" w:rsidRDefault="00465625" w:rsidP="0095272A">
      <w:pPr>
        <w:pStyle w:val="a9"/>
        <w:numPr>
          <w:ilvl w:val="0"/>
          <w:numId w:val="5"/>
        </w:numPr>
        <w:spacing w:after="0" w:line="360" w:lineRule="auto"/>
        <w:ind w:left="0" w:firstLine="851"/>
        <w:jc w:val="both"/>
        <w:rPr>
          <w:rFonts w:ascii="Times New Roman" w:hAnsi="Times New Roman" w:cs="Times New Roman"/>
          <w:sz w:val="28"/>
        </w:rPr>
      </w:pPr>
      <w:r>
        <w:rPr>
          <w:rFonts w:ascii="Times New Roman" w:hAnsi="Times New Roman" w:cs="Times New Roman"/>
          <w:sz w:val="28"/>
        </w:rPr>
        <w:t>Отчёт о финансовых результатах (форма №2);</w:t>
      </w:r>
    </w:p>
    <w:p w:rsidR="00465625" w:rsidRDefault="00465625" w:rsidP="0095272A">
      <w:pPr>
        <w:pStyle w:val="a9"/>
        <w:numPr>
          <w:ilvl w:val="0"/>
          <w:numId w:val="5"/>
        </w:numPr>
        <w:spacing w:after="0" w:line="360" w:lineRule="auto"/>
        <w:ind w:left="0" w:firstLine="851"/>
        <w:jc w:val="both"/>
        <w:rPr>
          <w:rFonts w:ascii="Times New Roman" w:hAnsi="Times New Roman" w:cs="Times New Roman"/>
          <w:sz w:val="28"/>
        </w:rPr>
      </w:pPr>
      <w:r>
        <w:rPr>
          <w:rFonts w:ascii="Times New Roman" w:hAnsi="Times New Roman" w:cs="Times New Roman"/>
          <w:sz w:val="28"/>
        </w:rPr>
        <w:t>Отчёт о движении денежных средств (форма №3).</w:t>
      </w:r>
    </w:p>
    <w:p w:rsidR="00465625" w:rsidRDefault="00465625" w:rsidP="0095272A">
      <w:pPr>
        <w:pStyle w:val="a9"/>
        <w:spacing w:after="0" w:line="360" w:lineRule="auto"/>
        <w:ind w:left="0" w:firstLine="851"/>
        <w:jc w:val="both"/>
        <w:rPr>
          <w:rFonts w:ascii="Times New Roman" w:hAnsi="Times New Roman" w:cs="Times New Roman"/>
          <w:sz w:val="28"/>
        </w:rPr>
      </w:pPr>
      <w:r>
        <w:rPr>
          <w:rFonts w:ascii="Times New Roman" w:hAnsi="Times New Roman" w:cs="Times New Roman"/>
          <w:sz w:val="28"/>
        </w:rPr>
        <w:t>Вышеназванные формы отчетности позволят п</w:t>
      </w:r>
      <w:r w:rsidR="0095272A">
        <w:rPr>
          <w:rFonts w:ascii="Times New Roman" w:hAnsi="Times New Roman" w:cs="Times New Roman"/>
          <w:sz w:val="28"/>
        </w:rPr>
        <w:t xml:space="preserve">олучить достоверную информацию </w:t>
      </w:r>
      <w:r>
        <w:rPr>
          <w:rFonts w:ascii="Times New Roman" w:hAnsi="Times New Roman" w:cs="Times New Roman"/>
          <w:sz w:val="28"/>
        </w:rPr>
        <w:t xml:space="preserve">о величинах выручки, чистой прибыли, величине собственного и заемного капитала и прочее. </w:t>
      </w:r>
    </w:p>
    <w:p w:rsidR="00465625" w:rsidRPr="009F3235" w:rsidRDefault="00465625" w:rsidP="0095272A">
      <w:pPr>
        <w:pStyle w:val="a9"/>
        <w:spacing w:after="0" w:line="360" w:lineRule="auto"/>
        <w:ind w:left="0" w:firstLine="851"/>
        <w:jc w:val="both"/>
        <w:rPr>
          <w:rFonts w:ascii="Times New Roman" w:hAnsi="Times New Roman" w:cs="Times New Roman"/>
          <w:sz w:val="28"/>
        </w:rPr>
      </w:pPr>
      <w:r>
        <w:rPr>
          <w:rFonts w:ascii="Times New Roman" w:hAnsi="Times New Roman" w:cs="Times New Roman"/>
          <w:sz w:val="28"/>
        </w:rPr>
        <w:t>Для проведения более детального анализа могут быть использованы оставшиеся формы бухгалтерской отчётности, а также оперативная и у</w:t>
      </w:r>
      <w:r w:rsidR="00A4352C">
        <w:rPr>
          <w:rFonts w:ascii="Times New Roman" w:hAnsi="Times New Roman" w:cs="Times New Roman"/>
          <w:sz w:val="28"/>
        </w:rPr>
        <w:t xml:space="preserve">правленческая отчётность фирмы </w:t>
      </w:r>
      <w:r w:rsidR="00A4352C" w:rsidRPr="00E45337">
        <w:rPr>
          <w:rFonts w:ascii="Times New Roman" w:hAnsi="Times New Roman" w:cs="Times New Roman"/>
          <w:sz w:val="28"/>
        </w:rPr>
        <w:t>[</w:t>
      </w:r>
      <w:r w:rsidR="00A4352C">
        <w:rPr>
          <w:rFonts w:ascii="Times New Roman" w:hAnsi="Times New Roman" w:cs="Times New Roman"/>
          <w:sz w:val="28"/>
        </w:rPr>
        <w:t>1</w:t>
      </w:r>
      <w:r w:rsidR="009F3235" w:rsidRPr="009F3235">
        <w:rPr>
          <w:rFonts w:ascii="Times New Roman" w:hAnsi="Times New Roman" w:cs="Times New Roman"/>
          <w:sz w:val="28"/>
        </w:rPr>
        <w:t>8</w:t>
      </w:r>
      <w:r w:rsidR="00A4352C" w:rsidRPr="00E45337">
        <w:rPr>
          <w:rFonts w:ascii="Times New Roman" w:hAnsi="Times New Roman" w:cs="Times New Roman"/>
          <w:sz w:val="28"/>
        </w:rPr>
        <w:t>]</w:t>
      </w:r>
      <w:r w:rsidR="009F3235">
        <w:rPr>
          <w:rFonts w:ascii="Times New Roman" w:hAnsi="Times New Roman" w:cs="Times New Roman"/>
          <w:sz w:val="28"/>
        </w:rPr>
        <w:t xml:space="preserve">. </w:t>
      </w:r>
    </w:p>
    <w:p w:rsidR="000E284B" w:rsidRPr="009F3235" w:rsidRDefault="00465625" w:rsidP="0095272A">
      <w:pPr>
        <w:pStyle w:val="a9"/>
        <w:spacing w:after="0" w:line="360" w:lineRule="auto"/>
        <w:ind w:left="0" w:firstLine="851"/>
        <w:jc w:val="both"/>
        <w:rPr>
          <w:rFonts w:ascii="Times New Roman" w:hAnsi="Times New Roman" w:cs="Times New Roman"/>
          <w:sz w:val="28"/>
        </w:rPr>
      </w:pPr>
      <w:r>
        <w:rPr>
          <w:rFonts w:ascii="Times New Roman" w:hAnsi="Times New Roman" w:cs="Times New Roman"/>
          <w:sz w:val="28"/>
        </w:rPr>
        <w:t xml:space="preserve">Для проведения оценки стоимости российские оценщики используют Госстандарт </w:t>
      </w:r>
      <w:r w:rsidR="000E284B">
        <w:rPr>
          <w:rFonts w:ascii="Times New Roman" w:hAnsi="Times New Roman" w:cs="Times New Roman"/>
          <w:sz w:val="28"/>
        </w:rPr>
        <w:t>России ГОСТ-Р 51195.0.01-98 «Единая система оценки имущества. Основные положения», Госстандарт России ГОСТ-Р 51195.0.02-98 «Единая система оценки имущества. Термины и определения», «Стандарт российского общества оценщиков СТО РОО 20-01-96 «Общие понятия и принципы оценки», СТО РОО 20-02-96 «Рыночная стоимость как база оценки» и Стандарт российского общества оценщиков СТО РОО 20-03-96 «Базы оценки, о</w:t>
      </w:r>
      <w:r w:rsidR="00A4352C">
        <w:rPr>
          <w:rFonts w:ascii="Times New Roman" w:hAnsi="Times New Roman" w:cs="Times New Roman"/>
          <w:sz w:val="28"/>
        </w:rPr>
        <w:t xml:space="preserve">тличные от рыночной стоимости» </w:t>
      </w:r>
      <w:r w:rsidR="00A4352C" w:rsidRPr="00E45337">
        <w:rPr>
          <w:rFonts w:ascii="Times New Roman" w:hAnsi="Times New Roman" w:cs="Times New Roman"/>
          <w:sz w:val="28"/>
        </w:rPr>
        <w:t>[</w:t>
      </w:r>
      <w:r w:rsidR="00A4352C">
        <w:rPr>
          <w:rFonts w:ascii="Times New Roman" w:hAnsi="Times New Roman" w:cs="Times New Roman"/>
          <w:sz w:val="28"/>
        </w:rPr>
        <w:t>1</w:t>
      </w:r>
      <w:r w:rsidR="009F3235" w:rsidRPr="009F3235">
        <w:rPr>
          <w:rFonts w:ascii="Times New Roman" w:hAnsi="Times New Roman" w:cs="Times New Roman"/>
          <w:sz w:val="28"/>
        </w:rPr>
        <w:t>8</w:t>
      </w:r>
      <w:r w:rsidR="00A4352C" w:rsidRPr="00E45337">
        <w:rPr>
          <w:rFonts w:ascii="Times New Roman" w:hAnsi="Times New Roman" w:cs="Times New Roman"/>
          <w:sz w:val="28"/>
        </w:rPr>
        <w:t>]</w:t>
      </w:r>
      <w:r w:rsidR="009F3235">
        <w:rPr>
          <w:rFonts w:ascii="Times New Roman" w:hAnsi="Times New Roman" w:cs="Times New Roman"/>
          <w:sz w:val="28"/>
        </w:rPr>
        <w:t xml:space="preserve">.  </w:t>
      </w:r>
    </w:p>
    <w:p w:rsidR="00465625" w:rsidRDefault="000E284B" w:rsidP="0095272A">
      <w:pPr>
        <w:pStyle w:val="a9"/>
        <w:spacing w:after="0" w:line="360" w:lineRule="auto"/>
        <w:ind w:left="0" w:firstLine="851"/>
        <w:jc w:val="both"/>
        <w:rPr>
          <w:rFonts w:ascii="Times New Roman" w:hAnsi="Times New Roman" w:cs="Times New Roman"/>
          <w:sz w:val="28"/>
        </w:rPr>
      </w:pPr>
      <w:r>
        <w:rPr>
          <w:rFonts w:ascii="Times New Roman" w:hAnsi="Times New Roman" w:cs="Times New Roman"/>
          <w:sz w:val="28"/>
        </w:rPr>
        <w:lastRenderedPageBreak/>
        <w:t xml:space="preserve">Российского стандарта по оценки бизнеса на сегодняшний день не существует, но российское общество оценщиков имеет право пользоваться Европейскими стандартами оценки для разработки собственных стандартов и общероссийских стандартов. </w:t>
      </w:r>
    </w:p>
    <w:p w:rsidR="004A55B0" w:rsidRDefault="004A55B0" w:rsidP="0095272A">
      <w:pPr>
        <w:pStyle w:val="a9"/>
        <w:spacing w:after="0" w:line="360" w:lineRule="auto"/>
        <w:ind w:left="0" w:firstLine="851"/>
        <w:jc w:val="both"/>
        <w:rPr>
          <w:rFonts w:ascii="Times New Roman" w:hAnsi="Times New Roman" w:cs="Times New Roman"/>
          <w:sz w:val="28"/>
        </w:rPr>
      </w:pPr>
      <w:r>
        <w:rPr>
          <w:rFonts w:ascii="Times New Roman" w:hAnsi="Times New Roman" w:cs="Times New Roman"/>
          <w:sz w:val="28"/>
        </w:rPr>
        <w:t xml:space="preserve">Большинство профессиональных участников процесса оценки стоимости бизнеса сходятся во мнении, что можно выделить три основных метода оценки бизнеса – доходный, затратный и сравнительный. Они относят к перспективным методам оценки. </w:t>
      </w:r>
    </w:p>
    <w:p w:rsidR="004A55B0" w:rsidRPr="006735AA" w:rsidRDefault="004A55B0" w:rsidP="0095272A">
      <w:pPr>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Перспективный метод оценки состоит </w:t>
      </w:r>
      <w:r w:rsidRPr="00747A11">
        <w:rPr>
          <w:rFonts w:ascii="Times New Roman" w:hAnsi="Times New Roman" w:cs="Times New Roman"/>
          <w:sz w:val="28"/>
          <w:szCs w:val="28"/>
        </w:rPr>
        <w:t>в соотнесении сумм затрат</w:t>
      </w:r>
      <w:r>
        <w:rPr>
          <w:rFonts w:ascii="Times New Roman" w:hAnsi="Times New Roman" w:cs="Times New Roman"/>
          <w:sz w:val="28"/>
          <w:szCs w:val="28"/>
        </w:rPr>
        <w:t xml:space="preserve"> </w:t>
      </w:r>
      <w:r w:rsidRPr="00747A11">
        <w:rPr>
          <w:rFonts w:ascii="Times New Roman" w:hAnsi="Times New Roman" w:cs="Times New Roman"/>
          <w:sz w:val="28"/>
          <w:szCs w:val="28"/>
        </w:rPr>
        <w:t>с некой оценкой приобретаемой компании, включающей в себя приведенную</w:t>
      </w:r>
      <w:r>
        <w:rPr>
          <w:rFonts w:ascii="Times New Roman" w:hAnsi="Times New Roman" w:cs="Times New Roman"/>
          <w:sz w:val="28"/>
          <w:szCs w:val="28"/>
        </w:rPr>
        <w:t xml:space="preserve"> </w:t>
      </w:r>
      <w:r w:rsidRPr="00747A11">
        <w:rPr>
          <w:rFonts w:ascii="Times New Roman" w:hAnsi="Times New Roman" w:cs="Times New Roman"/>
          <w:sz w:val="28"/>
          <w:szCs w:val="28"/>
        </w:rPr>
        <w:t>сумму ожидаемых денежных потоков, генерируемых приобретенной</w:t>
      </w:r>
      <w:r>
        <w:rPr>
          <w:rFonts w:ascii="Times New Roman" w:hAnsi="Times New Roman" w:cs="Times New Roman"/>
          <w:sz w:val="28"/>
          <w:szCs w:val="28"/>
        </w:rPr>
        <w:t xml:space="preserve"> </w:t>
      </w:r>
      <w:r w:rsidRPr="00747A11">
        <w:rPr>
          <w:rFonts w:ascii="Times New Roman" w:hAnsi="Times New Roman" w:cs="Times New Roman"/>
          <w:sz w:val="28"/>
          <w:szCs w:val="28"/>
        </w:rPr>
        <w:t xml:space="preserve">компанией. </w:t>
      </w:r>
      <w:r>
        <w:rPr>
          <w:rFonts w:ascii="Times New Roman" w:hAnsi="Times New Roman" w:cs="Times New Roman"/>
          <w:sz w:val="28"/>
          <w:szCs w:val="28"/>
        </w:rPr>
        <w:t>Проблема данного метода состоит в том, что, несмотря на то, что данный метод оценки активно используется, он содержит в себе существенный фактор неопределенности будущих результатов.</w:t>
      </w:r>
      <w:r w:rsidR="006735AA">
        <w:rPr>
          <w:rFonts w:ascii="Times New Roman" w:hAnsi="Times New Roman" w:cs="Times New Roman"/>
          <w:sz w:val="28"/>
          <w:szCs w:val="28"/>
        </w:rPr>
        <w:t xml:space="preserve"> </w:t>
      </w:r>
      <w:r w:rsidR="006735AA" w:rsidRPr="00E45337">
        <w:rPr>
          <w:rFonts w:ascii="Times New Roman" w:hAnsi="Times New Roman" w:cs="Times New Roman"/>
          <w:sz w:val="28"/>
        </w:rPr>
        <w:t>[</w:t>
      </w:r>
      <w:r w:rsidR="009F3235">
        <w:rPr>
          <w:rFonts w:ascii="Times New Roman" w:hAnsi="Times New Roman" w:cs="Times New Roman"/>
          <w:sz w:val="28"/>
        </w:rPr>
        <w:t>2</w:t>
      </w:r>
      <w:r w:rsidR="009F3235">
        <w:rPr>
          <w:rFonts w:ascii="Times New Roman" w:hAnsi="Times New Roman" w:cs="Times New Roman"/>
          <w:sz w:val="28"/>
          <w:lang w:val="en-US"/>
        </w:rPr>
        <w:t>9</w:t>
      </w:r>
      <w:r w:rsidR="006735AA" w:rsidRPr="00E45337">
        <w:rPr>
          <w:rFonts w:ascii="Times New Roman" w:hAnsi="Times New Roman" w:cs="Times New Roman"/>
          <w:sz w:val="28"/>
        </w:rPr>
        <w:t>]</w:t>
      </w:r>
      <w:r w:rsidR="006735AA">
        <w:rPr>
          <w:rFonts w:ascii="Times New Roman" w:hAnsi="Times New Roman" w:cs="Times New Roman"/>
          <w:sz w:val="28"/>
        </w:rPr>
        <w:t>.</w:t>
      </w:r>
    </w:p>
    <w:p w:rsidR="004A55B0" w:rsidRDefault="00CC1928" w:rsidP="0095272A">
      <w:pPr>
        <w:pStyle w:val="a9"/>
        <w:numPr>
          <w:ilvl w:val="0"/>
          <w:numId w:val="7"/>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Затратный метод</w:t>
      </w:r>
      <w:r w:rsidR="004A55B0">
        <w:rPr>
          <w:rFonts w:ascii="Times New Roman" w:hAnsi="Times New Roman" w:cs="Times New Roman"/>
          <w:sz w:val="28"/>
          <w:szCs w:val="28"/>
        </w:rPr>
        <w:t xml:space="preserve"> – данный метод основывается на использовании точных исторических данных, но не показывает полную оценку истинной стоимости компании, т.к. невозможно учесть </w:t>
      </w:r>
      <w:r w:rsidR="00916B1F">
        <w:rPr>
          <w:rFonts w:ascii="Times New Roman" w:hAnsi="Times New Roman" w:cs="Times New Roman"/>
          <w:sz w:val="28"/>
          <w:szCs w:val="28"/>
        </w:rPr>
        <w:t xml:space="preserve">будущие </w:t>
      </w:r>
      <w:r w:rsidR="00916B1F" w:rsidRPr="003E2D27">
        <w:rPr>
          <w:rFonts w:ascii="Times New Roman" w:hAnsi="Times New Roman" w:cs="Times New Roman"/>
          <w:sz w:val="28"/>
          <w:szCs w:val="28"/>
        </w:rPr>
        <w:t>доходы</w:t>
      </w:r>
      <w:r w:rsidR="004A55B0">
        <w:rPr>
          <w:rFonts w:ascii="Times New Roman" w:hAnsi="Times New Roman" w:cs="Times New Roman"/>
          <w:sz w:val="28"/>
          <w:szCs w:val="28"/>
        </w:rPr>
        <w:t xml:space="preserve">. </w:t>
      </w:r>
      <w:r w:rsidR="000862D7">
        <w:rPr>
          <w:rFonts w:ascii="Times New Roman" w:hAnsi="Times New Roman" w:cs="Times New Roman"/>
          <w:sz w:val="28"/>
          <w:szCs w:val="28"/>
        </w:rPr>
        <w:t>Оценка на основе стоимости чистых активов наиболее часто применяется для предприятий специального назначения, материалоемких компаний, а также для целей страхования. Данный анализ основан на принципах замещения и сбалансированности</w:t>
      </w:r>
      <w:r>
        <w:rPr>
          <w:rFonts w:ascii="Times New Roman" w:hAnsi="Times New Roman" w:cs="Times New Roman"/>
          <w:sz w:val="28"/>
          <w:szCs w:val="28"/>
        </w:rPr>
        <w:t xml:space="preserve">. Применение затратного </w:t>
      </w:r>
      <w:r w:rsidR="000862D7">
        <w:rPr>
          <w:rFonts w:ascii="Times New Roman" w:hAnsi="Times New Roman" w:cs="Times New Roman"/>
          <w:sz w:val="28"/>
          <w:szCs w:val="28"/>
        </w:rPr>
        <w:t>метода оценки целесообразно для компаний, имеющих организационную структуру ООО, ЗАО, которые имеют закрытые денежные потоки, а также совместно с доходным методом, что позволяет принимать более точные управленческие решения.</w:t>
      </w:r>
      <w:r w:rsidR="008C1DDE">
        <w:rPr>
          <w:rFonts w:ascii="Times New Roman" w:hAnsi="Times New Roman" w:cs="Times New Roman"/>
          <w:sz w:val="28"/>
          <w:szCs w:val="28"/>
        </w:rPr>
        <w:t xml:space="preserve"> При использовании затратного подхода в оценки стоимости предприятия используются следующие методы: метод чистый активов (</w:t>
      </w:r>
      <w:r w:rsidR="008C1DDE">
        <w:rPr>
          <w:rFonts w:ascii="Times New Roman" w:hAnsi="Times New Roman" w:cs="Times New Roman"/>
          <w:sz w:val="28"/>
          <w:szCs w:val="28"/>
          <w:lang w:val="en-US"/>
        </w:rPr>
        <w:t>NAV</w:t>
      </w:r>
      <w:r w:rsidR="008C1DDE">
        <w:rPr>
          <w:rFonts w:ascii="Times New Roman" w:hAnsi="Times New Roman" w:cs="Times New Roman"/>
          <w:sz w:val="28"/>
          <w:szCs w:val="28"/>
        </w:rPr>
        <w:t>) и метод ликвидационной стоимости (</w:t>
      </w:r>
      <w:r w:rsidR="008C1DDE">
        <w:rPr>
          <w:rFonts w:ascii="Times New Roman" w:hAnsi="Times New Roman" w:cs="Times New Roman"/>
          <w:sz w:val="28"/>
          <w:szCs w:val="28"/>
          <w:lang w:val="en-US"/>
        </w:rPr>
        <w:t>LV</w:t>
      </w:r>
      <w:r w:rsidR="00A4352C">
        <w:rPr>
          <w:rFonts w:ascii="Times New Roman" w:hAnsi="Times New Roman" w:cs="Times New Roman"/>
          <w:sz w:val="28"/>
          <w:szCs w:val="28"/>
        </w:rPr>
        <w:t xml:space="preserve">) </w:t>
      </w:r>
      <w:r w:rsidR="00A4352C" w:rsidRPr="00E45337">
        <w:rPr>
          <w:rFonts w:ascii="Times New Roman" w:hAnsi="Times New Roman" w:cs="Times New Roman"/>
          <w:sz w:val="28"/>
        </w:rPr>
        <w:t>[</w:t>
      </w:r>
      <w:r w:rsidR="009F3235" w:rsidRPr="009F3235">
        <w:rPr>
          <w:rFonts w:ascii="Times New Roman" w:hAnsi="Times New Roman" w:cs="Times New Roman"/>
          <w:sz w:val="28"/>
        </w:rPr>
        <w:t>8</w:t>
      </w:r>
      <w:r w:rsidR="00A4352C" w:rsidRPr="00E45337">
        <w:rPr>
          <w:rFonts w:ascii="Times New Roman" w:hAnsi="Times New Roman" w:cs="Times New Roman"/>
          <w:sz w:val="28"/>
        </w:rPr>
        <w:t>]</w:t>
      </w:r>
      <w:r w:rsidR="00A4352C">
        <w:rPr>
          <w:rFonts w:ascii="Times New Roman" w:hAnsi="Times New Roman" w:cs="Times New Roman"/>
          <w:sz w:val="28"/>
        </w:rPr>
        <w:t xml:space="preserve">. </w:t>
      </w:r>
    </w:p>
    <w:p w:rsidR="004A55B0" w:rsidRDefault="00CC1928" w:rsidP="0095272A">
      <w:pPr>
        <w:pStyle w:val="a9"/>
        <w:numPr>
          <w:ilvl w:val="0"/>
          <w:numId w:val="7"/>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С</w:t>
      </w:r>
      <w:r w:rsidR="004A55B0">
        <w:rPr>
          <w:rFonts w:ascii="Times New Roman" w:hAnsi="Times New Roman" w:cs="Times New Roman"/>
          <w:sz w:val="28"/>
          <w:szCs w:val="28"/>
        </w:rPr>
        <w:t xml:space="preserve">равнительный </w:t>
      </w:r>
      <w:r>
        <w:rPr>
          <w:rFonts w:ascii="Times New Roman" w:hAnsi="Times New Roman" w:cs="Times New Roman"/>
          <w:sz w:val="28"/>
          <w:szCs w:val="28"/>
        </w:rPr>
        <w:t>подход</w:t>
      </w:r>
      <w:r w:rsidR="004A55B0">
        <w:rPr>
          <w:rFonts w:ascii="Times New Roman" w:hAnsi="Times New Roman" w:cs="Times New Roman"/>
          <w:sz w:val="28"/>
          <w:szCs w:val="28"/>
        </w:rPr>
        <w:t xml:space="preserve"> – основывается на использовании точных данных об аналогичных слияниях или поглощениях, но не отражает стоимость самих компаний, участвующих в слиянии или поглощении, </w:t>
      </w:r>
      <w:r w:rsidR="00467669">
        <w:rPr>
          <w:rFonts w:ascii="Times New Roman" w:hAnsi="Times New Roman" w:cs="Times New Roman"/>
          <w:sz w:val="28"/>
          <w:szCs w:val="28"/>
        </w:rPr>
        <w:t>т.к.</w:t>
      </w:r>
      <w:r w:rsidR="004A55B0">
        <w:rPr>
          <w:rFonts w:ascii="Times New Roman" w:hAnsi="Times New Roman" w:cs="Times New Roman"/>
          <w:sz w:val="28"/>
          <w:szCs w:val="28"/>
        </w:rPr>
        <w:t xml:space="preserve"> невозможно найти полностью идентичные предприятия. </w:t>
      </w:r>
      <w:r w:rsidR="000862D7">
        <w:rPr>
          <w:rFonts w:ascii="Times New Roman" w:hAnsi="Times New Roman" w:cs="Times New Roman"/>
          <w:sz w:val="28"/>
          <w:szCs w:val="28"/>
        </w:rPr>
        <w:t>Данный метод целесообразно при</w:t>
      </w:r>
      <w:r w:rsidR="000862D7">
        <w:rPr>
          <w:rFonts w:ascii="Times New Roman" w:hAnsi="Times New Roman" w:cs="Times New Roman"/>
          <w:sz w:val="28"/>
          <w:szCs w:val="28"/>
        </w:rPr>
        <w:lastRenderedPageBreak/>
        <w:t xml:space="preserve">менять, когда уже существует аналогичный рынок бизнеса подобный оцениваемому. В отличие от затратного метода, базой сравнительного метода является рыночная информация и ткущие действия инвесторов. </w:t>
      </w:r>
      <w:r w:rsidR="008C1DDE">
        <w:rPr>
          <w:rFonts w:ascii="Times New Roman" w:hAnsi="Times New Roman" w:cs="Times New Roman"/>
          <w:sz w:val="28"/>
          <w:szCs w:val="28"/>
        </w:rPr>
        <w:t>При анализе стоимости бизнеса с помощью сравнительного подхода используются такие методы как: метод рынка капитала, метод сделок и метод отр</w:t>
      </w:r>
      <w:r w:rsidR="00A4352C">
        <w:rPr>
          <w:rFonts w:ascii="Times New Roman" w:hAnsi="Times New Roman" w:cs="Times New Roman"/>
          <w:sz w:val="28"/>
          <w:szCs w:val="28"/>
        </w:rPr>
        <w:t xml:space="preserve">аслевых коэффициентов </w:t>
      </w:r>
      <w:r w:rsidR="00A4352C" w:rsidRPr="00E45337">
        <w:rPr>
          <w:rFonts w:ascii="Times New Roman" w:hAnsi="Times New Roman" w:cs="Times New Roman"/>
          <w:sz w:val="28"/>
        </w:rPr>
        <w:t>[</w:t>
      </w:r>
      <w:r w:rsidR="009F3235">
        <w:rPr>
          <w:rFonts w:ascii="Times New Roman" w:hAnsi="Times New Roman" w:cs="Times New Roman"/>
          <w:sz w:val="28"/>
        </w:rPr>
        <w:t>5</w:t>
      </w:r>
      <w:r w:rsidR="00A4352C" w:rsidRPr="00E45337">
        <w:rPr>
          <w:rFonts w:ascii="Times New Roman" w:hAnsi="Times New Roman" w:cs="Times New Roman"/>
          <w:sz w:val="28"/>
        </w:rPr>
        <w:t>]</w:t>
      </w:r>
      <w:r w:rsidR="009F3235">
        <w:rPr>
          <w:rFonts w:ascii="Times New Roman" w:hAnsi="Times New Roman" w:cs="Times New Roman"/>
          <w:sz w:val="28"/>
        </w:rPr>
        <w:t xml:space="preserve">. </w:t>
      </w:r>
      <w:r w:rsidR="00A4352C">
        <w:rPr>
          <w:rFonts w:ascii="Times New Roman" w:hAnsi="Times New Roman" w:cs="Times New Roman"/>
          <w:sz w:val="28"/>
        </w:rPr>
        <w:t xml:space="preserve"> </w:t>
      </w:r>
    </w:p>
    <w:p w:rsidR="004A55B0" w:rsidRDefault="00CC1928" w:rsidP="0095272A">
      <w:pPr>
        <w:pStyle w:val="a9"/>
        <w:numPr>
          <w:ilvl w:val="0"/>
          <w:numId w:val="7"/>
        </w:numPr>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Доходный подход</w:t>
      </w:r>
      <w:r w:rsidR="004A55B0">
        <w:rPr>
          <w:rFonts w:ascii="Times New Roman" w:hAnsi="Times New Roman" w:cs="Times New Roman"/>
          <w:sz w:val="28"/>
          <w:szCs w:val="28"/>
        </w:rPr>
        <w:t xml:space="preserve"> – дает верное представление о стоимости компаний, участвующих в сделках,</w:t>
      </w:r>
      <w:r w:rsidR="000862D7">
        <w:rPr>
          <w:rFonts w:ascii="Times New Roman" w:hAnsi="Times New Roman" w:cs="Times New Roman"/>
          <w:sz w:val="28"/>
          <w:szCs w:val="28"/>
        </w:rPr>
        <w:t xml:space="preserve"> когда существует непосредственная взаимосвязь между стоимостью бизнеса с текущей стоимостью его будущих доходов. Н</w:t>
      </w:r>
      <w:r w:rsidR="004A55B0">
        <w:rPr>
          <w:rFonts w:ascii="Times New Roman" w:hAnsi="Times New Roman" w:cs="Times New Roman"/>
          <w:sz w:val="28"/>
          <w:szCs w:val="28"/>
        </w:rPr>
        <w:t xml:space="preserve">о в основе данного метода содержится значительная доля неопределенности, т.к. метод основывается на прогнозных данных денежных потоков. </w:t>
      </w:r>
      <w:r w:rsidR="008C1DDE">
        <w:rPr>
          <w:rFonts w:ascii="Times New Roman" w:hAnsi="Times New Roman" w:cs="Times New Roman"/>
          <w:sz w:val="28"/>
          <w:szCs w:val="28"/>
        </w:rPr>
        <w:t>Доходный</w:t>
      </w:r>
      <w:r w:rsidR="008C1DDE" w:rsidRPr="008C1DDE">
        <w:rPr>
          <w:rFonts w:ascii="Times New Roman" w:hAnsi="Times New Roman" w:cs="Times New Roman"/>
          <w:sz w:val="28"/>
          <w:szCs w:val="28"/>
        </w:rPr>
        <w:t xml:space="preserve"> </w:t>
      </w:r>
      <w:r w:rsidR="008C1DDE">
        <w:rPr>
          <w:rFonts w:ascii="Times New Roman" w:hAnsi="Times New Roman" w:cs="Times New Roman"/>
          <w:sz w:val="28"/>
          <w:szCs w:val="28"/>
        </w:rPr>
        <w:t>подход</w:t>
      </w:r>
      <w:r w:rsidR="000862D7">
        <w:rPr>
          <w:rFonts w:ascii="Times New Roman" w:hAnsi="Times New Roman" w:cs="Times New Roman"/>
          <w:sz w:val="28"/>
          <w:szCs w:val="28"/>
        </w:rPr>
        <w:t xml:space="preserve"> предполагает использование таких </w:t>
      </w:r>
      <w:r w:rsidR="008C1DDE">
        <w:rPr>
          <w:rFonts w:ascii="Times New Roman" w:hAnsi="Times New Roman" w:cs="Times New Roman"/>
          <w:sz w:val="28"/>
          <w:szCs w:val="28"/>
        </w:rPr>
        <w:t xml:space="preserve">методов оценки </w:t>
      </w:r>
      <w:r w:rsidR="000862D7">
        <w:rPr>
          <w:rFonts w:ascii="Times New Roman" w:hAnsi="Times New Roman" w:cs="Times New Roman"/>
          <w:sz w:val="28"/>
          <w:szCs w:val="28"/>
        </w:rPr>
        <w:t>как</w:t>
      </w:r>
      <w:r w:rsidR="008C1DDE">
        <w:rPr>
          <w:rFonts w:ascii="Times New Roman" w:hAnsi="Times New Roman" w:cs="Times New Roman"/>
          <w:sz w:val="28"/>
          <w:szCs w:val="28"/>
        </w:rPr>
        <w:t>:</w:t>
      </w:r>
      <w:r w:rsidR="000862D7">
        <w:rPr>
          <w:rFonts w:ascii="Times New Roman" w:hAnsi="Times New Roman" w:cs="Times New Roman"/>
          <w:sz w:val="28"/>
          <w:szCs w:val="28"/>
        </w:rPr>
        <w:t xml:space="preserve"> метод капитализации и метод дисконтирования денежных потоков (</w:t>
      </w:r>
      <w:r w:rsidR="000862D7">
        <w:rPr>
          <w:rFonts w:ascii="Times New Roman" w:hAnsi="Times New Roman" w:cs="Times New Roman"/>
          <w:sz w:val="28"/>
          <w:szCs w:val="28"/>
          <w:lang w:val="en-US"/>
        </w:rPr>
        <w:t>DCF</w:t>
      </w:r>
      <w:r w:rsidR="000862D7" w:rsidRPr="000862D7">
        <w:rPr>
          <w:rFonts w:ascii="Times New Roman" w:hAnsi="Times New Roman" w:cs="Times New Roman"/>
          <w:sz w:val="28"/>
          <w:szCs w:val="28"/>
        </w:rPr>
        <w:t>)</w:t>
      </w:r>
      <w:r w:rsidR="00A4352C">
        <w:rPr>
          <w:rFonts w:ascii="Times New Roman" w:hAnsi="Times New Roman" w:cs="Times New Roman"/>
          <w:sz w:val="28"/>
          <w:szCs w:val="28"/>
        </w:rPr>
        <w:t xml:space="preserve"> </w:t>
      </w:r>
      <w:r w:rsidR="00A4352C" w:rsidRPr="00E45337">
        <w:rPr>
          <w:rFonts w:ascii="Times New Roman" w:hAnsi="Times New Roman" w:cs="Times New Roman"/>
          <w:sz w:val="28"/>
        </w:rPr>
        <w:t>[</w:t>
      </w:r>
      <w:r w:rsidR="009F3235">
        <w:rPr>
          <w:rFonts w:ascii="Times New Roman" w:hAnsi="Times New Roman" w:cs="Times New Roman"/>
          <w:sz w:val="28"/>
        </w:rPr>
        <w:t>2</w:t>
      </w:r>
      <w:r w:rsidR="00A4352C" w:rsidRPr="00E45337">
        <w:rPr>
          <w:rFonts w:ascii="Times New Roman" w:hAnsi="Times New Roman" w:cs="Times New Roman"/>
          <w:sz w:val="28"/>
        </w:rPr>
        <w:t>]</w:t>
      </w:r>
      <w:r w:rsidR="009F3235">
        <w:rPr>
          <w:rFonts w:ascii="Times New Roman" w:hAnsi="Times New Roman" w:cs="Times New Roman"/>
          <w:sz w:val="28"/>
        </w:rPr>
        <w:t xml:space="preserve">.  </w:t>
      </w:r>
    </w:p>
    <w:p w:rsidR="00CC1928" w:rsidRPr="009F3235" w:rsidRDefault="00CC1928" w:rsidP="0095272A">
      <w:pPr>
        <w:pStyle w:val="a9"/>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Методы дисконтирования денежных потоков (</w:t>
      </w:r>
      <w:r>
        <w:rPr>
          <w:rFonts w:ascii="Times New Roman" w:hAnsi="Times New Roman" w:cs="Times New Roman"/>
          <w:sz w:val="28"/>
          <w:szCs w:val="28"/>
          <w:lang w:val="en-US"/>
        </w:rPr>
        <w:t>DCF</w:t>
      </w:r>
      <w:r w:rsidRPr="000862D7">
        <w:rPr>
          <w:rFonts w:ascii="Times New Roman" w:hAnsi="Times New Roman" w:cs="Times New Roman"/>
          <w:sz w:val="28"/>
          <w:szCs w:val="28"/>
        </w:rPr>
        <w:t>)</w:t>
      </w:r>
      <w:r>
        <w:rPr>
          <w:rFonts w:ascii="Times New Roman" w:hAnsi="Times New Roman" w:cs="Times New Roman"/>
          <w:sz w:val="28"/>
          <w:szCs w:val="28"/>
        </w:rPr>
        <w:t xml:space="preserve">, рынка </w:t>
      </w:r>
      <w:r w:rsidR="00916B1F">
        <w:rPr>
          <w:rFonts w:ascii="Times New Roman" w:hAnsi="Times New Roman" w:cs="Times New Roman"/>
          <w:sz w:val="28"/>
          <w:szCs w:val="28"/>
        </w:rPr>
        <w:t>капитала и</w:t>
      </w:r>
      <w:r>
        <w:rPr>
          <w:rFonts w:ascii="Times New Roman" w:hAnsi="Times New Roman" w:cs="Times New Roman"/>
          <w:sz w:val="28"/>
          <w:szCs w:val="28"/>
        </w:rPr>
        <w:t xml:space="preserve"> отраслевых коэффициентов используются при оценке предприятия как действующего, и которое будет действовать также в будущем. Так, метод </w:t>
      </w:r>
      <w:r>
        <w:rPr>
          <w:rFonts w:ascii="Times New Roman" w:hAnsi="Times New Roman" w:cs="Times New Roman"/>
          <w:sz w:val="28"/>
          <w:szCs w:val="28"/>
          <w:lang w:val="en-US"/>
        </w:rPr>
        <w:t>DCF</w:t>
      </w:r>
      <w:r>
        <w:rPr>
          <w:rFonts w:ascii="Times New Roman" w:hAnsi="Times New Roman" w:cs="Times New Roman"/>
          <w:sz w:val="28"/>
          <w:szCs w:val="28"/>
        </w:rPr>
        <w:t xml:space="preserve"> целесообразно использовать «молодым» предприятиям, не успевших заработать активов, чтобы их можно было капитализировать, но которые имеют конкурентоспособны</w:t>
      </w:r>
      <w:r w:rsidR="00A4352C">
        <w:rPr>
          <w:rFonts w:ascii="Times New Roman" w:hAnsi="Times New Roman" w:cs="Times New Roman"/>
          <w:sz w:val="28"/>
          <w:szCs w:val="28"/>
        </w:rPr>
        <w:t xml:space="preserve">й продукт для выпуска на рынок </w:t>
      </w:r>
      <w:r w:rsidR="00A4352C" w:rsidRPr="00E45337">
        <w:rPr>
          <w:rFonts w:ascii="Times New Roman" w:hAnsi="Times New Roman" w:cs="Times New Roman"/>
          <w:sz w:val="28"/>
        </w:rPr>
        <w:t>[</w:t>
      </w:r>
      <w:r w:rsidR="009F3235">
        <w:rPr>
          <w:rFonts w:ascii="Times New Roman" w:hAnsi="Times New Roman" w:cs="Times New Roman"/>
          <w:sz w:val="28"/>
        </w:rPr>
        <w:t>2</w:t>
      </w:r>
      <w:r w:rsidR="00A4352C" w:rsidRPr="00E45337">
        <w:rPr>
          <w:rFonts w:ascii="Times New Roman" w:hAnsi="Times New Roman" w:cs="Times New Roman"/>
          <w:sz w:val="28"/>
        </w:rPr>
        <w:t>]</w:t>
      </w:r>
      <w:r w:rsidR="009F3235">
        <w:rPr>
          <w:rFonts w:ascii="Times New Roman" w:hAnsi="Times New Roman" w:cs="Times New Roman"/>
          <w:sz w:val="28"/>
        </w:rPr>
        <w:t xml:space="preserve">. </w:t>
      </w:r>
    </w:p>
    <w:p w:rsidR="00CC1928" w:rsidRDefault="00CC1928" w:rsidP="0095272A">
      <w:pPr>
        <w:pStyle w:val="a9"/>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Метод чистых активов (</w:t>
      </w:r>
      <w:r>
        <w:rPr>
          <w:rFonts w:ascii="Times New Roman" w:hAnsi="Times New Roman" w:cs="Times New Roman"/>
          <w:sz w:val="28"/>
          <w:szCs w:val="28"/>
          <w:lang w:val="en-US"/>
        </w:rPr>
        <w:t>NAV</w:t>
      </w:r>
      <w:r w:rsidRPr="00CC1928">
        <w:rPr>
          <w:rFonts w:ascii="Times New Roman" w:hAnsi="Times New Roman" w:cs="Times New Roman"/>
          <w:sz w:val="28"/>
          <w:szCs w:val="28"/>
        </w:rPr>
        <w:t xml:space="preserve">) </w:t>
      </w:r>
      <w:r>
        <w:rPr>
          <w:rFonts w:ascii="Times New Roman" w:hAnsi="Times New Roman" w:cs="Times New Roman"/>
          <w:sz w:val="28"/>
          <w:szCs w:val="28"/>
        </w:rPr>
        <w:t xml:space="preserve">и метод сделок ориентированы на оценку стоимости компании, которую собственник намеревается закрыть либо изменить объем выпускаемой продукции. </w:t>
      </w:r>
    </w:p>
    <w:p w:rsidR="00CC1928" w:rsidRDefault="00CC1928" w:rsidP="0095272A">
      <w:pPr>
        <w:pStyle w:val="a9"/>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Метод капитализации целесообразно применять тем предприятиям, которые сумели накопить достаточно большое количество активов в результате капитализации за предыдущие периоды хозяйственной деятельности. </w:t>
      </w:r>
    </w:p>
    <w:p w:rsidR="006620CF" w:rsidRPr="009F3235" w:rsidRDefault="00277B73" w:rsidP="0095272A">
      <w:pPr>
        <w:pStyle w:val="a9"/>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Метод рынка капитала, и метод сделок применимы только в случае строго выбора аналога, оно должно относиться к тому же типу предп</w:t>
      </w:r>
      <w:r w:rsidR="00A4352C">
        <w:rPr>
          <w:rFonts w:ascii="Times New Roman" w:hAnsi="Times New Roman" w:cs="Times New Roman"/>
          <w:sz w:val="28"/>
          <w:szCs w:val="28"/>
        </w:rPr>
        <w:t xml:space="preserve">риятия, что и подлежащий оценке </w:t>
      </w:r>
      <w:r w:rsidR="00A4352C" w:rsidRPr="00E45337">
        <w:rPr>
          <w:rFonts w:ascii="Times New Roman" w:hAnsi="Times New Roman" w:cs="Times New Roman"/>
          <w:sz w:val="28"/>
        </w:rPr>
        <w:t>[</w:t>
      </w:r>
      <w:r w:rsidR="009F3235">
        <w:rPr>
          <w:rFonts w:ascii="Times New Roman" w:hAnsi="Times New Roman" w:cs="Times New Roman"/>
          <w:sz w:val="28"/>
        </w:rPr>
        <w:t>4</w:t>
      </w:r>
      <w:r w:rsidR="00A4352C" w:rsidRPr="00E45337">
        <w:rPr>
          <w:rFonts w:ascii="Times New Roman" w:hAnsi="Times New Roman" w:cs="Times New Roman"/>
          <w:sz w:val="28"/>
        </w:rPr>
        <w:t>]</w:t>
      </w:r>
      <w:r w:rsidR="009F3235">
        <w:rPr>
          <w:rFonts w:ascii="Times New Roman" w:hAnsi="Times New Roman" w:cs="Times New Roman"/>
          <w:sz w:val="28"/>
        </w:rPr>
        <w:t xml:space="preserve">.  </w:t>
      </w:r>
    </w:p>
    <w:p w:rsidR="006620CF" w:rsidRPr="003A400C" w:rsidRDefault="006620CF" w:rsidP="0095272A">
      <w:pPr>
        <w:pStyle w:val="a9"/>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Вышесказанное можно обобщить и результаты представить в таблице 2</w:t>
      </w:r>
      <w:r w:rsidR="003A400C">
        <w:rPr>
          <w:rFonts w:ascii="Times New Roman" w:hAnsi="Times New Roman" w:cs="Times New Roman"/>
          <w:sz w:val="28"/>
          <w:szCs w:val="28"/>
        </w:rPr>
        <w:t>.</w:t>
      </w:r>
    </w:p>
    <w:p w:rsidR="00930776" w:rsidRDefault="00930776" w:rsidP="0095272A">
      <w:pPr>
        <w:pStyle w:val="a9"/>
        <w:spacing w:after="0" w:line="360" w:lineRule="auto"/>
        <w:ind w:left="0" w:firstLine="851"/>
        <w:jc w:val="both"/>
        <w:rPr>
          <w:rFonts w:ascii="Times New Roman" w:hAnsi="Times New Roman" w:cs="Times New Roman"/>
          <w:sz w:val="28"/>
          <w:szCs w:val="28"/>
        </w:rPr>
      </w:pPr>
    </w:p>
    <w:p w:rsidR="006620CF" w:rsidRDefault="006620CF" w:rsidP="0095272A">
      <w:pPr>
        <w:pStyle w:val="a9"/>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Таблица 2</w:t>
      </w:r>
      <w:r w:rsidR="00277B73">
        <w:rPr>
          <w:rFonts w:ascii="Times New Roman" w:hAnsi="Times New Roman" w:cs="Times New Roman"/>
          <w:sz w:val="28"/>
          <w:szCs w:val="28"/>
        </w:rPr>
        <w:t xml:space="preserve"> </w:t>
      </w:r>
      <w:r>
        <w:rPr>
          <w:rFonts w:ascii="Times New Roman" w:hAnsi="Times New Roman" w:cs="Times New Roman"/>
          <w:sz w:val="28"/>
          <w:szCs w:val="28"/>
        </w:rPr>
        <w:t>– Сравнительный анализ подходов к оценке стоимости</w:t>
      </w:r>
      <w:r w:rsidR="00930776">
        <w:rPr>
          <w:rFonts w:ascii="Times New Roman" w:hAnsi="Times New Roman" w:cs="Times New Roman"/>
          <w:sz w:val="28"/>
          <w:szCs w:val="28"/>
        </w:rPr>
        <w:br/>
      </w:r>
      <w:r>
        <w:rPr>
          <w:rFonts w:ascii="Times New Roman" w:hAnsi="Times New Roman" w:cs="Times New Roman"/>
          <w:sz w:val="28"/>
          <w:szCs w:val="28"/>
        </w:rPr>
        <w:t xml:space="preserve"> бизнеса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4145"/>
        <w:gridCol w:w="3191"/>
      </w:tblGrid>
      <w:tr w:rsidR="006620CF" w:rsidRPr="00930776" w:rsidTr="00916B1F">
        <w:tc>
          <w:tcPr>
            <w:tcW w:w="2235" w:type="dxa"/>
          </w:tcPr>
          <w:p w:rsidR="006620CF" w:rsidRPr="00930776" w:rsidRDefault="006620CF" w:rsidP="00467669">
            <w:pPr>
              <w:spacing w:line="360" w:lineRule="auto"/>
              <w:jc w:val="center"/>
              <w:rPr>
                <w:rFonts w:ascii="Times New Roman" w:hAnsi="Times New Roman" w:cs="Times New Roman"/>
                <w:sz w:val="24"/>
                <w:szCs w:val="28"/>
              </w:rPr>
            </w:pPr>
            <w:r w:rsidRPr="00930776">
              <w:rPr>
                <w:rFonts w:ascii="Times New Roman" w:hAnsi="Times New Roman" w:cs="Times New Roman"/>
                <w:sz w:val="24"/>
                <w:szCs w:val="28"/>
              </w:rPr>
              <w:t>Подход</w:t>
            </w:r>
          </w:p>
        </w:tc>
        <w:tc>
          <w:tcPr>
            <w:tcW w:w="4145" w:type="dxa"/>
          </w:tcPr>
          <w:p w:rsidR="006620CF" w:rsidRPr="00930776" w:rsidRDefault="006620CF" w:rsidP="00467669">
            <w:pPr>
              <w:pStyle w:val="a9"/>
              <w:spacing w:line="360" w:lineRule="auto"/>
              <w:ind w:left="0" w:firstLine="851"/>
              <w:rPr>
                <w:rFonts w:ascii="Times New Roman" w:hAnsi="Times New Roman" w:cs="Times New Roman"/>
                <w:sz w:val="24"/>
                <w:szCs w:val="28"/>
              </w:rPr>
            </w:pPr>
            <w:r w:rsidRPr="00930776">
              <w:rPr>
                <w:rFonts w:ascii="Times New Roman" w:hAnsi="Times New Roman" w:cs="Times New Roman"/>
                <w:sz w:val="24"/>
                <w:szCs w:val="28"/>
              </w:rPr>
              <w:t>Преимущества</w:t>
            </w:r>
          </w:p>
        </w:tc>
        <w:tc>
          <w:tcPr>
            <w:tcW w:w="3191" w:type="dxa"/>
          </w:tcPr>
          <w:p w:rsidR="006620CF" w:rsidRPr="00930776" w:rsidRDefault="006620CF" w:rsidP="00467669">
            <w:pPr>
              <w:pStyle w:val="a9"/>
              <w:spacing w:line="360" w:lineRule="auto"/>
              <w:ind w:left="0" w:firstLine="851"/>
              <w:rPr>
                <w:rFonts w:ascii="Times New Roman" w:hAnsi="Times New Roman" w:cs="Times New Roman"/>
                <w:sz w:val="24"/>
                <w:szCs w:val="28"/>
              </w:rPr>
            </w:pPr>
            <w:r w:rsidRPr="00930776">
              <w:rPr>
                <w:rFonts w:ascii="Times New Roman" w:hAnsi="Times New Roman" w:cs="Times New Roman"/>
                <w:sz w:val="24"/>
                <w:szCs w:val="28"/>
              </w:rPr>
              <w:t>Недостатки</w:t>
            </w:r>
          </w:p>
        </w:tc>
      </w:tr>
      <w:tr w:rsidR="006620CF" w:rsidRPr="00930776" w:rsidTr="00916B1F">
        <w:tc>
          <w:tcPr>
            <w:tcW w:w="2235" w:type="dxa"/>
          </w:tcPr>
          <w:p w:rsidR="006620CF" w:rsidRPr="00930776" w:rsidRDefault="006620CF" w:rsidP="0095272A">
            <w:pPr>
              <w:spacing w:line="360" w:lineRule="auto"/>
              <w:jc w:val="both"/>
              <w:rPr>
                <w:rFonts w:ascii="Times New Roman" w:hAnsi="Times New Roman" w:cs="Times New Roman"/>
                <w:sz w:val="24"/>
                <w:szCs w:val="28"/>
              </w:rPr>
            </w:pPr>
            <w:r w:rsidRPr="00930776">
              <w:rPr>
                <w:rFonts w:ascii="Times New Roman" w:hAnsi="Times New Roman" w:cs="Times New Roman"/>
                <w:sz w:val="24"/>
                <w:szCs w:val="28"/>
              </w:rPr>
              <w:t>Затратный</w:t>
            </w:r>
          </w:p>
        </w:tc>
        <w:tc>
          <w:tcPr>
            <w:tcW w:w="4145" w:type="dxa"/>
          </w:tcPr>
          <w:p w:rsidR="006620CF" w:rsidRPr="00930776" w:rsidRDefault="006620CF" w:rsidP="00467669">
            <w:pPr>
              <w:pStyle w:val="a9"/>
              <w:spacing w:line="360" w:lineRule="auto"/>
              <w:ind w:left="0"/>
              <w:jc w:val="both"/>
              <w:rPr>
                <w:rFonts w:ascii="Times New Roman" w:hAnsi="Times New Roman" w:cs="Times New Roman"/>
                <w:sz w:val="24"/>
                <w:szCs w:val="28"/>
              </w:rPr>
            </w:pPr>
            <w:r w:rsidRPr="00930776">
              <w:rPr>
                <w:rFonts w:ascii="Times New Roman" w:hAnsi="Times New Roman" w:cs="Times New Roman"/>
                <w:sz w:val="24"/>
                <w:szCs w:val="28"/>
              </w:rPr>
              <w:t>Учитывается влияние факторов на изменение стоимости активов компании, расчёты базируются на финансовых документах, следовательно, результаты оценки объективны и достоверны.</w:t>
            </w:r>
          </w:p>
        </w:tc>
        <w:tc>
          <w:tcPr>
            <w:tcW w:w="3191" w:type="dxa"/>
          </w:tcPr>
          <w:p w:rsidR="006620CF" w:rsidRPr="00930776" w:rsidRDefault="006620CF" w:rsidP="00467669">
            <w:pPr>
              <w:pStyle w:val="a9"/>
              <w:spacing w:line="360" w:lineRule="auto"/>
              <w:ind w:left="0"/>
              <w:jc w:val="both"/>
              <w:rPr>
                <w:rFonts w:ascii="Times New Roman" w:hAnsi="Times New Roman" w:cs="Times New Roman"/>
                <w:sz w:val="24"/>
                <w:szCs w:val="28"/>
              </w:rPr>
            </w:pPr>
            <w:r w:rsidRPr="00930776">
              <w:rPr>
                <w:rFonts w:ascii="Times New Roman" w:hAnsi="Times New Roman" w:cs="Times New Roman"/>
                <w:sz w:val="24"/>
                <w:szCs w:val="28"/>
              </w:rPr>
              <w:t>Показывает прошлую стоимость компании, не учитываются рыночные факторы, не учитываются будущие доходы и существующие риски.</w:t>
            </w:r>
          </w:p>
        </w:tc>
      </w:tr>
      <w:tr w:rsidR="006620CF" w:rsidRPr="00930776" w:rsidTr="00916B1F">
        <w:tc>
          <w:tcPr>
            <w:tcW w:w="2235" w:type="dxa"/>
          </w:tcPr>
          <w:p w:rsidR="006620CF" w:rsidRPr="00930776" w:rsidRDefault="006620CF" w:rsidP="0095272A">
            <w:pPr>
              <w:spacing w:line="360" w:lineRule="auto"/>
              <w:jc w:val="both"/>
              <w:rPr>
                <w:rFonts w:ascii="Times New Roman" w:hAnsi="Times New Roman" w:cs="Times New Roman"/>
                <w:sz w:val="24"/>
                <w:szCs w:val="28"/>
              </w:rPr>
            </w:pPr>
            <w:r w:rsidRPr="00930776">
              <w:rPr>
                <w:rFonts w:ascii="Times New Roman" w:hAnsi="Times New Roman" w:cs="Times New Roman"/>
                <w:sz w:val="24"/>
                <w:szCs w:val="28"/>
              </w:rPr>
              <w:t>Доходный</w:t>
            </w:r>
          </w:p>
        </w:tc>
        <w:tc>
          <w:tcPr>
            <w:tcW w:w="4145" w:type="dxa"/>
          </w:tcPr>
          <w:p w:rsidR="006620CF" w:rsidRPr="00930776" w:rsidRDefault="006620CF" w:rsidP="00467669">
            <w:pPr>
              <w:pStyle w:val="a9"/>
              <w:spacing w:line="360" w:lineRule="auto"/>
              <w:ind w:left="0"/>
              <w:jc w:val="both"/>
              <w:rPr>
                <w:rFonts w:ascii="Times New Roman" w:hAnsi="Times New Roman" w:cs="Times New Roman"/>
                <w:sz w:val="24"/>
                <w:szCs w:val="28"/>
              </w:rPr>
            </w:pPr>
            <w:r w:rsidRPr="00930776">
              <w:rPr>
                <w:rFonts w:ascii="Times New Roman" w:hAnsi="Times New Roman" w:cs="Times New Roman"/>
                <w:sz w:val="24"/>
                <w:szCs w:val="28"/>
              </w:rPr>
              <w:t>Учитываются будущие доходы и расходы компании, уровень существующего риска с помощью ставки дисконтирования,  интересы инвестора.</w:t>
            </w:r>
          </w:p>
        </w:tc>
        <w:tc>
          <w:tcPr>
            <w:tcW w:w="3191" w:type="dxa"/>
          </w:tcPr>
          <w:p w:rsidR="006620CF" w:rsidRPr="00930776" w:rsidRDefault="006620CF" w:rsidP="00467669">
            <w:pPr>
              <w:pStyle w:val="a9"/>
              <w:spacing w:line="360" w:lineRule="auto"/>
              <w:ind w:left="0"/>
              <w:jc w:val="both"/>
              <w:rPr>
                <w:rFonts w:ascii="Times New Roman" w:hAnsi="Times New Roman" w:cs="Times New Roman"/>
                <w:sz w:val="24"/>
                <w:szCs w:val="28"/>
              </w:rPr>
            </w:pPr>
            <w:r w:rsidRPr="00930776">
              <w:rPr>
                <w:rFonts w:ascii="Times New Roman" w:hAnsi="Times New Roman" w:cs="Times New Roman"/>
                <w:sz w:val="24"/>
                <w:szCs w:val="28"/>
              </w:rPr>
              <w:t>Сложность расчетов и прогнозировать будущих доходов компании, не учитывают факторы рынка.</w:t>
            </w:r>
          </w:p>
        </w:tc>
      </w:tr>
      <w:tr w:rsidR="006620CF" w:rsidRPr="00930776" w:rsidTr="00916B1F">
        <w:tc>
          <w:tcPr>
            <w:tcW w:w="2235" w:type="dxa"/>
          </w:tcPr>
          <w:p w:rsidR="006620CF" w:rsidRPr="00930776" w:rsidRDefault="006620CF" w:rsidP="0095272A">
            <w:pPr>
              <w:pStyle w:val="a9"/>
              <w:spacing w:line="360" w:lineRule="auto"/>
              <w:ind w:left="0"/>
              <w:jc w:val="both"/>
              <w:rPr>
                <w:rFonts w:ascii="Times New Roman" w:hAnsi="Times New Roman" w:cs="Times New Roman"/>
                <w:sz w:val="24"/>
                <w:szCs w:val="28"/>
              </w:rPr>
            </w:pPr>
            <w:r w:rsidRPr="00930776">
              <w:rPr>
                <w:rFonts w:ascii="Times New Roman" w:hAnsi="Times New Roman" w:cs="Times New Roman"/>
                <w:sz w:val="24"/>
                <w:szCs w:val="28"/>
              </w:rPr>
              <w:t>Сравнительный</w:t>
            </w:r>
          </w:p>
        </w:tc>
        <w:tc>
          <w:tcPr>
            <w:tcW w:w="4145" w:type="dxa"/>
          </w:tcPr>
          <w:p w:rsidR="006620CF" w:rsidRPr="00930776" w:rsidRDefault="006620CF" w:rsidP="00467669">
            <w:pPr>
              <w:pStyle w:val="a9"/>
              <w:spacing w:line="360" w:lineRule="auto"/>
              <w:ind w:left="0"/>
              <w:jc w:val="both"/>
              <w:rPr>
                <w:rFonts w:ascii="Times New Roman" w:hAnsi="Times New Roman" w:cs="Times New Roman"/>
                <w:sz w:val="24"/>
                <w:szCs w:val="28"/>
              </w:rPr>
            </w:pPr>
            <w:r w:rsidRPr="00930776">
              <w:rPr>
                <w:rFonts w:ascii="Times New Roman" w:hAnsi="Times New Roman" w:cs="Times New Roman"/>
                <w:sz w:val="24"/>
                <w:szCs w:val="28"/>
              </w:rPr>
              <w:t>Основывается на рыночных показателях</w:t>
            </w:r>
            <w:r w:rsidR="00187175" w:rsidRPr="00930776">
              <w:rPr>
                <w:rFonts w:ascii="Times New Roman" w:hAnsi="Times New Roman" w:cs="Times New Roman"/>
                <w:sz w:val="24"/>
                <w:szCs w:val="28"/>
              </w:rPr>
              <w:t xml:space="preserve"> и кол</w:t>
            </w:r>
            <w:r w:rsidRPr="00930776">
              <w:rPr>
                <w:rFonts w:ascii="Times New Roman" w:hAnsi="Times New Roman" w:cs="Times New Roman"/>
                <w:sz w:val="24"/>
                <w:szCs w:val="28"/>
              </w:rPr>
              <w:t>ебаниях, отражается существующий спрос и предложение на рынке</w:t>
            </w:r>
          </w:p>
        </w:tc>
        <w:tc>
          <w:tcPr>
            <w:tcW w:w="3191" w:type="dxa"/>
          </w:tcPr>
          <w:p w:rsidR="006620CF" w:rsidRPr="00930776" w:rsidRDefault="00187175" w:rsidP="00467669">
            <w:pPr>
              <w:pStyle w:val="a9"/>
              <w:spacing w:line="360" w:lineRule="auto"/>
              <w:ind w:left="0"/>
              <w:jc w:val="both"/>
              <w:rPr>
                <w:rFonts w:ascii="Times New Roman" w:hAnsi="Times New Roman" w:cs="Times New Roman"/>
                <w:sz w:val="24"/>
                <w:szCs w:val="28"/>
              </w:rPr>
            </w:pPr>
            <w:r w:rsidRPr="00930776">
              <w:rPr>
                <w:rFonts w:ascii="Times New Roman" w:hAnsi="Times New Roman" w:cs="Times New Roman"/>
                <w:sz w:val="24"/>
                <w:szCs w:val="28"/>
              </w:rPr>
              <w:t>Не учитываются существующие риски, требуется внесение множества поправок, трудность определения аналогичного предприятия, не учитываются интересы инвестора.</w:t>
            </w:r>
          </w:p>
        </w:tc>
      </w:tr>
    </w:tbl>
    <w:p w:rsidR="006620CF" w:rsidRDefault="006620CF" w:rsidP="0095272A">
      <w:pPr>
        <w:pStyle w:val="a9"/>
        <w:spacing w:after="0" w:line="360" w:lineRule="auto"/>
        <w:ind w:left="0" w:firstLine="851"/>
        <w:jc w:val="both"/>
        <w:rPr>
          <w:rFonts w:ascii="Times New Roman" w:hAnsi="Times New Roman" w:cs="Times New Roman"/>
          <w:sz w:val="28"/>
          <w:szCs w:val="28"/>
        </w:rPr>
      </w:pPr>
    </w:p>
    <w:p w:rsidR="006620CF" w:rsidRDefault="003A400C" w:rsidP="0095272A">
      <w:pPr>
        <w:pStyle w:val="a9"/>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На основе данной таблицы о преимуществах и недостатках можно сделать вывод о том, что нельзя выбрать ни один из вышеперечисленных методов в качестве базового метода. Каждый из данных подходов может давать разные</w:t>
      </w:r>
      <w:r w:rsidR="00916B1F">
        <w:rPr>
          <w:rFonts w:ascii="Times New Roman" w:hAnsi="Times New Roman" w:cs="Times New Roman"/>
          <w:sz w:val="28"/>
          <w:szCs w:val="28"/>
        </w:rPr>
        <w:t xml:space="preserve">, а иногда и противоречивающие </w:t>
      </w:r>
      <w:r>
        <w:rPr>
          <w:rFonts w:ascii="Times New Roman" w:hAnsi="Times New Roman" w:cs="Times New Roman"/>
          <w:sz w:val="28"/>
          <w:szCs w:val="28"/>
        </w:rPr>
        <w:t xml:space="preserve">результаты. Поэтому для определения адекватного результата, необходимо использование всех трёх подходов с использованием «взвешенных» оценок, которые затем суммируются. При этом рассчитанные весовые коэффициенты значимости оценок </w:t>
      </w:r>
      <w:r w:rsidR="00947550">
        <w:rPr>
          <w:rFonts w:ascii="Times New Roman" w:hAnsi="Times New Roman" w:cs="Times New Roman"/>
          <w:sz w:val="28"/>
          <w:szCs w:val="28"/>
        </w:rPr>
        <w:t>принимаются как коэффициенты доверия к соответствующему методу.</w:t>
      </w:r>
      <w:r>
        <w:rPr>
          <w:rFonts w:ascii="Times New Roman" w:hAnsi="Times New Roman" w:cs="Times New Roman"/>
          <w:sz w:val="28"/>
          <w:szCs w:val="28"/>
        </w:rPr>
        <w:t xml:space="preserve"> </w:t>
      </w:r>
      <w:r w:rsidR="00947550">
        <w:rPr>
          <w:rFonts w:ascii="Times New Roman" w:hAnsi="Times New Roman" w:cs="Times New Roman"/>
          <w:sz w:val="28"/>
          <w:szCs w:val="28"/>
        </w:rPr>
        <w:t>Единственным минусом является то, что эти коэффициенты субъективны.</w:t>
      </w:r>
    </w:p>
    <w:p w:rsidR="00E45337" w:rsidRPr="009F3235" w:rsidRDefault="00043651" w:rsidP="0095272A">
      <w:pPr>
        <w:pStyle w:val="a9"/>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В конце </w:t>
      </w:r>
      <w:r>
        <w:rPr>
          <w:rFonts w:ascii="Times New Roman" w:hAnsi="Times New Roman" w:cs="Times New Roman"/>
          <w:sz w:val="28"/>
          <w:szCs w:val="28"/>
          <w:lang w:val="en-US"/>
        </w:rPr>
        <w:t>XX</w:t>
      </w:r>
      <w:r>
        <w:rPr>
          <w:rFonts w:ascii="Times New Roman" w:hAnsi="Times New Roman" w:cs="Times New Roman"/>
          <w:sz w:val="28"/>
          <w:szCs w:val="28"/>
        </w:rPr>
        <w:t xml:space="preserve"> века широкое распространение получили гибридные модели, с помощью которых можно определить стоимость бизнеса или контролировать уже имеющуюся, посчитанную с помощью традиционных подходов к определению стоимости бизнеса. Отдельное внимание стоит уделить модели экономической добавленной стоимости или мод</w:t>
      </w:r>
      <w:r w:rsidR="00CF7FF6">
        <w:rPr>
          <w:rFonts w:ascii="Times New Roman" w:hAnsi="Times New Roman" w:cs="Times New Roman"/>
          <w:sz w:val="28"/>
          <w:szCs w:val="28"/>
        </w:rPr>
        <w:t xml:space="preserve">ели Ольсона </w:t>
      </w:r>
      <w:r w:rsidR="00CF7FF6" w:rsidRPr="00E45337">
        <w:rPr>
          <w:rFonts w:ascii="Times New Roman" w:hAnsi="Times New Roman" w:cs="Times New Roman"/>
          <w:sz w:val="28"/>
        </w:rPr>
        <w:t>[</w:t>
      </w:r>
      <w:r w:rsidR="009F3235" w:rsidRPr="009F3235">
        <w:rPr>
          <w:rFonts w:ascii="Times New Roman" w:hAnsi="Times New Roman" w:cs="Times New Roman"/>
          <w:sz w:val="28"/>
        </w:rPr>
        <w:t>20</w:t>
      </w:r>
      <w:r w:rsidR="00CF7FF6" w:rsidRPr="00E45337">
        <w:rPr>
          <w:rFonts w:ascii="Times New Roman" w:hAnsi="Times New Roman" w:cs="Times New Roman"/>
          <w:sz w:val="28"/>
        </w:rPr>
        <w:t>]</w:t>
      </w:r>
      <w:r w:rsidR="009F3235">
        <w:rPr>
          <w:rFonts w:ascii="Times New Roman" w:hAnsi="Times New Roman" w:cs="Times New Roman"/>
          <w:sz w:val="28"/>
        </w:rPr>
        <w:t xml:space="preserve">.  </w:t>
      </w:r>
    </w:p>
    <w:p w:rsidR="008B3663" w:rsidRDefault="008B3663"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Модель экономической добавленной стоимости используется в качестве основного критерия оценки хозяйственной деятельности предприятия.  </w:t>
      </w:r>
    </w:p>
    <w:p w:rsidR="00ED3B35" w:rsidRDefault="00ED3B35"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Экономическая добавленная стоимость (</w:t>
      </w:r>
      <w:r>
        <w:rPr>
          <w:rFonts w:ascii="Times New Roman" w:hAnsi="Times New Roman" w:cs="Times New Roman"/>
          <w:sz w:val="28"/>
          <w:lang w:val="en-US"/>
        </w:rPr>
        <w:t>EVA</w:t>
      </w:r>
      <w:r w:rsidRPr="00ED3B35">
        <w:rPr>
          <w:rFonts w:ascii="Times New Roman" w:hAnsi="Times New Roman" w:cs="Times New Roman"/>
          <w:sz w:val="28"/>
        </w:rPr>
        <w:t xml:space="preserve">) </w:t>
      </w:r>
      <w:r>
        <w:rPr>
          <w:rFonts w:ascii="Times New Roman" w:hAnsi="Times New Roman" w:cs="Times New Roman"/>
          <w:sz w:val="28"/>
        </w:rPr>
        <w:t xml:space="preserve">– это самый простой показатель управления стоимостью предприятия. </w:t>
      </w:r>
    </w:p>
    <w:p w:rsidR="008B3663" w:rsidRDefault="008B3663"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Всё чаще отечественные предприятия применяют модель оценки экономической добавленной стоимости, так как данный процесс нацелен на решен</w:t>
      </w:r>
      <w:r w:rsidR="00024386">
        <w:rPr>
          <w:rFonts w:ascii="Times New Roman" w:hAnsi="Times New Roman" w:cs="Times New Roman"/>
          <w:sz w:val="28"/>
        </w:rPr>
        <w:t>ие интересов акционеров банка</w:t>
      </w:r>
      <w:r>
        <w:rPr>
          <w:rFonts w:ascii="Times New Roman" w:hAnsi="Times New Roman" w:cs="Times New Roman"/>
          <w:sz w:val="28"/>
        </w:rPr>
        <w:t xml:space="preserve">. Задачей данной модели является измерение разницы между рентабельностью активов, которые были созданы с помощью инвестированного </w:t>
      </w:r>
      <w:r w:rsidR="00A4352C">
        <w:rPr>
          <w:rFonts w:ascii="Times New Roman" w:hAnsi="Times New Roman" w:cs="Times New Roman"/>
          <w:sz w:val="28"/>
        </w:rPr>
        <w:t xml:space="preserve">капитала и стоимостью капитала </w:t>
      </w:r>
      <w:r w:rsidR="00A4352C" w:rsidRPr="00E45337">
        <w:rPr>
          <w:rFonts w:ascii="Times New Roman" w:hAnsi="Times New Roman" w:cs="Times New Roman"/>
          <w:sz w:val="28"/>
        </w:rPr>
        <w:t>[</w:t>
      </w:r>
      <w:r w:rsidR="009F3235" w:rsidRPr="009F3235">
        <w:rPr>
          <w:rFonts w:ascii="Times New Roman" w:hAnsi="Times New Roman" w:cs="Times New Roman"/>
          <w:sz w:val="28"/>
        </w:rPr>
        <w:t>34</w:t>
      </w:r>
      <w:r w:rsidR="00A4352C" w:rsidRPr="00E45337">
        <w:rPr>
          <w:rFonts w:ascii="Times New Roman" w:hAnsi="Times New Roman" w:cs="Times New Roman"/>
          <w:sz w:val="28"/>
        </w:rPr>
        <w:t>]</w:t>
      </w:r>
      <w:r w:rsidR="00A4352C">
        <w:rPr>
          <w:rFonts w:ascii="Times New Roman" w:hAnsi="Times New Roman" w:cs="Times New Roman"/>
          <w:sz w:val="28"/>
        </w:rPr>
        <w:t xml:space="preserve">. </w:t>
      </w:r>
    </w:p>
    <w:p w:rsidR="008B3663" w:rsidRDefault="00CE6857"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Основной экономический смысл данной модели состои</w:t>
      </w:r>
      <w:r w:rsidR="00024386">
        <w:rPr>
          <w:rFonts w:ascii="Times New Roman" w:hAnsi="Times New Roman" w:cs="Times New Roman"/>
          <w:sz w:val="28"/>
        </w:rPr>
        <w:t>т в том, что капитал банка</w:t>
      </w:r>
      <w:r>
        <w:rPr>
          <w:rFonts w:ascii="Times New Roman" w:hAnsi="Times New Roman" w:cs="Times New Roman"/>
          <w:sz w:val="28"/>
        </w:rPr>
        <w:t xml:space="preserve"> должен иметь такую эффективность, чтобы обеспечивать норму доходности, которую требует инвестор, акционер или собственник на вложенный им капитал.</w:t>
      </w:r>
    </w:p>
    <w:p w:rsidR="00CE6857" w:rsidRDefault="008B3663"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Норма доходности представляет собой барьерную ставку доходности, которая определяется инвестором, акционером, собственником, требуемую </w:t>
      </w:r>
      <w:r w:rsidR="00916B1F">
        <w:rPr>
          <w:rFonts w:ascii="Times New Roman" w:hAnsi="Times New Roman" w:cs="Times New Roman"/>
          <w:sz w:val="28"/>
        </w:rPr>
        <w:t>на вложенный</w:t>
      </w:r>
      <w:r>
        <w:rPr>
          <w:rFonts w:ascii="Times New Roman" w:hAnsi="Times New Roman" w:cs="Times New Roman"/>
          <w:sz w:val="28"/>
        </w:rPr>
        <w:t xml:space="preserve"> капитал с учётом существующего инвестиционного риска предприятия. Другими словами, это такая ставка, которой мог бы пользоваться инвестор, если бы он использовал свой капитал в других областях хозяйственной деяте</w:t>
      </w:r>
      <w:r w:rsidR="00A4352C">
        <w:rPr>
          <w:rFonts w:ascii="Times New Roman" w:hAnsi="Times New Roman" w:cs="Times New Roman"/>
          <w:sz w:val="28"/>
        </w:rPr>
        <w:t xml:space="preserve">льности с тем же уровнем риска </w:t>
      </w:r>
      <w:r w:rsidR="00A4352C" w:rsidRPr="00E45337">
        <w:rPr>
          <w:rFonts w:ascii="Times New Roman" w:hAnsi="Times New Roman" w:cs="Times New Roman"/>
          <w:sz w:val="28"/>
        </w:rPr>
        <w:t>[</w:t>
      </w:r>
      <w:r w:rsidR="009F3235" w:rsidRPr="009F3235">
        <w:rPr>
          <w:rFonts w:ascii="Times New Roman" w:hAnsi="Times New Roman" w:cs="Times New Roman"/>
          <w:sz w:val="28"/>
        </w:rPr>
        <w:t>34].</w:t>
      </w:r>
      <w:r w:rsidR="00A4352C">
        <w:rPr>
          <w:rFonts w:ascii="Times New Roman" w:hAnsi="Times New Roman" w:cs="Times New Roman"/>
          <w:sz w:val="28"/>
        </w:rPr>
        <w:t xml:space="preserve"> </w:t>
      </w:r>
    </w:p>
    <w:p w:rsidR="008B3663" w:rsidRPr="009F3235" w:rsidRDefault="008B3663"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Главной целью управления стоимостью предприятия с помощью показателя экономической добавленной стоимости можно назвать создание стоимости бизнеса, при котором операционная прибыль будет превышать средневзвешенную стоимость инвестированного капитала. </w:t>
      </w:r>
      <w:r w:rsidR="001C6BFF">
        <w:rPr>
          <w:rFonts w:ascii="Times New Roman" w:hAnsi="Times New Roman" w:cs="Times New Roman"/>
          <w:sz w:val="28"/>
        </w:rPr>
        <w:t>Таким образом, добавленная стоимость возникает в тот момент, когда рентабельность активов становится больше средневзвешенных затрат на капитал. Следовательно, инвесторы или акцио</w:t>
      </w:r>
      <w:r w:rsidR="001C6BFF">
        <w:rPr>
          <w:rFonts w:ascii="Times New Roman" w:hAnsi="Times New Roman" w:cs="Times New Roman"/>
          <w:sz w:val="28"/>
        </w:rPr>
        <w:lastRenderedPageBreak/>
        <w:t xml:space="preserve">неры получат норму возврата за принятый риск. </w:t>
      </w:r>
      <w:r w:rsidR="00916B1F">
        <w:rPr>
          <w:rFonts w:ascii="Times New Roman" w:hAnsi="Times New Roman" w:cs="Times New Roman"/>
          <w:sz w:val="28"/>
        </w:rPr>
        <w:t>Если рентабельность</w:t>
      </w:r>
      <w:r w:rsidR="001C6BFF">
        <w:rPr>
          <w:rFonts w:ascii="Times New Roman" w:hAnsi="Times New Roman" w:cs="Times New Roman"/>
          <w:sz w:val="28"/>
        </w:rPr>
        <w:t xml:space="preserve"> активов будет меньше, то реальная прибыль инвесторов будет равна нулю как, следовательно, инвестиционные вложения нецелесообразны </w:t>
      </w:r>
      <w:r w:rsidR="006735AA" w:rsidRPr="00E45337">
        <w:rPr>
          <w:rFonts w:ascii="Times New Roman" w:hAnsi="Times New Roman" w:cs="Times New Roman"/>
          <w:sz w:val="28"/>
        </w:rPr>
        <w:t>[</w:t>
      </w:r>
      <w:r w:rsidR="009F3235" w:rsidRPr="009F3235">
        <w:rPr>
          <w:rFonts w:ascii="Times New Roman" w:hAnsi="Times New Roman" w:cs="Times New Roman"/>
          <w:sz w:val="28"/>
        </w:rPr>
        <w:t>33</w:t>
      </w:r>
      <w:r w:rsidR="006735AA" w:rsidRPr="00E45337">
        <w:rPr>
          <w:rFonts w:ascii="Times New Roman" w:hAnsi="Times New Roman" w:cs="Times New Roman"/>
          <w:sz w:val="28"/>
        </w:rPr>
        <w:t>]</w:t>
      </w:r>
      <w:r w:rsidR="009F3235">
        <w:rPr>
          <w:rFonts w:ascii="Times New Roman" w:hAnsi="Times New Roman" w:cs="Times New Roman"/>
          <w:sz w:val="28"/>
        </w:rPr>
        <w:t xml:space="preserve">.   </w:t>
      </w:r>
    </w:p>
    <w:p w:rsidR="00ED3B35" w:rsidRDefault="00ED3B35"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Базовый вариант расчёта данной модели представлен ниже:</w:t>
      </w:r>
    </w:p>
    <w:p w:rsidR="00ED3B35" w:rsidRPr="0095272A" w:rsidRDefault="00ED3B35" w:rsidP="0095272A">
      <w:pPr>
        <w:spacing w:after="0" w:line="360" w:lineRule="auto"/>
        <w:ind w:firstLine="851"/>
        <w:jc w:val="right"/>
        <w:rPr>
          <w:rFonts w:ascii="Times New Roman" w:hAnsi="Times New Roman" w:cs="Times New Roman"/>
          <w:sz w:val="28"/>
          <w:lang w:val="en-US"/>
        </w:rPr>
      </w:pPr>
      <w:r>
        <w:rPr>
          <w:rFonts w:ascii="Times New Roman" w:hAnsi="Times New Roman" w:cs="Times New Roman"/>
          <w:sz w:val="28"/>
          <w:lang w:val="en-US"/>
        </w:rPr>
        <w:t>EVA</w:t>
      </w:r>
      <w:r>
        <w:rPr>
          <w:rFonts w:ascii="Times New Roman" w:hAnsi="Times New Roman" w:cs="Times New Roman"/>
          <w:sz w:val="28"/>
          <w:vertAlign w:val="subscript"/>
          <w:lang w:val="en-US"/>
        </w:rPr>
        <w:t>t</w:t>
      </w:r>
      <w:r w:rsidRPr="0095272A">
        <w:rPr>
          <w:rFonts w:ascii="Times New Roman" w:hAnsi="Times New Roman" w:cs="Times New Roman"/>
          <w:sz w:val="28"/>
          <w:lang w:val="en-US"/>
        </w:rPr>
        <w:t xml:space="preserve"> = </w:t>
      </w:r>
      <w:r>
        <w:rPr>
          <w:rFonts w:ascii="Times New Roman" w:hAnsi="Times New Roman" w:cs="Times New Roman"/>
          <w:sz w:val="28"/>
          <w:lang w:val="en-US"/>
        </w:rPr>
        <w:t>EBIT</w:t>
      </w:r>
      <w:r>
        <w:rPr>
          <w:rFonts w:ascii="Times New Roman" w:hAnsi="Times New Roman" w:cs="Times New Roman"/>
          <w:sz w:val="28"/>
          <w:vertAlign w:val="subscript"/>
          <w:lang w:val="en-US"/>
        </w:rPr>
        <w:t>t</w:t>
      </w:r>
      <w:r w:rsidRPr="0095272A">
        <w:rPr>
          <w:rFonts w:ascii="Times New Roman" w:hAnsi="Times New Roman" w:cs="Times New Roman"/>
          <w:sz w:val="28"/>
          <w:lang w:val="en-US"/>
        </w:rPr>
        <w:t xml:space="preserve"> – </w:t>
      </w:r>
      <w:r>
        <w:rPr>
          <w:rFonts w:ascii="Times New Roman" w:hAnsi="Times New Roman" w:cs="Times New Roman"/>
          <w:sz w:val="28"/>
          <w:lang w:val="en-US"/>
        </w:rPr>
        <w:t>WACC</w:t>
      </w:r>
      <w:r w:rsidRPr="0095272A">
        <w:rPr>
          <w:rFonts w:ascii="Times New Roman" w:hAnsi="Times New Roman" w:cs="Times New Roman"/>
          <w:sz w:val="28"/>
          <w:lang w:val="en-US"/>
        </w:rPr>
        <w:t xml:space="preserve"> * </w:t>
      </w:r>
      <w:r>
        <w:rPr>
          <w:rFonts w:ascii="Times New Roman" w:hAnsi="Times New Roman" w:cs="Times New Roman"/>
          <w:sz w:val="28"/>
          <w:lang w:val="en-US"/>
        </w:rPr>
        <w:t>IC</w:t>
      </w:r>
      <w:r>
        <w:rPr>
          <w:rFonts w:ascii="Times New Roman" w:hAnsi="Times New Roman" w:cs="Times New Roman"/>
          <w:sz w:val="28"/>
          <w:vertAlign w:val="subscript"/>
          <w:lang w:val="en-US"/>
        </w:rPr>
        <w:t>t</w:t>
      </w:r>
      <w:r w:rsidRPr="0095272A">
        <w:rPr>
          <w:rFonts w:ascii="Times New Roman" w:hAnsi="Times New Roman" w:cs="Times New Roman"/>
          <w:sz w:val="28"/>
          <w:vertAlign w:val="subscript"/>
          <w:lang w:val="en-US"/>
        </w:rPr>
        <w:t xml:space="preserve">-1                                                               </w:t>
      </w:r>
      <w:r w:rsidRPr="0095272A">
        <w:rPr>
          <w:rFonts w:ascii="Times New Roman" w:hAnsi="Times New Roman" w:cs="Times New Roman"/>
          <w:sz w:val="28"/>
          <w:lang w:val="en-US"/>
        </w:rPr>
        <w:t>(1)</w:t>
      </w:r>
    </w:p>
    <w:p w:rsidR="00ED3B35" w:rsidRPr="0095272A" w:rsidRDefault="00ED3B35" w:rsidP="0095272A">
      <w:pPr>
        <w:spacing w:after="0" w:line="360" w:lineRule="auto"/>
        <w:ind w:firstLine="851"/>
        <w:jc w:val="both"/>
        <w:rPr>
          <w:rFonts w:ascii="Times New Roman" w:hAnsi="Times New Roman" w:cs="Times New Roman"/>
          <w:sz w:val="28"/>
          <w:lang w:val="en-US"/>
        </w:rPr>
      </w:pPr>
      <w:r>
        <w:rPr>
          <w:rFonts w:ascii="Times New Roman" w:hAnsi="Times New Roman" w:cs="Times New Roman"/>
          <w:sz w:val="28"/>
        </w:rPr>
        <w:t>где</w:t>
      </w:r>
      <w:r w:rsidRPr="0095272A">
        <w:rPr>
          <w:rFonts w:ascii="Times New Roman" w:hAnsi="Times New Roman" w:cs="Times New Roman"/>
          <w:sz w:val="28"/>
          <w:lang w:val="en-US"/>
        </w:rPr>
        <w:t>:</w:t>
      </w:r>
    </w:p>
    <w:p w:rsidR="00ED3B35" w:rsidRDefault="00ED3B35"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lang w:val="en-US"/>
        </w:rPr>
        <w:t>EVA</w:t>
      </w:r>
      <w:r>
        <w:rPr>
          <w:rFonts w:ascii="Times New Roman" w:hAnsi="Times New Roman" w:cs="Times New Roman"/>
          <w:sz w:val="28"/>
          <w:vertAlign w:val="subscript"/>
          <w:lang w:val="en-US"/>
        </w:rPr>
        <w:t>t</w:t>
      </w:r>
      <w:r>
        <w:rPr>
          <w:rFonts w:ascii="Times New Roman" w:hAnsi="Times New Roman" w:cs="Times New Roman"/>
          <w:sz w:val="28"/>
          <w:vertAlign w:val="subscript"/>
        </w:rPr>
        <w:t xml:space="preserve"> </w:t>
      </w:r>
      <w:r>
        <w:rPr>
          <w:rFonts w:ascii="Times New Roman" w:hAnsi="Times New Roman" w:cs="Times New Roman"/>
          <w:sz w:val="28"/>
        </w:rPr>
        <w:t xml:space="preserve">– экономическая добавленная стоимость, которая была получена за промежуток времени </w:t>
      </w:r>
      <w:r>
        <w:rPr>
          <w:rFonts w:ascii="Times New Roman" w:hAnsi="Times New Roman" w:cs="Times New Roman"/>
          <w:sz w:val="28"/>
          <w:lang w:val="en-US"/>
        </w:rPr>
        <w:t>t</w:t>
      </w:r>
      <w:r>
        <w:rPr>
          <w:rFonts w:ascii="Times New Roman" w:hAnsi="Times New Roman" w:cs="Times New Roman"/>
          <w:sz w:val="28"/>
        </w:rPr>
        <w:t>;</w:t>
      </w:r>
    </w:p>
    <w:p w:rsidR="00ED3B35" w:rsidRDefault="00ED3B35"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lang w:val="en-US"/>
        </w:rPr>
        <w:t>EBIT</w:t>
      </w:r>
      <w:r>
        <w:rPr>
          <w:rFonts w:ascii="Times New Roman" w:hAnsi="Times New Roman" w:cs="Times New Roman"/>
          <w:sz w:val="28"/>
          <w:vertAlign w:val="subscript"/>
          <w:lang w:val="en-US"/>
        </w:rPr>
        <w:t>t</w:t>
      </w:r>
      <w:r>
        <w:rPr>
          <w:rFonts w:ascii="Times New Roman" w:hAnsi="Times New Roman" w:cs="Times New Roman"/>
          <w:sz w:val="28"/>
        </w:rPr>
        <w:t xml:space="preserve"> – прибыль до выплаты процентов и налогов, которая была получена за промежуток времени </w:t>
      </w:r>
      <w:r>
        <w:rPr>
          <w:rFonts w:ascii="Times New Roman" w:hAnsi="Times New Roman" w:cs="Times New Roman"/>
          <w:sz w:val="28"/>
          <w:lang w:val="en-US"/>
        </w:rPr>
        <w:t>t</w:t>
      </w:r>
      <w:r>
        <w:rPr>
          <w:rFonts w:ascii="Times New Roman" w:hAnsi="Times New Roman" w:cs="Times New Roman"/>
          <w:sz w:val="28"/>
        </w:rPr>
        <w:t>;</w:t>
      </w:r>
    </w:p>
    <w:p w:rsidR="00ED3B35" w:rsidRDefault="00ED3B35"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lang w:val="en-US"/>
        </w:rPr>
        <w:t>WACC</w:t>
      </w:r>
      <w:r>
        <w:rPr>
          <w:rFonts w:ascii="Times New Roman" w:hAnsi="Times New Roman" w:cs="Times New Roman"/>
          <w:sz w:val="28"/>
        </w:rPr>
        <w:t xml:space="preserve"> – средневзвешенная стоимость капитала;</w:t>
      </w:r>
    </w:p>
    <w:p w:rsidR="00ED3B35" w:rsidRDefault="00ED3B35"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lang w:val="en-US"/>
        </w:rPr>
        <w:t>IC</w:t>
      </w:r>
      <w:r>
        <w:rPr>
          <w:rFonts w:ascii="Times New Roman" w:hAnsi="Times New Roman" w:cs="Times New Roman"/>
          <w:sz w:val="28"/>
          <w:vertAlign w:val="subscript"/>
          <w:lang w:val="en-US"/>
        </w:rPr>
        <w:t>t</w:t>
      </w:r>
      <w:r w:rsidRPr="00ED3B35">
        <w:rPr>
          <w:rFonts w:ascii="Times New Roman" w:hAnsi="Times New Roman" w:cs="Times New Roman"/>
          <w:sz w:val="28"/>
          <w:vertAlign w:val="subscript"/>
        </w:rPr>
        <w:t xml:space="preserve">-1 </w:t>
      </w:r>
      <w:r>
        <w:rPr>
          <w:rFonts w:ascii="Times New Roman" w:hAnsi="Times New Roman" w:cs="Times New Roman"/>
          <w:sz w:val="28"/>
        </w:rPr>
        <w:t xml:space="preserve">– инвестированный капитал на начало </w:t>
      </w:r>
      <w:r>
        <w:rPr>
          <w:rFonts w:ascii="Times New Roman" w:hAnsi="Times New Roman" w:cs="Times New Roman"/>
          <w:sz w:val="28"/>
          <w:lang w:val="en-US"/>
        </w:rPr>
        <w:t>t</w:t>
      </w:r>
      <w:r w:rsidRPr="00ED3B35">
        <w:rPr>
          <w:rFonts w:ascii="Times New Roman" w:hAnsi="Times New Roman" w:cs="Times New Roman"/>
          <w:sz w:val="28"/>
        </w:rPr>
        <w:t>-</w:t>
      </w:r>
      <w:r>
        <w:rPr>
          <w:rFonts w:ascii="Times New Roman" w:hAnsi="Times New Roman" w:cs="Times New Roman"/>
          <w:sz w:val="28"/>
        </w:rPr>
        <w:t>периода.</w:t>
      </w:r>
    </w:p>
    <w:p w:rsidR="00ED3B35" w:rsidRPr="008B3663" w:rsidRDefault="00ED3B35"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Так как параметры формулы 1 расчёта экономической добавленной стоимости применяются при расчёте рентабельности инвестированного капитала:</w:t>
      </w:r>
      <w:r w:rsidRPr="00ED3B35">
        <w:rPr>
          <w:rFonts w:ascii="Times New Roman" w:hAnsi="Times New Roman" w:cs="Times New Roman"/>
          <w:sz w:val="28"/>
        </w:rPr>
        <w:t xml:space="preserve"> </w:t>
      </w:r>
      <w:r>
        <w:rPr>
          <w:rFonts w:ascii="Times New Roman" w:hAnsi="Times New Roman" w:cs="Times New Roman"/>
          <w:sz w:val="28"/>
          <w:lang w:val="en-US"/>
        </w:rPr>
        <w:t>ROI</w:t>
      </w:r>
      <w:r w:rsidRPr="00ED3B35">
        <w:rPr>
          <w:rFonts w:ascii="Times New Roman" w:hAnsi="Times New Roman" w:cs="Times New Roman"/>
          <w:sz w:val="28"/>
        </w:rPr>
        <w:t xml:space="preserve"> * </w:t>
      </w:r>
      <w:r>
        <w:rPr>
          <w:rFonts w:ascii="Times New Roman" w:hAnsi="Times New Roman" w:cs="Times New Roman"/>
          <w:sz w:val="28"/>
          <w:lang w:val="en-US"/>
        </w:rPr>
        <w:t>IS</w:t>
      </w:r>
      <w:r w:rsidRPr="00ED3B35">
        <w:rPr>
          <w:rFonts w:ascii="Times New Roman" w:hAnsi="Times New Roman" w:cs="Times New Roman"/>
          <w:sz w:val="28"/>
        </w:rPr>
        <w:t xml:space="preserve"> – </w:t>
      </w:r>
      <w:r>
        <w:rPr>
          <w:rFonts w:ascii="Times New Roman" w:hAnsi="Times New Roman" w:cs="Times New Roman"/>
          <w:sz w:val="28"/>
          <w:lang w:val="en-US"/>
        </w:rPr>
        <w:t>WACC</w:t>
      </w:r>
      <w:r w:rsidRPr="00ED3B35">
        <w:rPr>
          <w:rFonts w:ascii="Times New Roman" w:hAnsi="Times New Roman" w:cs="Times New Roman"/>
          <w:sz w:val="28"/>
        </w:rPr>
        <w:t xml:space="preserve"> * </w:t>
      </w:r>
      <w:r>
        <w:rPr>
          <w:rFonts w:ascii="Times New Roman" w:hAnsi="Times New Roman" w:cs="Times New Roman"/>
          <w:sz w:val="28"/>
          <w:lang w:val="en-US"/>
        </w:rPr>
        <w:t>IS</w:t>
      </w:r>
      <w:r w:rsidRPr="00ED3B35">
        <w:rPr>
          <w:rFonts w:ascii="Times New Roman" w:hAnsi="Times New Roman" w:cs="Times New Roman"/>
          <w:sz w:val="28"/>
        </w:rPr>
        <w:t xml:space="preserve"> = (</w:t>
      </w:r>
      <w:r>
        <w:rPr>
          <w:rFonts w:ascii="Times New Roman" w:hAnsi="Times New Roman" w:cs="Times New Roman"/>
          <w:sz w:val="28"/>
          <w:lang w:val="en-US"/>
        </w:rPr>
        <w:t>ROI</w:t>
      </w:r>
      <w:r w:rsidRPr="00ED3B35">
        <w:rPr>
          <w:rFonts w:ascii="Times New Roman" w:hAnsi="Times New Roman" w:cs="Times New Roman"/>
          <w:sz w:val="28"/>
        </w:rPr>
        <w:t xml:space="preserve"> – </w:t>
      </w:r>
      <w:r>
        <w:rPr>
          <w:rFonts w:ascii="Times New Roman" w:hAnsi="Times New Roman" w:cs="Times New Roman"/>
          <w:sz w:val="28"/>
          <w:lang w:val="en-US"/>
        </w:rPr>
        <w:t>WACC</w:t>
      </w:r>
      <w:r w:rsidRPr="00ED3B35">
        <w:rPr>
          <w:rFonts w:ascii="Times New Roman" w:hAnsi="Times New Roman" w:cs="Times New Roman"/>
          <w:sz w:val="28"/>
        </w:rPr>
        <w:t xml:space="preserve">) * </w:t>
      </w:r>
      <w:r>
        <w:rPr>
          <w:rFonts w:ascii="Times New Roman" w:hAnsi="Times New Roman" w:cs="Times New Roman"/>
          <w:sz w:val="28"/>
          <w:lang w:val="en-US"/>
        </w:rPr>
        <w:t>IS</w:t>
      </w:r>
      <w:r w:rsidRPr="00ED3B35">
        <w:rPr>
          <w:rFonts w:ascii="Times New Roman" w:hAnsi="Times New Roman" w:cs="Times New Roman"/>
          <w:sz w:val="28"/>
        </w:rPr>
        <w:t>.</w:t>
      </w:r>
    </w:p>
    <w:p w:rsidR="00ED3B35" w:rsidRDefault="00ED3B35"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Таким</w:t>
      </w:r>
      <w:r w:rsidRPr="00ED3B35">
        <w:rPr>
          <w:rFonts w:ascii="Times New Roman" w:hAnsi="Times New Roman" w:cs="Times New Roman"/>
          <w:sz w:val="28"/>
          <w:lang w:val="en-US"/>
        </w:rPr>
        <w:t xml:space="preserve"> </w:t>
      </w:r>
      <w:r>
        <w:rPr>
          <w:rFonts w:ascii="Times New Roman" w:hAnsi="Times New Roman" w:cs="Times New Roman"/>
          <w:sz w:val="28"/>
        </w:rPr>
        <w:t>образом</w:t>
      </w:r>
      <w:r w:rsidRPr="00ED3B35">
        <w:rPr>
          <w:rFonts w:ascii="Times New Roman" w:hAnsi="Times New Roman" w:cs="Times New Roman"/>
          <w:sz w:val="28"/>
          <w:lang w:val="en-US"/>
        </w:rPr>
        <w:t xml:space="preserve">, </w:t>
      </w:r>
      <w:r>
        <w:rPr>
          <w:rFonts w:ascii="Times New Roman" w:hAnsi="Times New Roman" w:cs="Times New Roman"/>
          <w:sz w:val="28"/>
          <w:lang w:val="en-US"/>
        </w:rPr>
        <w:t>EBIT</w:t>
      </w:r>
      <w:r w:rsidRPr="00ED3B35">
        <w:rPr>
          <w:rFonts w:ascii="Times New Roman" w:hAnsi="Times New Roman" w:cs="Times New Roman"/>
          <w:sz w:val="28"/>
          <w:lang w:val="en-US"/>
        </w:rPr>
        <w:t xml:space="preserve"> = </w:t>
      </w:r>
      <w:r>
        <w:rPr>
          <w:rFonts w:ascii="Times New Roman" w:hAnsi="Times New Roman" w:cs="Times New Roman"/>
          <w:sz w:val="28"/>
          <w:lang w:val="en-US"/>
        </w:rPr>
        <w:t>ROI</w:t>
      </w:r>
      <w:r w:rsidRPr="00ED3B35">
        <w:rPr>
          <w:rFonts w:ascii="Times New Roman" w:hAnsi="Times New Roman" w:cs="Times New Roman"/>
          <w:sz w:val="28"/>
          <w:lang w:val="en-US"/>
        </w:rPr>
        <w:t xml:space="preserve"> * </w:t>
      </w:r>
      <w:r>
        <w:rPr>
          <w:rFonts w:ascii="Times New Roman" w:hAnsi="Times New Roman" w:cs="Times New Roman"/>
          <w:sz w:val="28"/>
          <w:lang w:val="en-US"/>
        </w:rPr>
        <w:t>IS</w:t>
      </w:r>
      <w:r w:rsidRPr="00ED3B35">
        <w:rPr>
          <w:rFonts w:ascii="Times New Roman" w:hAnsi="Times New Roman" w:cs="Times New Roman"/>
          <w:sz w:val="28"/>
          <w:lang w:val="en-US"/>
        </w:rPr>
        <w:t xml:space="preserve">, </w:t>
      </w:r>
      <w:r w:rsidR="00916B1F">
        <w:rPr>
          <w:rFonts w:ascii="Times New Roman" w:hAnsi="Times New Roman" w:cs="Times New Roman"/>
          <w:sz w:val="28"/>
        </w:rPr>
        <w:t>следовательно</w:t>
      </w:r>
      <w:r w:rsidR="00916B1F" w:rsidRPr="00ED3B35">
        <w:rPr>
          <w:rFonts w:ascii="Times New Roman" w:hAnsi="Times New Roman" w:cs="Times New Roman"/>
          <w:sz w:val="28"/>
          <w:lang w:val="en-US"/>
        </w:rPr>
        <w:t>, EVA</w:t>
      </w:r>
      <w:r w:rsidRPr="00ED3B35">
        <w:rPr>
          <w:rFonts w:ascii="Times New Roman" w:hAnsi="Times New Roman" w:cs="Times New Roman"/>
          <w:sz w:val="28"/>
          <w:lang w:val="en-US"/>
        </w:rPr>
        <w:t xml:space="preserve"> = ROI * IS – WACC </w:t>
      </w:r>
      <w:r>
        <w:rPr>
          <w:rFonts w:ascii="Times New Roman" w:hAnsi="Times New Roman" w:cs="Times New Roman"/>
          <w:sz w:val="28"/>
          <w:lang w:val="en-US"/>
        </w:rPr>
        <w:t xml:space="preserve">* IS = (ROI – WACC) * IS. </w:t>
      </w:r>
      <w:r>
        <w:rPr>
          <w:rFonts w:ascii="Times New Roman" w:hAnsi="Times New Roman" w:cs="Times New Roman"/>
          <w:sz w:val="28"/>
        </w:rPr>
        <w:t xml:space="preserve">Вторая формула для расчёта экономической добавленной стоимости выглядит следующим образом: </w:t>
      </w:r>
    </w:p>
    <w:p w:rsidR="00ED3B35" w:rsidRPr="008B3663" w:rsidRDefault="00ED3B35" w:rsidP="0095272A">
      <w:pPr>
        <w:spacing w:after="0" w:line="360" w:lineRule="auto"/>
        <w:ind w:firstLine="851"/>
        <w:jc w:val="right"/>
        <w:rPr>
          <w:rFonts w:ascii="Times New Roman" w:hAnsi="Times New Roman" w:cs="Times New Roman"/>
          <w:sz w:val="28"/>
        </w:rPr>
      </w:pPr>
      <w:r>
        <w:rPr>
          <w:rFonts w:ascii="Times New Roman" w:hAnsi="Times New Roman" w:cs="Times New Roman"/>
          <w:sz w:val="28"/>
          <w:lang w:val="en-US"/>
        </w:rPr>
        <w:t>EVA</w:t>
      </w:r>
      <w:r>
        <w:rPr>
          <w:rFonts w:ascii="Times New Roman" w:hAnsi="Times New Roman" w:cs="Times New Roman"/>
          <w:sz w:val="28"/>
          <w:vertAlign w:val="subscript"/>
          <w:lang w:val="en-US"/>
        </w:rPr>
        <w:t>t</w:t>
      </w:r>
      <w:r w:rsidRPr="008B3663">
        <w:rPr>
          <w:rFonts w:ascii="Times New Roman" w:hAnsi="Times New Roman" w:cs="Times New Roman"/>
          <w:sz w:val="28"/>
        </w:rPr>
        <w:t xml:space="preserve"> = (</w:t>
      </w:r>
      <w:r>
        <w:rPr>
          <w:rFonts w:ascii="Times New Roman" w:hAnsi="Times New Roman" w:cs="Times New Roman"/>
          <w:sz w:val="28"/>
          <w:lang w:val="en-US"/>
        </w:rPr>
        <w:t>ROI</w:t>
      </w:r>
      <w:r>
        <w:rPr>
          <w:rFonts w:ascii="Times New Roman" w:hAnsi="Times New Roman" w:cs="Times New Roman"/>
          <w:sz w:val="28"/>
          <w:vertAlign w:val="subscript"/>
          <w:lang w:val="en-US"/>
        </w:rPr>
        <w:t>t</w:t>
      </w:r>
      <w:r w:rsidRPr="008B3663">
        <w:rPr>
          <w:rFonts w:ascii="Times New Roman" w:hAnsi="Times New Roman" w:cs="Times New Roman"/>
          <w:sz w:val="28"/>
        </w:rPr>
        <w:t xml:space="preserve"> – </w:t>
      </w:r>
      <w:r>
        <w:rPr>
          <w:rFonts w:ascii="Times New Roman" w:hAnsi="Times New Roman" w:cs="Times New Roman"/>
          <w:sz w:val="28"/>
          <w:lang w:val="en-US"/>
        </w:rPr>
        <w:t>WACC</w:t>
      </w:r>
      <w:r w:rsidRPr="008B3663">
        <w:rPr>
          <w:rFonts w:ascii="Times New Roman" w:hAnsi="Times New Roman" w:cs="Times New Roman"/>
          <w:sz w:val="28"/>
        </w:rPr>
        <w:t xml:space="preserve">) * </w:t>
      </w:r>
      <w:r>
        <w:rPr>
          <w:rFonts w:ascii="Times New Roman" w:hAnsi="Times New Roman" w:cs="Times New Roman"/>
          <w:sz w:val="28"/>
          <w:lang w:val="en-US"/>
        </w:rPr>
        <w:t>IS</w:t>
      </w:r>
      <w:r>
        <w:rPr>
          <w:rFonts w:ascii="Times New Roman" w:hAnsi="Times New Roman" w:cs="Times New Roman"/>
          <w:sz w:val="28"/>
          <w:vertAlign w:val="subscript"/>
          <w:lang w:val="en-US"/>
        </w:rPr>
        <w:t>t</w:t>
      </w:r>
      <w:r w:rsidRPr="008B3663">
        <w:rPr>
          <w:rFonts w:ascii="Times New Roman" w:hAnsi="Times New Roman" w:cs="Times New Roman"/>
          <w:sz w:val="28"/>
          <w:vertAlign w:val="subscript"/>
        </w:rPr>
        <w:t>-1</w:t>
      </w:r>
      <w:r w:rsidRPr="008B3663">
        <w:rPr>
          <w:rFonts w:ascii="Times New Roman" w:hAnsi="Times New Roman" w:cs="Times New Roman"/>
          <w:sz w:val="28"/>
        </w:rPr>
        <w:t xml:space="preserve">                                   (2)</w:t>
      </w:r>
    </w:p>
    <w:p w:rsidR="00ED3B35" w:rsidRPr="009F3235" w:rsidRDefault="00ED3B35"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Модель Эдвардса-Белла-Ольсона представляет собой модификацию базовой модели экономической добавленной, представленной выше. Отличие состоит в том, что в модели Эдвардса-Белла-Ольсона стоимость генерируется при использовании акционерного капитала, а не всем инвестированным капиталом пре</w:t>
      </w:r>
      <w:r w:rsidR="006735AA">
        <w:rPr>
          <w:rFonts w:ascii="Times New Roman" w:hAnsi="Times New Roman" w:cs="Times New Roman"/>
          <w:sz w:val="28"/>
        </w:rPr>
        <w:t xml:space="preserve">дприятия, как в базовой модели </w:t>
      </w:r>
      <w:r w:rsidR="006735AA" w:rsidRPr="00E45337">
        <w:rPr>
          <w:rFonts w:ascii="Times New Roman" w:hAnsi="Times New Roman" w:cs="Times New Roman"/>
          <w:sz w:val="28"/>
        </w:rPr>
        <w:t>[</w:t>
      </w:r>
      <w:r w:rsidR="009F3235" w:rsidRPr="009F3235">
        <w:rPr>
          <w:rFonts w:ascii="Times New Roman" w:hAnsi="Times New Roman" w:cs="Times New Roman"/>
          <w:sz w:val="28"/>
        </w:rPr>
        <w:t>20</w:t>
      </w:r>
      <w:r w:rsidR="006735AA" w:rsidRPr="00E45337">
        <w:rPr>
          <w:rFonts w:ascii="Times New Roman" w:hAnsi="Times New Roman" w:cs="Times New Roman"/>
          <w:sz w:val="28"/>
        </w:rPr>
        <w:t>]</w:t>
      </w:r>
      <w:r w:rsidR="009F3235">
        <w:rPr>
          <w:rFonts w:ascii="Times New Roman" w:hAnsi="Times New Roman" w:cs="Times New Roman"/>
          <w:sz w:val="28"/>
        </w:rPr>
        <w:t>.</w:t>
      </w:r>
    </w:p>
    <w:p w:rsidR="00BF430A" w:rsidRDefault="00ED3B35"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Формулы расчёта экономической добавленной стоимости с помощью</w:t>
      </w:r>
      <w:r w:rsidR="00BF430A">
        <w:rPr>
          <w:rFonts w:ascii="Times New Roman" w:hAnsi="Times New Roman" w:cs="Times New Roman"/>
          <w:sz w:val="28"/>
        </w:rPr>
        <w:t xml:space="preserve"> модели Ольсона аналогичны формулам расчёта стоимости в базовой модели. </w:t>
      </w:r>
    </w:p>
    <w:p w:rsidR="00ED3B35" w:rsidRDefault="00BF430A" w:rsidP="0095272A">
      <w:pPr>
        <w:spacing w:after="0" w:line="360" w:lineRule="auto"/>
        <w:ind w:firstLine="851"/>
        <w:jc w:val="right"/>
        <w:rPr>
          <w:rFonts w:ascii="Times New Roman" w:hAnsi="Times New Roman" w:cs="Times New Roman"/>
          <w:sz w:val="28"/>
          <w:lang w:val="en-US"/>
        </w:rPr>
      </w:pPr>
      <w:r>
        <w:rPr>
          <w:rFonts w:ascii="Times New Roman" w:hAnsi="Times New Roman" w:cs="Times New Roman"/>
          <w:sz w:val="28"/>
          <w:lang w:val="en-US"/>
        </w:rPr>
        <w:t>EVA</w:t>
      </w:r>
      <w:r>
        <w:rPr>
          <w:rFonts w:ascii="Times New Roman" w:hAnsi="Times New Roman" w:cs="Times New Roman"/>
          <w:sz w:val="28"/>
          <w:vertAlign w:val="superscript"/>
          <w:lang w:val="en-US"/>
        </w:rPr>
        <w:t>SI</w:t>
      </w:r>
      <w:r>
        <w:rPr>
          <w:rFonts w:ascii="Times New Roman" w:hAnsi="Times New Roman" w:cs="Times New Roman"/>
          <w:sz w:val="28"/>
          <w:vertAlign w:val="subscript"/>
          <w:lang w:val="en-US"/>
        </w:rPr>
        <w:t>t</w:t>
      </w:r>
      <w:r>
        <w:rPr>
          <w:rFonts w:ascii="Times New Roman" w:hAnsi="Times New Roman" w:cs="Times New Roman"/>
          <w:sz w:val="28"/>
          <w:lang w:val="en-US"/>
        </w:rPr>
        <w:t xml:space="preserve"> = NI</w:t>
      </w:r>
      <w:r>
        <w:rPr>
          <w:rFonts w:ascii="Times New Roman" w:hAnsi="Times New Roman" w:cs="Times New Roman"/>
          <w:sz w:val="28"/>
          <w:vertAlign w:val="subscript"/>
          <w:lang w:val="en-US"/>
        </w:rPr>
        <w:t>t</w:t>
      </w:r>
      <w:r>
        <w:rPr>
          <w:rFonts w:ascii="Times New Roman" w:hAnsi="Times New Roman" w:cs="Times New Roman"/>
          <w:sz w:val="28"/>
          <w:lang w:val="en-US"/>
        </w:rPr>
        <w:t xml:space="preserve"> – r</w:t>
      </w:r>
      <w:r>
        <w:rPr>
          <w:rFonts w:ascii="Times New Roman" w:hAnsi="Times New Roman" w:cs="Times New Roman"/>
          <w:sz w:val="28"/>
          <w:vertAlign w:val="subscript"/>
          <w:lang w:val="en-US"/>
        </w:rPr>
        <w:t>e</w:t>
      </w:r>
      <w:r>
        <w:rPr>
          <w:rFonts w:ascii="Times New Roman" w:hAnsi="Times New Roman" w:cs="Times New Roman"/>
          <w:sz w:val="28"/>
          <w:lang w:val="en-US"/>
        </w:rPr>
        <w:t xml:space="preserve"> * SI</w:t>
      </w:r>
      <w:r>
        <w:rPr>
          <w:rFonts w:ascii="Times New Roman" w:hAnsi="Times New Roman" w:cs="Times New Roman"/>
          <w:sz w:val="28"/>
          <w:vertAlign w:val="subscript"/>
          <w:lang w:val="en-US"/>
        </w:rPr>
        <w:t xml:space="preserve">(t-1)                                                                 </w:t>
      </w:r>
      <w:r>
        <w:rPr>
          <w:rFonts w:ascii="Times New Roman" w:hAnsi="Times New Roman" w:cs="Times New Roman"/>
          <w:sz w:val="28"/>
          <w:lang w:val="en-US"/>
        </w:rPr>
        <w:t>(3)</w:t>
      </w:r>
    </w:p>
    <w:p w:rsidR="00BF430A" w:rsidRDefault="00BF430A" w:rsidP="0095272A">
      <w:pPr>
        <w:spacing w:after="0" w:line="360" w:lineRule="auto"/>
        <w:ind w:firstLine="851"/>
        <w:jc w:val="right"/>
        <w:rPr>
          <w:rFonts w:ascii="Times New Roman" w:hAnsi="Times New Roman" w:cs="Times New Roman"/>
          <w:sz w:val="28"/>
          <w:lang w:val="en-US"/>
        </w:rPr>
      </w:pPr>
      <w:r>
        <w:rPr>
          <w:rFonts w:ascii="Times New Roman" w:hAnsi="Times New Roman" w:cs="Times New Roman"/>
          <w:sz w:val="28"/>
          <w:lang w:val="en-US"/>
        </w:rPr>
        <w:t>EVA</w:t>
      </w:r>
      <w:r>
        <w:rPr>
          <w:rFonts w:ascii="Times New Roman" w:hAnsi="Times New Roman" w:cs="Times New Roman"/>
          <w:sz w:val="28"/>
          <w:vertAlign w:val="superscript"/>
          <w:lang w:val="en-US"/>
        </w:rPr>
        <w:t>SI</w:t>
      </w:r>
      <w:r>
        <w:rPr>
          <w:rFonts w:ascii="Times New Roman" w:hAnsi="Times New Roman" w:cs="Times New Roman"/>
          <w:sz w:val="28"/>
          <w:vertAlign w:val="subscript"/>
          <w:lang w:val="en-US"/>
        </w:rPr>
        <w:t>t</w:t>
      </w:r>
      <w:r>
        <w:rPr>
          <w:rFonts w:ascii="Times New Roman" w:hAnsi="Times New Roman" w:cs="Times New Roman"/>
          <w:sz w:val="28"/>
          <w:lang w:val="en-US"/>
        </w:rPr>
        <w:t xml:space="preserve"> = (ROI</w:t>
      </w:r>
      <w:r>
        <w:rPr>
          <w:rFonts w:ascii="Times New Roman" w:hAnsi="Times New Roman" w:cs="Times New Roman"/>
          <w:sz w:val="28"/>
          <w:vertAlign w:val="subscript"/>
          <w:lang w:val="en-US"/>
        </w:rPr>
        <w:t xml:space="preserve">t </w:t>
      </w:r>
      <w:r>
        <w:rPr>
          <w:rFonts w:ascii="Times New Roman" w:hAnsi="Times New Roman" w:cs="Times New Roman"/>
          <w:sz w:val="28"/>
          <w:lang w:val="en-US"/>
        </w:rPr>
        <w:t xml:space="preserve"> - r</w:t>
      </w:r>
      <w:r>
        <w:rPr>
          <w:rFonts w:ascii="Times New Roman" w:hAnsi="Times New Roman" w:cs="Times New Roman"/>
          <w:sz w:val="28"/>
          <w:vertAlign w:val="subscript"/>
          <w:lang w:val="en-US"/>
        </w:rPr>
        <w:t>e</w:t>
      </w:r>
      <w:r>
        <w:rPr>
          <w:rFonts w:ascii="Times New Roman" w:hAnsi="Times New Roman" w:cs="Times New Roman"/>
          <w:sz w:val="28"/>
          <w:lang w:val="en-US"/>
        </w:rPr>
        <w:t>) * SI</w:t>
      </w:r>
      <w:r>
        <w:rPr>
          <w:rFonts w:ascii="Times New Roman" w:hAnsi="Times New Roman" w:cs="Times New Roman"/>
          <w:sz w:val="28"/>
          <w:vertAlign w:val="subscript"/>
          <w:lang w:val="en-US"/>
        </w:rPr>
        <w:t>(t-1)</w:t>
      </w:r>
      <w:r>
        <w:rPr>
          <w:rFonts w:ascii="Times New Roman" w:hAnsi="Times New Roman" w:cs="Times New Roman"/>
          <w:sz w:val="28"/>
          <w:lang w:val="en-US"/>
        </w:rPr>
        <w:t xml:space="preserve">                                        (4)</w:t>
      </w:r>
    </w:p>
    <w:p w:rsidR="00BF430A" w:rsidRDefault="00BF430A"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где:</w:t>
      </w:r>
    </w:p>
    <w:p w:rsidR="00BF430A" w:rsidRDefault="00BF430A"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lang w:val="en-US"/>
        </w:rPr>
        <w:lastRenderedPageBreak/>
        <w:t>EVA</w:t>
      </w:r>
      <w:r>
        <w:rPr>
          <w:rFonts w:ascii="Times New Roman" w:hAnsi="Times New Roman" w:cs="Times New Roman"/>
          <w:sz w:val="28"/>
          <w:vertAlign w:val="superscript"/>
          <w:lang w:val="en-US"/>
        </w:rPr>
        <w:t>SI</w:t>
      </w:r>
      <w:r>
        <w:rPr>
          <w:rFonts w:ascii="Times New Roman" w:hAnsi="Times New Roman" w:cs="Times New Roman"/>
          <w:sz w:val="28"/>
          <w:vertAlign w:val="subscript"/>
          <w:lang w:val="en-US"/>
        </w:rPr>
        <w:t>t</w:t>
      </w:r>
      <w:r>
        <w:rPr>
          <w:rFonts w:ascii="Times New Roman" w:hAnsi="Times New Roman" w:cs="Times New Roman"/>
          <w:sz w:val="28"/>
          <w:vertAlign w:val="subscript"/>
        </w:rPr>
        <w:t xml:space="preserve"> </w:t>
      </w:r>
      <w:r>
        <w:rPr>
          <w:rFonts w:ascii="Times New Roman" w:hAnsi="Times New Roman" w:cs="Times New Roman"/>
          <w:sz w:val="28"/>
        </w:rPr>
        <w:t xml:space="preserve"> - экономическая добавленная стоимость, приходящаяся на собственный капитал и полученная за временной промежуток </w:t>
      </w:r>
      <w:r>
        <w:rPr>
          <w:rFonts w:ascii="Times New Roman" w:hAnsi="Times New Roman" w:cs="Times New Roman"/>
          <w:sz w:val="28"/>
          <w:lang w:val="en-US"/>
        </w:rPr>
        <w:t>t</w:t>
      </w:r>
      <w:r>
        <w:rPr>
          <w:rFonts w:ascii="Times New Roman" w:hAnsi="Times New Roman" w:cs="Times New Roman"/>
          <w:sz w:val="28"/>
        </w:rPr>
        <w:t>;</w:t>
      </w:r>
    </w:p>
    <w:p w:rsidR="00BF430A" w:rsidRDefault="00BF430A"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lang w:val="en-US"/>
        </w:rPr>
        <w:t>NI</w:t>
      </w:r>
      <w:r>
        <w:rPr>
          <w:rFonts w:ascii="Times New Roman" w:hAnsi="Times New Roman" w:cs="Times New Roman"/>
          <w:sz w:val="28"/>
          <w:vertAlign w:val="subscript"/>
          <w:lang w:val="en-US"/>
        </w:rPr>
        <w:t>t</w:t>
      </w:r>
      <w:r>
        <w:rPr>
          <w:rFonts w:ascii="Times New Roman" w:hAnsi="Times New Roman" w:cs="Times New Roman"/>
          <w:sz w:val="28"/>
        </w:rPr>
        <w:t xml:space="preserve"> – чистая прибыль на долю акционеров, полученная за временной промежуток </w:t>
      </w:r>
      <w:r>
        <w:rPr>
          <w:rFonts w:ascii="Times New Roman" w:hAnsi="Times New Roman" w:cs="Times New Roman"/>
          <w:sz w:val="28"/>
          <w:lang w:val="en-US"/>
        </w:rPr>
        <w:t>t</w:t>
      </w:r>
      <w:r>
        <w:rPr>
          <w:rFonts w:ascii="Times New Roman" w:hAnsi="Times New Roman" w:cs="Times New Roman"/>
          <w:sz w:val="28"/>
        </w:rPr>
        <w:t>;</w:t>
      </w:r>
    </w:p>
    <w:p w:rsidR="00BF430A" w:rsidRDefault="00BF430A"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lang w:val="en-US"/>
        </w:rPr>
        <w:t>r</w:t>
      </w:r>
      <w:r>
        <w:rPr>
          <w:rFonts w:ascii="Times New Roman" w:hAnsi="Times New Roman" w:cs="Times New Roman"/>
          <w:sz w:val="28"/>
          <w:vertAlign w:val="subscript"/>
          <w:lang w:val="en-US"/>
        </w:rPr>
        <w:t>e</w:t>
      </w:r>
      <w:r>
        <w:rPr>
          <w:rFonts w:ascii="Times New Roman" w:hAnsi="Times New Roman" w:cs="Times New Roman"/>
          <w:sz w:val="28"/>
        </w:rPr>
        <w:t xml:space="preserve"> – ставка дохода на собственный капитал;</w:t>
      </w:r>
    </w:p>
    <w:p w:rsidR="00BF430A" w:rsidRPr="00BF430A" w:rsidRDefault="00BF430A"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lang w:val="en-US"/>
        </w:rPr>
        <w:t>SI</w:t>
      </w:r>
      <w:r w:rsidRPr="00BF430A">
        <w:rPr>
          <w:rFonts w:ascii="Times New Roman" w:hAnsi="Times New Roman" w:cs="Times New Roman"/>
          <w:sz w:val="28"/>
          <w:vertAlign w:val="subscript"/>
        </w:rPr>
        <w:t>(</w:t>
      </w:r>
      <w:r>
        <w:rPr>
          <w:rFonts w:ascii="Times New Roman" w:hAnsi="Times New Roman" w:cs="Times New Roman"/>
          <w:sz w:val="28"/>
          <w:vertAlign w:val="subscript"/>
          <w:lang w:val="en-US"/>
        </w:rPr>
        <w:t>t</w:t>
      </w:r>
      <w:r w:rsidRPr="00BF430A">
        <w:rPr>
          <w:rFonts w:ascii="Times New Roman" w:hAnsi="Times New Roman" w:cs="Times New Roman"/>
          <w:sz w:val="28"/>
          <w:vertAlign w:val="subscript"/>
        </w:rPr>
        <w:t>-1)</w:t>
      </w:r>
      <w:r>
        <w:rPr>
          <w:rFonts w:ascii="Times New Roman" w:hAnsi="Times New Roman" w:cs="Times New Roman"/>
          <w:sz w:val="28"/>
        </w:rPr>
        <w:t xml:space="preserve"> – </w:t>
      </w:r>
      <w:r w:rsidRPr="00BF430A">
        <w:rPr>
          <w:rFonts w:ascii="Times New Roman" w:hAnsi="Times New Roman" w:cs="Times New Roman"/>
          <w:sz w:val="28"/>
        </w:rPr>
        <w:t xml:space="preserve">чистые </w:t>
      </w:r>
      <w:r>
        <w:rPr>
          <w:rFonts w:ascii="Times New Roman" w:hAnsi="Times New Roman" w:cs="Times New Roman"/>
          <w:sz w:val="28"/>
        </w:rPr>
        <w:t>активы компании на начало t-</w:t>
      </w:r>
      <w:r w:rsidRPr="00BF430A">
        <w:rPr>
          <w:rFonts w:ascii="Times New Roman" w:hAnsi="Times New Roman" w:cs="Times New Roman"/>
          <w:sz w:val="28"/>
        </w:rPr>
        <w:t>периода</w:t>
      </w:r>
      <w:r>
        <w:rPr>
          <w:rFonts w:ascii="Times New Roman" w:hAnsi="Times New Roman" w:cs="Times New Roman"/>
          <w:sz w:val="28"/>
        </w:rPr>
        <w:t>;</w:t>
      </w:r>
    </w:p>
    <w:p w:rsidR="00BF430A" w:rsidRDefault="00BF430A"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lang w:val="en-US"/>
        </w:rPr>
        <w:t>ROI</w:t>
      </w:r>
      <w:r>
        <w:rPr>
          <w:rFonts w:ascii="Times New Roman" w:hAnsi="Times New Roman" w:cs="Times New Roman"/>
          <w:sz w:val="28"/>
          <w:vertAlign w:val="subscript"/>
          <w:lang w:val="en-US"/>
        </w:rPr>
        <w:t>t</w:t>
      </w:r>
      <w:r w:rsidRPr="00BF430A">
        <w:rPr>
          <w:rFonts w:ascii="Times New Roman" w:hAnsi="Times New Roman" w:cs="Times New Roman"/>
          <w:sz w:val="28"/>
          <w:vertAlign w:val="subscript"/>
        </w:rPr>
        <w:t xml:space="preserve"> </w:t>
      </w:r>
      <w:r>
        <w:rPr>
          <w:rFonts w:ascii="Times New Roman" w:hAnsi="Times New Roman" w:cs="Times New Roman"/>
          <w:sz w:val="28"/>
        </w:rPr>
        <w:t xml:space="preserve"> – </w:t>
      </w:r>
      <w:r w:rsidRPr="00BF430A">
        <w:rPr>
          <w:rFonts w:ascii="Times New Roman" w:hAnsi="Times New Roman" w:cs="Times New Roman"/>
          <w:sz w:val="28"/>
        </w:rPr>
        <w:t xml:space="preserve">рентабельность собственного капитала </w:t>
      </w:r>
      <w:r>
        <w:rPr>
          <w:rFonts w:ascii="Times New Roman" w:hAnsi="Times New Roman" w:cs="Times New Roman"/>
          <w:sz w:val="28"/>
        </w:rPr>
        <w:t xml:space="preserve">за временной промежуток </w:t>
      </w:r>
      <w:r>
        <w:rPr>
          <w:rFonts w:ascii="Times New Roman" w:hAnsi="Times New Roman" w:cs="Times New Roman"/>
          <w:sz w:val="28"/>
          <w:lang w:val="en-US"/>
        </w:rPr>
        <w:t>t</w:t>
      </w:r>
      <w:r>
        <w:rPr>
          <w:rFonts w:ascii="Times New Roman" w:hAnsi="Times New Roman" w:cs="Times New Roman"/>
          <w:sz w:val="28"/>
        </w:rPr>
        <w:t>.</w:t>
      </w:r>
    </w:p>
    <w:p w:rsidR="00BF430A" w:rsidRPr="000044E5" w:rsidRDefault="00BF430A"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Для оценки </w:t>
      </w:r>
      <w:r w:rsidR="000044E5">
        <w:rPr>
          <w:rFonts w:ascii="Times New Roman" w:hAnsi="Times New Roman" w:cs="Times New Roman"/>
          <w:sz w:val="28"/>
        </w:rPr>
        <w:t>стоимости бизнеса при помощи модели Ольсона с учетом собственного капитала следующая формула:</w:t>
      </w:r>
    </w:p>
    <w:p w:rsidR="00ED3B35" w:rsidRPr="008B3663" w:rsidRDefault="00BF430A" w:rsidP="0095272A">
      <w:pPr>
        <w:spacing w:after="0" w:line="360" w:lineRule="auto"/>
        <w:ind w:firstLine="851"/>
        <w:jc w:val="right"/>
        <w:rPr>
          <w:rFonts w:ascii="Times New Roman" w:hAnsi="Times New Roman" w:cs="Times New Roman"/>
          <w:sz w:val="28"/>
          <w:lang w:val="en-US"/>
        </w:rPr>
      </w:pPr>
      <w:r>
        <w:rPr>
          <w:rFonts w:ascii="Times New Roman" w:hAnsi="Times New Roman" w:cs="Times New Roman"/>
          <w:sz w:val="28"/>
          <w:lang w:val="en-US"/>
        </w:rPr>
        <w:t>V</w:t>
      </w:r>
      <w:r>
        <w:rPr>
          <w:rFonts w:ascii="Times New Roman" w:hAnsi="Times New Roman" w:cs="Times New Roman"/>
          <w:sz w:val="28"/>
          <w:vertAlign w:val="superscript"/>
          <w:lang w:val="en-US"/>
        </w:rPr>
        <w:t>SI</w:t>
      </w:r>
      <w:r>
        <w:rPr>
          <w:rFonts w:ascii="Times New Roman" w:hAnsi="Times New Roman" w:cs="Times New Roman"/>
          <w:sz w:val="28"/>
          <w:lang w:val="en-US"/>
        </w:rPr>
        <w:t xml:space="preserve"> = SI +</w:t>
      </w:r>
      <m:oMath>
        <m:nary>
          <m:naryPr>
            <m:chr m:val="∑"/>
            <m:grow m:val="1"/>
            <m:ctrlPr>
              <w:rPr>
                <w:rFonts w:ascii="Cambria Math" w:hAnsi="Cambria Math" w:cs="Times New Roman"/>
                <w:sz w:val="28"/>
              </w:rPr>
            </m:ctrlPr>
          </m:naryPr>
          <m:sub>
            <m:r>
              <w:rPr>
                <w:rFonts w:ascii="Cambria Math" w:hAnsi="Cambria Math" w:cs="Times New Roman"/>
                <w:sz w:val="28"/>
              </w:rPr>
              <m:t>t</m:t>
            </m:r>
            <m:r>
              <w:rPr>
                <w:rFonts w:ascii="Cambria Math" w:hAnsi="Cambria Math" w:cs="Times New Roman"/>
                <w:sz w:val="28"/>
                <w:lang w:val="en-US"/>
              </w:rPr>
              <m:t>=1</m:t>
            </m:r>
          </m:sub>
          <m:sup>
            <m:r>
              <w:rPr>
                <w:rFonts w:ascii="Cambria Math" w:hAnsi="Cambria Math" w:cs="Times New Roman"/>
                <w:sz w:val="28"/>
                <w:lang w:val="en-US"/>
              </w:rPr>
              <m:t>∞</m:t>
            </m:r>
          </m:sup>
          <m:e>
            <m:f>
              <m:fPr>
                <m:ctrlPr>
                  <w:rPr>
                    <w:rFonts w:ascii="Cambria Math" w:hAnsi="Cambria Math" w:cs="Times New Roman"/>
                    <w:i/>
                    <w:sz w:val="28"/>
                    <w:lang w:val="en-US"/>
                  </w:rPr>
                </m:ctrlPr>
              </m:fPr>
              <m:num>
                <m:r>
                  <w:rPr>
                    <w:rFonts w:ascii="Cambria Math" w:hAnsi="Cambria Math" w:cs="Times New Roman"/>
                    <w:sz w:val="28"/>
                    <w:lang w:val="en-US"/>
                  </w:rPr>
                  <m:t>EVA(IS)</m:t>
                </m:r>
              </m:num>
              <m:den>
                <m:sSup>
                  <m:sSupPr>
                    <m:ctrlPr>
                      <w:rPr>
                        <w:rFonts w:ascii="Cambria Math" w:hAnsi="Cambria Math" w:cs="Times New Roman"/>
                        <w:i/>
                        <w:sz w:val="28"/>
                        <w:lang w:val="en-US"/>
                      </w:rPr>
                    </m:ctrlPr>
                  </m:sSupPr>
                  <m:e>
                    <m:d>
                      <m:dPr>
                        <m:ctrlPr>
                          <w:rPr>
                            <w:rFonts w:ascii="Cambria Math" w:hAnsi="Cambria Math" w:cs="Times New Roman"/>
                            <w:i/>
                            <w:sz w:val="28"/>
                            <w:lang w:val="en-US"/>
                          </w:rPr>
                        </m:ctrlPr>
                      </m:dPr>
                      <m:e>
                        <m:r>
                          <w:rPr>
                            <w:rFonts w:ascii="Cambria Math" w:hAnsi="Cambria Math" w:cs="Times New Roman"/>
                            <w:sz w:val="28"/>
                            <w:lang w:val="en-US"/>
                          </w:rPr>
                          <m:t>1+r</m:t>
                        </m:r>
                      </m:e>
                    </m:d>
                  </m:e>
                  <m:sup>
                    <m:r>
                      <w:rPr>
                        <w:rFonts w:ascii="Cambria Math" w:hAnsi="Cambria Math" w:cs="Times New Roman"/>
                        <w:sz w:val="28"/>
                        <w:lang w:val="en-US"/>
                      </w:rPr>
                      <m:t>t</m:t>
                    </m:r>
                  </m:sup>
                </m:sSup>
              </m:den>
            </m:f>
          </m:e>
        </m:nary>
      </m:oMath>
      <w:r w:rsidR="000044E5">
        <w:rPr>
          <w:rFonts w:ascii="Times New Roman" w:hAnsi="Times New Roman" w:cs="Times New Roman"/>
          <w:sz w:val="28"/>
          <w:lang w:val="en-US"/>
        </w:rPr>
        <w:t xml:space="preserve">                                                   (5)</w:t>
      </w:r>
    </w:p>
    <w:p w:rsidR="000044E5" w:rsidRDefault="000044E5"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Для расчёта стоимости бизнеса с учетом всего инвестированного капитала используется формула: </w:t>
      </w:r>
    </w:p>
    <w:p w:rsidR="000044E5" w:rsidRPr="00B7094B" w:rsidRDefault="000044E5" w:rsidP="0095272A">
      <w:pPr>
        <w:spacing w:after="0" w:line="360" w:lineRule="auto"/>
        <w:ind w:firstLine="851"/>
        <w:jc w:val="right"/>
        <w:rPr>
          <w:rFonts w:ascii="Times New Roman" w:eastAsiaTheme="minorEastAsia" w:hAnsi="Times New Roman" w:cs="Times New Roman"/>
          <w:sz w:val="28"/>
          <w:lang w:val="en-US"/>
        </w:rPr>
      </w:pPr>
      <w:r>
        <w:rPr>
          <w:rFonts w:ascii="Times New Roman" w:hAnsi="Times New Roman" w:cs="Times New Roman"/>
          <w:sz w:val="28"/>
          <w:lang w:val="en-US"/>
        </w:rPr>
        <w:t>V</w:t>
      </w:r>
      <w:r>
        <w:rPr>
          <w:rFonts w:ascii="Times New Roman" w:hAnsi="Times New Roman" w:cs="Times New Roman"/>
          <w:sz w:val="28"/>
          <w:vertAlign w:val="superscript"/>
          <w:lang w:val="en-US"/>
        </w:rPr>
        <w:t>SI</w:t>
      </w:r>
      <w:r>
        <w:rPr>
          <w:rFonts w:ascii="Times New Roman" w:hAnsi="Times New Roman" w:cs="Times New Roman"/>
          <w:sz w:val="28"/>
          <w:lang w:val="en-US"/>
        </w:rPr>
        <w:t xml:space="preserve"> = SI +</w:t>
      </w:r>
      <m:oMath>
        <m:nary>
          <m:naryPr>
            <m:chr m:val="∑"/>
            <m:grow m:val="1"/>
            <m:ctrlPr>
              <w:rPr>
                <w:rFonts w:ascii="Cambria Math" w:hAnsi="Cambria Math" w:cs="Times New Roman"/>
                <w:sz w:val="28"/>
              </w:rPr>
            </m:ctrlPr>
          </m:naryPr>
          <m:sub>
            <m:r>
              <w:rPr>
                <w:rFonts w:ascii="Cambria Math" w:hAnsi="Cambria Math" w:cs="Times New Roman"/>
                <w:sz w:val="28"/>
              </w:rPr>
              <m:t>t</m:t>
            </m:r>
            <m:r>
              <w:rPr>
                <w:rFonts w:ascii="Cambria Math" w:hAnsi="Cambria Math" w:cs="Times New Roman"/>
                <w:sz w:val="28"/>
                <w:lang w:val="en-US"/>
              </w:rPr>
              <m:t>=1</m:t>
            </m:r>
          </m:sub>
          <m:sup>
            <m:r>
              <w:rPr>
                <w:rFonts w:ascii="Cambria Math" w:hAnsi="Cambria Math" w:cs="Times New Roman"/>
                <w:sz w:val="28"/>
                <w:lang w:val="en-US"/>
              </w:rPr>
              <m:t>∞</m:t>
            </m:r>
          </m:sup>
          <m:e>
            <m:f>
              <m:fPr>
                <m:ctrlPr>
                  <w:rPr>
                    <w:rFonts w:ascii="Cambria Math" w:hAnsi="Cambria Math" w:cs="Times New Roman"/>
                    <w:i/>
                    <w:sz w:val="28"/>
                    <w:lang w:val="en-US"/>
                  </w:rPr>
                </m:ctrlPr>
              </m:fPr>
              <m:num>
                <m:r>
                  <w:rPr>
                    <w:rFonts w:ascii="Cambria Math" w:hAnsi="Cambria Math" w:cs="Times New Roman"/>
                    <w:sz w:val="28"/>
                    <w:lang w:val="en-US"/>
                  </w:rPr>
                  <m:t>EVA(t)</m:t>
                </m:r>
              </m:num>
              <m:den>
                <m:sSup>
                  <m:sSupPr>
                    <m:ctrlPr>
                      <w:rPr>
                        <w:rFonts w:ascii="Cambria Math" w:hAnsi="Cambria Math" w:cs="Times New Roman"/>
                        <w:i/>
                        <w:sz w:val="28"/>
                        <w:lang w:val="en-US"/>
                      </w:rPr>
                    </m:ctrlPr>
                  </m:sSupPr>
                  <m:e>
                    <m:d>
                      <m:dPr>
                        <m:ctrlPr>
                          <w:rPr>
                            <w:rFonts w:ascii="Cambria Math" w:hAnsi="Cambria Math" w:cs="Times New Roman"/>
                            <w:i/>
                            <w:sz w:val="28"/>
                            <w:lang w:val="en-US"/>
                          </w:rPr>
                        </m:ctrlPr>
                      </m:dPr>
                      <m:e>
                        <m:r>
                          <w:rPr>
                            <w:rFonts w:ascii="Cambria Math" w:hAnsi="Cambria Math" w:cs="Times New Roman"/>
                            <w:sz w:val="28"/>
                            <w:lang w:val="en-US"/>
                          </w:rPr>
                          <m:t>1+WACC</m:t>
                        </m:r>
                      </m:e>
                    </m:d>
                  </m:e>
                  <m:sup>
                    <m:r>
                      <w:rPr>
                        <w:rFonts w:ascii="Cambria Math" w:hAnsi="Cambria Math" w:cs="Times New Roman"/>
                        <w:sz w:val="28"/>
                        <w:lang w:val="en-US"/>
                      </w:rPr>
                      <m:t>t</m:t>
                    </m:r>
                  </m:sup>
                </m:sSup>
              </m:den>
            </m:f>
          </m:e>
        </m:nary>
      </m:oMath>
      <w:r>
        <w:rPr>
          <w:rFonts w:ascii="Times New Roman" w:eastAsiaTheme="minorEastAsia" w:hAnsi="Times New Roman" w:cs="Times New Roman"/>
          <w:sz w:val="28"/>
          <w:lang w:val="en-US"/>
        </w:rPr>
        <w:t xml:space="preserve">                                             (6)</w:t>
      </w:r>
    </w:p>
    <w:p w:rsidR="000044E5" w:rsidRDefault="000044E5" w:rsidP="0095272A">
      <w:pPr>
        <w:spacing w:after="0" w:line="360" w:lineRule="auto"/>
        <w:ind w:firstLine="851"/>
        <w:jc w:val="both"/>
        <w:rPr>
          <w:rFonts w:ascii="Times New Roman" w:eastAsiaTheme="minorEastAsia" w:hAnsi="Times New Roman" w:cs="Times New Roman"/>
          <w:sz w:val="28"/>
        </w:rPr>
      </w:pPr>
      <w:r>
        <w:rPr>
          <w:rFonts w:ascii="Times New Roman" w:eastAsiaTheme="minorEastAsia" w:hAnsi="Times New Roman" w:cs="Times New Roman"/>
          <w:sz w:val="28"/>
        </w:rPr>
        <w:t>где:</w:t>
      </w:r>
    </w:p>
    <w:p w:rsidR="000044E5" w:rsidRDefault="000044E5"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lang w:val="en-US"/>
        </w:rPr>
        <w:t>V</w:t>
      </w:r>
      <w:r>
        <w:rPr>
          <w:rFonts w:ascii="Times New Roman" w:hAnsi="Times New Roman" w:cs="Times New Roman"/>
          <w:sz w:val="28"/>
          <w:vertAlign w:val="superscript"/>
          <w:lang w:val="en-US"/>
        </w:rPr>
        <w:t>SI</w:t>
      </w:r>
      <w:r>
        <w:rPr>
          <w:rFonts w:ascii="Times New Roman" w:hAnsi="Times New Roman" w:cs="Times New Roman"/>
          <w:sz w:val="28"/>
          <w:vertAlign w:val="superscript"/>
        </w:rPr>
        <w:t xml:space="preserve"> </w:t>
      </w:r>
      <w:r>
        <w:rPr>
          <w:rFonts w:ascii="Times New Roman" w:hAnsi="Times New Roman" w:cs="Times New Roman"/>
          <w:sz w:val="28"/>
        </w:rPr>
        <w:t xml:space="preserve"> – стоимость бизнеса с учётом всего инвестированного капитала;</w:t>
      </w:r>
    </w:p>
    <w:p w:rsidR="000044E5" w:rsidRDefault="000044E5"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lang w:val="en-US"/>
        </w:rPr>
        <w:t>EVA</w:t>
      </w:r>
      <w:r>
        <w:rPr>
          <w:rFonts w:ascii="Times New Roman" w:hAnsi="Times New Roman" w:cs="Times New Roman"/>
          <w:sz w:val="28"/>
          <w:vertAlign w:val="subscript"/>
          <w:lang w:val="en-US"/>
        </w:rPr>
        <w:t>t</w:t>
      </w:r>
      <w:r>
        <w:rPr>
          <w:rFonts w:ascii="Times New Roman" w:hAnsi="Times New Roman" w:cs="Times New Roman"/>
          <w:sz w:val="28"/>
          <w:vertAlign w:val="subscript"/>
        </w:rPr>
        <w:t xml:space="preserve"> </w:t>
      </w:r>
      <w:r>
        <w:rPr>
          <w:rFonts w:ascii="Times New Roman" w:hAnsi="Times New Roman" w:cs="Times New Roman"/>
          <w:sz w:val="28"/>
        </w:rPr>
        <w:t xml:space="preserve">– экономическая добавленная стоимость, которая была получена за промежуток времени </w:t>
      </w:r>
      <w:r>
        <w:rPr>
          <w:rFonts w:ascii="Times New Roman" w:hAnsi="Times New Roman" w:cs="Times New Roman"/>
          <w:sz w:val="28"/>
          <w:lang w:val="en-US"/>
        </w:rPr>
        <w:t>t</w:t>
      </w:r>
      <w:r>
        <w:rPr>
          <w:rFonts w:ascii="Times New Roman" w:hAnsi="Times New Roman" w:cs="Times New Roman"/>
          <w:sz w:val="28"/>
        </w:rPr>
        <w:t>;</w:t>
      </w:r>
    </w:p>
    <w:p w:rsidR="000044E5" w:rsidRDefault="000044E5"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lang w:val="en-US"/>
        </w:rPr>
        <w:t>WACC</w:t>
      </w:r>
      <w:r>
        <w:rPr>
          <w:rFonts w:ascii="Times New Roman" w:hAnsi="Times New Roman" w:cs="Times New Roman"/>
          <w:sz w:val="28"/>
        </w:rPr>
        <w:t xml:space="preserve"> – средневзвешенная стоимость капитала</w:t>
      </w:r>
      <w:r w:rsidR="00CC6780">
        <w:rPr>
          <w:rFonts w:ascii="Times New Roman" w:hAnsi="Times New Roman" w:cs="Times New Roman"/>
          <w:sz w:val="28"/>
        </w:rPr>
        <w:t xml:space="preserve"> (стоимость собственного и заемного капитала)</w:t>
      </w:r>
      <w:r>
        <w:rPr>
          <w:rFonts w:ascii="Times New Roman" w:hAnsi="Times New Roman" w:cs="Times New Roman"/>
          <w:sz w:val="28"/>
        </w:rPr>
        <w:t>;</w:t>
      </w:r>
    </w:p>
    <w:p w:rsidR="000044E5" w:rsidRPr="008B3663" w:rsidRDefault="000044E5"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lang w:val="en-US"/>
        </w:rPr>
        <w:t>IC</w:t>
      </w:r>
      <w:r>
        <w:rPr>
          <w:rFonts w:ascii="Times New Roman" w:hAnsi="Times New Roman" w:cs="Times New Roman"/>
          <w:sz w:val="28"/>
          <w:vertAlign w:val="subscript"/>
          <w:lang w:val="en-US"/>
        </w:rPr>
        <w:t>t</w:t>
      </w:r>
      <w:r w:rsidRPr="00ED3B35">
        <w:rPr>
          <w:rFonts w:ascii="Times New Roman" w:hAnsi="Times New Roman" w:cs="Times New Roman"/>
          <w:sz w:val="28"/>
          <w:vertAlign w:val="subscript"/>
        </w:rPr>
        <w:t xml:space="preserve"> </w:t>
      </w:r>
      <w:r>
        <w:rPr>
          <w:rFonts w:ascii="Times New Roman" w:hAnsi="Times New Roman" w:cs="Times New Roman"/>
          <w:sz w:val="28"/>
        </w:rPr>
        <w:t xml:space="preserve">– инвестированный капитал на начало </w:t>
      </w:r>
      <w:r>
        <w:rPr>
          <w:rFonts w:ascii="Times New Roman" w:hAnsi="Times New Roman" w:cs="Times New Roman"/>
          <w:sz w:val="28"/>
          <w:lang w:val="en-US"/>
        </w:rPr>
        <w:t>t</w:t>
      </w:r>
      <w:r w:rsidRPr="00ED3B35">
        <w:rPr>
          <w:rFonts w:ascii="Times New Roman" w:hAnsi="Times New Roman" w:cs="Times New Roman"/>
          <w:sz w:val="28"/>
        </w:rPr>
        <w:t>-</w:t>
      </w:r>
      <w:r>
        <w:rPr>
          <w:rFonts w:ascii="Times New Roman" w:hAnsi="Times New Roman" w:cs="Times New Roman"/>
          <w:sz w:val="28"/>
        </w:rPr>
        <w:t>периода</w:t>
      </w:r>
      <w:r w:rsidR="00CC6780">
        <w:rPr>
          <w:rFonts w:ascii="Times New Roman" w:hAnsi="Times New Roman" w:cs="Times New Roman"/>
          <w:sz w:val="28"/>
        </w:rPr>
        <w:t xml:space="preserve"> – капитал, который определяется с учетом стоимости ресурсов, не включенных в баланс</w:t>
      </w:r>
      <w:r>
        <w:rPr>
          <w:rFonts w:ascii="Times New Roman" w:hAnsi="Times New Roman" w:cs="Times New Roman"/>
          <w:sz w:val="28"/>
        </w:rPr>
        <w:t>;</w:t>
      </w:r>
    </w:p>
    <w:p w:rsidR="000044E5" w:rsidRDefault="000044E5"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lang w:val="en-US"/>
        </w:rPr>
        <w:t>EVA</w:t>
      </w:r>
      <w:r>
        <w:rPr>
          <w:rFonts w:ascii="Times New Roman" w:hAnsi="Times New Roman" w:cs="Times New Roman"/>
          <w:sz w:val="28"/>
          <w:vertAlign w:val="superscript"/>
          <w:lang w:val="en-US"/>
        </w:rPr>
        <w:t>IS</w:t>
      </w:r>
      <w:r w:rsidRPr="000044E5">
        <w:rPr>
          <w:rFonts w:ascii="Times New Roman" w:hAnsi="Times New Roman" w:cs="Times New Roman"/>
          <w:sz w:val="28"/>
        </w:rPr>
        <w:t xml:space="preserve"> </w:t>
      </w:r>
      <w:r>
        <w:rPr>
          <w:rFonts w:ascii="Times New Roman" w:hAnsi="Times New Roman" w:cs="Times New Roman"/>
          <w:sz w:val="28"/>
        </w:rPr>
        <w:t>–</w:t>
      </w:r>
      <w:r w:rsidRPr="000044E5">
        <w:rPr>
          <w:rFonts w:ascii="Times New Roman" w:hAnsi="Times New Roman" w:cs="Times New Roman"/>
          <w:sz w:val="28"/>
        </w:rPr>
        <w:t xml:space="preserve"> </w:t>
      </w:r>
      <w:r>
        <w:rPr>
          <w:rFonts w:ascii="Times New Roman" w:hAnsi="Times New Roman" w:cs="Times New Roman"/>
          <w:sz w:val="28"/>
        </w:rPr>
        <w:t xml:space="preserve">экономическая добавленная стоимость, приходящаяся на собственный капитал, которая была получена за промежуток времени </w:t>
      </w:r>
      <w:r>
        <w:rPr>
          <w:rFonts w:ascii="Times New Roman" w:hAnsi="Times New Roman" w:cs="Times New Roman"/>
          <w:sz w:val="28"/>
          <w:lang w:val="en-US"/>
        </w:rPr>
        <w:t>t</w:t>
      </w:r>
      <w:r>
        <w:rPr>
          <w:rFonts w:ascii="Times New Roman" w:hAnsi="Times New Roman" w:cs="Times New Roman"/>
          <w:sz w:val="28"/>
        </w:rPr>
        <w:t>;</w:t>
      </w:r>
    </w:p>
    <w:p w:rsidR="000044E5" w:rsidRDefault="000044E5"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lang w:val="en-US"/>
        </w:rPr>
        <w:t>r</w:t>
      </w:r>
      <w:r>
        <w:rPr>
          <w:rFonts w:ascii="Times New Roman" w:hAnsi="Times New Roman" w:cs="Times New Roman"/>
          <w:sz w:val="28"/>
          <w:vertAlign w:val="subscript"/>
          <w:lang w:val="en-US"/>
        </w:rPr>
        <w:t>e</w:t>
      </w:r>
      <w:r w:rsidRPr="000044E5">
        <w:rPr>
          <w:rFonts w:ascii="Times New Roman" w:hAnsi="Times New Roman" w:cs="Times New Roman"/>
          <w:sz w:val="28"/>
        </w:rPr>
        <w:t xml:space="preserve"> – </w:t>
      </w:r>
      <w:r>
        <w:rPr>
          <w:rFonts w:ascii="Times New Roman" w:hAnsi="Times New Roman" w:cs="Times New Roman"/>
          <w:sz w:val="28"/>
        </w:rPr>
        <w:t>ставка</w:t>
      </w:r>
      <w:r w:rsidRPr="000044E5">
        <w:rPr>
          <w:rFonts w:ascii="Times New Roman" w:hAnsi="Times New Roman" w:cs="Times New Roman"/>
          <w:sz w:val="28"/>
        </w:rPr>
        <w:t xml:space="preserve"> </w:t>
      </w:r>
      <w:r>
        <w:rPr>
          <w:rFonts w:ascii="Times New Roman" w:hAnsi="Times New Roman" w:cs="Times New Roman"/>
          <w:sz w:val="28"/>
        </w:rPr>
        <w:t>дохода на собственный капитал;</w:t>
      </w:r>
    </w:p>
    <w:p w:rsidR="000044E5" w:rsidRDefault="008B367E"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lang w:val="en-US"/>
        </w:rPr>
        <w:t>SI</w:t>
      </w:r>
      <w:r w:rsidRPr="008B367E">
        <w:rPr>
          <w:rFonts w:ascii="Times New Roman" w:hAnsi="Times New Roman" w:cs="Times New Roman"/>
          <w:sz w:val="28"/>
        </w:rPr>
        <w:t xml:space="preserve"> – </w:t>
      </w:r>
      <w:r>
        <w:rPr>
          <w:rFonts w:ascii="Times New Roman" w:hAnsi="Times New Roman" w:cs="Times New Roman"/>
          <w:sz w:val="28"/>
        </w:rPr>
        <w:t xml:space="preserve">чистые активы предприятия на начало промежутка времени </w:t>
      </w:r>
      <w:r>
        <w:rPr>
          <w:rFonts w:ascii="Times New Roman" w:hAnsi="Times New Roman" w:cs="Times New Roman"/>
          <w:sz w:val="28"/>
          <w:lang w:val="en-US"/>
        </w:rPr>
        <w:t>t</w:t>
      </w:r>
      <w:r>
        <w:rPr>
          <w:rFonts w:ascii="Times New Roman" w:hAnsi="Times New Roman" w:cs="Times New Roman"/>
          <w:sz w:val="28"/>
        </w:rPr>
        <w:t>.</w:t>
      </w:r>
    </w:p>
    <w:p w:rsidR="008B367E" w:rsidRDefault="008B367E" w:rsidP="0095272A">
      <w:pPr>
        <w:spacing w:after="0" w:line="360" w:lineRule="auto"/>
        <w:ind w:firstLine="851"/>
        <w:jc w:val="both"/>
        <w:rPr>
          <w:rFonts w:ascii="Times New Roman" w:hAnsi="Times New Roman" w:cs="Times New Roman"/>
          <w:sz w:val="28"/>
        </w:rPr>
      </w:pPr>
      <w:r>
        <w:rPr>
          <w:rFonts w:ascii="Times New Roman" w:hAnsi="Times New Roman" w:cs="Times New Roman"/>
          <w:sz w:val="28"/>
        </w:rPr>
        <w:lastRenderedPageBreak/>
        <w:t xml:space="preserve">Подставим формулу 4 в формулу 5 и зададим </w:t>
      </w:r>
      <w:r>
        <w:rPr>
          <w:rFonts w:ascii="Times New Roman" w:hAnsi="Times New Roman" w:cs="Times New Roman"/>
          <w:sz w:val="28"/>
          <w:lang w:val="en-US"/>
        </w:rPr>
        <w:t>t</w:t>
      </w:r>
      <w:r w:rsidRPr="008B367E">
        <w:rPr>
          <w:rFonts w:ascii="Times New Roman" w:hAnsi="Times New Roman" w:cs="Times New Roman"/>
          <w:sz w:val="28"/>
        </w:rPr>
        <w:t xml:space="preserve"> </w:t>
      </w:r>
      <w:r>
        <w:rPr>
          <w:rFonts w:ascii="Times New Roman" w:hAnsi="Times New Roman" w:cs="Times New Roman"/>
          <w:sz w:val="28"/>
        </w:rPr>
        <w:t>= 0 (стоимость бизнеса рассчитывается на нулевой промежуток времени). Таким образом</w:t>
      </w:r>
      <w:r w:rsidR="00D406ED">
        <w:rPr>
          <w:rFonts w:ascii="Times New Roman" w:hAnsi="Times New Roman" w:cs="Times New Roman"/>
          <w:sz w:val="28"/>
        </w:rPr>
        <w:t>,</w:t>
      </w:r>
      <w:r>
        <w:rPr>
          <w:rFonts w:ascii="Times New Roman" w:hAnsi="Times New Roman" w:cs="Times New Roman"/>
          <w:sz w:val="28"/>
        </w:rPr>
        <w:t xml:space="preserve"> формула 6 будет иметь следующий вид: </w:t>
      </w:r>
    </w:p>
    <w:p w:rsidR="008B367E" w:rsidRPr="008B3663" w:rsidRDefault="008B367E" w:rsidP="0095272A">
      <w:pPr>
        <w:spacing w:after="0" w:line="360" w:lineRule="auto"/>
        <w:ind w:firstLine="851"/>
        <w:jc w:val="right"/>
        <w:rPr>
          <w:rFonts w:ascii="Times New Roman" w:eastAsiaTheme="minorEastAsia" w:hAnsi="Times New Roman" w:cs="Times New Roman"/>
          <w:sz w:val="28"/>
        </w:rPr>
      </w:pPr>
      <w:r>
        <w:rPr>
          <w:rFonts w:ascii="Times New Roman" w:hAnsi="Times New Roman" w:cs="Times New Roman"/>
          <w:sz w:val="28"/>
          <w:lang w:val="en-US"/>
        </w:rPr>
        <w:t>V</w:t>
      </w:r>
      <w:r>
        <w:rPr>
          <w:rFonts w:ascii="Times New Roman" w:hAnsi="Times New Roman" w:cs="Times New Roman"/>
          <w:sz w:val="28"/>
          <w:vertAlign w:val="superscript"/>
          <w:lang w:val="en-US"/>
        </w:rPr>
        <w:t>SI</w:t>
      </w:r>
      <w:r w:rsidRPr="008B3663">
        <w:rPr>
          <w:rFonts w:ascii="Times New Roman" w:hAnsi="Times New Roman" w:cs="Times New Roman"/>
          <w:sz w:val="28"/>
        </w:rPr>
        <w:t xml:space="preserve"> = </w:t>
      </w:r>
      <w:r>
        <w:rPr>
          <w:rFonts w:ascii="Times New Roman" w:hAnsi="Times New Roman" w:cs="Times New Roman"/>
          <w:sz w:val="28"/>
          <w:lang w:val="en-US"/>
        </w:rPr>
        <w:t>SI</w:t>
      </w:r>
      <w:r w:rsidRPr="008B3663">
        <w:rPr>
          <w:rFonts w:ascii="Times New Roman" w:hAnsi="Times New Roman" w:cs="Times New Roman"/>
          <w:sz w:val="28"/>
          <w:vertAlign w:val="subscript"/>
        </w:rPr>
        <w:t>0</w:t>
      </w:r>
      <w:r w:rsidRPr="008B3663">
        <w:rPr>
          <w:rFonts w:ascii="Times New Roman" w:hAnsi="Times New Roman" w:cs="Times New Roman"/>
          <w:sz w:val="28"/>
        </w:rPr>
        <w:t xml:space="preserve"> +</w:t>
      </w:r>
      <m:oMath>
        <m:nary>
          <m:naryPr>
            <m:chr m:val="∑"/>
            <m:grow m:val="1"/>
            <m:ctrlPr>
              <w:rPr>
                <w:rFonts w:ascii="Cambria Math" w:hAnsi="Cambria Math" w:cs="Times New Roman"/>
                <w:sz w:val="28"/>
              </w:rPr>
            </m:ctrlPr>
          </m:naryPr>
          <m:sub>
            <m:r>
              <w:rPr>
                <w:rFonts w:ascii="Cambria Math" w:hAnsi="Cambria Math" w:cs="Times New Roman"/>
                <w:sz w:val="28"/>
              </w:rPr>
              <m:t>t=1</m:t>
            </m:r>
          </m:sub>
          <m:sup>
            <m:r>
              <w:rPr>
                <w:rFonts w:ascii="Cambria Math" w:hAnsi="Cambria Math" w:cs="Times New Roman"/>
                <w:sz w:val="28"/>
              </w:rPr>
              <m:t>∞</m:t>
            </m:r>
          </m:sup>
          <m:e>
            <m:f>
              <m:fPr>
                <m:ctrlPr>
                  <w:rPr>
                    <w:rFonts w:ascii="Cambria Math" w:hAnsi="Cambria Math" w:cs="Times New Roman"/>
                    <w:i/>
                    <w:sz w:val="28"/>
                    <w:lang w:val="en-US"/>
                  </w:rPr>
                </m:ctrlPr>
              </m:fPr>
              <m:num>
                <m:d>
                  <m:dPr>
                    <m:ctrlPr>
                      <w:rPr>
                        <w:rFonts w:ascii="Cambria Math" w:hAnsi="Cambria Math" w:cs="Times New Roman"/>
                        <w:i/>
                        <w:sz w:val="28"/>
                        <w:lang w:val="en-US"/>
                      </w:rPr>
                    </m:ctrlPr>
                  </m:dPr>
                  <m:e>
                    <m:r>
                      <w:rPr>
                        <w:rFonts w:ascii="Cambria Math" w:hAnsi="Cambria Math" w:cs="Times New Roman"/>
                        <w:sz w:val="28"/>
                        <w:lang w:val="en-US"/>
                      </w:rPr>
                      <m:t>ROE</m:t>
                    </m:r>
                    <m:d>
                      <m:dPr>
                        <m:ctrlPr>
                          <w:rPr>
                            <w:rFonts w:ascii="Cambria Math" w:hAnsi="Cambria Math" w:cs="Times New Roman"/>
                            <w:i/>
                            <w:sz w:val="28"/>
                            <w:lang w:val="en-US"/>
                          </w:rPr>
                        </m:ctrlPr>
                      </m:dPr>
                      <m:e>
                        <m:r>
                          <w:rPr>
                            <w:rFonts w:ascii="Cambria Math" w:hAnsi="Cambria Math" w:cs="Times New Roman"/>
                            <w:sz w:val="28"/>
                            <w:lang w:val="en-US"/>
                          </w:rPr>
                          <m:t>i</m:t>
                        </m:r>
                      </m:e>
                    </m:d>
                    <m:r>
                      <w:rPr>
                        <w:rFonts w:ascii="Cambria Math" w:hAnsi="Cambria Math" w:cs="Times New Roman"/>
                        <w:sz w:val="28"/>
                      </w:rPr>
                      <m:t>-</m:t>
                    </m:r>
                    <m:r>
                      <w:rPr>
                        <w:rFonts w:ascii="Cambria Math" w:hAnsi="Cambria Math" w:cs="Times New Roman"/>
                        <w:sz w:val="28"/>
                        <w:lang w:val="en-US"/>
                      </w:rPr>
                      <m:t>r</m:t>
                    </m:r>
                    <m:d>
                      <m:dPr>
                        <m:ctrlPr>
                          <w:rPr>
                            <w:rFonts w:ascii="Cambria Math" w:hAnsi="Cambria Math" w:cs="Times New Roman"/>
                            <w:i/>
                            <w:sz w:val="28"/>
                            <w:lang w:val="en-US"/>
                          </w:rPr>
                        </m:ctrlPr>
                      </m:dPr>
                      <m:e>
                        <m:r>
                          <w:rPr>
                            <w:rFonts w:ascii="Cambria Math" w:hAnsi="Cambria Math" w:cs="Times New Roman"/>
                            <w:sz w:val="28"/>
                            <w:lang w:val="en-US"/>
                          </w:rPr>
                          <m:t>e</m:t>
                        </m:r>
                      </m:e>
                    </m:d>
                  </m:e>
                </m:d>
                <m:r>
                  <w:rPr>
                    <w:rFonts w:ascii="Cambria Math" w:hAnsi="Cambria Math" w:cs="Times New Roman"/>
                    <w:sz w:val="28"/>
                  </w:rPr>
                  <m:t>*</m:t>
                </m:r>
                <m:r>
                  <w:rPr>
                    <w:rFonts w:ascii="Cambria Math" w:hAnsi="Cambria Math" w:cs="Times New Roman"/>
                    <w:sz w:val="28"/>
                    <w:lang w:val="en-US"/>
                  </w:rPr>
                  <m:t>SI</m:t>
                </m:r>
                <m:r>
                  <w:rPr>
                    <w:rFonts w:ascii="Cambria Math" w:hAnsi="Cambria Math" w:cs="Times New Roman"/>
                    <w:sz w:val="28"/>
                  </w:rPr>
                  <m:t>(</m:t>
                </m:r>
                <m:r>
                  <w:rPr>
                    <w:rFonts w:ascii="Cambria Math" w:hAnsi="Cambria Math" w:cs="Times New Roman"/>
                    <w:sz w:val="28"/>
                    <w:lang w:val="en-US"/>
                  </w:rPr>
                  <m:t>i</m:t>
                </m:r>
                <m:r>
                  <w:rPr>
                    <w:rFonts w:ascii="Cambria Math" w:hAnsi="Cambria Math" w:cs="Times New Roman"/>
                    <w:sz w:val="28"/>
                  </w:rPr>
                  <m:t>-1)</m:t>
                </m:r>
              </m:num>
              <m:den>
                <m:r>
                  <w:rPr>
                    <w:rFonts w:ascii="Cambria Math" w:hAnsi="Cambria Math" w:cs="Times New Roman"/>
                    <w:sz w:val="28"/>
                  </w:rPr>
                  <m:t>(1+</m:t>
                </m:r>
                <m:sSup>
                  <m:sSupPr>
                    <m:ctrlPr>
                      <w:rPr>
                        <w:rFonts w:ascii="Cambria Math" w:hAnsi="Cambria Math" w:cs="Times New Roman"/>
                        <w:i/>
                        <w:sz w:val="28"/>
                        <w:lang w:val="en-US"/>
                      </w:rPr>
                    </m:ctrlPr>
                  </m:sSupPr>
                  <m:e>
                    <m:d>
                      <m:dPr>
                        <m:ctrlPr>
                          <w:rPr>
                            <w:rFonts w:ascii="Cambria Math" w:hAnsi="Cambria Math" w:cs="Times New Roman"/>
                            <w:i/>
                            <w:sz w:val="28"/>
                            <w:lang w:val="en-US"/>
                          </w:rPr>
                        </m:ctrlPr>
                      </m:dPr>
                      <m:e>
                        <m:r>
                          <w:rPr>
                            <w:rFonts w:ascii="Cambria Math" w:hAnsi="Cambria Math" w:cs="Times New Roman"/>
                            <w:sz w:val="28"/>
                            <w:lang w:val="en-US"/>
                          </w:rPr>
                          <m:t>r</m:t>
                        </m:r>
                        <m:d>
                          <m:dPr>
                            <m:ctrlPr>
                              <w:rPr>
                                <w:rFonts w:ascii="Cambria Math" w:hAnsi="Cambria Math" w:cs="Times New Roman"/>
                                <w:i/>
                                <w:sz w:val="28"/>
                                <w:lang w:val="en-US"/>
                              </w:rPr>
                            </m:ctrlPr>
                          </m:dPr>
                          <m:e>
                            <m:r>
                              <w:rPr>
                                <w:rFonts w:ascii="Cambria Math" w:hAnsi="Cambria Math" w:cs="Times New Roman"/>
                                <w:sz w:val="28"/>
                                <w:lang w:val="en-US"/>
                              </w:rPr>
                              <m:t>e</m:t>
                            </m:r>
                          </m:e>
                        </m:d>
                      </m:e>
                    </m:d>
                  </m:e>
                  <m:sup>
                    <m:r>
                      <w:rPr>
                        <w:rFonts w:ascii="Cambria Math" w:hAnsi="Cambria Math" w:cs="Times New Roman"/>
                        <w:sz w:val="28"/>
                        <w:lang w:val="en-US"/>
                      </w:rPr>
                      <m:t>i</m:t>
                    </m:r>
                  </m:sup>
                </m:sSup>
                <m:r>
                  <w:rPr>
                    <w:rFonts w:ascii="Cambria Math" w:hAnsi="Cambria Math" w:cs="Times New Roman"/>
                    <w:sz w:val="28"/>
                  </w:rPr>
                  <m:t>)</m:t>
                </m:r>
              </m:den>
            </m:f>
          </m:e>
        </m:nary>
      </m:oMath>
      <w:r w:rsidRPr="008B3663">
        <w:rPr>
          <w:rFonts w:ascii="Times New Roman" w:eastAsiaTheme="minorEastAsia" w:hAnsi="Times New Roman" w:cs="Times New Roman"/>
          <w:sz w:val="28"/>
        </w:rPr>
        <w:t xml:space="preserve">                                     (7)</w:t>
      </w:r>
    </w:p>
    <w:p w:rsidR="008B367E" w:rsidRDefault="008B367E" w:rsidP="0095272A">
      <w:pPr>
        <w:spacing w:after="0" w:line="360" w:lineRule="auto"/>
        <w:ind w:firstLine="851"/>
        <w:jc w:val="both"/>
        <w:rPr>
          <w:rFonts w:ascii="Times New Roman" w:eastAsiaTheme="minorEastAsia" w:hAnsi="Times New Roman" w:cs="Times New Roman"/>
          <w:sz w:val="28"/>
        </w:rPr>
      </w:pPr>
      <w:r>
        <w:rPr>
          <w:rFonts w:ascii="Times New Roman" w:eastAsiaTheme="minorEastAsia" w:hAnsi="Times New Roman" w:cs="Times New Roman"/>
          <w:sz w:val="28"/>
        </w:rPr>
        <w:t>При применении данной формулы на практике учитываются горизонт планирования и выделяются прогнозный и постпрогнозный периоды. В течение каждого прогнозного периода, необходимо построить прямые прогноза доходов. По окончании каждого из периодов рассчитывается разница между рыночной и бала</w:t>
      </w:r>
      <w:r w:rsidR="006735AA">
        <w:rPr>
          <w:rFonts w:ascii="Times New Roman" w:eastAsiaTheme="minorEastAsia" w:hAnsi="Times New Roman" w:cs="Times New Roman"/>
          <w:sz w:val="28"/>
        </w:rPr>
        <w:t xml:space="preserve">нсовой стоимостями предприятия </w:t>
      </w:r>
      <w:r w:rsidR="006735AA" w:rsidRPr="00E45337">
        <w:rPr>
          <w:rFonts w:ascii="Times New Roman" w:hAnsi="Times New Roman" w:cs="Times New Roman"/>
          <w:sz w:val="28"/>
        </w:rPr>
        <w:t>[</w:t>
      </w:r>
      <w:r w:rsidR="009F3235" w:rsidRPr="009F3235">
        <w:rPr>
          <w:rFonts w:ascii="Times New Roman" w:hAnsi="Times New Roman" w:cs="Times New Roman"/>
          <w:sz w:val="28"/>
        </w:rPr>
        <w:t>20</w:t>
      </w:r>
      <w:r w:rsidR="006735AA" w:rsidRPr="00E45337">
        <w:rPr>
          <w:rFonts w:ascii="Times New Roman" w:hAnsi="Times New Roman" w:cs="Times New Roman"/>
          <w:sz w:val="28"/>
        </w:rPr>
        <w:t>]</w:t>
      </w:r>
      <w:r w:rsidR="006735AA">
        <w:rPr>
          <w:rFonts w:ascii="Times New Roman" w:hAnsi="Times New Roman" w:cs="Times New Roman"/>
          <w:sz w:val="28"/>
        </w:rPr>
        <w:t xml:space="preserve">. </w:t>
      </w:r>
    </w:p>
    <w:p w:rsidR="008B367E" w:rsidRDefault="008B367E" w:rsidP="0095272A">
      <w:pPr>
        <w:spacing w:after="0" w:line="360" w:lineRule="auto"/>
        <w:ind w:firstLine="851"/>
        <w:jc w:val="both"/>
        <w:rPr>
          <w:rFonts w:ascii="Times New Roman" w:eastAsiaTheme="minorEastAsia" w:hAnsi="Times New Roman" w:cs="Times New Roman"/>
          <w:sz w:val="28"/>
        </w:rPr>
      </w:pPr>
      <w:r>
        <w:rPr>
          <w:rFonts w:ascii="Times New Roman" w:eastAsiaTheme="minorEastAsia" w:hAnsi="Times New Roman" w:cs="Times New Roman"/>
          <w:sz w:val="28"/>
        </w:rPr>
        <w:t>Для практического применения формулу 7 можно выра</w:t>
      </w:r>
      <w:r w:rsidR="00B7094B">
        <w:rPr>
          <w:rFonts w:ascii="Times New Roman" w:eastAsiaTheme="minorEastAsia" w:hAnsi="Times New Roman" w:cs="Times New Roman"/>
          <w:sz w:val="28"/>
        </w:rPr>
        <w:t>з</w:t>
      </w:r>
      <w:r>
        <w:rPr>
          <w:rFonts w:ascii="Times New Roman" w:eastAsiaTheme="minorEastAsia" w:hAnsi="Times New Roman" w:cs="Times New Roman"/>
          <w:sz w:val="28"/>
        </w:rPr>
        <w:t xml:space="preserve">ить следующим образом: </w:t>
      </w:r>
    </w:p>
    <w:p w:rsidR="00B7094B" w:rsidRPr="0095272A" w:rsidRDefault="00B7094B" w:rsidP="0095272A">
      <w:pPr>
        <w:spacing w:after="0" w:line="360" w:lineRule="auto"/>
        <w:ind w:firstLine="851"/>
        <w:jc w:val="right"/>
        <w:rPr>
          <w:rFonts w:ascii="Times New Roman" w:eastAsiaTheme="minorEastAsia" w:hAnsi="Times New Roman" w:cs="Times New Roman"/>
          <w:sz w:val="28"/>
          <w:lang w:val="en-US"/>
        </w:rPr>
      </w:pPr>
      <w:r>
        <w:rPr>
          <w:rFonts w:ascii="Times New Roman" w:hAnsi="Times New Roman" w:cs="Times New Roman"/>
          <w:sz w:val="28"/>
          <w:lang w:val="en-US"/>
        </w:rPr>
        <w:t>V</w:t>
      </w:r>
      <w:r>
        <w:rPr>
          <w:rFonts w:ascii="Times New Roman" w:hAnsi="Times New Roman" w:cs="Times New Roman"/>
          <w:sz w:val="28"/>
          <w:vertAlign w:val="superscript"/>
          <w:lang w:val="en-US"/>
        </w:rPr>
        <w:t>SI</w:t>
      </w:r>
      <w:r w:rsidRPr="0095272A">
        <w:rPr>
          <w:rFonts w:ascii="Times New Roman" w:hAnsi="Times New Roman" w:cs="Times New Roman"/>
          <w:sz w:val="28"/>
          <w:lang w:val="en-US"/>
        </w:rPr>
        <w:t xml:space="preserve"> = </w:t>
      </w:r>
      <w:r>
        <w:rPr>
          <w:rFonts w:ascii="Times New Roman" w:hAnsi="Times New Roman" w:cs="Times New Roman"/>
          <w:sz w:val="28"/>
          <w:lang w:val="en-US"/>
        </w:rPr>
        <w:t>SI</w:t>
      </w:r>
      <w:r w:rsidRPr="0095272A">
        <w:rPr>
          <w:rFonts w:ascii="Times New Roman" w:hAnsi="Times New Roman" w:cs="Times New Roman"/>
          <w:sz w:val="28"/>
          <w:vertAlign w:val="subscript"/>
          <w:lang w:val="en-US"/>
        </w:rPr>
        <w:t>0</w:t>
      </w:r>
      <w:r w:rsidRPr="0095272A">
        <w:rPr>
          <w:rFonts w:ascii="Times New Roman" w:hAnsi="Times New Roman" w:cs="Times New Roman"/>
          <w:sz w:val="28"/>
          <w:lang w:val="en-US"/>
        </w:rPr>
        <w:t xml:space="preserve"> +</w:t>
      </w:r>
      <m:oMath>
        <m:nary>
          <m:naryPr>
            <m:chr m:val="∑"/>
            <m:grow m:val="1"/>
            <m:ctrlPr>
              <w:rPr>
                <w:rFonts w:ascii="Cambria Math" w:hAnsi="Cambria Math" w:cs="Times New Roman"/>
                <w:sz w:val="28"/>
              </w:rPr>
            </m:ctrlPr>
          </m:naryPr>
          <m:sub>
            <m:r>
              <w:rPr>
                <w:rFonts w:ascii="Cambria Math" w:hAnsi="Cambria Math" w:cs="Times New Roman"/>
                <w:sz w:val="28"/>
              </w:rPr>
              <m:t>t</m:t>
            </m:r>
            <m:r>
              <w:rPr>
                <w:rFonts w:ascii="Cambria Math" w:hAnsi="Cambria Math" w:cs="Times New Roman"/>
                <w:sz w:val="28"/>
                <w:lang w:val="en-US"/>
              </w:rPr>
              <m:t>=1</m:t>
            </m:r>
          </m:sub>
          <m:sup>
            <m:r>
              <w:rPr>
                <w:rFonts w:ascii="Cambria Math" w:hAnsi="Cambria Math" w:cs="Times New Roman"/>
                <w:sz w:val="28"/>
                <w:lang w:val="en-US"/>
              </w:rPr>
              <m:t>∞</m:t>
            </m:r>
          </m:sup>
          <m:e>
            <m:f>
              <m:fPr>
                <m:ctrlPr>
                  <w:rPr>
                    <w:rFonts w:ascii="Cambria Math" w:hAnsi="Cambria Math" w:cs="Times New Roman"/>
                    <w:i/>
                    <w:sz w:val="28"/>
                    <w:lang w:val="en-US"/>
                  </w:rPr>
                </m:ctrlPr>
              </m:fPr>
              <m:num>
                <m:d>
                  <m:dPr>
                    <m:ctrlPr>
                      <w:rPr>
                        <w:rFonts w:ascii="Cambria Math" w:hAnsi="Cambria Math" w:cs="Times New Roman"/>
                        <w:i/>
                        <w:sz w:val="28"/>
                        <w:lang w:val="en-US"/>
                      </w:rPr>
                    </m:ctrlPr>
                  </m:dPr>
                  <m:e>
                    <m:r>
                      <w:rPr>
                        <w:rFonts w:ascii="Cambria Math" w:hAnsi="Cambria Math" w:cs="Times New Roman"/>
                        <w:sz w:val="28"/>
                        <w:lang w:val="en-US"/>
                      </w:rPr>
                      <m:t>ROE</m:t>
                    </m:r>
                    <m:d>
                      <m:dPr>
                        <m:ctrlPr>
                          <w:rPr>
                            <w:rFonts w:ascii="Cambria Math" w:hAnsi="Cambria Math" w:cs="Times New Roman"/>
                            <w:i/>
                            <w:sz w:val="28"/>
                            <w:lang w:val="en-US"/>
                          </w:rPr>
                        </m:ctrlPr>
                      </m:dPr>
                      <m:e>
                        <m:r>
                          <w:rPr>
                            <w:rFonts w:ascii="Cambria Math" w:hAnsi="Cambria Math" w:cs="Times New Roman"/>
                            <w:sz w:val="28"/>
                            <w:lang w:val="en-US"/>
                          </w:rPr>
                          <m:t>i</m:t>
                        </m:r>
                      </m:e>
                    </m:d>
                    <m:r>
                      <w:rPr>
                        <w:rFonts w:ascii="Cambria Math" w:hAnsi="Cambria Math" w:cs="Times New Roman"/>
                        <w:sz w:val="28"/>
                        <w:lang w:val="en-US"/>
                      </w:rPr>
                      <m:t>-r</m:t>
                    </m:r>
                    <m:d>
                      <m:dPr>
                        <m:ctrlPr>
                          <w:rPr>
                            <w:rFonts w:ascii="Cambria Math" w:hAnsi="Cambria Math" w:cs="Times New Roman"/>
                            <w:i/>
                            <w:sz w:val="28"/>
                            <w:lang w:val="en-US"/>
                          </w:rPr>
                        </m:ctrlPr>
                      </m:dPr>
                      <m:e>
                        <m:r>
                          <w:rPr>
                            <w:rFonts w:ascii="Cambria Math" w:hAnsi="Cambria Math" w:cs="Times New Roman"/>
                            <w:sz w:val="28"/>
                            <w:lang w:val="en-US"/>
                          </w:rPr>
                          <m:t>e</m:t>
                        </m:r>
                      </m:e>
                    </m:d>
                  </m:e>
                </m:d>
                <m:r>
                  <w:rPr>
                    <w:rFonts w:ascii="Cambria Math" w:hAnsi="Cambria Math" w:cs="Times New Roman"/>
                    <w:sz w:val="28"/>
                    <w:lang w:val="en-US"/>
                  </w:rPr>
                  <m:t>*SI(i-1)</m:t>
                </m:r>
              </m:num>
              <m:den>
                <m:r>
                  <w:rPr>
                    <w:rFonts w:ascii="Cambria Math" w:hAnsi="Cambria Math" w:cs="Times New Roman"/>
                    <w:sz w:val="28"/>
                    <w:lang w:val="en-US"/>
                  </w:rPr>
                  <m:t>(1+</m:t>
                </m:r>
                <m:sSup>
                  <m:sSupPr>
                    <m:ctrlPr>
                      <w:rPr>
                        <w:rFonts w:ascii="Cambria Math" w:hAnsi="Cambria Math" w:cs="Times New Roman"/>
                        <w:i/>
                        <w:sz w:val="28"/>
                        <w:lang w:val="en-US"/>
                      </w:rPr>
                    </m:ctrlPr>
                  </m:sSupPr>
                  <m:e>
                    <m:d>
                      <m:dPr>
                        <m:ctrlPr>
                          <w:rPr>
                            <w:rFonts w:ascii="Cambria Math" w:hAnsi="Cambria Math" w:cs="Times New Roman"/>
                            <w:i/>
                            <w:sz w:val="28"/>
                            <w:lang w:val="en-US"/>
                          </w:rPr>
                        </m:ctrlPr>
                      </m:dPr>
                      <m:e>
                        <m:r>
                          <w:rPr>
                            <w:rFonts w:ascii="Cambria Math" w:hAnsi="Cambria Math" w:cs="Times New Roman"/>
                            <w:sz w:val="28"/>
                            <w:lang w:val="en-US"/>
                          </w:rPr>
                          <m:t>r</m:t>
                        </m:r>
                        <m:d>
                          <m:dPr>
                            <m:ctrlPr>
                              <w:rPr>
                                <w:rFonts w:ascii="Cambria Math" w:hAnsi="Cambria Math" w:cs="Times New Roman"/>
                                <w:i/>
                                <w:sz w:val="28"/>
                                <w:lang w:val="en-US"/>
                              </w:rPr>
                            </m:ctrlPr>
                          </m:dPr>
                          <m:e>
                            <m:r>
                              <w:rPr>
                                <w:rFonts w:ascii="Cambria Math" w:hAnsi="Cambria Math" w:cs="Times New Roman"/>
                                <w:sz w:val="28"/>
                                <w:lang w:val="en-US"/>
                              </w:rPr>
                              <m:t>e</m:t>
                            </m:r>
                          </m:e>
                        </m:d>
                      </m:e>
                    </m:d>
                  </m:e>
                  <m:sup>
                    <m:r>
                      <w:rPr>
                        <w:rFonts w:ascii="Cambria Math" w:hAnsi="Cambria Math" w:cs="Times New Roman"/>
                        <w:sz w:val="28"/>
                        <w:lang w:val="en-US"/>
                      </w:rPr>
                      <m:t>i</m:t>
                    </m:r>
                  </m:sup>
                </m:sSup>
                <m:r>
                  <w:rPr>
                    <w:rFonts w:ascii="Cambria Math" w:hAnsi="Cambria Math" w:cs="Times New Roman"/>
                    <w:sz w:val="28"/>
                    <w:lang w:val="en-US"/>
                  </w:rPr>
                  <m:t>)</m:t>
                </m:r>
              </m:den>
            </m:f>
          </m:e>
        </m:nary>
        <m:r>
          <w:rPr>
            <w:rFonts w:ascii="Cambria Math" w:hAnsi="Cambria Math" w:cs="Times New Roman"/>
            <w:sz w:val="28"/>
            <w:lang w:val="en-US"/>
          </w:rPr>
          <m:t>+</m:t>
        </m:r>
        <m:f>
          <m:fPr>
            <m:ctrlPr>
              <w:rPr>
                <w:rFonts w:ascii="Cambria Math" w:hAnsi="Cambria Math" w:cs="Times New Roman"/>
                <w:i/>
                <w:sz w:val="28"/>
                <w:lang w:val="en-US"/>
              </w:rPr>
            </m:ctrlPr>
          </m:fPr>
          <m:num>
            <m:d>
              <m:dPr>
                <m:ctrlPr>
                  <w:rPr>
                    <w:rFonts w:ascii="Cambria Math" w:hAnsi="Cambria Math" w:cs="Times New Roman"/>
                    <w:i/>
                    <w:sz w:val="28"/>
                    <w:lang w:val="en-US"/>
                  </w:rPr>
                </m:ctrlPr>
              </m:dPr>
              <m:e>
                <m:r>
                  <w:rPr>
                    <w:rFonts w:ascii="Cambria Math" w:hAnsi="Cambria Math" w:cs="Times New Roman"/>
                    <w:sz w:val="28"/>
                    <w:lang w:val="en-US"/>
                  </w:rPr>
                  <m:t>ROE</m:t>
                </m:r>
                <m:d>
                  <m:dPr>
                    <m:ctrlPr>
                      <w:rPr>
                        <w:rFonts w:ascii="Cambria Math" w:hAnsi="Cambria Math" w:cs="Times New Roman"/>
                        <w:i/>
                        <w:sz w:val="28"/>
                        <w:lang w:val="en-US"/>
                      </w:rPr>
                    </m:ctrlPr>
                  </m:dPr>
                  <m:e>
                    <m:r>
                      <w:rPr>
                        <w:rFonts w:ascii="Cambria Math" w:hAnsi="Cambria Math" w:cs="Times New Roman"/>
                        <w:sz w:val="28"/>
                        <w:lang w:val="en-US"/>
                      </w:rPr>
                      <m:t>n+1</m:t>
                    </m:r>
                  </m:e>
                </m:d>
                <m:r>
                  <w:rPr>
                    <w:rFonts w:ascii="Cambria Math" w:hAnsi="Cambria Math" w:cs="Times New Roman"/>
                    <w:sz w:val="28"/>
                    <w:lang w:val="en-US"/>
                  </w:rPr>
                  <m:t>-r</m:t>
                </m:r>
                <m:d>
                  <m:dPr>
                    <m:ctrlPr>
                      <w:rPr>
                        <w:rFonts w:ascii="Cambria Math" w:hAnsi="Cambria Math" w:cs="Times New Roman"/>
                        <w:i/>
                        <w:sz w:val="28"/>
                        <w:lang w:val="en-US"/>
                      </w:rPr>
                    </m:ctrlPr>
                  </m:dPr>
                  <m:e>
                    <m:r>
                      <w:rPr>
                        <w:rFonts w:ascii="Cambria Math" w:hAnsi="Cambria Math" w:cs="Times New Roman"/>
                        <w:sz w:val="28"/>
                        <w:lang w:val="en-US"/>
                      </w:rPr>
                      <m:t>e</m:t>
                    </m:r>
                  </m:e>
                </m:d>
              </m:e>
            </m:d>
            <m:r>
              <w:rPr>
                <w:rFonts w:ascii="Cambria Math" w:hAnsi="Cambria Math" w:cs="Times New Roman"/>
                <w:sz w:val="28"/>
                <w:lang w:val="en-US"/>
              </w:rPr>
              <m:t>*SI(n)</m:t>
            </m:r>
          </m:num>
          <m:den>
            <m:r>
              <w:rPr>
                <w:rFonts w:ascii="Cambria Math" w:hAnsi="Cambria Math" w:cs="Times New Roman"/>
                <w:sz w:val="28"/>
                <w:lang w:val="en-US"/>
              </w:rPr>
              <m:t>r</m:t>
            </m:r>
            <m:d>
              <m:dPr>
                <m:ctrlPr>
                  <w:rPr>
                    <w:rFonts w:ascii="Cambria Math" w:hAnsi="Cambria Math" w:cs="Times New Roman"/>
                    <w:i/>
                    <w:sz w:val="28"/>
                    <w:lang w:val="en-US"/>
                  </w:rPr>
                </m:ctrlPr>
              </m:dPr>
              <m:e>
                <m:r>
                  <w:rPr>
                    <w:rFonts w:ascii="Cambria Math" w:hAnsi="Cambria Math" w:cs="Times New Roman"/>
                    <w:sz w:val="28"/>
                    <w:lang w:val="en-US"/>
                  </w:rPr>
                  <m:t>e</m:t>
                </m:r>
              </m:e>
            </m:d>
            <m:r>
              <w:rPr>
                <w:rFonts w:ascii="Cambria Math" w:hAnsi="Cambria Math" w:cs="Times New Roman"/>
                <w:sz w:val="28"/>
                <w:lang w:val="en-US"/>
              </w:rPr>
              <m:t>*</m:t>
            </m:r>
            <m:sSup>
              <m:sSupPr>
                <m:ctrlPr>
                  <w:rPr>
                    <w:rFonts w:ascii="Cambria Math" w:hAnsi="Cambria Math" w:cs="Times New Roman"/>
                    <w:i/>
                    <w:sz w:val="28"/>
                    <w:lang w:val="en-US"/>
                  </w:rPr>
                </m:ctrlPr>
              </m:sSupPr>
              <m:e>
                <m:d>
                  <m:dPr>
                    <m:ctrlPr>
                      <w:rPr>
                        <w:rFonts w:ascii="Cambria Math" w:hAnsi="Cambria Math" w:cs="Times New Roman"/>
                        <w:i/>
                        <w:sz w:val="28"/>
                        <w:lang w:val="en-US"/>
                      </w:rPr>
                    </m:ctrlPr>
                  </m:dPr>
                  <m:e>
                    <m:r>
                      <w:rPr>
                        <w:rFonts w:ascii="Cambria Math" w:hAnsi="Cambria Math" w:cs="Times New Roman"/>
                        <w:sz w:val="28"/>
                        <w:lang w:val="en-US"/>
                      </w:rPr>
                      <m:t>1+r</m:t>
                    </m:r>
                    <m:d>
                      <m:dPr>
                        <m:ctrlPr>
                          <w:rPr>
                            <w:rFonts w:ascii="Cambria Math" w:hAnsi="Cambria Math" w:cs="Times New Roman"/>
                            <w:i/>
                            <w:sz w:val="28"/>
                            <w:lang w:val="en-US"/>
                          </w:rPr>
                        </m:ctrlPr>
                      </m:dPr>
                      <m:e>
                        <m:r>
                          <w:rPr>
                            <w:rFonts w:ascii="Cambria Math" w:hAnsi="Cambria Math" w:cs="Times New Roman"/>
                            <w:sz w:val="28"/>
                            <w:lang w:val="en-US"/>
                          </w:rPr>
                          <m:t>e</m:t>
                        </m:r>
                      </m:e>
                    </m:d>
                  </m:e>
                </m:d>
              </m:e>
              <m:sup>
                <m:r>
                  <w:rPr>
                    <w:rFonts w:ascii="Cambria Math" w:hAnsi="Cambria Math" w:cs="Times New Roman"/>
                    <w:sz w:val="28"/>
                    <w:lang w:val="en-US"/>
                  </w:rPr>
                  <m:t>n</m:t>
                </m:r>
              </m:sup>
            </m:sSup>
          </m:den>
        </m:f>
      </m:oMath>
      <w:r w:rsidRPr="0095272A">
        <w:rPr>
          <w:rFonts w:ascii="Times New Roman" w:eastAsiaTheme="minorEastAsia" w:hAnsi="Times New Roman" w:cs="Times New Roman"/>
          <w:sz w:val="28"/>
          <w:lang w:val="en-US"/>
        </w:rPr>
        <w:t xml:space="preserve">          (8)  </w:t>
      </w:r>
    </w:p>
    <w:p w:rsidR="00B7094B" w:rsidRPr="009F3235" w:rsidRDefault="00B7094B" w:rsidP="0095272A">
      <w:pPr>
        <w:spacing w:after="0" w:line="360" w:lineRule="auto"/>
        <w:ind w:firstLine="851"/>
        <w:jc w:val="both"/>
        <w:rPr>
          <w:rFonts w:ascii="Times New Roman" w:eastAsiaTheme="minorEastAsia" w:hAnsi="Times New Roman" w:cs="Times New Roman"/>
          <w:sz w:val="28"/>
        </w:rPr>
      </w:pPr>
      <w:r>
        <w:rPr>
          <w:rFonts w:ascii="Times New Roman" w:eastAsiaTheme="minorEastAsia" w:hAnsi="Times New Roman" w:cs="Times New Roman"/>
          <w:sz w:val="28"/>
        </w:rPr>
        <w:t>Таким образом, формулы 7 и 8 представляют собой модели Эдвардса-Белла-Ольсона или модель Ольсона.</w:t>
      </w:r>
      <w:r w:rsidR="003A5E35">
        <w:rPr>
          <w:rFonts w:ascii="Times New Roman" w:eastAsiaTheme="minorEastAsia" w:hAnsi="Times New Roman" w:cs="Times New Roman"/>
          <w:sz w:val="28"/>
        </w:rPr>
        <w:t xml:space="preserve"> Согласно этой модели</w:t>
      </w:r>
      <w:r w:rsidR="001D299B">
        <w:rPr>
          <w:rFonts w:ascii="Times New Roman" w:eastAsiaTheme="minorEastAsia" w:hAnsi="Times New Roman" w:cs="Times New Roman"/>
          <w:sz w:val="28"/>
        </w:rPr>
        <w:t>,</w:t>
      </w:r>
      <w:r w:rsidR="003A5E35">
        <w:rPr>
          <w:rFonts w:ascii="Times New Roman" w:eastAsiaTheme="minorEastAsia" w:hAnsi="Times New Roman" w:cs="Times New Roman"/>
          <w:sz w:val="28"/>
        </w:rPr>
        <w:t xml:space="preserve"> необходимо определить разницу (</w:t>
      </w:r>
      <w:r w:rsidR="003A5E35">
        <w:rPr>
          <w:rFonts w:ascii="Times New Roman" w:eastAsiaTheme="minorEastAsia" w:hAnsi="Times New Roman" w:cs="Times New Roman"/>
          <w:sz w:val="28"/>
          <w:lang w:val="en-US"/>
        </w:rPr>
        <w:t>ROE</w:t>
      </w:r>
      <w:r w:rsidR="003A5E35">
        <w:rPr>
          <w:rFonts w:ascii="Times New Roman" w:eastAsiaTheme="minorEastAsia" w:hAnsi="Times New Roman" w:cs="Times New Roman"/>
          <w:sz w:val="28"/>
          <w:vertAlign w:val="subscript"/>
          <w:lang w:val="en-US"/>
        </w:rPr>
        <w:t>i</w:t>
      </w:r>
      <w:r w:rsidR="003A5E35" w:rsidRPr="003A5E35">
        <w:rPr>
          <w:rFonts w:ascii="Times New Roman" w:eastAsiaTheme="minorEastAsia" w:hAnsi="Times New Roman" w:cs="Times New Roman"/>
          <w:sz w:val="28"/>
          <w:vertAlign w:val="subscript"/>
        </w:rPr>
        <w:t xml:space="preserve"> </w:t>
      </w:r>
      <w:r w:rsidR="003A5E35" w:rsidRPr="003A5E35">
        <w:rPr>
          <w:rFonts w:ascii="Times New Roman" w:eastAsiaTheme="minorEastAsia" w:hAnsi="Times New Roman" w:cs="Times New Roman"/>
          <w:sz w:val="28"/>
        </w:rPr>
        <w:t xml:space="preserve">– </w:t>
      </w:r>
      <w:r w:rsidR="003A5E35">
        <w:rPr>
          <w:rFonts w:ascii="Times New Roman" w:eastAsiaTheme="minorEastAsia" w:hAnsi="Times New Roman" w:cs="Times New Roman"/>
          <w:sz w:val="28"/>
          <w:lang w:val="en-US"/>
        </w:rPr>
        <w:t>r</w:t>
      </w:r>
      <w:r w:rsidR="003A5E35">
        <w:rPr>
          <w:rFonts w:ascii="Times New Roman" w:eastAsiaTheme="minorEastAsia" w:hAnsi="Times New Roman" w:cs="Times New Roman"/>
          <w:sz w:val="28"/>
          <w:vertAlign w:val="subscript"/>
          <w:lang w:val="en-US"/>
        </w:rPr>
        <w:t>e</w:t>
      </w:r>
      <w:r w:rsidR="003A5E35">
        <w:rPr>
          <w:rFonts w:ascii="Times New Roman" w:eastAsiaTheme="minorEastAsia" w:hAnsi="Times New Roman" w:cs="Times New Roman"/>
          <w:sz w:val="28"/>
        </w:rPr>
        <w:t xml:space="preserve">). </w:t>
      </w:r>
      <w:r w:rsidR="003A5E35">
        <w:rPr>
          <w:rFonts w:ascii="Times New Roman" w:eastAsiaTheme="minorEastAsia" w:hAnsi="Times New Roman" w:cs="Times New Roman"/>
          <w:sz w:val="28"/>
          <w:lang w:val="en-US"/>
        </w:rPr>
        <w:t>R</w:t>
      </w:r>
      <w:r w:rsidR="003A5E35" w:rsidRPr="003A5E35">
        <w:rPr>
          <w:rFonts w:ascii="Times New Roman" w:eastAsiaTheme="minorEastAsia" w:hAnsi="Times New Roman" w:cs="Times New Roman"/>
          <w:sz w:val="28"/>
        </w:rPr>
        <w:t xml:space="preserve"> – </w:t>
      </w:r>
      <w:r w:rsidR="003A5E35">
        <w:rPr>
          <w:rFonts w:ascii="Times New Roman" w:eastAsiaTheme="minorEastAsia" w:hAnsi="Times New Roman" w:cs="Times New Roman"/>
          <w:sz w:val="28"/>
        </w:rPr>
        <w:t>это стоимость собственного капитала компании, которая рассчитывается с использованием модели оценки капитальных активов (</w:t>
      </w:r>
      <w:r w:rsidR="003A5E35">
        <w:rPr>
          <w:rFonts w:ascii="Times New Roman" w:eastAsiaTheme="minorEastAsia" w:hAnsi="Times New Roman" w:cs="Times New Roman"/>
          <w:sz w:val="28"/>
          <w:lang w:val="en-US"/>
        </w:rPr>
        <w:t>CAMP</w:t>
      </w:r>
      <w:r w:rsidR="003A5E35">
        <w:rPr>
          <w:rFonts w:ascii="Times New Roman" w:eastAsiaTheme="minorEastAsia" w:hAnsi="Times New Roman" w:cs="Times New Roman"/>
          <w:sz w:val="28"/>
        </w:rPr>
        <w:t xml:space="preserve">) или модели кумулятивного построения. </w:t>
      </w:r>
      <w:r w:rsidR="007C212C">
        <w:rPr>
          <w:rFonts w:ascii="Times New Roman" w:eastAsiaTheme="minorEastAsia" w:hAnsi="Times New Roman" w:cs="Times New Roman"/>
          <w:sz w:val="28"/>
        </w:rPr>
        <w:t>Данную модель нельзя отнести к какому-либо из описанных подходов определения стоимости, она занимается промежуточное положение между доходным, затратным и сравнитель</w:t>
      </w:r>
      <w:r w:rsidR="006735AA">
        <w:rPr>
          <w:rFonts w:ascii="Times New Roman" w:eastAsiaTheme="minorEastAsia" w:hAnsi="Times New Roman" w:cs="Times New Roman"/>
          <w:sz w:val="28"/>
        </w:rPr>
        <w:t xml:space="preserve">ным подходами оценки стоимости </w:t>
      </w:r>
      <w:r w:rsidR="006735AA" w:rsidRPr="00E45337">
        <w:rPr>
          <w:rFonts w:ascii="Times New Roman" w:hAnsi="Times New Roman" w:cs="Times New Roman"/>
          <w:sz w:val="28"/>
        </w:rPr>
        <w:t>[</w:t>
      </w:r>
      <w:r w:rsidR="009F3235" w:rsidRPr="009F3235">
        <w:rPr>
          <w:rFonts w:ascii="Times New Roman" w:hAnsi="Times New Roman" w:cs="Times New Roman"/>
          <w:sz w:val="28"/>
        </w:rPr>
        <w:t>20</w:t>
      </w:r>
      <w:r w:rsidR="006735AA" w:rsidRPr="00E45337">
        <w:rPr>
          <w:rFonts w:ascii="Times New Roman" w:hAnsi="Times New Roman" w:cs="Times New Roman"/>
          <w:sz w:val="28"/>
        </w:rPr>
        <w:t>]</w:t>
      </w:r>
      <w:r w:rsidR="009F3235" w:rsidRPr="009F3235">
        <w:rPr>
          <w:rFonts w:ascii="Times New Roman" w:hAnsi="Times New Roman" w:cs="Times New Roman"/>
          <w:sz w:val="28"/>
        </w:rPr>
        <w:t>.</w:t>
      </w:r>
    </w:p>
    <w:p w:rsidR="00CE6857" w:rsidRPr="00CE6857" w:rsidRDefault="00CE6857" w:rsidP="0095272A">
      <w:pPr>
        <w:spacing w:after="0" w:line="360" w:lineRule="auto"/>
        <w:ind w:firstLine="851"/>
        <w:jc w:val="both"/>
        <w:rPr>
          <w:rFonts w:ascii="Times New Roman" w:eastAsiaTheme="minorEastAsia" w:hAnsi="Times New Roman" w:cs="Times New Roman"/>
          <w:sz w:val="28"/>
        </w:rPr>
      </w:pPr>
      <w:r>
        <w:rPr>
          <w:rFonts w:ascii="Times New Roman" w:eastAsiaTheme="minorEastAsia" w:hAnsi="Times New Roman" w:cs="Times New Roman"/>
          <w:sz w:val="28"/>
        </w:rPr>
        <w:t>Возможны следующие варианты взаимозависимости между значениями показателя EVA с ожиданиями</w:t>
      </w:r>
      <w:r w:rsidRPr="00CE6857">
        <w:rPr>
          <w:rFonts w:ascii="Times New Roman" w:eastAsiaTheme="minorEastAsia" w:hAnsi="Times New Roman" w:cs="Times New Roman"/>
          <w:sz w:val="28"/>
        </w:rPr>
        <w:t xml:space="preserve"> собственников</w:t>
      </w:r>
      <w:r>
        <w:rPr>
          <w:rFonts w:ascii="Times New Roman" w:eastAsiaTheme="minorEastAsia" w:hAnsi="Times New Roman" w:cs="Times New Roman"/>
          <w:sz w:val="28"/>
        </w:rPr>
        <w:t xml:space="preserve"> компании</w:t>
      </w:r>
      <w:r w:rsidRPr="00CE6857">
        <w:rPr>
          <w:rFonts w:ascii="Times New Roman" w:eastAsiaTheme="minorEastAsia" w:hAnsi="Times New Roman" w:cs="Times New Roman"/>
          <w:sz w:val="28"/>
        </w:rPr>
        <w:t>:</w:t>
      </w:r>
    </w:p>
    <w:p w:rsidR="00CE6857" w:rsidRPr="00CE6857" w:rsidRDefault="00CE6857" w:rsidP="0095272A">
      <w:pPr>
        <w:spacing w:after="0" w:line="360" w:lineRule="auto"/>
        <w:ind w:firstLine="851"/>
        <w:jc w:val="both"/>
        <w:rPr>
          <w:rFonts w:ascii="Times New Roman" w:eastAsiaTheme="minorEastAsia" w:hAnsi="Times New Roman" w:cs="Times New Roman"/>
          <w:sz w:val="28"/>
        </w:rPr>
      </w:pPr>
      <w:r w:rsidRPr="00CE6857">
        <w:rPr>
          <w:rFonts w:ascii="Times New Roman" w:eastAsiaTheme="minorEastAsia" w:hAnsi="Times New Roman" w:cs="Times New Roman"/>
          <w:sz w:val="28"/>
        </w:rPr>
        <w:t>1</w:t>
      </w:r>
      <w:r w:rsidR="00930776">
        <w:rPr>
          <w:rFonts w:ascii="Times New Roman" w:eastAsiaTheme="minorEastAsia" w:hAnsi="Times New Roman" w:cs="Times New Roman"/>
          <w:sz w:val="28"/>
        </w:rPr>
        <w:t>.</w:t>
      </w:r>
      <w:r w:rsidRPr="00CE6857">
        <w:rPr>
          <w:rFonts w:ascii="Times New Roman" w:eastAsiaTheme="minorEastAsia" w:hAnsi="Times New Roman" w:cs="Times New Roman"/>
          <w:sz w:val="28"/>
        </w:rPr>
        <w:t xml:space="preserve"> EVA = 0</w:t>
      </w:r>
      <w:r>
        <w:rPr>
          <w:rFonts w:ascii="Times New Roman" w:eastAsiaTheme="minorEastAsia" w:hAnsi="Times New Roman" w:cs="Times New Roman"/>
          <w:sz w:val="28"/>
        </w:rPr>
        <w:t>.</w:t>
      </w:r>
      <w:r w:rsidRPr="00CE6857">
        <w:rPr>
          <w:rFonts w:ascii="Times New Roman" w:eastAsiaTheme="minorEastAsia" w:hAnsi="Times New Roman" w:cs="Times New Roman"/>
          <w:sz w:val="28"/>
        </w:rPr>
        <w:t xml:space="preserve"> </w:t>
      </w:r>
      <w:r>
        <w:rPr>
          <w:rFonts w:ascii="Times New Roman" w:eastAsiaTheme="minorEastAsia" w:hAnsi="Times New Roman" w:cs="Times New Roman"/>
          <w:sz w:val="28"/>
        </w:rPr>
        <w:t>Данное равенство означает, что рыночная стоимость компании равна балансовой стоимости чистых активов этой компании. При таком раскладе прибыль собственника при вложении капитала в такое предприятие равна нулю. Следовательно, для него в од</w:t>
      </w:r>
      <w:r w:rsidR="00E32D08">
        <w:rPr>
          <w:rFonts w:ascii="Times New Roman" w:eastAsiaTheme="minorEastAsia" w:hAnsi="Times New Roman" w:cs="Times New Roman"/>
          <w:sz w:val="28"/>
        </w:rPr>
        <w:t>ин</w:t>
      </w:r>
      <w:r>
        <w:rPr>
          <w:rFonts w:ascii="Times New Roman" w:eastAsiaTheme="minorEastAsia" w:hAnsi="Times New Roman" w:cs="Times New Roman"/>
          <w:sz w:val="28"/>
        </w:rPr>
        <w:t>а</w:t>
      </w:r>
      <w:r w:rsidR="00E32D08">
        <w:rPr>
          <w:rFonts w:ascii="Times New Roman" w:eastAsiaTheme="minorEastAsia" w:hAnsi="Times New Roman" w:cs="Times New Roman"/>
          <w:sz w:val="28"/>
        </w:rPr>
        <w:t>ко</w:t>
      </w:r>
      <w:r>
        <w:rPr>
          <w:rFonts w:ascii="Times New Roman" w:eastAsiaTheme="minorEastAsia" w:hAnsi="Times New Roman" w:cs="Times New Roman"/>
          <w:sz w:val="28"/>
        </w:rPr>
        <w:t>вой степени выигрышно вкладывать с</w:t>
      </w:r>
      <w:r w:rsidR="00E32D08">
        <w:rPr>
          <w:rFonts w:ascii="Times New Roman" w:eastAsiaTheme="minorEastAsia" w:hAnsi="Times New Roman" w:cs="Times New Roman"/>
          <w:sz w:val="28"/>
        </w:rPr>
        <w:t xml:space="preserve">редства в данное предприятие или в банковские депозиты. </w:t>
      </w:r>
    </w:p>
    <w:p w:rsidR="00CE6857" w:rsidRPr="00CE6857" w:rsidRDefault="00CE6857" w:rsidP="0095272A">
      <w:pPr>
        <w:spacing w:after="0" w:line="360" w:lineRule="auto"/>
        <w:ind w:firstLine="851"/>
        <w:jc w:val="both"/>
        <w:rPr>
          <w:rFonts w:ascii="Times New Roman" w:eastAsiaTheme="minorEastAsia" w:hAnsi="Times New Roman" w:cs="Times New Roman"/>
          <w:sz w:val="28"/>
        </w:rPr>
      </w:pPr>
      <w:r w:rsidRPr="00CE6857">
        <w:rPr>
          <w:rFonts w:ascii="Times New Roman" w:eastAsiaTheme="minorEastAsia" w:hAnsi="Times New Roman" w:cs="Times New Roman"/>
          <w:sz w:val="28"/>
        </w:rPr>
        <w:lastRenderedPageBreak/>
        <w:t>2</w:t>
      </w:r>
      <w:r w:rsidR="00930776">
        <w:rPr>
          <w:rFonts w:ascii="Times New Roman" w:eastAsiaTheme="minorEastAsia" w:hAnsi="Times New Roman" w:cs="Times New Roman"/>
          <w:sz w:val="28"/>
        </w:rPr>
        <w:t>.</w:t>
      </w:r>
      <w:r w:rsidRPr="00CE6857">
        <w:rPr>
          <w:rFonts w:ascii="Times New Roman" w:eastAsiaTheme="minorEastAsia" w:hAnsi="Times New Roman" w:cs="Times New Roman"/>
          <w:sz w:val="28"/>
        </w:rPr>
        <w:t xml:space="preserve"> EVA &gt; 0</w:t>
      </w:r>
      <w:r w:rsidR="00E32D08">
        <w:rPr>
          <w:rFonts w:ascii="Times New Roman" w:eastAsiaTheme="minorEastAsia" w:hAnsi="Times New Roman" w:cs="Times New Roman"/>
          <w:sz w:val="28"/>
        </w:rPr>
        <w:t>. Данное неравенство</w:t>
      </w:r>
      <w:r w:rsidRPr="00CE6857">
        <w:rPr>
          <w:rFonts w:ascii="Times New Roman" w:eastAsiaTheme="minorEastAsia" w:hAnsi="Times New Roman" w:cs="Times New Roman"/>
          <w:sz w:val="28"/>
        </w:rPr>
        <w:t xml:space="preserve"> означает</w:t>
      </w:r>
      <w:r w:rsidR="00E32D08">
        <w:rPr>
          <w:rFonts w:ascii="Times New Roman" w:eastAsiaTheme="minorEastAsia" w:hAnsi="Times New Roman" w:cs="Times New Roman"/>
          <w:sz w:val="28"/>
        </w:rPr>
        <w:t>, что рыночная стоимость компании больше её балансовой стоимости</w:t>
      </w:r>
      <w:r w:rsidRPr="00CE6857">
        <w:rPr>
          <w:rFonts w:ascii="Times New Roman" w:eastAsiaTheme="minorEastAsia" w:hAnsi="Times New Roman" w:cs="Times New Roman"/>
          <w:sz w:val="28"/>
        </w:rPr>
        <w:t xml:space="preserve"> чистых активов, </w:t>
      </w:r>
      <w:r w:rsidR="00E32D08">
        <w:rPr>
          <w:rFonts w:ascii="Times New Roman" w:eastAsiaTheme="minorEastAsia" w:hAnsi="Times New Roman" w:cs="Times New Roman"/>
          <w:sz w:val="28"/>
        </w:rPr>
        <w:t>это в свою очередь, увеличивает стимул</w:t>
      </w:r>
      <w:r w:rsidRPr="00CE6857">
        <w:rPr>
          <w:rFonts w:ascii="Times New Roman" w:eastAsiaTheme="minorEastAsia" w:hAnsi="Times New Roman" w:cs="Times New Roman"/>
          <w:sz w:val="28"/>
        </w:rPr>
        <w:t xml:space="preserve"> собственников </w:t>
      </w:r>
      <w:r w:rsidR="00E32D08">
        <w:rPr>
          <w:rFonts w:ascii="Times New Roman" w:eastAsiaTheme="minorEastAsia" w:hAnsi="Times New Roman" w:cs="Times New Roman"/>
          <w:sz w:val="28"/>
        </w:rPr>
        <w:t xml:space="preserve">и дальше вкладывать средства в данное предприятие. </w:t>
      </w:r>
    </w:p>
    <w:p w:rsidR="00CE6857" w:rsidRPr="009F3235" w:rsidRDefault="00CE6857" w:rsidP="0095272A">
      <w:pPr>
        <w:spacing w:after="0" w:line="360" w:lineRule="auto"/>
        <w:ind w:firstLine="851"/>
        <w:jc w:val="both"/>
        <w:rPr>
          <w:rFonts w:ascii="Times New Roman" w:eastAsiaTheme="minorEastAsia" w:hAnsi="Times New Roman" w:cs="Times New Roman"/>
          <w:sz w:val="28"/>
        </w:rPr>
      </w:pPr>
      <w:r w:rsidRPr="00CE6857">
        <w:rPr>
          <w:rFonts w:ascii="Times New Roman" w:eastAsiaTheme="minorEastAsia" w:hAnsi="Times New Roman" w:cs="Times New Roman"/>
          <w:sz w:val="28"/>
        </w:rPr>
        <w:t>3</w:t>
      </w:r>
      <w:r w:rsidR="00930776">
        <w:rPr>
          <w:rFonts w:ascii="Times New Roman" w:eastAsiaTheme="minorEastAsia" w:hAnsi="Times New Roman" w:cs="Times New Roman"/>
          <w:sz w:val="28"/>
        </w:rPr>
        <w:t>.</w:t>
      </w:r>
      <w:r w:rsidRPr="00CE6857">
        <w:rPr>
          <w:rFonts w:ascii="Times New Roman" w:eastAsiaTheme="minorEastAsia" w:hAnsi="Times New Roman" w:cs="Times New Roman"/>
          <w:sz w:val="28"/>
        </w:rPr>
        <w:t xml:space="preserve"> EVA &lt; 0</w:t>
      </w:r>
      <w:r w:rsidR="00E32D08">
        <w:rPr>
          <w:rFonts w:ascii="Times New Roman" w:eastAsiaTheme="minorEastAsia" w:hAnsi="Times New Roman" w:cs="Times New Roman"/>
          <w:sz w:val="28"/>
        </w:rPr>
        <w:t>. Данное неравенство означает, что рыночная стоимость предприятия уменьшается по отношению к стоимости активов</w:t>
      </w:r>
      <w:r w:rsidRPr="00CE6857">
        <w:rPr>
          <w:rFonts w:ascii="Times New Roman" w:eastAsiaTheme="minorEastAsia" w:hAnsi="Times New Roman" w:cs="Times New Roman"/>
          <w:sz w:val="28"/>
        </w:rPr>
        <w:t xml:space="preserve">. </w:t>
      </w:r>
      <w:r w:rsidR="00E32D08">
        <w:rPr>
          <w:rFonts w:ascii="Times New Roman" w:eastAsiaTheme="minorEastAsia" w:hAnsi="Times New Roman" w:cs="Times New Roman"/>
          <w:sz w:val="28"/>
        </w:rPr>
        <w:t>При таком раскладе собственники теряют капитал, вложенный в предприятие, упу</w:t>
      </w:r>
      <w:r w:rsidR="006735AA">
        <w:rPr>
          <w:rFonts w:ascii="Times New Roman" w:eastAsiaTheme="minorEastAsia" w:hAnsi="Times New Roman" w:cs="Times New Roman"/>
          <w:sz w:val="28"/>
        </w:rPr>
        <w:t xml:space="preserve">ская альтернативную доходность </w:t>
      </w:r>
      <w:r w:rsidR="006735AA" w:rsidRPr="00E45337">
        <w:rPr>
          <w:rFonts w:ascii="Times New Roman" w:hAnsi="Times New Roman" w:cs="Times New Roman"/>
          <w:sz w:val="28"/>
        </w:rPr>
        <w:t>[</w:t>
      </w:r>
      <w:r w:rsidR="006735AA">
        <w:rPr>
          <w:rFonts w:ascii="Times New Roman" w:hAnsi="Times New Roman" w:cs="Times New Roman"/>
          <w:sz w:val="28"/>
        </w:rPr>
        <w:t>2</w:t>
      </w:r>
      <w:r w:rsidR="009F3235" w:rsidRPr="009F3235">
        <w:rPr>
          <w:rFonts w:ascii="Times New Roman" w:hAnsi="Times New Roman" w:cs="Times New Roman"/>
          <w:sz w:val="28"/>
        </w:rPr>
        <w:t>4</w:t>
      </w:r>
      <w:r w:rsidR="006735AA" w:rsidRPr="00E45337">
        <w:rPr>
          <w:rFonts w:ascii="Times New Roman" w:hAnsi="Times New Roman" w:cs="Times New Roman"/>
          <w:sz w:val="28"/>
        </w:rPr>
        <w:t>]</w:t>
      </w:r>
      <w:r w:rsidR="009F3235">
        <w:rPr>
          <w:rFonts w:ascii="Times New Roman" w:hAnsi="Times New Roman" w:cs="Times New Roman"/>
          <w:sz w:val="28"/>
        </w:rPr>
        <w:t xml:space="preserve">. </w:t>
      </w:r>
    </w:p>
    <w:p w:rsidR="007F794B" w:rsidRDefault="007F794B" w:rsidP="0095272A">
      <w:pPr>
        <w:spacing w:after="0" w:line="360" w:lineRule="auto"/>
        <w:ind w:firstLine="851"/>
        <w:jc w:val="both"/>
        <w:rPr>
          <w:rFonts w:ascii="Times New Roman" w:eastAsiaTheme="minorEastAsia" w:hAnsi="Times New Roman" w:cs="Times New Roman"/>
          <w:sz w:val="28"/>
        </w:rPr>
      </w:pPr>
      <w:r>
        <w:rPr>
          <w:rFonts w:ascii="Times New Roman" w:eastAsiaTheme="minorEastAsia" w:hAnsi="Times New Roman" w:cs="Times New Roman"/>
          <w:sz w:val="28"/>
        </w:rPr>
        <w:t xml:space="preserve">Показатель </w:t>
      </w:r>
      <w:r w:rsidRPr="00CE6857">
        <w:rPr>
          <w:rFonts w:ascii="Times New Roman" w:eastAsiaTheme="minorEastAsia" w:hAnsi="Times New Roman" w:cs="Times New Roman"/>
          <w:sz w:val="28"/>
        </w:rPr>
        <w:t>EVA</w:t>
      </w:r>
      <w:r>
        <w:rPr>
          <w:rFonts w:ascii="Times New Roman" w:eastAsiaTheme="minorEastAsia" w:hAnsi="Times New Roman" w:cs="Times New Roman"/>
          <w:sz w:val="28"/>
        </w:rPr>
        <w:t xml:space="preserve"> можно увеличить путём увеличения выручки от реализации и уменьшения величины затрат и оптимизации их на капитал.</w:t>
      </w:r>
    </w:p>
    <w:p w:rsidR="001C6BFF" w:rsidRDefault="001C6BFF" w:rsidP="0095272A">
      <w:pPr>
        <w:spacing w:after="0" w:line="360" w:lineRule="auto"/>
        <w:ind w:firstLine="851"/>
        <w:jc w:val="both"/>
        <w:rPr>
          <w:rFonts w:ascii="Times New Roman" w:eastAsiaTheme="minorEastAsia" w:hAnsi="Times New Roman" w:cs="Times New Roman"/>
          <w:sz w:val="28"/>
        </w:rPr>
      </w:pPr>
      <w:r>
        <w:rPr>
          <w:rFonts w:ascii="Times New Roman" w:eastAsiaTheme="minorEastAsia" w:hAnsi="Times New Roman" w:cs="Times New Roman"/>
          <w:sz w:val="28"/>
        </w:rPr>
        <w:t>Модель экономической добавленной стоимости обладает такими преимуществами как:</w:t>
      </w:r>
    </w:p>
    <w:p w:rsidR="001C6BFF" w:rsidRDefault="00414453" w:rsidP="0095272A">
      <w:pPr>
        <w:spacing w:after="0" w:line="360" w:lineRule="auto"/>
        <w:ind w:firstLine="851"/>
        <w:jc w:val="both"/>
        <w:rPr>
          <w:rFonts w:ascii="Times New Roman" w:eastAsiaTheme="minorEastAsia" w:hAnsi="Times New Roman" w:cs="Times New Roman"/>
          <w:sz w:val="28"/>
        </w:rPr>
      </w:pPr>
      <w:r w:rsidRPr="0011297B">
        <w:rPr>
          <w:rFonts w:ascii="Times New Roman" w:eastAsia="Times New Roman" w:hAnsi="Times New Roman" w:cs="Times New Roman"/>
          <w:sz w:val="28"/>
          <w:szCs w:val="28"/>
          <w:lang w:eastAsia="ru-RU"/>
        </w:rPr>
        <w:t>–</w:t>
      </w:r>
      <w:r w:rsidR="001C6BFF">
        <w:rPr>
          <w:rFonts w:ascii="Times New Roman" w:eastAsiaTheme="minorEastAsia" w:hAnsi="Times New Roman" w:cs="Times New Roman"/>
          <w:sz w:val="28"/>
        </w:rPr>
        <w:t xml:space="preserve"> происходит учёт стоимости капитала с точки зрения средневзвешенного значения затрат на привлечение инвестированного капитала;</w:t>
      </w:r>
    </w:p>
    <w:p w:rsidR="001C6BFF" w:rsidRDefault="00414453" w:rsidP="0095272A">
      <w:pPr>
        <w:spacing w:after="0" w:line="360" w:lineRule="auto"/>
        <w:ind w:firstLine="851"/>
        <w:jc w:val="both"/>
        <w:rPr>
          <w:rFonts w:ascii="Times New Roman" w:eastAsiaTheme="minorEastAsia" w:hAnsi="Times New Roman" w:cs="Times New Roman"/>
          <w:sz w:val="28"/>
        </w:rPr>
      </w:pPr>
      <w:r w:rsidRPr="0011297B">
        <w:rPr>
          <w:rFonts w:ascii="Times New Roman" w:eastAsia="Times New Roman" w:hAnsi="Times New Roman" w:cs="Times New Roman"/>
          <w:sz w:val="28"/>
          <w:szCs w:val="28"/>
          <w:lang w:eastAsia="ru-RU"/>
        </w:rPr>
        <w:t>–</w:t>
      </w:r>
      <w:r w:rsidR="001C6BFF">
        <w:rPr>
          <w:rFonts w:ascii="Times New Roman" w:eastAsiaTheme="minorEastAsia" w:hAnsi="Times New Roman" w:cs="Times New Roman"/>
          <w:sz w:val="28"/>
        </w:rPr>
        <w:t xml:space="preserve"> преимущество перед бухгалтерской прибыль в качестве критерия оценки результатов хозяйственной деятельности;</w:t>
      </w:r>
    </w:p>
    <w:p w:rsidR="001C6BFF" w:rsidRDefault="00414453" w:rsidP="0095272A">
      <w:pPr>
        <w:spacing w:after="0" w:line="360" w:lineRule="auto"/>
        <w:ind w:firstLine="851"/>
        <w:jc w:val="both"/>
        <w:rPr>
          <w:rFonts w:ascii="Times New Roman" w:eastAsiaTheme="minorEastAsia" w:hAnsi="Times New Roman" w:cs="Times New Roman"/>
          <w:sz w:val="28"/>
        </w:rPr>
      </w:pPr>
      <w:r w:rsidRPr="0011297B">
        <w:rPr>
          <w:rFonts w:ascii="Times New Roman" w:eastAsia="Times New Roman" w:hAnsi="Times New Roman" w:cs="Times New Roman"/>
          <w:sz w:val="28"/>
          <w:szCs w:val="28"/>
          <w:lang w:eastAsia="ru-RU"/>
        </w:rPr>
        <w:t>–</w:t>
      </w:r>
      <w:r w:rsidR="001C6BFF">
        <w:rPr>
          <w:rFonts w:ascii="Times New Roman" w:eastAsiaTheme="minorEastAsia" w:hAnsi="Times New Roman" w:cs="Times New Roman"/>
          <w:sz w:val="28"/>
        </w:rPr>
        <w:t xml:space="preserve"> показатель </w:t>
      </w:r>
      <w:r w:rsidR="001C6BFF">
        <w:rPr>
          <w:rFonts w:ascii="Times New Roman" w:eastAsiaTheme="minorEastAsia" w:hAnsi="Times New Roman" w:cs="Times New Roman"/>
          <w:sz w:val="28"/>
          <w:lang w:val="en-US"/>
        </w:rPr>
        <w:t>EVA</w:t>
      </w:r>
      <w:r w:rsidR="001C6BFF">
        <w:rPr>
          <w:rFonts w:ascii="Times New Roman" w:eastAsiaTheme="minorEastAsia" w:hAnsi="Times New Roman" w:cs="Times New Roman"/>
          <w:sz w:val="28"/>
        </w:rPr>
        <w:t xml:space="preserve"> является индикатором для потенциальных инвесторов – вкладывать капитал необходимо только при условии, когда прироста прибыли от инвестиций хватит для покрытия затрат на привлеченный капиталю </w:t>
      </w:r>
    </w:p>
    <w:p w:rsidR="004B7DBC" w:rsidRPr="009F3235" w:rsidRDefault="00414453" w:rsidP="0095272A">
      <w:pPr>
        <w:spacing w:after="0" w:line="360" w:lineRule="auto"/>
        <w:ind w:firstLine="851"/>
        <w:jc w:val="both"/>
        <w:rPr>
          <w:rFonts w:ascii="Times New Roman" w:eastAsiaTheme="minorEastAsia" w:hAnsi="Times New Roman" w:cs="Times New Roman"/>
          <w:sz w:val="28"/>
        </w:rPr>
      </w:pPr>
      <w:r w:rsidRPr="0011297B">
        <w:rPr>
          <w:rFonts w:ascii="Times New Roman" w:eastAsia="Times New Roman" w:hAnsi="Times New Roman" w:cs="Times New Roman"/>
          <w:sz w:val="28"/>
          <w:szCs w:val="28"/>
          <w:lang w:eastAsia="ru-RU"/>
        </w:rPr>
        <w:t>–</w:t>
      </w:r>
      <w:r w:rsidR="001C6BFF">
        <w:rPr>
          <w:rFonts w:ascii="Times New Roman" w:eastAsiaTheme="minorEastAsia" w:hAnsi="Times New Roman" w:cs="Times New Roman"/>
          <w:sz w:val="28"/>
        </w:rPr>
        <w:t xml:space="preserve"> показатель </w:t>
      </w:r>
      <w:r w:rsidR="001C6BFF">
        <w:rPr>
          <w:rFonts w:ascii="Times New Roman" w:eastAsiaTheme="minorEastAsia" w:hAnsi="Times New Roman" w:cs="Times New Roman"/>
          <w:sz w:val="28"/>
          <w:lang w:val="en-US"/>
        </w:rPr>
        <w:t>EVA</w:t>
      </w:r>
      <w:r w:rsidR="001C6BFF">
        <w:rPr>
          <w:rFonts w:ascii="Times New Roman" w:eastAsiaTheme="minorEastAsia" w:hAnsi="Times New Roman" w:cs="Times New Roman"/>
          <w:sz w:val="28"/>
        </w:rPr>
        <w:t xml:space="preserve"> способствует принятию обоснованных </w:t>
      </w:r>
      <w:r w:rsidR="00CC6780">
        <w:rPr>
          <w:rFonts w:ascii="Times New Roman" w:eastAsiaTheme="minorEastAsia" w:hAnsi="Times New Roman" w:cs="Times New Roman"/>
          <w:sz w:val="28"/>
        </w:rPr>
        <w:t>инвестиционных решений</w:t>
      </w:r>
      <w:r w:rsidR="00CC6780" w:rsidRPr="00CC6780">
        <w:rPr>
          <w:rFonts w:ascii="Times New Roman" w:eastAsiaTheme="minorEastAsia" w:hAnsi="Times New Roman" w:cs="Times New Roman"/>
          <w:sz w:val="28"/>
        </w:rPr>
        <w:t xml:space="preserve"> </w:t>
      </w:r>
      <w:r w:rsidR="006735AA" w:rsidRPr="00E45337">
        <w:rPr>
          <w:rFonts w:ascii="Times New Roman" w:hAnsi="Times New Roman" w:cs="Times New Roman"/>
          <w:sz w:val="28"/>
        </w:rPr>
        <w:t>[</w:t>
      </w:r>
      <w:r w:rsidR="009F3235" w:rsidRPr="009F3235">
        <w:rPr>
          <w:rFonts w:ascii="Times New Roman" w:hAnsi="Times New Roman" w:cs="Times New Roman"/>
          <w:sz w:val="28"/>
        </w:rPr>
        <w:t>33</w:t>
      </w:r>
      <w:r w:rsidR="006735AA" w:rsidRPr="00E45337">
        <w:rPr>
          <w:rFonts w:ascii="Times New Roman" w:hAnsi="Times New Roman" w:cs="Times New Roman"/>
          <w:sz w:val="28"/>
        </w:rPr>
        <w:t>]</w:t>
      </w:r>
      <w:r w:rsidR="006735AA">
        <w:rPr>
          <w:rFonts w:ascii="Times New Roman" w:hAnsi="Times New Roman" w:cs="Times New Roman"/>
          <w:sz w:val="28"/>
        </w:rPr>
        <w:t xml:space="preserve">.  </w:t>
      </w:r>
    </w:p>
    <w:p w:rsidR="009F3235" w:rsidRPr="009F3235" w:rsidRDefault="00CC6780" w:rsidP="0095272A">
      <w:pPr>
        <w:spacing w:after="0" w:line="360" w:lineRule="auto"/>
        <w:ind w:firstLine="851"/>
        <w:jc w:val="both"/>
        <w:rPr>
          <w:rFonts w:ascii="Times New Roman" w:hAnsi="Times New Roman" w:cs="Times New Roman"/>
          <w:sz w:val="28"/>
        </w:rPr>
      </w:pPr>
      <w:r w:rsidRPr="009F3235">
        <w:rPr>
          <w:rFonts w:ascii="Times New Roman" w:eastAsiaTheme="minorEastAsia" w:hAnsi="Times New Roman" w:cs="Times New Roman"/>
          <w:sz w:val="28"/>
        </w:rPr>
        <w:t xml:space="preserve">Основным недостатком данной модели оценки стоимости является не отражение прогноза будущих денежных потоков, так как для расчёта показателя </w:t>
      </w:r>
      <w:r w:rsidRPr="009F3235">
        <w:rPr>
          <w:rFonts w:ascii="Times New Roman" w:eastAsiaTheme="minorEastAsia" w:hAnsi="Times New Roman" w:cs="Times New Roman"/>
          <w:sz w:val="28"/>
          <w:lang w:val="en-US"/>
        </w:rPr>
        <w:t>EVA</w:t>
      </w:r>
      <w:r w:rsidRPr="009F3235">
        <w:rPr>
          <w:rFonts w:ascii="Times New Roman" w:eastAsiaTheme="minorEastAsia" w:hAnsi="Times New Roman" w:cs="Times New Roman"/>
          <w:sz w:val="28"/>
        </w:rPr>
        <w:t xml:space="preserve"> используется прибыль текущего года. </w:t>
      </w:r>
      <w:r w:rsidR="0002264F" w:rsidRPr="009F3235">
        <w:rPr>
          <w:rFonts w:ascii="Times New Roman" w:eastAsiaTheme="minorEastAsia" w:hAnsi="Times New Roman" w:cs="Times New Roman"/>
          <w:sz w:val="28"/>
        </w:rPr>
        <w:t>Вследствие</w:t>
      </w:r>
      <w:r w:rsidRPr="009F3235">
        <w:rPr>
          <w:rFonts w:ascii="Times New Roman" w:eastAsiaTheme="minorEastAsia" w:hAnsi="Times New Roman" w:cs="Times New Roman"/>
          <w:sz w:val="28"/>
        </w:rPr>
        <w:t xml:space="preserve"> этого инвесторы берут во внимание лишь проекты с быстрым сроком окупаемости.</w:t>
      </w:r>
      <w:r w:rsidR="004B7DBC" w:rsidRPr="009F3235">
        <w:rPr>
          <w:rFonts w:ascii="Times New Roman" w:eastAsiaTheme="minorEastAsia" w:hAnsi="Times New Roman" w:cs="Times New Roman"/>
          <w:sz w:val="28"/>
        </w:rPr>
        <w:t xml:space="preserve"> </w:t>
      </w:r>
      <w:r w:rsidR="007F794B" w:rsidRPr="009F3235">
        <w:rPr>
          <w:rFonts w:ascii="Times New Roman" w:eastAsiaTheme="minorEastAsia" w:hAnsi="Times New Roman" w:cs="Times New Roman"/>
          <w:sz w:val="28"/>
        </w:rPr>
        <w:t xml:space="preserve">Источниками информации для расчёта значений показателей EVA используется консолидированная финансовая отчётность и прогнозная финансовая отчетность, бизнес-планы </w:t>
      </w:r>
      <w:r w:rsidR="006735AA" w:rsidRPr="009F3235">
        <w:rPr>
          <w:rFonts w:ascii="Times New Roman" w:eastAsiaTheme="minorEastAsia" w:hAnsi="Times New Roman" w:cs="Times New Roman"/>
          <w:sz w:val="28"/>
        </w:rPr>
        <w:t xml:space="preserve">и прочее </w:t>
      </w:r>
      <w:r w:rsidR="00A4352C" w:rsidRPr="009F3235">
        <w:rPr>
          <w:rFonts w:ascii="Times New Roman" w:hAnsi="Times New Roman" w:cs="Times New Roman"/>
          <w:sz w:val="28"/>
        </w:rPr>
        <w:t>[</w:t>
      </w:r>
      <w:r w:rsidR="009F3235" w:rsidRPr="009F3235">
        <w:rPr>
          <w:rFonts w:ascii="Times New Roman" w:hAnsi="Times New Roman" w:cs="Times New Roman"/>
          <w:sz w:val="28"/>
        </w:rPr>
        <w:t>30</w:t>
      </w:r>
      <w:r w:rsidR="009F3235">
        <w:rPr>
          <w:rFonts w:ascii="Times New Roman" w:hAnsi="Times New Roman" w:cs="Times New Roman"/>
          <w:sz w:val="28"/>
        </w:rPr>
        <w:t xml:space="preserve">]. </w:t>
      </w:r>
      <w:r w:rsidR="00A4352C" w:rsidRPr="009F3235">
        <w:rPr>
          <w:rFonts w:ascii="Times New Roman" w:hAnsi="Times New Roman" w:cs="Times New Roman"/>
          <w:sz w:val="28"/>
        </w:rPr>
        <w:t xml:space="preserve"> </w:t>
      </w:r>
    </w:p>
    <w:p w:rsidR="00CC6780" w:rsidRDefault="003A5D5F" w:rsidP="0095272A">
      <w:pPr>
        <w:spacing w:after="0" w:line="360" w:lineRule="auto"/>
        <w:ind w:firstLine="851"/>
        <w:jc w:val="both"/>
        <w:rPr>
          <w:rFonts w:ascii="Times New Roman" w:eastAsiaTheme="minorEastAsia" w:hAnsi="Times New Roman" w:cs="Times New Roman"/>
          <w:sz w:val="28"/>
        </w:rPr>
      </w:pPr>
      <w:r>
        <w:rPr>
          <w:rFonts w:ascii="Times New Roman" w:eastAsiaTheme="minorEastAsia" w:hAnsi="Times New Roman" w:cs="Times New Roman"/>
          <w:sz w:val="28"/>
        </w:rPr>
        <w:t>На рисунке</w:t>
      </w:r>
      <w:r w:rsidR="00CC6780" w:rsidRPr="009F3235">
        <w:rPr>
          <w:rFonts w:ascii="Times New Roman" w:eastAsiaTheme="minorEastAsia" w:hAnsi="Times New Roman" w:cs="Times New Roman"/>
          <w:sz w:val="28"/>
        </w:rPr>
        <w:t xml:space="preserve"> 1 отображены признаки экон</w:t>
      </w:r>
      <w:r w:rsidR="006735AA" w:rsidRPr="009F3235">
        <w:rPr>
          <w:rFonts w:ascii="Times New Roman" w:eastAsiaTheme="minorEastAsia" w:hAnsi="Times New Roman" w:cs="Times New Roman"/>
          <w:sz w:val="28"/>
        </w:rPr>
        <w:t>омической добавленной стоимости.</w:t>
      </w:r>
      <w:r w:rsidR="00CC6780" w:rsidRPr="009F3235">
        <w:rPr>
          <w:rFonts w:ascii="Times New Roman" w:eastAsiaTheme="minorEastAsia" w:hAnsi="Times New Roman" w:cs="Times New Roman"/>
          <w:sz w:val="28"/>
        </w:rPr>
        <w:t xml:space="preserve"> </w:t>
      </w:r>
    </w:p>
    <w:p w:rsidR="004B7DBC" w:rsidRDefault="002A7F55" w:rsidP="0095272A">
      <w:pPr>
        <w:spacing w:after="0" w:line="360" w:lineRule="auto"/>
        <w:ind w:firstLine="851"/>
        <w:jc w:val="both"/>
        <w:rPr>
          <w:rFonts w:ascii="Times New Roman" w:eastAsiaTheme="minorEastAsia" w:hAnsi="Times New Roman" w:cs="Times New Roman"/>
          <w:sz w:val="28"/>
        </w:rPr>
      </w:pPr>
      <w:r>
        <w:rPr>
          <w:rFonts w:ascii="Times New Roman" w:eastAsiaTheme="minorEastAsia" w:hAnsi="Times New Roman" w:cs="Times New Roman"/>
          <w:noProof/>
          <w:sz w:val="28"/>
          <w:lang w:eastAsia="ru-RU"/>
        </w:rPr>
        <w:lastRenderedPageBreak/>
        <mc:AlternateContent>
          <mc:Choice Requires="wps">
            <w:drawing>
              <wp:anchor distT="0" distB="0" distL="114300" distR="114300" simplePos="0" relativeHeight="251633664" behindDoc="0" locked="0" layoutInCell="1" allowOverlap="1" wp14:anchorId="1D176339" wp14:editId="254643DF">
                <wp:simplePos x="0" y="0"/>
                <wp:positionH relativeFrom="column">
                  <wp:posOffset>3463290</wp:posOffset>
                </wp:positionH>
                <wp:positionV relativeFrom="paragraph">
                  <wp:posOffset>139065</wp:posOffset>
                </wp:positionV>
                <wp:extent cx="2458085" cy="1333500"/>
                <wp:effectExtent l="0" t="0" r="18415" b="19050"/>
                <wp:wrapNone/>
                <wp:docPr id="2" name="Прямоугольник 2"/>
                <wp:cNvGraphicFramePr/>
                <a:graphic xmlns:a="http://schemas.openxmlformats.org/drawingml/2006/main">
                  <a:graphicData uri="http://schemas.microsoft.com/office/word/2010/wordprocessingShape">
                    <wps:wsp>
                      <wps:cNvSpPr/>
                      <wps:spPr>
                        <a:xfrm>
                          <a:off x="0" y="0"/>
                          <a:ext cx="2458085" cy="1333500"/>
                        </a:xfrm>
                        <a:prstGeom prst="rect">
                          <a:avLst/>
                        </a:prstGeom>
                      </wps:spPr>
                      <wps:style>
                        <a:lnRef idx="2">
                          <a:schemeClr val="dk1"/>
                        </a:lnRef>
                        <a:fillRef idx="1">
                          <a:schemeClr val="lt1"/>
                        </a:fillRef>
                        <a:effectRef idx="0">
                          <a:schemeClr val="dk1"/>
                        </a:effectRef>
                        <a:fontRef idx="minor">
                          <a:schemeClr val="dk1"/>
                        </a:fontRef>
                      </wps:style>
                      <wps:txbx>
                        <w:txbxContent>
                          <w:p w:rsidR="00024386" w:rsidRPr="002A7F55" w:rsidRDefault="00024386" w:rsidP="00EA6F51">
                            <w:pPr>
                              <w:jc w:val="both"/>
                              <w:rPr>
                                <w:rFonts w:ascii="Times New Roman" w:hAnsi="Times New Roman" w:cs="Times New Roman"/>
                                <w:sz w:val="28"/>
                              </w:rPr>
                            </w:pPr>
                            <w:r w:rsidRPr="002A7F55">
                              <w:rPr>
                                <w:rFonts w:ascii="Times New Roman" w:hAnsi="Times New Roman" w:cs="Times New Roman"/>
                                <w:sz w:val="28"/>
                              </w:rPr>
                              <w:t xml:space="preserve">Инструмент, для определения нормы возврата на капитал, при этом выделяется денежный поток, созданный за счёт инвестиций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D176339" id="Прямоугольник 2" o:spid="_x0000_s1026" style="position:absolute;left:0;text-align:left;margin-left:272.7pt;margin-top:10.95pt;width:193.55pt;height:105pt;z-index:251633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" fillcolor="white [3201]" strokecolor="black [3200]" strokeweight="2pt">
                <v:textbox>
                  <w:txbxContent>
                    <w:p w:rsidR="00024386" w:rsidRPr="002A7F55" w:rsidRDefault="00024386" w:rsidP="00EA6F51">
                      <w:pPr>
                        <w:jc w:val="both"/>
                        <w:rPr>
                          <w:rFonts w:ascii="Times New Roman" w:hAnsi="Times New Roman" w:cs="Times New Roman"/>
                          <w:sz w:val="28"/>
                        </w:rPr>
                      </w:pPr>
                      <w:r w:rsidRPr="002A7F55">
                        <w:rPr>
                          <w:rFonts w:ascii="Times New Roman" w:hAnsi="Times New Roman" w:cs="Times New Roman"/>
                          <w:sz w:val="28"/>
                        </w:rPr>
                        <w:t xml:space="preserve">Инструмент, для определения нормы возврата на капитал, при этом выделяется денежный поток, созданный за счёт инвестиций </w:t>
                      </w:r>
                    </w:p>
                  </w:txbxContent>
                </v:textbox>
              </v:rect>
            </w:pict>
          </mc:Fallback>
        </mc:AlternateContent>
      </w:r>
      <w:r w:rsidRPr="009F3235">
        <w:rPr>
          <w:rFonts w:ascii="Times New Roman" w:eastAsiaTheme="minorEastAsia" w:hAnsi="Times New Roman" w:cs="Times New Roman"/>
          <w:noProof/>
          <w:sz w:val="28"/>
          <w:lang w:eastAsia="ru-RU"/>
        </w:rPr>
        <mc:AlternateContent>
          <mc:Choice Requires="wps">
            <w:drawing>
              <wp:anchor distT="0" distB="0" distL="114300" distR="114300" simplePos="0" relativeHeight="251642880" behindDoc="0" locked="0" layoutInCell="1" allowOverlap="1" wp14:anchorId="13A68467" wp14:editId="76321458">
                <wp:simplePos x="0" y="0"/>
                <wp:positionH relativeFrom="column">
                  <wp:posOffset>15240</wp:posOffset>
                </wp:positionH>
                <wp:positionV relativeFrom="paragraph">
                  <wp:posOffset>139065</wp:posOffset>
                </wp:positionV>
                <wp:extent cx="2754630" cy="1352550"/>
                <wp:effectExtent l="0" t="0" r="26670" b="19050"/>
                <wp:wrapNone/>
                <wp:docPr id="3" name="Прямоугольник 3"/>
                <wp:cNvGraphicFramePr/>
                <a:graphic xmlns:a="http://schemas.openxmlformats.org/drawingml/2006/main">
                  <a:graphicData uri="http://schemas.microsoft.com/office/word/2010/wordprocessingShape">
                    <wps:wsp>
                      <wps:cNvSpPr/>
                      <wps:spPr>
                        <a:xfrm>
                          <a:off x="0" y="0"/>
                          <a:ext cx="2754630" cy="1352550"/>
                        </a:xfrm>
                        <a:prstGeom prst="rect">
                          <a:avLst/>
                        </a:prstGeom>
                      </wps:spPr>
                      <wps:style>
                        <a:lnRef idx="2">
                          <a:schemeClr val="dk1"/>
                        </a:lnRef>
                        <a:fillRef idx="1">
                          <a:schemeClr val="lt1"/>
                        </a:fillRef>
                        <a:effectRef idx="0">
                          <a:schemeClr val="dk1"/>
                        </a:effectRef>
                        <a:fontRef idx="minor">
                          <a:schemeClr val="dk1"/>
                        </a:fontRef>
                      </wps:style>
                      <wps:txbx>
                        <w:txbxContent>
                          <w:p w:rsidR="00024386" w:rsidRPr="002A7F55" w:rsidRDefault="00024386" w:rsidP="00EA6F51">
                            <w:pPr>
                              <w:jc w:val="both"/>
                              <w:rPr>
                                <w:rFonts w:ascii="Times New Roman" w:hAnsi="Times New Roman" w:cs="Times New Roman"/>
                                <w:sz w:val="28"/>
                              </w:rPr>
                            </w:pPr>
                            <w:r w:rsidRPr="002A7F55">
                              <w:rPr>
                                <w:rFonts w:ascii="Times New Roman" w:hAnsi="Times New Roman" w:cs="Times New Roman"/>
                                <w:sz w:val="28"/>
                              </w:rPr>
                              <w:t xml:space="preserve">Индикатор для потенциального инвестора: увеличение показателя </w:t>
                            </w:r>
                            <w:r w:rsidRPr="002A7F55">
                              <w:rPr>
                                <w:rFonts w:ascii="Times New Roman" w:hAnsi="Times New Roman" w:cs="Times New Roman"/>
                                <w:sz w:val="28"/>
                                <w:lang w:val="en-US"/>
                              </w:rPr>
                              <w:t>EVA</w:t>
                            </w:r>
                            <w:r w:rsidRPr="002A7F55">
                              <w:rPr>
                                <w:rFonts w:ascii="Times New Roman" w:hAnsi="Times New Roman" w:cs="Times New Roman"/>
                                <w:sz w:val="28"/>
                              </w:rPr>
                              <w:t xml:space="preserve"> свидетельствует об увеличении стоимости компании, отрицательная о снижении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A68467" id="Прямоугольник 3" o:spid="_x0000_s1027" style="position:absolute;left:0;text-align:left;margin-left:1.2pt;margin-top:10.95pt;width:216.9pt;height:106.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" fillcolor="white [3201]" strokecolor="black [3200]" strokeweight="2pt">
                <v:textbox>
                  <w:txbxContent>
                    <w:p w:rsidR="00024386" w:rsidRPr="002A7F55" w:rsidRDefault="00024386" w:rsidP="00EA6F51">
                      <w:pPr>
                        <w:jc w:val="both"/>
                        <w:rPr>
                          <w:rFonts w:ascii="Times New Roman" w:hAnsi="Times New Roman" w:cs="Times New Roman"/>
                          <w:sz w:val="28"/>
                        </w:rPr>
                      </w:pPr>
                      <w:r w:rsidRPr="002A7F55">
                        <w:rPr>
                          <w:rFonts w:ascii="Times New Roman" w:hAnsi="Times New Roman" w:cs="Times New Roman"/>
                          <w:sz w:val="28"/>
                        </w:rPr>
                        <w:t xml:space="preserve">Индикатор для потенциального инвестора: увеличение показателя </w:t>
                      </w:r>
                      <w:r w:rsidRPr="002A7F55">
                        <w:rPr>
                          <w:rFonts w:ascii="Times New Roman" w:hAnsi="Times New Roman" w:cs="Times New Roman"/>
                          <w:sz w:val="28"/>
                          <w:lang w:val="en-US"/>
                        </w:rPr>
                        <w:t>EVA</w:t>
                      </w:r>
                      <w:r w:rsidRPr="002A7F55">
                        <w:rPr>
                          <w:rFonts w:ascii="Times New Roman" w:hAnsi="Times New Roman" w:cs="Times New Roman"/>
                          <w:sz w:val="28"/>
                        </w:rPr>
                        <w:t xml:space="preserve"> свидетельствует об увеличении стоимости компании, отрицательная о снижении </w:t>
                      </w:r>
                    </w:p>
                  </w:txbxContent>
                </v:textbox>
              </v:rect>
            </w:pict>
          </mc:Fallback>
        </mc:AlternateContent>
      </w:r>
    </w:p>
    <w:p w:rsidR="004B7DBC" w:rsidRDefault="004B7DBC" w:rsidP="0095272A">
      <w:pPr>
        <w:spacing w:after="0" w:line="360" w:lineRule="auto"/>
        <w:ind w:firstLine="851"/>
        <w:jc w:val="both"/>
        <w:rPr>
          <w:rFonts w:ascii="Times New Roman" w:eastAsiaTheme="minorEastAsia" w:hAnsi="Times New Roman" w:cs="Times New Roman"/>
          <w:sz w:val="28"/>
        </w:rPr>
      </w:pPr>
    </w:p>
    <w:p w:rsidR="006713EE" w:rsidRDefault="006713EE" w:rsidP="0095272A">
      <w:pPr>
        <w:spacing w:after="0" w:line="360" w:lineRule="auto"/>
        <w:ind w:firstLine="851"/>
        <w:jc w:val="both"/>
        <w:rPr>
          <w:rFonts w:ascii="Times New Roman" w:eastAsiaTheme="minorEastAsia" w:hAnsi="Times New Roman" w:cs="Times New Roman"/>
          <w:sz w:val="28"/>
        </w:rPr>
      </w:pPr>
    </w:p>
    <w:p w:rsidR="006713EE" w:rsidRPr="006713EE" w:rsidRDefault="006713EE" w:rsidP="0095272A">
      <w:pPr>
        <w:ind w:firstLine="851"/>
        <w:rPr>
          <w:rFonts w:ascii="Times New Roman" w:eastAsiaTheme="minorEastAsia" w:hAnsi="Times New Roman" w:cs="Times New Roman"/>
          <w:sz w:val="28"/>
        </w:rPr>
      </w:pPr>
    </w:p>
    <w:p w:rsidR="006713EE" w:rsidRPr="006713EE" w:rsidRDefault="002A7F55" w:rsidP="0095272A">
      <w:pPr>
        <w:ind w:firstLine="851"/>
        <w:rPr>
          <w:rFonts w:ascii="Times New Roman" w:eastAsiaTheme="minorEastAsia" w:hAnsi="Times New Roman" w:cs="Times New Roman"/>
          <w:sz w:val="28"/>
        </w:rPr>
      </w:pPr>
      <w:r>
        <w:rPr>
          <w:rFonts w:ascii="Times New Roman" w:eastAsiaTheme="minorEastAsia" w:hAnsi="Times New Roman" w:cs="Times New Roman"/>
          <w:noProof/>
          <w:sz w:val="28"/>
          <w:lang w:eastAsia="ru-RU"/>
        </w:rPr>
        <mc:AlternateContent>
          <mc:Choice Requires="wps">
            <w:drawing>
              <wp:anchor distT="0" distB="0" distL="114300" distR="114300" simplePos="0" relativeHeight="251681792" behindDoc="0" locked="0" layoutInCell="1" allowOverlap="1" wp14:anchorId="7A436542" wp14:editId="06908765">
                <wp:simplePos x="0" y="0"/>
                <wp:positionH relativeFrom="column">
                  <wp:posOffset>3678555</wp:posOffset>
                </wp:positionH>
                <wp:positionV relativeFrom="paragraph">
                  <wp:posOffset>191770</wp:posOffset>
                </wp:positionV>
                <wp:extent cx="546100" cy="462915"/>
                <wp:effectExtent l="0" t="38100" r="63500" b="32385"/>
                <wp:wrapNone/>
                <wp:docPr id="7" name="Прямая со стрелкой 7"/>
                <wp:cNvGraphicFramePr/>
                <a:graphic xmlns:a="http://schemas.openxmlformats.org/drawingml/2006/main">
                  <a:graphicData uri="http://schemas.microsoft.com/office/word/2010/wordprocessingShape">
                    <wps:wsp>
                      <wps:cNvCnPr/>
                      <wps:spPr>
                        <a:xfrm flipV="1">
                          <a:off x="0" y="0"/>
                          <a:ext cx="546100" cy="4629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2762001C" id="_x0000_t32" coordsize="21600,21600" o:spt="32" o:oned="t" path="m,l21600,21600e" filled="f">
                <v:path arrowok="t" fillok="f" o:connecttype="none"/>
                <o:lock v:ext="edit" shapetype="t"/>
              </v:shapetype>
              <v:shape id="Прямая со стрелкой 7" o:spid="_x0000_s1026" type="#_x0000_t32" style="position:absolute;margin-left:289.65pt;margin-top:15.1pt;width:43pt;height:36.45pt;flip:y;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" strokecolor="black [3040]">
                <v:stroke endarrow="open"/>
              </v:shape>
            </w:pict>
          </mc:Fallback>
        </mc:AlternateContent>
      </w:r>
      <w:r>
        <w:rPr>
          <w:rFonts w:ascii="Times New Roman" w:eastAsiaTheme="minorEastAsia" w:hAnsi="Times New Roman" w:cs="Times New Roman"/>
          <w:noProof/>
          <w:sz w:val="28"/>
          <w:lang w:eastAsia="ru-RU"/>
        </w:rPr>
        <mc:AlternateContent>
          <mc:Choice Requires="wps">
            <w:drawing>
              <wp:anchor distT="0" distB="0" distL="114300" distR="114300" simplePos="0" relativeHeight="251673600" behindDoc="0" locked="0" layoutInCell="1" allowOverlap="1" wp14:anchorId="71A6EF40" wp14:editId="2C3567FB">
                <wp:simplePos x="0" y="0"/>
                <wp:positionH relativeFrom="column">
                  <wp:posOffset>1948815</wp:posOffset>
                </wp:positionH>
                <wp:positionV relativeFrom="paragraph">
                  <wp:posOffset>232410</wp:posOffset>
                </wp:positionV>
                <wp:extent cx="415290" cy="391795"/>
                <wp:effectExtent l="38100" t="38100" r="22860" b="27305"/>
                <wp:wrapNone/>
                <wp:docPr id="6" name="Прямая со стрелкой 6"/>
                <wp:cNvGraphicFramePr/>
                <a:graphic xmlns:a="http://schemas.openxmlformats.org/drawingml/2006/main">
                  <a:graphicData uri="http://schemas.microsoft.com/office/word/2010/wordprocessingShape">
                    <wps:wsp>
                      <wps:cNvCnPr/>
                      <wps:spPr>
                        <a:xfrm flipH="1" flipV="1">
                          <a:off x="0" y="0"/>
                          <a:ext cx="415290" cy="39179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CB78659" id="Прямая со стрелкой 6" o:spid="_x0000_s1026" type="#_x0000_t32" style="position:absolute;margin-left:153.45pt;margin-top:18.3pt;width:32.7pt;height:30.85pt;flip:x y;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" strokecolor="black [3040]">
                <v:stroke endarrow="open"/>
              </v:shape>
            </w:pict>
          </mc:Fallback>
        </mc:AlternateContent>
      </w:r>
    </w:p>
    <w:p w:rsidR="006713EE" w:rsidRPr="006713EE" w:rsidRDefault="002A7F55" w:rsidP="0095272A">
      <w:pPr>
        <w:ind w:firstLine="851"/>
        <w:rPr>
          <w:rFonts w:ascii="Times New Roman" w:eastAsiaTheme="minorEastAsia" w:hAnsi="Times New Roman" w:cs="Times New Roman"/>
          <w:sz w:val="28"/>
        </w:rPr>
      </w:pPr>
      <w:r>
        <w:rPr>
          <w:rFonts w:ascii="Times New Roman" w:eastAsiaTheme="minorEastAsia" w:hAnsi="Times New Roman" w:cs="Times New Roman"/>
          <w:noProof/>
          <w:sz w:val="28"/>
          <w:lang w:eastAsia="ru-RU"/>
        </w:rPr>
        <mc:AlternateContent>
          <mc:Choice Requires="wps">
            <w:drawing>
              <wp:anchor distT="0" distB="0" distL="114300" distR="114300" simplePos="0" relativeHeight="251624448" behindDoc="0" locked="0" layoutInCell="1" allowOverlap="1" wp14:anchorId="17E2DA15" wp14:editId="74D51F8F">
                <wp:simplePos x="0" y="0"/>
                <wp:positionH relativeFrom="column">
                  <wp:posOffset>1881505</wp:posOffset>
                </wp:positionH>
                <wp:positionV relativeFrom="paragraph">
                  <wp:posOffset>129540</wp:posOffset>
                </wp:positionV>
                <wp:extent cx="2208530" cy="1241425"/>
                <wp:effectExtent l="0" t="0" r="20320" b="15875"/>
                <wp:wrapNone/>
                <wp:docPr id="1" name="Овал 1"/>
                <wp:cNvGraphicFramePr/>
                <a:graphic xmlns:a="http://schemas.openxmlformats.org/drawingml/2006/main">
                  <a:graphicData uri="http://schemas.microsoft.com/office/word/2010/wordprocessingShape">
                    <wps:wsp>
                      <wps:cNvSpPr/>
                      <wps:spPr>
                        <a:xfrm>
                          <a:off x="0" y="0"/>
                          <a:ext cx="2208530" cy="1241425"/>
                        </a:xfrm>
                        <a:prstGeom prst="ellipse">
                          <a:avLst/>
                        </a:prstGeom>
                      </wps:spPr>
                      <wps:style>
                        <a:lnRef idx="2">
                          <a:schemeClr val="dk1"/>
                        </a:lnRef>
                        <a:fillRef idx="1">
                          <a:schemeClr val="lt1"/>
                        </a:fillRef>
                        <a:effectRef idx="0">
                          <a:schemeClr val="dk1"/>
                        </a:effectRef>
                        <a:fontRef idx="minor">
                          <a:schemeClr val="dk1"/>
                        </a:fontRef>
                      </wps:style>
                      <wps:txbx>
                        <w:txbxContent>
                          <w:p w:rsidR="00024386" w:rsidRPr="009F3235" w:rsidRDefault="00024386" w:rsidP="00CC6780">
                            <w:pPr>
                              <w:jc w:val="center"/>
                              <w:rPr>
                                <w:rFonts w:ascii="Times New Roman" w:hAnsi="Times New Roman" w:cs="Times New Roman"/>
                                <w:sz w:val="28"/>
                                <w:lang w:val="en-US"/>
                              </w:rPr>
                            </w:pPr>
                            <w:r w:rsidRPr="009F3235">
                              <w:rPr>
                                <w:rFonts w:ascii="Times New Roman" w:hAnsi="Times New Roman" w:cs="Times New Roman"/>
                                <w:sz w:val="28"/>
                              </w:rPr>
                              <w:t>Экономическая добавленная стоимость (</w:t>
                            </w:r>
                            <w:r w:rsidRPr="009F3235">
                              <w:rPr>
                                <w:rFonts w:ascii="Times New Roman" w:hAnsi="Times New Roman" w:cs="Times New Roman"/>
                                <w:sz w:val="28"/>
                                <w:lang w:val="en-US"/>
                              </w:rPr>
                              <w:t>EVA)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E2DA15" id="Овал 1" o:spid="_x0000_s1028" style="position:absolute;left:0;text-align:left;margin-left:148.15pt;margin-top:10.2pt;width:173.9pt;height:97.7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" fillcolor="white [3201]" strokecolor="black [3200]" strokeweight="2pt">
                <v:textbox>
                  <w:txbxContent>
                    <w:p w:rsidR="00024386" w:rsidRPr="009F3235" w:rsidRDefault="00024386" w:rsidP="00CC6780">
                      <w:pPr>
                        <w:jc w:val="center"/>
                        <w:rPr>
                          <w:rFonts w:ascii="Times New Roman" w:hAnsi="Times New Roman" w:cs="Times New Roman"/>
                          <w:sz w:val="28"/>
                          <w:lang w:val="en-US"/>
                        </w:rPr>
                      </w:pPr>
                      <w:r w:rsidRPr="009F3235">
                        <w:rPr>
                          <w:rFonts w:ascii="Times New Roman" w:hAnsi="Times New Roman" w:cs="Times New Roman"/>
                          <w:sz w:val="28"/>
                        </w:rPr>
                        <w:t>Экономическая добавленная стоимость (</w:t>
                      </w:r>
                      <w:r w:rsidRPr="009F3235">
                        <w:rPr>
                          <w:rFonts w:ascii="Times New Roman" w:hAnsi="Times New Roman" w:cs="Times New Roman"/>
                          <w:sz w:val="28"/>
                          <w:lang w:val="en-US"/>
                        </w:rPr>
                        <w:t>EVA)</w:t>
                      </w:r>
                    </w:p>
                  </w:txbxContent>
                </v:textbox>
              </v:oval>
            </w:pict>
          </mc:Fallback>
        </mc:AlternateContent>
      </w:r>
    </w:p>
    <w:p w:rsidR="006713EE" w:rsidRPr="006713EE" w:rsidRDefault="006713EE" w:rsidP="0095272A">
      <w:pPr>
        <w:ind w:firstLine="851"/>
        <w:rPr>
          <w:rFonts w:ascii="Times New Roman" w:eastAsiaTheme="minorEastAsia" w:hAnsi="Times New Roman" w:cs="Times New Roman"/>
          <w:sz w:val="28"/>
        </w:rPr>
      </w:pPr>
    </w:p>
    <w:p w:rsidR="006713EE" w:rsidRPr="006713EE" w:rsidRDefault="009F3235" w:rsidP="0095272A">
      <w:pPr>
        <w:ind w:firstLine="851"/>
        <w:rPr>
          <w:rFonts w:ascii="Times New Roman" w:eastAsiaTheme="minorEastAsia" w:hAnsi="Times New Roman" w:cs="Times New Roman"/>
          <w:sz w:val="28"/>
        </w:rPr>
      </w:pPr>
      <w:r>
        <w:rPr>
          <w:rFonts w:ascii="Times New Roman" w:eastAsiaTheme="minorEastAsia" w:hAnsi="Times New Roman" w:cs="Times New Roman"/>
          <w:noProof/>
          <w:sz w:val="28"/>
          <w:lang w:eastAsia="ru-RU"/>
        </w:rPr>
        <mc:AlternateContent>
          <mc:Choice Requires="wps">
            <w:drawing>
              <wp:anchor distT="0" distB="0" distL="114300" distR="114300" simplePos="0" relativeHeight="251697152" behindDoc="0" locked="0" layoutInCell="1" allowOverlap="1" wp14:anchorId="2F28992D" wp14:editId="4389204D">
                <wp:simplePos x="0" y="0"/>
                <wp:positionH relativeFrom="column">
                  <wp:posOffset>3960495</wp:posOffset>
                </wp:positionH>
                <wp:positionV relativeFrom="paragraph">
                  <wp:posOffset>336550</wp:posOffset>
                </wp:positionV>
                <wp:extent cx="854710" cy="462915"/>
                <wp:effectExtent l="0" t="0" r="78740" b="51435"/>
                <wp:wrapNone/>
                <wp:docPr id="9" name="Прямая со стрелкой 9"/>
                <wp:cNvGraphicFramePr/>
                <a:graphic xmlns:a="http://schemas.openxmlformats.org/drawingml/2006/main">
                  <a:graphicData uri="http://schemas.microsoft.com/office/word/2010/wordprocessingShape">
                    <wps:wsp>
                      <wps:cNvCnPr/>
                      <wps:spPr>
                        <a:xfrm>
                          <a:off x="0" y="0"/>
                          <a:ext cx="854710" cy="4629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42EBBDF" id="Прямая со стрелкой 9" o:spid="_x0000_s1026" type="#_x0000_t32" style="position:absolute;margin-left:311.85pt;margin-top:26.5pt;width:67.3pt;height:36.45pt;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" strokecolor="black [3040]">
                <v:stroke endarrow="open"/>
              </v:shape>
            </w:pict>
          </mc:Fallback>
        </mc:AlternateContent>
      </w:r>
    </w:p>
    <w:p w:rsidR="006713EE" w:rsidRPr="006713EE" w:rsidRDefault="002A7F55" w:rsidP="0095272A">
      <w:pPr>
        <w:ind w:firstLine="851"/>
        <w:rPr>
          <w:rFonts w:ascii="Times New Roman" w:eastAsiaTheme="minorEastAsia" w:hAnsi="Times New Roman" w:cs="Times New Roman"/>
          <w:sz w:val="28"/>
        </w:rPr>
      </w:pPr>
      <w:r>
        <w:rPr>
          <w:rFonts w:ascii="Times New Roman" w:eastAsiaTheme="minorEastAsia" w:hAnsi="Times New Roman" w:cs="Times New Roman"/>
          <w:noProof/>
          <w:sz w:val="28"/>
          <w:lang w:eastAsia="ru-RU"/>
        </w:rPr>
        <mc:AlternateContent>
          <mc:Choice Requires="wps">
            <w:drawing>
              <wp:anchor distT="0" distB="0" distL="114300" distR="114300" simplePos="0" relativeHeight="251689984" behindDoc="0" locked="0" layoutInCell="1" allowOverlap="1" wp14:anchorId="7EA8F25A" wp14:editId="3266525E">
                <wp:simplePos x="0" y="0"/>
                <wp:positionH relativeFrom="column">
                  <wp:posOffset>1414145</wp:posOffset>
                </wp:positionH>
                <wp:positionV relativeFrom="paragraph">
                  <wp:posOffset>5080</wp:posOffset>
                </wp:positionV>
                <wp:extent cx="676275" cy="462915"/>
                <wp:effectExtent l="38100" t="0" r="28575" b="51435"/>
                <wp:wrapNone/>
                <wp:docPr id="8" name="Прямая со стрелкой 8"/>
                <wp:cNvGraphicFramePr/>
                <a:graphic xmlns:a="http://schemas.openxmlformats.org/drawingml/2006/main">
                  <a:graphicData uri="http://schemas.microsoft.com/office/word/2010/wordprocessingShape">
                    <wps:wsp>
                      <wps:cNvCnPr/>
                      <wps:spPr>
                        <a:xfrm flipH="1">
                          <a:off x="0" y="0"/>
                          <a:ext cx="676275" cy="46291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0438641" id="Прямая со стрелкой 8" o:spid="_x0000_s1026" type="#_x0000_t32" style="position:absolute;margin-left:111.35pt;margin-top:.4pt;width:53.25pt;height:36.45pt;flip:x;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" strokecolor="black [3040]">
                <v:stroke endarrow="open"/>
              </v:shape>
            </w:pict>
          </mc:Fallback>
        </mc:AlternateContent>
      </w:r>
    </w:p>
    <w:p w:rsidR="006713EE" w:rsidRPr="006713EE" w:rsidRDefault="002A7F55" w:rsidP="0095272A">
      <w:pPr>
        <w:ind w:firstLine="851"/>
        <w:rPr>
          <w:rFonts w:ascii="Times New Roman" w:eastAsiaTheme="minorEastAsia" w:hAnsi="Times New Roman" w:cs="Times New Roman"/>
          <w:sz w:val="28"/>
        </w:rPr>
      </w:pPr>
      <w:r>
        <w:rPr>
          <w:rFonts w:ascii="Times New Roman" w:eastAsiaTheme="minorEastAsia" w:hAnsi="Times New Roman" w:cs="Times New Roman"/>
          <w:noProof/>
          <w:sz w:val="28"/>
          <w:lang w:eastAsia="ru-RU"/>
        </w:rPr>
        <mc:AlternateContent>
          <mc:Choice Requires="wps">
            <w:drawing>
              <wp:anchor distT="0" distB="0" distL="114300" distR="114300" simplePos="0" relativeHeight="251654144" behindDoc="0" locked="0" layoutInCell="1" allowOverlap="1" wp14:anchorId="50BB806D" wp14:editId="443AA792">
                <wp:simplePos x="0" y="0"/>
                <wp:positionH relativeFrom="column">
                  <wp:posOffset>-13335</wp:posOffset>
                </wp:positionH>
                <wp:positionV relativeFrom="paragraph">
                  <wp:posOffset>142240</wp:posOffset>
                </wp:positionV>
                <wp:extent cx="2754630" cy="1276350"/>
                <wp:effectExtent l="0" t="0" r="26670" b="19050"/>
                <wp:wrapNone/>
                <wp:docPr id="4" name="Прямоугольник 4"/>
                <wp:cNvGraphicFramePr/>
                <a:graphic xmlns:a="http://schemas.openxmlformats.org/drawingml/2006/main">
                  <a:graphicData uri="http://schemas.microsoft.com/office/word/2010/wordprocessingShape">
                    <wps:wsp>
                      <wps:cNvSpPr/>
                      <wps:spPr>
                        <a:xfrm>
                          <a:off x="0" y="0"/>
                          <a:ext cx="2754630" cy="1276350"/>
                        </a:xfrm>
                        <a:prstGeom prst="rect">
                          <a:avLst/>
                        </a:prstGeom>
                      </wps:spPr>
                      <wps:style>
                        <a:lnRef idx="2">
                          <a:schemeClr val="dk1"/>
                        </a:lnRef>
                        <a:fillRef idx="1">
                          <a:schemeClr val="lt1"/>
                        </a:fillRef>
                        <a:effectRef idx="0">
                          <a:schemeClr val="dk1"/>
                        </a:effectRef>
                        <a:fontRef idx="minor">
                          <a:schemeClr val="dk1"/>
                        </a:fontRef>
                      </wps:style>
                      <wps:txbx>
                        <w:txbxContent>
                          <w:p w:rsidR="00024386" w:rsidRPr="002A7F55" w:rsidRDefault="00024386" w:rsidP="006713EE">
                            <w:pPr>
                              <w:jc w:val="both"/>
                              <w:rPr>
                                <w:rFonts w:ascii="Times New Roman" w:hAnsi="Times New Roman" w:cs="Times New Roman"/>
                                <w:sz w:val="28"/>
                              </w:rPr>
                            </w:pPr>
                            <w:r w:rsidRPr="002A7F55">
                              <w:rPr>
                                <w:rFonts w:ascii="Times New Roman" w:hAnsi="Times New Roman" w:cs="Times New Roman"/>
                                <w:sz w:val="28"/>
                              </w:rPr>
                              <w:t xml:space="preserve">Базируется </w:t>
                            </w:r>
                            <w:r w:rsidRPr="002A7F55">
                              <w:rPr>
                                <w:rFonts w:ascii="Times New Roman" w:eastAsiaTheme="minorEastAsia" w:hAnsi="Times New Roman" w:cs="Times New Roman"/>
                                <w:sz w:val="28"/>
                              </w:rPr>
                              <w:t>на учёте стоимости капитала с точки зрения средневзвешенного значения затрат на привлечение инвестированного капитала</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BB806D" id="Прямоугольник 4" o:spid="_x0000_s1029" style="position:absolute;left:0;text-align:left;margin-left:-1.05pt;margin-top:11.2pt;width:216.9pt;height:10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" fillcolor="white [3201]" strokecolor="black [3200]" strokeweight="2pt">
                <v:textbox>
                  <w:txbxContent>
                    <w:p w:rsidR="00024386" w:rsidRPr="002A7F55" w:rsidRDefault="00024386" w:rsidP="006713EE">
                      <w:pPr>
                        <w:jc w:val="both"/>
                        <w:rPr>
                          <w:rFonts w:ascii="Times New Roman" w:hAnsi="Times New Roman" w:cs="Times New Roman"/>
                          <w:sz w:val="28"/>
                        </w:rPr>
                      </w:pPr>
                      <w:r w:rsidRPr="002A7F55">
                        <w:rPr>
                          <w:rFonts w:ascii="Times New Roman" w:hAnsi="Times New Roman" w:cs="Times New Roman"/>
                          <w:sz w:val="28"/>
                        </w:rPr>
                        <w:t xml:space="preserve">Базируется </w:t>
                      </w:r>
                      <w:r w:rsidRPr="002A7F55">
                        <w:rPr>
                          <w:rFonts w:ascii="Times New Roman" w:eastAsiaTheme="minorEastAsia" w:hAnsi="Times New Roman" w:cs="Times New Roman"/>
                          <w:sz w:val="28"/>
                        </w:rPr>
                        <w:t>на учёте стоимости капитала с точки зрения средневзвешенного значения затрат на привлечение инвестированного капитала</w:t>
                      </w:r>
                    </w:p>
                  </w:txbxContent>
                </v:textbox>
              </v:rect>
            </w:pict>
          </mc:Fallback>
        </mc:AlternateContent>
      </w:r>
      <w:r>
        <w:rPr>
          <w:rFonts w:ascii="Times New Roman" w:eastAsiaTheme="minorEastAsia" w:hAnsi="Times New Roman" w:cs="Times New Roman"/>
          <w:noProof/>
          <w:sz w:val="28"/>
          <w:lang w:eastAsia="ru-RU"/>
        </w:rPr>
        <mc:AlternateContent>
          <mc:Choice Requires="wps">
            <w:drawing>
              <wp:anchor distT="0" distB="0" distL="114300" distR="114300" simplePos="0" relativeHeight="251666432" behindDoc="0" locked="0" layoutInCell="1" allowOverlap="1" wp14:anchorId="1A72BABD" wp14:editId="3E72AF4A">
                <wp:simplePos x="0" y="0"/>
                <wp:positionH relativeFrom="column">
                  <wp:posOffset>3377565</wp:posOffset>
                </wp:positionH>
                <wp:positionV relativeFrom="paragraph">
                  <wp:posOffset>123190</wp:posOffset>
                </wp:positionV>
                <wp:extent cx="2457450" cy="1276350"/>
                <wp:effectExtent l="0" t="0" r="19050" b="19050"/>
                <wp:wrapNone/>
                <wp:docPr id="5" name="Прямоугольник 5"/>
                <wp:cNvGraphicFramePr/>
                <a:graphic xmlns:a="http://schemas.openxmlformats.org/drawingml/2006/main">
                  <a:graphicData uri="http://schemas.microsoft.com/office/word/2010/wordprocessingShape">
                    <wps:wsp>
                      <wps:cNvSpPr/>
                      <wps:spPr>
                        <a:xfrm>
                          <a:off x="0" y="0"/>
                          <a:ext cx="2457450" cy="1276350"/>
                        </a:xfrm>
                        <a:prstGeom prst="rect">
                          <a:avLst/>
                        </a:prstGeom>
                      </wps:spPr>
                      <wps:style>
                        <a:lnRef idx="2">
                          <a:schemeClr val="dk1"/>
                        </a:lnRef>
                        <a:fillRef idx="1">
                          <a:schemeClr val="lt1"/>
                        </a:fillRef>
                        <a:effectRef idx="0">
                          <a:schemeClr val="dk1"/>
                        </a:effectRef>
                        <a:fontRef idx="minor">
                          <a:schemeClr val="dk1"/>
                        </a:fontRef>
                      </wps:style>
                      <wps:txbx>
                        <w:txbxContent>
                          <w:p w:rsidR="00024386" w:rsidRPr="002A7F55" w:rsidRDefault="00024386" w:rsidP="006713EE">
                            <w:pPr>
                              <w:jc w:val="both"/>
                              <w:rPr>
                                <w:rFonts w:ascii="Times New Roman" w:hAnsi="Times New Roman" w:cs="Times New Roman"/>
                                <w:sz w:val="28"/>
                              </w:rPr>
                            </w:pPr>
                            <w:r w:rsidRPr="002A7F55">
                              <w:rPr>
                                <w:rFonts w:ascii="Times New Roman" w:eastAsiaTheme="minorEastAsia" w:hAnsi="Times New Roman" w:cs="Times New Roman"/>
                                <w:sz w:val="28"/>
                              </w:rPr>
                              <w:t xml:space="preserve">Позволяет определить стоимость всего предприятия, а также отдельных его структурных подразделений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72BABD" id="Прямоугольник 5" o:spid="_x0000_s1030" style="position:absolute;left:0;text-align:left;margin-left:265.95pt;margin-top:9.7pt;width:193.5pt;height:10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" fillcolor="white [3201]" strokecolor="black [3200]" strokeweight="2pt">
                <v:textbox>
                  <w:txbxContent>
                    <w:p w:rsidR="00024386" w:rsidRPr="002A7F55" w:rsidRDefault="00024386" w:rsidP="006713EE">
                      <w:pPr>
                        <w:jc w:val="both"/>
                        <w:rPr>
                          <w:rFonts w:ascii="Times New Roman" w:hAnsi="Times New Roman" w:cs="Times New Roman"/>
                          <w:sz w:val="28"/>
                        </w:rPr>
                      </w:pPr>
                      <w:r w:rsidRPr="002A7F55">
                        <w:rPr>
                          <w:rFonts w:ascii="Times New Roman" w:eastAsiaTheme="minorEastAsia" w:hAnsi="Times New Roman" w:cs="Times New Roman"/>
                          <w:sz w:val="28"/>
                        </w:rPr>
                        <w:t xml:space="preserve">Позволяет определить стоимость всего предприятия, а также отдельных его структурных подразделений </w:t>
                      </w:r>
                    </w:p>
                  </w:txbxContent>
                </v:textbox>
              </v:rect>
            </w:pict>
          </mc:Fallback>
        </mc:AlternateContent>
      </w:r>
    </w:p>
    <w:p w:rsidR="006713EE" w:rsidRPr="003A5D5F" w:rsidRDefault="006713EE" w:rsidP="0095272A">
      <w:pPr>
        <w:ind w:firstLine="851"/>
        <w:rPr>
          <w:rFonts w:ascii="Times New Roman" w:eastAsiaTheme="minorEastAsia" w:hAnsi="Times New Roman" w:cs="Times New Roman"/>
          <w:sz w:val="28"/>
        </w:rPr>
      </w:pPr>
    </w:p>
    <w:p w:rsidR="003A5D5F" w:rsidRPr="0095272A" w:rsidRDefault="003A5D5F" w:rsidP="0095272A">
      <w:pPr>
        <w:ind w:firstLine="851"/>
        <w:rPr>
          <w:rFonts w:ascii="Times New Roman" w:eastAsiaTheme="minorEastAsia" w:hAnsi="Times New Roman" w:cs="Times New Roman"/>
          <w:sz w:val="28"/>
        </w:rPr>
      </w:pPr>
    </w:p>
    <w:p w:rsidR="002A7F55" w:rsidRDefault="002A7F55" w:rsidP="0095272A">
      <w:pPr>
        <w:jc w:val="both"/>
        <w:rPr>
          <w:rFonts w:ascii="Times New Roman" w:eastAsiaTheme="minorEastAsia" w:hAnsi="Times New Roman" w:cs="Times New Roman"/>
          <w:sz w:val="28"/>
        </w:rPr>
      </w:pPr>
    </w:p>
    <w:p w:rsidR="002A7F55" w:rsidRDefault="002A7F55" w:rsidP="0095272A">
      <w:pPr>
        <w:jc w:val="both"/>
        <w:rPr>
          <w:rFonts w:ascii="Times New Roman" w:eastAsiaTheme="minorEastAsia" w:hAnsi="Times New Roman" w:cs="Times New Roman"/>
          <w:sz w:val="28"/>
        </w:rPr>
      </w:pPr>
    </w:p>
    <w:p w:rsidR="006713EE" w:rsidRPr="003A5D5F" w:rsidRDefault="00D406ED" w:rsidP="00930776">
      <w:pPr>
        <w:jc w:val="center"/>
        <w:rPr>
          <w:rFonts w:ascii="Times New Roman" w:eastAsiaTheme="minorEastAsia" w:hAnsi="Times New Roman" w:cs="Times New Roman"/>
          <w:sz w:val="28"/>
        </w:rPr>
      </w:pPr>
      <w:r>
        <w:rPr>
          <w:rFonts w:ascii="Times New Roman" w:eastAsiaTheme="minorEastAsia" w:hAnsi="Times New Roman" w:cs="Times New Roman"/>
          <w:sz w:val="28"/>
        </w:rPr>
        <w:t>Рисунок</w:t>
      </w:r>
      <w:r w:rsidRPr="00D406ED">
        <w:rPr>
          <w:rFonts w:ascii="Times New Roman" w:eastAsiaTheme="minorEastAsia" w:hAnsi="Times New Roman" w:cs="Times New Roman"/>
          <w:sz w:val="28"/>
        </w:rPr>
        <w:t xml:space="preserve"> 1 – Признаки экономической добавленной стоимости (EVA) [</w:t>
      </w:r>
      <w:r w:rsidR="003A5D5F">
        <w:rPr>
          <w:rFonts w:ascii="Times New Roman" w:eastAsiaTheme="minorEastAsia" w:hAnsi="Times New Roman" w:cs="Times New Roman"/>
          <w:sz w:val="28"/>
        </w:rPr>
        <w:t>33</w:t>
      </w:r>
      <w:r w:rsidR="003A5D5F" w:rsidRPr="003A5D5F">
        <w:rPr>
          <w:rFonts w:ascii="Times New Roman" w:eastAsiaTheme="minorEastAsia" w:hAnsi="Times New Roman" w:cs="Times New Roman"/>
          <w:sz w:val="28"/>
        </w:rPr>
        <w:t>]</w:t>
      </w:r>
    </w:p>
    <w:p w:rsidR="003A5D5F" w:rsidRPr="0095272A" w:rsidRDefault="003A5D5F" w:rsidP="0095272A">
      <w:pPr>
        <w:autoSpaceDE w:val="0"/>
        <w:autoSpaceDN w:val="0"/>
        <w:adjustRightInd w:val="0"/>
        <w:spacing w:after="0" w:line="360" w:lineRule="auto"/>
        <w:ind w:firstLine="851"/>
        <w:jc w:val="both"/>
        <w:rPr>
          <w:rFonts w:ascii="Times New Roman" w:hAnsi="Times New Roman" w:cs="Times New Roman"/>
          <w:sz w:val="28"/>
          <w:szCs w:val="28"/>
        </w:rPr>
      </w:pPr>
    </w:p>
    <w:p w:rsidR="00162CA0" w:rsidRDefault="007F06E0" w:rsidP="0095272A">
      <w:pPr>
        <w:autoSpaceDE w:val="0"/>
        <w:autoSpaceDN w:val="0"/>
        <w:adjustRightInd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Применение данного метода оценки стоимости бизнеса позволяет не только рассчитать стоимость самой компании и показателя </w:t>
      </w:r>
      <w:r>
        <w:rPr>
          <w:rFonts w:ascii="Times New Roman" w:hAnsi="Times New Roman" w:cs="Times New Roman"/>
          <w:sz w:val="28"/>
          <w:szCs w:val="28"/>
          <w:lang w:val="en-US"/>
        </w:rPr>
        <w:t>EVA</w:t>
      </w:r>
      <w:r>
        <w:rPr>
          <w:rFonts w:ascii="Times New Roman" w:hAnsi="Times New Roman" w:cs="Times New Roman"/>
          <w:sz w:val="28"/>
          <w:szCs w:val="28"/>
        </w:rPr>
        <w:t>, но и управлять и</w:t>
      </w:r>
      <w:r w:rsidR="003A5D5F">
        <w:rPr>
          <w:rFonts w:ascii="Times New Roman" w:hAnsi="Times New Roman" w:cs="Times New Roman"/>
          <w:sz w:val="28"/>
          <w:szCs w:val="28"/>
        </w:rPr>
        <w:t>зменением полученной стоимости.</w:t>
      </w:r>
    </w:p>
    <w:p w:rsidR="002A7F55" w:rsidRPr="003A5D5F" w:rsidRDefault="002A7F55" w:rsidP="002A7F55">
      <w:pPr>
        <w:autoSpaceDE w:val="0"/>
        <w:autoSpaceDN w:val="0"/>
        <w:adjustRightInd w:val="0"/>
        <w:spacing w:after="0" w:line="360" w:lineRule="auto"/>
        <w:jc w:val="both"/>
        <w:rPr>
          <w:rFonts w:ascii="Times New Roman" w:hAnsi="Times New Roman" w:cs="Times New Roman"/>
          <w:sz w:val="28"/>
          <w:szCs w:val="28"/>
        </w:rPr>
      </w:pPr>
    </w:p>
    <w:p w:rsidR="007F06E0" w:rsidRDefault="00CE1909" w:rsidP="002A7F55">
      <w:pPr>
        <w:autoSpaceDE w:val="0"/>
        <w:autoSpaceDN w:val="0"/>
        <w:adjustRightInd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1</w:t>
      </w:r>
      <w:r w:rsidR="00081122">
        <w:rPr>
          <w:rFonts w:ascii="Times New Roman" w:hAnsi="Times New Roman" w:cs="Times New Roman"/>
          <w:sz w:val="28"/>
          <w:szCs w:val="28"/>
        </w:rPr>
        <w:t>.3</w:t>
      </w:r>
      <w:r>
        <w:rPr>
          <w:rFonts w:ascii="Times New Roman" w:hAnsi="Times New Roman" w:cs="Times New Roman"/>
          <w:sz w:val="28"/>
          <w:szCs w:val="28"/>
        </w:rPr>
        <w:t xml:space="preserve"> </w:t>
      </w:r>
      <w:r w:rsidR="00162CA0">
        <w:rPr>
          <w:rFonts w:ascii="Times New Roman" w:hAnsi="Times New Roman" w:cs="Times New Roman"/>
          <w:sz w:val="28"/>
          <w:szCs w:val="28"/>
        </w:rPr>
        <w:t xml:space="preserve">Обзор методов стоимости банков </w:t>
      </w:r>
    </w:p>
    <w:p w:rsidR="00CE1909" w:rsidRDefault="00CE1909" w:rsidP="002A7F55">
      <w:pPr>
        <w:autoSpaceDE w:val="0"/>
        <w:autoSpaceDN w:val="0"/>
        <w:adjustRightInd w:val="0"/>
        <w:spacing w:after="0" w:line="360" w:lineRule="auto"/>
        <w:ind w:firstLine="851"/>
        <w:jc w:val="both"/>
        <w:rPr>
          <w:rFonts w:ascii="Times New Roman" w:hAnsi="Times New Roman" w:cs="Times New Roman"/>
          <w:sz w:val="28"/>
          <w:szCs w:val="28"/>
        </w:rPr>
      </w:pPr>
    </w:p>
    <w:p w:rsidR="009010D7" w:rsidRDefault="009010D7" w:rsidP="002A7F55">
      <w:pPr>
        <w:autoSpaceDE w:val="0"/>
        <w:autoSpaceDN w:val="0"/>
        <w:adjustRightInd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Анализ финансового состояния, хозяйственной деятельности и стоимости компании или банка имеет большое значение в современных рыночных условиях. Анализ данных показателе представляет собой индикатор надёжности, конкурентоспособности.</w:t>
      </w:r>
    </w:p>
    <w:p w:rsidR="009010D7" w:rsidRDefault="009010D7" w:rsidP="002A7F55">
      <w:pPr>
        <w:autoSpaceDE w:val="0"/>
        <w:autoSpaceDN w:val="0"/>
        <w:adjustRightInd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Для банка показатель надёжности стоит на первом месте, так как от него зависит не только эффективность его деятельности, но и интерес клиентов и потенциальных инвесторов.</w:t>
      </w:r>
    </w:p>
    <w:p w:rsidR="009010D7" w:rsidRDefault="009010D7" w:rsidP="002A7F55">
      <w:pPr>
        <w:autoSpaceDE w:val="0"/>
        <w:autoSpaceDN w:val="0"/>
        <w:adjustRightInd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Оценка стоимости банка представляет собой актуальное направление менеджмента. Для </w:t>
      </w:r>
      <w:r w:rsidR="002D5077">
        <w:rPr>
          <w:rFonts w:ascii="Times New Roman" w:hAnsi="Times New Roman" w:cs="Times New Roman"/>
          <w:sz w:val="28"/>
          <w:szCs w:val="28"/>
        </w:rPr>
        <w:t>более полной оценки стоимости необходимо провести помимо финансового анализа анализ рисков, сильных и слабых сторон банка.</w:t>
      </w:r>
    </w:p>
    <w:p w:rsidR="002D5077" w:rsidRDefault="002D5077" w:rsidP="002A7F55">
      <w:pPr>
        <w:autoSpaceDE w:val="0"/>
        <w:autoSpaceDN w:val="0"/>
        <w:adjustRightInd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Оценка стоимости необходимо не только для коммерческих сделок купли-продажи, а также для принятия логически правильных правленческих решений, для создания отчётности, соответствующей требованиям междунар</w:t>
      </w:r>
      <w:r w:rsidR="00A6772B">
        <w:rPr>
          <w:rFonts w:ascii="Times New Roman" w:hAnsi="Times New Roman" w:cs="Times New Roman"/>
          <w:sz w:val="28"/>
          <w:szCs w:val="28"/>
        </w:rPr>
        <w:t xml:space="preserve">одных стандартов </w:t>
      </w:r>
      <w:r w:rsidR="00A6772B" w:rsidRPr="00E45337">
        <w:rPr>
          <w:rFonts w:ascii="Times New Roman" w:hAnsi="Times New Roman" w:cs="Times New Roman"/>
          <w:sz w:val="28"/>
        </w:rPr>
        <w:t>[</w:t>
      </w:r>
      <w:r w:rsidR="003A5D5F" w:rsidRPr="003A5D5F">
        <w:rPr>
          <w:rFonts w:ascii="Times New Roman" w:hAnsi="Times New Roman" w:cs="Times New Roman"/>
          <w:sz w:val="28"/>
        </w:rPr>
        <w:t>10</w:t>
      </w:r>
      <w:r w:rsidR="00A6772B" w:rsidRPr="00E45337">
        <w:rPr>
          <w:rFonts w:ascii="Times New Roman" w:hAnsi="Times New Roman" w:cs="Times New Roman"/>
          <w:sz w:val="28"/>
        </w:rPr>
        <w:t>]</w:t>
      </w:r>
      <w:r w:rsidR="003A5D5F">
        <w:rPr>
          <w:rFonts w:ascii="Times New Roman" w:hAnsi="Times New Roman" w:cs="Times New Roman"/>
          <w:sz w:val="28"/>
        </w:rPr>
        <w:t>.</w:t>
      </w:r>
      <w:r w:rsidR="00A6772B">
        <w:rPr>
          <w:rFonts w:ascii="Times New Roman" w:hAnsi="Times New Roman" w:cs="Times New Roman"/>
          <w:sz w:val="28"/>
        </w:rPr>
        <w:t xml:space="preserve"> </w:t>
      </w:r>
    </w:p>
    <w:p w:rsidR="002D5077" w:rsidRDefault="002D5077" w:rsidP="002A7F55">
      <w:pPr>
        <w:autoSpaceDE w:val="0"/>
        <w:autoSpaceDN w:val="0"/>
        <w:adjustRightInd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Банки уже давно ассоциируются у населения с организациями, обладающими малыми рисками, следовательно, хорошими объектами инвестирования, и любящими большие дивиденды. Это, в первую очередь, обусловлено неустанным контролем государства. </w:t>
      </w:r>
    </w:p>
    <w:p w:rsidR="002D5077" w:rsidRDefault="002D5077" w:rsidP="002A7F55">
      <w:pPr>
        <w:autoSpaceDE w:val="0"/>
        <w:autoSpaceDN w:val="0"/>
        <w:adjustRightInd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Оценка банков имеет свою специфику, так в частности существуют две основные проблемы при оценке стоимости банков:</w:t>
      </w:r>
    </w:p>
    <w:p w:rsidR="002D5077" w:rsidRDefault="002D5077" w:rsidP="002A7F55">
      <w:pPr>
        <w:pStyle w:val="a9"/>
        <w:numPr>
          <w:ilvl w:val="0"/>
          <w:numId w:val="9"/>
        </w:numPr>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Для банков очень тяжело провести линию между собственными и заёмными источниками средств. Разделяя капитал банка необходимо учитывать, что средства клиентов (заёмный капитал) является основным средством получения прибыли, так как банк выигрывает на разнице между процентами, которые он платит вкладчикам и кредиторам, т.е. банк зарабатывает на спреде. Однако, средства клиентов банка обладают всеми свойствами заёмного капитала, поэтому банки сильно сужают понятие капитала, в него включа</w:t>
      </w:r>
      <w:r w:rsidR="00A6772B">
        <w:rPr>
          <w:rFonts w:ascii="Times New Roman" w:hAnsi="Times New Roman" w:cs="Times New Roman"/>
          <w:sz w:val="28"/>
          <w:szCs w:val="28"/>
        </w:rPr>
        <w:t xml:space="preserve">ется только акционерный капитал </w:t>
      </w:r>
      <w:r w:rsidR="00A6772B" w:rsidRPr="00E45337">
        <w:rPr>
          <w:rFonts w:ascii="Times New Roman" w:hAnsi="Times New Roman" w:cs="Times New Roman"/>
          <w:sz w:val="28"/>
        </w:rPr>
        <w:t>[</w:t>
      </w:r>
      <w:r w:rsidR="003A5D5F">
        <w:rPr>
          <w:rFonts w:ascii="Times New Roman" w:hAnsi="Times New Roman" w:cs="Times New Roman"/>
          <w:sz w:val="28"/>
        </w:rPr>
        <w:t>2</w:t>
      </w:r>
      <w:r w:rsidR="00A6772B" w:rsidRPr="00E45337">
        <w:rPr>
          <w:rFonts w:ascii="Times New Roman" w:hAnsi="Times New Roman" w:cs="Times New Roman"/>
          <w:sz w:val="28"/>
        </w:rPr>
        <w:t>]</w:t>
      </w:r>
      <w:r w:rsidR="00A6772B">
        <w:rPr>
          <w:rFonts w:ascii="Times New Roman" w:hAnsi="Times New Roman" w:cs="Times New Roman"/>
          <w:sz w:val="28"/>
        </w:rPr>
        <w:t xml:space="preserve">.  </w:t>
      </w:r>
    </w:p>
    <w:p w:rsidR="002D5077" w:rsidRDefault="002D5077" w:rsidP="002A7F55">
      <w:pPr>
        <w:pStyle w:val="a9"/>
        <w:numPr>
          <w:ilvl w:val="0"/>
          <w:numId w:val="9"/>
        </w:numPr>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В ходе финансовой деятельности банка трудно сформировать определение денежного потока. Чаще всего банки осуществляют вложения денежных средств в нематериальные активы, к которым относят торговый знак, ПО, человеческие ресурсы и прочее в отличии от производственных предприятий, </w:t>
      </w:r>
      <w:r w:rsidR="00CB620E">
        <w:rPr>
          <w:rFonts w:ascii="Times New Roman" w:hAnsi="Times New Roman" w:cs="Times New Roman"/>
          <w:sz w:val="28"/>
          <w:szCs w:val="28"/>
        </w:rPr>
        <w:t>которые вкладывают свои деньги</w:t>
      </w:r>
      <w:r>
        <w:rPr>
          <w:rFonts w:ascii="Times New Roman" w:hAnsi="Times New Roman" w:cs="Times New Roman"/>
          <w:sz w:val="28"/>
          <w:szCs w:val="28"/>
        </w:rPr>
        <w:t xml:space="preserve"> в основные средства.</w:t>
      </w:r>
      <w:r w:rsidR="00CB620E">
        <w:rPr>
          <w:rFonts w:ascii="Times New Roman" w:hAnsi="Times New Roman" w:cs="Times New Roman"/>
          <w:sz w:val="28"/>
          <w:szCs w:val="28"/>
        </w:rPr>
        <w:t xml:space="preserve"> Вложения банков подобного рода в балансе часто отражается в строке операционные расходы. Ра</w:t>
      </w:r>
      <w:r w:rsidR="00CB620E">
        <w:rPr>
          <w:rFonts w:ascii="Times New Roman" w:hAnsi="Times New Roman" w:cs="Times New Roman"/>
          <w:sz w:val="28"/>
          <w:szCs w:val="28"/>
        </w:rPr>
        <w:lastRenderedPageBreak/>
        <w:t xml:space="preserve">бочий капитал банка определяется разницей между текущими активами и текущими пассивами, поэтому значительная часть статей в балансе попадёт либо в активную часть, либо в пассивную. Поэтому колебания оборотного или рабочего капитала имеют неустойчивый характер. </w:t>
      </w:r>
    </w:p>
    <w:p w:rsidR="00CB620E" w:rsidRDefault="00CB620E" w:rsidP="002A7F55">
      <w:pPr>
        <w:autoSpaceDE w:val="0"/>
        <w:autoSpaceDN w:val="0"/>
        <w:adjustRightInd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Поэтому для того, чтобы избежать подобных трудностей при оценке стоимости банка, применяют единую методику расчета – оценивают только стоимость собственного капитала банка. Для расчетов используется единая формула денежных потоков – дивиде</w:t>
      </w:r>
      <w:r w:rsidR="00A6772B">
        <w:rPr>
          <w:rFonts w:ascii="Times New Roman" w:hAnsi="Times New Roman" w:cs="Times New Roman"/>
          <w:sz w:val="28"/>
          <w:szCs w:val="28"/>
        </w:rPr>
        <w:t xml:space="preserve">нды, так как их легко отследить </w:t>
      </w:r>
      <w:r w:rsidR="00A6772B" w:rsidRPr="00E45337">
        <w:rPr>
          <w:rFonts w:ascii="Times New Roman" w:hAnsi="Times New Roman" w:cs="Times New Roman"/>
          <w:sz w:val="28"/>
        </w:rPr>
        <w:t>[</w:t>
      </w:r>
      <w:r w:rsidR="003A5D5F">
        <w:rPr>
          <w:rFonts w:ascii="Times New Roman" w:hAnsi="Times New Roman" w:cs="Times New Roman"/>
          <w:sz w:val="28"/>
        </w:rPr>
        <w:t>5</w:t>
      </w:r>
      <w:r w:rsidR="00A6772B" w:rsidRPr="00E45337">
        <w:rPr>
          <w:rFonts w:ascii="Times New Roman" w:hAnsi="Times New Roman" w:cs="Times New Roman"/>
          <w:sz w:val="28"/>
        </w:rPr>
        <w:t>]</w:t>
      </w:r>
      <w:r w:rsidR="00A6772B">
        <w:rPr>
          <w:rFonts w:ascii="Times New Roman" w:hAnsi="Times New Roman" w:cs="Times New Roman"/>
          <w:sz w:val="28"/>
        </w:rPr>
        <w:t xml:space="preserve">.    </w:t>
      </w:r>
    </w:p>
    <w:p w:rsidR="00CB620E" w:rsidRPr="003A5D5F" w:rsidRDefault="00CB620E" w:rsidP="002A7F55">
      <w:pPr>
        <w:autoSpaceDE w:val="0"/>
        <w:autoSpaceDN w:val="0"/>
        <w:adjustRightInd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Для определения абсолютной оценки стоимости банка можно применить модель дисконтирования дивидендов, когда в качестве собственного капитала будет выступать акционерный капитал. При применении данной модели стоимость акции должна быть равны приведённой величине дивидендов, полученных акционером в будущем на эту акцию. Для проведения такой оценки необходимы сведения о стоимости привлечения собственного капитала, предположительной доли прибыли и ожидаемом т</w:t>
      </w:r>
      <w:r w:rsidR="00A6772B">
        <w:rPr>
          <w:rFonts w:ascii="Times New Roman" w:hAnsi="Times New Roman" w:cs="Times New Roman"/>
          <w:sz w:val="28"/>
          <w:szCs w:val="28"/>
        </w:rPr>
        <w:t xml:space="preserve">емпе роста дивидендов </w:t>
      </w:r>
      <w:r w:rsidR="00A6772B" w:rsidRPr="00E45337">
        <w:rPr>
          <w:rFonts w:ascii="Times New Roman" w:hAnsi="Times New Roman" w:cs="Times New Roman"/>
          <w:sz w:val="28"/>
        </w:rPr>
        <w:t>[</w:t>
      </w:r>
      <w:r w:rsidR="00A6772B">
        <w:rPr>
          <w:rFonts w:ascii="Times New Roman" w:hAnsi="Times New Roman" w:cs="Times New Roman"/>
          <w:sz w:val="28"/>
        </w:rPr>
        <w:t>5</w:t>
      </w:r>
      <w:r w:rsidR="00A6772B" w:rsidRPr="00E45337">
        <w:rPr>
          <w:rFonts w:ascii="Times New Roman" w:hAnsi="Times New Roman" w:cs="Times New Roman"/>
          <w:sz w:val="28"/>
        </w:rPr>
        <w:t>]</w:t>
      </w:r>
      <w:r w:rsidR="003A5D5F">
        <w:rPr>
          <w:rFonts w:ascii="Times New Roman" w:hAnsi="Times New Roman" w:cs="Times New Roman"/>
          <w:sz w:val="28"/>
        </w:rPr>
        <w:t xml:space="preserve">.  </w:t>
      </w:r>
    </w:p>
    <w:p w:rsidR="007361DB" w:rsidRDefault="007361DB" w:rsidP="002A7F55">
      <w:pPr>
        <w:autoSpaceDE w:val="0"/>
        <w:autoSpaceDN w:val="0"/>
        <w:adjustRightInd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Формула собственного капитала, при стабильной выплате дивидендов выглядит следующим образом:</w:t>
      </w:r>
    </w:p>
    <w:p w:rsidR="007361DB" w:rsidRDefault="007361DB" w:rsidP="002A7F55">
      <w:pPr>
        <w:autoSpaceDE w:val="0"/>
        <w:autoSpaceDN w:val="0"/>
        <w:adjustRightInd w:val="0"/>
        <w:spacing w:after="0" w:line="360" w:lineRule="auto"/>
        <w:ind w:firstLine="851"/>
        <w:jc w:val="right"/>
        <w:rPr>
          <w:rFonts w:ascii="Times New Roman" w:eastAsiaTheme="minorEastAsia" w:hAnsi="Times New Roman" w:cs="Times New Roman"/>
          <w:sz w:val="28"/>
          <w:szCs w:val="28"/>
        </w:rPr>
      </w:pPr>
      <w:r>
        <w:rPr>
          <w:rFonts w:ascii="Times New Roman" w:hAnsi="Times New Roman" w:cs="Times New Roman"/>
          <w:sz w:val="28"/>
          <w:szCs w:val="28"/>
        </w:rPr>
        <w:t xml:space="preserve">Величина СК = </w:t>
      </w:r>
      <m:oMath>
        <m:f>
          <m:fPr>
            <m:ctrlPr>
              <w:rPr>
                <w:rFonts w:ascii="Cambria Math" w:hAnsi="Cambria Math" w:cs="Times New Roman"/>
                <w:i/>
                <w:sz w:val="28"/>
                <w:szCs w:val="28"/>
              </w:rPr>
            </m:ctrlPr>
          </m:fPr>
          <m:num>
            <m:r>
              <w:rPr>
                <w:rFonts w:ascii="Cambria Math" w:hAnsi="Cambria Math" w:cs="Times New Roman"/>
                <w:sz w:val="28"/>
                <w:szCs w:val="28"/>
              </w:rPr>
              <m:t>Ожидаемые дивиденды за будущий год</m:t>
            </m:r>
          </m:num>
          <m:den>
            <m:r>
              <w:rPr>
                <w:rFonts w:ascii="Cambria Math" w:hAnsi="Cambria Math" w:cs="Times New Roman"/>
                <w:sz w:val="28"/>
                <w:szCs w:val="28"/>
              </w:rPr>
              <m:t>Стоимость собственного капитала-Ожидаемый темп прироста</m:t>
            </m:r>
          </m:den>
        </m:f>
      </m:oMath>
      <w:r>
        <w:rPr>
          <w:rFonts w:ascii="Times New Roman" w:eastAsiaTheme="minorEastAsia" w:hAnsi="Times New Roman" w:cs="Times New Roman"/>
          <w:sz w:val="28"/>
          <w:szCs w:val="28"/>
        </w:rPr>
        <w:t xml:space="preserve">    (9)</w:t>
      </w:r>
    </w:p>
    <w:p w:rsidR="007361DB" w:rsidRDefault="007361DB" w:rsidP="002A7F55">
      <w:pPr>
        <w:autoSpaceDE w:val="0"/>
        <w:autoSpaceDN w:val="0"/>
        <w:adjustRightInd w:val="0"/>
        <w:spacing w:after="0" w:line="360" w:lineRule="auto"/>
        <w:ind w:firstLine="851"/>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Если выплата дивидендов носит нестабильный характер, то акции оцениваются в два подхода: в первом исчисляется приведённая стоимость дивидендов, затем необходимо дисконтировать цену акции на конец исследуемого периода, предполагая, что в дальнейшем выплата дивидендов будет постоянной.</w:t>
      </w:r>
    </w:p>
    <w:p w:rsidR="007361DB" w:rsidRPr="0095272A" w:rsidRDefault="007361DB" w:rsidP="002A7F55">
      <w:pPr>
        <w:autoSpaceDE w:val="0"/>
        <w:autoSpaceDN w:val="0"/>
        <w:adjustRightInd w:val="0"/>
        <w:spacing w:after="0" w:line="360" w:lineRule="auto"/>
        <w:ind w:firstLine="851"/>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При оценке стоимости банков можно использовать модель денежных потоков на собственный капитал. В данной модели нельзя определить величину чистых капитальных затрат, при этом необходимо дать иное определение реинвестированию. Для того, чтобы определить объем реинвестирования в капитал, нужно ввести целевой коэффициент собственного </w:t>
      </w:r>
      <w:r w:rsidR="009C61F9">
        <w:rPr>
          <w:rFonts w:ascii="Times New Roman" w:eastAsiaTheme="minorEastAsia" w:hAnsi="Times New Roman" w:cs="Times New Roman"/>
          <w:sz w:val="28"/>
          <w:szCs w:val="28"/>
        </w:rPr>
        <w:t xml:space="preserve">капитала. На него оказывают влияние требования регуляторов, задающих нормативы. Менее рискованные </w:t>
      </w:r>
      <w:r w:rsidR="009C61F9">
        <w:rPr>
          <w:rFonts w:ascii="Times New Roman" w:eastAsiaTheme="minorEastAsia" w:hAnsi="Times New Roman" w:cs="Times New Roman"/>
          <w:sz w:val="28"/>
          <w:szCs w:val="28"/>
        </w:rPr>
        <w:lastRenderedPageBreak/>
        <w:t>банкиры отдают предпочтение большей доли собственного капитала в общей валюте баланса, чем это требуется установленными нормативами. Агрессивные банки отдают предпочтению минималь</w:t>
      </w:r>
      <w:r w:rsidR="00A6772B">
        <w:rPr>
          <w:rFonts w:ascii="Times New Roman" w:eastAsiaTheme="minorEastAsia" w:hAnsi="Times New Roman" w:cs="Times New Roman"/>
          <w:sz w:val="28"/>
          <w:szCs w:val="28"/>
        </w:rPr>
        <w:t xml:space="preserve">ной доли собственного капитала </w:t>
      </w:r>
      <w:r w:rsidR="00A6772B" w:rsidRPr="00E45337">
        <w:rPr>
          <w:rFonts w:ascii="Times New Roman" w:hAnsi="Times New Roman" w:cs="Times New Roman"/>
          <w:sz w:val="28"/>
        </w:rPr>
        <w:t>[</w:t>
      </w:r>
      <w:r w:rsidR="00A6772B">
        <w:rPr>
          <w:rFonts w:ascii="Times New Roman" w:hAnsi="Times New Roman" w:cs="Times New Roman"/>
          <w:sz w:val="28"/>
        </w:rPr>
        <w:t>1</w:t>
      </w:r>
      <w:r w:rsidR="003A5D5F" w:rsidRPr="0095272A">
        <w:rPr>
          <w:rFonts w:ascii="Times New Roman" w:hAnsi="Times New Roman" w:cs="Times New Roman"/>
          <w:sz w:val="28"/>
        </w:rPr>
        <w:t>2</w:t>
      </w:r>
      <w:r w:rsidR="00A6772B" w:rsidRPr="00E45337">
        <w:rPr>
          <w:rFonts w:ascii="Times New Roman" w:hAnsi="Times New Roman" w:cs="Times New Roman"/>
          <w:sz w:val="28"/>
        </w:rPr>
        <w:t>]</w:t>
      </w:r>
      <w:r w:rsidR="003A5D5F">
        <w:rPr>
          <w:rFonts w:ascii="Times New Roman" w:hAnsi="Times New Roman" w:cs="Times New Roman"/>
          <w:sz w:val="28"/>
        </w:rPr>
        <w:t xml:space="preserve">.  </w:t>
      </w:r>
    </w:p>
    <w:p w:rsidR="009C61F9" w:rsidRPr="003A5D5F" w:rsidRDefault="009C61F9" w:rsidP="002A7F55">
      <w:pPr>
        <w:autoSpaceDE w:val="0"/>
        <w:autoSpaceDN w:val="0"/>
        <w:adjustRightInd w:val="0"/>
        <w:spacing w:after="0" w:line="360" w:lineRule="auto"/>
        <w:ind w:firstLine="851"/>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Модель избыточной доходности предполагает разницу между рентабельностью и стоимостью привлечения собственного капитала</w:t>
      </w:r>
      <w:r w:rsidR="006206E0">
        <w:rPr>
          <w:rFonts w:ascii="Times New Roman" w:eastAsiaTheme="minorEastAsia" w:hAnsi="Times New Roman" w:cs="Times New Roman"/>
          <w:sz w:val="28"/>
          <w:szCs w:val="28"/>
        </w:rPr>
        <w:t xml:space="preserve">. При использовании данного метода собственный капитал банка формируется в виде суммы балансовой стоимости собственного капитала и стоимости, образованной сверхприбылью от уже существующих и будущих инвестиций. Данная модель сосредотачивает всё внимание на сверхприбыли или избыточной доходности банка. При инвестировании своего капитала банк имеет доходность, превышающую среднерыночную рентабельность этих вложений, поэтому рыночная стоимость его капитала не будет сильно отличаться от балансовой стоимости средств, которые уже были вложены в собственный капитал. Если доходность будет ниже среднерыночной, </w:t>
      </w:r>
      <w:r w:rsidR="004D3D9B">
        <w:rPr>
          <w:rFonts w:ascii="Times New Roman" w:eastAsiaTheme="minorEastAsia" w:hAnsi="Times New Roman" w:cs="Times New Roman"/>
          <w:sz w:val="28"/>
          <w:szCs w:val="28"/>
        </w:rPr>
        <w:t>то рыночная стоимость капитала опускается</w:t>
      </w:r>
      <w:r w:rsidR="00A6772B">
        <w:rPr>
          <w:rFonts w:ascii="Times New Roman" w:eastAsiaTheme="minorEastAsia" w:hAnsi="Times New Roman" w:cs="Times New Roman"/>
          <w:sz w:val="28"/>
          <w:szCs w:val="28"/>
        </w:rPr>
        <w:t xml:space="preserve"> ниже его балансовой стоимости </w:t>
      </w:r>
      <w:r w:rsidR="00A6772B" w:rsidRPr="00E45337">
        <w:rPr>
          <w:rFonts w:ascii="Times New Roman" w:hAnsi="Times New Roman" w:cs="Times New Roman"/>
          <w:sz w:val="28"/>
        </w:rPr>
        <w:t>[</w:t>
      </w:r>
      <w:r w:rsidR="003A5D5F">
        <w:rPr>
          <w:rFonts w:ascii="Times New Roman" w:hAnsi="Times New Roman" w:cs="Times New Roman"/>
          <w:sz w:val="28"/>
        </w:rPr>
        <w:t>1</w:t>
      </w:r>
      <w:r w:rsidR="003A5D5F" w:rsidRPr="003A5D5F">
        <w:rPr>
          <w:rFonts w:ascii="Times New Roman" w:hAnsi="Times New Roman" w:cs="Times New Roman"/>
          <w:sz w:val="28"/>
        </w:rPr>
        <w:t>2</w:t>
      </w:r>
      <w:r w:rsidR="00A6772B" w:rsidRPr="00E45337">
        <w:rPr>
          <w:rFonts w:ascii="Times New Roman" w:hAnsi="Times New Roman" w:cs="Times New Roman"/>
          <w:sz w:val="28"/>
        </w:rPr>
        <w:t>]</w:t>
      </w:r>
      <w:r w:rsidR="003A5D5F">
        <w:rPr>
          <w:rFonts w:ascii="Times New Roman" w:hAnsi="Times New Roman" w:cs="Times New Roman"/>
          <w:sz w:val="28"/>
        </w:rPr>
        <w:t xml:space="preserve">.  </w:t>
      </w:r>
    </w:p>
    <w:p w:rsidR="004D3D9B" w:rsidRDefault="004D3D9B" w:rsidP="002A7F55">
      <w:pPr>
        <w:autoSpaceDE w:val="0"/>
        <w:autoSpaceDN w:val="0"/>
        <w:adjustRightInd w:val="0"/>
        <w:spacing w:after="0" w:line="360" w:lineRule="auto"/>
        <w:ind w:firstLine="851"/>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Два основных параметра, что используются в модели избыточной доходности, это рентабельность собственного капитала и стоимость привлеченного собственного капитала. </w:t>
      </w:r>
    </w:p>
    <w:p w:rsidR="004D3D9B" w:rsidRPr="0095272A" w:rsidRDefault="004D3D9B" w:rsidP="002A7F55">
      <w:pPr>
        <w:autoSpaceDE w:val="0"/>
        <w:autoSpaceDN w:val="0"/>
        <w:adjustRightInd w:val="0"/>
        <w:spacing w:after="0" w:line="360" w:lineRule="auto"/>
        <w:ind w:firstLine="851"/>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Данный метод позволяет понять взаимосвязь между доходностью инвестиций и их риском. По причине низкой рентабельности собственного капитала, многим банкам приходится заниматься деятельностью, которая связана с повышенными рисками. Отчасти это обусловлено возможнос</w:t>
      </w:r>
      <w:r w:rsidR="00A6772B">
        <w:rPr>
          <w:rFonts w:ascii="Times New Roman" w:eastAsiaTheme="minorEastAsia" w:hAnsi="Times New Roman" w:cs="Times New Roman"/>
          <w:sz w:val="28"/>
          <w:szCs w:val="28"/>
        </w:rPr>
        <w:t xml:space="preserve">тью получением большой прибыли </w:t>
      </w:r>
      <w:r w:rsidR="00A6772B" w:rsidRPr="00E45337">
        <w:rPr>
          <w:rFonts w:ascii="Times New Roman" w:hAnsi="Times New Roman" w:cs="Times New Roman"/>
          <w:sz w:val="28"/>
        </w:rPr>
        <w:t>[</w:t>
      </w:r>
      <w:r w:rsidR="003A5D5F">
        <w:rPr>
          <w:rFonts w:ascii="Times New Roman" w:hAnsi="Times New Roman" w:cs="Times New Roman"/>
          <w:sz w:val="28"/>
        </w:rPr>
        <w:t>1</w:t>
      </w:r>
      <w:r w:rsidR="003A5D5F" w:rsidRPr="0095272A">
        <w:rPr>
          <w:rFonts w:ascii="Times New Roman" w:hAnsi="Times New Roman" w:cs="Times New Roman"/>
          <w:sz w:val="28"/>
        </w:rPr>
        <w:t>2</w:t>
      </w:r>
      <w:r w:rsidR="00A6772B" w:rsidRPr="00E45337">
        <w:rPr>
          <w:rFonts w:ascii="Times New Roman" w:hAnsi="Times New Roman" w:cs="Times New Roman"/>
          <w:sz w:val="28"/>
        </w:rPr>
        <w:t>]</w:t>
      </w:r>
      <w:r w:rsidR="003A5D5F">
        <w:rPr>
          <w:rFonts w:ascii="Times New Roman" w:hAnsi="Times New Roman" w:cs="Times New Roman"/>
          <w:sz w:val="28"/>
        </w:rPr>
        <w:t xml:space="preserve">.  </w:t>
      </w:r>
    </w:p>
    <w:p w:rsidR="00162CA0" w:rsidRDefault="00162CA0" w:rsidP="002A7F55">
      <w:pPr>
        <w:autoSpaceDE w:val="0"/>
        <w:autoSpaceDN w:val="0"/>
        <w:adjustRightInd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Необходимо рассмотреть особенности использования распространенных подходов к оценке стоимости банков.</w:t>
      </w:r>
    </w:p>
    <w:p w:rsidR="00162CA0" w:rsidRDefault="00162CA0" w:rsidP="002A7F55">
      <w:pPr>
        <w:autoSpaceDE w:val="0"/>
        <w:autoSpaceDN w:val="0"/>
        <w:adjustRightInd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Доходный метод основывается на составлении прогноза денежных потоков периодом от трех до пяти лет. Но перед оценщиком встают трудности, связанные с определением ставки дисконтирования. От неё в первую очередь будет зависеть полученная стоимость банка, а её придётся определять в большей степени субъективно. Доходный подход является наиболее субъективным </w:t>
      </w:r>
      <w:r>
        <w:rPr>
          <w:rFonts w:ascii="Times New Roman" w:hAnsi="Times New Roman" w:cs="Times New Roman"/>
          <w:sz w:val="28"/>
          <w:szCs w:val="28"/>
        </w:rPr>
        <w:lastRenderedPageBreak/>
        <w:t>по сравнению с затратным и рыночным. В конечном итоге применение различных предположений приведёт к разным результат</w:t>
      </w:r>
      <w:r w:rsidR="00A6772B">
        <w:rPr>
          <w:rFonts w:ascii="Times New Roman" w:hAnsi="Times New Roman" w:cs="Times New Roman"/>
          <w:sz w:val="28"/>
          <w:szCs w:val="28"/>
        </w:rPr>
        <w:t xml:space="preserve">ам использования разных методов </w:t>
      </w:r>
      <w:r w:rsidR="00A6772B" w:rsidRPr="00E45337">
        <w:rPr>
          <w:rFonts w:ascii="Times New Roman" w:hAnsi="Times New Roman" w:cs="Times New Roman"/>
          <w:sz w:val="28"/>
        </w:rPr>
        <w:t>[</w:t>
      </w:r>
      <w:r w:rsidR="003A5D5F">
        <w:rPr>
          <w:rFonts w:ascii="Times New Roman" w:hAnsi="Times New Roman" w:cs="Times New Roman"/>
          <w:sz w:val="28"/>
        </w:rPr>
        <w:t>3</w:t>
      </w:r>
      <w:r w:rsidR="00A6772B" w:rsidRPr="00E45337">
        <w:rPr>
          <w:rFonts w:ascii="Times New Roman" w:hAnsi="Times New Roman" w:cs="Times New Roman"/>
          <w:sz w:val="28"/>
        </w:rPr>
        <w:t>]</w:t>
      </w:r>
      <w:r w:rsidR="003A5D5F">
        <w:rPr>
          <w:rFonts w:ascii="Times New Roman" w:hAnsi="Times New Roman" w:cs="Times New Roman"/>
          <w:sz w:val="28"/>
        </w:rPr>
        <w:t xml:space="preserve">.  </w:t>
      </w:r>
      <w:r>
        <w:rPr>
          <w:rFonts w:ascii="Times New Roman" w:hAnsi="Times New Roman" w:cs="Times New Roman"/>
          <w:sz w:val="28"/>
          <w:szCs w:val="28"/>
        </w:rPr>
        <w:t xml:space="preserve"> </w:t>
      </w:r>
    </w:p>
    <w:p w:rsidR="00162CA0" w:rsidRDefault="00162CA0" w:rsidP="002A7F55">
      <w:pPr>
        <w:autoSpaceDE w:val="0"/>
        <w:autoSpaceDN w:val="0"/>
        <w:adjustRightInd w:val="0"/>
        <w:spacing w:after="0" w:line="360" w:lineRule="auto"/>
        <w:ind w:firstLine="851"/>
        <w:jc w:val="both"/>
        <w:rPr>
          <w:rFonts w:ascii="Times New Roman" w:hAnsi="Times New Roman" w:cs="Times New Roman"/>
          <w:sz w:val="28"/>
          <w:szCs w:val="28"/>
        </w:rPr>
      </w:pPr>
      <w:r>
        <w:rPr>
          <w:rFonts w:ascii="Times New Roman" w:hAnsi="Times New Roman" w:cs="Times New Roman"/>
          <w:sz w:val="28"/>
          <w:szCs w:val="28"/>
        </w:rPr>
        <w:t>При применении сравнительного подхода в рыночных условиях РФ оценщик также сталкивается с некоторыми проблемами:</w:t>
      </w:r>
    </w:p>
    <w:p w:rsidR="00162CA0" w:rsidRDefault="00DD4A2E" w:rsidP="002A7F55">
      <w:pPr>
        <w:pStyle w:val="a9"/>
        <w:numPr>
          <w:ilvl w:val="0"/>
          <w:numId w:val="8"/>
        </w:numPr>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н</w:t>
      </w:r>
      <w:r w:rsidR="00162CA0">
        <w:rPr>
          <w:rFonts w:ascii="Times New Roman" w:hAnsi="Times New Roman" w:cs="Times New Roman"/>
          <w:sz w:val="28"/>
          <w:szCs w:val="28"/>
        </w:rPr>
        <w:t>а фондовом рынке обращаются акции не всех банков, которые подлежат оценке, а только самых крупных</w:t>
      </w:r>
      <w:r w:rsidR="00041234">
        <w:rPr>
          <w:rFonts w:ascii="Times New Roman" w:hAnsi="Times New Roman" w:cs="Times New Roman"/>
          <w:sz w:val="28"/>
          <w:szCs w:val="28"/>
        </w:rPr>
        <w:t>, при этом не всегда можно получить полную информацию о совершенных сделках, даже если акции банка обращаются на бирже, такие сделки могут быть коммерческой тайной и не будут предоставлены оценщику</w:t>
      </w:r>
      <w:r w:rsidR="00162CA0">
        <w:rPr>
          <w:rFonts w:ascii="Times New Roman" w:hAnsi="Times New Roman" w:cs="Times New Roman"/>
          <w:sz w:val="28"/>
          <w:szCs w:val="28"/>
        </w:rPr>
        <w:t>;</w:t>
      </w:r>
    </w:p>
    <w:p w:rsidR="00162CA0" w:rsidRDefault="00DD4A2E" w:rsidP="002A7F55">
      <w:pPr>
        <w:pStyle w:val="a9"/>
        <w:numPr>
          <w:ilvl w:val="0"/>
          <w:numId w:val="8"/>
        </w:numPr>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ф</w:t>
      </w:r>
      <w:r w:rsidR="00162CA0">
        <w:rPr>
          <w:rFonts w:ascii="Times New Roman" w:hAnsi="Times New Roman" w:cs="Times New Roman"/>
          <w:sz w:val="28"/>
          <w:szCs w:val="28"/>
        </w:rPr>
        <w:t>ондовый рынок подвергается колебаниям, не отражающим реальную капитализацию банка;</w:t>
      </w:r>
    </w:p>
    <w:p w:rsidR="00162CA0" w:rsidRDefault="00DD4A2E" w:rsidP="002A7F55">
      <w:pPr>
        <w:pStyle w:val="a9"/>
        <w:numPr>
          <w:ilvl w:val="0"/>
          <w:numId w:val="8"/>
        </w:numPr>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ч</w:t>
      </w:r>
      <w:r w:rsidR="00041234">
        <w:rPr>
          <w:rFonts w:ascii="Times New Roman" w:hAnsi="Times New Roman" w:cs="Times New Roman"/>
          <w:sz w:val="28"/>
          <w:szCs w:val="28"/>
        </w:rPr>
        <w:t xml:space="preserve">аще всего у оценщика, если ему удастся подобрать аналогичный </w:t>
      </w:r>
      <w:r>
        <w:rPr>
          <w:rFonts w:ascii="Times New Roman" w:hAnsi="Times New Roman" w:cs="Times New Roman"/>
          <w:sz w:val="28"/>
          <w:szCs w:val="28"/>
        </w:rPr>
        <w:t xml:space="preserve">банк оцениваемому, </w:t>
      </w:r>
      <w:r w:rsidR="00041234">
        <w:rPr>
          <w:rFonts w:ascii="Times New Roman" w:hAnsi="Times New Roman" w:cs="Times New Roman"/>
          <w:sz w:val="28"/>
          <w:szCs w:val="28"/>
        </w:rPr>
        <w:t xml:space="preserve">нет возможности сравнить </w:t>
      </w:r>
      <w:r w:rsidR="00A6772B">
        <w:rPr>
          <w:rFonts w:ascii="Times New Roman" w:hAnsi="Times New Roman" w:cs="Times New Roman"/>
          <w:sz w:val="28"/>
          <w:szCs w:val="28"/>
        </w:rPr>
        <w:t xml:space="preserve">эти банки по базовым параметрам </w:t>
      </w:r>
      <w:r w:rsidR="00A6772B" w:rsidRPr="00E45337">
        <w:rPr>
          <w:rFonts w:ascii="Times New Roman" w:hAnsi="Times New Roman" w:cs="Times New Roman"/>
          <w:sz w:val="28"/>
        </w:rPr>
        <w:t>[</w:t>
      </w:r>
      <w:r w:rsidR="003A5D5F">
        <w:rPr>
          <w:rFonts w:ascii="Times New Roman" w:hAnsi="Times New Roman" w:cs="Times New Roman"/>
          <w:sz w:val="28"/>
        </w:rPr>
        <w:t>3</w:t>
      </w:r>
      <w:r w:rsidR="00A6772B" w:rsidRPr="00E45337">
        <w:rPr>
          <w:rFonts w:ascii="Times New Roman" w:hAnsi="Times New Roman" w:cs="Times New Roman"/>
          <w:sz w:val="28"/>
        </w:rPr>
        <w:t>]</w:t>
      </w:r>
      <w:r w:rsidR="00A6772B">
        <w:rPr>
          <w:rFonts w:ascii="Times New Roman" w:hAnsi="Times New Roman" w:cs="Times New Roman"/>
          <w:sz w:val="28"/>
        </w:rPr>
        <w:t xml:space="preserve">.    </w:t>
      </w:r>
    </w:p>
    <w:p w:rsidR="00041234" w:rsidRDefault="00041234" w:rsidP="002A7F55">
      <w:pPr>
        <w:pStyle w:val="a9"/>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Согласно этому, сравнительный подход также обладает субъективными чертами, только иного рода. Обязанность оценщика интерпретировать рыночные параметры на ретроспективные данные банка и субъективные ожидания. </w:t>
      </w:r>
    </w:p>
    <w:p w:rsidR="004D3D9B" w:rsidRDefault="004D3D9B" w:rsidP="002A7F55">
      <w:pPr>
        <w:pStyle w:val="a9"/>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При оценке стоимости банка с помощью сравнительного метода оценщики пользуются мультипликаторами, которые основаны на величине собственного капитала – коэффициент «цена/прибыль» (</w:t>
      </w:r>
      <w:r>
        <w:rPr>
          <w:rFonts w:ascii="Times New Roman" w:hAnsi="Times New Roman" w:cs="Times New Roman"/>
          <w:sz w:val="28"/>
          <w:szCs w:val="28"/>
          <w:lang w:val="en-US"/>
        </w:rPr>
        <w:t>PE</w:t>
      </w:r>
      <w:r w:rsidRPr="004D3D9B">
        <w:rPr>
          <w:rFonts w:ascii="Times New Roman" w:hAnsi="Times New Roman" w:cs="Times New Roman"/>
          <w:sz w:val="28"/>
          <w:szCs w:val="28"/>
        </w:rPr>
        <w:t>)</w:t>
      </w:r>
      <w:r w:rsidR="008926A7">
        <w:rPr>
          <w:rFonts w:ascii="Times New Roman" w:hAnsi="Times New Roman" w:cs="Times New Roman"/>
          <w:sz w:val="28"/>
          <w:szCs w:val="28"/>
        </w:rPr>
        <w:t xml:space="preserve"> </w:t>
      </w:r>
      <w:r>
        <w:rPr>
          <w:rFonts w:ascii="Times New Roman" w:hAnsi="Times New Roman" w:cs="Times New Roman"/>
          <w:sz w:val="28"/>
          <w:szCs w:val="28"/>
        </w:rPr>
        <w:t>и коэффициент «цена/балансовая стоимость»</w:t>
      </w:r>
      <w:r w:rsidR="008926A7">
        <w:rPr>
          <w:rFonts w:ascii="Times New Roman" w:hAnsi="Times New Roman" w:cs="Times New Roman"/>
          <w:sz w:val="28"/>
          <w:szCs w:val="28"/>
        </w:rPr>
        <w:t xml:space="preserve"> (</w:t>
      </w:r>
      <w:r w:rsidR="008926A7">
        <w:rPr>
          <w:rFonts w:ascii="Times New Roman" w:hAnsi="Times New Roman" w:cs="Times New Roman"/>
          <w:sz w:val="28"/>
          <w:szCs w:val="28"/>
          <w:lang w:val="en-US"/>
        </w:rPr>
        <w:t>PBV</w:t>
      </w:r>
      <w:r>
        <w:rPr>
          <w:rFonts w:ascii="Times New Roman" w:hAnsi="Times New Roman" w:cs="Times New Roman"/>
          <w:sz w:val="28"/>
          <w:szCs w:val="28"/>
        </w:rPr>
        <w:t>).</w:t>
      </w:r>
    </w:p>
    <w:p w:rsidR="004D3D9B" w:rsidRDefault="004D3D9B" w:rsidP="002A7F55">
      <w:pPr>
        <w:pStyle w:val="a9"/>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Для банка коэффициент РЕ определяется по формуле:</w:t>
      </w:r>
    </w:p>
    <w:p w:rsidR="004D3D9B" w:rsidRDefault="004D3D9B" w:rsidP="002A7F55">
      <w:pPr>
        <w:pStyle w:val="a9"/>
        <w:autoSpaceDE w:val="0"/>
        <w:autoSpaceDN w:val="0"/>
        <w:adjustRightInd w:val="0"/>
        <w:spacing w:after="0" w:line="360" w:lineRule="auto"/>
        <w:ind w:left="0" w:firstLine="851"/>
        <w:jc w:val="right"/>
        <w:rPr>
          <w:rFonts w:ascii="Times New Roman" w:eastAsiaTheme="minorEastAsia" w:hAnsi="Times New Roman" w:cs="Times New Roman"/>
          <w:sz w:val="28"/>
          <w:szCs w:val="28"/>
        </w:rPr>
      </w:pPr>
      <w:r>
        <w:rPr>
          <w:rFonts w:ascii="Times New Roman" w:hAnsi="Times New Roman" w:cs="Times New Roman"/>
          <w:sz w:val="28"/>
          <w:szCs w:val="28"/>
        </w:rPr>
        <w:t xml:space="preserve">РЕ = </w:t>
      </w:r>
      <m:oMath>
        <m:f>
          <m:fPr>
            <m:ctrlPr>
              <w:rPr>
                <w:rFonts w:ascii="Cambria Math" w:hAnsi="Cambria Math" w:cs="Times New Roman"/>
                <w:i/>
                <w:sz w:val="28"/>
                <w:szCs w:val="28"/>
              </w:rPr>
            </m:ctrlPr>
          </m:fPr>
          <m:num>
            <m:r>
              <w:rPr>
                <w:rFonts w:ascii="Cambria Math" w:hAnsi="Cambria Math" w:cs="Times New Roman"/>
                <w:sz w:val="28"/>
                <w:szCs w:val="28"/>
              </w:rPr>
              <m:t>Текущий рыночный курс</m:t>
            </m:r>
          </m:num>
          <m:den>
            <m:r>
              <w:rPr>
                <w:rFonts w:ascii="Cambria Math" w:hAnsi="Cambria Math" w:cs="Times New Roman"/>
                <w:sz w:val="28"/>
                <w:szCs w:val="28"/>
              </w:rPr>
              <m:t>Прибыль на акцию</m:t>
            </m:r>
          </m:den>
        </m:f>
      </m:oMath>
      <w:r>
        <w:rPr>
          <w:rFonts w:ascii="Times New Roman" w:eastAsiaTheme="minorEastAsia" w:hAnsi="Times New Roman" w:cs="Times New Roman"/>
          <w:sz w:val="28"/>
          <w:szCs w:val="28"/>
        </w:rPr>
        <w:t xml:space="preserve">                                             (10)</w:t>
      </w:r>
    </w:p>
    <w:p w:rsidR="004D3D9B" w:rsidRDefault="004D3D9B" w:rsidP="002A7F55">
      <w:pPr>
        <w:pStyle w:val="a9"/>
        <w:autoSpaceDE w:val="0"/>
        <w:autoSpaceDN w:val="0"/>
        <w:adjustRightInd w:val="0"/>
        <w:spacing w:after="0" w:line="360" w:lineRule="auto"/>
        <w:ind w:left="0" w:firstLine="851"/>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Существует можно вариантов расчет мультипликатора РЕ, традиционными из них можно назвать:</w:t>
      </w:r>
    </w:p>
    <w:p w:rsidR="004D3D9B" w:rsidRPr="004D3D9B" w:rsidRDefault="004D3D9B" w:rsidP="002A7F55">
      <w:pPr>
        <w:pStyle w:val="a9"/>
        <w:numPr>
          <w:ilvl w:val="0"/>
          <w:numId w:val="10"/>
        </w:numPr>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eastAsiaTheme="minorEastAsia" w:hAnsi="Times New Roman" w:cs="Times New Roman"/>
          <w:sz w:val="28"/>
          <w:szCs w:val="28"/>
        </w:rPr>
        <w:t>Текущий РЕ – для расчёта применяется прибыль на акцию за последний год;</w:t>
      </w:r>
    </w:p>
    <w:p w:rsidR="004D3D9B" w:rsidRPr="004D3D9B" w:rsidRDefault="004D3D9B" w:rsidP="002A7F55">
      <w:pPr>
        <w:pStyle w:val="a9"/>
        <w:numPr>
          <w:ilvl w:val="0"/>
          <w:numId w:val="10"/>
        </w:numPr>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eastAsiaTheme="minorEastAsia" w:hAnsi="Times New Roman" w:cs="Times New Roman"/>
          <w:sz w:val="28"/>
          <w:szCs w:val="28"/>
        </w:rPr>
        <w:lastRenderedPageBreak/>
        <w:t>Отслеживающий РЕ – для расчёта применяется прибыль на акцию за последние 4 квартала;</w:t>
      </w:r>
    </w:p>
    <w:p w:rsidR="008926A7" w:rsidRPr="008926A7" w:rsidRDefault="008926A7" w:rsidP="002A7F55">
      <w:pPr>
        <w:pStyle w:val="a9"/>
        <w:numPr>
          <w:ilvl w:val="0"/>
          <w:numId w:val="10"/>
        </w:numPr>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eastAsiaTheme="minorEastAsia" w:hAnsi="Times New Roman" w:cs="Times New Roman"/>
          <w:sz w:val="28"/>
          <w:szCs w:val="28"/>
        </w:rPr>
        <w:t>Форвардный РЕ – для расчёта применяется ожидаемая прибыль в будущем году.</w:t>
      </w:r>
    </w:p>
    <w:p w:rsidR="004D3D9B" w:rsidRPr="003A5D5F" w:rsidRDefault="008926A7" w:rsidP="002A7F55">
      <w:pPr>
        <w:autoSpaceDE w:val="0"/>
        <w:autoSpaceDN w:val="0"/>
        <w:adjustRightInd w:val="0"/>
        <w:spacing w:after="0" w:line="360" w:lineRule="auto"/>
        <w:ind w:firstLine="851"/>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Чем выше ожидания по темпу роста прибыли, высокой норме выплате дивидендов, тем выше будет коэффициент. Также увеличить значение коэффициента РЕ позволят законодательно установленные обязательные отчисления в резервные фонды под обеспечение плохих долгов, так как они уменьшат величину объявленной </w:t>
      </w:r>
      <w:r w:rsidR="00916B1F">
        <w:rPr>
          <w:rFonts w:ascii="Times New Roman" w:eastAsiaTheme="minorEastAsia" w:hAnsi="Times New Roman" w:cs="Times New Roman"/>
          <w:sz w:val="28"/>
          <w:szCs w:val="28"/>
        </w:rPr>
        <w:t xml:space="preserve">прибыли </w:t>
      </w:r>
      <w:r w:rsidR="00916B1F" w:rsidRPr="008926A7">
        <w:rPr>
          <w:rFonts w:ascii="Times New Roman" w:eastAsiaTheme="minorEastAsia" w:hAnsi="Times New Roman" w:cs="Times New Roman"/>
          <w:sz w:val="28"/>
          <w:szCs w:val="28"/>
        </w:rPr>
        <w:t>[</w:t>
      </w:r>
      <w:r w:rsidR="003A5D5F">
        <w:rPr>
          <w:rFonts w:ascii="Times New Roman" w:hAnsi="Times New Roman" w:cs="Times New Roman"/>
          <w:sz w:val="28"/>
        </w:rPr>
        <w:t>2</w:t>
      </w:r>
      <w:r w:rsidR="003A5D5F" w:rsidRPr="003A5D5F">
        <w:rPr>
          <w:rFonts w:ascii="Times New Roman" w:hAnsi="Times New Roman" w:cs="Times New Roman"/>
          <w:sz w:val="28"/>
        </w:rPr>
        <w:t>5</w:t>
      </w:r>
      <w:r w:rsidR="00485E93" w:rsidRPr="00485E93">
        <w:rPr>
          <w:rFonts w:ascii="Times New Roman" w:hAnsi="Times New Roman" w:cs="Times New Roman"/>
          <w:sz w:val="28"/>
        </w:rPr>
        <w:t>]</w:t>
      </w:r>
      <w:r w:rsidR="003A5D5F">
        <w:rPr>
          <w:rFonts w:ascii="Times New Roman" w:hAnsi="Times New Roman" w:cs="Times New Roman"/>
          <w:sz w:val="28"/>
        </w:rPr>
        <w:t xml:space="preserve">. </w:t>
      </w:r>
    </w:p>
    <w:p w:rsidR="008926A7" w:rsidRDefault="008926A7" w:rsidP="002A7F55">
      <w:pPr>
        <w:autoSpaceDE w:val="0"/>
        <w:autoSpaceDN w:val="0"/>
        <w:adjustRightInd w:val="0"/>
        <w:spacing w:after="0" w:line="360" w:lineRule="auto"/>
        <w:ind w:firstLine="851"/>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Когда банк занимается разными видами деятельности, сопряжённые с разными уровнями рисков, рентабельности, становится всё труднее подобрать аналогичные банки для сравнения, чтобы определить мультипликатор «цена/прибыль».</w:t>
      </w:r>
    </w:p>
    <w:p w:rsidR="00E2567B" w:rsidRPr="003A5D5F" w:rsidRDefault="00916B1F" w:rsidP="002A7F55">
      <w:pPr>
        <w:autoSpaceDE w:val="0"/>
        <w:autoSpaceDN w:val="0"/>
        <w:adjustRightInd w:val="0"/>
        <w:spacing w:after="0" w:line="360" w:lineRule="auto"/>
        <w:ind w:firstLine="851"/>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Помимо этого,</w:t>
      </w:r>
      <w:r w:rsidR="008926A7">
        <w:rPr>
          <w:rFonts w:ascii="Times New Roman" w:eastAsiaTheme="minorEastAsia" w:hAnsi="Times New Roman" w:cs="Times New Roman"/>
          <w:sz w:val="28"/>
          <w:szCs w:val="28"/>
        </w:rPr>
        <w:t xml:space="preserve"> мультипликаторы на практике применяется ещё один – «цена/балансовая стоимость» (коэффициент </w:t>
      </w:r>
      <w:r w:rsidR="008926A7">
        <w:rPr>
          <w:rFonts w:ascii="Times New Roman" w:eastAsiaTheme="minorEastAsia" w:hAnsi="Times New Roman" w:cs="Times New Roman"/>
          <w:sz w:val="28"/>
          <w:szCs w:val="28"/>
          <w:lang w:val="en-US"/>
        </w:rPr>
        <w:t>PBV</w:t>
      </w:r>
      <w:r w:rsidR="008926A7" w:rsidRPr="008926A7">
        <w:rPr>
          <w:rFonts w:ascii="Times New Roman" w:eastAsiaTheme="minorEastAsia" w:hAnsi="Times New Roman" w:cs="Times New Roman"/>
          <w:sz w:val="28"/>
          <w:szCs w:val="28"/>
        </w:rPr>
        <w:t>)</w:t>
      </w:r>
      <w:r w:rsidR="00E2567B">
        <w:rPr>
          <w:rFonts w:ascii="Times New Roman" w:eastAsiaTheme="minorEastAsia" w:hAnsi="Times New Roman" w:cs="Times New Roman"/>
          <w:sz w:val="28"/>
          <w:szCs w:val="28"/>
        </w:rPr>
        <w:t xml:space="preserve">. При всех равных условиях более высокий темп роста прибыли, более высокая норма выплаты дивидендов, более низкая стоимость привлеченного капитала повлекут за собой повышение коэффициента </w:t>
      </w:r>
      <w:r w:rsidR="00E2567B">
        <w:rPr>
          <w:rFonts w:ascii="Times New Roman" w:eastAsiaTheme="minorEastAsia" w:hAnsi="Times New Roman" w:cs="Times New Roman"/>
          <w:sz w:val="28"/>
          <w:szCs w:val="28"/>
          <w:lang w:val="en-US"/>
        </w:rPr>
        <w:t>PBV</w:t>
      </w:r>
      <w:r w:rsidR="00485E93" w:rsidRPr="00485E93">
        <w:rPr>
          <w:rFonts w:ascii="Times New Roman" w:eastAsiaTheme="minorEastAsia" w:hAnsi="Times New Roman" w:cs="Times New Roman"/>
          <w:sz w:val="28"/>
          <w:szCs w:val="28"/>
        </w:rPr>
        <w:t xml:space="preserve"> </w:t>
      </w:r>
      <w:r w:rsidR="00485E93" w:rsidRPr="00E45337">
        <w:rPr>
          <w:rFonts w:ascii="Times New Roman" w:hAnsi="Times New Roman" w:cs="Times New Roman"/>
          <w:sz w:val="28"/>
        </w:rPr>
        <w:t>[</w:t>
      </w:r>
      <w:r w:rsidR="003A5D5F">
        <w:rPr>
          <w:rFonts w:ascii="Times New Roman" w:hAnsi="Times New Roman" w:cs="Times New Roman"/>
          <w:sz w:val="28"/>
        </w:rPr>
        <w:t>2</w:t>
      </w:r>
      <w:r w:rsidR="003A5D5F" w:rsidRPr="003A5D5F">
        <w:rPr>
          <w:rFonts w:ascii="Times New Roman" w:hAnsi="Times New Roman" w:cs="Times New Roman"/>
          <w:sz w:val="28"/>
        </w:rPr>
        <w:t>5</w:t>
      </w:r>
      <w:r w:rsidR="00485E93" w:rsidRPr="00485E93">
        <w:rPr>
          <w:rFonts w:ascii="Times New Roman" w:hAnsi="Times New Roman" w:cs="Times New Roman"/>
          <w:sz w:val="28"/>
        </w:rPr>
        <w:t>]</w:t>
      </w:r>
      <w:r w:rsidR="003A5D5F">
        <w:rPr>
          <w:rFonts w:ascii="Times New Roman" w:hAnsi="Times New Roman" w:cs="Times New Roman"/>
          <w:sz w:val="28"/>
        </w:rPr>
        <w:t xml:space="preserve">.  </w:t>
      </w:r>
    </w:p>
    <w:p w:rsidR="00041234" w:rsidRDefault="00E2567B" w:rsidP="002A7F55">
      <w:pPr>
        <w:autoSpaceDE w:val="0"/>
        <w:autoSpaceDN w:val="0"/>
        <w:adjustRightInd w:val="0"/>
        <w:spacing w:after="0" w:line="360" w:lineRule="auto"/>
        <w:ind w:firstLine="851"/>
        <w:jc w:val="both"/>
        <w:rPr>
          <w:rFonts w:ascii="Times New Roman" w:hAnsi="Times New Roman" w:cs="Times New Roman"/>
          <w:sz w:val="28"/>
          <w:szCs w:val="28"/>
        </w:rPr>
      </w:pPr>
      <w:r>
        <w:rPr>
          <w:rFonts w:ascii="Times New Roman" w:eastAsiaTheme="minorEastAsia" w:hAnsi="Times New Roman" w:cs="Times New Roman"/>
          <w:sz w:val="28"/>
          <w:szCs w:val="28"/>
        </w:rPr>
        <w:t>Сущ</w:t>
      </w:r>
      <w:r w:rsidR="00041234">
        <w:rPr>
          <w:rFonts w:ascii="Times New Roman" w:hAnsi="Times New Roman" w:cs="Times New Roman"/>
          <w:sz w:val="28"/>
          <w:szCs w:val="28"/>
        </w:rPr>
        <w:t xml:space="preserve">ность затратного метода состоит в рыночной оценке активов и вычитании из рассчитанной величины суммы обязательств банка. Данный метод оценки менее субъективен, чем остальные два подхода. Но если отсутствуют среднеотраслевые показатели, то оценщик может провести оценку только материальных активов. </w:t>
      </w:r>
      <w:r w:rsidR="00FB1DE9">
        <w:rPr>
          <w:rFonts w:ascii="Times New Roman" w:hAnsi="Times New Roman" w:cs="Times New Roman"/>
          <w:sz w:val="28"/>
          <w:szCs w:val="28"/>
        </w:rPr>
        <w:t xml:space="preserve">С помощью данного метода невозможно оценить уменьшение стоимости банка при неэффективном руководстве. </w:t>
      </w:r>
    </w:p>
    <w:p w:rsidR="00FB1DE9" w:rsidRDefault="00FB1DE9" w:rsidP="002A7F55">
      <w:pPr>
        <w:pStyle w:val="a9"/>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Основная проблема, которая встает перед оценщиком при оценке стоимости банка, это отсутствие инсайдерской информации. </w:t>
      </w:r>
      <w:r w:rsidR="00916B1F">
        <w:rPr>
          <w:rFonts w:ascii="Times New Roman" w:hAnsi="Times New Roman" w:cs="Times New Roman"/>
          <w:sz w:val="28"/>
          <w:szCs w:val="28"/>
        </w:rPr>
        <w:t>Кроме того,</w:t>
      </w:r>
      <w:r>
        <w:rPr>
          <w:rFonts w:ascii="Times New Roman" w:hAnsi="Times New Roman" w:cs="Times New Roman"/>
          <w:sz w:val="28"/>
          <w:szCs w:val="28"/>
        </w:rPr>
        <w:t xml:space="preserve"> сжатые сроки оценки и малый объем информации не позволяют проводить оценку каждого актива банка. Поэтому оценщики часто усредняют оцениваемые активы, применяют коэффициентные методы оценки стоимости, и в результате оценки возникают большие погрешности. </w:t>
      </w:r>
    </w:p>
    <w:p w:rsidR="00FD1D80" w:rsidRDefault="00FD1D80" w:rsidP="002A7F55">
      <w:pPr>
        <w:pStyle w:val="a9"/>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 оценке стоимости банка оценщик основывается на неявных предположениях при использовании квартальных и годовых </w:t>
      </w:r>
      <w:r w:rsidR="00916B1F">
        <w:rPr>
          <w:rFonts w:ascii="Times New Roman" w:hAnsi="Times New Roman" w:cs="Times New Roman"/>
          <w:sz w:val="28"/>
          <w:szCs w:val="28"/>
        </w:rPr>
        <w:t>балансов, с</w:t>
      </w:r>
      <w:r>
        <w:rPr>
          <w:rFonts w:ascii="Times New Roman" w:hAnsi="Times New Roman" w:cs="Times New Roman"/>
          <w:sz w:val="28"/>
          <w:szCs w:val="28"/>
        </w:rPr>
        <w:t xml:space="preserve"> помощ</w:t>
      </w:r>
      <w:r w:rsidR="00485E93">
        <w:rPr>
          <w:rFonts w:ascii="Times New Roman" w:hAnsi="Times New Roman" w:cs="Times New Roman"/>
          <w:sz w:val="28"/>
          <w:szCs w:val="28"/>
        </w:rPr>
        <w:t>ью которых он и проводит анализ</w:t>
      </w:r>
      <w:r w:rsidR="00485E93" w:rsidRPr="00485E93">
        <w:rPr>
          <w:rFonts w:ascii="Times New Roman" w:hAnsi="Times New Roman" w:cs="Times New Roman"/>
          <w:sz w:val="28"/>
          <w:szCs w:val="28"/>
        </w:rPr>
        <w:t xml:space="preserve"> </w:t>
      </w:r>
      <w:r w:rsidR="00485E93" w:rsidRPr="00E45337">
        <w:rPr>
          <w:rFonts w:ascii="Times New Roman" w:hAnsi="Times New Roman" w:cs="Times New Roman"/>
          <w:sz w:val="28"/>
        </w:rPr>
        <w:t>[</w:t>
      </w:r>
      <w:r w:rsidR="003A5D5F">
        <w:rPr>
          <w:rFonts w:ascii="Times New Roman" w:hAnsi="Times New Roman" w:cs="Times New Roman"/>
          <w:sz w:val="28"/>
        </w:rPr>
        <w:t>2</w:t>
      </w:r>
      <w:r w:rsidR="003A5D5F" w:rsidRPr="003A5D5F">
        <w:rPr>
          <w:rFonts w:ascii="Times New Roman" w:hAnsi="Times New Roman" w:cs="Times New Roman"/>
          <w:sz w:val="28"/>
        </w:rPr>
        <w:t>5</w:t>
      </w:r>
      <w:r w:rsidR="00485E93" w:rsidRPr="00485E93">
        <w:rPr>
          <w:rFonts w:ascii="Times New Roman" w:hAnsi="Times New Roman" w:cs="Times New Roman"/>
          <w:sz w:val="28"/>
        </w:rPr>
        <w:t>]</w:t>
      </w:r>
      <w:r w:rsidR="003A5D5F">
        <w:rPr>
          <w:rFonts w:ascii="Times New Roman" w:hAnsi="Times New Roman" w:cs="Times New Roman"/>
          <w:sz w:val="28"/>
        </w:rPr>
        <w:t xml:space="preserve">. </w:t>
      </w:r>
      <w:r>
        <w:rPr>
          <w:rFonts w:ascii="Times New Roman" w:hAnsi="Times New Roman" w:cs="Times New Roman"/>
          <w:sz w:val="28"/>
          <w:szCs w:val="28"/>
        </w:rPr>
        <w:t xml:space="preserve"> </w:t>
      </w:r>
    </w:p>
    <w:p w:rsidR="002D699D" w:rsidRPr="003A5D5F" w:rsidRDefault="00FD1D80" w:rsidP="002A7F55">
      <w:pPr>
        <w:pStyle w:val="a9"/>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Остатки на банковских счетах в большей степени подвержены изменениям, чем скажем остатки коммерческих предприятий. Банк в любой момент может существенно изменить объем своих операций, привлекая деньги под необходимую сделку. Если же наблюдается нехватка собственных ресурсов, банк может стать агентом по привлечению субсидированного кредита. Эти операции не требуют увеличения персонала или оборудования. Выпуск акций не занимает много времени, изменение количества депозитов также носит предсказуемый характер. Поэтому между датами составления баланса происходят существенные изменения в размерах и структуре активы и пассива баланса</w:t>
      </w:r>
      <w:r w:rsidR="002D699D">
        <w:rPr>
          <w:rFonts w:ascii="Times New Roman" w:hAnsi="Times New Roman" w:cs="Times New Roman"/>
          <w:sz w:val="28"/>
          <w:szCs w:val="28"/>
        </w:rPr>
        <w:t>. Они найдут свое отражение в отчете о финансовых результатах и отчете о движении денежных средств, но внешнему оценщику это не удастся проследить. Отчёт о движении денежных средств банки публикуют на официальном сайте ежегодно, поэтому не стоит на них пола</w:t>
      </w:r>
      <w:r w:rsidR="002D699D" w:rsidRPr="002D699D">
        <w:rPr>
          <w:rFonts w:ascii="Times New Roman" w:hAnsi="Times New Roman" w:cs="Times New Roman"/>
          <w:sz w:val="28"/>
          <w:szCs w:val="28"/>
        </w:rPr>
        <w:t>гаться.</w:t>
      </w:r>
      <w:r w:rsidR="002D699D">
        <w:rPr>
          <w:rFonts w:ascii="Times New Roman" w:hAnsi="Times New Roman" w:cs="Times New Roman"/>
          <w:sz w:val="28"/>
          <w:szCs w:val="28"/>
        </w:rPr>
        <w:t xml:space="preserve"> Следовательно, при внешней оценке стоимости банка с помощью квартальных и ежегодных данных, оценщику приходится принимать на веру, что в течение квартала валют</w:t>
      </w:r>
      <w:r w:rsidR="002A7F55">
        <w:rPr>
          <w:rFonts w:ascii="Times New Roman" w:hAnsi="Times New Roman" w:cs="Times New Roman"/>
          <w:sz w:val="28"/>
          <w:szCs w:val="28"/>
        </w:rPr>
        <w:t>а баланса оставалась неизменной</w:t>
      </w:r>
      <w:r w:rsidR="002D699D">
        <w:rPr>
          <w:rFonts w:ascii="Times New Roman" w:hAnsi="Times New Roman" w:cs="Times New Roman"/>
          <w:sz w:val="28"/>
          <w:szCs w:val="28"/>
        </w:rPr>
        <w:t xml:space="preserve"> </w:t>
      </w:r>
      <w:r w:rsidR="002A7F55">
        <w:rPr>
          <w:rFonts w:ascii="Times New Roman" w:hAnsi="Times New Roman" w:cs="Times New Roman"/>
          <w:sz w:val="28"/>
          <w:szCs w:val="28"/>
        </w:rPr>
        <w:t>также,</w:t>
      </w:r>
      <w:r w:rsidR="002D699D">
        <w:rPr>
          <w:rFonts w:ascii="Times New Roman" w:hAnsi="Times New Roman" w:cs="Times New Roman"/>
          <w:sz w:val="28"/>
          <w:szCs w:val="28"/>
        </w:rPr>
        <w:t xml:space="preserve"> как и сама структура баланса не подвергалась значительным изменениям, а также что все операции нашли свое отражение на п</w:t>
      </w:r>
      <w:r w:rsidR="00485E93">
        <w:rPr>
          <w:rFonts w:ascii="Times New Roman" w:hAnsi="Times New Roman" w:cs="Times New Roman"/>
          <w:sz w:val="28"/>
          <w:szCs w:val="28"/>
        </w:rPr>
        <w:t>рибыли банка, если не в балансе</w:t>
      </w:r>
      <w:r w:rsidR="00485E93" w:rsidRPr="00485E93">
        <w:rPr>
          <w:rFonts w:ascii="Times New Roman" w:hAnsi="Times New Roman" w:cs="Times New Roman"/>
          <w:sz w:val="28"/>
          <w:szCs w:val="28"/>
        </w:rPr>
        <w:t xml:space="preserve"> </w:t>
      </w:r>
      <w:r w:rsidR="00485E93" w:rsidRPr="00E45337">
        <w:rPr>
          <w:rFonts w:ascii="Times New Roman" w:hAnsi="Times New Roman" w:cs="Times New Roman"/>
          <w:sz w:val="28"/>
        </w:rPr>
        <w:t>[</w:t>
      </w:r>
      <w:r w:rsidR="003A5D5F">
        <w:rPr>
          <w:rFonts w:ascii="Times New Roman" w:hAnsi="Times New Roman" w:cs="Times New Roman"/>
          <w:sz w:val="28"/>
        </w:rPr>
        <w:t>2</w:t>
      </w:r>
      <w:r w:rsidR="003A5D5F" w:rsidRPr="003A5D5F">
        <w:rPr>
          <w:rFonts w:ascii="Times New Roman" w:hAnsi="Times New Roman" w:cs="Times New Roman"/>
          <w:sz w:val="28"/>
        </w:rPr>
        <w:t>5].</w:t>
      </w:r>
    </w:p>
    <w:p w:rsidR="00FD1D80" w:rsidRDefault="002D699D" w:rsidP="002A7F55">
      <w:pPr>
        <w:pStyle w:val="a9"/>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Таким образом, все</w:t>
      </w:r>
      <w:r w:rsidRPr="002D699D">
        <w:rPr>
          <w:rFonts w:ascii="Times New Roman" w:hAnsi="Times New Roman" w:cs="Times New Roman"/>
          <w:sz w:val="28"/>
          <w:szCs w:val="28"/>
        </w:rPr>
        <w:t xml:space="preserve"> </w:t>
      </w:r>
      <w:r>
        <w:rPr>
          <w:rFonts w:ascii="Times New Roman" w:hAnsi="Times New Roman" w:cs="Times New Roman"/>
          <w:sz w:val="28"/>
          <w:szCs w:val="28"/>
        </w:rPr>
        <w:t xml:space="preserve">используемые модели при оценке стоимости банка приносят с собой предположения о стабильности денежного потока кредитной организации и о его стабильности. </w:t>
      </w:r>
    </w:p>
    <w:p w:rsidR="002D699D" w:rsidRDefault="002D699D" w:rsidP="002A7F55">
      <w:pPr>
        <w:pStyle w:val="a9"/>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Более точной и подробной информацией располагает оценщик, который проводит оценку стоимости банка изнутри. Он имеет доступ к ежедневным балансам и всем сделкам, проводимым банками, имеется возможность видеть финансовую и кредитную политику в банка в движении и, следовательно, может сделать более подробный анализ деятельности, а далее более провести более точную оценку стоимости банка. </w:t>
      </w:r>
    </w:p>
    <w:p w:rsidR="002D699D" w:rsidRPr="003A5D5F" w:rsidRDefault="002D699D" w:rsidP="002A7F55">
      <w:pPr>
        <w:pStyle w:val="a9"/>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Также оценщик при оценке стоимости банка должен обращать внимание на то, что в балансе банка отражаются незавершённые сделки, их результат </w:t>
      </w:r>
      <w:r w:rsidR="009010D7">
        <w:rPr>
          <w:rFonts w:ascii="Times New Roman" w:hAnsi="Times New Roman" w:cs="Times New Roman"/>
          <w:sz w:val="28"/>
          <w:szCs w:val="28"/>
        </w:rPr>
        <w:t>будет известен только в будущем и условно-незавершённые.</w:t>
      </w:r>
      <w:r>
        <w:rPr>
          <w:rFonts w:ascii="Times New Roman" w:hAnsi="Times New Roman" w:cs="Times New Roman"/>
          <w:sz w:val="28"/>
          <w:szCs w:val="28"/>
        </w:rPr>
        <w:t xml:space="preserve"> Примером </w:t>
      </w:r>
      <w:r w:rsidR="009010D7">
        <w:rPr>
          <w:rFonts w:ascii="Times New Roman" w:hAnsi="Times New Roman" w:cs="Times New Roman"/>
          <w:sz w:val="28"/>
          <w:szCs w:val="28"/>
        </w:rPr>
        <w:t xml:space="preserve">первых </w:t>
      </w:r>
      <w:r>
        <w:rPr>
          <w:rFonts w:ascii="Times New Roman" w:hAnsi="Times New Roman" w:cs="Times New Roman"/>
          <w:sz w:val="28"/>
          <w:szCs w:val="28"/>
        </w:rPr>
        <w:t xml:space="preserve">может служить выданный банком кредит. Он представляет собой незавершённую сделку, так как она будет закрыта только после того, как внесут всю основную сумму и проценты по ней. </w:t>
      </w:r>
      <w:r w:rsidR="009010D7">
        <w:rPr>
          <w:rFonts w:ascii="Times New Roman" w:hAnsi="Times New Roman" w:cs="Times New Roman"/>
          <w:sz w:val="28"/>
          <w:szCs w:val="28"/>
        </w:rPr>
        <w:t>Примером вторых сделок можно назвать операции по перепродаже ценных бумаг и валюты. Формально такие сделки носят законченный характер, но их финансовый результат будет известен только после того, как произойдёт обратная операция. При большом количестве незавершенных сделок банк подвергается определенному уровню риска. Большая доля подобного рода сделок представляет большую трудность пере</w:t>
      </w:r>
      <w:r w:rsidR="00485E93">
        <w:rPr>
          <w:rFonts w:ascii="Times New Roman" w:hAnsi="Times New Roman" w:cs="Times New Roman"/>
          <w:sz w:val="28"/>
          <w:szCs w:val="28"/>
        </w:rPr>
        <w:t>д оценщиком в процессе анализа</w:t>
      </w:r>
      <w:r w:rsidR="00485E93" w:rsidRPr="00485E93">
        <w:rPr>
          <w:rFonts w:ascii="Times New Roman" w:hAnsi="Times New Roman" w:cs="Times New Roman"/>
          <w:sz w:val="28"/>
          <w:szCs w:val="28"/>
        </w:rPr>
        <w:t xml:space="preserve"> </w:t>
      </w:r>
      <w:r w:rsidR="00485E93" w:rsidRPr="00E45337">
        <w:rPr>
          <w:rFonts w:ascii="Times New Roman" w:hAnsi="Times New Roman" w:cs="Times New Roman"/>
          <w:sz w:val="28"/>
        </w:rPr>
        <w:t>[</w:t>
      </w:r>
      <w:r w:rsidR="003A5D5F">
        <w:rPr>
          <w:rFonts w:ascii="Times New Roman" w:hAnsi="Times New Roman" w:cs="Times New Roman"/>
          <w:sz w:val="28"/>
        </w:rPr>
        <w:t>2</w:t>
      </w:r>
      <w:r w:rsidR="003A5D5F" w:rsidRPr="003A5D5F">
        <w:rPr>
          <w:rFonts w:ascii="Times New Roman" w:hAnsi="Times New Roman" w:cs="Times New Roman"/>
          <w:sz w:val="28"/>
        </w:rPr>
        <w:t>5</w:t>
      </w:r>
      <w:r w:rsidR="00485E93" w:rsidRPr="00485E93">
        <w:rPr>
          <w:rFonts w:ascii="Times New Roman" w:hAnsi="Times New Roman" w:cs="Times New Roman"/>
          <w:sz w:val="28"/>
        </w:rPr>
        <w:t>]</w:t>
      </w:r>
      <w:r w:rsidR="003A5D5F">
        <w:rPr>
          <w:rFonts w:ascii="Times New Roman" w:hAnsi="Times New Roman" w:cs="Times New Roman"/>
          <w:sz w:val="28"/>
        </w:rPr>
        <w:t xml:space="preserve">.   </w:t>
      </w:r>
    </w:p>
    <w:p w:rsidR="009010D7" w:rsidRPr="002D699D" w:rsidRDefault="009010D7" w:rsidP="002A7F55">
      <w:pPr>
        <w:pStyle w:val="a9"/>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 xml:space="preserve">Помимо наличия полной информации для проведения процесса оценки, оценщику необходимы данные процентного, кредитного и рыночного рисков, непосредственно влияющих на рыночную стоимость оцениваемого банка. </w:t>
      </w:r>
    </w:p>
    <w:p w:rsidR="00041234" w:rsidRPr="003A5D5F" w:rsidRDefault="009010D7" w:rsidP="002A7F55">
      <w:pPr>
        <w:pStyle w:val="a9"/>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Поэтому, естественно, что в более трудном положении оказывается оценщик, проводящий внешнюю оценку стоимости банка. Ему трудно будет предположить исходя из неполной информации о будущих доходах и ставки дисконтирования банка, с помощью которых можн</w:t>
      </w:r>
      <w:r w:rsidR="00485E93">
        <w:rPr>
          <w:rFonts w:ascii="Times New Roman" w:hAnsi="Times New Roman" w:cs="Times New Roman"/>
          <w:sz w:val="28"/>
          <w:szCs w:val="28"/>
        </w:rPr>
        <w:t xml:space="preserve">о было бы рассчитать </w:t>
      </w:r>
      <w:r w:rsidR="00916B1F">
        <w:rPr>
          <w:rFonts w:ascii="Times New Roman" w:hAnsi="Times New Roman" w:cs="Times New Roman"/>
          <w:sz w:val="28"/>
          <w:szCs w:val="28"/>
        </w:rPr>
        <w:t>стоимость</w:t>
      </w:r>
      <w:r w:rsidR="00916B1F" w:rsidRPr="00485E93">
        <w:rPr>
          <w:rFonts w:ascii="Times New Roman" w:hAnsi="Times New Roman" w:cs="Times New Roman"/>
          <w:sz w:val="28"/>
          <w:szCs w:val="28"/>
        </w:rPr>
        <w:t xml:space="preserve"> [</w:t>
      </w:r>
      <w:r w:rsidR="003A5D5F" w:rsidRPr="003A5D5F">
        <w:rPr>
          <w:rFonts w:ascii="Times New Roman" w:hAnsi="Times New Roman" w:cs="Times New Roman"/>
          <w:sz w:val="28"/>
        </w:rPr>
        <w:t>34</w:t>
      </w:r>
      <w:r w:rsidR="00485E93" w:rsidRPr="00485E93">
        <w:rPr>
          <w:rFonts w:ascii="Times New Roman" w:hAnsi="Times New Roman" w:cs="Times New Roman"/>
          <w:sz w:val="28"/>
        </w:rPr>
        <w:t>]</w:t>
      </w:r>
      <w:r w:rsidR="003A5D5F">
        <w:rPr>
          <w:rFonts w:ascii="Times New Roman" w:hAnsi="Times New Roman" w:cs="Times New Roman"/>
          <w:sz w:val="28"/>
        </w:rPr>
        <w:t xml:space="preserve">.   </w:t>
      </w:r>
    </w:p>
    <w:p w:rsidR="00E2567B" w:rsidRPr="00162CA0" w:rsidRDefault="00E2567B" w:rsidP="002A7F55">
      <w:pPr>
        <w:pStyle w:val="a9"/>
        <w:autoSpaceDE w:val="0"/>
        <w:autoSpaceDN w:val="0"/>
        <w:adjustRightInd w:val="0"/>
        <w:spacing w:after="0" w:line="360" w:lineRule="auto"/>
        <w:ind w:left="0" w:firstLine="851"/>
        <w:jc w:val="both"/>
        <w:rPr>
          <w:rFonts w:ascii="Times New Roman" w:hAnsi="Times New Roman" w:cs="Times New Roman"/>
          <w:sz w:val="28"/>
          <w:szCs w:val="28"/>
        </w:rPr>
      </w:pPr>
      <w:r>
        <w:rPr>
          <w:rFonts w:ascii="Times New Roman" w:hAnsi="Times New Roman" w:cs="Times New Roman"/>
          <w:sz w:val="28"/>
          <w:szCs w:val="28"/>
        </w:rPr>
        <w:t>Банки являются постоянным посредником в товарно-денежных отношениях, поэтому им постоянно необходимо доказывать свою надёжность, конкурентоспособность, платёжеспособность</w:t>
      </w:r>
      <w:r w:rsidR="002D4B3F">
        <w:rPr>
          <w:rFonts w:ascii="Times New Roman" w:hAnsi="Times New Roman" w:cs="Times New Roman"/>
          <w:sz w:val="28"/>
          <w:szCs w:val="28"/>
        </w:rPr>
        <w:t xml:space="preserve">. Как эти качества банка важны для клиентов, так и стоимость банка играет не менее важную роль не только для собственников и акционеров, но и для потенциальных инвесторов и конкурентов. </w:t>
      </w:r>
    </w:p>
    <w:p w:rsidR="000C1857" w:rsidRPr="000C1857" w:rsidRDefault="000C1857" w:rsidP="000C1857">
      <w:pPr>
        <w:rPr>
          <w:rFonts w:ascii="TimesNewRomanPSMT" w:hAnsi="TimesNewRomanPSMT" w:cs="TimesNewRomanPSMT"/>
          <w:sz w:val="28"/>
          <w:szCs w:val="28"/>
        </w:rPr>
      </w:pPr>
      <w:r>
        <w:rPr>
          <w:rFonts w:ascii="TimesNewRomanPSMT" w:hAnsi="TimesNewRomanPSMT" w:cs="TimesNewRomanPSMT"/>
          <w:sz w:val="28"/>
          <w:szCs w:val="28"/>
        </w:rPr>
        <w:br w:type="page"/>
      </w:r>
    </w:p>
    <w:p w:rsidR="000C1857" w:rsidRDefault="000C1857" w:rsidP="002A7F55">
      <w:pPr>
        <w:pStyle w:val="a9"/>
        <w:numPr>
          <w:ilvl w:val="0"/>
          <w:numId w:val="15"/>
        </w:numPr>
        <w:spacing w:after="0" w:line="360" w:lineRule="auto"/>
        <w:ind w:left="0"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lastRenderedPageBreak/>
        <w:t>Оценка стоимости ПАО «Сбербанк» России</w:t>
      </w:r>
    </w:p>
    <w:p w:rsidR="002A7F55" w:rsidRPr="000C1857" w:rsidRDefault="002A7F55" w:rsidP="002A7F55">
      <w:pPr>
        <w:pStyle w:val="a9"/>
        <w:spacing w:after="0" w:line="360" w:lineRule="auto"/>
        <w:ind w:left="0" w:firstLine="851"/>
        <w:jc w:val="both"/>
        <w:rPr>
          <w:rFonts w:ascii="Times New Roman" w:eastAsia="Times New Roman" w:hAnsi="Times New Roman" w:cs="Times New Roman"/>
          <w:sz w:val="28"/>
          <w:szCs w:val="28"/>
          <w:lang w:eastAsia="ru-RU"/>
        </w:rPr>
      </w:pPr>
    </w:p>
    <w:p w:rsidR="000C1857" w:rsidRPr="00081122" w:rsidRDefault="006656B3" w:rsidP="002A7F55">
      <w:pPr>
        <w:pStyle w:val="a9"/>
        <w:numPr>
          <w:ilvl w:val="1"/>
          <w:numId w:val="15"/>
        </w:numPr>
        <w:spacing w:after="0" w:line="360" w:lineRule="auto"/>
        <w:ind w:left="0"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C1857" w:rsidRPr="00081122">
        <w:rPr>
          <w:rFonts w:ascii="Times New Roman" w:eastAsia="Times New Roman" w:hAnsi="Times New Roman" w:cs="Times New Roman"/>
          <w:sz w:val="28"/>
          <w:szCs w:val="28"/>
          <w:lang w:eastAsia="ru-RU"/>
        </w:rPr>
        <w:t>Краткая характеристика ПАО «Сбербанк» России</w:t>
      </w:r>
    </w:p>
    <w:p w:rsidR="000C1857" w:rsidRPr="000C1857" w:rsidRDefault="000C1857" w:rsidP="002A7F55">
      <w:pPr>
        <w:pStyle w:val="a9"/>
        <w:spacing w:after="0" w:line="360" w:lineRule="auto"/>
        <w:ind w:left="0" w:firstLine="851"/>
        <w:jc w:val="both"/>
        <w:rPr>
          <w:rFonts w:ascii="Times New Roman" w:eastAsia="Times New Roman" w:hAnsi="Times New Roman" w:cs="Times New Roman"/>
          <w:sz w:val="28"/>
          <w:szCs w:val="28"/>
          <w:lang w:eastAsia="ru-RU"/>
        </w:rPr>
      </w:pPr>
    </w:p>
    <w:p w:rsidR="000C1857" w:rsidRPr="000C1857" w:rsidRDefault="000C1857" w:rsidP="002A7F55">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Акционерный коммерческий Сберегательный банк РФ (Сбербанк России) был создан в форме акционерного общества, учредителем которого является Центральный банк РФ. С 2012 года в распоряжении Центробанка находится контрольный пакет акций (более 50% + 1 акция). Миноритарными акционерами выступают около 250 тысяч физических и юридических лиц, а также иностранные инвесторы.</w:t>
      </w:r>
    </w:p>
    <w:p w:rsidR="000C1857" w:rsidRPr="000C1857" w:rsidRDefault="000C1857" w:rsidP="002A7F55">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Сбербанк представляет собой юридическое лицо со своими филиалами, расположенными по всей стране, и их внутренними структурными подразделениями. В единую систему Сбербанка входят 16 территориальных банков, свыше 17 тысяч отделений, расположенных в 83 субъектах РФ. </w:t>
      </w:r>
    </w:p>
    <w:p w:rsidR="000C1857" w:rsidRPr="000C1857" w:rsidRDefault="000C1857" w:rsidP="002A7F55">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Сбербанк России осуществляет обслуживание как физических, так и юридических лиц: крупных корпораций, предприятий малого и среднего бизнеса, а также занимается обслуживанием государственных предприятий и муниципалитетов. Также банк является главным кредитором российской экономики. Среди банков, осуществляющих свою деятельность на рынке вкладов, Сбербанк занимает крупнейшую долю. Вклады населения в банк составляют 46,5%, 3</w:t>
      </w:r>
      <w:r w:rsidR="00414453">
        <w:rPr>
          <w:rFonts w:ascii="Times New Roman" w:eastAsia="Times New Roman" w:hAnsi="Times New Roman" w:cs="Times New Roman"/>
          <w:sz w:val="28"/>
          <w:szCs w:val="28"/>
          <w:lang w:eastAsia="ru-RU"/>
        </w:rPr>
        <w:t xml:space="preserve">4,8% </w:t>
      </w:r>
      <w:r w:rsidR="00414453" w:rsidRPr="0011297B">
        <w:rPr>
          <w:rFonts w:ascii="Times New Roman" w:eastAsia="Times New Roman" w:hAnsi="Times New Roman" w:cs="Times New Roman"/>
          <w:sz w:val="28"/>
          <w:szCs w:val="28"/>
          <w:lang w:eastAsia="ru-RU"/>
        </w:rPr>
        <w:t>–</w:t>
      </w:r>
      <w:r w:rsidR="00414453">
        <w:rPr>
          <w:rFonts w:ascii="Times New Roman" w:eastAsia="Times New Roman" w:hAnsi="Times New Roman" w:cs="Times New Roman"/>
          <w:sz w:val="28"/>
          <w:szCs w:val="28"/>
          <w:lang w:eastAsia="ru-RU"/>
        </w:rPr>
        <w:t xml:space="preserve"> кредиты физических лиц и 34% </w:t>
      </w:r>
      <w:r w:rsidR="00414453" w:rsidRPr="0011297B">
        <w:rPr>
          <w:rFonts w:ascii="Times New Roman" w:eastAsia="Times New Roman" w:hAnsi="Times New Roman" w:cs="Times New Roman"/>
          <w:sz w:val="28"/>
          <w:szCs w:val="28"/>
          <w:lang w:eastAsia="ru-RU"/>
        </w:rPr>
        <w:t>–</w:t>
      </w:r>
      <w:r w:rsidRPr="000C1857">
        <w:rPr>
          <w:rFonts w:ascii="Times New Roman" w:eastAsia="Times New Roman" w:hAnsi="Times New Roman" w:cs="Times New Roman"/>
          <w:sz w:val="28"/>
          <w:szCs w:val="28"/>
          <w:lang w:eastAsia="ru-RU"/>
        </w:rPr>
        <w:t xml:space="preserve"> кредиты юридических лиц. Список услуг, оказываемых Сбербанком, охватывает все виды инвестиционной и кредитной политики, начиная с депозитов и всевозможных видов кредитования и заканчивая выдачей банковских карточек, осуществления денежных переводов как внутри банка, так и между различными банками, проведения политики страхования и перестрахования, оказания брокерских услуг.</w:t>
      </w:r>
    </w:p>
    <w:p w:rsidR="000C1857" w:rsidRPr="000C1857" w:rsidRDefault="000C1857" w:rsidP="002A7F55">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Основная цель ПАО «Сбербанк» России – это поддержание инвестиционной привлекательности и сохранение лидирующего положения на финансовом рынке услуг РФ. Она осуществляется за счет усовершенствования управленческих и технологических процессов банка. В связи с этим главными зада</w:t>
      </w:r>
      <w:r w:rsidRPr="000C1857">
        <w:rPr>
          <w:rFonts w:ascii="Times New Roman" w:eastAsia="Times New Roman" w:hAnsi="Times New Roman" w:cs="Times New Roman"/>
          <w:sz w:val="28"/>
          <w:szCs w:val="28"/>
          <w:lang w:eastAsia="ru-RU"/>
        </w:rPr>
        <w:lastRenderedPageBreak/>
        <w:t>чами Сбербанка являются: модернизация клиентской политики, создание эффективной системы управления взаимосвязи с клиентами, ориентированной на их потребности.</w:t>
      </w:r>
    </w:p>
    <w:p w:rsidR="000C1857" w:rsidRPr="000C1857" w:rsidRDefault="000C1857" w:rsidP="002A7F55">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Управление Сбербанка России базируется на принципе корпоративности, осуществляемого в соответствии с Кодексом корпоративного управления, который был утвержден общим собранием акционеров в 2002 году. Все органы управления сформированы на основании Устава Сбербанка России.  Органами управления являются следующие: </w:t>
      </w:r>
    </w:p>
    <w:p w:rsidR="000C1857" w:rsidRPr="000C1857" w:rsidRDefault="00414453" w:rsidP="002A7F55">
      <w:pPr>
        <w:spacing w:after="0" w:line="360" w:lineRule="auto"/>
        <w:ind w:firstLine="851"/>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w:t>
      </w:r>
      <w:r w:rsidR="00DD4A2E">
        <w:rPr>
          <w:rFonts w:ascii="Times New Roman" w:eastAsia="Times New Roman" w:hAnsi="Times New Roman" w:cs="Times New Roman"/>
          <w:sz w:val="28"/>
          <w:szCs w:val="28"/>
          <w:lang w:eastAsia="ru-RU"/>
        </w:rPr>
        <w:t xml:space="preserve"> о</w:t>
      </w:r>
      <w:r w:rsidR="000C1857" w:rsidRPr="000C1857">
        <w:rPr>
          <w:rFonts w:ascii="Times New Roman" w:eastAsia="Times New Roman" w:hAnsi="Times New Roman" w:cs="Times New Roman"/>
          <w:sz w:val="28"/>
          <w:szCs w:val="28"/>
          <w:lang w:eastAsia="ru-RU"/>
        </w:rPr>
        <w:t>бщее собрание акционеров, представляющий собой высший руководящий орган Сбербанка и занимающийся решением вопросов, связанных с основной деятельностью банка;</w:t>
      </w:r>
    </w:p>
    <w:p w:rsidR="000C1857" w:rsidRPr="000C1857" w:rsidRDefault="00414453" w:rsidP="002A7F55">
      <w:pPr>
        <w:spacing w:after="0" w:line="360" w:lineRule="auto"/>
        <w:ind w:firstLine="851"/>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w:t>
      </w:r>
      <w:r w:rsidR="00DD4A2E">
        <w:rPr>
          <w:rFonts w:ascii="Times New Roman" w:eastAsia="Times New Roman" w:hAnsi="Times New Roman" w:cs="Times New Roman"/>
          <w:sz w:val="28"/>
          <w:szCs w:val="28"/>
          <w:lang w:eastAsia="ru-RU"/>
        </w:rPr>
        <w:t xml:space="preserve"> н</w:t>
      </w:r>
      <w:r w:rsidR="000C1857" w:rsidRPr="000C1857">
        <w:rPr>
          <w:rFonts w:ascii="Times New Roman" w:eastAsia="Times New Roman" w:hAnsi="Times New Roman" w:cs="Times New Roman"/>
          <w:sz w:val="28"/>
          <w:szCs w:val="28"/>
          <w:lang w:eastAsia="ru-RU"/>
        </w:rPr>
        <w:t>аблюдательный совет, состоящий из 17 директоров: 11 представителей из ЦБ, 2 представителей СБ и 4 независимых директора;</w:t>
      </w:r>
    </w:p>
    <w:p w:rsidR="000C1857" w:rsidRPr="000C1857" w:rsidRDefault="00414453" w:rsidP="002A7F55">
      <w:pPr>
        <w:spacing w:after="0" w:line="360" w:lineRule="auto"/>
        <w:ind w:firstLine="851"/>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w:t>
      </w:r>
      <w:r w:rsidR="00DD4A2E">
        <w:rPr>
          <w:rFonts w:ascii="Times New Roman" w:eastAsia="Times New Roman" w:hAnsi="Times New Roman" w:cs="Times New Roman"/>
          <w:sz w:val="28"/>
          <w:szCs w:val="28"/>
          <w:lang w:eastAsia="ru-RU"/>
        </w:rPr>
        <w:t xml:space="preserve"> п</w:t>
      </w:r>
      <w:r w:rsidR="000C1857" w:rsidRPr="000C1857">
        <w:rPr>
          <w:rFonts w:ascii="Times New Roman" w:eastAsia="Times New Roman" w:hAnsi="Times New Roman" w:cs="Times New Roman"/>
          <w:sz w:val="28"/>
          <w:szCs w:val="28"/>
          <w:lang w:eastAsia="ru-RU"/>
        </w:rPr>
        <w:t>равление Банка, состоящее из 23 участников. Главой правления является президент и председатель.</w:t>
      </w:r>
    </w:p>
    <w:p w:rsidR="000C1857" w:rsidRPr="000C1857" w:rsidRDefault="000C1857" w:rsidP="002A7F55">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На рисунке </w:t>
      </w:r>
      <w:r w:rsidR="00467669">
        <w:rPr>
          <w:rFonts w:ascii="Times New Roman" w:eastAsia="Times New Roman" w:hAnsi="Times New Roman" w:cs="Times New Roman"/>
          <w:sz w:val="28"/>
          <w:szCs w:val="28"/>
          <w:lang w:eastAsia="ru-RU"/>
        </w:rPr>
        <w:t>2</w:t>
      </w:r>
      <w:r w:rsidRPr="000C1857">
        <w:rPr>
          <w:rFonts w:ascii="Times New Roman" w:eastAsia="Times New Roman" w:hAnsi="Times New Roman" w:cs="Times New Roman"/>
          <w:sz w:val="28"/>
          <w:szCs w:val="28"/>
          <w:lang w:eastAsia="ru-RU"/>
        </w:rPr>
        <w:t xml:space="preserve"> наглядно представлена структура управления Сбербанка. </w:t>
      </w:r>
    </w:p>
    <w:p w:rsidR="000C1857" w:rsidRPr="000C1857" w:rsidRDefault="000C1857" w:rsidP="002A7F55">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noProof/>
          <w:sz w:val="28"/>
          <w:szCs w:val="28"/>
          <w:lang w:eastAsia="ru-RU"/>
        </w:rPr>
        <w:drawing>
          <wp:inline distT="0" distB="0" distL="0" distR="0" wp14:anchorId="193B5AF1" wp14:editId="151C8D4B">
            <wp:extent cx="4705350" cy="310799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08465" cy="3110047"/>
                    </a:xfrm>
                    <a:prstGeom prst="rect">
                      <a:avLst/>
                    </a:prstGeom>
                    <a:noFill/>
                  </pic:spPr>
                </pic:pic>
              </a:graphicData>
            </a:graphic>
          </wp:inline>
        </w:drawing>
      </w:r>
    </w:p>
    <w:p w:rsidR="000C1857" w:rsidRPr="0095272A" w:rsidRDefault="00F35DC5" w:rsidP="00930776">
      <w:pPr>
        <w:spacing w:after="0" w:line="360" w:lineRule="auto"/>
        <w:ind w:firstLine="85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Рисунок 2</w:t>
      </w:r>
      <w:r w:rsidR="000C1857" w:rsidRPr="000C1857">
        <w:rPr>
          <w:rFonts w:ascii="Times New Roman" w:eastAsia="Times New Roman" w:hAnsi="Times New Roman" w:cs="Times New Roman"/>
          <w:sz w:val="28"/>
          <w:szCs w:val="28"/>
          <w:lang w:eastAsia="ru-RU"/>
        </w:rPr>
        <w:t xml:space="preserve"> – Организационная структура банка</w:t>
      </w:r>
      <w:r w:rsidR="003A5D5F">
        <w:rPr>
          <w:rFonts w:ascii="Times New Roman" w:eastAsia="Times New Roman" w:hAnsi="Times New Roman" w:cs="Times New Roman"/>
          <w:sz w:val="28"/>
          <w:szCs w:val="28"/>
          <w:lang w:eastAsia="ru-RU"/>
        </w:rPr>
        <w:t xml:space="preserve"> </w:t>
      </w:r>
      <w:r w:rsidR="003A5D5F" w:rsidRPr="0095272A">
        <w:rPr>
          <w:rFonts w:ascii="Times New Roman" w:eastAsia="Times New Roman" w:hAnsi="Times New Roman" w:cs="Times New Roman"/>
          <w:sz w:val="28"/>
          <w:szCs w:val="28"/>
          <w:lang w:eastAsia="ru-RU"/>
        </w:rPr>
        <w:t>[22]</w:t>
      </w:r>
    </w:p>
    <w:p w:rsidR="000C1857" w:rsidRPr="000C1857" w:rsidRDefault="000C1857" w:rsidP="002A7F55">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Основные виды услуг, оказываемых Сбербанком России, представлены ниже:</w:t>
      </w:r>
    </w:p>
    <w:p w:rsidR="000C1857" w:rsidRPr="000C1857" w:rsidRDefault="00414453" w:rsidP="002A7F55">
      <w:pPr>
        <w:spacing w:after="0" w:line="360" w:lineRule="auto"/>
        <w:ind w:firstLine="851"/>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lastRenderedPageBreak/>
        <w:t>–</w:t>
      </w:r>
      <w:r w:rsidR="000C1857" w:rsidRPr="000C1857">
        <w:rPr>
          <w:rFonts w:ascii="Times New Roman" w:eastAsia="Times New Roman" w:hAnsi="Times New Roman" w:cs="Times New Roman"/>
          <w:sz w:val="28"/>
          <w:szCs w:val="28"/>
          <w:lang w:eastAsia="ru-RU"/>
        </w:rPr>
        <w:t xml:space="preserve"> кредитование физических и юридических лиц;</w:t>
      </w:r>
    </w:p>
    <w:p w:rsidR="000C1857" w:rsidRPr="000C1857" w:rsidRDefault="00414453" w:rsidP="002A7F55">
      <w:pPr>
        <w:spacing w:after="0" w:line="360" w:lineRule="auto"/>
        <w:ind w:firstLine="851"/>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w:t>
      </w:r>
      <w:r w:rsidR="000C1857" w:rsidRPr="000C1857">
        <w:rPr>
          <w:rFonts w:ascii="Times New Roman" w:eastAsia="Times New Roman" w:hAnsi="Times New Roman" w:cs="Times New Roman"/>
          <w:sz w:val="28"/>
          <w:szCs w:val="28"/>
          <w:lang w:eastAsia="ru-RU"/>
        </w:rPr>
        <w:t xml:space="preserve"> вложение в государственные ценные бумаги и облигации ЦБ России;</w:t>
      </w:r>
    </w:p>
    <w:p w:rsidR="000C1857" w:rsidRPr="000C1857" w:rsidRDefault="00414453" w:rsidP="002A7F55">
      <w:pPr>
        <w:spacing w:after="0" w:line="360" w:lineRule="auto"/>
        <w:ind w:firstLine="851"/>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w:t>
      </w:r>
      <w:r w:rsidR="000C1857" w:rsidRPr="000C1857">
        <w:rPr>
          <w:rFonts w:ascii="Times New Roman" w:eastAsia="Times New Roman" w:hAnsi="Times New Roman" w:cs="Times New Roman"/>
          <w:sz w:val="28"/>
          <w:szCs w:val="28"/>
          <w:lang w:eastAsia="ru-RU"/>
        </w:rPr>
        <w:t xml:space="preserve"> привлечение денежных средств физических и юридических лиц во вклады;</w:t>
      </w:r>
    </w:p>
    <w:p w:rsidR="000C1857" w:rsidRPr="000C1857" w:rsidRDefault="00414453" w:rsidP="002A7F55">
      <w:pPr>
        <w:spacing w:after="0" w:line="360" w:lineRule="auto"/>
        <w:ind w:firstLine="851"/>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w:t>
      </w:r>
      <w:r w:rsidR="000C1857" w:rsidRPr="000C1857">
        <w:rPr>
          <w:rFonts w:ascii="Times New Roman" w:eastAsia="Times New Roman" w:hAnsi="Times New Roman" w:cs="Times New Roman"/>
          <w:sz w:val="28"/>
          <w:szCs w:val="28"/>
          <w:lang w:eastAsia="ru-RU"/>
        </w:rPr>
        <w:t xml:space="preserve"> размещение указанных выше привлеченных средств от своего имени и за свой счет;</w:t>
      </w:r>
    </w:p>
    <w:p w:rsidR="000C1857" w:rsidRPr="000C1857" w:rsidRDefault="00414453" w:rsidP="002A7F55">
      <w:pPr>
        <w:spacing w:after="0" w:line="360" w:lineRule="auto"/>
        <w:ind w:firstLine="851"/>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w:t>
      </w:r>
      <w:r w:rsidR="000C1857" w:rsidRPr="000C1857">
        <w:rPr>
          <w:rFonts w:ascii="Times New Roman" w:eastAsia="Times New Roman" w:hAnsi="Times New Roman" w:cs="Times New Roman"/>
          <w:sz w:val="28"/>
          <w:szCs w:val="28"/>
          <w:lang w:eastAsia="ru-RU"/>
        </w:rPr>
        <w:t xml:space="preserve"> открытие и ведение банковского счета физических и юридических лиц;</w:t>
      </w:r>
    </w:p>
    <w:p w:rsidR="000C1857" w:rsidRPr="000C1857" w:rsidRDefault="00414453" w:rsidP="002A7F55">
      <w:pPr>
        <w:spacing w:after="0" w:line="360" w:lineRule="auto"/>
        <w:ind w:firstLine="851"/>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w:t>
      </w:r>
      <w:r w:rsidR="000C1857" w:rsidRPr="000C1857">
        <w:rPr>
          <w:rFonts w:ascii="Times New Roman" w:eastAsia="Times New Roman" w:hAnsi="Times New Roman" w:cs="Times New Roman"/>
          <w:sz w:val="28"/>
          <w:szCs w:val="28"/>
          <w:lang w:eastAsia="ru-RU"/>
        </w:rPr>
        <w:t xml:space="preserve"> осуществление расчетов и переводов денежных средств по поручению клиентов, в том числе банков-корреспондентов;</w:t>
      </w:r>
    </w:p>
    <w:p w:rsidR="000C1857" w:rsidRPr="000C1857" w:rsidRDefault="00414453" w:rsidP="002A7F55">
      <w:pPr>
        <w:spacing w:after="0" w:line="360" w:lineRule="auto"/>
        <w:ind w:firstLine="851"/>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w:t>
      </w:r>
      <w:r w:rsidR="000C1857" w:rsidRPr="000C1857">
        <w:rPr>
          <w:rFonts w:ascii="Times New Roman" w:eastAsia="Times New Roman" w:hAnsi="Times New Roman" w:cs="Times New Roman"/>
          <w:sz w:val="28"/>
          <w:szCs w:val="28"/>
          <w:lang w:eastAsia="ru-RU"/>
        </w:rPr>
        <w:t xml:space="preserve"> осуществление покупки и продажи иностранной валюты в наличной и безналичной формах;</w:t>
      </w:r>
    </w:p>
    <w:p w:rsidR="000C1857" w:rsidRPr="000C1857" w:rsidRDefault="00414453" w:rsidP="002A7F55">
      <w:pPr>
        <w:spacing w:after="0" w:line="360" w:lineRule="auto"/>
        <w:ind w:firstLine="851"/>
        <w:jc w:val="both"/>
        <w:rPr>
          <w:rFonts w:ascii="Times New Roman" w:eastAsia="Times New Roman" w:hAnsi="Times New Roman" w:cs="Times New Roman"/>
          <w:sz w:val="28"/>
          <w:szCs w:val="28"/>
          <w:lang w:eastAsia="ru-RU"/>
        </w:rPr>
      </w:pPr>
      <w:r w:rsidRPr="0011297B">
        <w:rPr>
          <w:rFonts w:ascii="Times New Roman" w:eastAsia="Times New Roman" w:hAnsi="Times New Roman" w:cs="Times New Roman"/>
          <w:sz w:val="28"/>
          <w:szCs w:val="28"/>
          <w:lang w:eastAsia="ru-RU"/>
        </w:rPr>
        <w:t>–</w:t>
      </w:r>
      <w:r w:rsidR="000C1857" w:rsidRPr="000C1857">
        <w:rPr>
          <w:rFonts w:ascii="Times New Roman" w:eastAsia="Times New Roman" w:hAnsi="Times New Roman" w:cs="Times New Roman"/>
          <w:sz w:val="28"/>
          <w:szCs w:val="28"/>
          <w:lang w:eastAsia="ru-RU"/>
        </w:rPr>
        <w:t xml:space="preserve"> выдача банковских гарантий.</w:t>
      </w:r>
    </w:p>
    <w:p w:rsidR="000C1857" w:rsidRPr="000C1857" w:rsidRDefault="000C1857" w:rsidP="002A7F55">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Также в обязанности Сбербанка России входят осуществление таких банковских операций, как поручительство за третьих лиц, осуществление доверительного управления денежными средствами и иного имущества, предусмотренного договорами с физическими и юридическими лицами, оказание брокерских консультационных и информационных услуг. Сбербанк также может осуществлять и иные сделки, не противоречащие законодательству РФ. </w:t>
      </w:r>
    </w:p>
    <w:p w:rsidR="000C1857" w:rsidRPr="000C1857" w:rsidRDefault="000C1857" w:rsidP="002A7F55">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Сбербанк самостоятельно распоряжается в вопросах, касающихся распределения чистой и балансовой прибыли, которые определяются в соответствии с законодательством РФ. Из балансовой прибыли осуществляется оплата налогов и других обязательных платежей. Чистая прибыль полностью остается в распоряжении банка. По решению Общего собрания акционеров она может быть направлена на формирование резервного и иных фондов банка или на распределение между акционерами в виде выплачиваемых дивидендов, а также на другие цели, не противоречащие законодательству РФ. Акционерами Сбербанка могут выступать как физические, юридические лица РФ, так и </w:t>
      </w:r>
      <w:r w:rsidR="00916B1F" w:rsidRPr="000C1857">
        <w:rPr>
          <w:rFonts w:ascii="Times New Roman" w:eastAsia="Times New Roman" w:hAnsi="Times New Roman" w:cs="Times New Roman"/>
          <w:sz w:val="28"/>
          <w:szCs w:val="28"/>
          <w:lang w:eastAsia="ru-RU"/>
        </w:rPr>
        <w:t>иностранные граждане,</w:t>
      </w:r>
      <w:r w:rsidRPr="000C1857">
        <w:rPr>
          <w:rFonts w:ascii="Times New Roman" w:eastAsia="Times New Roman" w:hAnsi="Times New Roman" w:cs="Times New Roman"/>
          <w:sz w:val="28"/>
          <w:szCs w:val="28"/>
          <w:lang w:eastAsia="ru-RU"/>
        </w:rPr>
        <w:t xml:space="preserve"> и предприятия.</w:t>
      </w:r>
    </w:p>
    <w:p w:rsidR="000C1857" w:rsidRPr="000C1857" w:rsidRDefault="000C1857" w:rsidP="002A7F55">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Основными конкурентами Сбербанка России являются Газпромбанк, Райффайзенбанк, ВТБ24, </w:t>
      </w:r>
      <w:r w:rsidR="00916B1F" w:rsidRPr="000C1857">
        <w:rPr>
          <w:rFonts w:ascii="Times New Roman" w:eastAsia="Times New Roman" w:hAnsi="Times New Roman" w:cs="Times New Roman"/>
          <w:sz w:val="28"/>
          <w:szCs w:val="28"/>
          <w:lang w:eastAsia="ru-RU"/>
        </w:rPr>
        <w:t>Ситибанк, Альфа</w:t>
      </w:r>
      <w:r w:rsidRPr="000C1857">
        <w:rPr>
          <w:rFonts w:ascii="Times New Roman" w:eastAsia="Times New Roman" w:hAnsi="Times New Roman" w:cs="Times New Roman"/>
          <w:sz w:val="28"/>
          <w:szCs w:val="28"/>
          <w:lang w:eastAsia="ru-RU"/>
        </w:rPr>
        <w:t>-банк, Уралсиб, Росбанк.</w:t>
      </w:r>
    </w:p>
    <w:p w:rsidR="000C1857" w:rsidRPr="000C1857" w:rsidRDefault="000C1857" w:rsidP="002A7F55">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lastRenderedPageBreak/>
        <w:t xml:space="preserve">Сбербанк России является надежным кредитным учреждением, имеющим высокие рейтинги не только в российских, но и в международных рейтинговых агентствах. О надежности и прозрачности деятельности свидетельствуют ежегодные и ежеквартальные отчеты, составляемые в соответствии с российскими и международными стандартами финансовой отчетности. Увеличивающееся число банкротств среди других банков привело к тому, что всё большее число клиентов обращает внимание на надежность банка при размещении собственных средств. Поэтому Сбербанк России обладает большим конкурентным преимуществом в этой области.  </w:t>
      </w:r>
    </w:p>
    <w:p w:rsidR="000C1857" w:rsidRPr="000C1857" w:rsidRDefault="000C1857" w:rsidP="002A7F55">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На сегодняшний день ПАО «Сбербанк» России занимает лидирующую позицию на банковском, кредитном и инвестиционном рынке РФ.</w:t>
      </w:r>
    </w:p>
    <w:p w:rsidR="000C1857" w:rsidRDefault="000C1857" w:rsidP="000C1857">
      <w:pPr>
        <w:spacing w:after="0" w:line="360" w:lineRule="auto"/>
        <w:ind w:firstLine="709"/>
        <w:rPr>
          <w:rFonts w:ascii="Times New Roman" w:eastAsia="Times New Roman" w:hAnsi="Times New Roman" w:cs="Times New Roman"/>
          <w:sz w:val="28"/>
          <w:szCs w:val="28"/>
          <w:lang w:eastAsia="ru-RU"/>
        </w:rPr>
      </w:pPr>
    </w:p>
    <w:p w:rsidR="000C1857" w:rsidRPr="000C1857" w:rsidRDefault="003968F3" w:rsidP="00E052D1">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2.2 </w:t>
      </w:r>
      <w:r w:rsidRPr="003968F3">
        <w:rPr>
          <w:rFonts w:ascii="Times New Roman" w:eastAsia="Times New Roman" w:hAnsi="Times New Roman" w:cs="Times New Roman"/>
          <w:sz w:val="28"/>
          <w:szCs w:val="28"/>
          <w:lang w:eastAsia="ru-RU"/>
        </w:rPr>
        <w:t>Анализ финансового состояния ПАО «Сбербанк» России</w:t>
      </w:r>
    </w:p>
    <w:p w:rsidR="000C1857" w:rsidRPr="000C1857" w:rsidRDefault="000C1857" w:rsidP="00E052D1">
      <w:pPr>
        <w:spacing w:after="0" w:line="360" w:lineRule="auto"/>
        <w:ind w:firstLine="851"/>
        <w:rPr>
          <w:rFonts w:ascii="Times New Roman" w:eastAsia="Times New Roman" w:hAnsi="Times New Roman" w:cs="Times New Roman"/>
          <w:sz w:val="28"/>
          <w:szCs w:val="28"/>
          <w:lang w:eastAsia="ru-RU"/>
        </w:rPr>
      </w:pP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Для финансового анализа были использованы данные годовых отчетностей ПАО "Сбербанк" за 2007-2016 гг</w:t>
      </w:r>
      <w:r w:rsidR="003A5D5F">
        <w:rPr>
          <w:rFonts w:ascii="Times New Roman" w:eastAsia="Times New Roman" w:hAnsi="Times New Roman" w:cs="Times New Roman"/>
          <w:sz w:val="28"/>
          <w:szCs w:val="28"/>
          <w:lang w:eastAsia="ru-RU"/>
        </w:rPr>
        <w:t>.</w:t>
      </w:r>
      <w:r w:rsidR="00916B1F">
        <w:rPr>
          <w:rFonts w:ascii="Times New Roman" w:eastAsia="Times New Roman" w:hAnsi="Times New Roman" w:cs="Times New Roman"/>
          <w:sz w:val="28"/>
          <w:szCs w:val="28"/>
          <w:lang w:eastAsia="ru-RU"/>
        </w:rPr>
        <w:t xml:space="preserve"> (Приложение А, Б). </w:t>
      </w:r>
      <w:r w:rsidRPr="000C1857">
        <w:rPr>
          <w:rFonts w:ascii="Times New Roman" w:eastAsia="Times New Roman" w:hAnsi="Times New Roman" w:cs="Times New Roman"/>
          <w:sz w:val="28"/>
          <w:szCs w:val="28"/>
          <w:lang w:eastAsia="ru-RU"/>
        </w:rPr>
        <w:t>В течение всего исследуемого периода наблюдается рост валютного баланса ПАО «Сбербанк» России за исключением 2016 года. Начиная с 2014 года темп прироста начал снижаться, а в 2016 году валюта баланса составляла 25 368 500 тысяч рублей, что почти на 2 млрд.</w:t>
      </w:r>
      <w:r w:rsidR="003A5D5F">
        <w:rPr>
          <w:rFonts w:ascii="Times New Roman" w:eastAsia="Times New Roman" w:hAnsi="Times New Roman" w:cs="Times New Roman"/>
          <w:sz w:val="28"/>
          <w:szCs w:val="28"/>
          <w:lang w:eastAsia="ru-RU"/>
        </w:rPr>
        <w:t xml:space="preserve"> руб.</w:t>
      </w:r>
      <w:r w:rsidRPr="000C1857">
        <w:rPr>
          <w:rFonts w:ascii="Times New Roman" w:eastAsia="Times New Roman" w:hAnsi="Times New Roman" w:cs="Times New Roman"/>
          <w:sz w:val="28"/>
          <w:szCs w:val="28"/>
          <w:lang w:eastAsia="ru-RU"/>
        </w:rPr>
        <w:t xml:space="preserve"> меньше значения валюты 2015 года. Данная нисходящая тенденция обусловлена, в первую очередь, такими внешними факторами как: ухудшение экономической ситуации в стране, падением курса рубля, ростом инфляции и прочее. </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Увеличение общей статьи актива баланса было обеспечено за счёт роста кредитов и авансов клиентам, а также постоянно увеличивающейся статье денежных средств. Это свидетельствует о ликвидности и платежеспособности банка, что положительно сказывается на стабильности компании.</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На увеличение статьи пассивов наиболее влияние оказали средства физических лиц и корпоративных клиентов. В общей сложности на 2016 год приходилось 82,87% от всей величины пассивов. </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lastRenderedPageBreak/>
        <w:t>Следует также отметить увеличение статьи собственных средств банка. С 2007 года наблюдается положительная тенденция. Это свидетельствует о стабильности и надежности банка. Данный рост обусловлен постоянным увеличением статьи «собственных средств, принадлежащих акционерам»</w:t>
      </w:r>
      <w:r w:rsidR="003A5D5F">
        <w:rPr>
          <w:rFonts w:ascii="Times New Roman" w:eastAsia="Times New Roman" w:hAnsi="Times New Roman" w:cs="Times New Roman"/>
          <w:sz w:val="28"/>
          <w:szCs w:val="28"/>
          <w:lang w:eastAsia="ru-RU"/>
        </w:rPr>
        <w:t>.</w:t>
      </w:r>
      <w:r w:rsidRPr="000C1857">
        <w:rPr>
          <w:rFonts w:ascii="Times New Roman" w:eastAsia="Times New Roman" w:hAnsi="Times New Roman" w:cs="Times New Roman"/>
          <w:sz w:val="28"/>
          <w:szCs w:val="28"/>
          <w:lang w:eastAsia="ru-RU"/>
        </w:rPr>
        <w:t xml:space="preserve"> </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В структуре активов можно наблюдать следующее, что на 31 января 2016 года в размере 17 361 300 тыс.</w:t>
      </w:r>
      <w:r w:rsidR="003A5D5F">
        <w:rPr>
          <w:rFonts w:ascii="Times New Roman" w:eastAsia="Times New Roman" w:hAnsi="Times New Roman" w:cs="Times New Roman"/>
          <w:sz w:val="28"/>
          <w:szCs w:val="28"/>
          <w:lang w:eastAsia="ru-RU"/>
        </w:rPr>
        <w:t xml:space="preserve"> </w:t>
      </w:r>
      <w:r w:rsidRPr="000C1857">
        <w:rPr>
          <w:rFonts w:ascii="Times New Roman" w:eastAsia="Times New Roman" w:hAnsi="Times New Roman" w:cs="Times New Roman"/>
          <w:sz w:val="28"/>
          <w:szCs w:val="28"/>
          <w:lang w:eastAsia="ru-RU"/>
        </w:rPr>
        <w:t>руб</w:t>
      </w:r>
      <w:r w:rsidR="003A5D5F">
        <w:rPr>
          <w:rFonts w:ascii="Times New Roman" w:eastAsia="Times New Roman" w:hAnsi="Times New Roman" w:cs="Times New Roman"/>
          <w:sz w:val="28"/>
          <w:szCs w:val="28"/>
          <w:lang w:eastAsia="ru-RU"/>
        </w:rPr>
        <w:t>.</w:t>
      </w:r>
      <w:r w:rsidRPr="000C1857">
        <w:rPr>
          <w:rFonts w:ascii="Times New Roman" w:eastAsia="Times New Roman" w:hAnsi="Times New Roman" w:cs="Times New Roman"/>
          <w:sz w:val="28"/>
          <w:szCs w:val="28"/>
          <w:lang w:eastAsia="ru-RU"/>
        </w:rPr>
        <w:t xml:space="preserve"> или 68,44% от валюты баланса составляет ссудная задолженность по кредитам и займам. 1 658 900 тыс.</w:t>
      </w:r>
      <w:r w:rsidR="003A5D5F">
        <w:rPr>
          <w:rFonts w:ascii="Times New Roman" w:eastAsia="Times New Roman" w:hAnsi="Times New Roman" w:cs="Times New Roman"/>
          <w:sz w:val="28"/>
          <w:szCs w:val="28"/>
          <w:lang w:eastAsia="ru-RU"/>
        </w:rPr>
        <w:t xml:space="preserve"> </w:t>
      </w:r>
      <w:r w:rsidRPr="000C1857">
        <w:rPr>
          <w:rFonts w:ascii="Times New Roman" w:eastAsia="Times New Roman" w:hAnsi="Times New Roman" w:cs="Times New Roman"/>
          <w:sz w:val="28"/>
          <w:szCs w:val="28"/>
          <w:lang w:eastAsia="ru-RU"/>
        </w:rPr>
        <w:t>руб. или 6,54% составили ценные бумаги, имеющиеся для продажи; 545 800 тыс.</w:t>
      </w:r>
      <w:r w:rsidR="003A5D5F">
        <w:rPr>
          <w:rFonts w:ascii="Times New Roman" w:eastAsia="Times New Roman" w:hAnsi="Times New Roman" w:cs="Times New Roman"/>
          <w:sz w:val="28"/>
          <w:szCs w:val="28"/>
          <w:lang w:eastAsia="ru-RU"/>
        </w:rPr>
        <w:t xml:space="preserve"> </w:t>
      </w:r>
      <w:r w:rsidRPr="000C1857">
        <w:rPr>
          <w:rFonts w:ascii="Times New Roman" w:eastAsia="Times New Roman" w:hAnsi="Times New Roman" w:cs="Times New Roman"/>
          <w:sz w:val="28"/>
          <w:szCs w:val="28"/>
          <w:lang w:eastAsia="ru-RU"/>
        </w:rPr>
        <w:t>руб</w:t>
      </w:r>
      <w:r w:rsidR="003A5D5F">
        <w:rPr>
          <w:rFonts w:ascii="Times New Roman" w:eastAsia="Times New Roman" w:hAnsi="Times New Roman" w:cs="Times New Roman"/>
          <w:sz w:val="28"/>
          <w:szCs w:val="28"/>
          <w:lang w:eastAsia="ru-RU"/>
        </w:rPr>
        <w:t>.</w:t>
      </w:r>
      <w:r w:rsidRPr="000C1857">
        <w:rPr>
          <w:rFonts w:ascii="Times New Roman" w:eastAsia="Times New Roman" w:hAnsi="Times New Roman" w:cs="Times New Roman"/>
          <w:sz w:val="28"/>
          <w:szCs w:val="28"/>
          <w:lang w:eastAsia="ru-RU"/>
        </w:rPr>
        <w:t xml:space="preserve"> или 2,15% составили ценные бумаги, удерживаемые до погашения. Наибольший вес в валюте баланса приходится на величину денежных средств – 2 560 800 тыс.</w:t>
      </w:r>
      <w:r w:rsidR="003A5D5F">
        <w:rPr>
          <w:rFonts w:ascii="Times New Roman" w:eastAsia="Times New Roman" w:hAnsi="Times New Roman" w:cs="Times New Roman"/>
          <w:sz w:val="28"/>
          <w:szCs w:val="28"/>
          <w:lang w:eastAsia="ru-RU"/>
        </w:rPr>
        <w:t xml:space="preserve"> </w:t>
      </w:r>
      <w:r w:rsidRPr="000C1857">
        <w:rPr>
          <w:rFonts w:ascii="Times New Roman" w:eastAsia="Times New Roman" w:hAnsi="Times New Roman" w:cs="Times New Roman"/>
          <w:sz w:val="28"/>
          <w:szCs w:val="28"/>
          <w:lang w:eastAsia="ru-RU"/>
        </w:rPr>
        <w:t>руб</w:t>
      </w:r>
      <w:r w:rsidR="003A5D5F">
        <w:rPr>
          <w:rFonts w:ascii="Times New Roman" w:eastAsia="Times New Roman" w:hAnsi="Times New Roman" w:cs="Times New Roman"/>
          <w:sz w:val="28"/>
          <w:szCs w:val="28"/>
          <w:lang w:eastAsia="ru-RU"/>
        </w:rPr>
        <w:t>.</w:t>
      </w:r>
      <w:r w:rsidRPr="000C1857">
        <w:rPr>
          <w:rFonts w:ascii="Times New Roman" w:eastAsia="Times New Roman" w:hAnsi="Times New Roman" w:cs="Times New Roman"/>
          <w:sz w:val="28"/>
          <w:szCs w:val="28"/>
          <w:lang w:eastAsia="ru-RU"/>
        </w:rPr>
        <w:t xml:space="preserve"> или 10,09% от валюты баланса. </w:t>
      </w:r>
    </w:p>
    <w:p w:rsid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Структура активов банка </w:t>
      </w:r>
      <w:r w:rsidR="00040F71">
        <w:rPr>
          <w:rFonts w:ascii="Times New Roman" w:eastAsia="Times New Roman" w:hAnsi="Times New Roman" w:cs="Times New Roman"/>
          <w:sz w:val="28"/>
          <w:szCs w:val="28"/>
          <w:lang w:eastAsia="ru-RU"/>
        </w:rPr>
        <w:t xml:space="preserve">была сформирована с помощью встроенной функции </w:t>
      </w:r>
      <w:r w:rsidR="00040F71">
        <w:rPr>
          <w:rFonts w:ascii="Times New Roman" w:eastAsia="Times New Roman" w:hAnsi="Times New Roman" w:cs="Times New Roman"/>
          <w:sz w:val="28"/>
          <w:szCs w:val="28"/>
          <w:lang w:val="en-US" w:eastAsia="ru-RU"/>
        </w:rPr>
        <w:t>Excel</w:t>
      </w:r>
      <w:r w:rsidR="00040F71" w:rsidRPr="00040F71">
        <w:rPr>
          <w:rFonts w:ascii="Times New Roman" w:eastAsia="Times New Roman" w:hAnsi="Times New Roman" w:cs="Times New Roman"/>
          <w:sz w:val="28"/>
          <w:szCs w:val="28"/>
          <w:lang w:eastAsia="ru-RU"/>
        </w:rPr>
        <w:t xml:space="preserve"> </w:t>
      </w:r>
      <w:r w:rsidR="00040F71">
        <w:rPr>
          <w:rFonts w:ascii="Times New Roman" w:eastAsia="Times New Roman" w:hAnsi="Times New Roman" w:cs="Times New Roman"/>
          <w:sz w:val="28"/>
          <w:szCs w:val="28"/>
          <w:lang w:eastAsia="ru-RU"/>
        </w:rPr>
        <w:t xml:space="preserve">и </w:t>
      </w:r>
      <w:r w:rsidR="00F35DC5">
        <w:rPr>
          <w:rFonts w:ascii="Times New Roman" w:eastAsia="Times New Roman" w:hAnsi="Times New Roman" w:cs="Times New Roman"/>
          <w:sz w:val="28"/>
          <w:szCs w:val="28"/>
          <w:lang w:eastAsia="ru-RU"/>
        </w:rPr>
        <w:t>отображена на рисунке 3</w:t>
      </w:r>
      <w:r w:rsidRPr="000C1857">
        <w:rPr>
          <w:rFonts w:ascii="Times New Roman" w:eastAsia="Times New Roman" w:hAnsi="Times New Roman" w:cs="Times New Roman"/>
          <w:sz w:val="28"/>
          <w:szCs w:val="28"/>
          <w:lang w:eastAsia="ru-RU"/>
        </w:rPr>
        <w:t>.</w:t>
      </w:r>
    </w:p>
    <w:p w:rsidR="003A5D5F" w:rsidRDefault="003A5D5F" w:rsidP="00E052D1">
      <w:pPr>
        <w:spacing w:after="0" w:line="360" w:lineRule="auto"/>
        <w:ind w:firstLine="851"/>
        <w:jc w:val="both"/>
        <w:rPr>
          <w:rFonts w:ascii="Times New Roman" w:eastAsia="Times New Roman" w:hAnsi="Times New Roman" w:cs="Times New Roman"/>
          <w:sz w:val="28"/>
          <w:szCs w:val="28"/>
          <w:lang w:eastAsia="ru-RU"/>
        </w:rPr>
      </w:pPr>
      <w:r w:rsidRPr="003A5D5F">
        <w:rPr>
          <w:rFonts w:ascii="Times New Roman" w:eastAsia="Times New Roman" w:hAnsi="Times New Roman" w:cs="Times New Roman"/>
          <w:sz w:val="28"/>
          <w:szCs w:val="28"/>
          <w:lang w:eastAsia="ru-RU"/>
        </w:rPr>
        <w:t xml:space="preserve">Таким образом, активы численно равны валюте баланса и на 31 декабря 2016 года </w:t>
      </w:r>
      <w:r w:rsidR="00916B1F" w:rsidRPr="003A5D5F">
        <w:rPr>
          <w:rFonts w:ascii="Times New Roman" w:eastAsia="Times New Roman" w:hAnsi="Times New Roman" w:cs="Times New Roman"/>
          <w:sz w:val="28"/>
          <w:szCs w:val="28"/>
          <w:lang w:eastAsia="ru-RU"/>
        </w:rPr>
        <w:t>составили 25</w:t>
      </w:r>
      <w:r w:rsidRPr="003A5D5F">
        <w:rPr>
          <w:rFonts w:ascii="Times New Roman" w:eastAsia="Times New Roman" w:hAnsi="Times New Roman" w:cs="Times New Roman"/>
          <w:sz w:val="28"/>
          <w:szCs w:val="28"/>
          <w:lang w:eastAsia="ru-RU"/>
        </w:rPr>
        <w:t xml:space="preserve"> 368 500 тыс.</w:t>
      </w:r>
      <w:r>
        <w:rPr>
          <w:rFonts w:ascii="Times New Roman" w:eastAsia="Times New Roman" w:hAnsi="Times New Roman" w:cs="Times New Roman"/>
          <w:sz w:val="28"/>
          <w:szCs w:val="28"/>
          <w:lang w:eastAsia="ru-RU"/>
        </w:rPr>
        <w:t xml:space="preserve"> </w:t>
      </w:r>
      <w:r w:rsidRPr="003A5D5F">
        <w:rPr>
          <w:rFonts w:ascii="Times New Roman" w:eastAsia="Times New Roman" w:hAnsi="Times New Roman" w:cs="Times New Roman"/>
          <w:sz w:val="28"/>
          <w:szCs w:val="28"/>
          <w:lang w:eastAsia="ru-RU"/>
        </w:rPr>
        <w:t>руб.</w:t>
      </w:r>
    </w:p>
    <w:p w:rsidR="003A5D5F" w:rsidRDefault="003A5D5F" w:rsidP="00E052D1">
      <w:pPr>
        <w:spacing w:after="0" w:line="360" w:lineRule="auto"/>
        <w:ind w:firstLine="851"/>
        <w:jc w:val="both"/>
        <w:rPr>
          <w:rFonts w:ascii="Times New Roman" w:eastAsia="Times New Roman" w:hAnsi="Times New Roman" w:cs="Times New Roman"/>
          <w:sz w:val="28"/>
          <w:szCs w:val="28"/>
          <w:lang w:eastAsia="ru-RU"/>
        </w:rPr>
      </w:pPr>
      <w:r w:rsidRPr="003A5D5F">
        <w:rPr>
          <w:rFonts w:ascii="Times New Roman" w:eastAsia="Times New Roman" w:hAnsi="Times New Roman" w:cs="Times New Roman"/>
          <w:sz w:val="28"/>
          <w:szCs w:val="28"/>
          <w:lang w:eastAsia="ru-RU"/>
        </w:rPr>
        <w:t>На 31 декабря 2016 года величина обязательств составила 22 546 900 тыс.</w:t>
      </w:r>
      <w:r>
        <w:rPr>
          <w:rFonts w:ascii="Times New Roman" w:eastAsia="Times New Roman" w:hAnsi="Times New Roman" w:cs="Times New Roman"/>
          <w:sz w:val="28"/>
          <w:szCs w:val="28"/>
          <w:lang w:eastAsia="ru-RU"/>
        </w:rPr>
        <w:t xml:space="preserve"> </w:t>
      </w:r>
      <w:r w:rsidRPr="003A5D5F">
        <w:rPr>
          <w:rFonts w:ascii="Times New Roman" w:eastAsia="Times New Roman" w:hAnsi="Times New Roman" w:cs="Times New Roman"/>
          <w:sz w:val="28"/>
          <w:szCs w:val="28"/>
          <w:lang w:eastAsia="ru-RU"/>
        </w:rPr>
        <w:t>руб</w:t>
      </w:r>
      <w:r>
        <w:rPr>
          <w:rFonts w:ascii="Times New Roman" w:eastAsia="Times New Roman" w:hAnsi="Times New Roman" w:cs="Times New Roman"/>
          <w:sz w:val="28"/>
          <w:szCs w:val="28"/>
          <w:lang w:eastAsia="ru-RU"/>
        </w:rPr>
        <w:t>.</w:t>
      </w:r>
      <w:r w:rsidRPr="003A5D5F">
        <w:rPr>
          <w:rFonts w:ascii="Times New Roman" w:eastAsia="Times New Roman" w:hAnsi="Times New Roman" w:cs="Times New Roman"/>
          <w:sz w:val="28"/>
          <w:szCs w:val="28"/>
          <w:lang w:eastAsia="ru-RU"/>
        </w:rPr>
        <w:t xml:space="preserve"> или 88,88% от валюты баланса. Из них наибольший вес в валюте баланса приходится на: 19 246 700 тыс.</w:t>
      </w:r>
      <w:r>
        <w:rPr>
          <w:rFonts w:ascii="Times New Roman" w:eastAsia="Times New Roman" w:hAnsi="Times New Roman" w:cs="Times New Roman"/>
          <w:sz w:val="28"/>
          <w:szCs w:val="28"/>
          <w:lang w:eastAsia="ru-RU"/>
        </w:rPr>
        <w:t xml:space="preserve"> </w:t>
      </w:r>
      <w:r w:rsidRPr="003A5D5F">
        <w:rPr>
          <w:rFonts w:ascii="Times New Roman" w:eastAsia="Times New Roman" w:hAnsi="Times New Roman" w:cs="Times New Roman"/>
          <w:sz w:val="28"/>
          <w:szCs w:val="28"/>
          <w:lang w:eastAsia="ru-RU"/>
        </w:rPr>
        <w:t>руб</w:t>
      </w:r>
      <w:r>
        <w:rPr>
          <w:rFonts w:ascii="Times New Roman" w:eastAsia="Times New Roman" w:hAnsi="Times New Roman" w:cs="Times New Roman"/>
          <w:sz w:val="28"/>
          <w:szCs w:val="28"/>
          <w:lang w:eastAsia="ru-RU"/>
        </w:rPr>
        <w:t>.</w:t>
      </w:r>
      <w:r w:rsidRPr="003A5D5F">
        <w:rPr>
          <w:rFonts w:ascii="Times New Roman" w:eastAsia="Times New Roman" w:hAnsi="Times New Roman" w:cs="Times New Roman"/>
          <w:sz w:val="28"/>
          <w:szCs w:val="28"/>
          <w:lang w:eastAsia="ru-RU"/>
        </w:rPr>
        <w:t xml:space="preserve"> или 85,36% составляют средства банков, физических лиц и корпоративных клиентов; 1 161 000 тыс.</w:t>
      </w:r>
      <w:r>
        <w:rPr>
          <w:rFonts w:ascii="Times New Roman" w:eastAsia="Times New Roman" w:hAnsi="Times New Roman" w:cs="Times New Roman"/>
          <w:sz w:val="28"/>
          <w:szCs w:val="28"/>
          <w:lang w:eastAsia="ru-RU"/>
        </w:rPr>
        <w:t xml:space="preserve"> </w:t>
      </w:r>
      <w:r w:rsidRPr="003A5D5F">
        <w:rPr>
          <w:rFonts w:ascii="Times New Roman" w:eastAsia="Times New Roman" w:hAnsi="Times New Roman" w:cs="Times New Roman"/>
          <w:sz w:val="28"/>
          <w:szCs w:val="28"/>
          <w:lang w:eastAsia="ru-RU"/>
        </w:rPr>
        <w:t>руб</w:t>
      </w:r>
      <w:r>
        <w:rPr>
          <w:rFonts w:ascii="Times New Roman" w:eastAsia="Times New Roman" w:hAnsi="Times New Roman" w:cs="Times New Roman"/>
          <w:sz w:val="28"/>
          <w:szCs w:val="28"/>
          <w:lang w:eastAsia="ru-RU"/>
        </w:rPr>
        <w:t>.</w:t>
      </w:r>
      <w:r w:rsidRPr="003A5D5F">
        <w:rPr>
          <w:rFonts w:ascii="Times New Roman" w:eastAsia="Times New Roman" w:hAnsi="Times New Roman" w:cs="Times New Roman"/>
          <w:sz w:val="28"/>
          <w:szCs w:val="28"/>
          <w:lang w:eastAsia="ru-RU"/>
        </w:rPr>
        <w:t xml:space="preserve"> или 5,15% составляют выпущенные долговые ценные бумаги.</w:t>
      </w:r>
    </w:p>
    <w:p w:rsidR="003A5D5F" w:rsidRPr="000C1857" w:rsidRDefault="003A5D5F" w:rsidP="000C1857">
      <w:pPr>
        <w:spacing w:after="0" w:line="360" w:lineRule="auto"/>
        <w:ind w:firstLine="709"/>
        <w:jc w:val="both"/>
        <w:rPr>
          <w:rFonts w:ascii="Times New Roman" w:eastAsia="Times New Roman" w:hAnsi="Times New Roman" w:cs="Times New Roman"/>
          <w:sz w:val="28"/>
          <w:szCs w:val="28"/>
          <w:lang w:eastAsia="ru-RU"/>
        </w:rPr>
      </w:pPr>
    </w:p>
    <w:p w:rsidR="000C1857" w:rsidRPr="000C1857" w:rsidRDefault="000C1857" w:rsidP="000C1857">
      <w:pPr>
        <w:spacing w:after="0" w:line="360" w:lineRule="auto"/>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noProof/>
          <w:sz w:val="28"/>
          <w:szCs w:val="28"/>
          <w:lang w:eastAsia="ru-RU"/>
        </w:rPr>
        <w:lastRenderedPageBreak/>
        <w:drawing>
          <wp:inline distT="0" distB="0" distL="0" distR="0" wp14:anchorId="03654380" wp14:editId="5EDB4364">
            <wp:extent cx="5813947" cy="5759356"/>
            <wp:effectExtent l="38100" t="0" r="15875" b="1333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C1857" w:rsidRPr="000C1857" w:rsidRDefault="00F35DC5" w:rsidP="00930776">
      <w:pPr>
        <w:spacing w:after="0" w:line="360" w:lineRule="auto"/>
        <w:ind w:firstLine="85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Рисунок 3</w:t>
      </w:r>
      <w:r w:rsidR="000C1857" w:rsidRPr="000C1857">
        <w:rPr>
          <w:rFonts w:ascii="Times New Roman" w:eastAsia="Times New Roman" w:hAnsi="Times New Roman" w:cs="Times New Roman"/>
          <w:sz w:val="28"/>
          <w:szCs w:val="28"/>
          <w:lang w:eastAsia="ru-RU"/>
        </w:rPr>
        <w:t xml:space="preserve"> – Структура актива баланса ПАО «Сбербанк» России на 31.12.16 г</w:t>
      </w:r>
      <w:r w:rsidR="00040F71">
        <w:rPr>
          <w:rFonts w:ascii="Times New Roman" w:eastAsia="Times New Roman" w:hAnsi="Times New Roman" w:cs="Times New Roman"/>
          <w:sz w:val="28"/>
          <w:szCs w:val="28"/>
          <w:lang w:eastAsia="ru-RU"/>
        </w:rPr>
        <w:t>.</w:t>
      </w:r>
    </w:p>
    <w:p w:rsidR="000C1857" w:rsidRPr="000C1857" w:rsidRDefault="000C1857" w:rsidP="000C1857">
      <w:pPr>
        <w:spacing w:after="0" w:line="360" w:lineRule="auto"/>
        <w:jc w:val="both"/>
        <w:rPr>
          <w:rFonts w:ascii="Times New Roman" w:eastAsia="Times New Roman" w:hAnsi="Times New Roman" w:cs="Times New Roman"/>
          <w:sz w:val="28"/>
          <w:szCs w:val="28"/>
          <w:lang w:eastAsia="ru-RU"/>
        </w:rPr>
      </w:pP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Структура обязательств банка</w:t>
      </w:r>
      <w:r w:rsidR="00040F71">
        <w:rPr>
          <w:rFonts w:ascii="Times New Roman" w:eastAsia="Times New Roman" w:hAnsi="Times New Roman" w:cs="Times New Roman"/>
          <w:sz w:val="28"/>
          <w:szCs w:val="28"/>
          <w:lang w:eastAsia="ru-RU"/>
        </w:rPr>
        <w:t xml:space="preserve"> была сформирована с помощью встроенной функции </w:t>
      </w:r>
      <w:r w:rsidR="00040F71">
        <w:rPr>
          <w:rFonts w:ascii="Times New Roman" w:eastAsia="Times New Roman" w:hAnsi="Times New Roman" w:cs="Times New Roman"/>
          <w:sz w:val="28"/>
          <w:szCs w:val="28"/>
          <w:lang w:val="en-US" w:eastAsia="ru-RU"/>
        </w:rPr>
        <w:t>Excel</w:t>
      </w:r>
      <w:r w:rsidR="00040F71" w:rsidRPr="00040F71">
        <w:rPr>
          <w:rFonts w:ascii="Times New Roman" w:eastAsia="Times New Roman" w:hAnsi="Times New Roman" w:cs="Times New Roman"/>
          <w:sz w:val="28"/>
          <w:szCs w:val="28"/>
          <w:lang w:eastAsia="ru-RU"/>
        </w:rPr>
        <w:t xml:space="preserve"> </w:t>
      </w:r>
      <w:r w:rsidR="00040F71">
        <w:rPr>
          <w:rFonts w:ascii="Times New Roman" w:eastAsia="Times New Roman" w:hAnsi="Times New Roman" w:cs="Times New Roman"/>
          <w:sz w:val="28"/>
          <w:szCs w:val="28"/>
          <w:lang w:eastAsia="ru-RU"/>
        </w:rPr>
        <w:t>и</w:t>
      </w:r>
      <w:r w:rsidR="00F35DC5">
        <w:rPr>
          <w:rFonts w:ascii="Times New Roman" w:eastAsia="Times New Roman" w:hAnsi="Times New Roman" w:cs="Times New Roman"/>
          <w:sz w:val="28"/>
          <w:szCs w:val="28"/>
          <w:lang w:eastAsia="ru-RU"/>
        </w:rPr>
        <w:t xml:space="preserve"> отображена на рисунке 4</w:t>
      </w:r>
      <w:r w:rsidRPr="000C1857">
        <w:rPr>
          <w:rFonts w:ascii="Times New Roman" w:eastAsia="Times New Roman" w:hAnsi="Times New Roman" w:cs="Times New Roman"/>
          <w:sz w:val="28"/>
          <w:szCs w:val="28"/>
          <w:lang w:eastAsia="ru-RU"/>
        </w:rPr>
        <w:t>.</w:t>
      </w:r>
    </w:p>
    <w:p w:rsidR="000C1857" w:rsidRPr="000C1857" w:rsidRDefault="000C1857" w:rsidP="000C1857">
      <w:pPr>
        <w:spacing w:after="0" w:line="360" w:lineRule="auto"/>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noProof/>
          <w:sz w:val="28"/>
          <w:szCs w:val="28"/>
          <w:lang w:eastAsia="ru-RU"/>
        </w:rPr>
        <w:lastRenderedPageBreak/>
        <w:drawing>
          <wp:inline distT="0" distB="0" distL="0" distR="0" wp14:anchorId="1CB52E85" wp14:editId="6DC659F6">
            <wp:extent cx="5818909" cy="3396343"/>
            <wp:effectExtent l="0" t="0" r="10795" b="13970"/>
            <wp:docPr id="1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C1857" w:rsidRPr="000C1857" w:rsidRDefault="00F35DC5" w:rsidP="00930776">
      <w:pPr>
        <w:spacing w:after="0" w:line="360" w:lineRule="auto"/>
        <w:ind w:firstLine="85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Рисунок 4</w:t>
      </w:r>
      <w:r w:rsidR="000C1857" w:rsidRPr="000C1857">
        <w:rPr>
          <w:rFonts w:ascii="Times New Roman" w:eastAsia="Times New Roman" w:hAnsi="Times New Roman" w:cs="Times New Roman"/>
          <w:sz w:val="28"/>
          <w:szCs w:val="28"/>
          <w:lang w:eastAsia="ru-RU"/>
        </w:rPr>
        <w:t xml:space="preserve"> – Структура обязательств ПАО «Сбербанк</w:t>
      </w:r>
      <w:r w:rsidR="00E052D1">
        <w:rPr>
          <w:rFonts w:ascii="Times New Roman" w:eastAsia="Times New Roman" w:hAnsi="Times New Roman" w:cs="Times New Roman"/>
          <w:sz w:val="28"/>
          <w:szCs w:val="28"/>
          <w:lang w:eastAsia="ru-RU"/>
        </w:rPr>
        <w:t xml:space="preserve">» России </w:t>
      </w:r>
      <w:r w:rsidR="000C1857" w:rsidRPr="000C1857">
        <w:rPr>
          <w:rFonts w:ascii="Times New Roman" w:eastAsia="Times New Roman" w:hAnsi="Times New Roman" w:cs="Times New Roman"/>
          <w:sz w:val="28"/>
          <w:szCs w:val="28"/>
          <w:lang w:eastAsia="ru-RU"/>
        </w:rPr>
        <w:t>на 31.12.16 г</w:t>
      </w:r>
      <w:r w:rsidR="00040F71">
        <w:rPr>
          <w:rFonts w:ascii="Times New Roman" w:eastAsia="Times New Roman" w:hAnsi="Times New Roman" w:cs="Times New Roman"/>
          <w:sz w:val="28"/>
          <w:szCs w:val="28"/>
          <w:lang w:eastAsia="ru-RU"/>
        </w:rPr>
        <w:t>.</w:t>
      </w:r>
    </w:p>
    <w:p w:rsidR="000C1857" w:rsidRPr="000C1857" w:rsidRDefault="000C1857" w:rsidP="000C1857">
      <w:pPr>
        <w:spacing w:after="0" w:line="360" w:lineRule="auto"/>
        <w:jc w:val="both"/>
        <w:rPr>
          <w:rFonts w:ascii="Times New Roman" w:eastAsia="Times New Roman" w:hAnsi="Times New Roman" w:cs="Times New Roman"/>
          <w:sz w:val="28"/>
          <w:szCs w:val="28"/>
          <w:lang w:eastAsia="ru-RU"/>
        </w:rPr>
      </w:pP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Величина собственных средств на ту же дату составляет 2 821 600 тыс.</w:t>
      </w:r>
      <w:r w:rsidR="001E2047" w:rsidRPr="001E2047">
        <w:rPr>
          <w:rFonts w:ascii="Times New Roman" w:eastAsia="Times New Roman" w:hAnsi="Times New Roman" w:cs="Times New Roman"/>
          <w:sz w:val="28"/>
          <w:szCs w:val="28"/>
          <w:lang w:eastAsia="ru-RU"/>
        </w:rPr>
        <w:t xml:space="preserve"> </w:t>
      </w:r>
      <w:r w:rsidRPr="000C1857">
        <w:rPr>
          <w:rFonts w:ascii="Times New Roman" w:eastAsia="Times New Roman" w:hAnsi="Times New Roman" w:cs="Times New Roman"/>
          <w:sz w:val="28"/>
          <w:szCs w:val="28"/>
          <w:lang w:eastAsia="ru-RU"/>
        </w:rPr>
        <w:t>руб</w:t>
      </w:r>
      <w:r w:rsidR="001E2047" w:rsidRPr="001E2047">
        <w:rPr>
          <w:rFonts w:ascii="Times New Roman" w:eastAsia="Times New Roman" w:hAnsi="Times New Roman" w:cs="Times New Roman"/>
          <w:sz w:val="28"/>
          <w:szCs w:val="28"/>
          <w:lang w:eastAsia="ru-RU"/>
        </w:rPr>
        <w:t>.</w:t>
      </w:r>
      <w:r w:rsidRPr="000C1857">
        <w:rPr>
          <w:rFonts w:ascii="Times New Roman" w:eastAsia="Times New Roman" w:hAnsi="Times New Roman" w:cs="Times New Roman"/>
          <w:sz w:val="28"/>
          <w:szCs w:val="28"/>
          <w:lang w:eastAsia="ru-RU"/>
        </w:rPr>
        <w:t xml:space="preserve"> или 11,12% от общей валюты баланса, что является оптимальной величиной для крупного банка. Большую часть их составляет статья собственных средств, принадлежащих акционерам. В денежном выражении она составила 2 818 100 тыс.</w:t>
      </w:r>
      <w:r w:rsidR="001E2047" w:rsidRPr="0095272A">
        <w:rPr>
          <w:rFonts w:ascii="Times New Roman" w:eastAsia="Times New Roman" w:hAnsi="Times New Roman" w:cs="Times New Roman"/>
          <w:sz w:val="28"/>
          <w:szCs w:val="28"/>
          <w:lang w:eastAsia="ru-RU"/>
        </w:rPr>
        <w:t xml:space="preserve"> </w:t>
      </w:r>
      <w:r w:rsidR="001E2047" w:rsidRPr="000C1857">
        <w:rPr>
          <w:rFonts w:ascii="Times New Roman" w:eastAsia="Times New Roman" w:hAnsi="Times New Roman" w:cs="Times New Roman"/>
          <w:sz w:val="28"/>
          <w:szCs w:val="28"/>
          <w:lang w:eastAsia="ru-RU"/>
        </w:rPr>
        <w:t>руб</w:t>
      </w:r>
      <w:r w:rsidR="001E2047">
        <w:rPr>
          <w:rFonts w:ascii="Times New Roman" w:eastAsia="Times New Roman" w:hAnsi="Times New Roman" w:cs="Times New Roman"/>
          <w:sz w:val="28"/>
          <w:szCs w:val="28"/>
          <w:lang w:eastAsia="ru-RU"/>
        </w:rPr>
        <w:t>.,</w:t>
      </w:r>
      <w:r w:rsidRPr="000C1857">
        <w:rPr>
          <w:rFonts w:ascii="Times New Roman" w:eastAsia="Times New Roman" w:hAnsi="Times New Roman" w:cs="Times New Roman"/>
          <w:sz w:val="28"/>
          <w:szCs w:val="28"/>
          <w:lang w:eastAsia="ru-RU"/>
        </w:rPr>
        <w:t xml:space="preserve"> или 99,88%. Из них 86,32% составляет величина чистой прибыли; 8,24% – эмиссионный доход; 3,11% – уставный капитал. </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Структура собственных средств банка </w:t>
      </w:r>
      <w:r w:rsidR="00040F71">
        <w:rPr>
          <w:rFonts w:ascii="Times New Roman" w:eastAsia="Times New Roman" w:hAnsi="Times New Roman" w:cs="Times New Roman"/>
          <w:sz w:val="28"/>
          <w:szCs w:val="28"/>
          <w:lang w:eastAsia="ru-RU"/>
        </w:rPr>
        <w:t xml:space="preserve">была сформирована с помощью встроенной функции </w:t>
      </w:r>
      <w:r w:rsidR="00040F71">
        <w:rPr>
          <w:rFonts w:ascii="Times New Roman" w:eastAsia="Times New Roman" w:hAnsi="Times New Roman" w:cs="Times New Roman"/>
          <w:sz w:val="28"/>
          <w:szCs w:val="28"/>
          <w:lang w:val="en-US" w:eastAsia="ru-RU"/>
        </w:rPr>
        <w:t>Excel</w:t>
      </w:r>
      <w:r w:rsidR="00040F71" w:rsidRPr="00040F71">
        <w:rPr>
          <w:rFonts w:ascii="Times New Roman" w:eastAsia="Times New Roman" w:hAnsi="Times New Roman" w:cs="Times New Roman"/>
          <w:sz w:val="28"/>
          <w:szCs w:val="28"/>
          <w:lang w:eastAsia="ru-RU"/>
        </w:rPr>
        <w:t xml:space="preserve"> </w:t>
      </w:r>
      <w:r w:rsidR="00040F71">
        <w:rPr>
          <w:rFonts w:ascii="Times New Roman" w:eastAsia="Times New Roman" w:hAnsi="Times New Roman" w:cs="Times New Roman"/>
          <w:sz w:val="28"/>
          <w:szCs w:val="28"/>
          <w:lang w:eastAsia="ru-RU"/>
        </w:rPr>
        <w:t xml:space="preserve">и </w:t>
      </w:r>
      <w:r w:rsidRPr="000C1857">
        <w:rPr>
          <w:rFonts w:ascii="Times New Roman" w:eastAsia="Times New Roman" w:hAnsi="Times New Roman" w:cs="Times New Roman"/>
          <w:sz w:val="28"/>
          <w:szCs w:val="28"/>
          <w:lang w:eastAsia="ru-RU"/>
        </w:rPr>
        <w:t xml:space="preserve">отображена на рисунке </w:t>
      </w:r>
      <w:r w:rsidR="00F35DC5">
        <w:rPr>
          <w:rFonts w:ascii="Times New Roman" w:eastAsia="Times New Roman" w:hAnsi="Times New Roman" w:cs="Times New Roman"/>
          <w:sz w:val="28"/>
          <w:szCs w:val="28"/>
          <w:lang w:eastAsia="ru-RU"/>
        </w:rPr>
        <w:t>5</w:t>
      </w:r>
      <w:r w:rsidRPr="000C1857">
        <w:rPr>
          <w:rFonts w:ascii="Times New Roman" w:eastAsia="Times New Roman" w:hAnsi="Times New Roman" w:cs="Times New Roman"/>
          <w:sz w:val="28"/>
          <w:szCs w:val="28"/>
          <w:lang w:eastAsia="ru-RU"/>
        </w:rPr>
        <w:t>.</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Следует также отметить, </w:t>
      </w:r>
      <w:r w:rsidR="001E2047" w:rsidRPr="000C1857">
        <w:rPr>
          <w:rFonts w:ascii="Times New Roman" w:eastAsia="Times New Roman" w:hAnsi="Times New Roman" w:cs="Times New Roman"/>
          <w:sz w:val="28"/>
          <w:szCs w:val="28"/>
          <w:lang w:eastAsia="ru-RU"/>
        </w:rPr>
        <w:t>что,</w:t>
      </w:r>
      <w:r w:rsidRPr="000C1857">
        <w:rPr>
          <w:rFonts w:ascii="Times New Roman" w:eastAsia="Times New Roman" w:hAnsi="Times New Roman" w:cs="Times New Roman"/>
          <w:sz w:val="28"/>
          <w:szCs w:val="28"/>
          <w:lang w:eastAsia="ru-RU"/>
        </w:rPr>
        <w:t xml:space="preserve"> несмотря </w:t>
      </w:r>
      <w:r w:rsidR="00916B1F" w:rsidRPr="000C1857">
        <w:rPr>
          <w:rFonts w:ascii="Times New Roman" w:eastAsia="Times New Roman" w:hAnsi="Times New Roman" w:cs="Times New Roman"/>
          <w:sz w:val="28"/>
          <w:szCs w:val="28"/>
          <w:lang w:eastAsia="ru-RU"/>
        </w:rPr>
        <w:t>на сложную экономическую ситуацию</w:t>
      </w:r>
      <w:r w:rsidRPr="000C1857">
        <w:rPr>
          <w:rFonts w:ascii="Times New Roman" w:eastAsia="Times New Roman" w:hAnsi="Times New Roman" w:cs="Times New Roman"/>
          <w:sz w:val="28"/>
          <w:szCs w:val="28"/>
          <w:lang w:eastAsia="ru-RU"/>
        </w:rPr>
        <w:t xml:space="preserve"> в стране, банк продолжает функционировать, как и прежде, при этом увеличивая объём кредитования.</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Чистая прибыль на конец 2016 года составила – 135 600 тыс.</w:t>
      </w:r>
      <w:r w:rsidR="001E2047" w:rsidRPr="001E2047">
        <w:rPr>
          <w:rFonts w:ascii="Times New Roman" w:eastAsia="Times New Roman" w:hAnsi="Times New Roman" w:cs="Times New Roman"/>
          <w:sz w:val="28"/>
          <w:szCs w:val="28"/>
          <w:lang w:eastAsia="ru-RU"/>
        </w:rPr>
        <w:t xml:space="preserve"> </w:t>
      </w:r>
      <w:r w:rsidRPr="000C1857">
        <w:rPr>
          <w:rFonts w:ascii="Times New Roman" w:eastAsia="Times New Roman" w:hAnsi="Times New Roman" w:cs="Times New Roman"/>
          <w:sz w:val="28"/>
          <w:szCs w:val="28"/>
          <w:lang w:eastAsia="ru-RU"/>
        </w:rPr>
        <w:t>руб</w:t>
      </w:r>
      <w:r w:rsidR="001E2047">
        <w:rPr>
          <w:rFonts w:ascii="Times New Roman" w:eastAsia="Times New Roman" w:hAnsi="Times New Roman" w:cs="Times New Roman"/>
          <w:sz w:val="28"/>
          <w:szCs w:val="28"/>
          <w:lang w:eastAsia="ru-RU"/>
        </w:rPr>
        <w:t>.</w:t>
      </w:r>
      <w:r w:rsidRPr="000C1857">
        <w:rPr>
          <w:rFonts w:ascii="Times New Roman" w:eastAsia="Times New Roman" w:hAnsi="Times New Roman" w:cs="Times New Roman"/>
          <w:sz w:val="28"/>
          <w:szCs w:val="28"/>
          <w:lang w:eastAsia="ru-RU"/>
        </w:rPr>
        <w:t>, для сравнения, в 2015 году данная статья была равна 222 900 тыс.</w:t>
      </w:r>
      <w:r w:rsidR="001E2047" w:rsidRPr="001E2047">
        <w:rPr>
          <w:rFonts w:ascii="Times New Roman" w:eastAsia="Times New Roman" w:hAnsi="Times New Roman" w:cs="Times New Roman"/>
          <w:sz w:val="28"/>
          <w:szCs w:val="28"/>
          <w:lang w:eastAsia="ru-RU"/>
        </w:rPr>
        <w:t xml:space="preserve"> </w:t>
      </w:r>
      <w:r w:rsidRPr="000C1857">
        <w:rPr>
          <w:rFonts w:ascii="Times New Roman" w:eastAsia="Times New Roman" w:hAnsi="Times New Roman" w:cs="Times New Roman"/>
          <w:sz w:val="28"/>
          <w:szCs w:val="28"/>
          <w:lang w:eastAsia="ru-RU"/>
        </w:rPr>
        <w:t xml:space="preserve">руб. (таблица 2 приложение). Снижение данного показателя обусловлено ростом операционных </w:t>
      </w:r>
      <w:r w:rsidRPr="000C1857">
        <w:rPr>
          <w:rFonts w:ascii="Times New Roman" w:eastAsia="Times New Roman" w:hAnsi="Times New Roman" w:cs="Times New Roman"/>
          <w:sz w:val="28"/>
          <w:szCs w:val="28"/>
          <w:lang w:eastAsia="ru-RU"/>
        </w:rPr>
        <w:lastRenderedPageBreak/>
        <w:t>расходов, которые увеличились в два раза, по сравнению с показателей 2015 года, в то время как величина операционных доходов значительно снизилась.</w:t>
      </w:r>
    </w:p>
    <w:p w:rsidR="000C1857" w:rsidRPr="000C1857" w:rsidRDefault="000C1857" w:rsidP="000C1857">
      <w:pPr>
        <w:spacing w:after="0" w:line="360" w:lineRule="auto"/>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noProof/>
          <w:sz w:val="28"/>
          <w:szCs w:val="28"/>
          <w:lang w:eastAsia="ru-RU"/>
        </w:rPr>
        <w:drawing>
          <wp:inline distT="0" distB="0" distL="0" distR="0" wp14:anchorId="6D7634AA" wp14:editId="6ACF592A">
            <wp:extent cx="5866410" cy="3752602"/>
            <wp:effectExtent l="0" t="0" r="20320" b="19685"/>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0C1857" w:rsidRPr="000C1857" w:rsidRDefault="00F35DC5" w:rsidP="00930776">
      <w:pPr>
        <w:spacing w:after="0" w:line="360" w:lineRule="auto"/>
        <w:ind w:firstLine="85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Рисунок 5</w:t>
      </w:r>
      <w:r w:rsidR="000C1857" w:rsidRPr="000C1857">
        <w:rPr>
          <w:rFonts w:ascii="Times New Roman" w:eastAsia="Times New Roman" w:hAnsi="Times New Roman" w:cs="Times New Roman"/>
          <w:sz w:val="28"/>
          <w:szCs w:val="28"/>
          <w:lang w:eastAsia="ru-RU"/>
        </w:rPr>
        <w:t xml:space="preserve"> – Структура обязательств ПАО «Сбербанк» России на 31.12.16 г</w:t>
      </w:r>
      <w:r w:rsidR="00040F71">
        <w:rPr>
          <w:rFonts w:ascii="Times New Roman" w:eastAsia="Times New Roman" w:hAnsi="Times New Roman" w:cs="Times New Roman"/>
          <w:sz w:val="28"/>
          <w:szCs w:val="28"/>
          <w:lang w:eastAsia="ru-RU"/>
        </w:rPr>
        <w:t>.</w:t>
      </w:r>
    </w:p>
    <w:p w:rsidR="000C1857" w:rsidRPr="000C1857" w:rsidRDefault="000C1857" w:rsidP="000C1857">
      <w:pPr>
        <w:spacing w:after="0" w:line="360" w:lineRule="auto"/>
        <w:ind w:firstLine="709"/>
        <w:jc w:val="both"/>
        <w:rPr>
          <w:rFonts w:ascii="Times New Roman" w:eastAsia="Times New Roman" w:hAnsi="Times New Roman" w:cs="Times New Roman"/>
          <w:sz w:val="28"/>
          <w:szCs w:val="28"/>
          <w:lang w:eastAsia="ru-RU"/>
        </w:rPr>
      </w:pP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Так же следует отметить большой налог на прибыль, который наблюдается в 2016 году. Так же по сравнению с 2015 годом, наблюдается увеличение статей процентные доходы и процентные расходы на 119 400 тыс.</w:t>
      </w:r>
      <w:r w:rsidR="001E2047" w:rsidRPr="001E2047">
        <w:rPr>
          <w:rFonts w:ascii="Times New Roman" w:eastAsia="Times New Roman" w:hAnsi="Times New Roman" w:cs="Times New Roman"/>
          <w:sz w:val="28"/>
          <w:szCs w:val="28"/>
          <w:lang w:eastAsia="ru-RU"/>
        </w:rPr>
        <w:t xml:space="preserve"> </w:t>
      </w:r>
      <w:r w:rsidRPr="000C1857">
        <w:rPr>
          <w:rFonts w:ascii="Times New Roman" w:eastAsia="Times New Roman" w:hAnsi="Times New Roman" w:cs="Times New Roman"/>
          <w:sz w:val="28"/>
          <w:szCs w:val="28"/>
          <w:lang w:eastAsia="ru-RU"/>
        </w:rPr>
        <w:t>руб</w:t>
      </w:r>
      <w:r w:rsidR="001E2047">
        <w:rPr>
          <w:rFonts w:ascii="Times New Roman" w:eastAsia="Times New Roman" w:hAnsi="Times New Roman" w:cs="Times New Roman"/>
          <w:sz w:val="28"/>
          <w:szCs w:val="28"/>
          <w:lang w:eastAsia="ru-RU"/>
        </w:rPr>
        <w:t>.</w:t>
      </w:r>
      <w:r w:rsidRPr="000C1857">
        <w:rPr>
          <w:rFonts w:ascii="Times New Roman" w:eastAsia="Times New Roman" w:hAnsi="Times New Roman" w:cs="Times New Roman"/>
          <w:sz w:val="28"/>
          <w:szCs w:val="28"/>
          <w:lang w:eastAsia="ru-RU"/>
        </w:rPr>
        <w:t xml:space="preserve"> и 266 300 тыс.</w:t>
      </w:r>
      <w:r w:rsidR="001E2047">
        <w:rPr>
          <w:rFonts w:ascii="Times New Roman" w:eastAsia="Times New Roman" w:hAnsi="Times New Roman" w:cs="Times New Roman"/>
          <w:sz w:val="28"/>
          <w:szCs w:val="28"/>
          <w:lang w:eastAsia="ru-RU"/>
        </w:rPr>
        <w:t xml:space="preserve"> </w:t>
      </w:r>
      <w:r w:rsidRPr="000C1857">
        <w:rPr>
          <w:rFonts w:ascii="Times New Roman" w:eastAsia="Times New Roman" w:hAnsi="Times New Roman" w:cs="Times New Roman"/>
          <w:sz w:val="28"/>
          <w:szCs w:val="28"/>
          <w:lang w:eastAsia="ru-RU"/>
        </w:rPr>
        <w:t>руб</w:t>
      </w:r>
      <w:r w:rsidR="001E2047">
        <w:rPr>
          <w:rFonts w:ascii="Times New Roman" w:eastAsia="Times New Roman" w:hAnsi="Times New Roman" w:cs="Times New Roman"/>
          <w:sz w:val="28"/>
          <w:szCs w:val="28"/>
          <w:lang w:eastAsia="ru-RU"/>
        </w:rPr>
        <w:t>.</w:t>
      </w:r>
      <w:r w:rsidRPr="000C1857">
        <w:rPr>
          <w:rFonts w:ascii="Times New Roman" w:eastAsia="Times New Roman" w:hAnsi="Times New Roman" w:cs="Times New Roman"/>
          <w:sz w:val="28"/>
          <w:szCs w:val="28"/>
          <w:lang w:eastAsia="ru-RU"/>
        </w:rPr>
        <w:t xml:space="preserve"> соответственно. Наблюдается увеличение чистого процентного дохода, изменение составило 374 800 тыс.</w:t>
      </w:r>
      <w:r w:rsidR="001E2047">
        <w:rPr>
          <w:rFonts w:ascii="Times New Roman" w:eastAsia="Times New Roman" w:hAnsi="Times New Roman" w:cs="Times New Roman"/>
          <w:sz w:val="28"/>
          <w:szCs w:val="28"/>
          <w:lang w:eastAsia="ru-RU"/>
        </w:rPr>
        <w:t xml:space="preserve"> </w:t>
      </w:r>
      <w:r w:rsidRPr="000C1857">
        <w:rPr>
          <w:rFonts w:ascii="Times New Roman" w:eastAsia="Times New Roman" w:hAnsi="Times New Roman" w:cs="Times New Roman"/>
          <w:sz w:val="28"/>
          <w:szCs w:val="28"/>
          <w:lang w:eastAsia="ru-RU"/>
        </w:rPr>
        <w:t>руб. или на 38% по сравнению с данными 2015 года. Также следует отметить увеличение статьи комиссионные доходы. Изменение составило 52 200 тыс.</w:t>
      </w:r>
      <w:r w:rsidR="001E2047">
        <w:rPr>
          <w:rFonts w:ascii="Times New Roman" w:eastAsia="Times New Roman" w:hAnsi="Times New Roman" w:cs="Times New Roman"/>
          <w:sz w:val="28"/>
          <w:szCs w:val="28"/>
          <w:lang w:eastAsia="ru-RU"/>
        </w:rPr>
        <w:t xml:space="preserve"> </w:t>
      </w:r>
      <w:r w:rsidRPr="000C1857">
        <w:rPr>
          <w:rFonts w:ascii="Times New Roman" w:eastAsia="Times New Roman" w:hAnsi="Times New Roman" w:cs="Times New Roman"/>
          <w:sz w:val="28"/>
          <w:szCs w:val="28"/>
          <w:lang w:eastAsia="ru-RU"/>
        </w:rPr>
        <w:t>руб</w:t>
      </w:r>
      <w:r w:rsidR="001E2047">
        <w:rPr>
          <w:rFonts w:ascii="Times New Roman" w:eastAsia="Times New Roman" w:hAnsi="Times New Roman" w:cs="Times New Roman"/>
          <w:sz w:val="28"/>
          <w:szCs w:val="28"/>
          <w:lang w:eastAsia="ru-RU"/>
        </w:rPr>
        <w:t>.</w:t>
      </w:r>
      <w:r w:rsidRPr="000C1857">
        <w:rPr>
          <w:rFonts w:ascii="Times New Roman" w:eastAsia="Times New Roman" w:hAnsi="Times New Roman" w:cs="Times New Roman"/>
          <w:sz w:val="28"/>
          <w:szCs w:val="28"/>
          <w:lang w:eastAsia="ru-RU"/>
        </w:rPr>
        <w:t xml:space="preserve"> или 14% по сравнению с данными 2015 года. </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Достаточности капитала представляет собой способность банка покрыть принимаемые на себя риски за счет собственных средств. </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Капитал первого уровня – э то основной капитал банка, включающий в себя оплаченные обыкновенные акции банка, бессрочные привилегированные </w:t>
      </w:r>
      <w:r w:rsidRPr="000C1857">
        <w:rPr>
          <w:rFonts w:ascii="Times New Roman" w:eastAsia="Times New Roman" w:hAnsi="Times New Roman" w:cs="Times New Roman"/>
          <w:sz w:val="28"/>
          <w:szCs w:val="28"/>
          <w:lang w:eastAsia="ru-RU"/>
        </w:rPr>
        <w:lastRenderedPageBreak/>
        <w:t>акции, нераспределенная прибыль и прочее. Капитал второго уровня представляет собой дополнительный капитал, включающий в себя резервы переоценки, прибыль от роста стоимости ценных бумаг, скрытые резервы банка, а также компенсационные фонды и субординированный долг.</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Для капитала каждого вида установлен свой норматив. Данный </w:t>
      </w:r>
      <w:r w:rsidR="00467669" w:rsidRPr="000C1857">
        <w:rPr>
          <w:rFonts w:ascii="Times New Roman" w:eastAsia="Times New Roman" w:hAnsi="Times New Roman" w:cs="Times New Roman"/>
          <w:sz w:val="28"/>
          <w:szCs w:val="28"/>
          <w:lang w:eastAsia="ru-RU"/>
        </w:rPr>
        <w:t>норматив показывает</w:t>
      </w:r>
      <w:r w:rsidRPr="000C1857">
        <w:rPr>
          <w:rFonts w:ascii="Times New Roman" w:eastAsia="Times New Roman" w:hAnsi="Times New Roman" w:cs="Times New Roman"/>
          <w:sz w:val="28"/>
          <w:szCs w:val="28"/>
          <w:lang w:eastAsia="ru-RU"/>
        </w:rPr>
        <w:t xml:space="preserve"> степень покрытия принятых на себя рисков. Норматив основного капитала равен 5%, норматив общего или совокупного капитала, который представляет собой капитал перв</w:t>
      </w:r>
      <w:r w:rsidR="001E2047">
        <w:rPr>
          <w:rFonts w:ascii="Times New Roman" w:eastAsia="Times New Roman" w:hAnsi="Times New Roman" w:cs="Times New Roman"/>
          <w:sz w:val="28"/>
          <w:szCs w:val="28"/>
          <w:lang w:eastAsia="ru-RU"/>
        </w:rPr>
        <w:t xml:space="preserve">ого и второго уровня, равен 8% </w:t>
      </w:r>
      <w:r w:rsidR="001E2047" w:rsidRPr="001E2047">
        <w:rPr>
          <w:rFonts w:ascii="Times New Roman" w:eastAsia="Times New Roman" w:hAnsi="Times New Roman" w:cs="Times New Roman"/>
          <w:sz w:val="28"/>
          <w:szCs w:val="28"/>
          <w:lang w:eastAsia="ru-RU"/>
        </w:rPr>
        <w:t xml:space="preserve">[28]. </w:t>
      </w:r>
      <w:r w:rsidRPr="000C1857">
        <w:rPr>
          <w:rFonts w:ascii="Times New Roman" w:eastAsia="Times New Roman" w:hAnsi="Times New Roman" w:cs="Times New Roman"/>
          <w:sz w:val="28"/>
          <w:szCs w:val="28"/>
          <w:lang w:eastAsia="ru-RU"/>
        </w:rPr>
        <w:t xml:space="preserve">Значения коэффициентов достаточности капитала </w:t>
      </w:r>
      <w:r w:rsidR="00371433">
        <w:rPr>
          <w:rFonts w:ascii="Times New Roman" w:eastAsia="Times New Roman" w:hAnsi="Times New Roman" w:cs="Times New Roman"/>
          <w:sz w:val="28"/>
          <w:szCs w:val="28"/>
          <w:lang w:eastAsia="ru-RU"/>
        </w:rPr>
        <w:t xml:space="preserve">были взяты с официального сайта Сбербанка и </w:t>
      </w:r>
      <w:r w:rsidRPr="000C1857">
        <w:rPr>
          <w:rFonts w:ascii="Times New Roman" w:eastAsia="Times New Roman" w:hAnsi="Times New Roman" w:cs="Times New Roman"/>
          <w:sz w:val="28"/>
          <w:szCs w:val="28"/>
          <w:lang w:eastAsia="ru-RU"/>
        </w:rPr>
        <w:t xml:space="preserve">отражены в таблице </w:t>
      </w:r>
      <w:r w:rsidR="00F35DC5">
        <w:rPr>
          <w:rFonts w:ascii="Times New Roman" w:eastAsia="Times New Roman" w:hAnsi="Times New Roman" w:cs="Times New Roman"/>
          <w:sz w:val="28"/>
          <w:szCs w:val="28"/>
          <w:lang w:eastAsia="ru-RU"/>
        </w:rPr>
        <w:t>3</w:t>
      </w:r>
      <w:r w:rsidRPr="000C1857">
        <w:rPr>
          <w:rFonts w:ascii="Times New Roman" w:eastAsia="Times New Roman" w:hAnsi="Times New Roman" w:cs="Times New Roman"/>
          <w:sz w:val="28"/>
          <w:szCs w:val="28"/>
          <w:lang w:eastAsia="ru-RU"/>
        </w:rPr>
        <w:t>.</w:t>
      </w:r>
    </w:p>
    <w:p w:rsidR="000C1857" w:rsidRPr="000C1857" w:rsidRDefault="00F35DC5" w:rsidP="00E052D1">
      <w:pPr>
        <w:spacing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3</w:t>
      </w:r>
      <w:r w:rsidR="000C1857" w:rsidRPr="000C1857">
        <w:rPr>
          <w:rFonts w:ascii="Times New Roman" w:eastAsia="Times New Roman" w:hAnsi="Times New Roman" w:cs="Times New Roman"/>
          <w:sz w:val="28"/>
          <w:szCs w:val="28"/>
          <w:lang w:eastAsia="ru-RU"/>
        </w:rPr>
        <w:t xml:space="preserve"> – Анализ показателей достаточности капитала ПАО «Сбербанк» России</w:t>
      </w:r>
      <w:r w:rsidR="00E937E7">
        <w:rPr>
          <w:rFonts w:ascii="Times New Roman" w:eastAsia="Times New Roman" w:hAnsi="Times New Roman" w:cs="Times New Roman"/>
          <w:sz w:val="28"/>
          <w:szCs w:val="28"/>
          <w:lang w:eastAsia="ru-RU"/>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1"/>
        <w:gridCol w:w="803"/>
        <w:gridCol w:w="802"/>
        <w:gridCol w:w="803"/>
        <w:gridCol w:w="803"/>
        <w:gridCol w:w="803"/>
        <w:gridCol w:w="803"/>
        <w:gridCol w:w="803"/>
        <w:gridCol w:w="803"/>
        <w:gridCol w:w="803"/>
        <w:gridCol w:w="756"/>
      </w:tblGrid>
      <w:tr w:rsidR="000C1857" w:rsidRPr="00930776" w:rsidTr="00916B1F">
        <w:tc>
          <w:tcPr>
            <w:tcW w:w="1711"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Показатель</w:t>
            </w:r>
          </w:p>
        </w:tc>
        <w:tc>
          <w:tcPr>
            <w:tcW w:w="803"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2007</w:t>
            </w:r>
          </w:p>
        </w:tc>
        <w:tc>
          <w:tcPr>
            <w:tcW w:w="802"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2008</w:t>
            </w:r>
          </w:p>
        </w:tc>
        <w:tc>
          <w:tcPr>
            <w:tcW w:w="803"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2009</w:t>
            </w:r>
          </w:p>
        </w:tc>
        <w:tc>
          <w:tcPr>
            <w:tcW w:w="803"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2010</w:t>
            </w:r>
          </w:p>
        </w:tc>
        <w:tc>
          <w:tcPr>
            <w:tcW w:w="803"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2011</w:t>
            </w:r>
          </w:p>
        </w:tc>
        <w:tc>
          <w:tcPr>
            <w:tcW w:w="803"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2012</w:t>
            </w:r>
          </w:p>
        </w:tc>
        <w:tc>
          <w:tcPr>
            <w:tcW w:w="803"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2013</w:t>
            </w:r>
          </w:p>
        </w:tc>
        <w:tc>
          <w:tcPr>
            <w:tcW w:w="803"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2014</w:t>
            </w:r>
          </w:p>
        </w:tc>
        <w:tc>
          <w:tcPr>
            <w:tcW w:w="803"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2015</w:t>
            </w:r>
          </w:p>
        </w:tc>
        <w:tc>
          <w:tcPr>
            <w:tcW w:w="634"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2016</w:t>
            </w:r>
          </w:p>
        </w:tc>
      </w:tr>
      <w:tr w:rsidR="000C1857" w:rsidRPr="00930776" w:rsidTr="00916B1F">
        <w:tc>
          <w:tcPr>
            <w:tcW w:w="1711"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Коэффициент дос</w:t>
            </w:r>
            <w:r w:rsidR="00E937E7">
              <w:rPr>
                <w:rFonts w:ascii="Times New Roman" w:hAnsi="Times New Roman" w:cs="Times New Roman"/>
                <w:sz w:val="24"/>
                <w:szCs w:val="28"/>
              </w:rPr>
              <w:t>таточности основного капитала</w:t>
            </w:r>
            <w:r w:rsidRPr="00930776">
              <w:rPr>
                <w:rFonts w:ascii="Times New Roman" w:hAnsi="Times New Roman" w:cs="Times New Roman"/>
                <w:sz w:val="24"/>
                <w:szCs w:val="28"/>
              </w:rPr>
              <w:t xml:space="preserve"> </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13,90</w:t>
            </w:r>
          </w:p>
        </w:tc>
        <w:tc>
          <w:tcPr>
            <w:tcW w:w="802"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12,20</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11,50</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11,90</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11,60</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10,40</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10,60</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8,60</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8,90</w:t>
            </w:r>
          </w:p>
        </w:tc>
        <w:tc>
          <w:tcPr>
            <w:tcW w:w="634"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12,30</w:t>
            </w:r>
          </w:p>
        </w:tc>
      </w:tr>
      <w:tr w:rsidR="000C1857" w:rsidRPr="00930776" w:rsidTr="00916B1F">
        <w:tc>
          <w:tcPr>
            <w:tcW w:w="1711"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 xml:space="preserve">Коэффициент </w:t>
            </w:r>
            <w:r w:rsidR="00E937E7">
              <w:rPr>
                <w:rFonts w:ascii="Times New Roman" w:hAnsi="Times New Roman" w:cs="Times New Roman"/>
                <w:sz w:val="24"/>
                <w:szCs w:val="28"/>
              </w:rPr>
              <w:t>достаточности общего капитала</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14,50</w:t>
            </w:r>
          </w:p>
        </w:tc>
        <w:tc>
          <w:tcPr>
            <w:tcW w:w="802"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18,90</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18,10</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16,80</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15,20</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13,70</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13,4</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12,10</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12,60</w:t>
            </w:r>
          </w:p>
        </w:tc>
        <w:tc>
          <w:tcPr>
            <w:tcW w:w="634"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15,7</w:t>
            </w:r>
          </w:p>
        </w:tc>
      </w:tr>
    </w:tbl>
    <w:p w:rsidR="000C1857" w:rsidRPr="000C1857" w:rsidRDefault="000C1857" w:rsidP="000C1857">
      <w:pPr>
        <w:spacing w:line="360" w:lineRule="auto"/>
        <w:ind w:firstLine="709"/>
        <w:rPr>
          <w:rFonts w:ascii="Times New Roman" w:eastAsia="Times New Roman" w:hAnsi="Times New Roman" w:cs="Times New Roman"/>
          <w:sz w:val="28"/>
          <w:szCs w:val="28"/>
          <w:lang w:eastAsia="ru-RU"/>
        </w:rPr>
      </w:pP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Исходя из таблицы</w:t>
      </w:r>
      <w:r w:rsidRPr="000C1857">
        <w:rPr>
          <w:rFonts w:ascii="Times New Roman" w:eastAsia="Times New Roman" w:hAnsi="Times New Roman" w:cs="Times New Roman"/>
          <w:color w:val="FF0000"/>
          <w:sz w:val="28"/>
          <w:szCs w:val="28"/>
          <w:lang w:eastAsia="ru-RU"/>
        </w:rPr>
        <w:t xml:space="preserve"> </w:t>
      </w:r>
      <w:r w:rsidRPr="000C1857">
        <w:rPr>
          <w:rFonts w:ascii="Times New Roman" w:eastAsia="Times New Roman" w:hAnsi="Times New Roman" w:cs="Times New Roman"/>
          <w:sz w:val="28"/>
          <w:szCs w:val="28"/>
          <w:lang w:eastAsia="ru-RU"/>
        </w:rPr>
        <w:t xml:space="preserve">выше, можно сделать вывод, что значения коэффициентов основного и общего (совокупного) больше нормативных значений, и, следовательно, банк полностью покрывает принятые на себя риски за счет имеющихся собственных средств. Также следует заметить, что динамика коэффициентов после 2013 года имеет положительный характер и возрастает, что, опять-таки, свидетельствует о надежности банка. </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Рентабельность активов (</w:t>
      </w:r>
      <w:r w:rsidRPr="000C1857">
        <w:rPr>
          <w:rFonts w:ascii="Times New Roman" w:eastAsia="Times New Roman" w:hAnsi="Times New Roman" w:cs="Times New Roman"/>
          <w:sz w:val="28"/>
          <w:szCs w:val="28"/>
          <w:lang w:val="en-US" w:eastAsia="ru-RU"/>
        </w:rPr>
        <w:t>ROAA</w:t>
      </w:r>
      <w:r w:rsidRPr="000C1857">
        <w:rPr>
          <w:rFonts w:ascii="Times New Roman" w:eastAsia="Times New Roman" w:hAnsi="Times New Roman" w:cs="Times New Roman"/>
          <w:sz w:val="28"/>
          <w:szCs w:val="28"/>
          <w:lang w:eastAsia="ru-RU"/>
        </w:rPr>
        <w:t>) – коэффициент, который характеризует степень отдачи от использования всех имеющихся в распоряжении банка акти</w:t>
      </w:r>
      <w:r w:rsidRPr="000C1857">
        <w:rPr>
          <w:rFonts w:ascii="Times New Roman" w:eastAsia="Times New Roman" w:hAnsi="Times New Roman" w:cs="Times New Roman"/>
          <w:sz w:val="28"/>
          <w:szCs w:val="28"/>
          <w:lang w:eastAsia="ru-RU"/>
        </w:rPr>
        <w:lastRenderedPageBreak/>
        <w:t xml:space="preserve">вов. Другими словами, показывает, может ли предприятие генерировать прибыль, не учитывая структуру капитала (финансового левериджа).  </w:t>
      </w:r>
    </w:p>
    <w:p w:rsidR="000C1857" w:rsidRPr="001E204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Рентабельность собственного капитала (</w:t>
      </w:r>
      <w:r w:rsidRPr="000C1857">
        <w:rPr>
          <w:rFonts w:ascii="Times New Roman" w:eastAsia="Times New Roman" w:hAnsi="Times New Roman" w:cs="Times New Roman"/>
          <w:sz w:val="28"/>
          <w:szCs w:val="28"/>
          <w:lang w:val="en-US" w:eastAsia="ru-RU"/>
        </w:rPr>
        <w:t>ROAE</w:t>
      </w:r>
      <w:r w:rsidRPr="000C1857">
        <w:rPr>
          <w:rFonts w:ascii="Times New Roman" w:eastAsia="Times New Roman" w:hAnsi="Times New Roman" w:cs="Times New Roman"/>
          <w:sz w:val="28"/>
          <w:szCs w:val="28"/>
          <w:lang w:eastAsia="ru-RU"/>
        </w:rPr>
        <w:t xml:space="preserve">) – финансовый коэффициент, который характеризует долю чистой прибыли в собственном капитале предприятия. Данный коэффициент наиболее интересен потенциальным инвесторам, так как отражается степень эффективности от вложенных средств. В отличие от предыдущего коэффициента, он показывает эффективность использования не всех имеющихся активов банка, а </w:t>
      </w:r>
      <w:r w:rsidR="00484195">
        <w:rPr>
          <w:rFonts w:ascii="Times New Roman" w:eastAsia="Times New Roman" w:hAnsi="Times New Roman" w:cs="Times New Roman"/>
          <w:sz w:val="28"/>
          <w:szCs w:val="28"/>
          <w:lang w:eastAsia="ru-RU"/>
        </w:rPr>
        <w:t>т</w:t>
      </w:r>
      <w:r w:rsidR="001E2047">
        <w:rPr>
          <w:rFonts w:ascii="Times New Roman" w:eastAsia="Times New Roman" w:hAnsi="Times New Roman" w:cs="Times New Roman"/>
          <w:sz w:val="28"/>
          <w:szCs w:val="28"/>
          <w:lang w:eastAsia="ru-RU"/>
        </w:rPr>
        <w:t xml:space="preserve">олько тех, что ему принадлежат </w:t>
      </w:r>
      <w:r w:rsidR="001E2047" w:rsidRPr="001E2047">
        <w:rPr>
          <w:rFonts w:ascii="Times New Roman" w:eastAsia="Times New Roman" w:hAnsi="Times New Roman" w:cs="Times New Roman"/>
          <w:sz w:val="28"/>
          <w:szCs w:val="28"/>
          <w:lang w:eastAsia="ru-RU"/>
        </w:rPr>
        <w:t>[27].</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Значения коэффициентов </w:t>
      </w:r>
      <w:r w:rsidRPr="000C1857">
        <w:rPr>
          <w:rFonts w:ascii="Times New Roman" w:eastAsia="Times New Roman" w:hAnsi="Times New Roman" w:cs="Times New Roman"/>
          <w:sz w:val="28"/>
          <w:szCs w:val="28"/>
          <w:lang w:val="en-US" w:eastAsia="ru-RU"/>
        </w:rPr>
        <w:t>ROAA</w:t>
      </w:r>
      <w:r w:rsidRPr="000C1857">
        <w:rPr>
          <w:rFonts w:ascii="Times New Roman" w:eastAsia="Times New Roman" w:hAnsi="Times New Roman" w:cs="Times New Roman"/>
          <w:sz w:val="28"/>
          <w:szCs w:val="28"/>
          <w:lang w:eastAsia="ru-RU"/>
        </w:rPr>
        <w:t xml:space="preserve"> и </w:t>
      </w:r>
      <w:r w:rsidRPr="000C1857">
        <w:rPr>
          <w:rFonts w:ascii="Times New Roman" w:eastAsia="Times New Roman" w:hAnsi="Times New Roman" w:cs="Times New Roman"/>
          <w:sz w:val="28"/>
          <w:szCs w:val="28"/>
          <w:lang w:val="en-US" w:eastAsia="ru-RU"/>
        </w:rPr>
        <w:t>ROAE</w:t>
      </w:r>
      <w:r w:rsidR="00484195">
        <w:rPr>
          <w:rFonts w:ascii="Times New Roman" w:eastAsia="Times New Roman" w:hAnsi="Times New Roman" w:cs="Times New Roman"/>
          <w:sz w:val="28"/>
          <w:szCs w:val="28"/>
          <w:lang w:eastAsia="ru-RU"/>
        </w:rPr>
        <w:t xml:space="preserve"> были взяты с официального сайта Сбербанка и</w:t>
      </w:r>
      <w:r w:rsidR="00F35DC5">
        <w:rPr>
          <w:rFonts w:ascii="Times New Roman" w:eastAsia="Times New Roman" w:hAnsi="Times New Roman" w:cs="Times New Roman"/>
          <w:sz w:val="28"/>
          <w:szCs w:val="28"/>
          <w:lang w:eastAsia="ru-RU"/>
        </w:rPr>
        <w:t xml:space="preserve"> отображены в таблице 4</w:t>
      </w:r>
      <w:r w:rsidRPr="000C1857">
        <w:rPr>
          <w:rFonts w:ascii="Times New Roman" w:eastAsia="Times New Roman" w:hAnsi="Times New Roman" w:cs="Times New Roman"/>
          <w:sz w:val="28"/>
          <w:szCs w:val="28"/>
          <w:lang w:eastAsia="ru-RU"/>
        </w:rPr>
        <w:t>.</w:t>
      </w:r>
    </w:p>
    <w:p w:rsidR="000C1857" w:rsidRPr="000C1857" w:rsidRDefault="00F35DC5" w:rsidP="00E052D1">
      <w:pPr>
        <w:spacing w:line="360" w:lineRule="auto"/>
        <w:ind w:firstLine="85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4</w:t>
      </w:r>
      <w:r w:rsidR="000C1857" w:rsidRPr="000C1857">
        <w:rPr>
          <w:rFonts w:ascii="Times New Roman" w:eastAsia="Times New Roman" w:hAnsi="Times New Roman" w:cs="Times New Roman"/>
          <w:sz w:val="28"/>
          <w:szCs w:val="28"/>
          <w:lang w:eastAsia="ru-RU"/>
        </w:rPr>
        <w:t xml:space="preserve"> – Показатели рентабельности активов</w:t>
      </w:r>
      <w:r w:rsidR="00E937E7">
        <w:rPr>
          <w:rFonts w:ascii="Times New Roman" w:eastAsia="Times New Roman" w:hAnsi="Times New Roman" w:cs="Times New Roman"/>
          <w:sz w:val="28"/>
          <w:szCs w:val="28"/>
          <w:lang w:eastAsia="ru-RU"/>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23"/>
        <w:gridCol w:w="803"/>
        <w:gridCol w:w="802"/>
        <w:gridCol w:w="803"/>
        <w:gridCol w:w="803"/>
        <w:gridCol w:w="803"/>
        <w:gridCol w:w="803"/>
        <w:gridCol w:w="803"/>
        <w:gridCol w:w="803"/>
        <w:gridCol w:w="803"/>
        <w:gridCol w:w="756"/>
      </w:tblGrid>
      <w:tr w:rsidR="000C1857" w:rsidRPr="00930776" w:rsidTr="00916B1F">
        <w:tc>
          <w:tcPr>
            <w:tcW w:w="1711"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Показатель</w:t>
            </w:r>
          </w:p>
        </w:tc>
        <w:tc>
          <w:tcPr>
            <w:tcW w:w="803"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2007</w:t>
            </w:r>
          </w:p>
        </w:tc>
        <w:tc>
          <w:tcPr>
            <w:tcW w:w="802"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2008</w:t>
            </w:r>
          </w:p>
        </w:tc>
        <w:tc>
          <w:tcPr>
            <w:tcW w:w="803"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2009</w:t>
            </w:r>
          </w:p>
        </w:tc>
        <w:tc>
          <w:tcPr>
            <w:tcW w:w="803"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2010</w:t>
            </w:r>
          </w:p>
        </w:tc>
        <w:tc>
          <w:tcPr>
            <w:tcW w:w="803"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2011</w:t>
            </w:r>
          </w:p>
        </w:tc>
        <w:tc>
          <w:tcPr>
            <w:tcW w:w="803"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2012</w:t>
            </w:r>
          </w:p>
        </w:tc>
        <w:tc>
          <w:tcPr>
            <w:tcW w:w="803"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2013</w:t>
            </w:r>
          </w:p>
        </w:tc>
        <w:tc>
          <w:tcPr>
            <w:tcW w:w="803"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2014</w:t>
            </w:r>
          </w:p>
        </w:tc>
        <w:tc>
          <w:tcPr>
            <w:tcW w:w="803"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2015</w:t>
            </w:r>
          </w:p>
        </w:tc>
        <w:tc>
          <w:tcPr>
            <w:tcW w:w="634"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2016</w:t>
            </w:r>
          </w:p>
        </w:tc>
      </w:tr>
      <w:tr w:rsidR="000C1857" w:rsidRPr="00930776" w:rsidTr="00916B1F">
        <w:tc>
          <w:tcPr>
            <w:tcW w:w="1711" w:type="dxa"/>
          </w:tcPr>
          <w:p w:rsidR="000C1857" w:rsidRPr="00930776" w:rsidRDefault="00E937E7" w:rsidP="000C1857">
            <w:pPr>
              <w:rPr>
                <w:rFonts w:ascii="Times New Roman" w:hAnsi="Times New Roman" w:cs="Times New Roman"/>
                <w:sz w:val="24"/>
                <w:szCs w:val="24"/>
              </w:rPr>
            </w:pPr>
            <w:r>
              <w:rPr>
                <w:rFonts w:ascii="Times New Roman" w:hAnsi="Times New Roman" w:cs="Times New Roman"/>
                <w:sz w:val="24"/>
                <w:szCs w:val="24"/>
              </w:rPr>
              <w:t>Рентабельность активов (ROAA)</w:t>
            </w:r>
          </w:p>
        </w:tc>
        <w:tc>
          <w:tcPr>
            <w:tcW w:w="803" w:type="dxa"/>
          </w:tcPr>
          <w:p w:rsidR="000C1857" w:rsidRPr="00930776" w:rsidRDefault="00E052D1"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 xml:space="preserve">  </w:t>
            </w:r>
            <w:r w:rsidR="000C1857" w:rsidRPr="00930776">
              <w:rPr>
                <w:rFonts w:ascii="Times New Roman" w:hAnsi="Times New Roman" w:cs="Times New Roman"/>
                <w:color w:val="000000"/>
                <w:sz w:val="24"/>
                <w:szCs w:val="24"/>
              </w:rPr>
              <w:t>2,54</w:t>
            </w:r>
          </w:p>
        </w:tc>
        <w:tc>
          <w:tcPr>
            <w:tcW w:w="802" w:type="dxa"/>
          </w:tcPr>
          <w:p w:rsidR="000C1857" w:rsidRPr="00930776" w:rsidRDefault="00E052D1"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 xml:space="preserve"> </w:t>
            </w:r>
            <w:r w:rsidR="000C1857" w:rsidRPr="00930776">
              <w:rPr>
                <w:rFonts w:ascii="Times New Roman" w:hAnsi="Times New Roman" w:cs="Times New Roman"/>
                <w:color w:val="000000"/>
                <w:sz w:val="24"/>
                <w:szCs w:val="24"/>
              </w:rPr>
              <w:t>1,68</w:t>
            </w:r>
          </w:p>
        </w:tc>
        <w:tc>
          <w:tcPr>
            <w:tcW w:w="803" w:type="dxa"/>
          </w:tcPr>
          <w:p w:rsidR="000C1857" w:rsidRPr="00930776" w:rsidRDefault="00E052D1"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 xml:space="preserve"> </w:t>
            </w:r>
            <w:r w:rsidR="000C1857" w:rsidRPr="00930776">
              <w:rPr>
                <w:rFonts w:ascii="Times New Roman" w:hAnsi="Times New Roman" w:cs="Times New Roman"/>
                <w:color w:val="000000"/>
                <w:sz w:val="24"/>
                <w:szCs w:val="24"/>
              </w:rPr>
              <w:t>0,40</w:t>
            </w:r>
          </w:p>
        </w:tc>
        <w:tc>
          <w:tcPr>
            <w:tcW w:w="803" w:type="dxa"/>
          </w:tcPr>
          <w:p w:rsidR="000C1857" w:rsidRPr="00930776" w:rsidRDefault="00E052D1"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 xml:space="preserve">  </w:t>
            </w:r>
            <w:r w:rsidR="000C1857" w:rsidRPr="00930776">
              <w:rPr>
                <w:rFonts w:ascii="Times New Roman" w:hAnsi="Times New Roman" w:cs="Times New Roman"/>
                <w:color w:val="000000"/>
                <w:sz w:val="24"/>
                <w:szCs w:val="24"/>
              </w:rPr>
              <w:t>2,30</w:t>
            </w:r>
          </w:p>
        </w:tc>
        <w:tc>
          <w:tcPr>
            <w:tcW w:w="803" w:type="dxa"/>
          </w:tcPr>
          <w:p w:rsidR="000C1857" w:rsidRPr="00930776" w:rsidRDefault="00E052D1"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 xml:space="preserve"> </w:t>
            </w:r>
            <w:r w:rsidR="000C1857" w:rsidRPr="00930776">
              <w:rPr>
                <w:rFonts w:ascii="Times New Roman" w:hAnsi="Times New Roman" w:cs="Times New Roman"/>
                <w:color w:val="000000"/>
                <w:sz w:val="24"/>
                <w:szCs w:val="24"/>
              </w:rPr>
              <w:t>3,20</w:t>
            </w:r>
          </w:p>
        </w:tc>
        <w:tc>
          <w:tcPr>
            <w:tcW w:w="803" w:type="dxa"/>
          </w:tcPr>
          <w:p w:rsidR="000C1857" w:rsidRPr="00930776" w:rsidRDefault="00E052D1"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 xml:space="preserve">  </w:t>
            </w:r>
            <w:r w:rsidR="000C1857" w:rsidRPr="00930776">
              <w:rPr>
                <w:rFonts w:ascii="Times New Roman" w:hAnsi="Times New Roman" w:cs="Times New Roman"/>
                <w:color w:val="000000"/>
                <w:sz w:val="24"/>
                <w:szCs w:val="24"/>
              </w:rPr>
              <w:t>2,70</w:t>
            </w:r>
          </w:p>
        </w:tc>
        <w:tc>
          <w:tcPr>
            <w:tcW w:w="803" w:type="dxa"/>
          </w:tcPr>
          <w:p w:rsidR="000C1857" w:rsidRPr="00930776" w:rsidRDefault="00E052D1"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 xml:space="preserve">  </w:t>
            </w:r>
            <w:r w:rsidR="000C1857" w:rsidRPr="00930776">
              <w:rPr>
                <w:rFonts w:ascii="Times New Roman" w:hAnsi="Times New Roman" w:cs="Times New Roman"/>
                <w:color w:val="000000"/>
                <w:sz w:val="24"/>
                <w:szCs w:val="24"/>
              </w:rPr>
              <w:t>2,20</w:t>
            </w:r>
          </w:p>
        </w:tc>
        <w:tc>
          <w:tcPr>
            <w:tcW w:w="803" w:type="dxa"/>
          </w:tcPr>
          <w:p w:rsidR="000C1857" w:rsidRPr="00930776" w:rsidRDefault="00E052D1"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 xml:space="preserve">  </w:t>
            </w:r>
            <w:r w:rsidR="000C1857" w:rsidRPr="00930776">
              <w:rPr>
                <w:rFonts w:ascii="Times New Roman" w:hAnsi="Times New Roman" w:cs="Times New Roman"/>
                <w:color w:val="000000"/>
                <w:sz w:val="24"/>
                <w:szCs w:val="24"/>
              </w:rPr>
              <w:t>1,40</w:t>
            </w:r>
          </w:p>
        </w:tc>
        <w:tc>
          <w:tcPr>
            <w:tcW w:w="803" w:type="dxa"/>
          </w:tcPr>
          <w:p w:rsidR="000C1857" w:rsidRPr="00930776" w:rsidRDefault="00E052D1"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 xml:space="preserve">  </w:t>
            </w:r>
            <w:r w:rsidR="000C1857" w:rsidRPr="00930776">
              <w:rPr>
                <w:rFonts w:ascii="Times New Roman" w:hAnsi="Times New Roman" w:cs="Times New Roman"/>
                <w:color w:val="000000"/>
                <w:sz w:val="24"/>
                <w:szCs w:val="24"/>
              </w:rPr>
              <w:t>0,90</w:t>
            </w:r>
          </w:p>
        </w:tc>
        <w:tc>
          <w:tcPr>
            <w:tcW w:w="634" w:type="dxa"/>
          </w:tcPr>
          <w:p w:rsidR="000C1857" w:rsidRPr="00930776" w:rsidRDefault="00E052D1"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 xml:space="preserve">  </w:t>
            </w:r>
            <w:r w:rsidR="000C1857" w:rsidRPr="00930776">
              <w:rPr>
                <w:rFonts w:ascii="Times New Roman" w:hAnsi="Times New Roman" w:cs="Times New Roman"/>
                <w:color w:val="000000"/>
                <w:sz w:val="24"/>
                <w:szCs w:val="24"/>
              </w:rPr>
              <w:t>2,10</w:t>
            </w:r>
          </w:p>
        </w:tc>
      </w:tr>
      <w:tr w:rsidR="000C1857" w:rsidRPr="00930776" w:rsidTr="00916B1F">
        <w:tc>
          <w:tcPr>
            <w:tcW w:w="1711"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Р</w:t>
            </w:r>
            <w:r w:rsidR="00E937E7">
              <w:rPr>
                <w:rFonts w:ascii="Times New Roman" w:hAnsi="Times New Roman" w:cs="Times New Roman"/>
                <w:sz w:val="24"/>
                <w:szCs w:val="24"/>
              </w:rPr>
              <w:t>ентабельность капитала (ROAE)</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22,52</w:t>
            </w:r>
          </w:p>
        </w:tc>
        <w:tc>
          <w:tcPr>
            <w:tcW w:w="802" w:type="dxa"/>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14,09</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3,20</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20,60</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28,00</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24,20</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20,80</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14,80</w:t>
            </w:r>
          </w:p>
        </w:tc>
        <w:tc>
          <w:tcPr>
            <w:tcW w:w="803" w:type="dxa"/>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10,20</w:t>
            </w:r>
          </w:p>
        </w:tc>
        <w:tc>
          <w:tcPr>
            <w:tcW w:w="634" w:type="dxa"/>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20,80</w:t>
            </w:r>
          </w:p>
        </w:tc>
      </w:tr>
    </w:tbl>
    <w:p w:rsidR="000C1857" w:rsidRPr="000C1857" w:rsidRDefault="000C1857" w:rsidP="000C1857">
      <w:pPr>
        <w:spacing w:line="360" w:lineRule="auto"/>
        <w:rPr>
          <w:rFonts w:ascii="Times New Roman" w:eastAsia="Times New Roman" w:hAnsi="Times New Roman" w:cs="Times New Roman"/>
          <w:sz w:val="28"/>
          <w:szCs w:val="28"/>
          <w:lang w:eastAsia="ru-RU"/>
        </w:rPr>
      </w:pPr>
    </w:p>
    <w:p w:rsidR="000C1857" w:rsidRPr="0095272A"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Для наглядности данные коэффициенты </w:t>
      </w:r>
      <w:r w:rsidR="00040F71">
        <w:rPr>
          <w:rFonts w:ascii="Times New Roman" w:eastAsia="Times New Roman" w:hAnsi="Times New Roman" w:cs="Times New Roman"/>
          <w:sz w:val="28"/>
          <w:szCs w:val="28"/>
          <w:lang w:eastAsia="ru-RU"/>
        </w:rPr>
        <w:t xml:space="preserve">были сформированы с помощью встроенной функции </w:t>
      </w:r>
      <w:r w:rsidR="00040F71">
        <w:rPr>
          <w:rFonts w:ascii="Times New Roman" w:eastAsia="Times New Roman" w:hAnsi="Times New Roman" w:cs="Times New Roman"/>
          <w:sz w:val="28"/>
          <w:szCs w:val="28"/>
          <w:lang w:val="en-US" w:eastAsia="ru-RU"/>
        </w:rPr>
        <w:t>Excel</w:t>
      </w:r>
      <w:r w:rsidR="00040F71" w:rsidRPr="00040F71">
        <w:rPr>
          <w:rFonts w:ascii="Times New Roman" w:eastAsia="Times New Roman" w:hAnsi="Times New Roman" w:cs="Times New Roman"/>
          <w:sz w:val="28"/>
          <w:szCs w:val="28"/>
          <w:lang w:eastAsia="ru-RU"/>
        </w:rPr>
        <w:t xml:space="preserve"> </w:t>
      </w:r>
      <w:r w:rsidR="00040F71">
        <w:rPr>
          <w:rFonts w:ascii="Times New Roman" w:eastAsia="Times New Roman" w:hAnsi="Times New Roman" w:cs="Times New Roman"/>
          <w:sz w:val="28"/>
          <w:szCs w:val="28"/>
          <w:lang w:eastAsia="ru-RU"/>
        </w:rPr>
        <w:t xml:space="preserve">и представлены на рисунке </w:t>
      </w:r>
      <w:r w:rsidR="00F35DC5">
        <w:rPr>
          <w:rFonts w:ascii="Times New Roman" w:eastAsia="Times New Roman" w:hAnsi="Times New Roman" w:cs="Times New Roman"/>
          <w:sz w:val="28"/>
          <w:szCs w:val="28"/>
          <w:lang w:eastAsia="ru-RU"/>
        </w:rPr>
        <w:t>5</w:t>
      </w:r>
      <w:r w:rsidR="00040F71">
        <w:rPr>
          <w:rFonts w:ascii="Times New Roman" w:eastAsia="Times New Roman" w:hAnsi="Times New Roman" w:cs="Times New Roman"/>
          <w:sz w:val="28"/>
          <w:szCs w:val="28"/>
          <w:lang w:eastAsia="ru-RU"/>
        </w:rPr>
        <w:t>.</w:t>
      </w:r>
    </w:p>
    <w:p w:rsidR="001E2047" w:rsidRPr="0095272A" w:rsidRDefault="001E2047" w:rsidP="00E052D1">
      <w:pPr>
        <w:spacing w:after="0" w:line="360" w:lineRule="auto"/>
        <w:ind w:firstLine="851"/>
        <w:jc w:val="both"/>
        <w:rPr>
          <w:rFonts w:ascii="Times New Roman" w:eastAsia="Times New Roman" w:hAnsi="Times New Roman" w:cs="Times New Roman"/>
          <w:sz w:val="28"/>
          <w:szCs w:val="28"/>
          <w:lang w:eastAsia="ru-RU"/>
        </w:rPr>
      </w:pPr>
      <w:r w:rsidRPr="001E2047">
        <w:rPr>
          <w:rFonts w:ascii="Times New Roman" w:eastAsia="Times New Roman" w:hAnsi="Times New Roman" w:cs="Times New Roman"/>
          <w:sz w:val="28"/>
          <w:szCs w:val="28"/>
          <w:lang w:eastAsia="ru-RU"/>
        </w:rPr>
        <w:t xml:space="preserve">Нормативного значения для коэффициента </w:t>
      </w:r>
      <w:r w:rsidRPr="001E2047">
        <w:rPr>
          <w:rFonts w:ascii="Times New Roman" w:eastAsia="Times New Roman" w:hAnsi="Times New Roman" w:cs="Times New Roman"/>
          <w:sz w:val="28"/>
          <w:szCs w:val="28"/>
          <w:lang w:val="en-US" w:eastAsia="ru-RU"/>
        </w:rPr>
        <w:t>ROA</w:t>
      </w:r>
      <w:r w:rsidRPr="001E2047">
        <w:rPr>
          <w:rFonts w:ascii="Times New Roman" w:eastAsia="Times New Roman" w:hAnsi="Times New Roman" w:cs="Times New Roman"/>
          <w:sz w:val="28"/>
          <w:szCs w:val="28"/>
          <w:lang w:eastAsia="ru-RU"/>
        </w:rPr>
        <w:t xml:space="preserve">А не существует, но чем выше значение данного коэффициента, тем выше эффективность использования активов. </w:t>
      </w:r>
      <w:r w:rsidRPr="0095272A">
        <w:rPr>
          <w:rFonts w:ascii="Times New Roman" w:eastAsia="Times New Roman" w:hAnsi="Times New Roman" w:cs="Times New Roman"/>
          <w:sz w:val="28"/>
          <w:szCs w:val="28"/>
          <w:lang w:eastAsia="ru-RU"/>
        </w:rPr>
        <w:t>На рисунке 5 рентабельность активов банка имеет относительно устойчивую тенденцию.</w:t>
      </w:r>
    </w:p>
    <w:p w:rsidR="001E2047" w:rsidRPr="001E2047" w:rsidRDefault="001E2047" w:rsidP="00E052D1">
      <w:pPr>
        <w:spacing w:after="0" w:line="360" w:lineRule="auto"/>
        <w:ind w:firstLine="851"/>
        <w:jc w:val="both"/>
        <w:rPr>
          <w:rFonts w:ascii="Times New Roman" w:eastAsia="Times New Roman" w:hAnsi="Times New Roman" w:cs="Times New Roman"/>
          <w:sz w:val="28"/>
          <w:szCs w:val="28"/>
          <w:lang w:val="en-US" w:eastAsia="ru-RU"/>
        </w:rPr>
      </w:pPr>
      <w:r w:rsidRPr="001E2047">
        <w:rPr>
          <w:rFonts w:ascii="Times New Roman" w:eastAsia="Times New Roman" w:hAnsi="Times New Roman" w:cs="Times New Roman"/>
          <w:sz w:val="28"/>
          <w:szCs w:val="28"/>
          <w:lang w:eastAsia="ru-RU"/>
        </w:rPr>
        <w:t xml:space="preserve">Для анализа коэффициентов эффективность капитала можно использовать значения альтернативных вложений. Так, например, в 2013 году банковская ставка по депозитам была равна 10%. </w:t>
      </w:r>
      <w:r w:rsidRPr="001E2047">
        <w:rPr>
          <w:rFonts w:ascii="Times New Roman" w:eastAsia="Times New Roman" w:hAnsi="Times New Roman" w:cs="Times New Roman"/>
          <w:sz w:val="28"/>
          <w:szCs w:val="28"/>
          <w:lang w:val="en-US" w:eastAsia="ru-RU"/>
        </w:rPr>
        <w:t>Коэффициент рентабельности капитала ПАО «Сбербанк» России в 2013 году составил 20</w:t>
      </w:r>
      <w:r w:rsidR="00916B1F">
        <w:rPr>
          <w:rFonts w:ascii="Times New Roman" w:eastAsia="Times New Roman" w:hAnsi="Times New Roman" w:cs="Times New Roman"/>
          <w:sz w:val="28"/>
          <w:szCs w:val="28"/>
          <w:lang w:val="en-US" w:eastAsia="ru-RU"/>
        </w:rPr>
        <w:t>,</w:t>
      </w:r>
      <w:r w:rsidR="00916B1F" w:rsidRPr="001E2047">
        <w:rPr>
          <w:rFonts w:ascii="Times New Roman" w:eastAsia="Times New Roman" w:hAnsi="Times New Roman" w:cs="Times New Roman"/>
          <w:sz w:val="28"/>
          <w:szCs w:val="28"/>
          <w:lang w:val="en-US" w:eastAsia="ru-RU"/>
        </w:rPr>
        <w:t>8</w:t>
      </w:r>
      <w:r w:rsidRPr="001E2047">
        <w:rPr>
          <w:rFonts w:ascii="Times New Roman" w:eastAsia="Times New Roman" w:hAnsi="Times New Roman" w:cs="Times New Roman"/>
          <w:sz w:val="28"/>
          <w:szCs w:val="28"/>
          <w:lang w:val="en-US" w:eastAsia="ru-RU"/>
        </w:rPr>
        <w:t>%.</w:t>
      </w:r>
    </w:p>
    <w:p w:rsidR="000C1857" w:rsidRPr="000C1857" w:rsidRDefault="000C1857" w:rsidP="000C1857">
      <w:pPr>
        <w:spacing w:line="360" w:lineRule="auto"/>
        <w:ind w:firstLine="567"/>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noProof/>
          <w:sz w:val="28"/>
          <w:szCs w:val="28"/>
          <w:lang w:eastAsia="ru-RU"/>
        </w:rPr>
        <w:lastRenderedPageBreak/>
        <w:drawing>
          <wp:inline distT="0" distB="0" distL="0" distR="0" wp14:anchorId="2F9C8064" wp14:editId="21F657F8">
            <wp:extent cx="5390865" cy="2811439"/>
            <wp:effectExtent l="0" t="0" r="19685" b="27305"/>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0C1857" w:rsidRPr="000C1857" w:rsidRDefault="000C1857" w:rsidP="00930776">
      <w:pPr>
        <w:spacing w:line="360" w:lineRule="auto"/>
        <w:ind w:firstLine="851"/>
        <w:jc w:val="center"/>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Рисунок </w:t>
      </w:r>
      <w:r w:rsidR="00F35DC5">
        <w:rPr>
          <w:rFonts w:ascii="Times New Roman" w:eastAsia="Times New Roman" w:hAnsi="Times New Roman" w:cs="Times New Roman"/>
          <w:sz w:val="28"/>
          <w:szCs w:val="28"/>
          <w:lang w:eastAsia="ru-RU"/>
        </w:rPr>
        <w:t>5</w:t>
      </w:r>
      <w:r w:rsidR="001E2047">
        <w:rPr>
          <w:rFonts w:ascii="Times New Roman" w:eastAsia="Times New Roman" w:hAnsi="Times New Roman" w:cs="Times New Roman"/>
          <w:sz w:val="28"/>
          <w:szCs w:val="28"/>
          <w:lang w:eastAsia="ru-RU"/>
        </w:rPr>
        <w:t xml:space="preserve"> </w:t>
      </w:r>
      <w:r w:rsidR="001E2047" w:rsidRPr="000C1857">
        <w:rPr>
          <w:rFonts w:ascii="Times New Roman" w:eastAsia="Times New Roman" w:hAnsi="Times New Roman" w:cs="Times New Roman"/>
          <w:sz w:val="28"/>
          <w:szCs w:val="28"/>
          <w:lang w:eastAsia="ru-RU"/>
        </w:rPr>
        <w:t>–</w:t>
      </w:r>
      <w:r w:rsidRPr="000C1857">
        <w:rPr>
          <w:rFonts w:ascii="Times New Roman" w:eastAsia="Times New Roman" w:hAnsi="Times New Roman" w:cs="Times New Roman"/>
          <w:sz w:val="28"/>
          <w:szCs w:val="28"/>
          <w:lang w:eastAsia="ru-RU"/>
        </w:rPr>
        <w:t xml:space="preserve"> Рентабельность активов и собственного капитала ПАО «Сбербанк» России</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Следовательно, инвестору выгоднее вложить свою средства в деятельность банка, нежели чем класть деньги на депозит. Снижение показателя рентабельности капитала в 2014-2015 гг. можно объяснить неустойчивой экономической ситуацией, вызванной кризисом и санкциями. </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Для анализа деятельности банка также используется понятие чистой процентной маржи. </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Чистая процентная маржа представляет собой разницу между средней процентной ставкой, полученной по кредитам и инвестициям и средней ставкой, уплачиваемой по имеющимся обязательствам и капиталу. Другими словами, чистая процентная маржа отражает прибыльность, доходность основной деятельности банка. Она также определяется через разность процентных доходов и процентных расходов банка. </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Спред также отражает прибыльность банка и представляет собой разницу между средневзвешенными процентами по активам и пассивам банка. Данный коэффициент показывает, на сколько эффективно банк выполняет свою роль посредника</w:t>
      </w:r>
      <w:r w:rsidR="001E2047">
        <w:rPr>
          <w:rFonts w:ascii="Times New Roman" w:eastAsia="Times New Roman" w:hAnsi="Times New Roman" w:cs="Times New Roman"/>
          <w:sz w:val="28"/>
          <w:szCs w:val="28"/>
          <w:lang w:eastAsia="ru-RU"/>
        </w:rPr>
        <w:t xml:space="preserve"> между вкладчиками и заёмщиками</w:t>
      </w:r>
      <w:r w:rsidRPr="000C1857">
        <w:rPr>
          <w:rFonts w:ascii="Times New Roman" w:eastAsia="Times New Roman" w:hAnsi="Times New Roman" w:cs="Times New Roman"/>
          <w:sz w:val="28"/>
          <w:szCs w:val="28"/>
          <w:lang w:eastAsia="ru-RU"/>
        </w:rPr>
        <w:t xml:space="preserve"> </w:t>
      </w:r>
      <w:r w:rsidR="001E2047" w:rsidRPr="001E2047">
        <w:rPr>
          <w:rFonts w:ascii="Times New Roman" w:eastAsia="Times New Roman" w:hAnsi="Times New Roman" w:cs="Times New Roman"/>
          <w:sz w:val="28"/>
          <w:szCs w:val="28"/>
          <w:lang w:eastAsia="ru-RU"/>
        </w:rPr>
        <w:t xml:space="preserve">[32]. </w:t>
      </w:r>
      <w:r w:rsidRPr="000C1857">
        <w:rPr>
          <w:rFonts w:ascii="Times New Roman" w:eastAsia="Times New Roman" w:hAnsi="Times New Roman" w:cs="Times New Roman"/>
          <w:sz w:val="28"/>
          <w:szCs w:val="28"/>
          <w:lang w:eastAsia="ru-RU"/>
        </w:rPr>
        <w:t>Значения данных коэффициентов отражены в т</w:t>
      </w:r>
      <w:r w:rsidR="00F35DC5">
        <w:rPr>
          <w:rFonts w:ascii="Times New Roman" w:eastAsia="Times New Roman" w:hAnsi="Times New Roman" w:cs="Times New Roman"/>
          <w:sz w:val="28"/>
          <w:szCs w:val="28"/>
          <w:lang w:eastAsia="ru-RU"/>
        </w:rPr>
        <w:t>аблице 5</w:t>
      </w:r>
      <w:r w:rsidR="00040F71">
        <w:rPr>
          <w:rFonts w:ascii="Times New Roman" w:eastAsia="Times New Roman" w:hAnsi="Times New Roman" w:cs="Times New Roman"/>
          <w:sz w:val="28"/>
          <w:szCs w:val="28"/>
          <w:lang w:eastAsia="ru-RU"/>
        </w:rPr>
        <w:t>.</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lastRenderedPageBreak/>
        <w:t xml:space="preserve">Таблица </w:t>
      </w:r>
      <w:r w:rsidR="00F35DC5">
        <w:rPr>
          <w:rFonts w:ascii="Times New Roman" w:eastAsia="Times New Roman" w:hAnsi="Times New Roman" w:cs="Times New Roman"/>
          <w:sz w:val="28"/>
          <w:szCs w:val="28"/>
          <w:lang w:eastAsia="ru-RU"/>
        </w:rPr>
        <w:t>5</w:t>
      </w:r>
      <w:r w:rsidRPr="000C1857">
        <w:rPr>
          <w:rFonts w:ascii="Times New Roman" w:eastAsia="Times New Roman" w:hAnsi="Times New Roman" w:cs="Times New Roman"/>
          <w:sz w:val="28"/>
          <w:szCs w:val="28"/>
          <w:lang w:eastAsia="ru-RU"/>
        </w:rPr>
        <w:t xml:space="preserve"> – Показатели прибыльности банка</w:t>
      </w:r>
      <w:r w:rsidR="00E937E7">
        <w:rPr>
          <w:rFonts w:ascii="Times New Roman" w:eastAsia="Times New Roman" w:hAnsi="Times New Roman" w:cs="Times New Roman"/>
          <w:sz w:val="28"/>
          <w:szCs w:val="28"/>
          <w:lang w:eastAsia="ru-RU"/>
        </w:rPr>
        <w:t>, %</w:t>
      </w:r>
      <w:r w:rsidRPr="000C1857">
        <w:rPr>
          <w:rFonts w:ascii="Times New Roman" w:eastAsia="Times New Roman" w:hAnsi="Times New Roman" w:cs="Times New Roman"/>
          <w:sz w:val="28"/>
          <w:szCs w:val="28"/>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5"/>
        <w:gridCol w:w="797"/>
        <w:gridCol w:w="797"/>
        <w:gridCol w:w="798"/>
        <w:gridCol w:w="798"/>
        <w:gridCol w:w="798"/>
        <w:gridCol w:w="798"/>
        <w:gridCol w:w="798"/>
        <w:gridCol w:w="798"/>
        <w:gridCol w:w="798"/>
        <w:gridCol w:w="696"/>
      </w:tblGrid>
      <w:tr w:rsidR="000C1857" w:rsidRPr="00930776" w:rsidTr="00916B1F">
        <w:tc>
          <w:tcPr>
            <w:tcW w:w="1695"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Показатель</w:t>
            </w:r>
          </w:p>
        </w:tc>
        <w:tc>
          <w:tcPr>
            <w:tcW w:w="797"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2007</w:t>
            </w:r>
          </w:p>
        </w:tc>
        <w:tc>
          <w:tcPr>
            <w:tcW w:w="797"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2008</w:t>
            </w:r>
          </w:p>
        </w:tc>
        <w:tc>
          <w:tcPr>
            <w:tcW w:w="798"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2009</w:t>
            </w:r>
          </w:p>
        </w:tc>
        <w:tc>
          <w:tcPr>
            <w:tcW w:w="798"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2010</w:t>
            </w:r>
          </w:p>
        </w:tc>
        <w:tc>
          <w:tcPr>
            <w:tcW w:w="798"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2011</w:t>
            </w:r>
          </w:p>
        </w:tc>
        <w:tc>
          <w:tcPr>
            <w:tcW w:w="798"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2012</w:t>
            </w:r>
          </w:p>
        </w:tc>
        <w:tc>
          <w:tcPr>
            <w:tcW w:w="798"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2013</w:t>
            </w:r>
          </w:p>
        </w:tc>
        <w:tc>
          <w:tcPr>
            <w:tcW w:w="798"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2014</w:t>
            </w:r>
          </w:p>
        </w:tc>
        <w:tc>
          <w:tcPr>
            <w:tcW w:w="798"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2015</w:t>
            </w:r>
          </w:p>
        </w:tc>
        <w:tc>
          <w:tcPr>
            <w:tcW w:w="696"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2016</w:t>
            </w:r>
          </w:p>
        </w:tc>
      </w:tr>
      <w:tr w:rsidR="000C1857" w:rsidRPr="00930776" w:rsidTr="00916B1F">
        <w:tc>
          <w:tcPr>
            <w:tcW w:w="1695" w:type="dxa"/>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Чистая процентная маржа</w:t>
            </w:r>
          </w:p>
        </w:tc>
        <w:tc>
          <w:tcPr>
            <w:tcW w:w="797"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6,40</w:t>
            </w:r>
          </w:p>
        </w:tc>
        <w:tc>
          <w:tcPr>
            <w:tcW w:w="797"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7,10</w:t>
            </w:r>
          </w:p>
        </w:tc>
        <w:tc>
          <w:tcPr>
            <w:tcW w:w="798"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7,80</w:t>
            </w:r>
          </w:p>
        </w:tc>
        <w:tc>
          <w:tcPr>
            <w:tcW w:w="798"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6,40</w:t>
            </w:r>
          </w:p>
        </w:tc>
        <w:tc>
          <w:tcPr>
            <w:tcW w:w="798"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6,40</w:t>
            </w:r>
          </w:p>
        </w:tc>
        <w:tc>
          <w:tcPr>
            <w:tcW w:w="798"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6,10</w:t>
            </w:r>
          </w:p>
        </w:tc>
        <w:tc>
          <w:tcPr>
            <w:tcW w:w="798"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5,90</w:t>
            </w:r>
          </w:p>
        </w:tc>
        <w:tc>
          <w:tcPr>
            <w:tcW w:w="798"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5,60</w:t>
            </w:r>
          </w:p>
        </w:tc>
        <w:tc>
          <w:tcPr>
            <w:tcW w:w="798"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4,40</w:t>
            </w:r>
          </w:p>
        </w:tc>
        <w:tc>
          <w:tcPr>
            <w:tcW w:w="696"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5,70</w:t>
            </w:r>
          </w:p>
        </w:tc>
      </w:tr>
      <w:tr w:rsidR="000C1857" w:rsidRPr="00930776" w:rsidTr="00916B1F">
        <w:trPr>
          <w:trHeight w:val="907"/>
        </w:trPr>
        <w:tc>
          <w:tcPr>
            <w:tcW w:w="1695" w:type="dxa"/>
            <w:vAlign w:val="center"/>
          </w:tcPr>
          <w:p w:rsidR="000C1857" w:rsidRPr="00930776" w:rsidRDefault="000C1857" w:rsidP="000C1857">
            <w:pPr>
              <w:rPr>
                <w:rFonts w:ascii="Times New Roman" w:hAnsi="Times New Roman" w:cs="Times New Roman"/>
                <w:sz w:val="24"/>
                <w:szCs w:val="28"/>
              </w:rPr>
            </w:pPr>
            <w:r w:rsidRPr="00930776">
              <w:rPr>
                <w:rFonts w:ascii="Times New Roman" w:hAnsi="Times New Roman" w:cs="Times New Roman"/>
                <w:sz w:val="24"/>
                <w:szCs w:val="28"/>
              </w:rPr>
              <w:t>Спред</w:t>
            </w:r>
          </w:p>
        </w:tc>
        <w:tc>
          <w:tcPr>
            <w:tcW w:w="797"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6,00</w:t>
            </w:r>
          </w:p>
        </w:tc>
        <w:tc>
          <w:tcPr>
            <w:tcW w:w="797"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6,70</w:t>
            </w:r>
          </w:p>
        </w:tc>
        <w:tc>
          <w:tcPr>
            <w:tcW w:w="798"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7,30</w:t>
            </w:r>
          </w:p>
        </w:tc>
        <w:tc>
          <w:tcPr>
            <w:tcW w:w="798"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5,90</w:t>
            </w:r>
          </w:p>
        </w:tc>
        <w:tc>
          <w:tcPr>
            <w:tcW w:w="798"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6,10</w:t>
            </w:r>
          </w:p>
        </w:tc>
        <w:tc>
          <w:tcPr>
            <w:tcW w:w="798"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6,00</w:t>
            </w:r>
          </w:p>
        </w:tc>
        <w:tc>
          <w:tcPr>
            <w:tcW w:w="798"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5,70</w:t>
            </w:r>
          </w:p>
        </w:tc>
        <w:tc>
          <w:tcPr>
            <w:tcW w:w="798"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5,50</w:t>
            </w:r>
          </w:p>
        </w:tc>
        <w:tc>
          <w:tcPr>
            <w:tcW w:w="798"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4,10</w:t>
            </w:r>
          </w:p>
        </w:tc>
        <w:tc>
          <w:tcPr>
            <w:tcW w:w="696" w:type="dxa"/>
          </w:tcPr>
          <w:p w:rsidR="000C1857" w:rsidRPr="00930776" w:rsidRDefault="000C1857" w:rsidP="000C1857">
            <w:pPr>
              <w:spacing w:before="225" w:line="390" w:lineRule="atLeast"/>
              <w:jc w:val="center"/>
              <w:rPr>
                <w:rFonts w:ascii="Times New Roman" w:hAnsi="Times New Roman" w:cs="Times New Roman"/>
                <w:color w:val="000000"/>
                <w:sz w:val="24"/>
              </w:rPr>
            </w:pPr>
            <w:r w:rsidRPr="00930776">
              <w:rPr>
                <w:rFonts w:ascii="Times New Roman" w:hAnsi="Times New Roman" w:cs="Times New Roman"/>
                <w:color w:val="000000"/>
                <w:sz w:val="24"/>
              </w:rPr>
              <w:t>5,30</w:t>
            </w:r>
          </w:p>
        </w:tc>
      </w:tr>
    </w:tbl>
    <w:p w:rsidR="000C1857" w:rsidRPr="000C1857" w:rsidRDefault="000C1857" w:rsidP="000C1857">
      <w:pPr>
        <w:spacing w:line="360" w:lineRule="auto"/>
        <w:ind w:firstLine="709"/>
        <w:rPr>
          <w:rFonts w:ascii="Times New Roman" w:eastAsia="Times New Roman" w:hAnsi="Times New Roman" w:cs="Times New Roman"/>
          <w:sz w:val="28"/>
          <w:szCs w:val="28"/>
          <w:lang w:eastAsia="ru-RU"/>
        </w:rPr>
      </w:pP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При анализе инвестиционной привлекательности банка оценивается прибыль на одну акцию, а также стоимость акции на ММВБ.</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Прибыль на акцию (Earnings Per Share, EPS) – это финансовый коэффициент, представляющий собой отношение чистой прибыли банка, которая доступна для распределения, к среднегодовому количеству обыкновенных акций банка.</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Стоимость акции на ММВБ – это котировка стоимости о</w:t>
      </w:r>
      <w:r w:rsidR="001E2047">
        <w:rPr>
          <w:rFonts w:ascii="Times New Roman" w:eastAsia="Times New Roman" w:hAnsi="Times New Roman" w:cs="Times New Roman"/>
          <w:sz w:val="28"/>
          <w:szCs w:val="28"/>
          <w:lang w:eastAsia="ru-RU"/>
        </w:rPr>
        <w:t>дной акции на московской бирже</w:t>
      </w:r>
      <w:r w:rsidR="001E2047" w:rsidRPr="001E2047">
        <w:rPr>
          <w:rFonts w:ascii="Times New Roman" w:eastAsia="Times New Roman" w:hAnsi="Times New Roman" w:cs="Times New Roman"/>
          <w:sz w:val="28"/>
          <w:szCs w:val="28"/>
          <w:lang w:eastAsia="ru-RU"/>
        </w:rPr>
        <w:t xml:space="preserve"> [19]. </w:t>
      </w:r>
      <w:r w:rsidRPr="000C1857">
        <w:rPr>
          <w:rFonts w:ascii="Times New Roman" w:eastAsia="Times New Roman" w:hAnsi="Times New Roman" w:cs="Times New Roman"/>
          <w:sz w:val="28"/>
          <w:szCs w:val="28"/>
          <w:lang w:eastAsia="ru-RU"/>
        </w:rPr>
        <w:t>Значения коэффициентов инвестиционной привлекательности отражены в таблиц</w:t>
      </w:r>
      <w:r w:rsidR="00F35DC5">
        <w:rPr>
          <w:rFonts w:ascii="Times New Roman" w:eastAsia="Times New Roman" w:hAnsi="Times New Roman" w:cs="Times New Roman"/>
          <w:sz w:val="28"/>
          <w:szCs w:val="28"/>
          <w:lang w:eastAsia="ru-RU"/>
        </w:rPr>
        <w:t>е 6</w:t>
      </w:r>
      <w:r w:rsidRPr="000C1857">
        <w:rPr>
          <w:rFonts w:ascii="Times New Roman" w:eastAsia="Times New Roman" w:hAnsi="Times New Roman" w:cs="Times New Roman"/>
          <w:sz w:val="28"/>
          <w:szCs w:val="28"/>
          <w:lang w:eastAsia="ru-RU"/>
        </w:rPr>
        <w:t>.</w:t>
      </w:r>
      <w:r w:rsidR="00767010">
        <w:rPr>
          <w:rFonts w:ascii="Times New Roman" w:eastAsia="Times New Roman" w:hAnsi="Times New Roman" w:cs="Times New Roman"/>
          <w:sz w:val="28"/>
          <w:szCs w:val="28"/>
          <w:lang w:eastAsia="ru-RU"/>
        </w:rPr>
        <w:t xml:space="preserve"> Данные были взяты с официального сайта Сбербанка. </w:t>
      </w:r>
    </w:p>
    <w:p w:rsidR="000C1857" w:rsidRPr="000C1857" w:rsidRDefault="00F35DC5" w:rsidP="00E052D1">
      <w:pPr>
        <w:spacing w:after="0" w:line="36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Таблица 6</w:t>
      </w:r>
      <w:r w:rsidR="000C1857" w:rsidRPr="000C1857">
        <w:rPr>
          <w:rFonts w:ascii="Times New Roman" w:eastAsia="Times New Roman" w:hAnsi="Times New Roman" w:cs="Times New Roman"/>
          <w:sz w:val="28"/>
          <w:szCs w:val="28"/>
          <w:lang w:eastAsia="ru-RU"/>
        </w:rPr>
        <w:t xml:space="preserve"> – Прибыль на одну акцию ПАО «Сбербанк» России и котировки акций на ММВБ</w:t>
      </w:r>
      <w:r w:rsidR="00E937E7">
        <w:rPr>
          <w:rFonts w:ascii="Times New Roman" w:eastAsia="Times New Roman" w:hAnsi="Times New Roman" w:cs="Times New Roman"/>
          <w:sz w:val="28"/>
          <w:szCs w:val="28"/>
          <w:lang w:eastAsia="ru-RU"/>
        </w:rPr>
        <w:t>, руб.</w:t>
      </w:r>
      <w:r w:rsidR="00767010">
        <w:rPr>
          <w:rFonts w:ascii="Times New Roman" w:eastAsia="Times New Roman" w:hAnsi="Times New Roman" w:cs="Times New Roman"/>
          <w:sz w:val="28"/>
          <w:szCs w:val="28"/>
          <w:lang w:eastAsia="ru-R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1"/>
        <w:gridCol w:w="803"/>
        <w:gridCol w:w="802"/>
        <w:gridCol w:w="803"/>
        <w:gridCol w:w="803"/>
        <w:gridCol w:w="803"/>
        <w:gridCol w:w="803"/>
        <w:gridCol w:w="803"/>
        <w:gridCol w:w="803"/>
        <w:gridCol w:w="803"/>
        <w:gridCol w:w="756"/>
      </w:tblGrid>
      <w:tr w:rsidR="000C1857" w:rsidRPr="00930776" w:rsidTr="00916B1F">
        <w:tc>
          <w:tcPr>
            <w:tcW w:w="1711" w:type="dxa"/>
          </w:tcPr>
          <w:p w:rsidR="000C1857" w:rsidRPr="00930776" w:rsidRDefault="000C1857" w:rsidP="000C1857">
            <w:pPr>
              <w:rPr>
                <w:rFonts w:ascii="Times New Roman" w:hAnsi="Times New Roman" w:cs="Times New Roman"/>
                <w:sz w:val="20"/>
                <w:szCs w:val="24"/>
              </w:rPr>
            </w:pPr>
            <w:r w:rsidRPr="00930776">
              <w:rPr>
                <w:rFonts w:ascii="Times New Roman" w:hAnsi="Times New Roman" w:cs="Times New Roman"/>
                <w:sz w:val="20"/>
                <w:szCs w:val="24"/>
              </w:rPr>
              <w:t>Показатель</w:t>
            </w:r>
          </w:p>
        </w:tc>
        <w:tc>
          <w:tcPr>
            <w:tcW w:w="803"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2007</w:t>
            </w:r>
          </w:p>
        </w:tc>
        <w:tc>
          <w:tcPr>
            <w:tcW w:w="802"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2008</w:t>
            </w:r>
          </w:p>
        </w:tc>
        <w:tc>
          <w:tcPr>
            <w:tcW w:w="803"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2009</w:t>
            </w:r>
          </w:p>
        </w:tc>
        <w:tc>
          <w:tcPr>
            <w:tcW w:w="803"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2010</w:t>
            </w:r>
          </w:p>
        </w:tc>
        <w:tc>
          <w:tcPr>
            <w:tcW w:w="803"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2011</w:t>
            </w:r>
          </w:p>
        </w:tc>
        <w:tc>
          <w:tcPr>
            <w:tcW w:w="803"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2012</w:t>
            </w:r>
          </w:p>
        </w:tc>
        <w:tc>
          <w:tcPr>
            <w:tcW w:w="803"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2013</w:t>
            </w:r>
          </w:p>
        </w:tc>
        <w:tc>
          <w:tcPr>
            <w:tcW w:w="803"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2014</w:t>
            </w:r>
          </w:p>
        </w:tc>
        <w:tc>
          <w:tcPr>
            <w:tcW w:w="803"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2015</w:t>
            </w:r>
          </w:p>
        </w:tc>
        <w:tc>
          <w:tcPr>
            <w:tcW w:w="634" w:type="dxa"/>
          </w:tcPr>
          <w:p w:rsidR="000C1857" w:rsidRPr="00930776" w:rsidRDefault="000C1857" w:rsidP="000C1857">
            <w:pPr>
              <w:rPr>
                <w:rFonts w:ascii="Times New Roman" w:hAnsi="Times New Roman" w:cs="Times New Roman"/>
                <w:sz w:val="24"/>
                <w:szCs w:val="24"/>
              </w:rPr>
            </w:pPr>
            <w:r w:rsidRPr="00930776">
              <w:rPr>
                <w:rFonts w:ascii="Times New Roman" w:hAnsi="Times New Roman" w:cs="Times New Roman"/>
                <w:sz w:val="24"/>
                <w:szCs w:val="24"/>
              </w:rPr>
              <w:t>2016</w:t>
            </w:r>
          </w:p>
        </w:tc>
      </w:tr>
      <w:tr w:rsidR="000C1857" w:rsidRPr="00930776" w:rsidTr="00930776">
        <w:trPr>
          <w:trHeight w:val="1254"/>
        </w:trPr>
        <w:tc>
          <w:tcPr>
            <w:tcW w:w="1711" w:type="dxa"/>
          </w:tcPr>
          <w:p w:rsidR="000C1857" w:rsidRPr="00930776" w:rsidRDefault="000C1857" w:rsidP="000C1857">
            <w:pPr>
              <w:rPr>
                <w:rFonts w:ascii="Times New Roman" w:hAnsi="Times New Roman" w:cs="Times New Roman"/>
                <w:sz w:val="20"/>
                <w:szCs w:val="24"/>
              </w:rPr>
            </w:pPr>
            <w:r w:rsidRPr="00930776">
              <w:rPr>
                <w:rFonts w:ascii="Times New Roman" w:hAnsi="Times New Roman" w:cs="Times New Roman"/>
                <w:sz w:val="20"/>
                <w:szCs w:val="24"/>
              </w:rPr>
              <w:t>Прибыль на акцию, в рублях на акцию (EPS)</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5,10</w:t>
            </w:r>
          </w:p>
        </w:tc>
        <w:tc>
          <w:tcPr>
            <w:tcW w:w="802"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4,50</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1,10</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8,42</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14,6</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16,03</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16,80</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13,50</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10,36</w:t>
            </w:r>
          </w:p>
        </w:tc>
        <w:tc>
          <w:tcPr>
            <w:tcW w:w="634"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25,00</w:t>
            </w:r>
          </w:p>
        </w:tc>
      </w:tr>
      <w:tr w:rsidR="000C1857" w:rsidRPr="00930776" w:rsidTr="00916B1F">
        <w:trPr>
          <w:trHeight w:val="558"/>
        </w:trPr>
        <w:tc>
          <w:tcPr>
            <w:tcW w:w="1711" w:type="dxa"/>
            <w:vAlign w:val="center"/>
          </w:tcPr>
          <w:p w:rsidR="000C1857" w:rsidRPr="00930776" w:rsidRDefault="000C1857" w:rsidP="000C1857">
            <w:pPr>
              <w:rPr>
                <w:rFonts w:ascii="Times New Roman" w:hAnsi="Times New Roman" w:cs="Times New Roman"/>
                <w:sz w:val="20"/>
                <w:szCs w:val="24"/>
              </w:rPr>
            </w:pPr>
            <w:r w:rsidRPr="00930776">
              <w:rPr>
                <w:rFonts w:ascii="Times New Roman" w:hAnsi="Times New Roman" w:cs="Times New Roman"/>
                <w:sz w:val="20"/>
                <w:szCs w:val="24"/>
              </w:rPr>
              <w:t>Прибыль на акцию пересчитанная, в рублях на акцию (adj. EPS))</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5,06</w:t>
            </w:r>
          </w:p>
        </w:tc>
        <w:tc>
          <w:tcPr>
            <w:tcW w:w="802"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4,50</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1,10</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8,42</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14,6</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16,03</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16,80</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13,50</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10,36</w:t>
            </w:r>
          </w:p>
        </w:tc>
        <w:tc>
          <w:tcPr>
            <w:tcW w:w="634"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25,00</w:t>
            </w:r>
          </w:p>
        </w:tc>
      </w:tr>
      <w:tr w:rsidR="000C1857" w:rsidRPr="00930776" w:rsidTr="00916B1F">
        <w:trPr>
          <w:trHeight w:val="558"/>
        </w:trPr>
        <w:tc>
          <w:tcPr>
            <w:tcW w:w="1711" w:type="dxa"/>
            <w:vAlign w:val="center"/>
          </w:tcPr>
          <w:p w:rsidR="000C1857" w:rsidRPr="00930776" w:rsidRDefault="000C1857" w:rsidP="000C1857">
            <w:pPr>
              <w:rPr>
                <w:rFonts w:ascii="Times New Roman" w:hAnsi="Times New Roman" w:cs="Times New Roman"/>
                <w:sz w:val="20"/>
                <w:szCs w:val="24"/>
              </w:rPr>
            </w:pPr>
            <w:r w:rsidRPr="00930776">
              <w:rPr>
                <w:rFonts w:ascii="Times New Roman" w:hAnsi="Times New Roman" w:cs="Times New Roman"/>
                <w:sz w:val="20"/>
                <w:szCs w:val="24"/>
              </w:rPr>
              <w:t>Стоимость акции на ММВБ на конец периода (в рублях)</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102,3</w:t>
            </w:r>
          </w:p>
        </w:tc>
        <w:tc>
          <w:tcPr>
            <w:tcW w:w="802"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22,79</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83,1</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104,2</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79,4</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92,2</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101,1</w:t>
            </w:r>
          </w:p>
        </w:tc>
        <w:tc>
          <w:tcPr>
            <w:tcW w:w="803"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55</w:t>
            </w:r>
          </w:p>
        </w:tc>
        <w:tc>
          <w:tcPr>
            <w:tcW w:w="803" w:type="dxa"/>
            <w:vAlign w:val="center"/>
          </w:tcPr>
          <w:p w:rsidR="000C1857" w:rsidRPr="00930776" w:rsidRDefault="000C1857" w:rsidP="000C1857">
            <w:pPr>
              <w:spacing w:before="225" w:line="390" w:lineRule="atLeast"/>
              <w:rPr>
                <w:rFonts w:ascii="Times New Roman" w:hAnsi="Times New Roman" w:cs="Times New Roman"/>
                <w:color w:val="000000"/>
                <w:sz w:val="24"/>
                <w:szCs w:val="24"/>
              </w:rPr>
            </w:pPr>
            <w:r w:rsidRPr="00930776">
              <w:rPr>
                <w:rFonts w:ascii="Times New Roman" w:hAnsi="Times New Roman" w:cs="Times New Roman"/>
                <w:color w:val="000000"/>
                <w:sz w:val="24"/>
                <w:szCs w:val="24"/>
              </w:rPr>
              <w:t>101,3</w:t>
            </w:r>
          </w:p>
        </w:tc>
        <w:tc>
          <w:tcPr>
            <w:tcW w:w="634" w:type="dxa"/>
            <w:vAlign w:val="center"/>
          </w:tcPr>
          <w:p w:rsidR="000C1857" w:rsidRPr="00930776" w:rsidRDefault="000C1857" w:rsidP="000C1857">
            <w:pPr>
              <w:spacing w:before="225" w:line="390" w:lineRule="atLeast"/>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173,3</w:t>
            </w:r>
          </w:p>
        </w:tc>
      </w:tr>
    </w:tbl>
    <w:p w:rsidR="000C1857" w:rsidRPr="000C1857" w:rsidRDefault="000C1857" w:rsidP="000C1857">
      <w:pPr>
        <w:spacing w:line="360" w:lineRule="auto"/>
        <w:ind w:firstLine="709"/>
        <w:rPr>
          <w:rFonts w:ascii="Times New Roman" w:eastAsia="Times New Roman" w:hAnsi="Times New Roman" w:cs="Times New Roman"/>
          <w:sz w:val="28"/>
          <w:szCs w:val="28"/>
          <w:lang w:eastAsia="ru-RU"/>
        </w:rPr>
      </w:pP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lastRenderedPageBreak/>
        <w:t xml:space="preserve">Прибыль на акцию в рублях используется инвесторами для оценки банка на фондовом рынке, а также для сравнения инвестиционной привлекательности с другими банками. </w:t>
      </w:r>
    </w:p>
    <w:p w:rsidR="000C1857" w:rsidRPr="000C1857" w:rsidRDefault="000C1857" w:rsidP="00E052D1">
      <w:pPr>
        <w:spacing w:after="0" w:line="360" w:lineRule="auto"/>
        <w:ind w:firstLine="851"/>
        <w:jc w:val="both"/>
        <w:rPr>
          <w:rFonts w:ascii="Times New Roman" w:hAnsi="Times New Roman" w:cs="Times New Roman"/>
          <w:sz w:val="28"/>
          <w:szCs w:val="28"/>
        </w:rPr>
      </w:pPr>
      <w:r w:rsidRPr="000C1857">
        <w:rPr>
          <w:rFonts w:ascii="Times New Roman" w:hAnsi="Times New Roman" w:cs="Times New Roman"/>
          <w:sz w:val="28"/>
          <w:szCs w:val="28"/>
        </w:rPr>
        <w:t>Акции ПАО «Сбербанк» - это одни из самых ликвидных акций на российском фондовом рынке, наряду с такими акциями, как акции ПАО «Газпром».</w:t>
      </w:r>
    </w:p>
    <w:p w:rsidR="000C1857" w:rsidRPr="000C1857" w:rsidRDefault="00F35DC5" w:rsidP="00E052D1">
      <w:pPr>
        <w:spacing w:line="360" w:lineRule="auto"/>
        <w:ind w:firstLine="851"/>
        <w:jc w:val="both"/>
        <w:rPr>
          <w:rFonts w:ascii="Times New Roman" w:hAnsi="Times New Roman" w:cs="Times New Roman"/>
          <w:sz w:val="28"/>
          <w:szCs w:val="28"/>
        </w:rPr>
      </w:pPr>
      <w:r>
        <w:rPr>
          <w:rFonts w:ascii="Times New Roman" w:hAnsi="Times New Roman" w:cs="Times New Roman"/>
          <w:sz w:val="28"/>
          <w:szCs w:val="28"/>
        </w:rPr>
        <w:t>На рисунке 6</w:t>
      </w:r>
      <w:r w:rsidR="000C1857" w:rsidRPr="000C1857">
        <w:rPr>
          <w:rFonts w:ascii="Times New Roman" w:hAnsi="Times New Roman" w:cs="Times New Roman"/>
          <w:sz w:val="28"/>
          <w:szCs w:val="28"/>
        </w:rPr>
        <w:t xml:space="preserve"> наглядно представлена динамика акций ПАО «Сбербанк» России. </w:t>
      </w:r>
    </w:p>
    <w:p w:rsidR="000C1857" w:rsidRPr="000C1857" w:rsidRDefault="000C1857" w:rsidP="000C1857">
      <w:pPr>
        <w:spacing w:line="360" w:lineRule="auto"/>
        <w:jc w:val="both"/>
        <w:rPr>
          <w:rFonts w:ascii="Times New Roman" w:eastAsia="Times New Roman" w:hAnsi="Times New Roman" w:cs="Times New Roman"/>
          <w:sz w:val="28"/>
          <w:szCs w:val="28"/>
          <w:lang w:eastAsia="ru-RU"/>
        </w:rPr>
      </w:pPr>
      <w:r w:rsidRPr="000C1857">
        <w:rPr>
          <w:rFonts w:ascii="Calibri" w:eastAsia="Times New Roman" w:hAnsi="Calibri" w:cs="Times New Roman"/>
          <w:noProof/>
          <w:lang w:eastAsia="ru-RU"/>
        </w:rPr>
        <w:drawing>
          <wp:inline distT="0" distB="0" distL="0" distR="0" wp14:anchorId="02997E31" wp14:editId="558AE103">
            <wp:extent cx="5807033" cy="4406622"/>
            <wp:effectExtent l="0" t="0" r="381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19000" t="12251" r="18802" b="28749"/>
                    <a:stretch/>
                  </pic:blipFill>
                  <pic:spPr bwMode="auto">
                    <a:xfrm>
                      <a:off x="0" y="0"/>
                      <a:ext cx="5809584" cy="4408558"/>
                    </a:xfrm>
                    <a:prstGeom prst="rect">
                      <a:avLst/>
                    </a:prstGeom>
                    <a:ln>
                      <a:noFill/>
                    </a:ln>
                    <a:extLst>
                      <a:ext uri="{53640926-AAD7-44D8-BBD7-CCE9431645EC}">
                        <a14:shadowObscured xmlns:a14="http://schemas.microsoft.com/office/drawing/2010/main"/>
                      </a:ext>
                    </a:extLst>
                  </pic:spPr>
                </pic:pic>
              </a:graphicData>
            </a:graphic>
          </wp:inline>
        </w:drawing>
      </w:r>
    </w:p>
    <w:p w:rsidR="000C1857" w:rsidRPr="001E2047" w:rsidRDefault="000C1857" w:rsidP="00E052D1">
      <w:pPr>
        <w:spacing w:after="0" w:line="360" w:lineRule="auto"/>
        <w:ind w:firstLine="851"/>
        <w:jc w:val="center"/>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Рисунок </w:t>
      </w:r>
      <w:r w:rsidR="00F35DC5">
        <w:rPr>
          <w:rFonts w:ascii="Times New Roman" w:eastAsia="Times New Roman" w:hAnsi="Times New Roman" w:cs="Times New Roman"/>
          <w:sz w:val="28"/>
          <w:szCs w:val="28"/>
          <w:lang w:eastAsia="ru-RU"/>
        </w:rPr>
        <w:t>6</w:t>
      </w:r>
      <w:r w:rsidRPr="000C1857">
        <w:rPr>
          <w:rFonts w:ascii="Times New Roman" w:eastAsia="Times New Roman" w:hAnsi="Times New Roman" w:cs="Times New Roman"/>
          <w:sz w:val="28"/>
          <w:szCs w:val="28"/>
          <w:lang w:eastAsia="ru-RU"/>
        </w:rPr>
        <w:t xml:space="preserve"> – Динамика курса акций ПАО «Сбербанк» России</w:t>
      </w:r>
      <w:r w:rsidR="001E2047">
        <w:rPr>
          <w:rFonts w:ascii="Times New Roman" w:eastAsia="Times New Roman" w:hAnsi="Times New Roman" w:cs="Times New Roman"/>
          <w:sz w:val="28"/>
          <w:szCs w:val="28"/>
          <w:lang w:eastAsia="ru-RU"/>
        </w:rPr>
        <w:t xml:space="preserve"> </w:t>
      </w:r>
      <w:r w:rsidR="001E2047" w:rsidRPr="001E2047">
        <w:rPr>
          <w:rFonts w:ascii="Times New Roman" w:eastAsia="Times New Roman" w:hAnsi="Times New Roman" w:cs="Times New Roman"/>
          <w:sz w:val="28"/>
          <w:szCs w:val="28"/>
          <w:lang w:eastAsia="ru-RU"/>
        </w:rPr>
        <w:t>[36]</w:t>
      </w:r>
    </w:p>
    <w:p w:rsidR="000C1857" w:rsidRPr="000C1857" w:rsidRDefault="000C1857" w:rsidP="000C1857">
      <w:pPr>
        <w:spacing w:after="0" w:line="360" w:lineRule="auto"/>
        <w:ind w:firstLine="709"/>
        <w:jc w:val="both"/>
        <w:rPr>
          <w:rFonts w:ascii="Times New Roman" w:eastAsia="Times New Roman" w:hAnsi="Times New Roman" w:cs="Times New Roman"/>
          <w:sz w:val="28"/>
          <w:szCs w:val="28"/>
          <w:lang w:eastAsia="ru-RU"/>
        </w:rPr>
      </w:pPr>
      <w:bookmarkStart w:id="0" w:name="_GoBack"/>
      <w:bookmarkEnd w:id="0"/>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Самая низкая цена на акции Сбербанка наблюдалась в декабре 2014 года равная 55 рублям. Затем наблюдается отчет активного роста курса.  </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Одним из факторов роста акций Сбербанка начиная с конца 2015 года – начала 2016 года можно назвать увеличение доли чистой прибыли, которая вы</w:t>
      </w:r>
      <w:r w:rsidRPr="000C1857">
        <w:rPr>
          <w:rFonts w:ascii="Times New Roman" w:eastAsia="Times New Roman" w:hAnsi="Times New Roman" w:cs="Times New Roman"/>
          <w:sz w:val="28"/>
          <w:szCs w:val="28"/>
          <w:lang w:eastAsia="ru-RU"/>
        </w:rPr>
        <w:lastRenderedPageBreak/>
        <w:t>росла по состоянию на первый квартал 2016 года за счет чистого процентного дохода и чистого комиссионного дохода. Также рост акций был обеспечен укреплением рубля и выросших цен на нефть. Таким образом, на конец 2016 года стоимость акций ПАО «Сбербанк» составила 173 рубля. Следует отметить, что с течением времени данный показатель будет расти, что делает акции Сбербанка привлекательными для потенциальных инвесторов банка.</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Таким образом, исходя из вышесказанного, можно сделать вывод, что ПАО «Сбербанк» России является надежным кредитным учреждением, имеющим высокие рейтинги не только в российских, но и в международных рейтинговых агентствах. </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Сбербанк России осуществляет обслуживание как физических, так и юридических лиц: крупных корпораций, предприятий малого и среднего бизнеса, а также занимается обслуживанием государственных предприятий и муниципалитетов. Также банк является главным кредитором российской экономики. </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Список услуг, оказываемых Сбербанком, охватывает все виды инвестиционной и кредитной политики, начиная с депозитов и всевозможных видов кредитования и заканчивая выдачей банковских карточек, осуществления денежных переводов как внутри банка, так и между различными банками, проведения политики страхования и перестрахования, оказания брокерских услуг.</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Анализ отчета о финансовом положении и отчета о прибылях и убытках, оценка финансовой и инвестиционной привлекательности выявили стабильное осуществление основной деятельности банка – кредитование населения. Возрастающая доля чистой прибыли банка свидетельствует об эффективном использовании активов. Большая часть прибыли уходит на создание резервов под обесценение кредитного портфеля. Это в свою очередь, говорит о надежности Сбербанка, на фоне возрастающего числа банкротств среди других банков, что свидетельствует о его больших конкурентных преимуществах, поэтому всё большее число клиентов обращается именно в Сбербанк России. </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lastRenderedPageBreak/>
        <w:t xml:space="preserve">Коэффициенты достаточности капитала, экономической рентабельности, прибыльности и доходности банка также свидетельствуют о высокой эффективности его деятельности и надёжности. </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 xml:space="preserve">О прозрачности деятельности свидетельствуют ежегодные и ежеквартальные отчеты, составляемые в соответствии с российскими и международными стандартами финансовой отчетности. </w:t>
      </w:r>
    </w:p>
    <w:p w:rsidR="000C1857" w:rsidRPr="000C1857" w:rsidRDefault="000C1857" w:rsidP="00E052D1">
      <w:pPr>
        <w:spacing w:after="0" w:line="360" w:lineRule="auto"/>
        <w:ind w:firstLine="851"/>
        <w:jc w:val="both"/>
        <w:rPr>
          <w:rFonts w:ascii="Times New Roman" w:eastAsia="Times New Roman" w:hAnsi="Times New Roman" w:cs="Times New Roman"/>
          <w:sz w:val="28"/>
          <w:szCs w:val="28"/>
          <w:lang w:eastAsia="ru-RU"/>
        </w:rPr>
      </w:pPr>
      <w:r w:rsidRPr="000C1857">
        <w:rPr>
          <w:rFonts w:ascii="Times New Roman" w:eastAsia="Times New Roman" w:hAnsi="Times New Roman" w:cs="Times New Roman"/>
          <w:sz w:val="28"/>
          <w:szCs w:val="28"/>
          <w:lang w:eastAsia="ru-RU"/>
        </w:rPr>
        <w:t>На сегодняшний день ПАО «Сбербанк» России занимает лидирующую позицию на банковском, кредитном и инвестиционном рынке РФ.</w:t>
      </w:r>
    </w:p>
    <w:p w:rsidR="000C1857" w:rsidRDefault="000C1857" w:rsidP="000C1857">
      <w:pPr>
        <w:spacing w:after="0" w:line="360" w:lineRule="auto"/>
        <w:ind w:firstLine="709"/>
        <w:jc w:val="both"/>
        <w:rPr>
          <w:rFonts w:ascii="Times New Roman" w:eastAsia="Times New Roman" w:hAnsi="Times New Roman" w:cs="Times New Roman"/>
          <w:sz w:val="28"/>
          <w:szCs w:val="28"/>
          <w:lang w:eastAsia="ru-RU"/>
        </w:rPr>
      </w:pPr>
    </w:p>
    <w:p w:rsidR="000C1857" w:rsidRPr="00BC693F" w:rsidRDefault="000C1857" w:rsidP="00E052D1">
      <w:pPr>
        <w:spacing w:after="0" w:line="360" w:lineRule="auto"/>
        <w:ind w:firstLine="851"/>
        <w:jc w:val="both"/>
        <w:rPr>
          <w:rFonts w:ascii="Times New Roman" w:hAnsi="Times New Roman" w:cs="Times New Roman"/>
          <w:sz w:val="28"/>
        </w:rPr>
      </w:pPr>
      <w:r w:rsidRPr="00BC693F">
        <w:rPr>
          <w:rFonts w:ascii="Times New Roman" w:hAnsi="Times New Roman" w:cs="Times New Roman"/>
          <w:sz w:val="28"/>
        </w:rPr>
        <w:t>2.3 Оценка стоимости ПАО «Сбербанк» России с помощью доходного подхода</w:t>
      </w:r>
    </w:p>
    <w:p w:rsidR="000C1857" w:rsidRDefault="000C1857" w:rsidP="000C1857">
      <w:pPr>
        <w:spacing w:after="0" w:line="360" w:lineRule="auto"/>
        <w:ind w:firstLine="709"/>
        <w:jc w:val="both"/>
        <w:rPr>
          <w:rFonts w:ascii="Times New Roman" w:hAnsi="Times New Roman" w:cs="Times New Roman"/>
          <w:sz w:val="28"/>
        </w:rPr>
      </w:pP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Доходный подход оценки бизнеса основывается на определении стоимости объекта оценки путём приведения стоимости будущих доходов и расходов объекта к оценке их стоимости в настоящий момент. </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При этом ожидается, что в будущем инвестор получит стоимость реальных доходов большую, нежели чем ту, что он вложил </w:t>
      </w:r>
      <w:r w:rsidR="00916B1F">
        <w:rPr>
          <w:rFonts w:ascii="Times New Roman" w:hAnsi="Times New Roman" w:cs="Times New Roman"/>
          <w:sz w:val="28"/>
        </w:rPr>
        <w:t>в настоящее</w:t>
      </w:r>
      <w:r>
        <w:rPr>
          <w:rFonts w:ascii="Times New Roman" w:hAnsi="Times New Roman" w:cs="Times New Roman"/>
          <w:sz w:val="28"/>
        </w:rPr>
        <w:t xml:space="preserve"> время. </w:t>
      </w:r>
    </w:p>
    <w:p w:rsidR="000C1857" w:rsidRPr="00C40260"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Данный метод оценки бизнеса можно назвать наиболее приемлемым с точки зрения инвестиционных предпочтений инвестора, так как он вкладывает свои денежные средства не в активы, а в будущие денежные потоки – доходы. Они, в свою очередь, позволят ему получить в будущем возможность окупить свои вложения и гораздо большую прибыль, если бы он вложил свои средства как-то иначе</w:t>
      </w:r>
      <w:r w:rsidR="001E2047">
        <w:rPr>
          <w:rFonts w:ascii="Times New Roman" w:hAnsi="Times New Roman" w:cs="Times New Roman"/>
          <w:sz w:val="28"/>
        </w:rPr>
        <w:t xml:space="preserve"> </w:t>
      </w:r>
      <w:r w:rsidR="001E2047" w:rsidRPr="001E2047">
        <w:rPr>
          <w:rFonts w:ascii="Times New Roman" w:hAnsi="Times New Roman" w:cs="Times New Roman"/>
          <w:sz w:val="28"/>
        </w:rPr>
        <w:t>[23]</w:t>
      </w:r>
      <w:r w:rsidR="00E112BD">
        <w:rPr>
          <w:rFonts w:ascii="Times New Roman" w:hAnsi="Times New Roman" w:cs="Times New Roman"/>
          <w:sz w:val="28"/>
        </w:rPr>
        <w:t>.</w:t>
      </w:r>
    </w:p>
    <w:p w:rsidR="000C1857" w:rsidRPr="001E2047" w:rsidRDefault="000C1857" w:rsidP="00E052D1">
      <w:pPr>
        <w:spacing w:after="0" w:line="360" w:lineRule="auto"/>
        <w:ind w:firstLine="851"/>
        <w:jc w:val="both"/>
        <w:rPr>
          <w:rFonts w:ascii="Times New Roman" w:hAnsi="Times New Roman" w:cs="Times New Roman"/>
          <w:sz w:val="28"/>
        </w:rPr>
      </w:pPr>
      <w:r w:rsidRPr="002D39E9">
        <w:rPr>
          <w:rFonts w:ascii="Times New Roman" w:hAnsi="Times New Roman" w:cs="Times New Roman"/>
          <w:sz w:val="28"/>
        </w:rPr>
        <w:t>Доходный подход</w:t>
      </w:r>
      <w:r>
        <w:rPr>
          <w:rFonts w:ascii="Times New Roman" w:hAnsi="Times New Roman" w:cs="Times New Roman"/>
          <w:sz w:val="28"/>
        </w:rPr>
        <w:t xml:space="preserve"> оценки</w:t>
      </w:r>
      <w:r w:rsidRPr="002D39E9">
        <w:rPr>
          <w:rFonts w:ascii="Times New Roman" w:hAnsi="Times New Roman" w:cs="Times New Roman"/>
          <w:sz w:val="28"/>
        </w:rPr>
        <w:t xml:space="preserve"> дает верное представление о стоимости </w:t>
      </w:r>
      <w:r w:rsidR="00414453">
        <w:rPr>
          <w:rFonts w:ascii="Times New Roman" w:hAnsi="Times New Roman" w:cs="Times New Roman"/>
          <w:sz w:val="28"/>
        </w:rPr>
        <w:t>банков</w:t>
      </w:r>
      <w:r>
        <w:rPr>
          <w:rFonts w:ascii="Times New Roman" w:hAnsi="Times New Roman" w:cs="Times New Roman"/>
          <w:sz w:val="28"/>
        </w:rPr>
        <w:t>, участвующих в сделках, поскольку</w:t>
      </w:r>
      <w:r w:rsidRPr="002D39E9">
        <w:rPr>
          <w:rFonts w:ascii="Times New Roman" w:hAnsi="Times New Roman" w:cs="Times New Roman"/>
          <w:sz w:val="28"/>
        </w:rPr>
        <w:t xml:space="preserve"> существует непосредственная взаимосвязь между стоимостью бизнеса с текущей стоимостью его будущих доходов. Но в основе данного метода содержится значительная доля неопределенности, т.к. метод основывается на прогнозных данных денежных потоков. Доходный подход предполагает использование таких методов оценки как: метод капитализации и метод дисконтирования денежных потоков (DCF)</w:t>
      </w:r>
      <w:r>
        <w:rPr>
          <w:rFonts w:ascii="Times New Roman" w:hAnsi="Times New Roman" w:cs="Times New Roman"/>
          <w:sz w:val="28"/>
        </w:rPr>
        <w:t xml:space="preserve">. Оба метода </w:t>
      </w:r>
      <w:r>
        <w:rPr>
          <w:rFonts w:ascii="Times New Roman" w:hAnsi="Times New Roman" w:cs="Times New Roman"/>
          <w:sz w:val="28"/>
        </w:rPr>
        <w:lastRenderedPageBreak/>
        <w:t xml:space="preserve">направлены на определение будущей стоимости доходов объекта оценки и преобразование их в текущую стоимость на момент </w:t>
      </w:r>
      <w:r w:rsidR="00916B1F">
        <w:rPr>
          <w:rFonts w:ascii="Times New Roman" w:hAnsi="Times New Roman" w:cs="Times New Roman"/>
          <w:sz w:val="28"/>
        </w:rPr>
        <w:t>оценки [</w:t>
      </w:r>
      <w:r w:rsidR="001E2047">
        <w:rPr>
          <w:rFonts w:ascii="Times New Roman" w:hAnsi="Times New Roman" w:cs="Times New Roman"/>
          <w:sz w:val="28"/>
        </w:rPr>
        <w:t>2].</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Доходный подход наиболее целесообразно использовать, когда объект оценки находится в стадии роста или уже стабильно развивается. Также данный метод используется для определения дальнейших перспектив развития объекта оценки. </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Расчёт стоимости бизнеса с помощью метода дисконтирования денежных потоков проводится по следующим этапам:</w:t>
      </w:r>
    </w:p>
    <w:p w:rsidR="000C1857" w:rsidRDefault="00414453" w:rsidP="00E052D1">
      <w:pPr>
        <w:spacing w:after="0" w:line="360" w:lineRule="auto"/>
        <w:ind w:firstLine="851"/>
        <w:jc w:val="both"/>
        <w:rPr>
          <w:rFonts w:ascii="Times New Roman" w:hAnsi="Times New Roman" w:cs="Times New Roman"/>
          <w:sz w:val="28"/>
        </w:rPr>
      </w:pPr>
      <w:r w:rsidRPr="0011297B">
        <w:rPr>
          <w:rFonts w:ascii="Times New Roman" w:eastAsia="Times New Roman" w:hAnsi="Times New Roman" w:cs="Times New Roman"/>
          <w:sz w:val="28"/>
          <w:szCs w:val="28"/>
          <w:lang w:eastAsia="ru-RU"/>
        </w:rPr>
        <w:t>–</w:t>
      </w:r>
      <w:r w:rsidR="000C1857">
        <w:rPr>
          <w:rFonts w:ascii="Times New Roman" w:hAnsi="Times New Roman" w:cs="Times New Roman"/>
          <w:sz w:val="28"/>
        </w:rPr>
        <w:t xml:space="preserve"> определение денежного потока;</w:t>
      </w:r>
    </w:p>
    <w:p w:rsidR="000C1857" w:rsidRDefault="00414453" w:rsidP="00E052D1">
      <w:pPr>
        <w:spacing w:after="0" w:line="360" w:lineRule="auto"/>
        <w:ind w:firstLine="851"/>
        <w:jc w:val="both"/>
        <w:rPr>
          <w:rFonts w:ascii="Times New Roman" w:hAnsi="Times New Roman" w:cs="Times New Roman"/>
          <w:sz w:val="28"/>
        </w:rPr>
      </w:pPr>
      <w:r w:rsidRPr="0011297B">
        <w:rPr>
          <w:rFonts w:ascii="Times New Roman" w:eastAsia="Times New Roman" w:hAnsi="Times New Roman" w:cs="Times New Roman"/>
          <w:sz w:val="28"/>
          <w:szCs w:val="28"/>
          <w:lang w:eastAsia="ru-RU"/>
        </w:rPr>
        <w:t>–</w:t>
      </w:r>
      <w:r w:rsidR="000C1857">
        <w:rPr>
          <w:rFonts w:ascii="Times New Roman" w:hAnsi="Times New Roman" w:cs="Times New Roman"/>
          <w:sz w:val="28"/>
        </w:rPr>
        <w:t xml:space="preserve"> определение продолжительности прогнозного периода;</w:t>
      </w:r>
    </w:p>
    <w:p w:rsidR="000C1857" w:rsidRDefault="00414453" w:rsidP="00E052D1">
      <w:pPr>
        <w:spacing w:after="0" w:line="360" w:lineRule="auto"/>
        <w:ind w:firstLine="851"/>
        <w:jc w:val="both"/>
        <w:rPr>
          <w:rFonts w:ascii="Times New Roman" w:hAnsi="Times New Roman" w:cs="Times New Roman"/>
          <w:sz w:val="28"/>
        </w:rPr>
      </w:pPr>
      <w:r w:rsidRPr="0011297B">
        <w:rPr>
          <w:rFonts w:ascii="Times New Roman" w:eastAsia="Times New Roman" w:hAnsi="Times New Roman" w:cs="Times New Roman"/>
          <w:sz w:val="28"/>
          <w:szCs w:val="28"/>
          <w:lang w:eastAsia="ru-RU"/>
        </w:rPr>
        <w:t>–</w:t>
      </w:r>
      <w:r w:rsidR="000C1857">
        <w:rPr>
          <w:rFonts w:ascii="Times New Roman" w:hAnsi="Times New Roman" w:cs="Times New Roman"/>
          <w:sz w:val="28"/>
        </w:rPr>
        <w:t xml:space="preserve"> анализ ретроспективных потоков доходов и их прогнозирование будущих потоков; </w:t>
      </w:r>
    </w:p>
    <w:p w:rsidR="000C1857" w:rsidRDefault="00414453" w:rsidP="00E052D1">
      <w:pPr>
        <w:spacing w:after="0" w:line="360" w:lineRule="auto"/>
        <w:ind w:firstLine="851"/>
        <w:jc w:val="both"/>
        <w:rPr>
          <w:rFonts w:ascii="Times New Roman" w:hAnsi="Times New Roman" w:cs="Times New Roman"/>
          <w:sz w:val="28"/>
        </w:rPr>
      </w:pPr>
      <w:r w:rsidRPr="0011297B">
        <w:rPr>
          <w:rFonts w:ascii="Times New Roman" w:eastAsia="Times New Roman" w:hAnsi="Times New Roman" w:cs="Times New Roman"/>
          <w:sz w:val="28"/>
          <w:szCs w:val="28"/>
          <w:lang w:eastAsia="ru-RU"/>
        </w:rPr>
        <w:t>–</w:t>
      </w:r>
      <w:r w:rsidR="000C1857">
        <w:rPr>
          <w:rFonts w:ascii="Times New Roman" w:hAnsi="Times New Roman" w:cs="Times New Roman"/>
          <w:sz w:val="28"/>
        </w:rPr>
        <w:t xml:space="preserve"> расчет ставок капитализации и дисконтирования;</w:t>
      </w:r>
    </w:p>
    <w:p w:rsidR="000C1857" w:rsidRDefault="00414453" w:rsidP="00E052D1">
      <w:pPr>
        <w:spacing w:after="0" w:line="360" w:lineRule="auto"/>
        <w:ind w:firstLine="851"/>
        <w:jc w:val="both"/>
        <w:rPr>
          <w:rFonts w:ascii="Times New Roman" w:hAnsi="Times New Roman" w:cs="Times New Roman"/>
          <w:sz w:val="28"/>
        </w:rPr>
      </w:pPr>
      <w:r w:rsidRPr="0011297B">
        <w:rPr>
          <w:rFonts w:ascii="Times New Roman" w:eastAsia="Times New Roman" w:hAnsi="Times New Roman" w:cs="Times New Roman"/>
          <w:sz w:val="28"/>
          <w:szCs w:val="28"/>
          <w:lang w:eastAsia="ru-RU"/>
        </w:rPr>
        <w:t>–</w:t>
      </w:r>
      <w:r w:rsidR="000C1857">
        <w:rPr>
          <w:rFonts w:ascii="Times New Roman" w:hAnsi="Times New Roman" w:cs="Times New Roman"/>
          <w:sz w:val="28"/>
        </w:rPr>
        <w:t xml:space="preserve"> расчет текущей стоимости объекта оценки; </w:t>
      </w:r>
    </w:p>
    <w:p w:rsidR="000C1857" w:rsidRPr="0095272A" w:rsidRDefault="00414453" w:rsidP="00E052D1">
      <w:pPr>
        <w:spacing w:after="0" w:line="360" w:lineRule="auto"/>
        <w:ind w:firstLine="851"/>
        <w:jc w:val="both"/>
        <w:rPr>
          <w:rFonts w:ascii="Times New Roman" w:hAnsi="Times New Roman" w:cs="Times New Roman"/>
          <w:sz w:val="28"/>
        </w:rPr>
      </w:pPr>
      <w:r w:rsidRPr="0011297B">
        <w:rPr>
          <w:rFonts w:ascii="Times New Roman" w:eastAsia="Times New Roman" w:hAnsi="Times New Roman" w:cs="Times New Roman"/>
          <w:sz w:val="28"/>
          <w:szCs w:val="28"/>
          <w:lang w:eastAsia="ru-RU"/>
        </w:rPr>
        <w:t>–</w:t>
      </w:r>
      <w:r w:rsidR="001E2047">
        <w:rPr>
          <w:rFonts w:ascii="Times New Roman" w:hAnsi="Times New Roman" w:cs="Times New Roman"/>
          <w:sz w:val="28"/>
        </w:rPr>
        <w:t xml:space="preserve"> внесение итоговых поправок </w:t>
      </w:r>
      <w:r w:rsidR="001E2047" w:rsidRPr="0095272A">
        <w:rPr>
          <w:rFonts w:ascii="Times New Roman" w:hAnsi="Times New Roman" w:cs="Times New Roman"/>
          <w:sz w:val="28"/>
        </w:rPr>
        <w:t>[23].</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Согласно первому пункту расчёта стоимости, необходимо определить величины денежных потоков ПАО «Сбербанк» Росс</w:t>
      </w:r>
      <w:r w:rsidR="00F35DC5">
        <w:rPr>
          <w:rFonts w:ascii="Times New Roman" w:hAnsi="Times New Roman" w:cs="Times New Roman"/>
          <w:sz w:val="28"/>
        </w:rPr>
        <w:t>ии. Они представлены в таблице 7</w:t>
      </w:r>
      <w:r>
        <w:rPr>
          <w:rFonts w:ascii="Times New Roman" w:hAnsi="Times New Roman" w:cs="Times New Roman"/>
          <w:sz w:val="28"/>
        </w:rPr>
        <w:t>. Данные о величинах денежных потоков были взяты из годовых отчётов по МСФО</w:t>
      </w:r>
      <w:r w:rsidR="00E112BD">
        <w:rPr>
          <w:rFonts w:ascii="Times New Roman" w:hAnsi="Times New Roman" w:cs="Times New Roman"/>
          <w:sz w:val="28"/>
        </w:rPr>
        <w:t xml:space="preserve"> на офици</w:t>
      </w:r>
      <w:r w:rsidR="001E2047">
        <w:rPr>
          <w:rFonts w:ascii="Times New Roman" w:hAnsi="Times New Roman" w:cs="Times New Roman"/>
          <w:sz w:val="28"/>
        </w:rPr>
        <w:t xml:space="preserve">альном сайте Сбербанка </w:t>
      </w:r>
      <w:r w:rsidR="001E2047" w:rsidRPr="001E2047">
        <w:rPr>
          <w:rFonts w:ascii="Times New Roman" w:hAnsi="Times New Roman" w:cs="Times New Roman"/>
          <w:sz w:val="28"/>
        </w:rPr>
        <w:t>[36].</w:t>
      </w:r>
      <w:r w:rsidR="00E112BD">
        <w:rPr>
          <w:rFonts w:ascii="Times New Roman" w:hAnsi="Times New Roman" w:cs="Times New Roman"/>
          <w:sz w:val="28"/>
        </w:rPr>
        <w:t xml:space="preserve"> </w:t>
      </w:r>
    </w:p>
    <w:p w:rsidR="000C1857" w:rsidRDefault="00F35DC5"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Таблица 7</w:t>
      </w:r>
      <w:r w:rsidR="000C1857">
        <w:rPr>
          <w:rFonts w:ascii="Times New Roman" w:hAnsi="Times New Roman" w:cs="Times New Roman"/>
          <w:sz w:val="28"/>
        </w:rPr>
        <w:t xml:space="preserve"> – Денежные потоки ПАО «Сбербанк» России за 2007-2016 гг., млрд. 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
        <w:gridCol w:w="846"/>
        <w:gridCol w:w="991"/>
        <w:gridCol w:w="864"/>
        <w:gridCol w:w="857"/>
        <w:gridCol w:w="850"/>
        <w:gridCol w:w="851"/>
        <w:gridCol w:w="850"/>
        <w:gridCol w:w="851"/>
        <w:gridCol w:w="850"/>
        <w:gridCol w:w="958"/>
      </w:tblGrid>
      <w:tr w:rsidR="000C1857" w:rsidRPr="00930776" w:rsidTr="00916B1F">
        <w:trPr>
          <w:trHeight w:val="300"/>
        </w:trPr>
        <w:tc>
          <w:tcPr>
            <w:tcW w:w="803"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Год</w:t>
            </w:r>
          </w:p>
        </w:tc>
        <w:tc>
          <w:tcPr>
            <w:tcW w:w="846"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2007</w:t>
            </w:r>
          </w:p>
        </w:tc>
        <w:tc>
          <w:tcPr>
            <w:tcW w:w="991"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2008</w:t>
            </w:r>
          </w:p>
        </w:tc>
        <w:tc>
          <w:tcPr>
            <w:tcW w:w="864"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2009</w:t>
            </w:r>
          </w:p>
        </w:tc>
        <w:tc>
          <w:tcPr>
            <w:tcW w:w="857"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2010</w:t>
            </w:r>
          </w:p>
        </w:tc>
        <w:tc>
          <w:tcPr>
            <w:tcW w:w="850"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2011</w:t>
            </w:r>
          </w:p>
        </w:tc>
        <w:tc>
          <w:tcPr>
            <w:tcW w:w="851"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2012</w:t>
            </w:r>
          </w:p>
        </w:tc>
        <w:tc>
          <w:tcPr>
            <w:tcW w:w="850"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2013</w:t>
            </w:r>
          </w:p>
        </w:tc>
        <w:tc>
          <w:tcPr>
            <w:tcW w:w="851"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2014</w:t>
            </w:r>
          </w:p>
        </w:tc>
        <w:tc>
          <w:tcPr>
            <w:tcW w:w="850"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2015</w:t>
            </w:r>
          </w:p>
        </w:tc>
        <w:tc>
          <w:tcPr>
            <w:tcW w:w="958"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2016</w:t>
            </w:r>
          </w:p>
        </w:tc>
      </w:tr>
      <w:tr w:rsidR="000C1857" w:rsidRPr="00930776" w:rsidTr="00916B1F">
        <w:trPr>
          <w:trHeight w:val="300"/>
        </w:trPr>
        <w:tc>
          <w:tcPr>
            <w:tcW w:w="803" w:type="dxa"/>
            <w:noWrap/>
            <w:hideMark/>
          </w:tcPr>
          <w:p w:rsidR="000C1857" w:rsidRPr="00930776" w:rsidRDefault="000C1857" w:rsidP="00484195">
            <w:pPr>
              <w:spacing w:line="360" w:lineRule="auto"/>
              <w:jc w:val="center"/>
              <w:rPr>
                <w:rFonts w:ascii="Times New Roman" w:hAnsi="Times New Roman" w:cs="Times New Roman"/>
                <w:sz w:val="24"/>
                <w:lang w:val="en-US"/>
              </w:rPr>
            </w:pPr>
            <w:r w:rsidRPr="00930776">
              <w:rPr>
                <w:rFonts w:ascii="Times New Roman" w:hAnsi="Times New Roman" w:cs="Times New Roman"/>
                <w:sz w:val="24"/>
                <w:lang w:val="en-US"/>
              </w:rPr>
              <w:t>t</w:t>
            </w:r>
          </w:p>
        </w:tc>
        <w:tc>
          <w:tcPr>
            <w:tcW w:w="846"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1</w:t>
            </w:r>
          </w:p>
        </w:tc>
        <w:tc>
          <w:tcPr>
            <w:tcW w:w="991"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2</w:t>
            </w:r>
          </w:p>
        </w:tc>
        <w:tc>
          <w:tcPr>
            <w:tcW w:w="864"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3</w:t>
            </w:r>
          </w:p>
        </w:tc>
        <w:tc>
          <w:tcPr>
            <w:tcW w:w="857"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4</w:t>
            </w:r>
          </w:p>
        </w:tc>
        <w:tc>
          <w:tcPr>
            <w:tcW w:w="850"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5</w:t>
            </w:r>
          </w:p>
        </w:tc>
        <w:tc>
          <w:tcPr>
            <w:tcW w:w="851"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6</w:t>
            </w:r>
          </w:p>
        </w:tc>
        <w:tc>
          <w:tcPr>
            <w:tcW w:w="850"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7</w:t>
            </w:r>
          </w:p>
        </w:tc>
        <w:tc>
          <w:tcPr>
            <w:tcW w:w="851"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8</w:t>
            </w:r>
          </w:p>
        </w:tc>
        <w:tc>
          <w:tcPr>
            <w:tcW w:w="850"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9</w:t>
            </w:r>
          </w:p>
        </w:tc>
        <w:tc>
          <w:tcPr>
            <w:tcW w:w="958"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10</w:t>
            </w:r>
          </w:p>
        </w:tc>
      </w:tr>
      <w:tr w:rsidR="000C1857" w:rsidRPr="00930776" w:rsidTr="00916B1F">
        <w:trPr>
          <w:trHeight w:val="300"/>
        </w:trPr>
        <w:tc>
          <w:tcPr>
            <w:tcW w:w="803" w:type="dxa"/>
            <w:noWrap/>
            <w:hideMark/>
          </w:tcPr>
          <w:p w:rsidR="000C1857" w:rsidRPr="00930776" w:rsidRDefault="000C1857" w:rsidP="00484195">
            <w:pPr>
              <w:spacing w:line="360" w:lineRule="auto"/>
              <w:jc w:val="center"/>
              <w:rPr>
                <w:rFonts w:ascii="Times New Roman" w:hAnsi="Times New Roman" w:cs="Times New Roman"/>
                <w:sz w:val="24"/>
                <w:lang w:val="en-US"/>
              </w:rPr>
            </w:pPr>
            <w:r w:rsidRPr="00930776">
              <w:rPr>
                <w:rFonts w:ascii="Times New Roman" w:hAnsi="Times New Roman" w:cs="Times New Roman"/>
                <w:sz w:val="24"/>
                <w:lang w:val="en-US"/>
              </w:rPr>
              <w:t>CF</w:t>
            </w:r>
          </w:p>
        </w:tc>
        <w:tc>
          <w:tcPr>
            <w:tcW w:w="846"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32,6</w:t>
            </w:r>
          </w:p>
        </w:tc>
        <w:tc>
          <w:tcPr>
            <w:tcW w:w="991"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561,5</w:t>
            </w:r>
          </w:p>
        </w:tc>
        <w:tc>
          <w:tcPr>
            <w:tcW w:w="864"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-78,2</w:t>
            </w:r>
          </w:p>
        </w:tc>
        <w:tc>
          <w:tcPr>
            <w:tcW w:w="857"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-5,9</w:t>
            </w:r>
          </w:p>
        </w:tc>
        <w:tc>
          <w:tcPr>
            <w:tcW w:w="850"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94</w:t>
            </w:r>
          </w:p>
        </w:tc>
        <w:tc>
          <w:tcPr>
            <w:tcW w:w="851"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665,2</w:t>
            </w:r>
          </w:p>
        </w:tc>
        <w:tc>
          <w:tcPr>
            <w:tcW w:w="850"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36,2</w:t>
            </w:r>
          </w:p>
        </w:tc>
        <w:tc>
          <w:tcPr>
            <w:tcW w:w="851"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984,9</w:t>
            </w:r>
          </w:p>
        </w:tc>
        <w:tc>
          <w:tcPr>
            <w:tcW w:w="850"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24,8</w:t>
            </w:r>
          </w:p>
        </w:tc>
        <w:tc>
          <w:tcPr>
            <w:tcW w:w="958"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227,2</w:t>
            </w:r>
          </w:p>
        </w:tc>
      </w:tr>
    </w:tbl>
    <w:p w:rsidR="000C1857" w:rsidRDefault="000C1857" w:rsidP="000C1857">
      <w:pPr>
        <w:spacing w:after="0" w:line="360" w:lineRule="auto"/>
        <w:ind w:firstLine="709"/>
        <w:jc w:val="both"/>
        <w:rPr>
          <w:rFonts w:ascii="Times New Roman" w:hAnsi="Times New Roman" w:cs="Times New Roman"/>
          <w:sz w:val="28"/>
          <w:lang w:val="en-US"/>
        </w:rPr>
      </w:pPr>
    </w:p>
    <w:p w:rsidR="000C1857" w:rsidRPr="000255A9"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Продолжительность прогнозного периода составит 4 года – с 2017 по 2020 гг. </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lastRenderedPageBreak/>
        <w:t xml:space="preserve">Третий пункт расчёта стоимости ПАО «Сбербанк» России предполагает анализ существующих денежных потоков банка и их прогнозирование на перспективу. </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Величины денежных потоков банка являются непостоянными в силу негативных последствий, вызванных в результате кризиса в 2009-2010 году, а также кризиса 2014-2015 года. В результате чего в 2009 и 2010 годах величина денежного потока банка характеризуется отрицательными значениями, а 2015 году заметно характерное снижение величины денежного потока. </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При прогнозировании будущих денежных потоков использовались методы логарифмического тренда и линейного тренда.</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При прогнозировании с помощью первого способа, отражаются ретроспективные денежные потоки, и проводится логарифмическая линия тренда.</w:t>
      </w:r>
      <w:r w:rsidR="00484195">
        <w:rPr>
          <w:rFonts w:ascii="Times New Roman" w:hAnsi="Times New Roman" w:cs="Times New Roman"/>
          <w:sz w:val="28"/>
        </w:rPr>
        <w:t xml:space="preserve"> При построении графика используются встроенные функции </w:t>
      </w:r>
      <w:r w:rsidR="00484195">
        <w:rPr>
          <w:rFonts w:ascii="Times New Roman" w:hAnsi="Times New Roman" w:cs="Times New Roman"/>
          <w:sz w:val="28"/>
          <w:lang w:val="en-US"/>
        </w:rPr>
        <w:t>Excel</w:t>
      </w:r>
      <w:r w:rsidR="00484195" w:rsidRPr="00484195">
        <w:rPr>
          <w:rFonts w:ascii="Times New Roman" w:hAnsi="Times New Roman" w:cs="Times New Roman"/>
          <w:sz w:val="28"/>
        </w:rPr>
        <w:t>.</w:t>
      </w:r>
      <w:r>
        <w:rPr>
          <w:rFonts w:ascii="Times New Roman" w:hAnsi="Times New Roman" w:cs="Times New Roman"/>
          <w:sz w:val="28"/>
        </w:rPr>
        <w:t xml:space="preserve"> За ретроспективный период денежные потоки банка имею</w:t>
      </w:r>
      <w:r w:rsidR="00F35DC5">
        <w:rPr>
          <w:rFonts w:ascii="Times New Roman" w:hAnsi="Times New Roman" w:cs="Times New Roman"/>
          <w:sz w:val="28"/>
        </w:rPr>
        <w:t>т вид, отображенный на рисунке 7</w:t>
      </w:r>
      <w:r>
        <w:rPr>
          <w:rFonts w:ascii="Times New Roman" w:hAnsi="Times New Roman" w:cs="Times New Roman"/>
          <w:sz w:val="28"/>
        </w:rPr>
        <w:t>.</w:t>
      </w:r>
    </w:p>
    <w:p w:rsidR="000C1857" w:rsidRDefault="000C1857" w:rsidP="000C1857">
      <w:pPr>
        <w:spacing w:after="0" w:line="360" w:lineRule="auto"/>
        <w:ind w:firstLine="709"/>
        <w:jc w:val="both"/>
        <w:rPr>
          <w:rFonts w:ascii="Times New Roman" w:hAnsi="Times New Roman" w:cs="Times New Roman"/>
          <w:sz w:val="28"/>
        </w:rPr>
      </w:pPr>
      <w:r>
        <w:rPr>
          <w:noProof/>
          <w:lang w:eastAsia="ru-RU"/>
        </w:rPr>
        <w:drawing>
          <wp:inline distT="0" distB="0" distL="0" distR="0" wp14:anchorId="4BE7074F" wp14:editId="79103CA9">
            <wp:extent cx="5023262" cy="2327563"/>
            <wp:effectExtent l="0" t="0" r="25400" b="15875"/>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0C1857" w:rsidRDefault="000C1857" w:rsidP="00930776">
      <w:pPr>
        <w:spacing w:after="0" w:line="360" w:lineRule="auto"/>
        <w:ind w:firstLine="851"/>
        <w:jc w:val="center"/>
        <w:rPr>
          <w:rFonts w:ascii="Times New Roman" w:hAnsi="Times New Roman" w:cs="Times New Roman"/>
          <w:sz w:val="28"/>
        </w:rPr>
      </w:pPr>
      <w:r>
        <w:rPr>
          <w:rFonts w:ascii="Times New Roman" w:hAnsi="Times New Roman" w:cs="Times New Roman"/>
          <w:sz w:val="28"/>
        </w:rPr>
        <w:t xml:space="preserve">Рисунок </w:t>
      </w:r>
      <w:r w:rsidR="00F35DC5">
        <w:rPr>
          <w:rFonts w:ascii="Times New Roman" w:hAnsi="Times New Roman" w:cs="Times New Roman"/>
          <w:sz w:val="28"/>
        </w:rPr>
        <w:t>7</w:t>
      </w:r>
      <w:r>
        <w:rPr>
          <w:rFonts w:ascii="Times New Roman" w:hAnsi="Times New Roman" w:cs="Times New Roman"/>
          <w:sz w:val="28"/>
        </w:rPr>
        <w:t xml:space="preserve"> – Логарифмический тренд денежных потоков ПАО «Сбербанк» России за 2007-2020 гг.</w:t>
      </w:r>
    </w:p>
    <w:p w:rsidR="000C1857" w:rsidRDefault="000C1857" w:rsidP="000C1857">
      <w:pPr>
        <w:spacing w:after="0" w:line="360" w:lineRule="auto"/>
        <w:ind w:firstLine="709"/>
        <w:jc w:val="both"/>
        <w:rPr>
          <w:rFonts w:ascii="Times New Roman" w:hAnsi="Times New Roman" w:cs="Times New Roman"/>
          <w:sz w:val="28"/>
        </w:rPr>
      </w:pPr>
    </w:p>
    <w:p w:rsidR="000C1857" w:rsidRDefault="000C1857" w:rsidP="00E052D1">
      <w:pPr>
        <w:spacing w:after="0" w:line="360" w:lineRule="auto"/>
        <w:ind w:firstLine="851"/>
        <w:jc w:val="both"/>
        <w:rPr>
          <w:rFonts w:ascii="Times New Roman" w:hAnsi="Times New Roman" w:cs="Times New Roman"/>
          <w:sz w:val="28"/>
        </w:rPr>
      </w:pPr>
      <w:r w:rsidRPr="004A7FC8">
        <w:rPr>
          <w:rFonts w:ascii="Times New Roman" w:hAnsi="Times New Roman" w:cs="Times New Roman"/>
          <w:sz w:val="28"/>
        </w:rPr>
        <w:t>Затем по полученной формуле</w:t>
      </w:r>
      <w:r>
        <w:rPr>
          <w:rFonts w:ascii="Times New Roman" w:hAnsi="Times New Roman" w:cs="Times New Roman"/>
          <w:sz w:val="28"/>
        </w:rPr>
        <w:t xml:space="preserve"> логарифмического </w:t>
      </w:r>
      <w:r w:rsidR="00916B1F">
        <w:rPr>
          <w:rFonts w:ascii="Times New Roman" w:hAnsi="Times New Roman" w:cs="Times New Roman"/>
          <w:sz w:val="28"/>
        </w:rPr>
        <w:t xml:space="preserve">тренда: </w:t>
      </w:r>
      <w:r w:rsidR="00916B1F" w:rsidRPr="004A7FC8">
        <w:rPr>
          <w:rFonts w:ascii="Times New Roman" w:hAnsi="Times New Roman" w:cs="Times New Roman"/>
          <w:sz w:val="28"/>
        </w:rPr>
        <w:t>у</w:t>
      </w:r>
      <w:r>
        <w:rPr>
          <w:rFonts w:ascii="Times New Roman" w:hAnsi="Times New Roman" w:cs="Times New Roman"/>
          <w:sz w:val="28"/>
        </w:rPr>
        <w:t xml:space="preserve"> = </w:t>
      </w:r>
      <w:r w:rsidRPr="004A7FC8">
        <w:rPr>
          <w:rFonts w:ascii="Times New Roman" w:hAnsi="Times New Roman" w:cs="Times New Roman"/>
          <w:sz w:val="28"/>
        </w:rPr>
        <w:t>102,24ln(x) + 99,809</w:t>
      </w:r>
      <w:r>
        <w:rPr>
          <w:rFonts w:ascii="Times New Roman" w:hAnsi="Times New Roman" w:cs="Times New Roman"/>
          <w:sz w:val="28"/>
        </w:rPr>
        <w:t xml:space="preserve"> </w:t>
      </w:r>
      <w:r w:rsidRPr="004A7FC8">
        <w:rPr>
          <w:rFonts w:ascii="Times New Roman" w:hAnsi="Times New Roman" w:cs="Times New Roman"/>
          <w:sz w:val="28"/>
        </w:rPr>
        <w:t>рассчитываются значения будущих денежных потоков банка.</w:t>
      </w:r>
      <w:r>
        <w:rPr>
          <w:rFonts w:ascii="Times New Roman" w:hAnsi="Times New Roman" w:cs="Times New Roman"/>
          <w:sz w:val="28"/>
        </w:rPr>
        <w:t xml:space="preserve"> Полученные значения отображены в та</w:t>
      </w:r>
      <w:r w:rsidR="00F35DC5">
        <w:rPr>
          <w:rFonts w:ascii="Times New Roman" w:hAnsi="Times New Roman" w:cs="Times New Roman"/>
          <w:sz w:val="28"/>
        </w:rPr>
        <w:t>блице 8</w:t>
      </w:r>
      <w:r>
        <w:rPr>
          <w:rFonts w:ascii="Times New Roman" w:hAnsi="Times New Roman" w:cs="Times New Roman"/>
          <w:sz w:val="28"/>
        </w:rPr>
        <w:t>.</w:t>
      </w:r>
    </w:p>
    <w:p w:rsidR="000C1857" w:rsidRDefault="00F35DC5"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lastRenderedPageBreak/>
        <w:t>На рисунке 8</w:t>
      </w:r>
      <w:r w:rsidR="000C1857">
        <w:rPr>
          <w:rFonts w:ascii="Times New Roman" w:hAnsi="Times New Roman" w:cs="Times New Roman"/>
          <w:sz w:val="28"/>
        </w:rPr>
        <w:t xml:space="preserve"> отображены значения прогнозных денежных потоков банка. </w:t>
      </w:r>
    </w:p>
    <w:p w:rsidR="000C1857" w:rsidRPr="00913ED6" w:rsidRDefault="000C1857" w:rsidP="00E052D1">
      <w:pPr>
        <w:spacing w:after="0" w:line="360" w:lineRule="auto"/>
        <w:ind w:firstLine="851"/>
        <w:jc w:val="both"/>
        <w:rPr>
          <w:rFonts w:ascii="Times New Roman" w:hAnsi="Times New Roman" w:cs="Times New Roman"/>
          <w:sz w:val="28"/>
        </w:rPr>
      </w:pPr>
      <w:r w:rsidRPr="00913ED6">
        <w:rPr>
          <w:rFonts w:ascii="Times New Roman" w:hAnsi="Times New Roman" w:cs="Times New Roman"/>
          <w:sz w:val="28"/>
        </w:rPr>
        <w:t>Для получения более точного расчётного значения стоимости банка, используется метод линейного тренда. По полученной формуле</w:t>
      </w:r>
      <w:r>
        <w:rPr>
          <w:rFonts w:ascii="Times New Roman" w:hAnsi="Times New Roman" w:cs="Times New Roman"/>
          <w:sz w:val="28"/>
        </w:rPr>
        <w:t>:</w:t>
      </w:r>
      <w:r w:rsidRPr="00913ED6">
        <w:rPr>
          <w:rFonts w:ascii="Times New Roman" w:hAnsi="Times New Roman" w:cs="Times New Roman"/>
          <w:sz w:val="28"/>
        </w:rPr>
        <w:t xml:space="preserve"> y = 18,078x + 148,19 рассчитываются прогнозные денежные потоки за 2017-2020 гг. Полученные значения отображены в таблице </w:t>
      </w:r>
      <w:r w:rsidR="00F35DC5">
        <w:rPr>
          <w:rFonts w:ascii="Times New Roman" w:hAnsi="Times New Roman" w:cs="Times New Roman"/>
          <w:sz w:val="28"/>
        </w:rPr>
        <w:t>8</w:t>
      </w:r>
      <w:r w:rsidRPr="00913ED6">
        <w:rPr>
          <w:rFonts w:ascii="Times New Roman" w:hAnsi="Times New Roman" w:cs="Times New Roman"/>
          <w:sz w:val="28"/>
        </w:rPr>
        <w:t>.</w:t>
      </w:r>
    </w:p>
    <w:p w:rsidR="000C1857" w:rsidRDefault="000C1857" w:rsidP="000C1857">
      <w:pPr>
        <w:spacing w:after="0" w:line="360" w:lineRule="auto"/>
        <w:ind w:firstLine="709"/>
        <w:jc w:val="center"/>
        <w:rPr>
          <w:rFonts w:ascii="Times New Roman" w:hAnsi="Times New Roman" w:cs="Times New Roman"/>
          <w:sz w:val="28"/>
        </w:rPr>
      </w:pPr>
      <w:r>
        <w:rPr>
          <w:noProof/>
          <w:lang w:eastAsia="ru-RU"/>
        </w:rPr>
        <w:drawing>
          <wp:inline distT="0" distB="0" distL="0" distR="0" wp14:anchorId="7EF40CDC" wp14:editId="739E62A8">
            <wp:extent cx="5427023" cy="2232561"/>
            <wp:effectExtent l="0" t="0" r="21590" b="15875"/>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C1857" w:rsidRDefault="00F35DC5" w:rsidP="00930776">
      <w:pPr>
        <w:spacing w:after="0" w:line="360" w:lineRule="auto"/>
        <w:ind w:firstLine="851"/>
        <w:jc w:val="center"/>
        <w:rPr>
          <w:rFonts w:ascii="Times New Roman" w:hAnsi="Times New Roman" w:cs="Times New Roman"/>
          <w:sz w:val="28"/>
        </w:rPr>
      </w:pPr>
      <w:r>
        <w:rPr>
          <w:rFonts w:ascii="Times New Roman" w:hAnsi="Times New Roman" w:cs="Times New Roman"/>
          <w:sz w:val="28"/>
        </w:rPr>
        <w:t>Рисунок 8</w:t>
      </w:r>
      <w:r w:rsidR="000C1857">
        <w:rPr>
          <w:rFonts w:ascii="Times New Roman" w:hAnsi="Times New Roman" w:cs="Times New Roman"/>
          <w:sz w:val="28"/>
        </w:rPr>
        <w:t xml:space="preserve"> – Значения денежного потока ПАО «Сбербанк» России за 2007-2020 гг.</w:t>
      </w:r>
    </w:p>
    <w:p w:rsidR="000C1857" w:rsidRDefault="000C1857" w:rsidP="000C1857">
      <w:pPr>
        <w:spacing w:after="0" w:line="360" w:lineRule="auto"/>
        <w:ind w:firstLine="709"/>
        <w:rPr>
          <w:rFonts w:ascii="Times New Roman" w:hAnsi="Times New Roman" w:cs="Times New Roman"/>
          <w:sz w:val="28"/>
        </w:rPr>
      </w:pPr>
    </w:p>
    <w:p w:rsidR="000C1857" w:rsidRDefault="00F35DC5"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Таблица 8</w:t>
      </w:r>
      <w:r w:rsidR="000C1857">
        <w:rPr>
          <w:rFonts w:ascii="Times New Roman" w:hAnsi="Times New Roman" w:cs="Times New Roman"/>
          <w:sz w:val="28"/>
        </w:rPr>
        <w:t xml:space="preserve"> – Прогнозирование денежных потоков ПАО «Сбербанк» России за 2017-2020 гг., млрд. 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418"/>
        <w:gridCol w:w="1417"/>
        <w:gridCol w:w="1276"/>
        <w:gridCol w:w="1276"/>
      </w:tblGrid>
      <w:tr w:rsidR="000C1857" w:rsidRPr="00930776" w:rsidTr="00916B1F">
        <w:trPr>
          <w:trHeight w:val="300"/>
        </w:trPr>
        <w:tc>
          <w:tcPr>
            <w:tcW w:w="4077" w:type="dxa"/>
          </w:tcPr>
          <w:p w:rsidR="000C1857" w:rsidRPr="00930776" w:rsidRDefault="000C1857" w:rsidP="00484195">
            <w:pPr>
              <w:spacing w:line="360" w:lineRule="auto"/>
              <w:jc w:val="both"/>
              <w:rPr>
                <w:rFonts w:ascii="Times New Roman" w:hAnsi="Times New Roman" w:cs="Times New Roman"/>
                <w:sz w:val="24"/>
              </w:rPr>
            </w:pPr>
            <w:r w:rsidRPr="00930776">
              <w:rPr>
                <w:rFonts w:ascii="Times New Roman" w:hAnsi="Times New Roman" w:cs="Times New Roman"/>
                <w:sz w:val="24"/>
              </w:rPr>
              <w:t>Год</w:t>
            </w:r>
          </w:p>
        </w:tc>
        <w:tc>
          <w:tcPr>
            <w:tcW w:w="1418"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2017</w:t>
            </w:r>
          </w:p>
        </w:tc>
        <w:tc>
          <w:tcPr>
            <w:tcW w:w="1417"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2018</w:t>
            </w:r>
          </w:p>
        </w:tc>
        <w:tc>
          <w:tcPr>
            <w:tcW w:w="1276"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2019</w:t>
            </w:r>
          </w:p>
        </w:tc>
        <w:tc>
          <w:tcPr>
            <w:tcW w:w="1276"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2020</w:t>
            </w:r>
          </w:p>
        </w:tc>
      </w:tr>
      <w:tr w:rsidR="000C1857" w:rsidRPr="00930776" w:rsidTr="00916B1F">
        <w:trPr>
          <w:trHeight w:val="300"/>
        </w:trPr>
        <w:tc>
          <w:tcPr>
            <w:tcW w:w="4077" w:type="dxa"/>
          </w:tcPr>
          <w:p w:rsidR="000C1857" w:rsidRPr="00930776" w:rsidRDefault="000C1857" w:rsidP="00484195">
            <w:pPr>
              <w:spacing w:line="360" w:lineRule="auto"/>
              <w:jc w:val="both"/>
              <w:rPr>
                <w:rFonts w:ascii="Times New Roman" w:hAnsi="Times New Roman" w:cs="Times New Roman"/>
                <w:sz w:val="24"/>
              </w:rPr>
            </w:pPr>
            <w:r w:rsidRPr="00930776">
              <w:rPr>
                <w:rFonts w:ascii="Times New Roman" w:hAnsi="Times New Roman" w:cs="Times New Roman"/>
                <w:sz w:val="24"/>
                <w:lang w:val="en-US"/>
              </w:rPr>
              <w:t>t</w:t>
            </w:r>
          </w:p>
        </w:tc>
        <w:tc>
          <w:tcPr>
            <w:tcW w:w="1418"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11</w:t>
            </w:r>
          </w:p>
        </w:tc>
        <w:tc>
          <w:tcPr>
            <w:tcW w:w="1417"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12</w:t>
            </w:r>
          </w:p>
        </w:tc>
        <w:tc>
          <w:tcPr>
            <w:tcW w:w="1276"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13</w:t>
            </w:r>
          </w:p>
        </w:tc>
        <w:tc>
          <w:tcPr>
            <w:tcW w:w="1276"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14</w:t>
            </w:r>
          </w:p>
        </w:tc>
      </w:tr>
      <w:tr w:rsidR="000C1857" w:rsidRPr="00930776" w:rsidTr="00916B1F">
        <w:trPr>
          <w:trHeight w:val="300"/>
        </w:trPr>
        <w:tc>
          <w:tcPr>
            <w:tcW w:w="4077" w:type="dxa"/>
          </w:tcPr>
          <w:p w:rsidR="000C1857" w:rsidRPr="00930776" w:rsidRDefault="000C1857" w:rsidP="00484195">
            <w:pPr>
              <w:spacing w:line="360" w:lineRule="auto"/>
              <w:jc w:val="both"/>
              <w:rPr>
                <w:rFonts w:ascii="Times New Roman" w:hAnsi="Times New Roman" w:cs="Times New Roman"/>
                <w:sz w:val="24"/>
              </w:rPr>
            </w:pPr>
            <w:r w:rsidRPr="00930776">
              <w:rPr>
                <w:rFonts w:ascii="Times New Roman" w:hAnsi="Times New Roman" w:cs="Times New Roman"/>
                <w:sz w:val="24"/>
              </w:rPr>
              <w:t>Логарифмический тренд</w:t>
            </w:r>
          </w:p>
        </w:tc>
        <w:tc>
          <w:tcPr>
            <w:tcW w:w="1418"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344,970</w:t>
            </w:r>
          </w:p>
        </w:tc>
        <w:tc>
          <w:tcPr>
            <w:tcW w:w="1417"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353,866</w:t>
            </w:r>
          </w:p>
        </w:tc>
        <w:tc>
          <w:tcPr>
            <w:tcW w:w="1276"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362,049</w:t>
            </w:r>
          </w:p>
        </w:tc>
        <w:tc>
          <w:tcPr>
            <w:tcW w:w="1276"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369,626</w:t>
            </w:r>
          </w:p>
        </w:tc>
      </w:tr>
      <w:tr w:rsidR="000C1857" w:rsidRPr="00930776" w:rsidTr="00916B1F">
        <w:trPr>
          <w:trHeight w:val="300"/>
        </w:trPr>
        <w:tc>
          <w:tcPr>
            <w:tcW w:w="4077" w:type="dxa"/>
          </w:tcPr>
          <w:p w:rsidR="000C1857" w:rsidRPr="00930776" w:rsidRDefault="000C1857" w:rsidP="00484195">
            <w:pPr>
              <w:rPr>
                <w:rFonts w:ascii="Times New Roman" w:hAnsi="Times New Roman" w:cs="Times New Roman"/>
                <w:color w:val="000000"/>
                <w:sz w:val="24"/>
              </w:rPr>
            </w:pPr>
            <w:r w:rsidRPr="00930776">
              <w:rPr>
                <w:rFonts w:ascii="Times New Roman" w:hAnsi="Times New Roman" w:cs="Times New Roman"/>
                <w:color w:val="000000"/>
                <w:sz w:val="24"/>
              </w:rPr>
              <w:t>Линейный тренд</w:t>
            </w:r>
          </w:p>
        </w:tc>
        <w:tc>
          <w:tcPr>
            <w:tcW w:w="1418" w:type="dxa"/>
            <w:noWrap/>
            <w:hideMark/>
          </w:tcPr>
          <w:p w:rsidR="000C1857" w:rsidRPr="00930776" w:rsidRDefault="000C1857" w:rsidP="00484195">
            <w:pPr>
              <w:jc w:val="center"/>
              <w:rPr>
                <w:rFonts w:ascii="Times New Roman" w:hAnsi="Times New Roman" w:cs="Times New Roman"/>
                <w:color w:val="000000"/>
                <w:sz w:val="24"/>
              </w:rPr>
            </w:pPr>
            <w:r w:rsidRPr="00930776">
              <w:rPr>
                <w:rFonts w:ascii="Times New Roman" w:hAnsi="Times New Roman" w:cs="Times New Roman"/>
                <w:color w:val="000000"/>
                <w:sz w:val="24"/>
              </w:rPr>
              <w:t>387,813</w:t>
            </w:r>
          </w:p>
        </w:tc>
        <w:tc>
          <w:tcPr>
            <w:tcW w:w="1417" w:type="dxa"/>
            <w:noWrap/>
            <w:hideMark/>
          </w:tcPr>
          <w:p w:rsidR="000C1857" w:rsidRPr="00930776" w:rsidRDefault="000C1857" w:rsidP="00484195">
            <w:pPr>
              <w:jc w:val="center"/>
              <w:rPr>
                <w:rFonts w:ascii="Times New Roman" w:hAnsi="Times New Roman" w:cs="Times New Roman"/>
                <w:color w:val="000000"/>
                <w:sz w:val="24"/>
              </w:rPr>
            </w:pPr>
            <w:r w:rsidRPr="00930776">
              <w:rPr>
                <w:rFonts w:ascii="Times New Roman" w:hAnsi="Times New Roman" w:cs="Times New Roman"/>
                <w:color w:val="000000"/>
                <w:sz w:val="24"/>
              </w:rPr>
              <w:t>365,008</w:t>
            </w:r>
          </w:p>
        </w:tc>
        <w:tc>
          <w:tcPr>
            <w:tcW w:w="1276" w:type="dxa"/>
            <w:noWrap/>
            <w:hideMark/>
          </w:tcPr>
          <w:p w:rsidR="000C1857" w:rsidRPr="00930776" w:rsidRDefault="000C1857" w:rsidP="00484195">
            <w:pPr>
              <w:jc w:val="center"/>
              <w:rPr>
                <w:rFonts w:ascii="Times New Roman" w:hAnsi="Times New Roman" w:cs="Times New Roman"/>
                <w:color w:val="000000"/>
                <w:sz w:val="24"/>
              </w:rPr>
            </w:pPr>
            <w:r w:rsidRPr="00930776">
              <w:rPr>
                <w:rFonts w:ascii="Times New Roman" w:hAnsi="Times New Roman" w:cs="Times New Roman"/>
                <w:color w:val="000000"/>
                <w:sz w:val="24"/>
              </w:rPr>
              <w:t>465,976</w:t>
            </w:r>
          </w:p>
        </w:tc>
        <w:tc>
          <w:tcPr>
            <w:tcW w:w="1276" w:type="dxa"/>
            <w:noWrap/>
            <w:hideMark/>
          </w:tcPr>
          <w:p w:rsidR="000C1857" w:rsidRPr="00930776" w:rsidRDefault="000C1857" w:rsidP="00484195">
            <w:pPr>
              <w:jc w:val="center"/>
              <w:rPr>
                <w:rFonts w:ascii="Times New Roman" w:hAnsi="Times New Roman" w:cs="Times New Roman"/>
                <w:color w:val="000000"/>
                <w:sz w:val="24"/>
              </w:rPr>
            </w:pPr>
            <w:r w:rsidRPr="00930776">
              <w:rPr>
                <w:rFonts w:ascii="Times New Roman" w:hAnsi="Times New Roman" w:cs="Times New Roman"/>
                <w:color w:val="000000"/>
                <w:sz w:val="24"/>
              </w:rPr>
              <w:t>413,474</w:t>
            </w:r>
          </w:p>
        </w:tc>
      </w:tr>
    </w:tbl>
    <w:p w:rsidR="000C1857" w:rsidRDefault="000C1857" w:rsidP="000C1857">
      <w:pPr>
        <w:spacing w:after="0" w:line="360" w:lineRule="auto"/>
        <w:ind w:firstLine="709"/>
        <w:jc w:val="both"/>
        <w:rPr>
          <w:rFonts w:ascii="Times New Roman" w:hAnsi="Times New Roman" w:cs="Times New Roman"/>
          <w:sz w:val="28"/>
        </w:rPr>
      </w:pP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Затем полученные значения с помощью вышеуказанных методов усредняются, чтобы выявить среднюю величину стоимости банка за исследуемый период. Это позволит уменьшить погрешность в расчётах стоимости. Среднее значение стоимости за исследуемый</w:t>
      </w:r>
      <w:r w:rsidR="00F35DC5">
        <w:rPr>
          <w:rFonts w:ascii="Times New Roman" w:hAnsi="Times New Roman" w:cs="Times New Roman"/>
          <w:sz w:val="28"/>
        </w:rPr>
        <w:t xml:space="preserve"> период представлены в таблице 9</w:t>
      </w:r>
      <w:r>
        <w:rPr>
          <w:rFonts w:ascii="Times New Roman" w:hAnsi="Times New Roman" w:cs="Times New Roman"/>
          <w:sz w:val="28"/>
        </w:rPr>
        <w:t xml:space="preserve">. </w:t>
      </w:r>
    </w:p>
    <w:p w:rsidR="00916B1F" w:rsidRDefault="00916B1F" w:rsidP="00E052D1">
      <w:pPr>
        <w:spacing w:after="0" w:line="360" w:lineRule="auto"/>
        <w:ind w:firstLine="851"/>
        <w:jc w:val="both"/>
        <w:rPr>
          <w:rFonts w:ascii="Times New Roman" w:hAnsi="Times New Roman" w:cs="Times New Roman"/>
          <w:sz w:val="28"/>
        </w:rPr>
      </w:pPr>
    </w:p>
    <w:p w:rsidR="000C1857" w:rsidRDefault="00F35DC5"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lastRenderedPageBreak/>
        <w:t>Таблица 9</w:t>
      </w:r>
      <w:r w:rsidR="000C1857">
        <w:rPr>
          <w:rFonts w:ascii="Times New Roman" w:hAnsi="Times New Roman" w:cs="Times New Roman"/>
          <w:sz w:val="28"/>
        </w:rPr>
        <w:t xml:space="preserve"> – Усреднённые значения прогнозной стоимости ПАО «Сбербанк» России за 2017-2020 гг., млрд. руб.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418"/>
        <w:gridCol w:w="1417"/>
        <w:gridCol w:w="1356"/>
        <w:gridCol w:w="1356"/>
      </w:tblGrid>
      <w:tr w:rsidR="000C1857" w:rsidRPr="00930776" w:rsidTr="00916B1F">
        <w:trPr>
          <w:trHeight w:val="300"/>
        </w:trPr>
        <w:tc>
          <w:tcPr>
            <w:tcW w:w="4077" w:type="dxa"/>
          </w:tcPr>
          <w:p w:rsidR="000C1857" w:rsidRPr="00930776" w:rsidRDefault="000C1857" w:rsidP="00484195">
            <w:pPr>
              <w:spacing w:line="360" w:lineRule="auto"/>
              <w:jc w:val="both"/>
              <w:rPr>
                <w:rFonts w:ascii="Times New Roman" w:hAnsi="Times New Roman" w:cs="Times New Roman"/>
                <w:sz w:val="24"/>
              </w:rPr>
            </w:pPr>
            <w:r w:rsidRPr="00930776">
              <w:rPr>
                <w:rFonts w:ascii="Times New Roman" w:hAnsi="Times New Roman" w:cs="Times New Roman"/>
                <w:sz w:val="24"/>
              </w:rPr>
              <w:t>Год</w:t>
            </w:r>
          </w:p>
        </w:tc>
        <w:tc>
          <w:tcPr>
            <w:tcW w:w="1418"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2017</w:t>
            </w:r>
          </w:p>
        </w:tc>
        <w:tc>
          <w:tcPr>
            <w:tcW w:w="1417"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2018</w:t>
            </w:r>
          </w:p>
        </w:tc>
        <w:tc>
          <w:tcPr>
            <w:tcW w:w="1276"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2019</w:t>
            </w:r>
          </w:p>
        </w:tc>
        <w:tc>
          <w:tcPr>
            <w:tcW w:w="1276"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2020</w:t>
            </w:r>
          </w:p>
        </w:tc>
      </w:tr>
      <w:tr w:rsidR="000C1857" w:rsidRPr="00930776" w:rsidTr="00916B1F">
        <w:trPr>
          <w:trHeight w:val="300"/>
        </w:trPr>
        <w:tc>
          <w:tcPr>
            <w:tcW w:w="4077" w:type="dxa"/>
          </w:tcPr>
          <w:p w:rsidR="000C1857" w:rsidRPr="00930776" w:rsidRDefault="000C1857" w:rsidP="00484195">
            <w:pPr>
              <w:spacing w:line="360" w:lineRule="auto"/>
              <w:jc w:val="both"/>
              <w:rPr>
                <w:rFonts w:ascii="Times New Roman" w:hAnsi="Times New Roman" w:cs="Times New Roman"/>
                <w:sz w:val="24"/>
              </w:rPr>
            </w:pPr>
            <w:r w:rsidRPr="00930776">
              <w:rPr>
                <w:rFonts w:ascii="Times New Roman" w:hAnsi="Times New Roman" w:cs="Times New Roman"/>
                <w:sz w:val="24"/>
                <w:lang w:val="en-US"/>
              </w:rPr>
              <w:t>t</w:t>
            </w:r>
          </w:p>
        </w:tc>
        <w:tc>
          <w:tcPr>
            <w:tcW w:w="1418"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11</w:t>
            </w:r>
          </w:p>
        </w:tc>
        <w:tc>
          <w:tcPr>
            <w:tcW w:w="1417"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12</w:t>
            </w:r>
          </w:p>
        </w:tc>
        <w:tc>
          <w:tcPr>
            <w:tcW w:w="1276"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13</w:t>
            </w:r>
          </w:p>
        </w:tc>
        <w:tc>
          <w:tcPr>
            <w:tcW w:w="1276" w:type="dxa"/>
            <w:noWrap/>
            <w:hideMark/>
          </w:tcPr>
          <w:p w:rsidR="000C1857" w:rsidRPr="00930776" w:rsidRDefault="000C1857" w:rsidP="00484195">
            <w:pPr>
              <w:spacing w:line="360" w:lineRule="auto"/>
              <w:jc w:val="center"/>
              <w:rPr>
                <w:rFonts w:ascii="Times New Roman" w:hAnsi="Times New Roman" w:cs="Times New Roman"/>
                <w:sz w:val="24"/>
              </w:rPr>
            </w:pPr>
            <w:r w:rsidRPr="00930776">
              <w:rPr>
                <w:rFonts w:ascii="Times New Roman" w:hAnsi="Times New Roman" w:cs="Times New Roman"/>
                <w:sz w:val="24"/>
              </w:rPr>
              <w:t>14</w:t>
            </w:r>
          </w:p>
        </w:tc>
      </w:tr>
      <w:tr w:rsidR="000C1857" w:rsidRPr="00930776" w:rsidTr="00916B1F">
        <w:trPr>
          <w:trHeight w:val="300"/>
        </w:trPr>
        <w:tc>
          <w:tcPr>
            <w:tcW w:w="4077" w:type="dxa"/>
          </w:tcPr>
          <w:p w:rsidR="000C1857" w:rsidRPr="00930776" w:rsidRDefault="000C1857" w:rsidP="00484195">
            <w:pPr>
              <w:spacing w:line="360" w:lineRule="auto"/>
              <w:jc w:val="both"/>
              <w:rPr>
                <w:rFonts w:ascii="Times New Roman" w:hAnsi="Times New Roman" w:cs="Times New Roman"/>
                <w:sz w:val="24"/>
              </w:rPr>
            </w:pPr>
            <w:r w:rsidRPr="00930776">
              <w:rPr>
                <w:rFonts w:ascii="Times New Roman" w:hAnsi="Times New Roman" w:cs="Times New Roman"/>
                <w:sz w:val="24"/>
              </w:rPr>
              <w:t>Среднее значение</w:t>
            </w:r>
          </w:p>
        </w:tc>
        <w:tc>
          <w:tcPr>
            <w:tcW w:w="1418" w:type="dxa"/>
            <w:noWrap/>
          </w:tcPr>
          <w:p w:rsidR="000C1857" w:rsidRPr="00930776" w:rsidRDefault="000C1857" w:rsidP="00484195">
            <w:pPr>
              <w:jc w:val="center"/>
              <w:rPr>
                <w:rFonts w:ascii="Times New Roman" w:hAnsi="Times New Roman" w:cs="Times New Roman"/>
                <w:color w:val="000000" w:themeColor="text1"/>
                <w:sz w:val="24"/>
              </w:rPr>
            </w:pPr>
            <w:r w:rsidRPr="00930776">
              <w:rPr>
                <w:rFonts w:ascii="Times New Roman" w:hAnsi="Times New Roman" w:cs="Times New Roman"/>
                <w:color w:val="000000" w:themeColor="text1"/>
                <w:sz w:val="24"/>
              </w:rPr>
              <w:t>379,244629</w:t>
            </w:r>
          </w:p>
        </w:tc>
        <w:tc>
          <w:tcPr>
            <w:tcW w:w="1417" w:type="dxa"/>
            <w:noWrap/>
          </w:tcPr>
          <w:p w:rsidR="000C1857" w:rsidRPr="00930776" w:rsidRDefault="000C1857" w:rsidP="00484195">
            <w:pPr>
              <w:jc w:val="center"/>
              <w:rPr>
                <w:rFonts w:ascii="Times New Roman" w:hAnsi="Times New Roman" w:cs="Times New Roman"/>
                <w:color w:val="000000" w:themeColor="text1"/>
                <w:sz w:val="24"/>
              </w:rPr>
            </w:pPr>
            <w:r w:rsidRPr="00930776">
              <w:rPr>
                <w:rFonts w:ascii="Times New Roman" w:hAnsi="Times New Roman" w:cs="Times New Roman"/>
                <w:color w:val="000000" w:themeColor="text1"/>
                <w:sz w:val="24"/>
              </w:rPr>
              <w:t>362,77951</w:t>
            </w:r>
          </w:p>
        </w:tc>
        <w:tc>
          <w:tcPr>
            <w:tcW w:w="1276" w:type="dxa"/>
            <w:noWrap/>
          </w:tcPr>
          <w:p w:rsidR="000C1857" w:rsidRPr="00930776" w:rsidRDefault="000C1857" w:rsidP="00484195">
            <w:pPr>
              <w:jc w:val="center"/>
              <w:rPr>
                <w:rFonts w:ascii="Times New Roman" w:hAnsi="Times New Roman" w:cs="Times New Roman"/>
                <w:color w:val="000000" w:themeColor="text1"/>
                <w:sz w:val="24"/>
              </w:rPr>
            </w:pPr>
            <w:r w:rsidRPr="00930776">
              <w:rPr>
                <w:rFonts w:ascii="Times New Roman" w:hAnsi="Times New Roman" w:cs="Times New Roman"/>
                <w:color w:val="000000" w:themeColor="text1"/>
                <w:sz w:val="24"/>
              </w:rPr>
              <w:t>445,190908</w:t>
            </w:r>
          </w:p>
        </w:tc>
        <w:tc>
          <w:tcPr>
            <w:tcW w:w="1276" w:type="dxa"/>
            <w:noWrap/>
          </w:tcPr>
          <w:p w:rsidR="000C1857" w:rsidRPr="00930776" w:rsidRDefault="000C1857" w:rsidP="00484195">
            <w:pPr>
              <w:jc w:val="center"/>
              <w:rPr>
                <w:rFonts w:ascii="Times New Roman" w:hAnsi="Times New Roman" w:cs="Times New Roman"/>
                <w:color w:val="000000" w:themeColor="text1"/>
                <w:sz w:val="24"/>
              </w:rPr>
            </w:pPr>
            <w:r w:rsidRPr="00930776">
              <w:rPr>
                <w:rFonts w:ascii="Times New Roman" w:hAnsi="Times New Roman" w:cs="Times New Roman"/>
                <w:color w:val="000000" w:themeColor="text1"/>
                <w:sz w:val="24"/>
              </w:rPr>
              <w:t>404,704181</w:t>
            </w:r>
          </w:p>
        </w:tc>
      </w:tr>
    </w:tbl>
    <w:p w:rsidR="000C1857" w:rsidRDefault="000C1857" w:rsidP="000C1857">
      <w:pPr>
        <w:spacing w:after="0" w:line="360" w:lineRule="auto"/>
        <w:ind w:firstLine="709"/>
        <w:jc w:val="both"/>
        <w:rPr>
          <w:rFonts w:ascii="Times New Roman" w:hAnsi="Times New Roman" w:cs="Times New Roman"/>
          <w:sz w:val="28"/>
        </w:rPr>
      </w:pP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Следующим этапом рассчитывается ставка капитализации. </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Для этого необходимо определить значения кумулятивной ставки и ставки дисконтирования. </w:t>
      </w:r>
      <w:r w:rsidRPr="00577B58">
        <w:rPr>
          <w:rFonts w:ascii="Times New Roman" w:hAnsi="Times New Roman" w:cs="Times New Roman"/>
          <w:sz w:val="28"/>
        </w:rPr>
        <w:t>Метод капитализации позволяет на основании данных о доходе и ставке капитализации на момент оценки или перспективу сделать вывод о стоимости объекта.</w:t>
      </w:r>
      <w:r>
        <w:rPr>
          <w:rFonts w:ascii="Times New Roman" w:hAnsi="Times New Roman" w:cs="Times New Roman"/>
          <w:sz w:val="28"/>
        </w:rPr>
        <w:t xml:space="preserve"> Ставка капитализации рассчитывается с помощью кумулятивного метода. </w:t>
      </w:r>
      <w:r w:rsidRPr="00577B58">
        <w:rPr>
          <w:rFonts w:ascii="Times New Roman" w:hAnsi="Times New Roman" w:cs="Times New Roman"/>
          <w:sz w:val="28"/>
        </w:rPr>
        <w:tab/>
      </w:r>
      <w:r w:rsidRPr="00577B58">
        <w:rPr>
          <w:rFonts w:ascii="Times New Roman" w:hAnsi="Times New Roman" w:cs="Times New Roman"/>
          <w:sz w:val="28"/>
        </w:rPr>
        <w:tab/>
      </w:r>
      <w:r w:rsidRPr="00577B58">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r>
        <w:rPr>
          <w:rFonts w:ascii="Times New Roman" w:hAnsi="Times New Roman" w:cs="Times New Roman"/>
          <w:sz w:val="28"/>
        </w:rPr>
        <w:tab/>
      </w:r>
    </w:p>
    <w:p w:rsidR="000C1857" w:rsidRDefault="000C1857" w:rsidP="00E052D1">
      <w:pPr>
        <w:spacing w:after="0" w:line="360" w:lineRule="auto"/>
        <w:ind w:firstLine="851"/>
        <w:jc w:val="both"/>
        <w:rPr>
          <w:rFonts w:ascii="Times New Roman" w:hAnsi="Times New Roman" w:cs="Times New Roman"/>
          <w:sz w:val="28"/>
        </w:rPr>
      </w:pPr>
      <w:r w:rsidRPr="00577B58">
        <w:rPr>
          <w:rFonts w:ascii="Times New Roman" w:hAnsi="Times New Roman" w:cs="Times New Roman"/>
          <w:sz w:val="28"/>
        </w:rPr>
        <w:t>Формула о</w:t>
      </w:r>
      <w:r>
        <w:rPr>
          <w:rFonts w:ascii="Times New Roman" w:hAnsi="Times New Roman" w:cs="Times New Roman"/>
          <w:sz w:val="28"/>
        </w:rPr>
        <w:t xml:space="preserve">пределения ставки капитализации: </w:t>
      </w:r>
      <w:r w:rsidRPr="00577B58">
        <w:rPr>
          <w:rFonts w:ascii="Times New Roman" w:hAnsi="Times New Roman" w:cs="Times New Roman"/>
          <w:sz w:val="28"/>
        </w:rPr>
        <w:t>r = Rf + S1 +  … + Sn</w:t>
      </w:r>
      <w:r>
        <w:rPr>
          <w:rFonts w:ascii="Times New Roman" w:hAnsi="Times New Roman" w:cs="Times New Roman"/>
          <w:sz w:val="28"/>
        </w:rPr>
        <w:t>, где</w:t>
      </w:r>
      <w:r w:rsidRPr="00577B58">
        <w:rPr>
          <w:rFonts w:ascii="Times New Roman" w:hAnsi="Times New Roman" w:cs="Times New Roman"/>
          <w:sz w:val="28"/>
        </w:rPr>
        <w:t xml:space="preserve">:   </w:t>
      </w:r>
    </w:p>
    <w:p w:rsidR="000C1857" w:rsidRDefault="000C1857" w:rsidP="00E052D1">
      <w:pPr>
        <w:spacing w:after="0" w:line="360" w:lineRule="auto"/>
        <w:ind w:firstLine="851"/>
        <w:jc w:val="both"/>
        <w:rPr>
          <w:rFonts w:ascii="Times New Roman" w:hAnsi="Times New Roman" w:cs="Times New Roman"/>
          <w:sz w:val="28"/>
        </w:rPr>
      </w:pPr>
      <w:r w:rsidRPr="00577B58">
        <w:rPr>
          <w:rFonts w:ascii="Times New Roman" w:hAnsi="Times New Roman" w:cs="Times New Roman"/>
          <w:sz w:val="28"/>
        </w:rPr>
        <w:t>Rf  – безрисковая ставка;</w:t>
      </w:r>
    </w:p>
    <w:p w:rsidR="000C1857" w:rsidRDefault="000C1857" w:rsidP="00E052D1">
      <w:pPr>
        <w:spacing w:after="0" w:line="360" w:lineRule="auto"/>
        <w:ind w:firstLine="851"/>
        <w:jc w:val="both"/>
        <w:rPr>
          <w:rFonts w:ascii="Times New Roman" w:hAnsi="Times New Roman" w:cs="Times New Roman"/>
          <w:sz w:val="28"/>
        </w:rPr>
      </w:pPr>
      <w:r w:rsidRPr="00577B58">
        <w:rPr>
          <w:rFonts w:ascii="Times New Roman" w:hAnsi="Times New Roman" w:cs="Times New Roman"/>
          <w:sz w:val="28"/>
        </w:rPr>
        <w:t>S1 - Sn – риски, присущие предприятию:</w:t>
      </w:r>
      <w:r w:rsidRPr="00577B58">
        <w:rPr>
          <w:rFonts w:ascii="Times New Roman" w:hAnsi="Times New Roman" w:cs="Times New Roman"/>
          <w:sz w:val="28"/>
        </w:rPr>
        <w:tab/>
      </w:r>
      <w:r w:rsidRPr="00577B58">
        <w:rPr>
          <w:rFonts w:ascii="Times New Roman" w:hAnsi="Times New Roman" w:cs="Times New Roman"/>
          <w:sz w:val="28"/>
        </w:rPr>
        <w:tab/>
      </w:r>
      <w:r w:rsidRPr="00577B58">
        <w:rPr>
          <w:rFonts w:ascii="Times New Roman" w:hAnsi="Times New Roman" w:cs="Times New Roman"/>
          <w:sz w:val="28"/>
        </w:rPr>
        <w:tab/>
      </w:r>
      <w:r w:rsidRPr="00577B58">
        <w:rPr>
          <w:rFonts w:ascii="Times New Roman" w:hAnsi="Times New Roman" w:cs="Times New Roman"/>
          <w:sz w:val="28"/>
        </w:rPr>
        <w:tab/>
      </w:r>
      <w:r w:rsidRPr="00577B58">
        <w:rPr>
          <w:rFonts w:ascii="Times New Roman" w:hAnsi="Times New Roman" w:cs="Times New Roman"/>
          <w:sz w:val="28"/>
        </w:rPr>
        <w:tab/>
        <w:t xml:space="preserve">         </w:t>
      </w:r>
    </w:p>
    <w:p w:rsidR="000C1857" w:rsidRDefault="000C1857" w:rsidP="00E052D1">
      <w:pPr>
        <w:spacing w:after="0" w:line="360" w:lineRule="auto"/>
        <w:ind w:firstLine="851"/>
        <w:jc w:val="both"/>
        <w:rPr>
          <w:rFonts w:ascii="Times New Roman" w:hAnsi="Times New Roman" w:cs="Times New Roman"/>
          <w:sz w:val="28"/>
        </w:rPr>
      </w:pPr>
      <w:r w:rsidRPr="00577B58">
        <w:rPr>
          <w:rFonts w:ascii="Times New Roman" w:hAnsi="Times New Roman" w:cs="Times New Roman"/>
          <w:sz w:val="28"/>
        </w:rPr>
        <w:t>S1 –  риск, зависящий от размера компании;</w:t>
      </w:r>
      <w:r w:rsidRPr="00577B58">
        <w:rPr>
          <w:rFonts w:ascii="Times New Roman" w:hAnsi="Times New Roman" w:cs="Times New Roman"/>
          <w:sz w:val="28"/>
        </w:rPr>
        <w:tab/>
      </w:r>
    </w:p>
    <w:p w:rsidR="000C1857" w:rsidRDefault="000C1857" w:rsidP="00E052D1">
      <w:pPr>
        <w:spacing w:after="0" w:line="360" w:lineRule="auto"/>
        <w:ind w:firstLine="851"/>
        <w:jc w:val="both"/>
        <w:rPr>
          <w:rFonts w:ascii="Times New Roman" w:hAnsi="Times New Roman" w:cs="Times New Roman"/>
          <w:sz w:val="28"/>
        </w:rPr>
      </w:pPr>
      <w:r w:rsidRPr="00577B58">
        <w:rPr>
          <w:rFonts w:ascii="Times New Roman" w:hAnsi="Times New Roman" w:cs="Times New Roman"/>
          <w:sz w:val="28"/>
        </w:rPr>
        <w:t>S2 – риск финансовой структуры;</w:t>
      </w:r>
      <w:r w:rsidRPr="00577B58">
        <w:rPr>
          <w:rFonts w:ascii="Times New Roman" w:hAnsi="Times New Roman" w:cs="Times New Roman"/>
          <w:sz w:val="28"/>
        </w:rPr>
        <w:tab/>
      </w:r>
      <w:r>
        <w:rPr>
          <w:rFonts w:ascii="Times New Roman" w:hAnsi="Times New Roman" w:cs="Times New Roman"/>
          <w:sz w:val="28"/>
        </w:rPr>
        <w:tab/>
        <w:t xml:space="preserve">      </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S3 – риск </w:t>
      </w:r>
      <w:r w:rsidRPr="00577B58">
        <w:rPr>
          <w:rFonts w:ascii="Times New Roman" w:hAnsi="Times New Roman" w:cs="Times New Roman"/>
          <w:sz w:val="28"/>
        </w:rPr>
        <w:t>рентабельно</w:t>
      </w:r>
      <w:r w:rsidR="00E052D1">
        <w:rPr>
          <w:rFonts w:ascii="Times New Roman" w:hAnsi="Times New Roman" w:cs="Times New Roman"/>
          <w:sz w:val="28"/>
        </w:rPr>
        <w:t>сти и прогнозируемости;</w:t>
      </w:r>
      <w:r w:rsidR="00E052D1">
        <w:rPr>
          <w:rFonts w:ascii="Times New Roman" w:hAnsi="Times New Roman" w:cs="Times New Roman"/>
          <w:sz w:val="28"/>
        </w:rPr>
        <w:tab/>
      </w:r>
      <w:r w:rsidR="00E052D1">
        <w:rPr>
          <w:rFonts w:ascii="Times New Roman" w:hAnsi="Times New Roman" w:cs="Times New Roman"/>
          <w:sz w:val="28"/>
        </w:rPr>
        <w:tab/>
      </w:r>
      <w:r w:rsidR="00E052D1">
        <w:rPr>
          <w:rFonts w:ascii="Times New Roman" w:hAnsi="Times New Roman" w:cs="Times New Roman"/>
          <w:sz w:val="28"/>
        </w:rPr>
        <w:tab/>
      </w:r>
    </w:p>
    <w:p w:rsidR="001E2047" w:rsidRPr="001E2047" w:rsidRDefault="001E204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Sn – прочие риски </w:t>
      </w:r>
      <w:r w:rsidRPr="001E2047">
        <w:rPr>
          <w:rFonts w:ascii="Times New Roman" w:hAnsi="Times New Roman" w:cs="Times New Roman"/>
          <w:sz w:val="28"/>
        </w:rPr>
        <w:t>[23].</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Безрисковая ставка определяется с помощью ставки облигаций федерального займа и ставки по депозитам. На конец 2016 года эти ставки были равны 8,58% и 75,2% собственно. Усредняя эти значения, получаем безрисковую ставку равную 7,9%.</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Определим риски, присущие объекту оценки. </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Инвестиционные риски ПАО «Сбербанк» отражены в таблице </w:t>
      </w:r>
      <w:r w:rsidR="00F35DC5">
        <w:rPr>
          <w:rFonts w:ascii="Times New Roman" w:hAnsi="Times New Roman" w:cs="Times New Roman"/>
          <w:sz w:val="28"/>
        </w:rPr>
        <w:t>10</w:t>
      </w:r>
      <w:r>
        <w:rPr>
          <w:rFonts w:ascii="Times New Roman" w:hAnsi="Times New Roman" w:cs="Times New Roman"/>
          <w:sz w:val="28"/>
        </w:rPr>
        <w:t>.</w:t>
      </w:r>
    </w:p>
    <w:p w:rsidR="001E2047" w:rsidRPr="0095272A" w:rsidRDefault="001E2047" w:rsidP="00E052D1">
      <w:pPr>
        <w:spacing w:after="0" w:line="360" w:lineRule="auto"/>
        <w:ind w:firstLine="851"/>
        <w:jc w:val="both"/>
        <w:rPr>
          <w:rFonts w:ascii="Times New Roman" w:hAnsi="Times New Roman" w:cs="Times New Roman"/>
          <w:sz w:val="28"/>
        </w:rPr>
      </w:pPr>
    </w:p>
    <w:p w:rsidR="001E2047" w:rsidRDefault="001E2047" w:rsidP="000C1857">
      <w:pPr>
        <w:spacing w:after="0" w:line="360" w:lineRule="auto"/>
        <w:ind w:firstLine="709"/>
        <w:jc w:val="both"/>
        <w:rPr>
          <w:rFonts w:ascii="Times New Roman" w:hAnsi="Times New Roman" w:cs="Times New Roman"/>
          <w:sz w:val="28"/>
        </w:rPr>
      </w:pPr>
    </w:p>
    <w:p w:rsidR="00916B1F" w:rsidRDefault="00916B1F" w:rsidP="000C1857">
      <w:pPr>
        <w:spacing w:after="0" w:line="360" w:lineRule="auto"/>
        <w:ind w:firstLine="709"/>
        <w:jc w:val="both"/>
        <w:rPr>
          <w:rFonts w:ascii="Times New Roman" w:hAnsi="Times New Roman" w:cs="Times New Roman"/>
          <w:sz w:val="28"/>
        </w:rPr>
      </w:pPr>
    </w:p>
    <w:p w:rsidR="00916B1F" w:rsidRPr="0095272A" w:rsidRDefault="00916B1F" w:rsidP="000C1857">
      <w:pPr>
        <w:spacing w:after="0" w:line="360" w:lineRule="auto"/>
        <w:ind w:firstLine="709"/>
        <w:jc w:val="both"/>
        <w:rPr>
          <w:rFonts w:ascii="Times New Roman" w:hAnsi="Times New Roman" w:cs="Times New Roman"/>
          <w:sz w:val="28"/>
        </w:rPr>
      </w:pPr>
    </w:p>
    <w:p w:rsidR="000C1857" w:rsidRDefault="00F35DC5"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lastRenderedPageBreak/>
        <w:t>Таблица 10</w:t>
      </w:r>
      <w:r w:rsidR="000C1857">
        <w:rPr>
          <w:rFonts w:ascii="Times New Roman" w:hAnsi="Times New Roman" w:cs="Times New Roman"/>
          <w:sz w:val="28"/>
        </w:rPr>
        <w:t xml:space="preserve"> – Анализ инвестиционных рисков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1365"/>
        <w:gridCol w:w="336"/>
        <w:gridCol w:w="373"/>
        <w:gridCol w:w="336"/>
        <w:gridCol w:w="368"/>
        <w:gridCol w:w="336"/>
        <w:gridCol w:w="358"/>
        <w:gridCol w:w="456"/>
        <w:gridCol w:w="336"/>
        <w:gridCol w:w="391"/>
        <w:gridCol w:w="555"/>
      </w:tblGrid>
      <w:tr w:rsidR="000C1857" w:rsidRPr="00930776" w:rsidTr="00916B1F">
        <w:trPr>
          <w:trHeight w:val="300"/>
        </w:trPr>
        <w:tc>
          <w:tcPr>
            <w:tcW w:w="4361" w:type="dxa"/>
            <w:vMerge w:val="restart"/>
            <w:hideMark/>
          </w:tcPr>
          <w:p w:rsidR="000C1857" w:rsidRPr="00930776" w:rsidRDefault="000C1857" w:rsidP="00484195">
            <w:pPr>
              <w:jc w:val="center"/>
              <w:rPr>
                <w:rFonts w:ascii="Times New Roman" w:hAnsi="Times New Roman" w:cs="Times New Roman"/>
                <w:bCs/>
                <w:sz w:val="24"/>
              </w:rPr>
            </w:pPr>
            <w:r w:rsidRPr="00930776">
              <w:rPr>
                <w:rFonts w:ascii="Times New Roman" w:hAnsi="Times New Roman" w:cs="Times New Roman"/>
                <w:bCs/>
                <w:sz w:val="24"/>
              </w:rPr>
              <w:t>Вид и наименование риска</w:t>
            </w:r>
          </w:p>
        </w:tc>
        <w:tc>
          <w:tcPr>
            <w:tcW w:w="1365" w:type="dxa"/>
            <w:vMerge w:val="restart"/>
            <w:hideMark/>
          </w:tcPr>
          <w:p w:rsidR="000C1857" w:rsidRPr="00930776" w:rsidRDefault="000C1857" w:rsidP="00484195">
            <w:pPr>
              <w:jc w:val="center"/>
              <w:rPr>
                <w:rFonts w:ascii="Times New Roman" w:hAnsi="Times New Roman" w:cs="Times New Roman"/>
                <w:bCs/>
                <w:sz w:val="24"/>
              </w:rPr>
            </w:pPr>
            <w:r w:rsidRPr="00930776">
              <w:rPr>
                <w:rFonts w:ascii="Times New Roman" w:hAnsi="Times New Roman" w:cs="Times New Roman"/>
                <w:bCs/>
                <w:sz w:val="24"/>
              </w:rPr>
              <w:t>Категория</w:t>
            </w:r>
          </w:p>
        </w:tc>
        <w:tc>
          <w:tcPr>
            <w:tcW w:w="3845" w:type="dxa"/>
            <w:gridSpan w:val="10"/>
            <w:noWrap/>
            <w:hideMark/>
          </w:tcPr>
          <w:p w:rsidR="000C1857" w:rsidRPr="00930776" w:rsidRDefault="000C1857" w:rsidP="00484195">
            <w:pPr>
              <w:ind w:firstLine="709"/>
              <w:jc w:val="center"/>
              <w:rPr>
                <w:rFonts w:ascii="Times New Roman" w:hAnsi="Times New Roman" w:cs="Times New Roman"/>
                <w:bCs/>
                <w:sz w:val="24"/>
              </w:rPr>
            </w:pPr>
            <w:r w:rsidRPr="00930776">
              <w:rPr>
                <w:rFonts w:ascii="Times New Roman" w:hAnsi="Times New Roman" w:cs="Times New Roman"/>
                <w:bCs/>
                <w:sz w:val="24"/>
              </w:rPr>
              <w:t>Балл риска</w:t>
            </w:r>
          </w:p>
        </w:tc>
      </w:tr>
      <w:tr w:rsidR="000C1857" w:rsidRPr="00930776" w:rsidTr="00916B1F">
        <w:trPr>
          <w:trHeight w:val="315"/>
        </w:trPr>
        <w:tc>
          <w:tcPr>
            <w:tcW w:w="4361" w:type="dxa"/>
            <w:vMerge/>
            <w:hideMark/>
          </w:tcPr>
          <w:p w:rsidR="000C1857" w:rsidRPr="00930776" w:rsidRDefault="000C1857" w:rsidP="00484195">
            <w:pPr>
              <w:ind w:firstLine="709"/>
              <w:jc w:val="both"/>
              <w:rPr>
                <w:rFonts w:ascii="Times New Roman" w:hAnsi="Times New Roman" w:cs="Times New Roman"/>
                <w:bCs/>
                <w:sz w:val="24"/>
              </w:rPr>
            </w:pPr>
          </w:p>
        </w:tc>
        <w:tc>
          <w:tcPr>
            <w:tcW w:w="1365" w:type="dxa"/>
            <w:vMerge/>
            <w:hideMark/>
          </w:tcPr>
          <w:p w:rsidR="000C1857" w:rsidRPr="00930776" w:rsidRDefault="000C1857" w:rsidP="00484195">
            <w:pPr>
              <w:ind w:firstLine="709"/>
              <w:jc w:val="both"/>
              <w:rPr>
                <w:rFonts w:ascii="Times New Roman" w:hAnsi="Times New Roman" w:cs="Times New Roman"/>
                <w:bCs/>
                <w:sz w:val="24"/>
              </w:rPr>
            </w:pPr>
          </w:p>
        </w:tc>
        <w:tc>
          <w:tcPr>
            <w:tcW w:w="336" w:type="dxa"/>
            <w:hideMark/>
          </w:tcPr>
          <w:p w:rsidR="000C1857" w:rsidRPr="00930776" w:rsidRDefault="000C1857" w:rsidP="00484195">
            <w:pPr>
              <w:jc w:val="center"/>
              <w:rPr>
                <w:rFonts w:ascii="Times New Roman" w:hAnsi="Times New Roman" w:cs="Times New Roman"/>
                <w:bCs/>
                <w:sz w:val="24"/>
              </w:rPr>
            </w:pPr>
            <w:r w:rsidRPr="00930776">
              <w:rPr>
                <w:rFonts w:ascii="Times New Roman" w:hAnsi="Times New Roman" w:cs="Times New Roman"/>
                <w:bCs/>
                <w:sz w:val="24"/>
              </w:rPr>
              <w:t>1</w:t>
            </w:r>
          </w:p>
        </w:tc>
        <w:tc>
          <w:tcPr>
            <w:tcW w:w="373" w:type="dxa"/>
            <w:hideMark/>
          </w:tcPr>
          <w:p w:rsidR="000C1857" w:rsidRPr="00930776" w:rsidRDefault="000C1857" w:rsidP="00484195">
            <w:pPr>
              <w:jc w:val="center"/>
              <w:rPr>
                <w:rFonts w:ascii="Times New Roman" w:hAnsi="Times New Roman" w:cs="Times New Roman"/>
                <w:bCs/>
                <w:sz w:val="24"/>
              </w:rPr>
            </w:pPr>
            <w:r w:rsidRPr="00930776">
              <w:rPr>
                <w:rFonts w:ascii="Times New Roman" w:hAnsi="Times New Roman" w:cs="Times New Roman"/>
                <w:bCs/>
                <w:sz w:val="24"/>
              </w:rPr>
              <w:t>2</w:t>
            </w:r>
          </w:p>
        </w:tc>
        <w:tc>
          <w:tcPr>
            <w:tcW w:w="336" w:type="dxa"/>
            <w:hideMark/>
          </w:tcPr>
          <w:p w:rsidR="000C1857" w:rsidRPr="00930776" w:rsidRDefault="000C1857" w:rsidP="00484195">
            <w:pPr>
              <w:jc w:val="center"/>
              <w:rPr>
                <w:rFonts w:ascii="Times New Roman" w:hAnsi="Times New Roman" w:cs="Times New Roman"/>
                <w:bCs/>
                <w:sz w:val="24"/>
              </w:rPr>
            </w:pPr>
            <w:r w:rsidRPr="00930776">
              <w:rPr>
                <w:rFonts w:ascii="Times New Roman" w:hAnsi="Times New Roman" w:cs="Times New Roman"/>
                <w:bCs/>
                <w:sz w:val="24"/>
              </w:rPr>
              <w:t>3</w:t>
            </w:r>
          </w:p>
        </w:tc>
        <w:tc>
          <w:tcPr>
            <w:tcW w:w="368" w:type="dxa"/>
            <w:hideMark/>
          </w:tcPr>
          <w:p w:rsidR="000C1857" w:rsidRPr="00930776" w:rsidRDefault="000C1857" w:rsidP="00484195">
            <w:pPr>
              <w:jc w:val="center"/>
              <w:rPr>
                <w:rFonts w:ascii="Times New Roman" w:hAnsi="Times New Roman" w:cs="Times New Roman"/>
                <w:bCs/>
                <w:sz w:val="24"/>
              </w:rPr>
            </w:pPr>
            <w:r w:rsidRPr="00930776">
              <w:rPr>
                <w:rFonts w:ascii="Times New Roman" w:hAnsi="Times New Roman" w:cs="Times New Roman"/>
                <w:bCs/>
                <w:sz w:val="24"/>
              </w:rPr>
              <w:t>4</w:t>
            </w:r>
          </w:p>
        </w:tc>
        <w:tc>
          <w:tcPr>
            <w:tcW w:w="336" w:type="dxa"/>
            <w:hideMark/>
          </w:tcPr>
          <w:p w:rsidR="000C1857" w:rsidRPr="00930776" w:rsidRDefault="000C1857" w:rsidP="00484195">
            <w:pPr>
              <w:jc w:val="center"/>
              <w:rPr>
                <w:rFonts w:ascii="Times New Roman" w:hAnsi="Times New Roman" w:cs="Times New Roman"/>
                <w:bCs/>
                <w:sz w:val="24"/>
              </w:rPr>
            </w:pPr>
            <w:r w:rsidRPr="00930776">
              <w:rPr>
                <w:rFonts w:ascii="Times New Roman" w:hAnsi="Times New Roman" w:cs="Times New Roman"/>
                <w:bCs/>
                <w:sz w:val="24"/>
              </w:rPr>
              <w:t>5</w:t>
            </w:r>
          </w:p>
        </w:tc>
        <w:tc>
          <w:tcPr>
            <w:tcW w:w="358" w:type="dxa"/>
            <w:hideMark/>
          </w:tcPr>
          <w:p w:rsidR="000C1857" w:rsidRPr="00930776" w:rsidRDefault="000C1857" w:rsidP="00484195">
            <w:pPr>
              <w:jc w:val="center"/>
              <w:rPr>
                <w:rFonts w:ascii="Times New Roman" w:hAnsi="Times New Roman" w:cs="Times New Roman"/>
                <w:bCs/>
                <w:sz w:val="24"/>
              </w:rPr>
            </w:pPr>
            <w:r w:rsidRPr="00930776">
              <w:rPr>
                <w:rFonts w:ascii="Times New Roman" w:hAnsi="Times New Roman" w:cs="Times New Roman"/>
                <w:bCs/>
                <w:sz w:val="24"/>
              </w:rPr>
              <w:t>6</w:t>
            </w:r>
          </w:p>
        </w:tc>
        <w:tc>
          <w:tcPr>
            <w:tcW w:w="456" w:type="dxa"/>
            <w:hideMark/>
          </w:tcPr>
          <w:p w:rsidR="000C1857" w:rsidRPr="00930776" w:rsidRDefault="000C1857" w:rsidP="00484195">
            <w:pPr>
              <w:jc w:val="center"/>
              <w:rPr>
                <w:rFonts w:ascii="Times New Roman" w:hAnsi="Times New Roman" w:cs="Times New Roman"/>
                <w:bCs/>
                <w:sz w:val="24"/>
              </w:rPr>
            </w:pPr>
            <w:r w:rsidRPr="00930776">
              <w:rPr>
                <w:rFonts w:ascii="Times New Roman" w:hAnsi="Times New Roman" w:cs="Times New Roman"/>
                <w:bCs/>
                <w:sz w:val="24"/>
              </w:rPr>
              <w:t>7</w:t>
            </w:r>
          </w:p>
        </w:tc>
        <w:tc>
          <w:tcPr>
            <w:tcW w:w="336" w:type="dxa"/>
            <w:hideMark/>
          </w:tcPr>
          <w:p w:rsidR="000C1857" w:rsidRPr="00930776" w:rsidRDefault="000C1857" w:rsidP="00484195">
            <w:pPr>
              <w:jc w:val="center"/>
              <w:rPr>
                <w:rFonts w:ascii="Times New Roman" w:hAnsi="Times New Roman" w:cs="Times New Roman"/>
                <w:bCs/>
                <w:sz w:val="24"/>
              </w:rPr>
            </w:pPr>
            <w:r w:rsidRPr="00930776">
              <w:rPr>
                <w:rFonts w:ascii="Times New Roman" w:hAnsi="Times New Roman" w:cs="Times New Roman"/>
                <w:bCs/>
                <w:sz w:val="24"/>
              </w:rPr>
              <w:t>8</w:t>
            </w:r>
          </w:p>
        </w:tc>
        <w:tc>
          <w:tcPr>
            <w:tcW w:w="391" w:type="dxa"/>
            <w:hideMark/>
          </w:tcPr>
          <w:p w:rsidR="000C1857" w:rsidRPr="00930776" w:rsidRDefault="000C1857" w:rsidP="00484195">
            <w:pPr>
              <w:jc w:val="center"/>
              <w:rPr>
                <w:rFonts w:ascii="Times New Roman" w:hAnsi="Times New Roman" w:cs="Times New Roman"/>
                <w:bCs/>
                <w:sz w:val="24"/>
              </w:rPr>
            </w:pPr>
            <w:r w:rsidRPr="00930776">
              <w:rPr>
                <w:rFonts w:ascii="Times New Roman" w:hAnsi="Times New Roman" w:cs="Times New Roman"/>
                <w:bCs/>
                <w:sz w:val="24"/>
              </w:rPr>
              <w:t>9</w:t>
            </w:r>
          </w:p>
        </w:tc>
        <w:tc>
          <w:tcPr>
            <w:tcW w:w="555" w:type="dxa"/>
            <w:hideMark/>
          </w:tcPr>
          <w:p w:rsidR="000C1857" w:rsidRPr="00930776" w:rsidRDefault="000C1857" w:rsidP="00484195">
            <w:pPr>
              <w:jc w:val="center"/>
              <w:rPr>
                <w:rFonts w:ascii="Times New Roman" w:hAnsi="Times New Roman" w:cs="Times New Roman"/>
                <w:bCs/>
                <w:sz w:val="24"/>
              </w:rPr>
            </w:pPr>
            <w:r w:rsidRPr="00930776">
              <w:rPr>
                <w:rFonts w:ascii="Times New Roman" w:hAnsi="Times New Roman" w:cs="Times New Roman"/>
                <w:bCs/>
                <w:sz w:val="24"/>
              </w:rPr>
              <w:t>10</w:t>
            </w:r>
          </w:p>
        </w:tc>
      </w:tr>
      <w:tr w:rsidR="000C1857" w:rsidRPr="00930776" w:rsidTr="00916B1F">
        <w:trPr>
          <w:trHeight w:val="300"/>
        </w:trPr>
        <w:tc>
          <w:tcPr>
            <w:tcW w:w="4361" w:type="dxa"/>
            <w:noWrap/>
            <w:hideMark/>
          </w:tcPr>
          <w:p w:rsidR="000C1857" w:rsidRPr="00930776" w:rsidRDefault="000C1857" w:rsidP="00484195">
            <w:pPr>
              <w:jc w:val="both"/>
              <w:rPr>
                <w:rFonts w:ascii="Times New Roman" w:hAnsi="Times New Roman" w:cs="Times New Roman"/>
                <w:iCs/>
                <w:sz w:val="24"/>
              </w:rPr>
            </w:pPr>
            <w:r w:rsidRPr="00930776">
              <w:rPr>
                <w:rFonts w:ascii="Times New Roman" w:hAnsi="Times New Roman" w:cs="Times New Roman"/>
                <w:iCs/>
                <w:sz w:val="24"/>
              </w:rPr>
              <w:t>Несистематический риск</w:t>
            </w:r>
          </w:p>
        </w:tc>
        <w:tc>
          <w:tcPr>
            <w:tcW w:w="1365" w:type="dxa"/>
            <w:noWrap/>
            <w:hideMark/>
          </w:tcPr>
          <w:p w:rsidR="000C1857" w:rsidRPr="00930776" w:rsidRDefault="000C1857" w:rsidP="00484195">
            <w:pPr>
              <w:ind w:firstLine="709"/>
              <w:jc w:val="center"/>
              <w:rPr>
                <w:rFonts w:ascii="Times New Roman" w:hAnsi="Times New Roman" w:cs="Times New Roman"/>
                <w:sz w:val="24"/>
              </w:rPr>
            </w:pPr>
          </w:p>
        </w:tc>
        <w:tc>
          <w:tcPr>
            <w:tcW w:w="336" w:type="dxa"/>
            <w:noWrap/>
            <w:hideMark/>
          </w:tcPr>
          <w:p w:rsidR="000C1857" w:rsidRPr="00930776" w:rsidRDefault="000C1857" w:rsidP="00484195">
            <w:pPr>
              <w:ind w:firstLine="709"/>
              <w:jc w:val="center"/>
              <w:rPr>
                <w:rFonts w:ascii="Times New Roman" w:hAnsi="Times New Roman" w:cs="Times New Roman"/>
                <w:sz w:val="24"/>
              </w:rPr>
            </w:pPr>
          </w:p>
        </w:tc>
        <w:tc>
          <w:tcPr>
            <w:tcW w:w="373" w:type="dxa"/>
            <w:noWrap/>
            <w:hideMark/>
          </w:tcPr>
          <w:p w:rsidR="000C1857" w:rsidRPr="00930776" w:rsidRDefault="000C1857" w:rsidP="00484195">
            <w:pPr>
              <w:ind w:firstLine="709"/>
              <w:jc w:val="center"/>
              <w:rPr>
                <w:rFonts w:ascii="Times New Roman" w:hAnsi="Times New Roman" w:cs="Times New Roman"/>
                <w:sz w:val="24"/>
              </w:rPr>
            </w:pPr>
          </w:p>
        </w:tc>
        <w:tc>
          <w:tcPr>
            <w:tcW w:w="336" w:type="dxa"/>
            <w:noWrap/>
            <w:hideMark/>
          </w:tcPr>
          <w:p w:rsidR="000C1857" w:rsidRPr="00930776" w:rsidRDefault="000C1857" w:rsidP="00484195">
            <w:pPr>
              <w:ind w:firstLine="709"/>
              <w:jc w:val="center"/>
              <w:rPr>
                <w:rFonts w:ascii="Times New Roman" w:hAnsi="Times New Roman" w:cs="Times New Roman"/>
                <w:sz w:val="24"/>
              </w:rPr>
            </w:pPr>
          </w:p>
        </w:tc>
        <w:tc>
          <w:tcPr>
            <w:tcW w:w="368" w:type="dxa"/>
            <w:noWrap/>
            <w:hideMark/>
          </w:tcPr>
          <w:p w:rsidR="000C1857" w:rsidRPr="00930776" w:rsidRDefault="000C1857" w:rsidP="00484195">
            <w:pPr>
              <w:ind w:firstLine="709"/>
              <w:jc w:val="center"/>
              <w:rPr>
                <w:rFonts w:ascii="Times New Roman" w:hAnsi="Times New Roman" w:cs="Times New Roman"/>
                <w:sz w:val="24"/>
              </w:rPr>
            </w:pPr>
          </w:p>
        </w:tc>
        <w:tc>
          <w:tcPr>
            <w:tcW w:w="336" w:type="dxa"/>
            <w:noWrap/>
            <w:hideMark/>
          </w:tcPr>
          <w:p w:rsidR="000C1857" w:rsidRPr="00930776" w:rsidRDefault="000C1857" w:rsidP="00484195">
            <w:pPr>
              <w:ind w:firstLine="709"/>
              <w:jc w:val="center"/>
              <w:rPr>
                <w:rFonts w:ascii="Times New Roman" w:hAnsi="Times New Roman" w:cs="Times New Roman"/>
                <w:sz w:val="24"/>
              </w:rPr>
            </w:pPr>
          </w:p>
        </w:tc>
        <w:tc>
          <w:tcPr>
            <w:tcW w:w="358" w:type="dxa"/>
            <w:noWrap/>
            <w:hideMark/>
          </w:tcPr>
          <w:p w:rsidR="000C1857" w:rsidRPr="00930776" w:rsidRDefault="000C1857" w:rsidP="00484195">
            <w:pPr>
              <w:ind w:firstLine="709"/>
              <w:jc w:val="center"/>
              <w:rPr>
                <w:rFonts w:ascii="Times New Roman" w:hAnsi="Times New Roman" w:cs="Times New Roman"/>
                <w:sz w:val="24"/>
              </w:rPr>
            </w:pPr>
          </w:p>
        </w:tc>
        <w:tc>
          <w:tcPr>
            <w:tcW w:w="456" w:type="dxa"/>
            <w:noWrap/>
            <w:hideMark/>
          </w:tcPr>
          <w:p w:rsidR="000C1857" w:rsidRPr="00930776" w:rsidRDefault="000C1857" w:rsidP="00484195">
            <w:pPr>
              <w:ind w:firstLine="709"/>
              <w:jc w:val="center"/>
              <w:rPr>
                <w:rFonts w:ascii="Times New Roman" w:hAnsi="Times New Roman" w:cs="Times New Roman"/>
                <w:sz w:val="24"/>
              </w:rPr>
            </w:pPr>
          </w:p>
        </w:tc>
        <w:tc>
          <w:tcPr>
            <w:tcW w:w="336" w:type="dxa"/>
            <w:noWrap/>
            <w:hideMark/>
          </w:tcPr>
          <w:p w:rsidR="000C1857" w:rsidRPr="00930776" w:rsidRDefault="000C1857" w:rsidP="00484195">
            <w:pPr>
              <w:ind w:firstLine="709"/>
              <w:jc w:val="center"/>
              <w:rPr>
                <w:rFonts w:ascii="Times New Roman" w:hAnsi="Times New Roman" w:cs="Times New Roman"/>
                <w:sz w:val="24"/>
              </w:rPr>
            </w:pPr>
          </w:p>
        </w:tc>
        <w:tc>
          <w:tcPr>
            <w:tcW w:w="391" w:type="dxa"/>
            <w:noWrap/>
            <w:hideMark/>
          </w:tcPr>
          <w:p w:rsidR="000C1857" w:rsidRPr="00930776" w:rsidRDefault="000C1857" w:rsidP="00484195">
            <w:pPr>
              <w:ind w:firstLine="709"/>
              <w:jc w:val="center"/>
              <w:rPr>
                <w:rFonts w:ascii="Times New Roman" w:hAnsi="Times New Roman" w:cs="Times New Roman"/>
                <w:sz w:val="24"/>
              </w:rPr>
            </w:pPr>
          </w:p>
        </w:tc>
        <w:tc>
          <w:tcPr>
            <w:tcW w:w="555" w:type="dxa"/>
            <w:noWrap/>
            <w:hideMark/>
          </w:tcPr>
          <w:p w:rsidR="000C1857" w:rsidRPr="00930776" w:rsidRDefault="000C1857" w:rsidP="00484195">
            <w:pPr>
              <w:ind w:firstLine="709"/>
              <w:jc w:val="center"/>
              <w:rPr>
                <w:rFonts w:ascii="Times New Roman" w:hAnsi="Times New Roman" w:cs="Times New Roman"/>
                <w:sz w:val="24"/>
              </w:rPr>
            </w:pPr>
          </w:p>
        </w:tc>
      </w:tr>
      <w:tr w:rsidR="000C1857" w:rsidRPr="00930776" w:rsidTr="00916B1F">
        <w:trPr>
          <w:trHeight w:val="300"/>
        </w:trPr>
        <w:tc>
          <w:tcPr>
            <w:tcW w:w="4361" w:type="dxa"/>
            <w:noWrap/>
            <w:hideMark/>
          </w:tcPr>
          <w:p w:rsidR="000C1857" w:rsidRPr="00930776" w:rsidRDefault="000C1857" w:rsidP="00484195">
            <w:pPr>
              <w:jc w:val="both"/>
              <w:rPr>
                <w:rFonts w:ascii="Times New Roman" w:hAnsi="Times New Roman" w:cs="Times New Roman"/>
                <w:sz w:val="24"/>
              </w:rPr>
            </w:pPr>
            <w:r w:rsidRPr="00930776">
              <w:rPr>
                <w:rFonts w:ascii="Times New Roman" w:hAnsi="Times New Roman" w:cs="Times New Roman"/>
                <w:sz w:val="24"/>
              </w:rPr>
              <w:t>Диверсификация деятельности</w:t>
            </w:r>
          </w:p>
        </w:tc>
        <w:tc>
          <w:tcPr>
            <w:tcW w:w="1365"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дин.</w:t>
            </w:r>
          </w:p>
        </w:tc>
        <w:tc>
          <w:tcPr>
            <w:tcW w:w="336"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1</w:t>
            </w:r>
          </w:p>
        </w:tc>
        <w:tc>
          <w:tcPr>
            <w:tcW w:w="373" w:type="dxa"/>
            <w:noWrap/>
            <w:hideMark/>
          </w:tcPr>
          <w:p w:rsidR="000C1857" w:rsidRPr="00930776" w:rsidRDefault="000C1857" w:rsidP="00484195">
            <w:pPr>
              <w:jc w:val="center"/>
              <w:rPr>
                <w:rFonts w:ascii="Times New Roman" w:hAnsi="Times New Roman" w:cs="Times New Roman"/>
                <w:sz w:val="24"/>
              </w:rPr>
            </w:pPr>
          </w:p>
        </w:tc>
        <w:tc>
          <w:tcPr>
            <w:tcW w:w="336" w:type="dxa"/>
            <w:noWrap/>
            <w:hideMark/>
          </w:tcPr>
          <w:p w:rsidR="000C1857" w:rsidRPr="00930776" w:rsidRDefault="000C1857" w:rsidP="00484195">
            <w:pPr>
              <w:jc w:val="center"/>
              <w:rPr>
                <w:rFonts w:ascii="Times New Roman" w:hAnsi="Times New Roman" w:cs="Times New Roman"/>
                <w:sz w:val="24"/>
              </w:rPr>
            </w:pPr>
          </w:p>
        </w:tc>
        <w:tc>
          <w:tcPr>
            <w:tcW w:w="368" w:type="dxa"/>
            <w:noWrap/>
            <w:hideMark/>
          </w:tcPr>
          <w:p w:rsidR="000C1857" w:rsidRPr="00930776" w:rsidRDefault="000C1857" w:rsidP="00484195">
            <w:pPr>
              <w:jc w:val="center"/>
              <w:rPr>
                <w:rFonts w:ascii="Times New Roman" w:hAnsi="Times New Roman" w:cs="Times New Roman"/>
                <w:sz w:val="24"/>
              </w:rPr>
            </w:pPr>
          </w:p>
        </w:tc>
        <w:tc>
          <w:tcPr>
            <w:tcW w:w="336" w:type="dxa"/>
            <w:noWrap/>
            <w:hideMark/>
          </w:tcPr>
          <w:p w:rsidR="000C1857" w:rsidRPr="00930776" w:rsidRDefault="000C1857" w:rsidP="00484195">
            <w:pPr>
              <w:jc w:val="center"/>
              <w:rPr>
                <w:rFonts w:ascii="Times New Roman" w:hAnsi="Times New Roman" w:cs="Times New Roman"/>
                <w:sz w:val="24"/>
              </w:rPr>
            </w:pPr>
          </w:p>
        </w:tc>
        <w:tc>
          <w:tcPr>
            <w:tcW w:w="358" w:type="dxa"/>
            <w:noWrap/>
            <w:hideMark/>
          </w:tcPr>
          <w:p w:rsidR="000C1857" w:rsidRPr="00930776" w:rsidRDefault="000C1857" w:rsidP="00484195">
            <w:pPr>
              <w:ind w:firstLine="709"/>
              <w:jc w:val="center"/>
              <w:rPr>
                <w:rFonts w:ascii="Times New Roman" w:hAnsi="Times New Roman" w:cs="Times New Roman"/>
                <w:sz w:val="24"/>
              </w:rPr>
            </w:pPr>
          </w:p>
        </w:tc>
        <w:tc>
          <w:tcPr>
            <w:tcW w:w="456" w:type="dxa"/>
            <w:noWrap/>
            <w:hideMark/>
          </w:tcPr>
          <w:p w:rsidR="000C1857" w:rsidRPr="00930776" w:rsidRDefault="000C1857" w:rsidP="00484195">
            <w:pPr>
              <w:ind w:firstLine="709"/>
              <w:jc w:val="center"/>
              <w:rPr>
                <w:rFonts w:ascii="Times New Roman" w:hAnsi="Times New Roman" w:cs="Times New Roman"/>
                <w:sz w:val="24"/>
              </w:rPr>
            </w:pPr>
          </w:p>
        </w:tc>
        <w:tc>
          <w:tcPr>
            <w:tcW w:w="336" w:type="dxa"/>
            <w:noWrap/>
            <w:hideMark/>
          </w:tcPr>
          <w:p w:rsidR="000C1857" w:rsidRPr="00930776" w:rsidRDefault="000C1857" w:rsidP="00484195">
            <w:pPr>
              <w:ind w:firstLine="709"/>
              <w:jc w:val="center"/>
              <w:rPr>
                <w:rFonts w:ascii="Times New Roman" w:hAnsi="Times New Roman" w:cs="Times New Roman"/>
                <w:sz w:val="24"/>
              </w:rPr>
            </w:pPr>
          </w:p>
        </w:tc>
        <w:tc>
          <w:tcPr>
            <w:tcW w:w="391" w:type="dxa"/>
            <w:noWrap/>
            <w:hideMark/>
          </w:tcPr>
          <w:p w:rsidR="000C1857" w:rsidRPr="00930776" w:rsidRDefault="000C1857" w:rsidP="00484195">
            <w:pPr>
              <w:ind w:firstLine="709"/>
              <w:jc w:val="center"/>
              <w:rPr>
                <w:rFonts w:ascii="Times New Roman" w:hAnsi="Times New Roman" w:cs="Times New Roman"/>
                <w:sz w:val="24"/>
              </w:rPr>
            </w:pPr>
          </w:p>
        </w:tc>
        <w:tc>
          <w:tcPr>
            <w:tcW w:w="555" w:type="dxa"/>
            <w:noWrap/>
            <w:hideMark/>
          </w:tcPr>
          <w:p w:rsidR="000C1857" w:rsidRPr="00930776" w:rsidRDefault="000C1857" w:rsidP="00484195">
            <w:pPr>
              <w:ind w:firstLine="709"/>
              <w:jc w:val="center"/>
              <w:rPr>
                <w:rFonts w:ascii="Times New Roman" w:hAnsi="Times New Roman" w:cs="Times New Roman"/>
                <w:sz w:val="24"/>
              </w:rPr>
            </w:pPr>
          </w:p>
        </w:tc>
      </w:tr>
      <w:tr w:rsidR="000C1857" w:rsidRPr="00930776" w:rsidTr="00916B1F">
        <w:trPr>
          <w:trHeight w:val="300"/>
        </w:trPr>
        <w:tc>
          <w:tcPr>
            <w:tcW w:w="4361" w:type="dxa"/>
            <w:noWrap/>
            <w:hideMark/>
          </w:tcPr>
          <w:p w:rsidR="000C1857" w:rsidRPr="00930776" w:rsidRDefault="000C1857" w:rsidP="00484195">
            <w:pPr>
              <w:jc w:val="both"/>
              <w:rPr>
                <w:rFonts w:ascii="Times New Roman" w:hAnsi="Times New Roman" w:cs="Times New Roman"/>
                <w:sz w:val="24"/>
              </w:rPr>
            </w:pPr>
            <w:r w:rsidRPr="00930776">
              <w:rPr>
                <w:rFonts w:ascii="Times New Roman" w:hAnsi="Times New Roman" w:cs="Times New Roman"/>
                <w:sz w:val="24"/>
              </w:rPr>
              <w:t>Доля на рынке</w:t>
            </w:r>
          </w:p>
        </w:tc>
        <w:tc>
          <w:tcPr>
            <w:tcW w:w="1365"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стат.</w:t>
            </w:r>
          </w:p>
        </w:tc>
        <w:tc>
          <w:tcPr>
            <w:tcW w:w="336"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1</w:t>
            </w:r>
          </w:p>
        </w:tc>
        <w:tc>
          <w:tcPr>
            <w:tcW w:w="373" w:type="dxa"/>
            <w:noWrap/>
            <w:hideMark/>
          </w:tcPr>
          <w:p w:rsidR="000C1857" w:rsidRPr="00930776" w:rsidRDefault="000C1857" w:rsidP="00484195">
            <w:pPr>
              <w:ind w:firstLine="709"/>
              <w:jc w:val="center"/>
              <w:rPr>
                <w:rFonts w:ascii="Times New Roman" w:hAnsi="Times New Roman" w:cs="Times New Roman"/>
                <w:sz w:val="24"/>
              </w:rPr>
            </w:pPr>
          </w:p>
        </w:tc>
        <w:tc>
          <w:tcPr>
            <w:tcW w:w="336" w:type="dxa"/>
            <w:noWrap/>
            <w:hideMark/>
          </w:tcPr>
          <w:p w:rsidR="000C1857" w:rsidRPr="00930776" w:rsidRDefault="000C1857" w:rsidP="00484195">
            <w:pPr>
              <w:ind w:firstLine="709"/>
              <w:jc w:val="center"/>
              <w:rPr>
                <w:rFonts w:ascii="Times New Roman" w:hAnsi="Times New Roman" w:cs="Times New Roman"/>
                <w:sz w:val="24"/>
              </w:rPr>
            </w:pPr>
          </w:p>
        </w:tc>
        <w:tc>
          <w:tcPr>
            <w:tcW w:w="368" w:type="dxa"/>
            <w:noWrap/>
            <w:hideMark/>
          </w:tcPr>
          <w:p w:rsidR="000C1857" w:rsidRPr="00930776" w:rsidRDefault="000C1857" w:rsidP="00484195">
            <w:pPr>
              <w:ind w:firstLine="709"/>
              <w:jc w:val="center"/>
              <w:rPr>
                <w:rFonts w:ascii="Times New Roman" w:hAnsi="Times New Roman" w:cs="Times New Roman"/>
                <w:sz w:val="24"/>
              </w:rPr>
            </w:pPr>
          </w:p>
        </w:tc>
        <w:tc>
          <w:tcPr>
            <w:tcW w:w="336" w:type="dxa"/>
            <w:noWrap/>
            <w:hideMark/>
          </w:tcPr>
          <w:p w:rsidR="000C1857" w:rsidRPr="00930776" w:rsidRDefault="000C1857" w:rsidP="00484195">
            <w:pPr>
              <w:ind w:firstLine="709"/>
              <w:jc w:val="center"/>
              <w:rPr>
                <w:rFonts w:ascii="Times New Roman" w:hAnsi="Times New Roman" w:cs="Times New Roman"/>
                <w:sz w:val="24"/>
              </w:rPr>
            </w:pPr>
          </w:p>
        </w:tc>
        <w:tc>
          <w:tcPr>
            <w:tcW w:w="358" w:type="dxa"/>
            <w:noWrap/>
            <w:hideMark/>
          </w:tcPr>
          <w:p w:rsidR="000C1857" w:rsidRPr="00930776" w:rsidRDefault="000C1857" w:rsidP="00484195">
            <w:pPr>
              <w:ind w:firstLine="709"/>
              <w:jc w:val="center"/>
              <w:rPr>
                <w:rFonts w:ascii="Times New Roman" w:hAnsi="Times New Roman" w:cs="Times New Roman"/>
                <w:sz w:val="24"/>
              </w:rPr>
            </w:pPr>
          </w:p>
        </w:tc>
        <w:tc>
          <w:tcPr>
            <w:tcW w:w="456" w:type="dxa"/>
            <w:noWrap/>
            <w:hideMark/>
          </w:tcPr>
          <w:p w:rsidR="000C1857" w:rsidRPr="00930776" w:rsidRDefault="000C1857" w:rsidP="00484195">
            <w:pPr>
              <w:ind w:firstLine="709"/>
              <w:jc w:val="center"/>
              <w:rPr>
                <w:rFonts w:ascii="Times New Roman" w:hAnsi="Times New Roman" w:cs="Times New Roman"/>
                <w:sz w:val="24"/>
              </w:rPr>
            </w:pPr>
          </w:p>
        </w:tc>
        <w:tc>
          <w:tcPr>
            <w:tcW w:w="336" w:type="dxa"/>
            <w:noWrap/>
            <w:hideMark/>
          </w:tcPr>
          <w:p w:rsidR="000C1857" w:rsidRPr="00930776" w:rsidRDefault="000C1857" w:rsidP="00484195">
            <w:pPr>
              <w:ind w:firstLine="709"/>
              <w:jc w:val="center"/>
              <w:rPr>
                <w:rFonts w:ascii="Times New Roman" w:hAnsi="Times New Roman" w:cs="Times New Roman"/>
                <w:sz w:val="24"/>
              </w:rPr>
            </w:pPr>
          </w:p>
        </w:tc>
        <w:tc>
          <w:tcPr>
            <w:tcW w:w="391" w:type="dxa"/>
            <w:noWrap/>
            <w:hideMark/>
          </w:tcPr>
          <w:p w:rsidR="000C1857" w:rsidRPr="00930776" w:rsidRDefault="000C1857" w:rsidP="00484195">
            <w:pPr>
              <w:ind w:firstLine="709"/>
              <w:jc w:val="center"/>
              <w:rPr>
                <w:rFonts w:ascii="Times New Roman" w:hAnsi="Times New Roman" w:cs="Times New Roman"/>
                <w:sz w:val="24"/>
              </w:rPr>
            </w:pPr>
          </w:p>
        </w:tc>
        <w:tc>
          <w:tcPr>
            <w:tcW w:w="555" w:type="dxa"/>
            <w:noWrap/>
            <w:hideMark/>
          </w:tcPr>
          <w:p w:rsidR="000C1857" w:rsidRPr="00930776" w:rsidRDefault="000C1857" w:rsidP="00484195">
            <w:pPr>
              <w:ind w:firstLine="709"/>
              <w:jc w:val="center"/>
              <w:rPr>
                <w:rFonts w:ascii="Times New Roman" w:hAnsi="Times New Roman" w:cs="Times New Roman"/>
                <w:sz w:val="24"/>
              </w:rPr>
            </w:pPr>
          </w:p>
        </w:tc>
      </w:tr>
      <w:tr w:rsidR="000C1857" w:rsidRPr="00930776" w:rsidTr="00916B1F">
        <w:trPr>
          <w:trHeight w:val="300"/>
        </w:trPr>
        <w:tc>
          <w:tcPr>
            <w:tcW w:w="4361" w:type="dxa"/>
            <w:noWrap/>
            <w:hideMark/>
          </w:tcPr>
          <w:p w:rsidR="000C1857" w:rsidRPr="00930776" w:rsidRDefault="000C1857" w:rsidP="00484195">
            <w:pPr>
              <w:jc w:val="both"/>
              <w:rPr>
                <w:rFonts w:ascii="Times New Roman" w:hAnsi="Times New Roman" w:cs="Times New Roman"/>
                <w:sz w:val="24"/>
              </w:rPr>
            </w:pPr>
            <w:r w:rsidRPr="00930776">
              <w:rPr>
                <w:rFonts w:ascii="Times New Roman" w:hAnsi="Times New Roman" w:cs="Times New Roman"/>
                <w:sz w:val="24"/>
              </w:rPr>
              <w:t>Качество управления</w:t>
            </w:r>
          </w:p>
        </w:tc>
        <w:tc>
          <w:tcPr>
            <w:tcW w:w="1365"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дин.</w:t>
            </w:r>
          </w:p>
        </w:tc>
        <w:tc>
          <w:tcPr>
            <w:tcW w:w="336"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1</w:t>
            </w:r>
          </w:p>
        </w:tc>
        <w:tc>
          <w:tcPr>
            <w:tcW w:w="373" w:type="dxa"/>
            <w:noWrap/>
            <w:hideMark/>
          </w:tcPr>
          <w:p w:rsidR="000C1857" w:rsidRPr="00930776" w:rsidRDefault="000C1857" w:rsidP="00484195">
            <w:pPr>
              <w:ind w:firstLine="709"/>
              <w:jc w:val="center"/>
              <w:rPr>
                <w:rFonts w:ascii="Times New Roman" w:hAnsi="Times New Roman" w:cs="Times New Roman"/>
                <w:sz w:val="24"/>
              </w:rPr>
            </w:pPr>
          </w:p>
        </w:tc>
        <w:tc>
          <w:tcPr>
            <w:tcW w:w="336" w:type="dxa"/>
            <w:noWrap/>
            <w:hideMark/>
          </w:tcPr>
          <w:p w:rsidR="000C1857" w:rsidRPr="00930776" w:rsidRDefault="000C1857" w:rsidP="00484195">
            <w:pPr>
              <w:ind w:firstLine="709"/>
              <w:jc w:val="center"/>
              <w:rPr>
                <w:rFonts w:ascii="Times New Roman" w:hAnsi="Times New Roman" w:cs="Times New Roman"/>
                <w:sz w:val="24"/>
              </w:rPr>
            </w:pPr>
          </w:p>
        </w:tc>
        <w:tc>
          <w:tcPr>
            <w:tcW w:w="368" w:type="dxa"/>
            <w:noWrap/>
            <w:hideMark/>
          </w:tcPr>
          <w:p w:rsidR="000C1857" w:rsidRPr="00930776" w:rsidRDefault="000C1857" w:rsidP="00484195">
            <w:pPr>
              <w:ind w:firstLine="709"/>
              <w:jc w:val="center"/>
              <w:rPr>
                <w:rFonts w:ascii="Times New Roman" w:hAnsi="Times New Roman" w:cs="Times New Roman"/>
                <w:sz w:val="24"/>
              </w:rPr>
            </w:pPr>
          </w:p>
        </w:tc>
        <w:tc>
          <w:tcPr>
            <w:tcW w:w="336" w:type="dxa"/>
            <w:noWrap/>
            <w:hideMark/>
          </w:tcPr>
          <w:p w:rsidR="000C1857" w:rsidRPr="00930776" w:rsidRDefault="000C1857" w:rsidP="00484195">
            <w:pPr>
              <w:ind w:firstLine="709"/>
              <w:jc w:val="center"/>
              <w:rPr>
                <w:rFonts w:ascii="Times New Roman" w:hAnsi="Times New Roman" w:cs="Times New Roman"/>
                <w:sz w:val="24"/>
              </w:rPr>
            </w:pPr>
          </w:p>
        </w:tc>
        <w:tc>
          <w:tcPr>
            <w:tcW w:w="358" w:type="dxa"/>
            <w:noWrap/>
            <w:hideMark/>
          </w:tcPr>
          <w:p w:rsidR="000C1857" w:rsidRPr="00930776" w:rsidRDefault="000C1857" w:rsidP="00484195">
            <w:pPr>
              <w:ind w:firstLine="709"/>
              <w:jc w:val="center"/>
              <w:rPr>
                <w:rFonts w:ascii="Times New Roman" w:hAnsi="Times New Roman" w:cs="Times New Roman"/>
                <w:sz w:val="24"/>
              </w:rPr>
            </w:pPr>
          </w:p>
        </w:tc>
        <w:tc>
          <w:tcPr>
            <w:tcW w:w="456" w:type="dxa"/>
            <w:noWrap/>
            <w:hideMark/>
          </w:tcPr>
          <w:p w:rsidR="000C1857" w:rsidRPr="00930776" w:rsidRDefault="000C1857" w:rsidP="00484195">
            <w:pPr>
              <w:ind w:firstLine="709"/>
              <w:jc w:val="center"/>
              <w:rPr>
                <w:rFonts w:ascii="Times New Roman" w:hAnsi="Times New Roman" w:cs="Times New Roman"/>
                <w:sz w:val="24"/>
              </w:rPr>
            </w:pPr>
          </w:p>
        </w:tc>
        <w:tc>
          <w:tcPr>
            <w:tcW w:w="336" w:type="dxa"/>
            <w:noWrap/>
            <w:hideMark/>
          </w:tcPr>
          <w:p w:rsidR="000C1857" w:rsidRPr="00930776" w:rsidRDefault="000C1857" w:rsidP="00484195">
            <w:pPr>
              <w:ind w:firstLine="709"/>
              <w:jc w:val="center"/>
              <w:rPr>
                <w:rFonts w:ascii="Times New Roman" w:hAnsi="Times New Roman" w:cs="Times New Roman"/>
                <w:sz w:val="24"/>
              </w:rPr>
            </w:pPr>
          </w:p>
        </w:tc>
        <w:tc>
          <w:tcPr>
            <w:tcW w:w="391" w:type="dxa"/>
            <w:noWrap/>
            <w:hideMark/>
          </w:tcPr>
          <w:p w:rsidR="000C1857" w:rsidRPr="00930776" w:rsidRDefault="000C1857" w:rsidP="00484195">
            <w:pPr>
              <w:ind w:firstLine="709"/>
              <w:jc w:val="center"/>
              <w:rPr>
                <w:rFonts w:ascii="Times New Roman" w:hAnsi="Times New Roman" w:cs="Times New Roman"/>
                <w:sz w:val="24"/>
              </w:rPr>
            </w:pPr>
          </w:p>
        </w:tc>
        <w:tc>
          <w:tcPr>
            <w:tcW w:w="555" w:type="dxa"/>
            <w:noWrap/>
            <w:hideMark/>
          </w:tcPr>
          <w:p w:rsidR="000C1857" w:rsidRPr="00930776" w:rsidRDefault="000C1857" w:rsidP="00484195">
            <w:pPr>
              <w:ind w:firstLine="709"/>
              <w:jc w:val="center"/>
              <w:rPr>
                <w:rFonts w:ascii="Times New Roman" w:hAnsi="Times New Roman" w:cs="Times New Roman"/>
                <w:sz w:val="24"/>
              </w:rPr>
            </w:pPr>
          </w:p>
        </w:tc>
      </w:tr>
      <w:tr w:rsidR="000C1857" w:rsidRPr="00930776" w:rsidTr="00916B1F">
        <w:trPr>
          <w:trHeight w:val="300"/>
        </w:trPr>
        <w:tc>
          <w:tcPr>
            <w:tcW w:w="4361" w:type="dxa"/>
            <w:noWrap/>
            <w:hideMark/>
          </w:tcPr>
          <w:p w:rsidR="000C1857" w:rsidRPr="00930776" w:rsidRDefault="000C1857" w:rsidP="00484195">
            <w:pPr>
              <w:jc w:val="both"/>
              <w:rPr>
                <w:rFonts w:ascii="Times New Roman" w:hAnsi="Times New Roman" w:cs="Times New Roman"/>
                <w:iCs/>
                <w:sz w:val="24"/>
              </w:rPr>
            </w:pPr>
            <w:r w:rsidRPr="00930776">
              <w:rPr>
                <w:rFonts w:ascii="Times New Roman" w:hAnsi="Times New Roman" w:cs="Times New Roman"/>
                <w:iCs/>
                <w:sz w:val="24"/>
              </w:rPr>
              <w:t>Систематический риск</w:t>
            </w:r>
          </w:p>
        </w:tc>
        <w:tc>
          <w:tcPr>
            <w:tcW w:w="1365" w:type="dxa"/>
            <w:noWrap/>
            <w:hideMark/>
          </w:tcPr>
          <w:p w:rsidR="000C1857" w:rsidRPr="00930776" w:rsidRDefault="000C1857" w:rsidP="00484195">
            <w:pPr>
              <w:ind w:firstLine="709"/>
              <w:jc w:val="center"/>
              <w:rPr>
                <w:rFonts w:ascii="Times New Roman" w:hAnsi="Times New Roman" w:cs="Times New Roman"/>
                <w:sz w:val="24"/>
              </w:rPr>
            </w:pPr>
          </w:p>
        </w:tc>
        <w:tc>
          <w:tcPr>
            <w:tcW w:w="336" w:type="dxa"/>
            <w:noWrap/>
            <w:hideMark/>
          </w:tcPr>
          <w:p w:rsidR="000C1857" w:rsidRPr="00930776" w:rsidRDefault="000C1857" w:rsidP="00484195">
            <w:pPr>
              <w:jc w:val="center"/>
              <w:rPr>
                <w:rFonts w:ascii="Times New Roman" w:hAnsi="Times New Roman" w:cs="Times New Roman"/>
                <w:sz w:val="24"/>
              </w:rPr>
            </w:pPr>
          </w:p>
        </w:tc>
        <w:tc>
          <w:tcPr>
            <w:tcW w:w="373" w:type="dxa"/>
            <w:noWrap/>
            <w:hideMark/>
          </w:tcPr>
          <w:p w:rsidR="000C1857" w:rsidRPr="00930776" w:rsidRDefault="000C1857" w:rsidP="00484195">
            <w:pPr>
              <w:jc w:val="center"/>
              <w:rPr>
                <w:rFonts w:ascii="Times New Roman" w:hAnsi="Times New Roman" w:cs="Times New Roman"/>
                <w:sz w:val="24"/>
              </w:rPr>
            </w:pPr>
          </w:p>
        </w:tc>
        <w:tc>
          <w:tcPr>
            <w:tcW w:w="336" w:type="dxa"/>
            <w:noWrap/>
            <w:hideMark/>
          </w:tcPr>
          <w:p w:rsidR="000C1857" w:rsidRPr="00930776" w:rsidRDefault="000C1857" w:rsidP="00484195">
            <w:pPr>
              <w:jc w:val="center"/>
              <w:rPr>
                <w:rFonts w:ascii="Times New Roman" w:hAnsi="Times New Roman" w:cs="Times New Roman"/>
                <w:sz w:val="24"/>
              </w:rPr>
            </w:pPr>
          </w:p>
        </w:tc>
        <w:tc>
          <w:tcPr>
            <w:tcW w:w="368" w:type="dxa"/>
            <w:noWrap/>
            <w:hideMark/>
          </w:tcPr>
          <w:p w:rsidR="000C1857" w:rsidRPr="00930776" w:rsidRDefault="000C1857" w:rsidP="00484195">
            <w:pPr>
              <w:jc w:val="center"/>
              <w:rPr>
                <w:rFonts w:ascii="Times New Roman" w:hAnsi="Times New Roman" w:cs="Times New Roman"/>
                <w:sz w:val="24"/>
              </w:rPr>
            </w:pPr>
          </w:p>
        </w:tc>
        <w:tc>
          <w:tcPr>
            <w:tcW w:w="336" w:type="dxa"/>
            <w:noWrap/>
            <w:hideMark/>
          </w:tcPr>
          <w:p w:rsidR="000C1857" w:rsidRPr="00930776" w:rsidRDefault="000C1857" w:rsidP="00484195">
            <w:pPr>
              <w:jc w:val="center"/>
              <w:rPr>
                <w:rFonts w:ascii="Times New Roman" w:hAnsi="Times New Roman" w:cs="Times New Roman"/>
                <w:sz w:val="24"/>
              </w:rPr>
            </w:pPr>
          </w:p>
        </w:tc>
        <w:tc>
          <w:tcPr>
            <w:tcW w:w="358" w:type="dxa"/>
            <w:noWrap/>
            <w:hideMark/>
          </w:tcPr>
          <w:p w:rsidR="000C1857" w:rsidRPr="00930776" w:rsidRDefault="000C1857" w:rsidP="00484195">
            <w:pPr>
              <w:jc w:val="center"/>
              <w:rPr>
                <w:rFonts w:ascii="Times New Roman" w:hAnsi="Times New Roman" w:cs="Times New Roman"/>
                <w:sz w:val="24"/>
              </w:rPr>
            </w:pPr>
          </w:p>
        </w:tc>
        <w:tc>
          <w:tcPr>
            <w:tcW w:w="456" w:type="dxa"/>
            <w:noWrap/>
            <w:hideMark/>
          </w:tcPr>
          <w:p w:rsidR="000C1857" w:rsidRPr="00930776" w:rsidRDefault="000C1857" w:rsidP="00484195">
            <w:pPr>
              <w:jc w:val="center"/>
              <w:rPr>
                <w:rFonts w:ascii="Times New Roman" w:hAnsi="Times New Roman" w:cs="Times New Roman"/>
                <w:sz w:val="24"/>
              </w:rPr>
            </w:pPr>
          </w:p>
        </w:tc>
        <w:tc>
          <w:tcPr>
            <w:tcW w:w="336" w:type="dxa"/>
            <w:noWrap/>
            <w:hideMark/>
          </w:tcPr>
          <w:p w:rsidR="000C1857" w:rsidRPr="00930776" w:rsidRDefault="000C1857" w:rsidP="00484195">
            <w:pPr>
              <w:jc w:val="center"/>
              <w:rPr>
                <w:rFonts w:ascii="Times New Roman" w:hAnsi="Times New Roman" w:cs="Times New Roman"/>
                <w:sz w:val="24"/>
              </w:rPr>
            </w:pPr>
          </w:p>
        </w:tc>
        <w:tc>
          <w:tcPr>
            <w:tcW w:w="391" w:type="dxa"/>
            <w:noWrap/>
            <w:hideMark/>
          </w:tcPr>
          <w:p w:rsidR="000C1857" w:rsidRPr="00930776" w:rsidRDefault="000C1857" w:rsidP="00484195">
            <w:pPr>
              <w:jc w:val="center"/>
              <w:rPr>
                <w:rFonts w:ascii="Times New Roman" w:hAnsi="Times New Roman" w:cs="Times New Roman"/>
                <w:sz w:val="24"/>
              </w:rPr>
            </w:pPr>
          </w:p>
        </w:tc>
        <w:tc>
          <w:tcPr>
            <w:tcW w:w="555" w:type="dxa"/>
            <w:noWrap/>
            <w:hideMark/>
          </w:tcPr>
          <w:p w:rsidR="000C1857" w:rsidRPr="00930776" w:rsidRDefault="000C1857" w:rsidP="00484195">
            <w:pPr>
              <w:ind w:firstLine="709"/>
              <w:jc w:val="center"/>
              <w:rPr>
                <w:rFonts w:ascii="Times New Roman" w:hAnsi="Times New Roman" w:cs="Times New Roman"/>
                <w:sz w:val="24"/>
              </w:rPr>
            </w:pPr>
          </w:p>
        </w:tc>
      </w:tr>
      <w:tr w:rsidR="000C1857" w:rsidRPr="00930776" w:rsidTr="00916B1F">
        <w:trPr>
          <w:trHeight w:val="300"/>
        </w:trPr>
        <w:tc>
          <w:tcPr>
            <w:tcW w:w="4361" w:type="dxa"/>
            <w:noWrap/>
            <w:hideMark/>
          </w:tcPr>
          <w:p w:rsidR="000C1857" w:rsidRPr="00930776" w:rsidRDefault="000C1857" w:rsidP="00484195">
            <w:pPr>
              <w:jc w:val="both"/>
              <w:rPr>
                <w:rFonts w:ascii="Times New Roman" w:hAnsi="Times New Roman" w:cs="Times New Roman"/>
                <w:sz w:val="24"/>
              </w:rPr>
            </w:pPr>
            <w:r w:rsidRPr="00930776">
              <w:rPr>
                <w:rFonts w:ascii="Times New Roman" w:hAnsi="Times New Roman" w:cs="Times New Roman"/>
                <w:sz w:val="24"/>
              </w:rPr>
              <w:t>Уровень инфляции</w:t>
            </w:r>
          </w:p>
        </w:tc>
        <w:tc>
          <w:tcPr>
            <w:tcW w:w="1365"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дин.</w:t>
            </w:r>
          </w:p>
        </w:tc>
        <w:tc>
          <w:tcPr>
            <w:tcW w:w="336" w:type="dxa"/>
            <w:noWrap/>
            <w:hideMark/>
          </w:tcPr>
          <w:p w:rsidR="000C1857" w:rsidRPr="00930776" w:rsidRDefault="000C1857" w:rsidP="00484195">
            <w:pPr>
              <w:jc w:val="center"/>
              <w:rPr>
                <w:rFonts w:ascii="Times New Roman" w:hAnsi="Times New Roman" w:cs="Times New Roman"/>
                <w:sz w:val="24"/>
              </w:rPr>
            </w:pPr>
          </w:p>
        </w:tc>
        <w:tc>
          <w:tcPr>
            <w:tcW w:w="373" w:type="dxa"/>
            <w:noWrap/>
            <w:hideMark/>
          </w:tcPr>
          <w:p w:rsidR="000C1857" w:rsidRPr="00930776" w:rsidRDefault="000C1857" w:rsidP="00484195">
            <w:pPr>
              <w:jc w:val="center"/>
              <w:rPr>
                <w:rFonts w:ascii="Times New Roman" w:hAnsi="Times New Roman" w:cs="Times New Roman"/>
                <w:sz w:val="24"/>
              </w:rPr>
            </w:pPr>
          </w:p>
        </w:tc>
        <w:tc>
          <w:tcPr>
            <w:tcW w:w="336" w:type="dxa"/>
            <w:noWrap/>
            <w:hideMark/>
          </w:tcPr>
          <w:p w:rsidR="000C1857" w:rsidRPr="00930776" w:rsidRDefault="000C1857" w:rsidP="00484195">
            <w:pPr>
              <w:jc w:val="center"/>
              <w:rPr>
                <w:rFonts w:ascii="Times New Roman" w:hAnsi="Times New Roman" w:cs="Times New Roman"/>
                <w:sz w:val="24"/>
              </w:rPr>
            </w:pPr>
          </w:p>
        </w:tc>
        <w:tc>
          <w:tcPr>
            <w:tcW w:w="368" w:type="dxa"/>
            <w:noWrap/>
            <w:hideMark/>
          </w:tcPr>
          <w:p w:rsidR="000C1857" w:rsidRPr="00930776" w:rsidRDefault="000C1857" w:rsidP="00484195">
            <w:pPr>
              <w:jc w:val="center"/>
              <w:rPr>
                <w:rFonts w:ascii="Times New Roman" w:hAnsi="Times New Roman" w:cs="Times New Roman"/>
                <w:sz w:val="24"/>
              </w:rPr>
            </w:pPr>
          </w:p>
        </w:tc>
        <w:tc>
          <w:tcPr>
            <w:tcW w:w="336"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1</w:t>
            </w:r>
          </w:p>
        </w:tc>
        <w:tc>
          <w:tcPr>
            <w:tcW w:w="358" w:type="dxa"/>
            <w:noWrap/>
            <w:hideMark/>
          </w:tcPr>
          <w:p w:rsidR="000C1857" w:rsidRPr="00930776" w:rsidRDefault="000C1857" w:rsidP="00484195">
            <w:pPr>
              <w:ind w:firstLine="709"/>
              <w:jc w:val="center"/>
              <w:rPr>
                <w:rFonts w:ascii="Times New Roman" w:hAnsi="Times New Roman" w:cs="Times New Roman"/>
                <w:sz w:val="24"/>
              </w:rPr>
            </w:pPr>
          </w:p>
        </w:tc>
        <w:tc>
          <w:tcPr>
            <w:tcW w:w="456" w:type="dxa"/>
            <w:noWrap/>
            <w:hideMark/>
          </w:tcPr>
          <w:p w:rsidR="000C1857" w:rsidRPr="00930776" w:rsidRDefault="000C1857" w:rsidP="00484195">
            <w:pPr>
              <w:ind w:firstLine="709"/>
              <w:jc w:val="center"/>
              <w:rPr>
                <w:rFonts w:ascii="Times New Roman" w:hAnsi="Times New Roman" w:cs="Times New Roman"/>
                <w:sz w:val="24"/>
              </w:rPr>
            </w:pPr>
          </w:p>
        </w:tc>
        <w:tc>
          <w:tcPr>
            <w:tcW w:w="336" w:type="dxa"/>
            <w:noWrap/>
            <w:hideMark/>
          </w:tcPr>
          <w:p w:rsidR="000C1857" w:rsidRPr="00930776" w:rsidRDefault="000C1857" w:rsidP="00484195">
            <w:pPr>
              <w:ind w:firstLine="709"/>
              <w:jc w:val="center"/>
              <w:rPr>
                <w:rFonts w:ascii="Times New Roman" w:hAnsi="Times New Roman" w:cs="Times New Roman"/>
                <w:sz w:val="24"/>
              </w:rPr>
            </w:pPr>
          </w:p>
        </w:tc>
        <w:tc>
          <w:tcPr>
            <w:tcW w:w="391" w:type="dxa"/>
            <w:noWrap/>
            <w:hideMark/>
          </w:tcPr>
          <w:p w:rsidR="000C1857" w:rsidRPr="00930776" w:rsidRDefault="000C1857" w:rsidP="00484195">
            <w:pPr>
              <w:ind w:firstLine="709"/>
              <w:jc w:val="center"/>
              <w:rPr>
                <w:rFonts w:ascii="Times New Roman" w:hAnsi="Times New Roman" w:cs="Times New Roman"/>
                <w:sz w:val="24"/>
              </w:rPr>
            </w:pPr>
          </w:p>
        </w:tc>
        <w:tc>
          <w:tcPr>
            <w:tcW w:w="555" w:type="dxa"/>
            <w:noWrap/>
            <w:hideMark/>
          </w:tcPr>
          <w:p w:rsidR="000C1857" w:rsidRPr="00930776" w:rsidRDefault="000C1857" w:rsidP="00484195">
            <w:pPr>
              <w:ind w:firstLine="709"/>
              <w:jc w:val="center"/>
              <w:rPr>
                <w:rFonts w:ascii="Times New Roman" w:hAnsi="Times New Roman" w:cs="Times New Roman"/>
                <w:sz w:val="24"/>
              </w:rPr>
            </w:pPr>
          </w:p>
        </w:tc>
      </w:tr>
      <w:tr w:rsidR="000C1857" w:rsidRPr="00930776" w:rsidTr="00916B1F">
        <w:trPr>
          <w:trHeight w:val="300"/>
        </w:trPr>
        <w:tc>
          <w:tcPr>
            <w:tcW w:w="4361" w:type="dxa"/>
            <w:noWrap/>
            <w:hideMark/>
          </w:tcPr>
          <w:p w:rsidR="000C1857" w:rsidRPr="00930776" w:rsidRDefault="000C1857" w:rsidP="00484195">
            <w:pPr>
              <w:jc w:val="both"/>
              <w:rPr>
                <w:rFonts w:ascii="Times New Roman" w:hAnsi="Times New Roman" w:cs="Times New Roman"/>
                <w:sz w:val="24"/>
              </w:rPr>
            </w:pPr>
            <w:r w:rsidRPr="00930776">
              <w:rPr>
                <w:rFonts w:ascii="Times New Roman" w:hAnsi="Times New Roman" w:cs="Times New Roman"/>
                <w:sz w:val="24"/>
              </w:rPr>
              <w:t>Процентные ставки</w:t>
            </w:r>
          </w:p>
        </w:tc>
        <w:tc>
          <w:tcPr>
            <w:tcW w:w="1365"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дин.</w:t>
            </w:r>
          </w:p>
        </w:tc>
        <w:tc>
          <w:tcPr>
            <w:tcW w:w="336" w:type="dxa"/>
            <w:noWrap/>
            <w:hideMark/>
          </w:tcPr>
          <w:p w:rsidR="000C1857" w:rsidRPr="00930776" w:rsidRDefault="000C1857" w:rsidP="00484195">
            <w:pPr>
              <w:jc w:val="center"/>
              <w:rPr>
                <w:rFonts w:ascii="Times New Roman" w:hAnsi="Times New Roman" w:cs="Times New Roman"/>
                <w:sz w:val="24"/>
              </w:rPr>
            </w:pPr>
          </w:p>
        </w:tc>
        <w:tc>
          <w:tcPr>
            <w:tcW w:w="373" w:type="dxa"/>
            <w:noWrap/>
            <w:hideMark/>
          </w:tcPr>
          <w:p w:rsidR="000C1857" w:rsidRPr="00930776" w:rsidRDefault="000C1857" w:rsidP="00484195">
            <w:pPr>
              <w:jc w:val="center"/>
              <w:rPr>
                <w:rFonts w:ascii="Times New Roman" w:hAnsi="Times New Roman" w:cs="Times New Roman"/>
                <w:sz w:val="24"/>
              </w:rPr>
            </w:pPr>
          </w:p>
        </w:tc>
        <w:tc>
          <w:tcPr>
            <w:tcW w:w="336" w:type="dxa"/>
            <w:noWrap/>
            <w:hideMark/>
          </w:tcPr>
          <w:p w:rsidR="000C1857" w:rsidRPr="00930776" w:rsidRDefault="000C1857" w:rsidP="00484195">
            <w:pPr>
              <w:jc w:val="center"/>
              <w:rPr>
                <w:rFonts w:ascii="Times New Roman" w:hAnsi="Times New Roman" w:cs="Times New Roman"/>
                <w:sz w:val="24"/>
              </w:rPr>
            </w:pPr>
          </w:p>
        </w:tc>
        <w:tc>
          <w:tcPr>
            <w:tcW w:w="368"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1</w:t>
            </w:r>
          </w:p>
        </w:tc>
        <w:tc>
          <w:tcPr>
            <w:tcW w:w="336" w:type="dxa"/>
            <w:noWrap/>
            <w:hideMark/>
          </w:tcPr>
          <w:p w:rsidR="000C1857" w:rsidRPr="00930776" w:rsidRDefault="000C1857" w:rsidP="00484195">
            <w:pPr>
              <w:ind w:firstLine="709"/>
              <w:jc w:val="center"/>
              <w:rPr>
                <w:rFonts w:ascii="Times New Roman" w:hAnsi="Times New Roman" w:cs="Times New Roman"/>
                <w:sz w:val="24"/>
              </w:rPr>
            </w:pPr>
          </w:p>
        </w:tc>
        <w:tc>
          <w:tcPr>
            <w:tcW w:w="358" w:type="dxa"/>
            <w:noWrap/>
            <w:hideMark/>
          </w:tcPr>
          <w:p w:rsidR="000C1857" w:rsidRPr="00930776" w:rsidRDefault="000C1857" w:rsidP="00484195">
            <w:pPr>
              <w:ind w:firstLine="709"/>
              <w:jc w:val="center"/>
              <w:rPr>
                <w:rFonts w:ascii="Times New Roman" w:hAnsi="Times New Roman" w:cs="Times New Roman"/>
                <w:sz w:val="24"/>
              </w:rPr>
            </w:pPr>
          </w:p>
        </w:tc>
        <w:tc>
          <w:tcPr>
            <w:tcW w:w="456" w:type="dxa"/>
            <w:noWrap/>
            <w:hideMark/>
          </w:tcPr>
          <w:p w:rsidR="000C1857" w:rsidRPr="00930776" w:rsidRDefault="000C1857" w:rsidP="00484195">
            <w:pPr>
              <w:ind w:firstLine="709"/>
              <w:jc w:val="center"/>
              <w:rPr>
                <w:rFonts w:ascii="Times New Roman" w:hAnsi="Times New Roman" w:cs="Times New Roman"/>
                <w:sz w:val="24"/>
              </w:rPr>
            </w:pPr>
          </w:p>
        </w:tc>
        <w:tc>
          <w:tcPr>
            <w:tcW w:w="336" w:type="dxa"/>
            <w:noWrap/>
            <w:hideMark/>
          </w:tcPr>
          <w:p w:rsidR="000C1857" w:rsidRPr="00930776" w:rsidRDefault="000C1857" w:rsidP="00484195">
            <w:pPr>
              <w:ind w:firstLine="709"/>
              <w:jc w:val="center"/>
              <w:rPr>
                <w:rFonts w:ascii="Times New Roman" w:hAnsi="Times New Roman" w:cs="Times New Roman"/>
                <w:sz w:val="24"/>
              </w:rPr>
            </w:pPr>
          </w:p>
        </w:tc>
        <w:tc>
          <w:tcPr>
            <w:tcW w:w="391" w:type="dxa"/>
            <w:noWrap/>
            <w:hideMark/>
          </w:tcPr>
          <w:p w:rsidR="000C1857" w:rsidRPr="00930776" w:rsidRDefault="000C1857" w:rsidP="00484195">
            <w:pPr>
              <w:ind w:firstLine="709"/>
              <w:jc w:val="center"/>
              <w:rPr>
                <w:rFonts w:ascii="Times New Roman" w:hAnsi="Times New Roman" w:cs="Times New Roman"/>
                <w:sz w:val="24"/>
              </w:rPr>
            </w:pPr>
          </w:p>
        </w:tc>
        <w:tc>
          <w:tcPr>
            <w:tcW w:w="555" w:type="dxa"/>
            <w:noWrap/>
            <w:hideMark/>
          </w:tcPr>
          <w:p w:rsidR="000C1857" w:rsidRPr="00930776" w:rsidRDefault="000C1857" w:rsidP="00484195">
            <w:pPr>
              <w:ind w:firstLine="709"/>
              <w:jc w:val="center"/>
              <w:rPr>
                <w:rFonts w:ascii="Times New Roman" w:hAnsi="Times New Roman" w:cs="Times New Roman"/>
                <w:sz w:val="24"/>
              </w:rPr>
            </w:pPr>
          </w:p>
        </w:tc>
      </w:tr>
      <w:tr w:rsidR="000C1857" w:rsidRPr="00930776" w:rsidTr="00916B1F">
        <w:trPr>
          <w:trHeight w:val="300"/>
        </w:trPr>
        <w:tc>
          <w:tcPr>
            <w:tcW w:w="4361" w:type="dxa"/>
            <w:noWrap/>
            <w:hideMark/>
          </w:tcPr>
          <w:p w:rsidR="000C1857" w:rsidRPr="00930776" w:rsidRDefault="000C1857" w:rsidP="00484195">
            <w:pPr>
              <w:jc w:val="both"/>
              <w:rPr>
                <w:rFonts w:ascii="Times New Roman" w:hAnsi="Times New Roman" w:cs="Times New Roman"/>
                <w:sz w:val="24"/>
              </w:rPr>
            </w:pPr>
            <w:r w:rsidRPr="00930776">
              <w:rPr>
                <w:rFonts w:ascii="Times New Roman" w:hAnsi="Times New Roman" w:cs="Times New Roman"/>
                <w:sz w:val="24"/>
              </w:rPr>
              <w:t>Экономический рост</w:t>
            </w:r>
          </w:p>
        </w:tc>
        <w:tc>
          <w:tcPr>
            <w:tcW w:w="1365"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стат.</w:t>
            </w:r>
          </w:p>
        </w:tc>
        <w:tc>
          <w:tcPr>
            <w:tcW w:w="336" w:type="dxa"/>
            <w:noWrap/>
            <w:hideMark/>
          </w:tcPr>
          <w:p w:rsidR="000C1857" w:rsidRPr="00930776" w:rsidRDefault="000C1857" w:rsidP="00484195">
            <w:pPr>
              <w:jc w:val="center"/>
              <w:rPr>
                <w:rFonts w:ascii="Times New Roman" w:hAnsi="Times New Roman" w:cs="Times New Roman"/>
                <w:sz w:val="24"/>
              </w:rPr>
            </w:pPr>
          </w:p>
        </w:tc>
        <w:tc>
          <w:tcPr>
            <w:tcW w:w="373" w:type="dxa"/>
            <w:noWrap/>
            <w:hideMark/>
          </w:tcPr>
          <w:p w:rsidR="000C1857" w:rsidRPr="00930776" w:rsidRDefault="000C1857" w:rsidP="00484195">
            <w:pPr>
              <w:jc w:val="center"/>
              <w:rPr>
                <w:rFonts w:ascii="Times New Roman" w:hAnsi="Times New Roman" w:cs="Times New Roman"/>
                <w:sz w:val="24"/>
              </w:rPr>
            </w:pPr>
          </w:p>
        </w:tc>
        <w:tc>
          <w:tcPr>
            <w:tcW w:w="336" w:type="dxa"/>
            <w:noWrap/>
            <w:hideMark/>
          </w:tcPr>
          <w:p w:rsidR="000C1857" w:rsidRPr="00930776" w:rsidRDefault="000C1857" w:rsidP="00484195">
            <w:pPr>
              <w:jc w:val="center"/>
              <w:rPr>
                <w:rFonts w:ascii="Times New Roman" w:hAnsi="Times New Roman" w:cs="Times New Roman"/>
                <w:sz w:val="24"/>
              </w:rPr>
            </w:pPr>
          </w:p>
        </w:tc>
        <w:tc>
          <w:tcPr>
            <w:tcW w:w="368" w:type="dxa"/>
            <w:noWrap/>
            <w:hideMark/>
          </w:tcPr>
          <w:p w:rsidR="000C1857" w:rsidRPr="00930776" w:rsidRDefault="000C1857" w:rsidP="00484195">
            <w:pPr>
              <w:jc w:val="center"/>
              <w:rPr>
                <w:rFonts w:ascii="Times New Roman" w:hAnsi="Times New Roman" w:cs="Times New Roman"/>
                <w:sz w:val="24"/>
              </w:rPr>
            </w:pPr>
          </w:p>
        </w:tc>
        <w:tc>
          <w:tcPr>
            <w:tcW w:w="336" w:type="dxa"/>
            <w:noWrap/>
            <w:hideMark/>
          </w:tcPr>
          <w:p w:rsidR="000C1857" w:rsidRPr="00930776" w:rsidRDefault="000C1857" w:rsidP="00484195">
            <w:pPr>
              <w:jc w:val="center"/>
              <w:rPr>
                <w:rFonts w:ascii="Times New Roman" w:hAnsi="Times New Roman" w:cs="Times New Roman"/>
                <w:sz w:val="24"/>
              </w:rPr>
            </w:pPr>
          </w:p>
        </w:tc>
        <w:tc>
          <w:tcPr>
            <w:tcW w:w="358" w:type="dxa"/>
            <w:noWrap/>
            <w:hideMark/>
          </w:tcPr>
          <w:p w:rsidR="000C1857" w:rsidRPr="00930776" w:rsidRDefault="000C1857" w:rsidP="00484195">
            <w:pPr>
              <w:jc w:val="center"/>
              <w:rPr>
                <w:rFonts w:ascii="Times New Roman" w:hAnsi="Times New Roman" w:cs="Times New Roman"/>
                <w:sz w:val="24"/>
              </w:rPr>
            </w:pPr>
          </w:p>
        </w:tc>
        <w:tc>
          <w:tcPr>
            <w:tcW w:w="456"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1</w:t>
            </w:r>
          </w:p>
        </w:tc>
        <w:tc>
          <w:tcPr>
            <w:tcW w:w="336" w:type="dxa"/>
            <w:noWrap/>
            <w:hideMark/>
          </w:tcPr>
          <w:p w:rsidR="000C1857" w:rsidRPr="00930776" w:rsidRDefault="000C1857" w:rsidP="00484195">
            <w:pPr>
              <w:ind w:firstLine="709"/>
              <w:jc w:val="center"/>
              <w:rPr>
                <w:rFonts w:ascii="Times New Roman" w:hAnsi="Times New Roman" w:cs="Times New Roman"/>
                <w:sz w:val="24"/>
              </w:rPr>
            </w:pPr>
          </w:p>
        </w:tc>
        <w:tc>
          <w:tcPr>
            <w:tcW w:w="391" w:type="dxa"/>
            <w:noWrap/>
            <w:hideMark/>
          </w:tcPr>
          <w:p w:rsidR="000C1857" w:rsidRPr="00930776" w:rsidRDefault="000C1857" w:rsidP="00484195">
            <w:pPr>
              <w:ind w:firstLine="709"/>
              <w:jc w:val="center"/>
              <w:rPr>
                <w:rFonts w:ascii="Times New Roman" w:hAnsi="Times New Roman" w:cs="Times New Roman"/>
                <w:sz w:val="24"/>
              </w:rPr>
            </w:pPr>
          </w:p>
        </w:tc>
        <w:tc>
          <w:tcPr>
            <w:tcW w:w="555" w:type="dxa"/>
            <w:noWrap/>
            <w:hideMark/>
          </w:tcPr>
          <w:p w:rsidR="000C1857" w:rsidRPr="00930776" w:rsidRDefault="000C1857" w:rsidP="00484195">
            <w:pPr>
              <w:ind w:firstLine="709"/>
              <w:jc w:val="center"/>
              <w:rPr>
                <w:rFonts w:ascii="Times New Roman" w:hAnsi="Times New Roman" w:cs="Times New Roman"/>
                <w:sz w:val="24"/>
              </w:rPr>
            </w:pPr>
          </w:p>
        </w:tc>
      </w:tr>
      <w:tr w:rsidR="000C1857" w:rsidRPr="00930776" w:rsidTr="00916B1F">
        <w:trPr>
          <w:trHeight w:val="300"/>
        </w:trPr>
        <w:tc>
          <w:tcPr>
            <w:tcW w:w="4361" w:type="dxa"/>
            <w:noWrap/>
            <w:hideMark/>
          </w:tcPr>
          <w:p w:rsidR="000C1857" w:rsidRPr="00930776" w:rsidRDefault="000C1857" w:rsidP="00484195">
            <w:pPr>
              <w:jc w:val="both"/>
              <w:rPr>
                <w:rFonts w:ascii="Times New Roman" w:hAnsi="Times New Roman" w:cs="Times New Roman"/>
                <w:sz w:val="24"/>
              </w:rPr>
            </w:pPr>
            <w:r w:rsidRPr="00930776">
              <w:rPr>
                <w:rFonts w:ascii="Times New Roman" w:hAnsi="Times New Roman" w:cs="Times New Roman"/>
                <w:sz w:val="24"/>
              </w:rPr>
              <w:t>Обменные курсы</w:t>
            </w:r>
          </w:p>
        </w:tc>
        <w:tc>
          <w:tcPr>
            <w:tcW w:w="1365"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дин.</w:t>
            </w:r>
          </w:p>
        </w:tc>
        <w:tc>
          <w:tcPr>
            <w:tcW w:w="336" w:type="dxa"/>
            <w:noWrap/>
            <w:hideMark/>
          </w:tcPr>
          <w:p w:rsidR="000C1857" w:rsidRPr="00930776" w:rsidRDefault="000C1857" w:rsidP="00484195">
            <w:pPr>
              <w:jc w:val="center"/>
              <w:rPr>
                <w:rFonts w:ascii="Times New Roman" w:hAnsi="Times New Roman" w:cs="Times New Roman"/>
                <w:sz w:val="24"/>
              </w:rPr>
            </w:pPr>
          </w:p>
        </w:tc>
        <w:tc>
          <w:tcPr>
            <w:tcW w:w="373" w:type="dxa"/>
            <w:noWrap/>
            <w:hideMark/>
          </w:tcPr>
          <w:p w:rsidR="000C1857" w:rsidRPr="00930776" w:rsidRDefault="000C1857" w:rsidP="00484195">
            <w:pPr>
              <w:jc w:val="center"/>
              <w:rPr>
                <w:rFonts w:ascii="Times New Roman" w:hAnsi="Times New Roman" w:cs="Times New Roman"/>
                <w:sz w:val="24"/>
              </w:rPr>
            </w:pPr>
          </w:p>
        </w:tc>
        <w:tc>
          <w:tcPr>
            <w:tcW w:w="336" w:type="dxa"/>
            <w:noWrap/>
            <w:hideMark/>
          </w:tcPr>
          <w:p w:rsidR="000C1857" w:rsidRPr="00930776" w:rsidRDefault="000C1857" w:rsidP="00484195">
            <w:pPr>
              <w:jc w:val="center"/>
              <w:rPr>
                <w:rFonts w:ascii="Times New Roman" w:hAnsi="Times New Roman" w:cs="Times New Roman"/>
                <w:sz w:val="24"/>
              </w:rPr>
            </w:pPr>
          </w:p>
        </w:tc>
        <w:tc>
          <w:tcPr>
            <w:tcW w:w="368" w:type="dxa"/>
            <w:noWrap/>
            <w:hideMark/>
          </w:tcPr>
          <w:p w:rsidR="000C1857" w:rsidRPr="00930776" w:rsidRDefault="000C1857" w:rsidP="00484195">
            <w:pPr>
              <w:jc w:val="center"/>
              <w:rPr>
                <w:rFonts w:ascii="Times New Roman" w:hAnsi="Times New Roman" w:cs="Times New Roman"/>
                <w:sz w:val="24"/>
              </w:rPr>
            </w:pPr>
          </w:p>
        </w:tc>
        <w:tc>
          <w:tcPr>
            <w:tcW w:w="336" w:type="dxa"/>
            <w:noWrap/>
            <w:hideMark/>
          </w:tcPr>
          <w:p w:rsidR="000C1857" w:rsidRPr="00930776" w:rsidRDefault="000C1857" w:rsidP="00484195">
            <w:pPr>
              <w:jc w:val="center"/>
              <w:rPr>
                <w:rFonts w:ascii="Times New Roman" w:hAnsi="Times New Roman" w:cs="Times New Roman"/>
                <w:sz w:val="24"/>
              </w:rPr>
            </w:pPr>
          </w:p>
        </w:tc>
        <w:tc>
          <w:tcPr>
            <w:tcW w:w="358" w:type="dxa"/>
            <w:noWrap/>
            <w:hideMark/>
          </w:tcPr>
          <w:p w:rsidR="000C1857" w:rsidRPr="00930776" w:rsidRDefault="000C1857" w:rsidP="00484195">
            <w:pPr>
              <w:jc w:val="center"/>
              <w:rPr>
                <w:rFonts w:ascii="Times New Roman" w:hAnsi="Times New Roman" w:cs="Times New Roman"/>
                <w:sz w:val="24"/>
              </w:rPr>
            </w:pPr>
          </w:p>
        </w:tc>
        <w:tc>
          <w:tcPr>
            <w:tcW w:w="456" w:type="dxa"/>
            <w:noWrap/>
            <w:hideMark/>
          </w:tcPr>
          <w:p w:rsidR="000C1857" w:rsidRPr="00930776" w:rsidRDefault="000C1857" w:rsidP="00484195">
            <w:pPr>
              <w:jc w:val="center"/>
              <w:rPr>
                <w:rFonts w:ascii="Times New Roman" w:hAnsi="Times New Roman" w:cs="Times New Roman"/>
                <w:sz w:val="24"/>
              </w:rPr>
            </w:pPr>
          </w:p>
        </w:tc>
        <w:tc>
          <w:tcPr>
            <w:tcW w:w="336"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1</w:t>
            </w:r>
          </w:p>
        </w:tc>
        <w:tc>
          <w:tcPr>
            <w:tcW w:w="391" w:type="dxa"/>
            <w:noWrap/>
            <w:hideMark/>
          </w:tcPr>
          <w:p w:rsidR="000C1857" w:rsidRPr="00930776" w:rsidRDefault="000C1857" w:rsidP="00484195">
            <w:pPr>
              <w:ind w:firstLine="709"/>
              <w:jc w:val="center"/>
              <w:rPr>
                <w:rFonts w:ascii="Times New Roman" w:hAnsi="Times New Roman" w:cs="Times New Roman"/>
                <w:sz w:val="24"/>
              </w:rPr>
            </w:pPr>
          </w:p>
        </w:tc>
        <w:tc>
          <w:tcPr>
            <w:tcW w:w="555" w:type="dxa"/>
            <w:noWrap/>
            <w:hideMark/>
          </w:tcPr>
          <w:p w:rsidR="000C1857" w:rsidRPr="00930776" w:rsidRDefault="000C1857" w:rsidP="00484195">
            <w:pPr>
              <w:ind w:firstLine="709"/>
              <w:jc w:val="center"/>
              <w:rPr>
                <w:rFonts w:ascii="Times New Roman" w:hAnsi="Times New Roman" w:cs="Times New Roman"/>
                <w:sz w:val="24"/>
              </w:rPr>
            </w:pPr>
          </w:p>
        </w:tc>
      </w:tr>
      <w:tr w:rsidR="000C1857" w:rsidRPr="00930776" w:rsidTr="00916B1F">
        <w:trPr>
          <w:trHeight w:val="300"/>
        </w:trPr>
        <w:tc>
          <w:tcPr>
            <w:tcW w:w="4361" w:type="dxa"/>
            <w:noWrap/>
            <w:hideMark/>
          </w:tcPr>
          <w:p w:rsidR="000C1857" w:rsidRPr="00930776" w:rsidRDefault="000C1857" w:rsidP="00484195">
            <w:pPr>
              <w:jc w:val="both"/>
              <w:rPr>
                <w:rFonts w:ascii="Times New Roman" w:hAnsi="Times New Roman" w:cs="Times New Roman"/>
                <w:sz w:val="24"/>
              </w:rPr>
            </w:pPr>
            <w:r w:rsidRPr="00930776">
              <w:rPr>
                <w:rFonts w:ascii="Times New Roman" w:hAnsi="Times New Roman" w:cs="Times New Roman"/>
                <w:sz w:val="24"/>
              </w:rPr>
              <w:t>Криминогенные факторы</w:t>
            </w:r>
          </w:p>
        </w:tc>
        <w:tc>
          <w:tcPr>
            <w:tcW w:w="1365"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стат.</w:t>
            </w:r>
          </w:p>
        </w:tc>
        <w:tc>
          <w:tcPr>
            <w:tcW w:w="336" w:type="dxa"/>
            <w:noWrap/>
            <w:hideMark/>
          </w:tcPr>
          <w:p w:rsidR="000C1857" w:rsidRPr="00930776" w:rsidRDefault="000C1857" w:rsidP="00484195">
            <w:pPr>
              <w:jc w:val="center"/>
              <w:rPr>
                <w:rFonts w:ascii="Times New Roman" w:hAnsi="Times New Roman" w:cs="Times New Roman"/>
                <w:sz w:val="24"/>
              </w:rPr>
            </w:pPr>
          </w:p>
        </w:tc>
        <w:tc>
          <w:tcPr>
            <w:tcW w:w="373"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1</w:t>
            </w:r>
          </w:p>
        </w:tc>
        <w:tc>
          <w:tcPr>
            <w:tcW w:w="336" w:type="dxa"/>
            <w:noWrap/>
            <w:hideMark/>
          </w:tcPr>
          <w:p w:rsidR="000C1857" w:rsidRPr="00930776" w:rsidRDefault="000C1857" w:rsidP="00484195">
            <w:pPr>
              <w:jc w:val="center"/>
              <w:rPr>
                <w:rFonts w:ascii="Times New Roman" w:hAnsi="Times New Roman" w:cs="Times New Roman"/>
                <w:sz w:val="24"/>
              </w:rPr>
            </w:pPr>
          </w:p>
        </w:tc>
        <w:tc>
          <w:tcPr>
            <w:tcW w:w="368" w:type="dxa"/>
            <w:noWrap/>
            <w:hideMark/>
          </w:tcPr>
          <w:p w:rsidR="000C1857" w:rsidRPr="00930776" w:rsidRDefault="000C1857" w:rsidP="00484195">
            <w:pPr>
              <w:ind w:firstLine="709"/>
              <w:jc w:val="center"/>
              <w:rPr>
                <w:rFonts w:ascii="Times New Roman" w:hAnsi="Times New Roman" w:cs="Times New Roman"/>
                <w:sz w:val="24"/>
              </w:rPr>
            </w:pPr>
          </w:p>
        </w:tc>
        <w:tc>
          <w:tcPr>
            <w:tcW w:w="336" w:type="dxa"/>
            <w:noWrap/>
            <w:hideMark/>
          </w:tcPr>
          <w:p w:rsidR="000C1857" w:rsidRPr="00930776" w:rsidRDefault="000C1857" w:rsidP="00484195">
            <w:pPr>
              <w:ind w:firstLine="709"/>
              <w:jc w:val="center"/>
              <w:rPr>
                <w:rFonts w:ascii="Times New Roman" w:hAnsi="Times New Roman" w:cs="Times New Roman"/>
                <w:sz w:val="24"/>
              </w:rPr>
            </w:pPr>
          </w:p>
        </w:tc>
        <w:tc>
          <w:tcPr>
            <w:tcW w:w="358" w:type="dxa"/>
            <w:noWrap/>
            <w:hideMark/>
          </w:tcPr>
          <w:p w:rsidR="000C1857" w:rsidRPr="00930776" w:rsidRDefault="000C1857" w:rsidP="00484195">
            <w:pPr>
              <w:ind w:firstLine="709"/>
              <w:jc w:val="center"/>
              <w:rPr>
                <w:rFonts w:ascii="Times New Roman" w:hAnsi="Times New Roman" w:cs="Times New Roman"/>
                <w:sz w:val="24"/>
              </w:rPr>
            </w:pPr>
          </w:p>
        </w:tc>
        <w:tc>
          <w:tcPr>
            <w:tcW w:w="456" w:type="dxa"/>
            <w:noWrap/>
            <w:hideMark/>
          </w:tcPr>
          <w:p w:rsidR="000C1857" w:rsidRPr="00930776" w:rsidRDefault="000C1857" w:rsidP="00484195">
            <w:pPr>
              <w:ind w:firstLine="709"/>
              <w:jc w:val="center"/>
              <w:rPr>
                <w:rFonts w:ascii="Times New Roman" w:hAnsi="Times New Roman" w:cs="Times New Roman"/>
                <w:sz w:val="24"/>
              </w:rPr>
            </w:pPr>
          </w:p>
        </w:tc>
        <w:tc>
          <w:tcPr>
            <w:tcW w:w="336" w:type="dxa"/>
            <w:noWrap/>
            <w:hideMark/>
          </w:tcPr>
          <w:p w:rsidR="000C1857" w:rsidRPr="00930776" w:rsidRDefault="000C1857" w:rsidP="00484195">
            <w:pPr>
              <w:ind w:firstLine="709"/>
              <w:jc w:val="center"/>
              <w:rPr>
                <w:rFonts w:ascii="Times New Roman" w:hAnsi="Times New Roman" w:cs="Times New Roman"/>
                <w:sz w:val="24"/>
              </w:rPr>
            </w:pPr>
          </w:p>
        </w:tc>
        <w:tc>
          <w:tcPr>
            <w:tcW w:w="391" w:type="dxa"/>
            <w:noWrap/>
            <w:hideMark/>
          </w:tcPr>
          <w:p w:rsidR="000C1857" w:rsidRPr="00930776" w:rsidRDefault="000C1857" w:rsidP="00484195">
            <w:pPr>
              <w:ind w:firstLine="709"/>
              <w:jc w:val="center"/>
              <w:rPr>
                <w:rFonts w:ascii="Times New Roman" w:hAnsi="Times New Roman" w:cs="Times New Roman"/>
                <w:sz w:val="24"/>
              </w:rPr>
            </w:pPr>
          </w:p>
        </w:tc>
        <w:tc>
          <w:tcPr>
            <w:tcW w:w="555" w:type="dxa"/>
            <w:noWrap/>
            <w:hideMark/>
          </w:tcPr>
          <w:p w:rsidR="000C1857" w:rsidRPr="00930776" w:rsidRDefault="000C1857" w:rsidP="00484195">
            <w:pPr>
              <w:ind w:firstLine="709"/>
              <w:jc w:val="center"/>
              <w:rPr>
                <w:rFonts w:ascii="Times New Roman" w:hAnsi="Times New Roman" w:cs="Times New Roman"/>
                <w:sz w:val="24"/>
              </w:rPr>
            </w:pPr>
          </w:p>
        </w:tc>
      </w:tr>
      <w:tr w:rsidR="000C1857" w:rsidRPr="00930776" w:rsidTr="00916B1F">
        <w:trPr>
          <w:trHeight w:val="300"/>
        </w:trPr>
        <w:tc>
          <w:tcPr>
            <w:tcW w:w="4361" w:type="dxa"/>
            <w:noWrap/>
            <w:hideMark/>
          </w:tcPr>
          <w:p w:rsidR="000C1857" w:rsidRPr="00930776" w:rsidRDefault="000C1857" w:rsidP="00484195">
            <w:pPr>
              <w:jc w:val="both"/>
              <w:rPr>
                <w:rFonts w:ascii="Times New Roman" w:hAnsi="Times New Roman" w:cs="Times New Roman"/>
                <w:sz w:val="24"/>
              </w:rPr>
            </w:pPr>
            <w:r w:rsidRPr="00930776">
              <w:rPr>
                <w:rFonts w:ascii="Times New Roman" w:hAnsi="Times New Roman" w:cs="Times New Roman"/>
                <w:sz w:val="24"/>
              </w:rPr>
              <w:t>Изменение государственной политики</w:t>
            </w:r>
          </w:p>
        </w:tc>
        <w:tc>
          <w:tcPr>
            <w:tcW w:w="1365"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стат.</w:t>
            </w:r>
          </w:p>
        </w:tc>
        <w:tc>
          <w:tcPr>
            <w:tcW w:w="336" w:type="dxa"/>
            <w:noWrap/>
            <w:hideMark/>
          </w:tcPr>
          <w:p w:rsidR="000C1857" w:rsidRPr="00930776" w:rsidRDefault="000C1857" w:rsidP="00484195">
            <w:pPr>
              <w:jc w:val="center"/>
              <w:rPr>
                <w:rFonts w:ascii="Times New Roman" w:hAnsi="Times New Roman" w:cs="Times New Roman"/>
                <w:sz w:val="24"/>
              </w:rPr>
            </w:pPr>
          </w:p>
        </w:tc>
        <w:tc>
          <w:tcPr>
            <w:tcW w:w="373" w:type="dxa"/>
            <w:noWrap/>
            <w:hideMark/>
          </w:tcPr>
          <w:p w:rsidR="000C1857" w:rsidRPr="00930776" w:rsidRDefault="000C1857" w:rsidP="00484195">
            <w:pPr>
              <w:jc w:val="center"/>
              <w:rPr>
                <w:rFonts w:ascii="Times New Roman" w:hAnsi="Times New Roman" w:cs="Times New Roman"/>
                <w:sz w:val="24"/>
              </w:rPr>
            </w:pPr>
          </w:p>
        </w:tc>
        <w:tc>
          <w:tcPr>
            <w:tcW w:w="336"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1</w:t>
            </w:r>
          </w:p>
        </w:tc>
        <w:tc>
          <w:tcPr>
            <w:tcW w:w="368" w:type="dxa"/>
            <w:noWrap/>
            <w:hideMark/>
          </w:tcPr>
          <w:p w:rsidR="000C1857" w:rsidRPr="00930776" w:rsidRDefault="000C1857" w:rsidP="00484195">
            <w:pPr>
              <w:ind w:firstLine="709"/>
              <w:jc w:val="center"/>
              <w:rPr>
                <w:rFonts w:ascii="Times New Roman" w:hAnsi="Times New Roman" w:cs="Times New Roman"/>
                <w:sz w:val="24"/>
              </w:rPr>
            </w:pPr>
          </w:p>
        </w:tc>
        <w:tc>
          <w:tcPr>
            <w:tcW w:w="336" w:type="dxa"/>
            <w:noWrap/>
            <w:hideMark/>
          </w:tcPr>
          <w:p w:rsidR="000C1857" w:rsidRPr="00930776" w:rsidRDefault="000C1857" w:rsidP="00484195">
            <w:pPr>
              <w:ind w:firstLine="709"/>
              <w:jc w:val="center"/>
              <w:rPr>
                <w:rFonts w:ascii="Times New Roman" w:hAnsi="Times New Roman" w:cs="Times New Roman"/>
                <w:sz w:val="24"/>
              </w:rPr>
            </w:pPr>
          </w:p>
        </w:tc>
        <w:tc>
          <w:tcPr>
            <w:tcW w:w="358" w:type="dxa"/>
            <w:noWrap/>
            <w:hideMark/>
          </w:tcPr>
          <w:p w:rsidR="000C1857" w:rsidRPr="00930776" w:rsidRDefault="000C1857" w:rsidP="00484195">
            <w:pPr>
              <w:ind w:firstLine="709"/>
              <w:jc w:val="center"/>
              <w:rPr>
                <w:rFonts w:ascii="Times New Roman" w:hAnsi="Times New Roman" w:cs="Times New Roman"/>
                <w:sz w:val="24"/>
              </w:rPr>
            </w:pPr>
          </w:p>
        </w:tc>
        <w:tc>
          <w:tcPr>
            <w:tcW w:w="456" w:type="dxa"/>
            <w:noWrap/>
            <w:hideMark/>
          </w:tcPr>
          <w:p w:rsidR="000C1857" w:rsidRPr="00930776" w:rsidRDefault="000C1857" w:rsidP="00484195">
            <w:pPr>
              <w:ind w:firstLine="709"/>
              <w:jc w:val="center"/>
              <w:rPr>
                <w:rFonts w:ascii="Times New Roman" w:hAnsi="Times New Roman" w:cs="Times New Roman"/>
                <w:sz w:val="24"/>
              </w:rPr>
            </w:pPr>
          </w:p>
        </w:tc>
        <w:tc>
          <w:tcPr>
            <w:tcW w:w="336" w:type="dxa"/>
            <w:noWrap/>
            <w:hideMark/>
          </w:tcPr>
          <w:p w:rsidR="000C1857" w:rsidRPr="00930776" w:rsidRDefault="000C1857" w:rsidP="00484195">
            <w:pPr>
              <w:ind w:firstLine="709"/>
              <w:jc w:val="center"/>
              <w:rPr>
                <w:rFonts w:ascii="Times New Roman" w:hAnsi="Times New Roman" w:cs="Times New Roman"/>
                <w:sz w:val="24"/>
              </w:rPr>
            </w:pPr>
          </w:p>
        </w:tc>
        <w:tc>
          <w:tcPr>
            <w:tcW w:w="391" w:type="dxa"/>
            <w:noWrap/>
            <w:hideMark/>
          </w:tcPr>
          <w:p w:rsidR="000C1857" w:rsidRPr="00930776" w:rsidRDefault="000C1857" w:rsidP="00484195">
            <w:pPr>
              <w:ind w:firstLine="709"/>
              <w:jc w:val="center"/>
              <w:rPr>
                <w:rFonts w:ascii="Times New Roman" w:hAnsi="Times New Roman" w:cs="Times New Roman"/>
                <w:sz w:val="24"/>
              </w:rPr>
            </w:pPr>
          </w:p>
        </w:tc>
        <w:tc>
          <w:tcPr>
            <w:tcW w:w="555" w:type="dxa"/>
            <w:noWrap/>
            <w:hideMark/>
          </w:tcPr>
          <w:p w:rsidR="000C1857" w:rsidRPr="00930776" w:rsidRDefault="000C1857" w:rsidP="00484195">
            <w:pPr>
              <w:ind w:firstLine="709"/>
              <w:jc w:val="center"/>
              <w:rPr>
                <w:rFonts w:ascii="Times New Roman" w:hAnsi="Times New Roman" w:cs="Times New Roman"/>
                <w:sz w:val="24"/>
              </w:rPr>
            </w:pPr>
          </w:p>
        </w:tc>
      </w:tr>
      <w:tr w:rsidR="000C1857" w:rsidRPr="00930776" w:rsidTr="00916B1F">
        <w:trPr>
          <w:trHeight w:val="315"/>
        </w:trPr>
        <w:tc>
          <w:tcPr>
            <w:tcW w:w="4361" w:type="dxa"/>
            <w:noWrap/>
            <w:hideMark/>
          </w:tcPr>
          <w:p w:rsidR="000C1857" w:rsidRPr="00930776" w:rsidRDefault="000C1857" w:rsidP="00484195">
            <w:pPr>
              <w:jc w:val="both"/>
              <w:rPr>
                <w:rFonts w:ascii="Times New Roman" w:hAnsi="Times New Roman" w:cs="Times New Roman"/>
                <w:sz w:val="24"/>
              </w:rPr>
            </w:pPr>
            <w:r w:rsidRPr="00930776">
              <w:rPr>
                <w:rFonts w:ascii="Times New Roman" w:hAnsi="Times New Roman" w:cs="Times New Roman"/>
                <w:sz w:val="24"/>
              </w:rPr>
              <w:t>Барьеры вступления в отрасль</w:t>
            </w:r>
          </w:p>
        </w:tc>
        <w:tc>
          <w:tcPr>
            <w:tcW w:w="1365"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дин.</w:t>
            </w:r>
          </w:p>
        </w:tc>
        <w:tc>
          <w:tcPr>
            <w:tcW w:w="336" w:type="dxa"/>
            <w:noWrap/>
            <w:hideMark/>
          </w:tcPr>
          <w:p w:rsidR="000C1857" w:rsidRPr="00930776" w:rsidRDefault="000C1857" w:rsidP="00484195">
            <w:pPr>
              <w:jc w:val="center"/>
              <w:rPr>
                <w:rFonts w:ascii="Times New Roman" w:hAnsi="Times New Roman" w:cs="Times New Roman"/>
                <w:sz w:val="24"/>
              </w:rPr>
            </w:pPr>
          </w:p>
        </w:tc>
        <w:tc>
          <w:tcPr>
            <w:tcW w:w="373" w:type="dxa"/>
            <w:noWrap/>
            <w:hideMark/>
          </w:tcPr>
          <w:p w:rsidR="000C1857" w:rsidRPr="00930776" w:rsidRDefault="000C1857" w:rsidP="00484195">
            <w:pPr>
              <w:jc w:val="center"/>
              <w:rPr>
                <w:rFonts w:ascii="Times New Roman" w:hAnsi="Times New Roman" w:cs="Times New Roman"/>
                <w:sz w:val="24"/>
              </w:rPr>
            </w:pPr>
          </w:p>
        </w:tc>
        <w:tc>
          <w:tcPr>
            <w:tcW w:w="336" w:type="dxa"/>
            <w:noWrap/>
            <w:hideMark/>
          </w:tcPr>
          <w:p w:rsidR="000C1857" w:rsidRPr="00930776" w:rsidRDefault="000C1857" w:rsidP="00484195">
            <w:pPr>
              <w:jc w:val="center"/>
              <w:rPr>
                <w:rFonts w:ascii="Times New Roman" w:hAnsi="Times New Roman" w:cs="Times New Roman"/>
                <w:sz w:val="24"/>
              </w:rPr>
            </w:pPr>
          </w:p>
        </w:tc>
        <w:tc>
          <w:tcPr>
            <w:tcW w:w="368" w:type="dxa"/>
            <w:noWrap/>
            <w:hideMark/>
          </w:tcPr>
          <w:p w:rsidR="000C1857" w:rsidRPr="00930776" w:rsidRDefault="000C1857" w:rsidP="00484195">
            <w:pPr>
              <w:jc w:val="center"/>
              <w:rPr>
                <w:rFonts w:ascii="Times New Roman" w:hAnsi="Times New Roman" w:cs="Times New Roman"/>
                <w:sz w:val="24"/>
              </w:rPr>
            </w:pPr>
          </w:p>
        </w:tc>
        <w:tc>
          <w:tcPr>
            <w:tcW w:w="336" w:type="dxa"/>
            <w:noWrap/>
            <w:hideMark/>
          </w:tcPr>
          <w:p w:rsidR="000C1857" w:rsidRPr="00930776" w:rsidRDefault="000C1857" w:rsidP="00484195">
            <w:pPr>
              <w:jc w:val="center"/>
              <w:rPr>
                <w:rFonts w:ascii="Times New Roman" w:hAnsi="Times New Roman" w:cs="Times New Roman"/>
                <w:sz w:val="24"/>
              </w:rPr>
            </w:pPr>
          </w:p>
        </w:tc>
        <w:tc>
          <w:tcPr>
            <w:tcW w:w="358" w:type="dxa"/>
            <w:noWrap/>
            <w:hideMark/>
          </w:tcPr>
          <w:p w:rsidR="000C1857" w:rsidRPr="00930776" w:rsidRDefault="000C1857" w:rsidP="00484195">
            <w:pPr>
              <w:jc w:val="center"/>
              <w:rPr>
                <w:rFonts w:ascii="Times New Roman" w:hAnsi="Times New Roman" w:cs="Times New Roman"/>
                <w:sz w:val="24"/>
              </w:rPr>
            </w:pPr>
          </w:p>
        </w:tc>
        <w:tc>
          <w:tcPr>
            <w:tcW w:w="456"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1</w:t>
            </w:r>
          </w:p>
        </w:tc>
        <w:tc>
          <w:tcPr>
            <w:tcW w:w="336" w:type="dxa"/>
            <w:noWrap/>
            <w:hideMark/>
          </w:tcPr>
          <w:p w:rsidR="000C1857" w:rsidRPr="00930776" w:rsidRDefault="000C1857" w:rsidP="00484195">
            <w:pPr>
              <w:ind w:firstLine="709"/>
              <w:jc w:val="center"/>
              <w:rPr>
                <w:rFonts w:ascii="Times New Roman" w:hAnsi="Times New Roman" w:cs="Times New Roman"/>
                <w:sz w:val="24"/>
              </w:rPr>
            </w:pPr>
          </w:p>
        </w:tc>
        <w:tc>
          <w:tcPr>
            <w:tcW w:w="391" w:type="dxa"/>
            <w:noWrap/>
            <w:hideMark/>
          </w:tcPr>
          <w:p w:rsidR="000C1857" w:rsidRPr="00930776" w:rsidRDefault="000C1857" w:rsidP="00484195">
            <w:pPr>
              <w:ind w:firstLine="709"/>
              <w:jc w:val="center"/>
              <w:rPr>
                <w:rFonts w:ascii="Times New Roman" w:hAnsi="Times New Roman" w:cs="Times New Roman"/>
                <w:sz w:val="24"/>
              </w:rPr>
            </w:pPr>
          </w:p>
        </w:tc>
        <w:tc>
          <w:tcPr>
            <w:tcW w:w="555" w:type="dxa"/>
            <w:noWrap/>
            <w:hideMark/>
          </w:tcPr>
          <w:p w:rsidR="000C1857" w:rsidRPr="00930776" w:rsidRDefault="000C1857" w:rsidP="00484195">
            <w:pPr>
              <w:ind w:firstLine="709"/>
              <w:jc w:val="center"/>
              <w:rPr>
                <w:rFonts w:ascii="Times New Roman" w:hAnsi="Times New Roman" w:cs="Times New Roman"/>
                <w:sz w:val="24"/>
              </w:rPr>
            </w:pPr>
          </w:p>
        </w:tc>
      </w:tr>
      <w:tr w:rsidR="000C1857" w:rsidRPr="00930776" w:rsidTr="00916B1F">
        <w:trPr>
          <w:trHeight w:val="300"/>
        </w:trPr>
        <w:tc>
          <w:tcPr>
            <w:tcW w:w="4361" w:type="dxa"/>
            <w:noWrap/>
            <w:hideMark/>
          </w:tcPr>
          <w:p w:rsidR="000C1857" w:rsidRPr="00930776" w:rsidRDefault="000C1857" w:rsidP="00484195">
            <w:pPr>
              <w:jc w:val="both"/>
              <w:rPr>
                <w:rFonts w:ascii="Times New Roman" w:hAnsi="Times New Roman" w:cs="Times New Roman"/>
                <w:sz w:val="24"/>
              </w:rPr>
            </w:pPr>
            <w:r w:rsidRPr="00930776">
              <w:rPr>
                <w:rFonts w:ascii="Times New Roman" w:hAnsi="Times New Roman" w:cs="Times New Roman"/>
                <w:sz w:val="24"/>
              </w:rPr>
              <w:t>Количество наблюдений</w:t>
            </w:r>
          </w:p>
        </w:tc>
        <w:tc>
          <w:tcPr>
            <w:tcW w:w="1365" w:type="dxa"/>
            <w:noWrap/>
            <w:hideMark/>
          </w:tcPr>
          <w:p w:rsidR="000C1857" w:rsidRPr="00930776" w:rsidRDefault="000C1857" w:rsidP="00484195">
            <w:pPr>
              <w:ind w:firstLine="709"/>
              <w:jc w:val="both"/>
              <w:rPr>
                <w:rFonts w:ascii="Times New Roman" w:hAnsi="Times New Roman" w:cs="Times New Roman"/>
                <w:sz w:val="24"/>
              </w:rPr>
            </w:pPr>
            <w:r w:rsidRPr="00930776">
              <w:rPr>
                <w:rFonts w:ascii="Times New Roman" w:hAnsi="Times New Roman" w:cs="Times New Roman"/>
                <w:sz w:val="24"/>
              </w:rPr>
              <w:t> </w:t>
            </w:r>
          </w:p>
        </w:tc>
        <w:tc>
          <w:tcPr>
            <w:tcW w:w="336"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3</w:t>
            </w:r>
          </w:p>
        </w:tc>
        <w:tc>
          <w:tcPr>
            <w:tcW w:w="373"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1</w:t>
            </w:r>
          </w:p>
        </w:tc>
        <w:tc>
          <w:tcPr>
            <w:tcW w:w="336"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1</w:t>
            </w:r>
          </w:p>
        </w:tc>
        <w:tc>
          <w:tcPr>
            <w:tcW w:w="368"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1</w:t>
            </w:r>
          </w:p>
        </w:tc>
        <w:tc>
          <w:tcPr>
            <w:tcW w:w="336"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1</w:t>
            </w:r>
          </w:p>
        </w:tc>
        <w:tc>
          <w:tcPr>
            <w:tcW w:w="358"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0</w:t>
            </w:r>
          </w:p>
        </w:tc>
        <w:tc>
          <w:tcPr>
            <w:tcW w:w="456"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2</w:t>
            </w:r>
          </w:p>
        </w:tc>
        <w:tc>
          <w:tcPr>
            <w:tcW w:w="336"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1</w:t>
            </w:r>
          </w:p>
        </w:tc>
        <w:tc>
          <w:tcPr>
            <w:tcW w:w="391"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0</w:t>
            </w:r>
          </w:p>
        </w:tc>
        <w:tc>
          <w:tcPr>
            <w:tcW w:w="555"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0</w:t>
            </w:r>
          </w:p>
        </w:tc>
      </w:tr>
      <w:tr w:rsidR="000C1857" w:rsidRPr="00930776" w:rsidTr="00916B1F">
        <w:trPr>
          <w:trHeight w:val="300"/>
        </w:trPr>
        <w:tc>
          <w:tcPr>
            <w:tcW w:w="4361" w:type="dxa"/>
            <w:noWrap/>
            <w:hideMark/>
          </w:tcPr>
          <w:p w:rsidR="000C1857" w:rsidRPr="00930776" w:rsidRDefault="000C1857" w:rsidP="00484195">
            <w:pPr>
              <w:jc w:val="both"/>
              <w:rPr>
                <w:rFonts w:ascii="Times New Roman" w:hAnsi="Times New Roman" w:cs="Times New Roman"/>
                <w:sz w:val="24"/>
              </w:rPr>
            </w:pPr>
            <w:r w:rsidRPr="00930776">
              <w:rPr>
                <w:rFonts w:ascii="Times New Roman" w:hAnsi="Times New Roman" w:cs="Times New Roman"/>
                <w:sz w:val="24"/>
              </w:rPr>
              <w:t>Взвешенный итог</w:t>
            </w:r>
          </w:p>
        </w:tc>
        <w:tc>
          <w:tcPr>
            <w:tcW w:w="1365" w:type="dxa"/>
            <w:noWrap/>
            <w:hideMark/>
          </w:tcPr>
          <w:p w:rsidR="000C1857" w:rsidRPr="00930776" w:rsidRDefault="000C1857" w:rsidP="00484195">
            <w:pPr>
              <w:ind w:firstLine="709"/>
              <w:jc w:val="both"/>
              <w:rPr>
                <w:rFonts w:ascii="Times New Roman" w:hAnsi="Times New Roman" w:cs="Times New Roman"/>
                <w:sz w:val="24"/>
              </w:rPr>
            </w:pPr>
            <w:r w:rsidRPr="00930776">
              <w:rPr>
                <w:rFonts w:ascii="Times New Roman" w:hAnsi="Times New Roman" w:cs="Times New Roman"/>
                <w:sz w:val="24"/>
              </w:rPr>
              <w:t> </w:t>
            </w:r>
          </w:p>
        </w:tc>
        <w:tc>
          <w:tcPr>
            <w:tcW w:w="336"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3</w:t>
            </w:r>
          </w:p>
        </w:tc>
        <w:tc>
          <w:tcPr>
            <w:tcW w:w="373"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2</w:t>
            </w:r>
          </w:p>
        </w:tc>
        <w:tc>
          <w:tcPr>
            <w:tcW w:w="336"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3</w:t>
            </w:r>
          </w:p>
        </w:tc>
        <w:tc>
          <w:tcPr>
            <w:tcW w:w="368"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4</w:t>
            </w:r>
          </w:p>
        </w:tc>
        <w:tc>
          <w:tcPr>
            <w:tcW w:w="336"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5</w:t>
            </w:r>
          </w:p>
        </w:tc>
        <w:tc>
          <w:tcPr>
            <w:tcW w:w="358"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0</w:t>
            </w:r>
          </w:p>
        </w:tc>
        <w:tc>
          <w:tcPr>
            <w:tcW w:w="456"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14</w:t>
            </w:r>
          </w:p>
        </w:tc>
        <w:tc>
          <w:tcPr>
            <w:tcW w:w="336"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8</w:t>
            </w:r>
          </w:p>
        </w:tc>
        <w:tc>
          <w:tcPr>
            <w:tcW w:w="391"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0</w:t>
            </w:r>
          </w:p>
        </w:tc>
        <w:tc>
          <w:tcPr>
            <w:tcW w:w="555"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0</w:t>
            </w:r>
          </w:p>
        </w:tc>
      </w:tr>
      <w:tr w:rsidR="000C1857" w:rsidRPr="00930776" w:rsidTr="00916B1F">
        <w:trPr>
          <w:trHeight w:val="300"/>
        </w:trPr>
        <w:tc>
          <w:tcPr>
            <w:tcW w:w="4361" w:type="dxa"/>
            <w:noWrap/>
            <w:hideMark/>
          </w:tcPr>
          <w:p w:rsidR="000C1857" w:rsidRPr="00930776" w:rsidRDefault="000C1857" w:rsidP="00484195">
            <w:pPr>
              <w:jc w:val="both"/>
              <w:rPr>
                <w:rFonts w:ascii="Times New Roman" w:hAnsi="Times New Roman" w:cs="Times New Roman"/>
                <w:sz w:val="24"/>
              </w:rPr>
            </w:pPr>
            <w:r w:rsidRPr="00930776">
              <w:rPr>
                <w:rFonts w:ascii="Times New Roman" w:hAnsi="Times New Roman" w:cs="Times New Roman"/>
                <w:sz w:val="24"/>
              </w:rPr>
              <w:t>Сумма</w:t>
            </w:r>
          </w:p>
        </w:tc>
        <w:tc>
          <w:tcPr>
            <w:tcW w:w="1365" w:type="dxa"/>
            <w:noWrap/>
            <w:hideMark/>
          </w:tcPr>
          <w:p w:rsidR="000C1857" w:rsidRPr="00930776" w:rsidRDefault="000C1857" w:rsidP="00484195">
            <w:pPr>
              <w:ind w:firstLine="709"/>
              <w:jc w:val="both"/>
              <w:rPr>
                <w:rFonts w:ascii="Times New Roman" w:hAnsi="Times New Roman" w:cs="Times New Roman"/>
                <w:sz w:val="24"/>
              </w:rPr>
            </w:pPr>
            <w:r w:rsidRPr="00930776">
              <w:rPr>
                <w:rFonts w:ascii="Times New Roman" w:hAnsi="Times New Roman" w:cs="Times New Roman"/>
                <w:sz w:val="24"/>
              </w:rPr>
              <w:t> </w:t>
            </w:r>
          </w:p>
        </w:tc>
        <w:tc>
          <w:tcPr>
            <w:tcW w:w="3845" w:type="dxa"/>
            <w:gridSpan w:val="10"/>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39</w:t>
            </w:r>
          </w:p>
        </w:tc>
      </w:tr>
      <w:tr w:rsidR="000C1857" w:rsidRPr="00930776" w:rsidTr="00916B1F">
        <w:trPr>
          <w:trHeight w:val="315"/>
        </w:trPr>
        <w:tc>
          <w:tcPr>
            <w:tcW w:w="4361" w:type="dxa"/>
            <w:noWrap/>
            <w:hideMark/>
          </w:tcPr>
          <w:p w:rsidR="000C1857" w:rsidRPr="00930776" w:rsidRDefault="000C1857" w:rsidP="00484195">
            <w:pPr>
              <w:jc w:val="both"/>
              <w:rPr>
                <w:rFonts w:ascii="Times New Roman" w:hAnsi="Times New Roman" w:cs="Times New Roman"/>
                <w:sz w:val="24"/>
              </w:rPr>
            </w:pPr>
            <w:r w:rsidRPr="00930776">
              <w:rPr>
                <w:rFonts w:ascii="Times New Roman" w:hAnsi="Times New Roman" w:cs="Times New Roman"/>
                <w:sz w:val="24"/>
              </w:rPr>
              <w:t>Количество факторов</w:t>
            </w:r>
          </w:p>
        </w:tc>
        <w:tc>
          <w:tcPr>
            <w:tcW w:w="1365" w:type="dxa"/>
            <w:noWrap/>
            <w:hideMark/>
          </w:tcPr>
          <w:p w:rsidR="000C1857" w:rsidRPr="00930776" w:rsidRDefault="000C1857" w:rsidP="00484195">
            <w:pPr>
              <w:ind w:firstLine="709"/>
              <w:jc w:val="both"/>
              <w:rPr>
                <w:rFonts w:ascii="Times New Roman" w:hAnsi="Times New Roman" w:cs="Times New Roman"/>
                <w:sz w:val="24"/>
              </w:rPr>
            </w:pPr>
            <w:r w:rsidRPr="00930776">
              <w:rPr>
                <w:rFonts w:ascii="Times New Roman" w:hAnsi="Times New Roman" w:cs="Times New Roman"/>
                <w:sz w:val="24"/>
              </w:rPr>
              <w:t> </w:t>
            </w:r>
          </w:p>
        </w:tc>
        <w:tc>
          <w:tcPr>
            <w:tcW w:w="3845" w:type="dxa"/>
            <w:gridSpan w:val="10"/>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10</w:t>
            </w:r>
          </w:p>
        </w:tc>
      </w:tr>
      <w:tr w:rsidR="000C1857" w:rsidRPr="00930776" w:rsidTr="00916B1F">
        <w:trPr>
          <w:trHeight w:val="315"/>
        </w:trPr>
        <w:tc>
          <w:tcPr>
            <w:tcW w:w="4361" w:type="dxa"/>
            <w:noWrap/>
            <w:hideMark/>
          </w:tcPr>
          <w:p w:rsidR="000C1857" w:rsidRPr="00930776" w:rsidRDefault="000C1857" w:rsidP="00484195">
            <w:pPr>
              <w:jc w:val="both"/>
              <w:rPr>
                <w:rFonts w:ascii="Times New Roman" w:hAnsi="Times New Roman" w:cs="Times New Roman"/>
                <w:bCs/>
                <w:sz w:val="24"/>
              </w:rPr>
            </w:pPr>
            <w:r w:rsidRPr="00930776">
              <w:rPr>
                <w:rFonts w:ascii="Times New Roman" w:hAnsi="Times New Roman" w:cs="Times New Roman"/>
                <w:bCs/>
                <w:sz w:val="24"/>
              </w:rPr>
              <w:t>Средневзвешенное значение</w:t>
            </w:r>
          </w:p>
        </w:tc>
        <w:tc>
          <w:tcPr>
            <w:tcW w:w="1365" w:type="dxa"/>
            <w:noWrap/>
            <w:hideMark/>
          </w:tcPr>
          <w:p w:rsidR="000C1857" w:rsidRPr="00930776" w:rsidRDefault="000C1857" w:rsidP="00484195">
            <w:pPr>
              <w:ind w:firstLine="709"/>
              <w:jc w:val="both"/>
              <w:rPr>
                <w:rFonts w:ascii="Times New Roman" w:hAnsi="Times New Roman" w:cs="Times New Roman"/>
                <w:b/>
                <w:bCs/>
                <w:sz w:val="24"/>
              </w:rPr>
            </w:pPr>
            <w:r w:rsidRPr="00930776">
              <w:rPr>
                <w:rFonts w:ascii="Times New Roman" w:hAnsi="Times New Roman" w:cs="Times New Roman"/>
                <w:b/>
                <w:bCs/>
                <w:sz w:val="24"/>
              </w:rPr>
              <w:t> </w:t>
            </w:r>
          </w:p>
        </w:tc>
        <w:tc>
          <w:tcPr>
            <w:tcW w:w="3845" w:type="dxa"/>
            <w:gridSpan w:val="10"/>
            <w:noWrap/>
            <w:hideMark/>
          </w:tcPr>
          <w:p w:rsidR="000C1857" w:rsidRPr="00930776" w:rsidRDefault="000C1857" w:rsidP="00484195">
            <w:pPr>
              <w:jc w:val="center"/>
              <w:rPr>
                <w:rFonts w:ascii="Times New Roman" w:hAnsi="Times New Roman" w:cs="Times New Roman"/>
                <w:bCs/>
                <w:sz w:val="24"/>
              </w:rPr>
            </w:pPr>
            <w:r w:rsidRPr="00930776">
              <w:rPr>
                <w:rFonts w:ascii="Times New Roman" w:hAnsi="Times New Roman" w:cs="Times New Roman"/>
                <w:bCs/>
                <w:sz w:val="24"/>
              </w:rPr>
              <w:t>3,9</w:t>
            </w:r>
          </w:p>
        </w:tc>
      </w:tr>
      <w:tr w:rsidR="000C1857" w:rsidRPr="00930776" w:rsidTr="00916B1F">
        <w:trPr>
          <w:trHeight w:val="315"/>
        </w:trPr>
        <w:tc>
          <w:tcPr>
            <w:tcW w:w="4361" w:type="dxa"/>
            <w:noWrap/>
            <w:hideMark/>
          </w:tcPr>
          <w:p w:rsidR="000C1857" w:rsidRPr="00930776" w:rsidRDefault="000C1857" w:rsidP="00484195">
            <w:pPr>
              <w:jc w:val="both"/>
              <w:rPr>
                <w:rFonts w:ascii="Times New Roman" w:hAnsi="Times New Roman" w:cs="Times New Roman"/>
                <w:sz w:val="24"/>
              </w:rPr>
            </w:pPr>
            <w:r w:rsidRPr="00930776">
              <w:rPr>
                <w:rFonts w:ascii="Times New Roman" w:hAnsi="Times New Roman" w:cs="Times New Roman"/>
                <w:sz w:val="24"/>
              </w:rPr>
              <w:t>Суммарный инвестиционный риск</w:t>
            </w:r>
          </w:p>
        </w:tc>
        <w:tc>
          <w:tcPr>
            <w:tcW w:w="1365" w:type="dxa"/>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ri</w:t>
            </w:r>
          </w:p>
        </w:tc>
        <w:tc>
          <w:tcPr>
            <w:tcW w:w="3845" w:type="dxa"/>
            <w:gridSpan w:val="10"/>
            <w:noWrap/>
            <w:hideMark/>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3,9%</w:t>
            </w:r>
          </w:p>
        </w:tc>
      </w:tr>
    </w:tbl>
    <w:p w:rsidR="000C1857" w:rsidRDefault="000C1857" w:rsidP="000C1857">
      <w:pPr>
        <w:spacing w:after="0" w:line="360" w:lineRule="auto"/>
        <w:ind w:firstLine="709"/>
        <w:jc w:val="both"/>
        <w:rPr>
          <w:rFonts w:ascii="Times New Roman" w:hAnsi="Times New Roman" w:cs="Times New Roman"/>
          <w:sz w:val="28"/>
        </w:rPr>
      </w:pPr>
      <w:r w:rsidRPr="00577B58">
        <w:rPr>
          <w:rFonts w:ascii="Times New Roman" w:hAnsi="Times New Roman" w:cs="Times New Roman"/>
          <w:sz w:val="28"/>
        </w:rPr>
        <w:tab/>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Таким образом, суммарный инвестиционный риск равен 3,9%.</w:t>
      </w:r>
    </w:p>
    <w:p w:rsidR="000C1857" w:rsidRDefault="00F35DC5"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В таблице 11</w:t>
      </w:r>
      <w:r w:rsidR="000C1857">
        <w:rPr>
          <w:rFonts w:ascii="Times New Roman" w:hAnsi="Times New Roman" w:cs="Times New Roman"/>
          <w:sz w:val="28"/>
        </w:rPr>
        <w:t xml:space="preserve"> отражены дополнительные факторы риска финансового и инвестиционного характера.</w:t>
      </w:r>
    </w:p>
    <w:p w:rsidR="00930776" w:rsidRDefault="00930776" w:rsidP="00E052D1">
      <w:pPr>
        <w:spacing w:after="0" w:line="360" w:lineRule="auto"/>
        <w:ind w:firstLine="851"/>
        <w:jc w:val="both"/>
        <w:rPr>
          <w:rFonts w:ascii="Times New Roman" w:hAnsi="Times New Roman" w:cs="Times New Roman"/>
          <w:sz w:val="28"/>
        </w:rPr>
      </w:pPr>
    </w:p>
    <w:p w:rsidR="00930776" w:rsidRDefault="00930776" w:rsidP="00E052D1">
      <w:pPr>
        <w:spacing w:after="0" w:line="360" w:lineRule="auto"/>
        <w:ind w:firstLine="851"/>
        <w:jc w:val="both"/>
        <w:rPr>
          <w:rFonts w:ascii="Times New Roman" w:hAnsi="Times New Roman" w:cs="Times New Roman"/>
          <w:sz w:val="28"/>
        </w:rPr>
      </w:pPr>
    </w:p>
    <w:p w:rsidR="00930776" w:rsidRDefault="00930776" w:rsidP="00E052D1">
      <w:pPr>
        <w:spacing w:after="0" w:line="360" w:lineRule="auto"/>
        <w:ind w:firstLine="851"/>
        <w:jc w:val="both"/>
        <w:rPr>
          <w:rFonts w:ascii="Times New Roman" w:hAnsi="Times New Roman" w:cs="Times New Roman"/>
          <w:sz w:val="28"/>
        </w:rPr>
      </w:pPr>
    </w:p>
    <w:p w:rsidR="000C1857" w:rsidRDefault="00F35DC5"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lastRenderedPageBreak/>
        <w:t>Таблица 11</w:t>
      </w:r>
      <w:r w:rsidR="000C1857">
        <w:rPr>
          <w:rFonts w:ascii="Times New Roman" w:hAnsi="Times New Roman" w:cs="Times New Roman"/>
          <w:sz w:val="28"/>
        </w:rPr>
        <w:t xml:space="preserve"> – Дополнительные факторы риска</w:t>
      </w:r>
    </w:p>
    <w:tbl>
      <w:tblPr>
        <w:tblW w:w="9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7"/>
        <w:gridCol w:w="1416"/>
        <w:gridCol w:w="972"/>
        <w:gridCol w:w="60"/>
        <w:gridCol w:w="1033"/>
        <w:gridCol w:w="69"/>
        <w:gridCol w:w="964"/>
        <w:gridCol w:w="1007"/>
        <w:gridCol w:w="1721"/>
      </w:tblGrid>
      <w:tr w:rsidR="001E2047" w:rsidRPr="00930776" w:rsidTr="00916B1F">
        <w:trPr>
          <w:trHeight w:val="300"/>
        </w:trPr>
        <w:tc>
          <w:tcPr>
            <w:tcW w:w="2257" w:type="dxa"/>
            <w:noWrap/>
          </w:tcPr>
          <w:p w:rsidR="001E2047" w:rsidRPr="00930776" w:rsidRDefault="001E2047" w:rsidP="001E2047">
            <w:pPr>
              <w:jc w:val="center"/>
              <w:rPr>
                <w:rFonts w:ascii="Times New Roman" w:hAnsi="Times New Roman" w:cs="Times New Roman"/>
                <w:bCs/>
                <w:sz w:val="24"/>
                <w:szCs w:val="24"/>
                <w:lang w:val="en-US"/>
              </w:rPr>
            </w:pPr>
            <w:r w:rsidRPr="00930776">
              <w:rPr>
                <w:rFonts w:ascii="Times New Roman" w:hAnsi="Times New Roman" w:cs="Times New Roman"/>
                <w:bCs/>
                <w:sz w:val="24"/>
                <w:szCs w:val="24"/>
                <w:lang w:val="en-US"/>
              </w:rPr>
              <w:t>1</w:t>
            </w:r>
          </w:p>
        </w:tc>
        <w:tc>
          <w:tcPr>
            <w:tcW w:w="1416" w:type="dxa"/>
            <w:noWrap/>
          </w:tcPr>
          <w:p w:rsidR="001E2047" w:rsidRPr="00930776" w:rsidRDefault="001E2047" w:rsidP="00484195">
            <w:pPr>
              <w:jc w:val="center"/>
              <w:rPr>
                <w:rFonts w:ascii="Times New Roman" w:hAnsi="Times New Roman" w:cs="Times New Roman"/>
                <w:bCs/>
                <w:sz w:val="24"/>
                <w:szCs w:val="24"/>
                <w:lang w:val="en-US"/>
              </w:rPr>
            </w:pPr>
            <w:r w:rsidRPr="00930776">
              <w:rPr>
                <w:rFonts w:ascii="Times New Roman" w:hAnsi="Times New Roman" w:cs="Times New Roman"/>
                <w:bCs/>
                <w:sz w:val="24"/>
                <w:szCs w:val="24"/>
                <w:lang w:val="en-US"/>
              </w:rPr>
              <w:t>2</w:t>
            </w:r>
          </w:p>
        </w:tc>
        <w:tc>
          <w:tcPr>
            <w:tcW w:w="1032" w:type="dxa"/>
            <w:gridSpan w:val="2"/>
            <w:noWrap/>
          </w:tcPr>
          <w:p w:rsidR="001E2047" w:rsidRPr="00930776" w:rsidRDefault="001E2047" w:rsidP="001E2047">
            <w:pPr>
              <w:jc w:val="center"/>
              <w:rPr>
                <w:rFonts w:ascii="Times New Roman" w:hAnsi="Times New Roman" w:cs="Times New Roman"/>
                <w:sz w:val="24"/>
                <w:szCs w:val="24"/>
                <w:lang w:val="en-US"/>
              </w:rPr>
            </w:pPr>
            <w:r w:rsidRPr="00930776">
              <w:rPr>
                <w:rFonts w:ascii="Times New Roman" w:hAnsi="Times New Roman" w:cs="Times New Roman"/>
                <w:sz w:val="24"/>
                <w:szCs w:val="24"/>
                <w:lang w:val="en-US"/>
              </w:rPr>
              <w:t>3</w:t>
            </w:r>
          </w:p>
        </w:tc>
        <w:tc>
          <w:tcPr>
            <w:tcW w:w="1033" w:type="dxa"/>
          </w:tcPr>
          <w:p w:rsidR="001E2047" w:rsidRPr="00930776" w:rsidRDefault="001E2047" w:rsidP="001E2047">
            <w:pPr>
              <w:jc w:val="center"/>
              <w:rPr>
                <w:rFonts w:ascii="Times New Roman" w:hAnsi="Times New Roman" w:cs="Times New Roman"/>
                <w:sz w:val="24"/>
                <w:szCs w:val="24"/>
                <w:lang w:val="en-US"/>
              </w:rPr>
            </w:pPr>
            <w:r w:rsidRPr="00930776">
              <w:rPr>
                <w:rFonts w:ascii="Times New Roman" w:hAnsi="Times New Roman" w:cs="Times New Roman"/>
                <w:sz w:val="24"/>
                <w:szCs w:val="24"/>
                <w:lang w:val="en-US"/>
              </w:rPr>
              <w:t>4</w:t>
            </w:r>
          </w:p>
        </w:tc>
        <w:tc>
          <w:tcPr>
            <w:tcW w:w="1033" w:type="dxa"/>
            <w:gridSpan w:val="2"/>
          </w:tcPr>
          <w:p w:rsidR="001E2047" w:rsidRPr="00930776" w:rsidRDefault="001E2047" w:rsidP="001E2047">
            <w:pPr>
              <w:jc w:val="center"/>
              <w:rPr>
                <w:rFonts w:ascii="Times New Roman" w:hAnsi="Times New Roman" w:cs="Times New Roman"/>
                <w:sz w:val="24"/>
                <w:szCs w:val="24"/>
                <w:lang w:val="en-US"/>
              </w:rPr>
            </w:pPr>
            <w:r w:rsidRPr="00930776">
              <w:rPr>
                <w:rFonts w:ascii="Times New Roman" w:hAnsi="Times New Roman" w:cs="Times New Roman"/>
                <w:sz w:val="24"/>
                <w:szCs w:val="24"/>
                <w:lang w:val="en-US"/>
              </w:rPr>
              <w:t>5</w:t>
            </w:r>
          </w:p>
        </w:tc>
        <w:tc>
          <w:tcPr>
            <w:tcW w:w="1007" w:type="dxa"/>
            <w:noWrap/>
          </w:tcPr>
          <w:p w:rsidR="001E2047" w:rsidRPr="00930776" w:rsidRDefault="001E2047" w:rsidP="00484195">
            <w:pPr>
              <w:jc w:val="center"/>
              <w:rPr>
                <w:rFonts w:ascii="Times New Roman" w:hAnsi="Times New Roman" w:cs="Times New Roman"/>
                <w:sz w:val="24"/>
                <w:szCs w:val="24"/>
                <w:lang w:val="en-US"/>
              </w:rPr>
            </w:pPr>
            <w:r w:rsidRPr="00930776">
              <w:rPr>
                <w:rFonts w:ascii="Times New Roman" w:hAnsi="Times New Roman" w:cs="Times New Roman"/>
                <w:sz w:val="24"/>
                <w:szCs w:val="24"/>
                <w:lang w:val="en-US"/>
              </w:rPr>
              <w:t>6</w:t>
            </w:r>
          </w:p>
        </w:tc>
        <w:tc>
          <w:tcPr>
            <w:tcW w:w="1721" w:type="dxa"/>
            <w:noWrap/>
          </w:tcPr>
          <w:p w:rsidR="001E2047" w:rsidRPr="00930776" w:rsidRDefault="001E2047" w:rsidP="00484195">
            <w:pPr>
              <w:jc w:val="center"/>
              <w:rPr>
                <w:rFonts w:ascii="Times New Roman" w:hAnsi="Times New Roman" w:cs="Times New Roman"/>
                <w:sz w:val="24"/>
                <w:szCs w:val="24"/>
                <w:lang w:val="en-US"/>
              </w:rPr>
            </w:pPr>
            <w:r w:rsidRPr="00930776">
              <w:rPr>
                <w:rFonts w:ascii="Times New Roman" w:hAnsi="Times New Roman" w:cs="Times New Roman"/>
                <w:sz w:val="24"/>
                <w:szCs w:val="24"/>
                <w:lang w:val="en-US"/>
              </w:rPr>
              <w:t>7</w:t>
            </w:r>
          </w:p>
        </w:tc>
      </w:tr>
      <w:tr w:rsidR="000C1857" w:rsidRPr="00930776" w:rsidTr="00916B1F">
        <w:trPr>
          <w:trHeight w:val="300"/>
        </w:trPr>
        <w:tc>
          <w:tcPr>
            <w:tcW w:w="2257" w:type="dxa"/>
            <w:noWrap/>
            <w:hideMark/>
          </w:tcPr>
          <w:p w:rsidR="000C1857" w:rsidRPr="00930776" w:rsidRDefault="000C1857" w:rsidP="00484195">
            <w:pPr>
              <w:jc w:val="both"/>
              <w:rPr>
                <w:rFonts w:ascii="Times New Roman" w:hAnsi="Times New Roman" w:cs="Times New Roman"/>
                <w:bCs/>
                <w:sz w:val="24"/>
                <w:szCs w:val="24"/>
              </w:rPr>
            </w:pPr>
            <w:r w:rsidRPr="00930776">
              <w:rPr>
                <w:rFonts w:ascii="Times New Roman" w:hAnsi="Times New Roman" w:cs="Times New Roman"/>
                <w:bCs/>
                <w:sz w:val="24"/>
                <w:szCs w:val="24"/>
              </w:rPr>
              <w:t>1. Размер компании</w:t>
            </w:r>
          </w:p>
        </w:tc>
        <w:tc>
          <w:tcPr>
            <w:tcW w:w="1416" w:type="dxa"/>
            <w:noWrap/>
            <w:hideMark/>
          </w:tcPr>
          <w:p w:rsidR="000C1857" w:rsidRPr="00930776" w:rsidRDefault="000C1857" w:rsidP="00484195">
            <w:pPr>
              <w:jc w:val="center"/>
              <w:rPr>
                <w:rFonts w:ascii="Times New Roman" w:hAnsi="Times New Roman" w:cs="Times New Roman"/>
                <w:bCs/>
                <w:sz w:val="24"/>
                <w:szCs w:val="24"/>
              </w:rPr>
            </w:pPr>
            <w:r w:rsidRPr="00930776">
              <w:rPr>
                <w:rFonts w:ascii="Times New Roman" w:hAnsi="Times New Roman" w:cs="Times New Roman"/>
                <w:bCs/>
                <w:sz w:val="24"/>
                <w:szCs w:val="24"/>
              </w:rPr>
              <w:t>-2</w:t>
            </w:r>
            <w:r w:rsidR="00E937E7">
              <w:rPr>
                <w:rFonts w:ascii="Times New Roman" w:hAnsi="Times New Roman" w:cs="Times New Roman"/>
                <w:bCs/>
                <w:sz w:val="24"/>
                <w:szCs w:val="24"/>
              </w:rPr>
              <w:t xml:space="preserve"> </w:t>
            </w:r>
            <w:r w:rsidRPr="00930776">
              <w:rPr>
                <w:rFonts w:ascii="Times New Roman" w:hAnsi="Times New Roman" w:cs="Times New Roman"/>
                <w:bCs/>
                <w:sz w:val="24"/>
                <w:szCs w:val="24"/>
              </w:rPr>
              <w:t>470,52</w:t>
            </w:r>
          </w:p>
        </w:tc>
        <w:tc>
          <w:tcPr>
            <w:tcW w:w="3098" w:type="dxa"/>
            <w:gridSpan w:val="5"/>
            <w:vMerge w:val="restart"/>
            <w:noWrap/>
            <w:hideMark/>
          </w:tcPr>
          <w:p w:rsidR="000C1857" w:rsidRPr="00930776" w:rsidRDefault="00916B1F" w:rsidP="00916B1F">
            <w:pPr>
              <w:ind w:firstLine="709"/>
              <w:jc w:val="both"/>
              <w:rPr>
                <w:rFonts w:ascii="Times New Roman" w:hAnsi="Times New Roman" w:cs="Times New Roman"/>
                <w:sz w:val="24"/>
                <w:szCs w:val="24"/>
              </w:rPr>
            </w:pPr>
            <w:r w:rsidRPr="00930776">
              <w:rPr>
                <w:rFonts w:ascii="Times New Roman" w:hAnsi="Times New Roman" w:cs="Times New Roman"/>
                <w:sz w:val="24"/>
                <w:szCs w:val="24"/>
              </w:rPr>
              <w:t> на дату оценки</w:t>
            </w:r>
          </w:p>
        </w:tc>
        <w:tc>
          <w:tcPr>
            <w:tcW w:w="1007" w:type="dxa"/>
            <w:noWrap/>
            <w:hideMark/>
          </w:tcPr>
          <w:p w:rsidR="000C1857" w:rsidRPr="00930776" w:rsidRDefault="000C1857" w:rsidP="00484195">
            <w:pPr>
              <w:jc w:val="center"/>
              <w:rPr>
                <w:rFonts w:ascii="Times New Roman" w:hAnsi="Times New Roman" w:cs="Times New Roman"/>
                <w:sz w:val="24"/>
                <w:szCs w:val="24"/>
                <w:lang w:val="en-US"/>
              </w:rPr>
            </w:pPr>
            <w:r w:rsidRPr="00930776">
              <w:rPr>
                <w:rFonts w:ascii="Times New Roman" w:hAnsi="Times New Roman" w:cs="Times New Roman"/>
                <w:sz w:val="24"/>
                <w:szCs w:val="24"/>
                <w:lang w:val="en-US"/>
              </w:rPr>
              <w:t>rs</w:t>
            </w:r>
          </w:p>
        </w:tc>
        <w:tc>
          <w:tcPr>
            <w:tcW w:w="1721"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Примечание</w:t>
            </w:r>
          </w:p>
        </w:tc>
      </w:tr>
      <w:tr w:rsidR="000C1857" w:rsidRPr="00930776" w:rsidTr="00916B1F">
        <w:trPr>
          <w:trHeight w:val="315"/>
        </w:trPr>
        <w:tc>
          <w:tcPr>
            <w:tcW w:w="2257" w:type="dxa"/>
            <w:noWrap/>
            <w:hideMark/>
          </w:tcPr>
          <w:p w:rsidR="000C1857" w:rsidRPr="00930776" w:rsidRDefault="00E937E7" w:rsidP="00E937E7">
            <w:pPr>
              <w:jc w:val="both"/>
              <w:rPr>
                <w:rFonts w:ascii="Times New Roman" w:hAnsi="Times New Roman" w:cs="Times New Roman"/>
                <w:sz w:val="24"/>
                <w:szCs w:val="24"/>
              </w:rPr>
            </w:pPr>
            <w:r>
              <w:rPr>
                <w:rFonts w:ascii="Times New Roman" w:hAnsi="Times New Roman" w:cs="Times New Roman"/>
                <w:sz w:val="24"/>
                <w:szCs w:val="24"/>
              </w:rPr>
              <w:t>Чистые активы, млрд</w:t>
            </w:r>
            <w:r w:rsidR="000C1857" w:rsidRPr="00930776">
              <w:rPr>
                <w:rFonts w:ascii="Times New Roman" w:hAnsi="Times New Roman" w:cs="Times New Roman"/>
                <w:sz w:val="24"/>
                <w:szCs w:val="24"/>
              </w:rPr>
              <w:t>. руб.</w:t>
            </w:r>
          </w:p>
        </w:tc>
        <w:tc>
          <w:tcPr>
            <w:tcW w:w="1416" w:type="dxa"/>
            <w:noWrap/>
            <w:hideMark/>
          </w:tcPr>
          <w:p w:rsidR="000C1857" w:rsidRPr="00930776" w:rsidRDefault="000C1857" w:rsidP="00E937E7">
            <w:pPr>
              <w:jc w:val="center"/>
              <w:rPr>
                <w:rFonts w:ascii="Times New Roman" w:hAnsi="Times New Roman" w:cs="Times New Roman"/>
                <w:sz w:val="24"/>
                <w:szCs w:val="24"/>
              </w:rPr>
            </w:pPr>
            <w:r w:rsidRPr="00930776">
              <w:rPr>
                <w:rFonts w:ascii="Times New Roman" w:hAnsi="Times New Roman" w:cs="Times New Roman"/>
                <w:sz w:val="24"/>
                <w:szCs w:val="24"/>
              </w:rPr>
              <w:t>2</w:t>
            </w:r>
            <w:r w:rsidR="00E937E7">
              <w:rPr>
                <w:rFonts w:ascii="Times New Roman" w:hAnsi="Times New Roman" w:cs="Times New Roman"/>
                <w:sz w:val="24"/>
                <w:szCs w:val="24"/>
              </w:rPr>
              <w:t> </w:t>
            </w:r>
            <w:r w:rsidRPr="00930776">
              <w:rPr>
                <w:rFonts w:ascii="Times New Roman" w:hAnsi="Times New Roman" w:cs="Times New Roman"/>
                <w:sz w:val="24"/>
                <w:szCs w:val="24"/>
              </w:rPr>
              <w:t>821</w:t>
            </w:r>
            <w:r w:rsidR="00E937E7">
              <w:rPr>
                <w:rFonts w:ascii="Times New Roman" w:hAnsi="Times New Roman" w:cs="Times New Roman"/>
                <w:sz w:val="24"/>
                <w:szCs w:val="24"/>
              </w:rPr>
              <w:t>,</w:t>
            </w:r>
            <w:r w:rsidRPr="00930776">
              <w:rPr>
                <w:rFonts w:ascii="Times New Roman" w:hAnsi="Times New Roman" w:cs="Times New Roman"/>
                <w:sz w:val="24"/>
                <w:szCs w:val="24"/>
              </w:rPr>
              <w:t>6</w:t>
            </w:r>
          </w:p>
        </w:tc>
        <w:tc>
          <w:tcPr>
            <w:tcW w:w="3098" w:type="dxa"/>
            <w:gridSpan w:val="5"/>
            <w:vMerge/>
            <w:noWrap/>
            <w:hideMark/>
          </w:tcPr>
          <w:p w:rsidR="000C1857" w:rsidRPr="00930776" w:rsidRDefault="000C1857" w:rsidP="00484195">
            <w:pPr>
              <w:ind w:firstLine="709"/>
              <w:jc w:val="both"/>
              <w:rPr>
                <w:rFonts w:ascii="Times New Roman" w:hAnsi="Times New Roman" w:cs="Times New Roman"/>
                <w:sz w:val="24"/>
                <w:szCs w:val="24"/>
              </w:rPr>
            </w:pPr>
          </w:p>
        </w:tc>
        <w:tc>
          <w:tcPr>
            <w:tcW w:w="1007" w:type="dxa"/>
            <w:vMerge w:val="restart"/>
            <w:noWrap/>
            <w:hideMark/>
          </w:tcPr>
          <w:p w:rsidR="000C1857" w:rsidRPr="00930776" w:rsidRDefault="00916B1F" w:rsidP="00916B1F">
            <w:pPr>
              <w:rPr>
                <w:rFonts w:ascii="Times New Roman" w:hAnsi="Times New Roman" w:cs="Times New Roman"/>
                <w:sz w:val="24"/>
                <w:szCs w:val="24"/>
              </w:rPr>
            </w:pPr>
            <w:r w:rsidRPr="00930776">
              <w:rPr>
                <w:rFonts w:ascii="Times New Roman" w:hAnsi="Times New Roman" w:cs="Times New Roman"/>
                <w:sz w:val="24"/>
                <w:szCs w:val="24"/>
              </w:rPr>
              <w:t>0</w:t>
            </w:r>
            <w:r w:rsidR="000C1857" w:rsidRPr="00930776">
              <w:rPr>
                <w:rFonts w:ascii="Times New Roman" w:hAnsi="Times New Roman" w:cs="Times New Roman"/>
                <w:sz w:val="24"/>
                <w:szCs w:val="24"/>
              </w:rPr>
              <w:t>,00%</w:t>
            </w:r>
          </w:p>
          <w:p w:rsidR="000C1857" w:rsidRPr="00930776" w:rsidRDefault="000C1857" w:rsidP="00484195">
            <w:pPr>
              <w:ind w:firstLine="709"/>
              <w:jc w:val="both"/>
              <w:rPr>
                <w:rFonts w:ascii="Times New Roman" w:hAnsi="Times New Roman" w:cs="Times New Roman"/>
                <w:sz w:val="24"/>
                <w:szCs w:val="24"/>
              </w:rPr>
            </w:pPr>
            <w:r w:rsidRPr="00930776">
              <w:rPr>
                <w:rFonts w:ascii="Times New Roman" w:hAnsi="Times New Roman" w:cs="Times New Roman"/>
                <w:sz w:val="24"/>
                <w:szCs w:val="24"/>
              </w:rPr>
              <w:t> </w:t>
            </w:r>
          </w:p>
          <w:p w:rsidR="000C1857" w:rsidRPr="00930776" w:rsidRDefault="000C1857" w:rsidP="00484195">
            <w:pPr>
              <w:ind w:firstLine="709"/>
              <w:jc w:val="both"/>
              <w:rPr>
                <w:rFonts w:ascii="Times New Roman" w:hAnsi="Times New Roman" w:cs="Times New Roman"/>
                <w:sz w:val="24"/>
                <w:szCs w:val="24"/>
              </w:rPr>
            </w:pPr>
            <w:r w:rsidRPr="00930776">
              <w:rPr>
                <w:rFonts w:ascii="Times New Roman" w:hAnsi="Times New Roman" w:cs="Times New Roman"/>
                <w:sz w:val="24"/>
                <w:szCs w:val="24"/>
              </w:rPr>
              <w:t> </w:t>
            </w:r>
          </w:p>
        </w:tc>
        <w:tc>
          <w:tcPr>
            <w:tcW w:w="1721" w:type="dxa"/>
            <w:vMerge w:val="restart"/>
            <w:noWrap/>
            <w:hideMark/>
          </w:tcPr>
          <w:p w:rsidR="000C1857" w:rsidRPr="00930776" w:rsidRDefault="000C1857" w:rsidP="00916B1F">
            <w:pPr>
              <w:rPr>
                <w:rFonts w:ascii="Times New Roman" w:hAnsi="Times New Roman" w:cs="Times New Roman"/>
                <w:sz w:val="24"/>
                <w:szCs w:val="24"/>
              </w:rPr>
            </w:pPr>
          </w:p>
        </w:tc>
      </w:tr>
      <w:tr w:rsidR="000C1857" w:rsidRPr="00930776" w:rsidTr="00916B1F">
        <w:trPr>
          <w:trHeight w:val="300"/>
        </w:trPr>
        <w:tc>
          <w:tcPr>
            <w:tcW w:w="2257" w:type="dxa"/>
            <w:noWrap/>
            <w:hideMark/>
          </w:tcPr>
          <w:p w:rsidR="000C1857" w:rsidRPr="00930776" w:rsidRDefault="000C1857" w:rsidP="00484195">
            <w:pPr>
              <w:jc w:val="both"/>
              <w:rPr>
                <w:rFonts w:ascii="Times New Roman" w:hAnsi="Times New Roman" w:cs="Times New Roman"/>
                <w:sz w:val="24"/>
                <w:szCs w:val="24"/>
              </w:rPr>
            </w:pPr>
            <w:r w:rsidRPr="00930776">
              <w:rPr>
                <w:rFonts w:ascii="Times New Roman" w:hAnsi="Times New Roman" w:cs="Times New Roman"/>
                <w:sz w:val="24"/>
                <w:szCs w:val="24"/>
              </w:rPr>
              <w:t>Курс доллара</w:t>
            </w:r>
          </w:p>
        </w:tc>
        <w:tc>
          <w:tcPr>
            <w:tcW w:w="1416"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56,99</w:t>
            </w:r>
          </w:p>
        </w:tc>
        <w:tc>
          <w:tcPr>
            <w:tcW w:w="3098" w:type="dxa"/>
            <w:gridSpan w:val="5"/>
            <w:vMerge/>
            <w:noWrap/>
            <w:hideMark/>
          </w:tcPr>
          <w:p w:rsidR="000C1857" w:rsidRPr="00930776" w:rsidRDefault="000C1857" w:rsidP="00484195">
            <w:pPr>
              <w:ind w:firstLine="709"/>
              <w:jc w:val="both"/>
              <w:rPr>
                <w:rFonts w:ascii="Times New Roman" w:hAnsi="Times New Roman" w:cs="Times New Roman"/>
                <w:sz w:val="24"/>
                <w:szCs w:val="24"/>
              </w:rPr>
            </w:pPr>
          </w:p>
        </w:tc>
        <w:tc>
          <w:tcPr>
            <w:tcW w:w="1007" w:type="dxa"/>
            <w:vMerge/>
            <w:noWrap/>
            <w:hideMark/>
          </w:tcPr>
          <w:p w:rsidR="000C1857" w:rsidRPr="00930776" w:rsidRDefault="000C1857" w:rsidP="00484195">
            <w:pPr>
              <w:ind w:firstLine="709"/>
              <w:jc w:val="both"/>
              <w:rPr>
                <w:rFonts w:ascii="Times New Roman" w:hAnsi="Times New Roman" w:cs="Times New Roman"/>
                <w:sz w:val="24"/>
                <w:szCs w:val="24"/>
              </w:rPr>
            </w:pPr>
          </w:p>
        </w:tc>
        <w:tc>
          <w:tcPr>
            <w:tcW w:w="1721" w:type="dxa"/>
            <w:vMerge/>
            <w:noWrap/>
            <w:hideMark/>
          </w:tcPr>
          <w:p w:rsidR="000C1857" w:rsidRPr="00930776" w:rsidRDefault="000C1857" w:rsidP="00484195">
            <w:pPr>
              <w:ind w:firstLine="709"/>
              <w:jc w:val="both"/>
              <w:rPr>
                <w:rFonts w:ascii="Times New Roman" w:hAnsi="Times New Roman" w:cs="Times New Roman"/>
                <w:sz w:val="24"/>
                <w:szCs w:val="24"/>
              </w:rPr>
            </w:pPr>
          </w:p>
        </w:tc>
      </w:tr>
      <w:tr w:rsidR="000C1857" w:rsidRPr="00930776" w:rsidTr="00916B1F">
        <w:trPr>
          <w:trHeight w:val="585"/>
        </w:trPr>
        <w:tc>
          <w:tcPr>
            <w:tcW w:w="2257" w:type="dxa"/>
            <w:noWrap/>
            <w:hideMark/>
          </w:tcPr>
          <w:p w:rsidR="000C1857" w:rsidRPr="00930776" w:rsidRDefault="000C1857" w:rsidP="00484195">
            <w:pPr>
              <w:jc w:val="both"/>
              <w:rPr>
                <w:rFonts w:ascii="Times New Roman" w:hAnsi="Times New Roman" w:cs="Times New Roman"/>
                <w:sz w:val="24"/>
                <w:szCs w:val="24"/>
              </w:rPr>
            </w:pPr>
            <w:r w:rsidRPr="00930776">
              <w:rPr>
                <w:rFonts w:ascii="Times New Roman" w:hAnsi="Times New Roman" w:cs="Times New Roman"/>
                <w:sz w:val="24"/>
                <w:szCs w:val="24"/>
              </w:rPr>
              <w:t>Чистые активы, млн. долл.</w:t>
            </w:r>
          </w:p>
        </w:tc>
        <w:tc>
          <w:tcPr>
            <w:tcW w:w="1416"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49</w:t>
            </w:r>
            <w:r w:rsidR="00E937E7">
              <w:rPr>
                <w:rFonts w:ascii="Times New Roman" w:hAnsi="Times New Roman" w:cs="Times New Roman"/>
                <w:sz w:val="24"/>
                <w:szCs w:val="24"/>
              </w:rPr>
              <w:t xml:space="preserve"> </w:t>
            </w:r>
            <w:r w:rsidRPr="00930776">
              <w:rPr>
                <w:rFonts w:ascii="Times New Roman" w:hAnsi="Times New Roman" w:cs="Times New Roman"/>
                <w:sz w:val="24"/>
                <w:szCs w:val="24"/>
              </w:rPr>
              <w:t>510,44</w:t>
            </w:r>
          </w:p>
        </w:tc>
        <w:tc>
          <w:tcPr>
            <w:tcW w:w="3098" w:type="dxa"/>
            <w:gridSpan w:val="5"/>
            <w:vMerge/>
            <w:noWrap/>
            <w:hideMark/>
          </w:tcPr>
          <w:p w:rsidR="000C1857" w:rsidRPr="00930776" w:rsidRDefault="000C1857" w:rsidP="00484195">
            <w:pPr>
              <w:ind w:firstLine="709"/>
              <w:jc w:val="both"/>
              <w:rPr>
                <w:rFonts w:ascii="Times New Roman" w:hAnsi="Times New Roman" w:cs="Times New Roman"/>
                <w:sz w:val="24"/>
                <w:szCs w:val="24"/>
              </w:rPr>
            </w:pPr>
          </w:p>
        </w:tc>
        <w:tc>
          <w:tcPr>
            <w:tcW w:w="1007" w:type="dxa"/>
            <w:vMerge/>
            <w:noWrap/>
            <w:hideMark/>
          </w:tcPr>
          <w:p w:rsidR="000C1857" w:rsidRPr="00930776" w:rsidRDefault="000C1857" w:rsidP="00484195">
            <w:pPr>
              <w:ind w:firstLine="709"/>
              <w:jc w:val="both"/>
              <w:rPr>
                <w:rFonts w:ascii="Times New Roman" w:hAnsi="Times New Roman" w:cs="Times New Roman"/>
                <w:sz w:val="24"/>
                <w:szCs w:val="24"/>
              </w:rPr>
            </w:pPr>
          </w:p>
        </w:tc>
        <w:tc>
          <w:tcPr>
            <w:tcW w:w="1721" w:type="dxa"/>
            <w:vMerge/>
            <w:noWrap/>
          </w:tcPr>
          <w:p w:rsidR="000C1857" w:rsidRPr="00930776" w:rsidRDefault="000C1857" w:rsidP="00484195">
            <w:pPr>
              <w:ind w:firstLine="709"/>
              <w:jc w:val="both"/>
              <w:rPr>
                <w:rFonts w:ascii="Times New Roman" w:hAnsi="Times New Roman" w:cs="Times New Roman"/>
                <w:sz w:val="24"/>
                <w:szCs w:val="24"/>
              </w:rPr>
            </w:pPr>
          </w:p>
        </w:tc>
      </w:tr>
      <w:tr w:rsidR="000C1857" w:rsidRPr="00930776" w:rsidTr="00916B1F">
        <w:trPr>
          <w:trHeight w:val="300"/>
        </w:trPr>
        <w:tc>
          <w:tcPr>
            <w:tcW w:w="2257" w:type="dxa"/>
            <w:noWrap/>
            <w:hideMark/>
          </w:tcPr>
          <w:p w:rsidR="000C1857" w:rsidRPr="00930776" w:rsidRDefault="000C1857" w:rsidP="00484195">
            <w:pPr>
              <w:jc w:val="both"/>
              <w:rPr>
                <w:rFonts w:ascii="Times New Roman" w:hAnsi="Times New Roman" w:cs="Times New Roman"/>
                <w:bCs/>
                <w:sz w:val="24"/>
                <w:szCs w:val="24"/>
              </w:rPr>
            </w:pPr>
            <w:r w:rsidRPr="00930776">
              <w:rPr>
                <w:rFonts w:ascii="Times New Roman" w:hAnsi="Times New Roman" w:cs="Times New Roman"/>
                <w:bCs/>
                <w:sz w:val="24"/>
                <w:szCs w:val="24"/>
              </w:rPr>
              <w:t>2.Финансовая структура</w:t>
            </w:r>
          </w:p>
        </w:tc>
        <w:tc>
          <w:tcPr>
            <w:tcW w:w="1416" w:type="dxa"/>
            <w:noWrap/>
            <w:hideMark/>
          </w:tcPr>
          <w:p w:rsidR="000C1857" w:rsidRPr="00930776" w:rsidRDefault="000C1857" w:rsidP="00484195">
            <w:pPr>
              <w:jc w:val="center"/>
              <w:rPr>
                <w:rFonts w:ascii="Times New Roman" w:hAnsi="Times New Roman" w:cs="Times New Roman"/>
                <w:bCs/>
                <w:sz w:val="24"/>
                <w:szCs w:val="24"/>
              </w:rPr>
            </w:pPr>
            <w:r w:rsidRPr="00930776">
              <w:rPr>
                <w:rFonts w:ascii="Times New Roman" w:hAnsi="Times New Roman" w:cs="Times New Roman"/>
                <w:bCs/>
                <w:sz w:val="24"/>
                <w:szCs w:val="24"/>
              </w:rPr>
              <w:t>0,00</w:t>
            </w:r>
          </w:p>
        </w:tc>
        <w:tc>
          <w:tcPr>
            <w:tcW w:w="972"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Норма:</w:t>
            </w:r>
          </w:p>
          <w:p w:rsidR="000C1857" w:rsidRPr="00930776" w:rsidRDefault="000C1857" w:rsidP="00484195">
            <w:pPr>
              <w:ind w:firstLine="709"/>
              <w:jc w:val="center"/>
              <w:rPr>
                <w:rFonts w:ascii="Times New Roman" w:hAnsi="Times New Roman" w:cs="Times New Roman"/>
                <w:sz w:val="24"/>
                <w:szCs w:val="24"/>
              </w:rPr>
            </w:pPr>
          </w:p>
        </w:tc>
        <w:tc>
          <w:tcPr>
            <w:tcW w:w="1162" w:type="dxa"/>
            <w:gridSpan w:val="3"/>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Значение</w:t>
            </w:r>
          </w:p>
          <w:p w:rsidR="000C1857" w:rsidRPr="00930776" w:rsidRDefault="000C1857" w:rsidP="00484195">
            <w:pPr>
              <w:jc w:val="center"/>
              <w:rPr>
                <w:rFonts w:ascii="Times New Roman" w:hAnsi="Times New Roman" w:cs="Times New Roman"/>
                <w:sz w:val="24"/>
                <w:szCs w:val="24"/>
              </w:rPr>
            </w:pPr>
          </w:p>
        </w:tc>
        <w:tc>
          <w:tcPr>
            <w:tcW w:w="964" w:type="dxa"/>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Р</w:t>
            </w:r>
          </w:p>
          <w:p w:rsidR="000C1857" w:rsidRPr="00930776" w:rsidRDefault="000C1857" w:rsidP="00484195">
            <w:pPr>
              <w:jc w:val="center"/>
              <w:rPr>
                <w:rFonts w:ascii="Times New Roman" w:hAnsi="Times New Roman" w:cs="Times New Roman"/>
                <w:sz w:val="24"/>
                <w:szCs w:val="24"/>
              </w:rPr>
            </w:pPr>
          </w:p>
        </w:tc>
        <w:tc>
          <w:tcPr>
            <w:tcW w:w="1007" w:type="dxa"/>
            <w:vMerge w:val="restart"/>
            <w:noWrap/>
            <w:hideMark/>
          </w:tcPr>
          <w:p w:rsidR="000C1857" w:rsidRPr="00930776" w:rsidRDefault="000C1857" w:rsidP="00484195">
            <w:pPr>
              <w:jc w:val="both"/>
              <w:rPr>
                <w:rFonts w:ascii="Times New Roman" w:hAnsi="Times New Roman" w:cs="Times New Roman"/>
                <w:sz w:val="24"/>
                <w:szCs w:val="24"/>
              </w:rPr>
            </w:pPr>
            <w:r w:rsidRPr="00930776">
              <w:rPr>
                <w:rFonts w:ascii="Times New Roman" w:hAnsi="Times New Roman" w:cs="Times New Roman"/>
                <w:sz w:val="24"/>
                <w:szCs w:val="24"/>
              </w:rPr>
              <w:t>0,00%</w:t>
            </w:r>
          </w:p>
        </w:tc>
        <w:tc>
          <w:tcPr>
            <w:tcW w:w="1721" w:type="dxa"/>
            <w:vMerge w:val="restart"/>
            <w:hideMark/>
          </w:tcPr>
          <w:p w:rsidR="000C1857" w:rsidRPr="00930776" w:rsidRDefault="000C1857" w:rsidP="00484195">
            <w:pPr>
              <w:jc w:val="both"/>
              <w:rPr>
                <w:rFonts w:ascii="Times New Roman" w:hAnsi="Times New Roman" w:cs="Times New Roman"/>
                <w:sz w:val="24"/>
                <w:szCs w:val="24"/>
              </w:rPr>
            </w:pPr>
            <w:r w:rsidRPr="00930776">
              <w:rPr>
                <w:rFonts w:ascii="Times New Roman" w:hAnsi="Times New Roman" w:cs="Times New Roman"/>
                <w:sz w:val="24"/>
                <w:szCs w:val="24"/>
              </w:rPr>
              <w:t>Если фактическое значение больше нормативного, то  риск отсутствует</w:t>
            </w:r>
          </w:p>
        </w:tc>
      </w:tr>
      <w:tr w:rsidR="000C1857" w:rsidRPr="00930776" w:rsidTr="00916B1F">
        <w:trPr>
          <w:trHeight w:val="300"/>
        </w:trPr>
        <w:tc>
          <w:tcPr>
            <w:tcW w:w="2257" w:type="dxa"/>
            <w:noWrap/>
            <w:hideMark/>
          </w:tcPr>
          <w:p w:rsidR="000C1857" w:rsidRPr="00930776" w:rsidRDefault="000C1857" w:rsidP="00484195">
            <w:pPr>
              <w:jc w:val="both"/>
              <w:rPr>
                <w:rFonts w:ascii="Times New Roman" w:hAnsi="Times New Roman" w:cs="Times New Roman"/>
                <w:sz w:val="24"/>
                <w:szCs w:val="24"/>
              </w:rPr>
            </w:pPr>
            <w:r w:rsidRPr="00930776">
              <w:rPr>
                <w:rFonts w:ascii="Times New Roman" w:hAnsi="Times New Roman" w:cs="Times New Roman"/>
                <w:sz w:val="24"/>
                <w:szCs w:val="24"/>
              </w:rPr>
              <w:t>Норматив достаточности общего капитала</w:t>
            </w:r>
          </w:p>
        </w:tc>
        <w:tc>
          <w:tcPr>
            <w:tcW w:w="1416"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0,157</w:t>
            </w:r>
          </w:p>
        </w:tc>
        <w:tc>
          <w:tcPr>
            <w:tcW w:w="972"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0,05</w:t>
            </w:r>
          </w:p>
        </w:tc>
        <w:tc>
          <w:tcPr>
            <w:tcW w:w="1162" w:type="dxa"/>
            <w:gridSpan w:val="3"/>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3,14</w:t>
            </w:r>
          </w:p>
        </w:tc>
        <w:tc>
          <w:tcPr>
            <w:tcW w:w="964"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0,00</w:t>
            </w:r>
          </w:p>
        </w:tc>
        <w:tc>
          <w:tcPr>
            <w:tcW w:w="1007" w:type="dxa"/>
            <w:vMerge/>
            <w:noWrap/>
            <w:hideMark/>
          </w:tcPr>
          <w:p w:rsidR="000C1857" w:rsidRPr="00930776" w:rsidRDefault="000C1857" w:rsidP="00484195">
            <w:pPr>
              <w:ind w:firstLine="709"/>
              <w:jc w:val="both"/>
              <w:rPr>
                <w:rFonts w:ascii="Times New Roman" w:hAnsi="Times New Roman" w:cs="Times New Roman"/>
                <w:sz w:val="24"/>
                <w:szCs w:val="24"/>
              </w:rPr>
            </w:pPr>
          </w:p>
        </w:tc>
        <w:tc>
          <w:tcPr>
            <w:tcW w:w="1721" w:type="dxa"/>
            <w:vMerge/>
            <w:hideMark/>
          </w:tcPr>
          <w:p w:rsidR="000C1857" w:rsidRPr="00930776" w:rsidRDefault="000C1857" w:rsidP="00484195">
            <w:pPr>
              <w:ind w:firstLine="709"/>
              <w:jc w:val="both"/>
              <w:rPr>
                <w:rFonts w:ascii="Times New Roman" w:hAnsi="Times New Roman" w:cs="Times New Roman"/>
                <w:sz w:val="24"/>
                <w:szCs w:val="24"/>
              </w:rPr>
            </w:pPr>
          </w:p>
        </w:tc>
      </w:tr>
      <w:tr w:rsidR="000C1857" w:rsidRPr="00930776" w:rsidTr="00916B1F">
        <w:trPr>
          <w:trHeight w:val="300"/>
        </w:trPr>
        <w:tc>
          <w:tcPr>
            <w:tcW w:w="2257" w:type="dxa"/>
            <w:noWrap/>
            <w:hideMark/>
          </w:tcPr>
          <w:p w:rsidR="000C1857" w:rsidRPr="00930776" w:rsidRDefault="000C1857" w:rsidP="00484195">
            <w:pPr>
              <w:jc w:val="both"/>
              <w:rPr>
                <w:rFonts w:ascii="Times New Roman" w:hAnsi="Times New Roman" w:cs="Times New Roman"/>
                <w:sz w:val="24"/>
                <w:szCs w:val="24"/>
              </w:rPr>
            </w:pPr>
            <w:r w:rsidRPr="00930776">
              <w:rPr>
                <w:rFonts w:ascii="Times New Roman" w:hAnsi="Times New Roman" w:cs="Times New Roman"/>
                <w:sz w:val="24"/>
                <w:szCs w:val="24"/>
              </w:rPr>
              <w:t>Норматив достаточности основного капитала</w:t>
            </w:r>
          </w:p>
        </w:tc>
        <w:tc>
          <w:tcPr>
            <w:tcW w:w="1416"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0,123</w:t>
            </w:r>
          </w:p>
        </w:tc>
        <w:tc>
          <w:tcPr>
            <w:tcW w:w="972"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0,06</w:t>
            </w:r>
          </w:p>
        </w:tc>
        <w:tc>
          <w:tcPr>
            <w:tcW w:w="1162" w:type="dxa"/>
            <w:gridSpan w:val="3"/>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2,05</w:t>
            </w:r>
          </w:p>
        </w:tc>
        <w:tc>
          <w:tcPr>
            <w:tcW w:w="964"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0,00</w:t>
            </w:r>
          </w:p>
        </w:tc>
        <w:tc>
          <w:tcPr>
            <w:tcW w:w="1007" w:type="dxa"/>
            <w:vMerge/>
            <w:noWrap/>
            <w:hideMark/>
          </w:tcPr>
          <w:p w:rsidR="000C1857" w:rsidRPr="00930776" w:rsidRDefault="000C1857" w:rsidP="00484195">
            <w:pPr>
              <w:ind w:firstLine="709"/>
              <w:jc w:val="both"/>
              <w:rPr>
                <w:rFonts w:ascii="Times New Roman" w:hAnsi="Times New Roman" w:cs="Times New Roman"/>
                <w:sz w:val="24"/>
                <w:szCs w:val="24"/>
              </w:rPr>
            </w:pPr>
          </w:p>
        </w:tc>
        <w:tc>
          <w:tcPr>
            <w:tcW w:w="1721" w:type="dxa"/>
            <w:vMerge/>
            <w:hideMark/>
          </w:tcPr>
          <w:p w:rsidR="000C1857" w:rsidRPr="00930776" w:rsidRDefault="000C1857" w:rsidP="00484195">
            <w:pPr>
              <w:ind w:firstLine="709"/>
              <w:jc w:val="both"/>
              <w:rPr>
                <w:rFonts w:ascii="Times New Roman" w:hAnsi="Times New Roman" w:cs="Times New Roman"/>
                <w:sz w:val="24"/>
                <w:szCs w:val="24"/>
              </w:rPr>
            </w:pPr>
          </w:p>
        </w:tc>
      </w:tr>
      <w:tr w:rsidR="000C1857" w:rsidRPr="00930776" w:rsidTr="00916B1F">
        <w:trPr>
          <w:trHeight w:val="300"/>
        </w:trPr>
        <w:tc>
          <w:tcPr>
            <w:tcW w:w="2257" w:type="dxa"/>
            <w:noWrap/>
            <w:hideMark/>
          </w:tcPr>
          <w:p w:rsidR="000C1857" w:rsidRPr="00930776" w:rsidRDefault="000C1857" w:rsidP="00484195">
            <w:pPr>
              <w:jc w:val="both"/>
              <w:rPr>
                <w:rFonts w:ascii="Times New Roman" w:hAnsi="Times New Roman" w:cs="Times New Roman"/>
                <w:sz w:val="24"/>
                <w:szCs w:val="24"/>
              </w:rPr>
            </w:pPr>
            <w:r w:rsidRPr="00930776">
              <w:rPr>
                <w:rFonts w:ascii="Times New Roman" w:hAnsi="Times New Roman" w:cs="Times New Roman"/>
                <w:sz w:val="24"/>
                <w:szCs w:val="24"/>
              </w:rPr>
              <w:t>Норматив достаточности собственных средств</w:t>
            </w:r>
          </w:p>
        </w:tc>
        <w:tc>
          <w:tcPr>
            <w:tcW w:w="1416"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0,137</w:t>
            </w:r>
          </w:p>
        </w:tc>
        <w:tc>
          <w:tcPr>
            <w:tcW w:w="972"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0,1</w:t>
            </w:r>
          </w:p>
        </w:tc>
        <w:tc>
          <w:tcPr>
            <w:tcW w:w="1162" w:type="dxa"/>
            <w:gridSpan w:val="3"/>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1,37</w:t>
            </w:r>
          </w:p>
        </w:tc>
        <w:tc>
          <w:tcPr>
            <w:tcW w:w="964"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0,00</w:t>
            </w:r>
          </w:p>
        </w:tc>
        <w:tc>
          <w:tcPr>
            <w:tcW w:w="1007" w:type="dxa"/>
            <w:noWrap/>
            <w:hideMark/>
          </w:tcPr>
          <w:p w:rsidR="000C1857" w:rsidRPr="00930776" w:rsidRDefault="000C1857" w:rsidP="00484195">
            <w:pPr>
              <w:ind w:firstLine="709"/>
              <w:jc w:val="both"/>
              <w:rPr>
                <w:rFonts w:ascii="Times New Roman" w:hAnsi="Times New Roman" w:cs="Times New Roman"/>
                <w:sz w:val="24"/>
                <w:szCs w:val="24"/>
              </w:rPr>
            </w:pPr>
          </w:p>
        </w:tc>
        <w:tc>
          <w:tcPr>
            <w:tcW w:w="1721" w:type="dxa"/>
            <w:hideMark/>
          </w:tcPr>
          <w:p w:rsidR="000C1857" w:rsidRPr="00930776" w:rsidRDefault="000C1857" w:rsidP="00484195">
            <w:pPr>
              <w:ind w:firstLine="709"/>
              <w:jc w:val="both"/>
              <w:rPr>
                <w:rFonts w:ascii="Times New Roman" w:hAnsi="Times New Roman" w:cs="Times New Roman"/>
                <w:sz w:val="24"/>
                <w:szCs w:val="24"/>
              </w:rPr>
            </w:pPr>
          </w:p>
        </w:tc>
      </w:tr>
      <w:tr w:rsidR="000C1857" w:rsidRPr="00930776" w:rsidTr="00916B1F">
        <w:trPr>
          <w:trHeight w:val="300"/>
        </w:trPr>
        <w:tc>
          <w:tcPr>
            <w:tcW w:w="2257" w:type="dxa"/>
            <w:noWrap/>
            <w:hideMark/>
          </w:tcPr>
          <w:p w:rsidR="000C1857" w:rsidRPr="00930776" w:rsidRDefault="000C1857" w:rsidP="00484195">
            <w:pPr>
              <w:jc w:val="both"/>
              <w:rPr>
                <w:rFonts w:ascii="Times New Roman" w:hAnsi="Times New Roman" w:cs="Times New Roman"/>
                <w:bCs/>
                <w:sz w:val="24"/>
                <w:szCs w:val="24"/>
              </w:rPr>
            </w:pPr>
            <w:r w:rsidRPr="00930776">
              <w:rPr>
                <w:rFonts w:ascii="Times New Roman" w:hAnsi="Times New Roman" w:cs="Times New Roman"/>
                <w:bCs/>
                <w:sz w:val="24"/>
                <w:szCs w:val="24"/>
              </w:rPr>
              <w:t>3. Рентабельность и прогнозируемость</w:t>
            </w:r>
          </w:p>
        </w:tc>
        <w:tc>
          <w:tcPr>
            <w:tcW w:w="1416" w:type="dxa"/>
            <w:noWrap/>
            <w:hideMark/>
          </w:tcPr>
          <w:p w:rsidR="000C1857" w:rsidRPr="00930776" w:rsidRDefault="000C1857" w:rsidP="00484195">
            <w:pPr>
              <w:jc w:val="center"/>
              <w:rPr>
                <w:rFonts w:ascii="Times New Roman" w:hAnsi="Times New Roman" w:cs="Times New Roman"/>
                <w:bCs/>
                <w:sz w:val="24"/>
                <w:szCs w:val="24"/>
              </w:rPr>
            </w:pPr>
            <w:r w:rsidRPr="00930776">
              <w:rPr>
                <w:rFonts w:ascii="Times New Roman" w:hAnsi="Times New Roman" w:cs="Times New Roman"/>
                <w:bCs/>
                <w:sz w:val="24"/>
                <w:szCs w:val="24"/>
              </w:rPr>
              <w:t>2,88</w:t>
            </w:r>
          </w:p>
        </w:tc>
        <w:tc>
          <w:tcPr>
            <w:tcW w:w="972" w:type="dxa"/>
            <w:noWrap/>
            <w:hideMark/>
          </w:tcPr>
          <w:p w:rsidR="000C1857" w:rsidRPr="00930776" w:rsidRDefault="000C1857" w:rsidP="00484195">
            <w:pPr>
              <w:jc w:val="center"/>
              <w:rPr>
                <w:rFonts w:ascii="Times New Roman" w:hAnsi="Times New Roman" w:cs="Times New Roman"/>
                <w:sz w:val="24"/>
                <w:szCs w:val="24"/>
              </w:rPr>
            </w:pPr>
          </w:p>
          <w:p w:rsidR="000C1857" w:rsidRPr="00930776" w:rsidRDefault="000C1857" w:rsidP="00484195">
            <w:pPr>
              <w:jc w:val="center"/>
              <w:rPr>
                <w:rFonts w:ascii="Times New Roman" w:hAnsi="Times New Roman" w:cs="Times New Roman"/>
                <w:sz w:val="24"/>
                <w:szCs w:val="24"/>
              </w:rPr>
            </w:pPr>
          </w:p>
        </w:tc>
        <w:tc>
          <w:tcPr>
            <w:tcW w:w="1162" w:type="dxa"/>
            <w:gridSpan w:val="3"/>
            <w:noWrap/>
            <w:hideMark/>
          </w:tcPr>
          <w:p w:rsidR="000C1857" w:rsidRPr="00930776" w:rsidRDefault="000C1857" w:rsidP="00484195">
            <w:pPr>
              <w:ind w:firstLine="709"/>
              <w:jc w:val="center"/>
              <w:rPr>
                <w:rFonts w:ascii="Times New Roman" w:hAnsi="Times New Roman" w:cs="Times New Roman"/>
                <w:sz w:val="24"/>
                <w:szCs w:val="24"/>
              </w:rPr>
            </w:pPr>
          </w:p>
        </w:tc>
        <w:tc>
          <w:tcPr>
            <w:tcW w:w="964"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Р</w:t>
            </w:r>
          </w:p>
        </w:tc>
        <w:tc>
          <w:tcPr>
            <w:tcW w:w="1007" w:type="dxa"/>
            <w:vMerge w:val="restart"/>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2,88%</w:t>
            </w:r>
          </w:p>
        </w:tc>
        <w:tc>
          <w:tcPr>
            <w:tcW w:w="1721" w:type="dxa"/>
            <w:vMerge w:val="restart"/>
            <w:hideMark/>
          </w:tcPr>
          <w:p w:rsidR="000C1857" w:rsidRPr="00930776" w:rsidRDefault="000C1857" w:rsidP="00484195">
            <w:pPr>
              <w:jc w:val="both"/>
              <w:rPr>
                <w:rFonts w:ascii="Times New Roman" w:hAnsi="Times New Roman" w:cs="Times New Roman"/>
                <w:sz w:val="24"/>
                <w:szCs w:val="24"/>
              </w:rPr>
            </w:pPr>
            <w:r w:rsidRPr="00930776">
              <w:rPr>
                <w:rFonts w:ascii="Times New Roman" w:hAnsi="Times New Roman" w:cs="Times New Roman"/>
                <w:sz w:val="24"/>
                <w:szCs w:val="24"/>
              </w:rPr>
              <w:t>Максимальная величина риска = 5%</w:t>
            </w:r>
          </w:p>
        </w:tc>
      </w:tr>
      <w:tr w:rsidR="000C1857" w:rsidRPr="00930776" w:rsidTr="00916B1F">
        <w:trPr>
          <w:trHeight w:val="306"/>
        </w:trPr>
        <w:tc>
          <w:tcPr>
            <w:tcW w:w="2257" w:type="dxa"/>
            <w:noWrap/>
            <w:hideMark/>
          </w:tcPr>
          <w:p w:rsidR="000C1857" w:rsidRPr="00930776" w:rsidRDefault="000C1857" w:rsidP="00484195">
            <w:pPr>
              <w:jc w:val="both"/>
              <w:rPr>
                <w:rFonts w:ascii="Times New Roman" w:hAnsi="Times New Roman" w:cs="Times New Roman"/>
                <w:sz w:val="24"/>
                <w:szCs w:val="24"/>
              </w:rPr>
            </w:pPr>
            <w:r w:rsidRPr="00930776">
              <w:rPr>
                <w:rFonts w:ascii="Times New Roman" w:hAnsi="Times New Roman" w:cs="Times New Roman"/>
                <w:sz w:val="24"/>
                <w:szCs w:val="24"/>
              </w:rPr>
              <w:t>Рентабельность :</w:t>
            </w:r>
          </w:p>
        </w:tc>
        <w:tc>
          <w:tcPr>
            <w:tcW w:w="1416" w:type="dxa"/>
            <w:noWrap/>
            <w:hideMark/>
          </w:tcPr>
          <w:p w:rsidR="000C1857" w:rsidRPr="00930776" w:rsidRDefault="000C1857" w:rsidP="00484195">
            <w:pPr>
              <w:ind w:firstLine="709"/>
              <w:jc w:val="center"/>
              <w:rPr>
                <w:rFonts w:ascii="Times New Roman" w:hAnsi="Times New Roman" w:cs="Times New Roman"/>
                <w:sz w:val="24"/>
                <w:szCs w:val="24"/>
              </w:rPr>
            </w:pPr>
          </w:p>
        </w:tc>
        <w:tc>
          <w:tcPr>
            <w:tcW w:w="972" w:type="dxa"/>
            <w:noWrap/>
            <w:hideMark/>
          </w:tcPr>
          <w:p w:rsidR="000C1857" w:rsidRPr="00930776" w:rsidRDefault="000C1857" w:rsidP="00484195">
            <w:pPr>
              <w:jc w:val="center"/>
              <w:rPr>
                <w:rFonts w:ascii="Times New Roman" w:hAnsi="Times New Roman" w:cs="Times New Roman"/>
                <w:sz w:val="24"/>
                <w:szCs w:val="24"/>
              </w:rPr>
            </w:pPr>
          </w:p>
        </w:tc>
        <w:tc>
          <w:tcPr>
            <w:tcW w:w="1162" w:type="dxa"/>
            <w:gridSpan w:val="3"/>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Var</w:t>
            </w:r>
          </w:p>
        </w:tc>
        <w:tc>
          <w:tcPr>
            <w:tcW w:w="964" w:type="dxa"/>
            <w:noWrap/>
            <w:hideMark/>
          </w:tcPr>
          <w:p w:rsidR="000C1857" w:rsidRPr="00930776" w:rsidRDefault="000C1857" w:rsidP="00484195">
            <w:pPr>
              <w:ind w:firstLine="709"/>
              <w:jc w:val="center"/>
              <w:rPr>
                <w:rFonts w:ascii="Times New Roman" w:hAnsi="Times New Roman" w:cs="Times New Roman"/>
                <w:sz w:val="24"/>
                <w:szCs w:val="24"/>
              </w:rPr>
            </w:pPr>
          </w:p>
        </w:tc>
        <w:tc>
          <w:tcPr>
            <w:tcW w:w="1007" w:type="dxa"/>
            <w:vMerge/>
            <w:noWrap/>
            <w:hideMark/>
          </w:tcPr>
          <w:p w:rsidR="000C1857" w:rsidRPr="00930776" w:rsidRDefault="000C1857" w:rsidP="00484195">
            <w:pPr>
              <w:ind w:firstLine="709"/>
              <w:jc w:val="both"/>
              <w:rPr>
                <w:rFonts w:ascii="Times New Roman" w:hAnsi="Times New Roman" w:cs="Times New Roman"/>
                <w:sz w:val="24"/>
                <w:szCs w:val="24"/>
              </w:rPr>
            </w:pPr>
          </w:p>
        </w:tc>
        <w:tc>
          <w:tcPr>
            <w:tcW w:w="1721" w:type="dxa"/>
            <w:vMerge/>
            <w:hideMark/>
          </w:tcPr>
          <w:p w:rsidR="000C1857" w:rsidRPr="00930776" w:rsidRDefault="000C1857" w:rsidP="00484195">
            <w:pPr>
              <w:ind w:firstLine="709"/>
              <w:jc w:val="both"/>
              <w:rPr>
                <w:rFonts w:ascii="Times New Roman" w:hAnsi="Times New Roman" w:cs="Times New Roman"/>
                <w:sz w:val="24"/>
                <w:szCs w:val="24"/>
              </w:rPr>
            </w:pPr>
          </w:p>
        </w:tc>
      </w:tr>
      <w:tr w:rsidR="000C1857" w:rsidRPr="00930776" w:rsidTr="00916B1F">
        <w:trPr>
          <w:trHeight w:val="268"/>
        </w:trPr>
        <w:tc>
          <w:tcPr>
            <w:tcW w:w="2257" w:type="dxa"/>
            <w:noWrap/>
            <w:hideMark/>
          </w:tcPr>
          <w:p w:rsidR="000C1857" w:rsidRPr="00930776" w:rsidRDefault="000C1857" w:rsidP="00484195">
            <w:pPr>
              <w:jc w:val="both"/>
              <w:rPr>
                <w:rFonts w:ascii="Times New Roman" w:hAnsi="Times New Roman" w:cs="Times New Roman"/>
                <w:sz w:val="24"/>
                <w:szCs w:val="24"/>
              </w:rPr>
            </w:pPr>
            <w:r w:rsidRPr="00930776">
              <w:rPr>
                <w:rFonts w:ascii="Times New Roman" w:hAnsi="Times New Roman" w:cs="Times New Roman"/>
                <w:sz w:val="24"/>
                <w:szCs w:val="24"/>
              </w:rPr>
              <w:t>продукции</w:t>
            </w:r>
          </w:p>
        </w:tc>
        <w:tc>
          <w:tcPr>
            <w:tcW w:w="1416"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22,59%</w:t>
            </w:r>
          </w:p>
        </w:tc>
        <w:tc>
          <w:tcPr>
            <w:tcW w:w="972" w:type="dxa"/>
            <w:noWrap/>
            <w:hideMark/>
          </w:tcPr>
          <w:p w:rsidR="000C1857" w:rsidRPr="00930776" w:rsidRDefault="000C1857" w:rsidP="00484195">
            <w:pPr>
              <w:jc w:val="center"/>
              <w:rPr>
                <w:rFonts w:ascii="Times New Roman" w:hAnsi="Times New Roman" w:cs="Times New Roman"/>
                <w:sz w:val="24"/>
                <w:szCs w:val="24"/>
              </w:rPr>
            </w:pPr>
          </w:p>
        </w:tc>
        <w:tc>
          <w:tcPr>
            <w:tcW w:w="1162" w:type="dxa"/>
            <w:gridSpan w:val="3"/>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46%</w:t>
            </w:r>
          </w:p>
        </w:tc>
        <w:tc>
          <w:tcPr>
            <w:tcW w:w="964"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2,5</w:t>
            </w:r>
          </w:p>
        </w:tc>
        <w:tc>
          <w:tcPr>
            <w:tcW w:w="1007" w:type="dxa"/>
            <w:vMerge/>
            <w:noWrap/>
            <w:hideMark/>
          </w:tcPr>
          <w:p w:rsidR="000C1857" w:rsidRPr="00930776" w:rsidRDefault="000C1857" w:rsidP="00484195">
            <w:pPr>
              <w:ind w:firstLine="709"/>
              <w:jc w:val="both"/>
              <w:rPr>
                <w:rFonts w:ascii="Times New Roman" w:hAnsi="Times New Roman" w:cs="Times New Roman"/>
                <w:sz w:val="24"/>
                <w:szCs w:val="24"/>
              </w:rPr>
            </w:pPr>
          </w:p>
        </w:tc>
        <w:tc>
          <w:tcPr>
            <w:tcW w:w="1721" w:type="dxa"/>
            <w:vMerge/>
            <w:hideMark/>
          </w:tcPr>
          <w:p w:rsidR="000C1857" w:rsidRPr="00930776" w:rsidRDefault="000C1857" w:rsidP="00484195">
            <w:pPr>
              <w:ind w:firstLine="709"/>
              <w:jc w:val="both"/>
              <w:rPr>
                <w:rFonts w:ascii="Times New Roman" w:hAnsi="Times New Roman" w:cs="Times New Roman"/>
                <w:sz w:val="24"/>
                <w:szCs w:val="24"/>
              </w:rPr>
            </w:pPr>
          </w:p>
        </w:tc>
      </w:tr>
      <w:tr w:rsidR="000C1857" w:rsidRPr="00930776" w:rsidTr="00916B1F">
        <w:trPr>
          <w:trHeight w:val="527"/>
        </w:trPr>
        <w:tc>
          <w:tcPr>
            <w:tcW w:w="2257" w:type="dxa"/>
            <w:noWrap/>
            <w:hideMark/>
          </w:tcPr>
          <w:p w:rsidR="000C1857" w:rsidRPr="00930776" w:rsidRDefault="000C1857" w:rsidP="00484195">
            <w:pPr>
              <w:jc w:val="both"/>
              <w:rPr>
                <w:rFonts w:ascii="Times New Roman" w:hAnsi="Times New Roman" w:cs="Times New Roman"/>
                <w:sz w:val="24"/>
                <w:szCs w:val="24"/>
              </w:rPr>
            </w:pPr>
            <w:r w:rsidRPr="00930776">
              <w:rPr>
                <w:rFonts w:ascii="Times New Roman" w:hAnsi="Times New Roman" w:cs="Times New Roman"/>
                <w:sz w:val="24"/>
                <w:szCs w:val="24"/>
              </w:rPr>
              <w:t>активов (всего капитала)</w:t>
            </w:r>
          </w:p>
        </w:tc>
        <w:tc>
          <w:tcPr>
            <w:tcW w:w="1416"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2,10%</w:t>
            </w:r>
          </w:p>
        </w:tc>
        <w:tc>
          <w:tcPr>
            <w:tcW w:w="972" w:type="dxa"/>
            <w:noWrap/>
            <w:hideMark/>
          </w:tcPr>
          <w:p w:rsidR="000C1857" w:rsidRPr="00930776" w:rsidRDefault="000C1857" w:rsidP="00484195">
            <w:pPr>
              <w:jc w:val="center"/>
              <w:rPr>
                <w:rFonts w:ascii="Times New Roman" w:hAnsi="Times New Roman" w:cs="Times New Roman"/>
                <w:sz w:val="24"/>
                <w:szCs w:val="24"/>
              </w:rPr>
            </w:pPr>
          </w:p>
        </w:tc>
        <w:tc>
          <w:tcPr>
            <w:tcW w:w="1162" w:type="dxa"/>
            <w:gridSpan w:val="3"/>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44%</w:t>
            </w:r>
          </w:p>
        </w:tc>
        <w:tc>
          <w:tcPr>
            <w:tcW w:w="964"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2,5</w:t>
            </w:r>
          </w:p>
        </w:tc>
        <w:tc>
          <w:tcPr>
            <w:tcW w:w="1007" w:type="dxa"/>
            <w:vMerge/>
            <w:noWrap/>
            <w:hideMark/>
          </w:tcPr>
          <w:p w:rsidR="000C1857" w:rsidRPr="00930776" w:rsidRDefault="000C1857" w:rsidP="00484195">
            <w:pPr>
              <w:ind w:firstLine="709"/>
              <w:jc w:val="both"/>
              <w:rPr>
                <w:rFonts w:ascii="Times New Roman" w:hAnsi="Times New Roman" w:cs="Times New Roman"/>
                <w:sz w:val="24"/>
                <w:szCs w:val="24"/>
              </w:rPr>
            </w:pPr>
          </w:p>
        </w:tc>
        <w:tc>
          <w:tcPr>
            <w:tcW w:w="1721" w:type="dxa"/>
            <w:vMerge/>
            <w:hideMark/>
          </w:tcPr>
          <w:p w:rsidR="000C1857" w:rsidRPr="00930776" w:rsidRDefault="000C1857" w:rsidP="00484195">
            <w:pPr>
              <w:ind w:firstLine="709"/>
              <w:jc w:val="both"/>
              <w:rPr>
                <w:rFonts w:ascii="Times New Roman" w:hAnsi="Times New Roman" w:cs="Times New Roman"/>
                <w:sz w:val="24"/>
                <w:szCs w:val="24"/>
              </w:rPr>
            </w:pPr>
          </w:p>
        </w:tc>
      </w:tr>
      <w:tr w:rsidR="000C1857" w:rsidRPr="00930776" w:rsidTr="00916B1F">
        <w:trPr>
          <w:trHeight w:val="535"/>
        </w:trPr>
        <w:tc>
          <w:tcPr>
            <w:tcW w:w="2257" w:type="dxa"/>
            <w:noWrap/>
            <w:hideMark/>
          </w:tcPr>
          <w:p w:rsidR="000C1857" w:rsidRPr="00930776" w:rsidRDefault="000C1857" w:rsidP="00484195">
            <w:pPr>
              <w:jc w:val="both"/>
              <w:rPr>
                <w:rFonts w:ascii="Times New Roman" w:hAnsi="Times New Roman" w:cs="Times New Roman"/>
                <w:sz w:val="24"/>
                <w:szCs w:val="24"/>
              </w:rPr>
            </w:pPr>
            <w:r w:rsidRPr="00930776">
              <w:rPr>
                <w:rFonts w:ascii="Times New Roman" w:hAnsi="Times New Roman" w:cs="Times New Roman"/>
                <w:sz w:val="24"/>
                <w:szCs w:val="24"/>
              </w:rPr>
              <w:t>собственного капитала</w:t>
            </w:r>
          </w:p>
        </w:tc>
        <w:tc>
          <w:tcPr>
            <w:tcW w:w="1416"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20,80%</w:t>
            </w:r>
          </w:p>
        </w:tc>
        <w:tc>
          <w:tcPr>
            <w:tcW w:w="972" w:type="dxa"/>
            <w:noWrap/>
            <w:hideMark/>
          </w:tcPr>
          <w:p w:rsidR="000C1857" w:rsidRPr="00930776" w:rsidRDefault="000C1857" w:rsidP="00484195">
            <w:pPr>
              <w:jc w:val="center"/>
              <w:rPr>
                <w:rFonts w:ascii="Times New Roman" w:hAnsi="Times New Roman" w:cs="Times New Roman"/>
                <w:sz w:val="24"/>
                <w:szCs w:val="24"/>
              </w:rPr>
            </w:pPr>
          </w:p>
        </w:tc>
        <w:tc>
          <w:tcPr>
            <w:tcW w:w="1162" w:type="dxa"/>
            <w:gridSpan w:val="3"/>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38%</w:t>
            </w:r>
          </w:p>
        </w:tc>
        <w:tc>
          <w:tcPr>
            <w:tcW w:w="964"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1,5</w:t>
            </w:r>
          </w:p>
        </w:tc>
        <w:tc>
          <w:tcPr>
            <w:tcW w:w="1007" w:type="dxa"/>
            <w:vMerge/>
            <w:noWrap/>
            <w:hideMark/>
          </w:tcPr>
          <w:p w:rsidR="000C1857" w:rsidRPr="00930776" w:rsidRDefault="000C1857" w:rsidP="00484195">
            <w:pPr>
              <w:ind w:firstLine="709"/>
              <w:jc w:val="both"/>
              <w:rPr>
                <w:rFonts w:ascii="Times New Roman" w:hAnsi="Times New Roman" w:cs="Times New Roman"/>
                <w:sz w:val="24"/>
                <w:szCs w:val="24"/>
              </w:rPr>
            </w:pPr>
          </w:p>
        </w:tc>
        <w:tc>
          <w:tcPr>
            <w:tcW w:w="1721" w:type="dxa"/>
            <w:vMerge/>
            <w:hideMark/>
          </w:tcPr>
          <w:p w:rsidR="000C1857" w:rsidRPr="00930776" w:rsidRDefault="000C1857" w:rsidP="00484195">
            <w:pPr>
              <w:ind w:firstLine="709"/>
              <w:jc w:val="both"/>
              <w:rPr>
                <w:rFonts w:ascii="Times New Roman" w:hAnsi="Times New Roman" w:cs="Times New Roman"/>
                <w:sz w:val="24"/>
                <w:szCs w:val="24"/>
              </w:rPr>
            </w:pPr>
          </w:p>
        </w:tc>
      </w:tr>
      <w:tr w:rsidR="000C1857" w:rsidRPr="00930776" w:rsidTr="00916B1F">
        <w:trPr>
          <w:trHeight w:val="315"/>
        </w:trPr>
        <w:tc>
          <w:tcPr>
            <w:tcW w:w="2257" w:type="dxa"/>
            <w:noWrap/>
            <w:hideMark/>
          </w:tcPr>
          <w:p w:rsidR="000C1857" w:rsidRPr="00930776" w:rsidRDefault="000C1857" w:rsidP="00484195">
            <w:pPr>
              <w:jc w:val="both"/>
              <w:rPr>
                <w:rFonts w:ascii="Times New Roman" w:hAnsi="Times New Roman" w:cs="Times New Roman"/>
                <w:sz w:val="24"/>
                <w:szCs w:val="24"/>
              </w:rPr>
            </w:pPr>
            <w:r w:rsidRPr="00930776">
              <w:rPr>
                <w:rFonts w:ascii="Times New Roman" w:hAnsi="Times New Roman" w:cs="Times New Roman"/>
                <w:sz w:val="24"/>
                <w:szCs w:val="24"/>
              </w:rPr>
              <w:t>Достоверность регрессии по денежному потоку</w:t>
            </w:r>
          </w:p>
        </w:tc>
        <w:tc>
          <w:tcPr>
            <w:tcW w:w="1416"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146%</w:t>
            </w:r>
          </w:p>
        </w:tc>
        <w:tc>
          <w:tcPr>
            <w:tcW w:w="972"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15%</w:t>
            </w:r>
          </w:p>
        </w:tc>
        <w:tc>
          <w:tcPr>
            <w:tcW w:w="1162" w:type="dxa"/>
            <w:gridSpan w:val="3"/>
            <w:noWrap/>
            <w:hideMark/>
          </w:tcPr>
          <w:p w:rsidR="000C1857" w:rsidRPr="00930776" w:rsidRDefault="000C1857" w:rsidP="00484195">
            <w:pPr>
              <w:jc w:val="center"/>
              <w:rPr>
                <w:rFonts w:ascii="Times New Roman" w:hAnsi="Times New Roman" w:cs="Times New Roman"/>
                <w:sz w:val="24"/>
                <w:szCs w:val="24"/>
              </w:rPr>
            </w:pPr>
          </w:p>
        </w:tc>
        <w:tc>
          <w:tcPr>
            <w:tcW w:w="964" w:type="dxa"/>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5</w:t>
            </w:r>
          </w:p>
        </w:tc>
        <w:tc>
          <w:tcPr>
            <w:tcW w:w="1007" w:type="dxa"/>
            <w:noWrap/>
            <w:hideMark/>
          </w:tcPr>
          <w:p w:rsidR="000C1857" w:rsidRPr="00930776" w:rsidRDefault="000C1857" w:rsidP="00484195">
            <w:pPr>
              <w:ind w:firstLine="709"/>
              <w:jc w:val="both"/>
              <w:rPr>
                <w:rFonts w:ascii="Times New Roman" w:hAnsi="Times New Roman" w:cs="Times New Roman"/>
                <w:sz w:val="24"/>
                <w:szCs w:val="24"/>
              </w:rPr>
            </w:pPr>
          </w:p>
        </w:tc>
        <w:tc>
          <w:tcPr>
            <w:tcW w:w="1721" w:type="dxa"/>
            <w:noWrap/>
            <w:hideMark/>
          </w:tcPr>
          <w:p w:rsidR="000C1857" w:rsidRPr="00930776" w:rsidRDefault="000C1857" w:rsidP="00484195">
            <w:pPr>
              <w:ind w:firstLine="709"/>
              <w:jc w:val="both"/>
              <w:rPr>
                <w:rFonts w:ascii="Times New Roman" w:hAnsi="Times New Roman" w:cs="Times New Roman"/>
                <w:sz w:val="24"/>
                <w:szCs w:val="24"/>
              </w:rPr>
            </w:pPr>
          </w:p>
        </w:tc>
      </w:tr>
    </w:tbl>
    <w:p w:rsidR="000C1857" w:rsidRDefault="000C1857" w:rsidP="000C1857">
      <w:pPr>
        <w:spacing w:after="0" w:line="360" w:lineRule="auto"/>
        <w:ind w:firstLine="709"/>
        <w:jc w:val="both"/>
        <w:rPr>
          <w:rFonts w:ascii="Times New Roman" w:hAnsi="Times New Roman" w:cs="Times New Roman"/>
          <w:sz w:val="28"/>
        </w:rPr>
      </w:pP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lastRenderedPageBreak/>
        <w:t>Дополнительные факторы риска складываются, во-первых</w:t>
      </w:r>
      <w:r w:rsidR="00916B1F">
        <w:rPr>
          <w:rFonts w:ascii="Times New Roman" w:hAnsi="Times New Roman" w:cs="Times New Roman"/>
          <w:sz w:val="28"/>
        </w:rPr>
        <w:t>,</w:t>
      </w:r>
      <w:r>
        <w:rPr>
          <w:rFonts w:ascii="Times New Roman" w:hAnsi="Times New Roman" w:cs="Times New Roman"/>
          <w:sz w:val="28"/>
        </w:rPr>
        <w:t xml:space="preserve"> из размера компании. </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Данный риск рассчитывается по формуле </w:t>
      </w:r>
      <w:r w:rsidRPr="00C265E5">
        <w:rPr>
          <w:rFonts w:ascii="Times New Roman" w:hAnsi="Times New Roman" w:cs="Times New Roman"/>
          <w:sz w:val="28"/>
        </w:rPr>
        <w:t>S1=5%*(1-ЧА/[100*Кд])</w:t>
      </w:r>
      <w:r>
        <w:rPr>
          <w:rFonts w:ascii="Times New Roman" w:hAnsi="Times New Roman" w:cs="Times New Roman"/>
          <w:sz w:val="28"/>
        </w:rPr>
        <w:t>, где ЧА – чистые активы, Кд – курс доллара.</w:t>
      </w:r>
    </w:p>
    <w:p w:rsidR="000C1857" w:rsidRDefault="000C1857" w:rsidP="00E052D1">
      <w:pPr>
        <w:spacing w:after="0" w:line="360" w:lineRule="auto"/>
        <w:ind w:firstLine="851"/>
        <w:jc w:val="both"/>
        <w:rPr>
          <w:rFonts w:ascii="Times New Roman" w:hAnsi="Times New Roman" w:cs="Times New Roman"/>
          <w:sz w:val="32"/>
        </w:rPr>
      </w:pPr>
      <w:r>
        <w:rPr>
          <w:rFonts w:ascii="Times New Roman" w:hAnsi="Times New Roman" w:cs="Times New Roman"/>
          <w:sz w:val="28"/>
        </w:rPr>
        <w:t xml:space="preserve">Таким образом, риск, зависящий от размера компании </w:t>
      </w:r>
      <w:r w:rsidRPr="009816E3">
        <w:rPr>
          <w:rFonts w:ascii="Times New Roman" w:hAnsi="Times New Roman" w:cs="Times New Roman"/>
          <w:sz w:val="28"/>
        </w:rPr>
        <w:t>(</w:t>
      </w:r>
      <w:r>
        <w:rPr>
          <w:rFonts w:ascii="Times New Roman" w:hAnsi="Times New Roman" w:cs="Times New Roman"/>
          <w:sz w:val="28"/>
          <w:lang w:val="en-US"/>
        </w:rPr>
        <w:t>S</w:t>
      </w:r>
      <w:r w:rsidRPr="009816E3">
        <w:rPr>
          <w:rFonts w:ascii="Times New Roman" w:hAnsi="Times New Roman" w:cs="Times New Roman"/>
          <w:sz w:val="28"/>
        </w:rPr>
        <w:t xml:space="preserve">1) </w:t>
      </w:r>
      <w:r>
        <w:rPr>
          <w:rFonts w:ascii="Times New Roman" w:hAnsi="Times New Roman" w:cs="Times New Roman"/>
          <w:sz w:val="28"/>
        </w:rPr>
        <w:t>равен = 5%*(1-</w:t>
      </w:r>
      <w:r w:rsidRPr="00C265E5">
        <w:rPr>
          <w:rFonts w:ascii="Times New Roman" w:hAnsi="Times New Roman" w:cs="Times New Roman"/>
          <w:sz w:val="24"/>
          <w:szCs w:val="24"/>
        </w:rPr>
        <w:t>2821</w:t>
      </w:r>
      <w:r>
        <w:rPr>
          <w:rFonts w:ascii="Times New Roman" w:hAnsi="Times New Roman" w:cs="Times New Roman"/>
          <w:sz w:val="24"/>
          <w:szCs w:val="24"/>
        </w:rPr>
        <w:t>,6/</w:t>
      </w:r>
      <w:r w:rsidRPr="00C265E5">
        <w:rPr>
          <w:rFonts w:ascii="Times New Roman" w:hAnsi="Times New Roman" w:cs="Times New Roman"/>
          <w:sz w:val="28"/>
        </w:rPr>
        <w:t>[</w:t>
      </w:r>
      <w:r>
        <w:rPr>
          <w:rFonts w:ascii="Times New Roman" w:hAnsi="Times New Roman" w:cs="Times New Roman"/>
          <w:sz w:val="28"/>
        </w:rPr>
        <w:t>100*56,99</w:t>
      </w:r>
      <w:r w:rsidRPr="00C265E5">
        <w:rPr>
          <w:rFonts w:ascii="Times New Roman" w:hAnsi="Times New Roman" w:cs="Times New Roman"/>
          <w:sz w:val="28"/>
        </w:rPr>
        <w:t>]</w:t>
      </w:r>
      <w:r>
        <w:rPr>
          <w:rFonts w:ascii="Times New Roman" w:hAnsi="Times New Roman" w:cs="Times New Roman"/>
          <w:sz w:val="28"/>
        </w:rPr>
        <w:t xml:space="preserve">) = – </w:t>
      </w:r>
      <w:r w:rsidRPr="00581136">
        <w:rPr>
          <w:rFonts w:ascii="Times New Roman" w:hAnsi="Times New Roman" w:cs="Times New Roman"/>
          <w:bCs/>
          <w:sz w:val="28"/>
          <w:szCs w:val="24"/>
        </w:rPr>
        <w:t>2470,52</w:t>
      </w:r>
      <w:r>
        <w:rPr>
          <w:rFonts w:ascii="Times New Roman" w:hAnsi="Times New Roman" w:cs="Times New Roman"/>
          <w:bCs/>
          <w:sz w:val="28"/>
          <w:szCs w:val="24"/>
        </w:rPr>
        <w:t>, поэтому значение риска равно 0,00%.</w:t>
      </w:r>
      <w:r w:rsidRPr="00581136">
        <w:rPr>
          <w:rFonts w:ascii="Times New Roman" w:hAnsi="Times New Roman" w:cs="Times New Roman"/>
          <w:sz w:val="32"/>
        </w:rPr>
        <w:t xml:space="preserve"> </w:t>
      </w:r>
    </w:p>
    <w:p w:rsidR="000C1857" w:rsidRDefault="000C1857" w:rsidP="00E052D1">
      <w:pPr>
        <w:spacing w:after="0" w:line="360" w:lineRule="auto"/>
        <w:ind w:firstLine="851"/>
        <w:jc w:val="both"/>
        <w:rPr>
          <w:rFonts w:ascii="Times New Roman" w:hAnsi="Times New Roman" w:cs="Times New Roman"/>
          <w:sz w:val="28"/>
        </w:rPr>
      </w:pPr>
      <w:r w:rsidRPr="008A6EFF">
        <w:rPr>
          <w:rFonts w:ascii="Times New Roman" w:hAnsi="Times New Roman" w:cs="Times New Roman"/>
          <w:sz w:val="28"/>
        </w:rPr>
        <w:t>Во-вторых</w:t>
      </w:r>
      <w:r>
        <w:rPr>
          <w:rFonts w:ascii="Times New Roman" w:hAnsi="Times New Roman" w:cs="Times New Roman"/>
          <w:sz w:val="28"/>
        </w:rPr>
        <w:t>,</w:t>
      </w:r>
      <w:r w:rsidRPr="008A6EFF">
        <w:rPr>
          <w:rFonts w:ascii="Times New Roman" w:hAnsi="Times New Roman" w:cs="Times New Roman"/>
          <w:sz w:val="28"/>
        </w:rPr>
        <w:t xml:space="preserve"> к дополнительным факторам относится финансовая </w:t>
      </w:r>
      <w:r>
        <w:rPr>
          <w:rFonts w:ascii="Times New Roman" w:hAnsi="Times New Roman" w:cs="Times New Roman"/>
          <w:sz w:val="28"/>
        </w:rPr>
        <w:t xml:space="preserve">структура банка. Известен норматив, если полученное значение параметра больше нормативного значения, то риск равен 0,00%. В нашем случае, все фактические значения величин капитала оказалась больше нормативного значения, следовательно, риск отсутствует.  </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И, в-третьих, к дополнительным факторам относится рентабельность и прогнозируемость. Рассчитывается значения вариации по каждому параметру – рентабельности продукции, активов, капитала. Затем расставляются значения рисков, суммируются, и определяется среднее значение.  В данном случае значение риска по рентабельности и прогнозируемости равно значению – 2,88%. </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Достоверность регрессии рассчитывается как частное стандартной ошибки и </w:t>
      </w:r>
      <w:r w:rsidRPr="008A6EFF">
        <w:rPr>
          <w:rFonts w:ascii="Times New Roman" w:hAnsi="Times New Roman" w:cs="Times New Roman"/>
          <w:sz w:val="28"/>
        </w:rPr>
        <w:t>среднего значения ретроспекти</w:t>
      </w:r>
      <w:r>
        <w:rPr>
          <w:rFonts w:ascii="Times New Roman" w:hAnsi="Times New Roman" w:cs="Times New Roman"/>
          <w:sz w:val="28"/>
        </w:rPr>
        <w:t xml:space="preserve">вных значений денежных потоков. </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Для расчёта кумулятивной ставки полученные значения рисков суммируются. </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Кумулятивная ставка = Безрисковая ставка + Суммарный инвестиционный риск + Дополнительные риски финансового и инвестиционного характера = 7,9 + 3,9% + 0,0% + 0,0% + 2,88% = 14,68%</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Затем необходимо определить ставку дисконтирования.</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В </w:t>
      </w:r>
      <w:r w:rsidR="00467669">
        <w:rPr>
          <w:rFonts w:ascii="Times New Roman" w:hAnsi="Times New Roman" w:cs="Times New Roman"/>
          <w:sz w:val="28"/>
        </w:rPr>
        <w:t xml:space="preserve">приложении Г </w:t>
      </w:r>
      <w:r>
        <w:rPr>
          <w:rFonts w:ascii="Times New Roman" w:hAnsi="Times New Roman" w:cs="Times New Roman"/>
          <w:sz w:val="28"/>
        </w:rPr>
        <w:t xml:space="preserve">отражены элементы риска, влияющие на величину ставки дисконтирования. </w:t>
      </w:r>
      <w:r w:rsidRPr="00BF5596">
        <w:rPr>
          <w:rFonts w:ascii="Times New Roman" w:hAnsi="Times New Roman" w:cs="Times New Roman"/>
          <w:sz w:val="28"/>
        </w:rPr>
        <w:t>Ответы расставляются в соответствии с экспертным мнением оценщика.</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Таким образом, суммарный риск по исследуемым элементам риска составил 6,9%.</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Значение безрисковой ставки, как было посчитано выше, равно 7,9%.</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lastRenderedPageBreak/>
        <w:t xml:space="preserve">Ставка дисконтирования определяется путём суммирования безрисковой ставки и суммарного риска по элементам. </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Следовательно, значение ставки дисконтирования равно 6,9% + 7,9% = 14,8%. </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Для расчёта ставки капитализации были использованы кумулятивная ставка равная 14,68% и ставка дисконтирования равная 14,8%. Для определения ставки капитализации необходимо усреднить полученные значения. </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Таким образом, ставка капитализации равна 14,74%. </w:t>
      </w:r>
    </w:p>
    <w:p w:rsidR="000C1857" w:rsidRDefault="000C1857"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Заключительным этапом является определе</w:t>
      </w:r>
      <w:r w:rsidR="00F35DC5">
        <w:rPr>
          <w:rFonts w:ascii="Times New Roman" w:hAnsi="Times New Roman" w:cs="Times New Roman"/>
          <w:sz w:val="28"/>
        </w:rPr>
        <w:t>н</w:t>
      </w:r>
      <w:r w:rsidR="000D66FF">
        <w:rPr>
          <w:rFonts w:ascii="Times New Roman" w:hAnsi="Times New Roman" w:cs="Times New Roman"/>
          <w:sz w:val="28"/>
        </w:rPr>
        <w:t>ие стоимости банка. В таблице 12</w:t>
      </w:r>
      <w:r>
        <w:rPr>
          <w:rFonts w:ascii="Times New Roman" w:hAnsi="Times New Roman" w:cs="Times New Roman"/>
          <w:sz w:val="28"/>
        </w:rPr>
        <w:t xml:space="preserve"> отображены величины полученных прогнозных денежных потоков. </w:t>
      </w:r>
    </w:p>
    <w:p w:rsidR="000D66FF" w:rsidRDefault="000D66FF" w:rsidP="00E052D1">
      <w:pPr>
        <w:spacing w:after="0" w:line="360" w:lineRule="auto"/>
        <w:ind w:firstLine="851"/>
        <w:jc w:val="both"/>
        <w:rPr>
          <w:rFonts w:ascii="Times New Roman" w:hAnsi="Times New Roman" w:cs="Times New Roman"/>
          <w:sz w:val="28"/>
        </w:rPr>
      </w:pPr>
      <w:r w:rsidRPr="000D66FF">
        <w:rPr>
          <w:rFonts w:ascii="Times New Roman" w:hAnsi="Times New Roman" w:cs="Times New Roman"/>
          <w:sz w:val="28"/>
        </w:rPr>
        <w:t>Предполагается, что после окончания прогнозного периода доходы банка стабилизируются, и в последующие периоды будут иметь стабильные долгосрочные темпы роста или постоянные одноуровневые доходы.</w:t>
      </w:r>
    </w:p>
    <w:p w:rsidR="000D66FF" w:rsidRDefault="000D66FF" w:rsidP="00E052D1">
      <w:pPr>
        <w:spacing w:after="0" w:line="360" w:lineRule="auto"/>
        <w:ind w:firstLine="851"/>
        <w:jc w:val="both"/>
        <w:rPr>
          <w:rFonts w:ascii="Times New Roman" w:hAnsi="Times New Roman" w:cs="Times New Roman"/>
          <w:sz w:val="28"/>
        </w:rPr>
      </w:pPr>
    </w:p>
    <w:p w:rsidR="000C1857" w:rsidRPr="000D66FF" w:rsidRDefault="00F35DC5" w:rsidP="00E052D1">
      <w:pPr>
        <w:spacing w:after="0" w:line="360" w:lineRule="auto"/>
        <w:ind w:firstLine="851"/>
        <w:jc w:val="both"/>
        <w:rPr>
          <w:rFonts w:ascii="Times New Roman" w:hAnsi="Times New Roman" w:cs="Times New Roman"/>
          <w:sz w:val="28"/>
        </w:rPr>
      </w:pPr>
      <w:r>
        <w:rPr>
          <w:rFonts w:ascii="Times New Roman" w:hAnsi="Times New Roman" w:cs="Times New Roman"/>
          <w:sz w:val="28"/>
        </w:rPr>
        <w:t>Таблица 1</w:t>
      </w:r>
      <w:r w:rsidR="000D66FF">
        <w:rPr>
          <w:rFonts w:ascii="Times New Roman" w:hAnsi="Times New Roman" w:cs="Times New Roman"/>
          <w:sz w:val="28"/>
        </w:rPr>
        <w:t>2</w:t>
      </w:r>
      <w:r w:rsidR="000C1857">
        <w:rPr>
          <w:rFonts w:ascii="Times New Roman" w:hAnsi="Times New Roman" w:cs="Times New Roman"/>
          <w:sz w:val="28"/>
        </w:rPr>
        <w:t xml:space="preserve"> – Денежные потоки ПАО «Сбербанк» России за 2017-2020 гг</w:t>
      </w:r>
      <w:r w:rsidR="000D66FF">
        <w:rPr>
          <w:rFonts w:ascii="Times New Roman" w:hAnsi="Times New Roman" w:cs="Times New Roman"/>
          <w:sz w:val="28"/>
        </w:rPr>
        <w:t>.</w:t>
      </w:r>
      <w:r w:rsidR="000C1857">
        <w:rPr>
          <w:rFonts w:ascii="Times New Roman" w:hAnsi="Times New Roman" w:cs="Times New Roman"/>
          <w:sz w:val="28"/>
        </w:rPr>
        <w:t>, млрд. руб</w:t>
      </w:r>
      <w:r w:rsidR="000D66FF">
        <w:rPr>
          <w:rFonts w:ascii="Times New Roman" w:hAnsi="Times New Roman" w:cs="Times New Roman"/>
          <w:sz w:val="28"/>
        </w:rPr>
        <w:t>.</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1276"/>
        <w:gridCol w:w="1134"/>
        <w:gridCol w:w="1134"/>
        <w:gridCol w:w="1276"/>
        <w:gridCol w:w="3792"/>
      </w:tblGrid>
      <w:tr w:rsidR="000C1857" w:rsidRPr="00930776" w:rsidTr="00916B1F">
        <w:trPr>
          <w:trHeight w:val="300"/>
        </w:trPr>
        <w:tc>
          <w:tcPr>
            <w:tcW w:w="959" w:type="dxa"/>
            <w:noWrap/>
            <w:hideMark/>
          </w:tcPr>
          <w:p w:rsidR="000C1857" w:rsidRPr="00930776" w:rsidRDefault="000C1857" w:rsidP="00484195">
            <w:pPr>
              <w:jc w:val="both"/>
              <w:rPr>
                <w:rFonts w:ascii="Times New Roman" w:hAnsi="Times New Roman" w:cs="Times New Roman"/>
                <w:sz w:val="24"/>
                <w:szCs w:val="24"/>
              </w:rPr>
            </w:pPr>
            <w:r w:rsidRPr="00930776">
              <w:rPr>
                <w:rFonts w:ascii="Times New Roman" w:hAnsi="Times New Roman" w:cs="Times New Roman"/>
                <w:sz w:val="24"/>
                <w:szCs w:val="24"/>
              </w:rPr>
              <w:t>t</w:t>
            </w:r>
          </w:p>
        </w:tc>
        <w:tc>
          <w:tcPr>
            <w:tcW w:w="1276"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1</w:t>
            </w:r>
          </w:p>
        </w:tc>
        <w:tc>
          <w:tcPr>
            <w:tcW w:w="1134"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2</w:t>
            </w:r>
          </w:p>
        </w:tc>
        <w:tc>
          <w:tcPr>
            <w:tcW w:w="1134"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3</w:t>
            </w:r>
          </w:p>
        </w:tc>
        <w:tc>
          <w:tcPr>
            <w:tcW w:w="1276"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4</w:t>
            </w:r>
          </w:p>
        </w:tc>
        <w:tc>
          <w:tcPr>
            <w:tcW w:w="3792" w:type="dxa"/>
            <w:noWrap/>
            <w:hideMark/>
          </w:tcPr>
          <w:p w:rsidR="000C1857" w:rsidRPr="00930776" w:rsidRDefault="000C1857" w:rsidP="00484195">
            <w:pPr>
              <w:jc w:val="center"/>
              <w:rPr>
                <w:rFonts w:ascii="Times New Roman" w:hAnsi="Times New Roman" w:cs="Times New Roman"/>
                <w:sz w:val="24"/>
                <w:szCs w:val="24"/>
              </w:rPr>
            </w:pPr>
            <w:r w:rsidRPr="00930776">
              <w:rPr>
                <w:rFonts w:ascii="Times New Roman" w:hAnsi="Times New Roman" w:cs="Times New Roman"/>
                <w:sz w:val="24"/>
                <w:szCs w:val="24"/>
              </w:rPr>
              <w:t>Стоимость в постпрогнозном периоде (реверсия)</w:t>
            </w:r>
          </w:p>
        </w:tc>
      </w:tr>
      <w:tr w:rsidR="000C1857" w:rsidRPr="00930776" w:rsidTr="00916B1F">
        <w:trPr>
          <w:trHeight w:val="300"/>
        </w:trPr>
        <w:tc>
          <w:tcPr>
            <w:tcW w:w="959" w:type="dxa"/>
            <w:noWrap/>
            <w:hideMark/>
          </w:tcPr>
          <w:p w:rsidR="000C1857" w:rsidRPr="00930776" w:rsidRDefault="000C1857" w:rsidP="00484195">
            <w:pPr>
              <w:jc w:val="both"/>
              <w:rPr>
                <w:rFonts w:ascii="Times New Roman" w:hAnsi="Times New Roman" w:cs="Times New Roman"/>
                <w:sz w:val="24"/>
                <w:szCs w:val="24"/>
              </w:rPr>
            </w:pPr>
            <w:r w:rsidRPr="00930776">
              <w:rPr>
                <w:rFonts w:ascii="Times New Roman" w:hAnsi="Times New Roman" w:cs="Times New Roman"/>
                <w:sz w:val="24"/>
                <w:szCs w:val="24"/>
              </w:rPr>
              <w:t>CF</w:t>
            </w:r>
          </w:p>
        </w:tc>
        <w:tc>
          <w:tcPr>
            <w:tcW w:w="1276" w:type="dxa"/>
            <w:noWrap/>
            <w:vAlign w:val="bottom"/>
          </w:tcPr>
          <w:p w:rsidR="000C1857" w:rsidRPr="00930776" w:rsidRDefault="000C1857" w:rsidP="00484195">
            <w:pPr>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379,244</w:t>
            </w:r>
          </w:p>
        </w:tc>
        <w:tc>
          <w:tcPr>
            <w:tcW w:w="1134" w:type="dxa"/>
            <w:noWrap/>
            <w:vAlign w:val="bottom"/>
          </w:tcPr>
          <w:p w:rsidR="000C1857" w:rsidRPr="00930776" w:rsidRDefault="000C1857" w:rsidP="00484195">
            <w:pPr>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362,778</w:t>
            </w:r>
          </w:p>
        </w:tc>
        <w:tc>
          <w:tcPr>
            <w:tcW w:w="1134" w:type="dxa"/>
            <w:noWrap/>
            <w:vAlign w:val="bottom"/>
          </w:tcPr>
          <w:p w:rsidR="000C1857" w:rsidRPr="00930776" w:rsidRDefault="000C1857" w:rsidP="00484195">
            <w:pPr>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445,191</w:t>
            </w:r>
          </w:p>
        </w:tc>
        <w:tc>
          <w:tcPr>
            <w:tcW w:w="1276" w:type="dxa"/>
            <w:noWrap/>
            <w:vAlign w:val="bottom"/>
          </w:tcPr>
          <w:p w:rsidR="000C1857" w:rsidRPr="00930776" w:rsidRDefault="000C1857" w:rsidP="00484195">
            <w:pPr>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404,704</w:t>
            </w:r>
          </w:p>
        </w:tc>
        <w:tc>
          <w:tcPr>
            <w:tcW w:w="3792" w:type="dxa"/>
            <w:noWrap/>
            <w:vAlign w:val="bottom"/>
          </w:tcPr>
          <w:p w:rsidR="000C1857" w:rsidRPr="00930776" w:rsidRDefault="000C1857" w:rsidP="00484195">
            <w:pPr>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3295,227</w:t>
            </w:r>
          </w:p>
        </w:tc>
      </w:tr>
      <w:tr w:rsidR="000C1857" w:rsidRPr="00930776" w:rsidTr="00916B1F">
        <w:trPr>
          <w:trHeight w:val="300"/>
        </w:trPr>
        <w:tc>
          <w:tcPr>
            <w:tcW w:w="959" w:type="dxa"/>
            <w:noWrap/>
          </w:tcPr>
          <w:p w:rsidR="000C1857" w:rsidRPr="00930776" w:rsidRDefault="000C1857" w:rsidP="00484195">
            <w:pPr>
              <w:jc w:val="both"/>
              <w:rPr>
                <w:rFonts w:ascii="Times New Roman" w:hAnsi="Times New Roman" w:cs="Times New Roman"/>
                <w:sz w:val="24"/>
                <w:szCs w:val="24"/>
              </w:rPr>
            </w:pPr>
            <w:r w:rsidRPr="00930776">
              <w:rPr>
                <w:rFonts w:ascii="Times New Roman" w:hAnsi="Times New Roman" w:cs="Times New Roman"/>
                <w:sz w:val="24"/>
                <w:szCs w:val="24"/>
              </w:rPr>
              <w:t>Темп роста</w:t>
            </w:r>
          </w:p>
        </w:tc>
        <w:tc>
          <w:tcPr>
            <w:tcW w:w="1276" w:type="dxa"/>
            <w:noWrap/>
          </w:tcPr>
          <w:p w:rsidR="000C1857" w:rsidRPr="00930776" w:rsidRDefault="000C1857" w:rsidP="00484195">
            <w:pPr>
              <w:jc w:val="center"/>
              <w:rPr>
                <w:rFonts w:ascii="Times New Roman" w:hAnsi="Times New Roman" w:cs="Times New Roman"/>
                <w:sz w:val="24"/>
                <w:szCs w:val="24"/>
              </w:rPr>
            </w:pPr>
          </w:p>
        </w:tc>
        <w:tc>
          <w:tcPr>
            <w:tcW w:w="1134" w:type="dxa"/>
            <w:noWrap/>
            <w:vAlign w:val="bottom"/>
          </w:tcPr>
          <w:p w:rsidR="000C1857" w:rsidRPr="00930776" w:rsidRDefault="000C1857" w:rsidP="00484195">
            <w:pPr>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0,96723</w:t>
            </w:r>
          </w:p>
        </w:tc>
        <w:tc>
          <w:tcPr>
            <w:tcW w:w="1134" w:type="dxa"/>
            <w:noWrap/>
            <w:vAlign w:val="bottom"/>
          </w:tcPr>
          <w:p w:rsidR="000C1857" w:rsidRPr="00930776" w:rsidRDefault="000C1857" w:rsidP="00484195">
            <w:pPr>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1,19386</w:t>
            </w:r>
          </w:p>
        </w:tc>
        <w:tc>
          <w:tcPr>
            <w:tcW w:w="1276" w:type="dxa"/>
            <w:noWrap/>
            <w:vAlign w:val="bottom"/>
          </w:tcPr>
          <w:p w:rsidR="000C1857" w:rsidRPr="00930776" w:rsidRDefault="000C1857" w:rsidP="00484195">
            <w:pPr>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0,92471</w:t>
            </w:r>
          </w:p>
        </w:tc>
        <w:tc>
          <w:tcPr>
            <w:tcW w:w="3792" w:type="dxa"/>
            <w:noWrap/>
            <w:vAlign w:val="bottom"/>
          </w:tcPr>
          <w:p w:rsidR="000C1857" w:rsidRPr="00930776" w:rsidRDefault="000C1857" w:rsidP="00484195">
            <w:pPr>
              <w:jc w:val="center"/>
              <w:rPr>
                <w:rFonts w:ascii="Times New Roman" w:hAnsi="Times New Roman" w:cs="Times New Roman"/>
                <w:color w:val="000000"/>
                <w:sz w:val="24"/>
                <w:szCs w:val="24"/>
              </w:rPr>
            </w:pPr>
            <w:r w:rsidRPr="00930776">
              <w:rPr>
                <w:rFonts w:ascii="Times New Roman" w:hAnsi="Times New Roman" w:cs="Times New Roman"/>
                <w:color w:val="000000"/>
                <w:sz w:val="24"/>
                <w:szCs w:val="24"/>
              </w:rPr>
              <w:t>0,02211</w:t>
            </w:r>
          </w:p>
        </w:tc>
      </w:tr>
    </w:tbl>
    <w:p w:rsidR="000C1857" w:rsidRDefault="000C1857" w:rsidP="000C1857">
      <w:pPr>
        <w:spacing w:after="0" w:line="360" w:lineRule="auto"/>
        <w:ind w:firstLine="709"/>
        <w:jc w:val="both"/>
        <w:rPr>
          <w:rFonts w:ascii="Times New Roman" w:hAnsi="Times New Roman" w:cs="Times New Roman"/>
          <w:sz w:val="28"/>
        </w:rPr>
      </w:pPr>
    </w:p>
    <w:p w:rsidR="000C1857" w:rsidRDefault="000C1857"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Стоимость в постпрогнозном периоде или реверсия определяется с помощью модели Гордона, в которой используется коэффициент капитализации, который рассчитывается как разница</w:t>
      </w:r>
      <w:r w:rsidR="00E112BD">
        <w:rPr>
          <w:rFonts w:ascii="Times New Roman" w:hAnsi="Times New Roman" w:cs="Times New Roman"/>
          <w:sz w:val="28"/>
        </w:rPr>
        <w:t xml:space="preserve"> </w:t>
      </w:r>
      <w:r w:rsidR="000D66FF">
        <w:rPr>
          <w:rFonts w:ascii="Times New Roman" w:hAnsi="Times New Roman" w:cs="Times New Roman"/>
          <w:sz w:val="28"/>
        </w:rPr>
        <w:t xml:space="preserve">между ставкой дисконтирования </w:t>
      </w:r>
      <w:r w:rsidR="000D66FF" w:rsidRPr="000D66FF">
        <w:rPr>
          <w:rFonts w:ascii="Times New Roman" w:hAnsi="Times New Roman" w:cs="Times New Roman"/>
          <w:sz w:val="28"/>
        </w:rPr>
        <w:t xml:space="preserve">[35]. </w:t>
      </w:r>
      <w:r w:rsidR="00E112BD">
        <w:rPr>
          <w:rFonts w:ascii="Times New Roman" w:hAnsi="Times New Roman" w:cs="Times New Roman"/>
          <w:sz w:val="28"/>
        </w:rPr>
        <w:t>В</w:t>
      </w:r>
      <w:r>
        <w:rPr>
          <w:rFonts w:ascii="Times New Roman" w:hAnsi="Times New Roman" w:cs="Times New Roman"/>
          <w:sz w:val="28"/>
        </w:rPr>
        <w:t xml:space="preserve"> нашем случае равной 14,74% </w:t>
      </w:r>
      <w:r w:rsidRPr="00AA0BF5">
        <w:rPr>
          <w:rFonts w:ascii="Times New Roman" w:hAnsi="Times New Roman" w:cs="Times New Roman"/>
          <w:sz w:val="28"/>
        </w:rPr>
        <w:t>и долгосрочными темпами роста.</w:t>
      </w:r>
    </w:p>
    <w:p w:rsidR="000C1857" w:rsidRDefault="000C1857"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Таким образом, стоимость реверсии банка равна 3295,227 млрд. руб.</w:t>
      </w:r>
    </w:p>
    <w:p w:rsidR="000C1857" w:rsidRDefault="000C1857"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Так как величина ставки дисконтирования уже рассчитана, необходимо определить величину денежных потоков, скорректированных на величину со</w:t>
      </w:r>
      <w:r>
        <w:rPr>
          <w:rFonts w:ascii="Times New Roman" w:hAnsi="Times New Roman" w:cs="Times New Roman"/>
          <w:sz w:val="28"/>
        </w:rPr>
        <w:lastRenderedPageBreak/>
        <w:t>ответствующего коэффициента. Полученные з</w:t>
      </w:r>
      <w:r w:rsidR="00F35DC5">
        <w:rPr>
          <w:rFonts w:ascii="Times New Roman" w:hAnsi="Times New Roman" w:cs="Times New Roman"/>
          <w:sz w:val="28"/>
        </w:rPr>
        <w:t>н</w:t>
      </w:r>
      <w:r w:rsidR="000D66FF">
        <w:rPr>
          <w:rFonts w:ascii="Times New Roman" w:hAnsi="Times New Roman" w:cs="Times New Roman"/>
          <w:sz w:val="28"/>
        </w:rPr>
        <w:t>ачения представлены в таблице 1</w:t>
      </w:r>
      <w:r w:rsidR="000D66FF" w:rsidRPr="000D66FF">
        <w:rPr>
          <w:rFonts w:ascii="Times New Roman" w:hAnsi="Times New Roman" w:cs="Times New Roman"/>
          <w:sz w:val="28"/>
        </w:rPr>
        <w:t>3</w:t>
      </w:r>
      <w:r>
        <w:rPr>
          <w:rFonts w:ascii="Times New Roman" w:hAnsi="Times New Roman" w:cs="Times New Roman"/>
          <w:sz w:val="28"/>
        </w:rPr>
        <w:t>.</w:t>
      </w:r>
    </w:p>
    <w:p w:rsidR="000C1857" w:rsidRDefault="000D66FF"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Таблица 1</w:t>
      </w:r>
      <w:r w:rsidRPr="000D66FF">
        <w:rPr>
          <w:rFonts w:ascii="Times New Roman" w:hAnsi="Times New Roman" w:cs="Times New Roman"/>
          <w:sz w:val="28"/>
        </w:rPr>
        <w:t>3</w:t>
      </w:r>
      <w:r w:rsidR="000C1857">
        <w:rPr>
          <w:rFonts w:ascii="Times New Roman" w:hAnsi="Times New Roman" w:cs="Times New Roman"/>
          <w:sz w:val="28"/>
        </w:rPr>
        <w:t xml:space="preserve"> – Расчёт дисконтированных денежных потоков, млрд. руб.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840"/>
        <w:gridCol w:w="1562"/>
        <w:gridCol w:w="1418"/>
        <w:gridCol w:w="1276"/>
        <w:gridCol w:w="2800"/>
      </w:tblGrid>
      <w:tr w:rsidR="000C1857" w:rsidRPr="00930776" w:rsidTr="00916B1F">
        <w:trPr>
          <w:trHeight w:val="300"/>
        </w:trPr>
        <w:tc>
          <w:tcPr>
            <w:tcW w:w="675" w:type="dxa"/>
            <w:noWrap/>
          </w:tcPr>
          <w:p w:rsidR="000C1857" w:rsidRPr="00930776" w:rsidRDefault="000C1857" w:rsidP="00484195">
            <w:pPr>
              <w:jc w:val="both"/>
              <w:rPr>
                <w:rFonts w:ascii="Times New Roman" w:hAnsi="Times New Roman" w:cs="Times New Roman"/>
                <w:sz w:val="24"/>
              </w:rPr>
            </w:pPr>
            <w:r w:rsidRPr="00930776">
              <w:rPr>
                <w:rFonts w:ascii="Times New Roman" w:hAnsi="Times New Roman" w:cs="Times New Roman"/>
                <w:sz w:val="24"/>
              </w:rPr>
              <w:t>t</w:t>
            </w:r>
          </w:p>
        </w:tc>
        <w:tc>
          <w:tcPr>
            <w:tcW w:w="1840" w:type="dxa"/>
            <w:noWrap/>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1</w:t>
            </w:r>
          </w:p>
        </w:tc>
        <w:tc>
          <w:tcPr>
            <w:tcW w:w="1562" w:type="dxa"/>
            <w:noWrap/>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2</w:t>
            </w:r>
          </w:p>
        </w:tc>
        <w:tc>
          <w:tcPr>
            <w:tcW w:w="1418" w:type="dxa"/>
            <w:noWrap/>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3</w:t>
            </w:r>
          </w:p>
        </w:tc>
        <w:tc>
          <w:tcPr>
            <w:tcW w:w="1276" w:type="dxa"/>
            <w:noWrap/>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4</w:t>
            </w:r>
          </w:p>
        </w:tc>
        <w:tc>
          <w:tcPr>
            <w:tcW w:w="2800" w:type="dxa"/>
            <w:noWrap/>
          </w:tcPr>
          <w:p w:rsidR="000C1857" w:rsidRPr="00930776" w:rsidRDefault="000C1857" w:rsidP="00484195">
            <w:pPr>
              <w:jc w:val="center"/>
              <w:rPr>
                <w:rFonts w:ascii="Times New Roman" w:hAnsi="Times New Roman" w:cs="Times New Roman"/>
                <w:sz w:val="24"/>
              </w:rPr>
            </w:pPr>
            <w:r w:rsidRPr="00930776">
              <w:rPr>
                <w:rFonts w:ascii="Times New Roman" w:hAnsi="Times New Roman" w:cs="Times New Roman"/>
                <w:sz w:val="24"/>
              </w:rPr>
              <w:t>Стоимость в постпрогнозном периоде</w:t>
            </w:r>
          </w:p>
        </w:tc>
      </w:tr>
      <w:tr w:rsidR="000C1857" w:rsidRPr="00930776" w:rsidTr="00916B1F">
        <w:trPr>
          <w:trHeight w:val="300"/>
        </w:trPr>
        <w:tc>
          <w:tcPr>
            <w:tcW w:w="675" w:type="dxa"/>
            <w:noWrap/>
            <w:hideMark/>
          </w:tcPr>
          <w:p w:rsidR="000C1857" w:rsidRPr="00930776" w:rsidRDefault="000C1857" w:rsidP="00484195">
            <w:pPr>
              <w:jc w:val="both"/>
              <w:rPr>
                <w:rFonts w:ascii="Times New Roman" w:hAnsi="Times New Roman" w:cs="Times New Roman"/>
                <w:sz w:val="24"/>
              </w:rPr>
            </w:pPr>
            <w:r w:rsidRPr="00930776">
              <w:rPr>
                <w:rFonts w:ascii="Times New Roman" w:hAnsi="Times New Roman" w:cs="Times New Roman"/>
                <w:sz w:val="24"/>
              </w:rPr>
              <w:t>Kd</w:t>
            </w:r>
          </w:p>
        </w:tc>
        <w:tc>
          <w:tcPr>
            <w:tcW w:w="1840" w:type="dxa"/>
            <w:noWrap/>
            <w:vAlign w:val="bottom"/>
          </w:tcPr>
          <w:p w:rsidR="000C1857" w:rsidRPr="00930776" w:rsidRDefault="000C1857" w:rsidP="00484195">
            <w:pPr>
              <w:jc w:val="center"/>
              <w:rPr>
                <w:rFonts w:ascii="Times New Roman" w:hAnsi="Times New Roman" w:cs="Times New Roman"/>
                <w:color w:val="000000"/>
                <w:sz w:val="24"/>
              </w:rPr>
            </w:pPr>
            <w:r w:rsidRPr="00930776">
              <w:rPr>
                <w:rFonts w:ascii="Times New Roman" w:hAnsi="Times New Roman" w:cs="Times New Roman"/>
                <w:color w:val="000000"/>
                <w:sz w:val="24"/>
              </w:rPr>
              <w:t>0,87153655</w:t>
            </w:r>
          </w:p>
        </w:tc>
        <w:tc>
          <w:tcPr>
            <w:tcW w:w="1562" w:type="dxa"/>
            <w:noWrap/>
            <w:vAlign w:val="bottom"/>
          </w:tcPr>
          <w:p w:rsidR="000C1857" w:rsidRPr="00930776" w:rsidRDefault="000C1857" w:rsidP="00484195">
            <w:pPr>
              <w:jc w:val="center"/>
              <w:rPr>
                <w:rFonts w:ascii="Times New Roman" w:hAnsi="Times New Roman" w:cs="Times New Roman"/>
                <w:color w:val="000000"/>
                <w:sz w:val="24"/>
              </w:rPr>
            </w:pPr>
            <w:r w:rsidRPr="00930776">
              <w:rPr>
                <w:rFonts w:ascii="Times New Roman" w:hAnsi="Times New Roman" w:cs="Times New Roman"/>
                <w:color w:val="000000"/>
                <w:sz w:val="24"/>
              </w:rPr>
              <w:t>0,759576</w:t>
            </w:r>
          </w:p>
        </w:tc>
        <w:tc>
          <w:tcPr>
            <w:tcW w:w="1418" w:type="dxa"/>
            <w:noWrap/>
            <w:vAlign w:val="bottom"/>
          </w:tcPr>
          <w:p w:rsidR="000C1857" w:rsidRPr="00930776" w:rsidRDefault="000C1857" w:rsidP="00484195">
            <w:pPr>
              <w:jc w:val="center"/>
              <w:rPr>
                <w:rFonts w:ascii="Times New Roman" w:hAnsi="Times New Roman" w:cs="Times New Roman"/>
                <w:color w:val="000000"/>
                <w:sz w:val="24"/>
              </w:rPr>
            </w:pPr>
            <w:r w:rsidRPr="00930776">
              <w:rPr>
                <w:rFonts w:ascii="Times New Roman" w:hAnsi="Times New Roman" w:cs="Times New Roman"/>
                <w:color w:val="000000"/>
                <w:sz w:val="24"/>
              </w:rPr>
              <w:t>0,6619982</w:t>
            </w:r>
          </w:p>
        </w:tc>
        <w:tc>
          <w:tcPr>
            <w:tcW w:w="1276" w:type="dxa"/>
            <w:noWrap/>
            <w:vAlign w:val="bottom"/>
          </w:tcPr>
          <w:p w:rsidR="000C1857" w:rsidRPr="00930776" w:rsidRDefault="000C1857" w:rsidP="00484195">
            <w:pPr>
              <w:jc w:val="center"/>
              <w:rPr>
                <w:rFonts w:ascii="Times New Roman" w:hAnsi="Times New Roman" w:cs="Times New Roman"/>
                <w:color w:val="000000"/>
                <w:sz w:val="24"/>
              </w:rPr>
            </w:pPr>
            <w:r w:rsidRPr="00930776">
              <w:rPr>
                <w:rFonts w:ascii="Times New Roman" w:hAnsi="Times New Roman" w:cs="Times New Roman"/>
                <w:color w:val="000000"/>
                <w:sz w:val="24"/>
              </w:rPr>
              <w:t>0,5769556</w:t>
            </w:r>
          </w:p>
        </w:tc>
        <w:tc>
          <w:tcPr>
            <w:tcW w:w="2800" w:type="dxa"/>
            <w:noWrap/>
            <w:vAlign w:val="bottom"/>
          </w:tcPr>
          <w:p w:rsidR="000C1857" w:rsidRPr="00930776" w:rsidRDefault="000C1857" w:rsidP="00484195">
            <w:pPr>
              <w:jc w:val="center"/>
              <w:rPr>
                <w:rFonts w:ascii="Times New Roman" w:hAnsi="Times New Roman" w:cs="Times New Roman"/>
                <w:color w:val="000000"/>
                <w:sz w:val="24"/>
              </w:rPr>
            </w:pPr>
            <w:r w:rsidRPr="00930776">
              <w:rPr>
                <w:rFonts w:ascii="Times New Roman" w:hAnsi="Times New Roman" w:cs="Times New Roman"/>
                <w:color w:val="000000"/>
                <w:sz w:val="24"/>
              </w:rPr>
              <w:t>0,5769556</w:t>
            </w:r>
          </w:p>
        </w:tc>
      </w:tr>
      <w:tr w:rsidR="000C1857" w:rsidRPr="00930776" w:rsidTr="00916B1F">
        <w:trPr>
          <w:trHeight w:val="300"/>
        </w:trPr>
        <w:tc>
          <w:tcPr>
            <w:tcW w:w="675" w:type="dxa"/>
            <w:noWrap/>
            <w:hideMark/>
          </w:tcPr>
          <w:p w:rsidR="000C1857" w:rsidRPr="00930776" w:rsidRDefault="000C1857" w:rsidP="00484195">
            <w:pPr>
              <w:jc w:val="both"/>
              <w:rPr>
                <w:rFonts w:ascii="Times New Roman" w:hAnsi="Times New Roman" w:cs="Times New Roman"/>
                <w:sz w:val="24"/>
              </w:rPr>
            </w:pPr>
            <w:r w:rsidRPr="00930776">
              <w:rPr>
                <w:rFonts w:ascii="Times New Roman" w:hAnsi="Times New Roman" w:cs="Times New Roman"/>
                <w:sz w:val="24"/>
              </w:rPr>
              <w:t>PV</w:t>
            </w:r>
          </w:p>
        </w:tc>
        <w:tc>
          <w:tcPr>
            <w:tcW w:w="1840" w:type="dxa"/>
            <w:noWrap/>
            <w:vAlign w:val="bottom"/>
          </w:tcPr>
          <w:p w:rsidR="000C1857" w:rsidRPr="00930776" w:rsidRDefault="000C1857" w:rsidP="00484195">
            <w:pPr>
              <w:jc w:val="center"/>
              <w:rPr>
                <w:rFonts w:ascii="Times New Roman" w:hAnsi="Times New Roman" w:cs="Times New Roman"/>
                <w:color w:val="000000"/>
                <w:sz w:val="24"/>
              </w:rPr>
            </w:pPr>
            <w:r w:rsidRPr="00930776">
              <w:rPr>
                <w:rFonts w:ascii="Times New Roman" w:hAnsi="Times New Roman" w:cs="Times New Roman"/>
                <w:color w:val="000000"/>
                <w:sz w:val="24"/>
              </w:rPr>
              <w:t>330,526</w:t>
            </w:r>
          </w:p>
        </w:tc>
        <w:tc>
          <w:tcPr>
            <w:tcW w:w="1562" w:type="dxa"/>
            <w:noWrap/>
            <w:vAlign w:val="bottom"/>
          </w:tcPr>
          <w:p w:rsidR="000C1857" w:rsidRPr="00930776" w:rsidRDefault="000C1857" w:rsidP="00484195">
            <w:pPr>
              <w:jc w:val="center"/>
              <w:rPr>
                <w:rFonts w:ascii="Times New Roman" w:hAnsi="Times New Roman" w:cs="Times New Roman"/>
                <w:color w:val="000000"/>
                <w:sz w:val="24"/>
              </w:rPr>
            </w:pPr>
            <w:r w:rsidRPr="00930776">
              <w:rPr>
                <w:rFonts w:ascii="Times New Roman" w:hAnsi="Times New Roman" w:cs="Times New Roman"/>
                <w:color w:val="000000"/>
                <w:sz w:val="24"/>
              </w:rPr>
              <w:t>275,559</w:t>
            </w:r>
          </w:p>
        </w:tc>
        <w:tc>
          <w:tcPr>
            <w:tcW w:w="1418" w:type="dxa"/>
            <w:noWrap/>
            <w:vAlign w:val="bottom"/>
          </w:tcPr>
          <w:p w:rsidR="000C1857" w:rsidRPr="00930776" w:rsidRDefault="000C1857" w:rsidP="00484195">
            <w:pPr>
              <w:jc w:val="center"/>
              <w:rPr>
                <w:rFonts w:ascii="Times New Roman" w:hAnsi="Times New Roman" w:cs="Times New Roman"/>
                <w:color w:val="000000"/>
                <w:sz w:val="24"/>
              </w:rPr>
            </w:pPr>
            <w:r w:rsidRPr="00930776">
              <w:rPr>
                <w:rFonts w:ascii="Times New Roman" w:hAnsi="Times New Roman" w:cs="Times New Roman"/>
                <w:color w:val="000000"/>
                <w:sz w:val="24"/>
              </w:rPr>
              <w:t>294,716</w:t>
            </w:r>
          </w:p>
        </w:tc>
        <w:tc>
          <w:tcPr>
            <w:tcW w:w="1276" w:type="dxa"/>
            <w:noWrap/>
            <w:vAlign w:val="bottom"/>
          </w:tcPr>
          <w:p w:rsidR="000C1857" w:rsidRPr="00930776" w:rsidRDefault="000C1857" w:rsidP="00484195">
            <w:pPr>
              <w:jc w:val="center"/>
              <w:rPr>
                <w:rFonts w:ascii="Times New Roman" w:hAnsi="Times New Roman" w:cs="Times New Roman"/>
                <w:color w:val="000000"/>
                <w:sz w:val="24"/>
              </w:rPr>
            </w:pPr>
            <w:r w:rsidRPr="00930776">
              <w:rPr>
                <w:rFonts w:ascii="Times New Roman" w:hAnsi="Times New Roman" w:cs="Times New Roman"/>
                <w:color w:val="000000"/>
                <w:sz w:val="24"/>
              </w:rPr>
              <w:t>233,496</w:t>
            </w:r>
          </w:p>
        </w:tc>
        <w:tc>
          <w:tcPr>
            <w:tcW w:w="2800" w:type="dxa"/>
            <w:noWrap/>
          </w:tcPr>
          <w:p w:rsidR="000C1857" w:rsidRPr="00930776" w:rsidRDefault="000C1857" w:rsidP="00484195">
            <w:pPr>
              <w:jc w:val="center"/>
              <w:rPr>
                <w:rFonts w:ascii="Times New Roman" w:hAnsi="Times New Roman" w:cs="Times New Roman"/>
                <w:sz w:val="24"/>
              </w:rPr>
            </w:pPr>
          </w:p>
        </w:tc>
      </w:tr>
    </w:tbl>
    <w:p w:rsidR="000C1857" w:rsidRDefault="000C1857" w:rsidP="000C1857">
      <w:pPr>
        <w:spacing w:after="0" w:line="360" w:lineRule="auto"/>
        <w:ind w:firstLine="709"/>
        <w:jc w:val="both"/>
        <w:rPr>
          <w:rFonts w:ascii="Times New Roman" w:hAnsi="Times New Roman" w:cs="Times New Roman"/>
          <w:sz w:val="28"/>
        </w:rPr>
      </w:pPr>
    </w:p>
    <w:p w:rsidR="000C1857" w:rsidRDefault="000C1857"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Суммарная величина денежных потоков за 2017-2020 гг. составит 1134,296 млрд. руб.  Стоимость в постпрогнозном периоде или стоимость реверсии составит 1901,200 млрд. руб.</w:t>
      </w:r>
    </w:p>
    <w:p w:rsidR="000C1857" w:rsidRDefault="000C1857"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Таким образом, стоимость ПАО «Сбербанк» России, рассчитанная с помощью </w:t>
      </w:r>
      <w:r w:rsidR="00916B1F">
        <w:rPr>
          <w:rFonts w:ascii="Times New Roman" w:hAnsi="Times New Roman" w:cs="Times New Roman"/>
          <w:sz w:val="28"/>
        </w:rPr>
        <w:t>доходного подхода,</w:t>
      </w:r>
      <w:r>
        <w:rPr>
          <w:rFonts w:ascii="Times New Roman" w:hAnsi="Times New Roman" w:cs="Times New Roman"/>
          <w:sz w:val="28"/>
        </w:rPr>
        <w:t xml:space="preserve"> составит 1134,296 + 1901,200 = 3035,496 млрд. руб. </w:t>
      </w:r>
    </w:p>
    <w:p w:rsidR="000C1857" w:rsidRDefault="000C1857" w:rsidP="00A647F4">
      <w:pPr>
        <w:spacing w:after="0" w:line="360" w:lineRule="auto"/>
        <w:ind w:firstLine="851"/>
        <w:jc w:val="both"/>
        <w:rPr>
          <w:rFonts w:ascii="Times New Roman" w:hAnsi="Times New Roman" w:cs="Times New Roman"/>
          <w:sz w:val="28"/>
        </w:rPr>
      </w:pPr>
      <w:r w:rsidRPr="00A4319C">
        <w:rPr>
          <w:rFonts w:ascii="Times New Roman" w:hAnsi="Times New Roman" w:cs="Times New Roman"/>
          <w:sz w:val="28"/>
        </w:rPr>
        <w:t>Данный метод оценки бизнеса можно назвать наиболее приемлемым с точки зрения инвестиционных предпочтений инвестора, так как он вкладывает свои денежные средства не в активы, а в будущие денежные потоки – доходы.</w:t>
      </w:r>
      <w:r>
        <w:rPr>
          <w:rFonts w:ascii="Times New Roman" w:hAnsi="Times New Roman" w:cs="Times New Roman"/>
          <w:sz w:val="28"/>
        </w:rPr>
        <w:t xml:space="preserve"> Следовательно</w:t>
      </w:r>
      <w:r w:rsidRPr="00A4319C">
        <w:rPr>
          <w:rFonts w:ascii="Times New Roman" w:hAnsi="Times New Roman" w:cs="Times New Roman"/>
          <w:sz w:val="28"/>
        </w:rPr>
        <w:t xml:space="preserve">, доходный подход почти всегда применяется для оценки стоимости действующего </w:t>
      </w:r>
      <w:r>
        <w:rPr>
          <w:rFonts w:ascii="Times New Roman" w:hAnsi="Times New Roman" w:cs="Times New Roman"/>
          <w:sz w:val="28"/>
        </w:rPr>
        <w:t xml:space="preserve">объекта оценки. </w:t>
      </w:r>
    </w:p>
    <w:p w:rsidR="000D66FF" w:rsidRDefault="000D66FF" w:rsidP="000C1857">
      <w:pPr>
        <w:spacing w:after="0" w:line="360" w:lineRule="auto"/>
        <w:ind w:firstLine="709"/>
        <w:jc w:val="both"/>
        <w:rPr>
          <w:rFonts w:ascii="Times New Roman" w:hAnsi="Times New Roman" w:cs="Times New Roman"/>
          <w:sz w:val="28"/>
        </w:rPr>
      </w:pPr>
    </w:p>
    <w:p w:rsidR="008A54EC" w:rsidRDefault="008A54EC"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2.4 </w:t>
      </w:r>
      <w:r w:rsidRPr="008A54EC">
        <w:rPr>
          <w:rFonts w:ascii="Times New Roman" w:hAnsi="Times New Roman" w:cs="Times New Roman"/>
          <w:sz w:val="28"/>
        </w:rPr>
        <w:t>Оценка стоимости ПАО «Сбербанк» России с помощью экономической добавленной стоимости</w:t>
      </w:r>
    </w:p>
    <w:p w:rsidR="008A54EC" w:rsidRDefault="008A54EC" w:rsidP="000C1857">
      <w:pPr>
        <w:spacing w:after="0" w:line="360" w:lineRule="auto"/>
        <w:ind w:firstLine="709"/>
        <w:jc w:val="both"/>
        <w:rPr>
          <w:rFonts w:ascii="Times New Roman" w:hAnsi="Times New Roman" w:cs="Times New Roman"/>
          <w:sz w:val="28"/>
        </w:rPr>
      </w:pPr>
    </w:p>
    <w:p w:rsidR="008A54EC" w:rsidRPr="008A54EC" w:rsidRDefault="008A54EC" w:rsidP="00A647F4">
      <w:pPr>
        <w:spacing w:after="0" w:line="360" w:lineRule="auto"/>
        <w:ind w:firstLine="851"/>
        <w:jc w:val="both"/>
        <w:rPr>
          <w:rFonts w:ascii="Times New Roman" w:hAnsi="Times New Roman" w:cs="Times New Roman"/>
          <w:sz w:val="28"/>
        </w:rPr>
      </w:pPr>
      <w:r w:rsidRPr="008A54EC">
        <w:rPr>
          <w:rFonts w:ascii="Times New Roman" w:hAnsi="Times New Roman" w:cs="Times New Roman"/>
          <w:sz w:val="28"/>
        </w:rPr>
        <w:t xml:space="preserve">Модель экономической добавленной стоимости используется в качестве основного критерия оценки хозяйственной деятельности предприятия.  </w:t>
      </w:r>
    </w:p>
    <w:p w:rsidR="008A54EC" w:rsidRDefault="008A54EC" w:rsidP="00A647F4">
      <w:pPr>
        <w:spacing w:after="0" w:line="360" w:lineRule="auto"/>
        <w:ind w:firstLine="851"/>
        <w:jc w:val="both"/>
        <w:rPr>
          <w:rFonts w:ascii="Times New Roman" w:hAnsi="Times New Roman" w:cs="Times New Roman"/>
          <w:sz w:val="28"/>
        </w:rPr>
      </w:pPr>
      <w:r w:rsidRPr="008A54EC">
        <w:rPr>
          <w:rFonts w:ascii="Times New Roman" w:hAnsi="Times New Roman" w:cs="Times New Roman"/>
          <w:sz w:val="28"/>
        </w:rPr>
        <w:t>Экономическая добавленная стоимость (EVA) – это самый простой показатель уп</w:t>
      </w:r>
      <w:r w:rsidR="00161331">
        <w:rPr>
          <w:rFonts w:ascii="Times New Roman" w:hAnsi="Times New Roman" w:cs="Times New Roman"/>
          <w:sz w:val="28"/>
        </w:rPr>
        <w:t xml:space="preserve">равления стоимостью предприятия [34]. </w:t>
      </w:r>
      <w:r w:rsidRPr="008A54EC">
        <w:rPr>
          <w:rFonts w:ascii="Times New Roman" w:hAnsi="Times New Roman" w:cs="Times New Roman"/>
          <w:sz w:val="28"/>
        </w:rPr>
        <w:t xml:space="preserve"> </w:t>
      </w:r>
    </w:p>
    <w:p w:rsidR="008A54EC" w:rsidRDefault="008A54EC" w:rsidP="00A647F4">
      <w:pPr>
        <w:spacing w:after="0" w:line="360" w:lineRule="auto"/>
        <w:ind w:firstLine="851"/>
        <w:jc w:val="both"/>
        <w:rPr>
          <w:rFonts w:ascii="Times New Roman" w:hAnsi="Times New Roman" w:cs="Times New Roman"/>
          <w:sz w:val="28"/>
        </w:rPr>
      </w:pPr>
      <w:r w:rsidRPr="008A54EC">
        <w:rPr>
          <w:rFonts w:ascii="Times New Roman" w:hAnsi="Times New Roman" w:cs="Times New Roman"/>
          <w:sz w:val="28"/>
        </w:rPr>
        <w:t xml:space="preserve">В рамках этой модели </w:t>
      </w:r>
      <w:r w:rsidR="006320A3">
        <w:rPr>
          <w:rFonts w:ascii="Times New Roman" w:hAnsi="Times New Roman" w:cs="Times New Roman"/>
          <w:sz w:val="28"/>
        </w:rPr>
        <w:t xml:space="preserve">было произведено разделение доходов на нормальные, которые определяются величиной активов и ставкой дисконтирования и на анормальные доходы. </w:t>
      </w:r>
    </w:p>
    <w:p w:rsidR="006320A3" w:rsidRDefault="006320A3"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lastRenderedPageBreak/>
        <w:t>Анормальные доходы, по мнению автора данной модели оценки, должны способствовать увеличению и</w:t>
      </w:r>
      <w:r w:rsidR="00414453">
        <w:rPr>
          <w:rFonts w:ascii="Times New Roman" w:hAnsi="Times New Roman" w:cs="Times New Roman"/>
          <w:sz w:val="28"/>
        </w:rPr>
        <w:t>ли уменьшению стоимости банка</w:t>
      </w:r>
      <w:r>
        <w:rPr>
          <w:rFonts w:ascii="Times New Roman" w:hAnsi="Times New Roman" w:cs="Times New Roman"/>
          <w:sz w:val="28"/>
        </w:rPr>
        <w:t xml:space="preserve"> по сравнению со стоимостью, которая была определена ранее с помощью имеющихся активов. Согласно данной модели анормальные доходы являются постоянными, значит их можно капитализировать. Поэтому модель Ольсона объединяет в себе элементы затратного и доходного подходов (метод капитализации).</w:t>
      </w:r>
    </w:p>
    <w:p w:rsidR="006320A3" w:rsidRPr="00161331" w:rsidRDefault="006320A3"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При использовании модели </w:t>
      </w:r>
      <w:r w:rsidR="00414453">
        <w:rPr>
          <w:rFonts w:ascii="Times New Roman" w:hAnsi="Times New Roman" w:cs="Times New Roman"/>
          <w:sz w:val="28"/>
        </w:rPr>
        <w:t>экономической добавленной стоимости</w:t>
      </w:r>
      <w:r>
        <w:rPr>
          <w:rFonts w:ascii="Times New Roman" w:hAnsi="Times New Roman" w:cs="Times New Roman"/>
          <w:sz w:val="28"/>
        </w:rPr>
        <w:t xml:space="preserve"> для определения стоимости компании применяются следующие данные: балансовая стоимость фирмы за несколько лет, пересчитанная на основе рыночных данных, ставка дисконтирования, величина выплаченных дивидендов и два эмпирических параметра, величины которых определяются на</w:t>
      </w:r>
      <w:r w:rsidR="00161331">
        <w:rPr>
          <w:rFonts w:ascii="Times New Roman" w:hAnsi="Times New Roman" w:cs="Times New Roman"/>
          <w:sz w:val="28"/>
        </w:rPr>
        <w:t xml:space="preserve"> основе рыночных данных </w:t>
      </w:r>
      <w:r w:rsidR="00161331" w:rsidRPr="00161331">
        <w:rPr>
          <w:rFonts w:ascii="Times New Roman" w:hAnsi="Times New Roman" w:cs="Times New Roman"/>
          <w:sz w:val="28"/>
        </w:rPr>
        <w:t>[7].</w:t>
      </w:r>
    </w:p>
    <w:p w:rsidR="008A54EC" w:rsidRDefault="006320A3"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Величина стоимости компании будет определят</w:t>
      </w:r>
      <w:r w:rsidR="00916B1F">
        <w:rPr>
          <w:rFonts w:ascii="Times New Roman" w:hAnsi="Times New Roman" w:cs="Times New Roman"/>
          <w:sz w:val="28"/>
        </w:rPr>
        <w:t>ь</w:t>
      </w:r>
      <w:r>
        <w:rPr>
          <w:rFonts w:ascii="Times New Roman" w:hAnsi="Times New Roman" w:cs="Times New Roman"/>
          <w:sz w:val="28"/>
        </w:rPr>
        <w:t xml:space="preserve">ся по следующей формуле: </w:t>
      </w:r>
    </w:p>
    <w:p w:rsidR="006320A3" w:rsidRDefault="006320A3" w:rsidP="00A647F4">
      <w:pPr>
        <w:spacing w:after="0" w:line="360" w:lineRule="auto"/>
        <w:ind w:firstLine="851"/>
        <w:jc w:val="right"/>
        <w:rPr>
          <w:rFonts w:ascii="Times New Roman" w:hAnsi="Times New Roman" w:cs="Times New Roman"/>
          <w:sz w:val="28"/>
          <w:lang w:val="en-US"/>
        </w:rPr>
      </w:pPr>
      <w:r>
        <w:rPr>
          <w:rFonts w:ascii="Times New Roman" w:hAnsi="Times New Roman" w:cs="Times New Roman"/>
          <w:sz w:val="28"/>
          <w:lang w:val="en-US"/>
        </w:rPr>
        <w:t>P</w:t>
      </w:r>
      <w:r w:rsidRPr="00B9135F">
        <w:rPr>
          <w:rFonts w:ascii="Times New Roman" w:hAnsi="Times New Roman" w:cs="Times New Roman"/>
          <w:sz w:val="28"/>
          <w:lang w:val="en-US"/>
        </w:rPr>
        <w:t xml:space="preserve"> = </w:t>
      </w:r>
      <w:r>
        <w:rPr>
          <w:rFonts w:ascii="Times New Roman" w:hAnsi="Times New Roman" w:cs="Times New Roman"/>
          <w:sz w:val="28"/>
          <w:lang w:val="en-US"/>
        </w:rPr>
        <w:t>b</w:t>
      </w:r>
      <w:r>
        <w:rPr>
          <w:rFonts w:ascii="Times New Roman" w:hAnsi="Times New Roman" w:cs="Times New Roman"/>
          <w:sz w:val="28"/>
          <w:vertAlign w:val="subscript"/>
          <w:lang w:val="en-US"/>
        </w:rPr>
        <w:t>t</w:t>
      </w:r>
      <w:r w:rsidRPr="00B9135F">
        <w:rPr>
          <w:rFonts w:ascii="Times New Roman" w:hAnsi="Times New Roman" w:cs="Times New Roman"/>
          <w:sz w:val="28"/>
          <w:lang w:val="en-US"/>
        </w:rPr>
        <w:t xml:space="preserve"> +</w:t>
      </w:r>
      <w:r>
        <w:rPr>
          <w:rFonts w:ascii="Times New Roman" w:hAnsi="Times New Roman" w:cs="Times New Roman"/>
          <w:sz w:val="28"/>
          <w:lang w:val="en-US"/>
        </w:rPr>
        <w:t>a</w:t>
      </w:r>
      <w:r w:rsidRPr="00B9135F">
        <w:rPr>
          <w:rFonts w:ascii="Times New Roman" w:hAnsi="Times New Roman" w:cs="Times New Roman"/>
          <w:sz w:val="28"/>
          <w:vertAlign w:val="subscript"/>
          <w:lang w:val="en-US"/>
        </w:rPr>
        <w:t>1</w:t>
      </w:r>
      <w:r w:rsidRPr="00B9135F">
        <w:rPr>
          <w:rFonts w:ascii="Times New Roman" w:hAnsi="Times New Roman" w:cs="Times New Roman"/>
          <w:sz w:val="28"/>
          <w:lang w:val="en-US"/>
        </w:rPr>
        <w:t xml:space="preserve"> * </w:t>
      </w:r>
      <w:r>
        <w:rPr>
          <w:rFonts w:ascii="Times New Roman" w:hAnsi="Times New Roman" w:cs="Times New Roman"/>
          <w:sz w:val="28"/>
          <w:lang w:val="en-US"/>
        </w:rPr>
        <w:t>x</w:t>
      </w:r>
      <w:r>
        <w:rPr>
          <w:rFonts w:ascii="Times New Roman" w:hAnsi="Times New Roman" w:cs="Times New Roman"/>
          <w:sz w:val="28"/>
          <w:vertAlign w:val="subscript"/>
          <w:lang w:val="en-US"/>
        </w:rPr>
        <w:t>t</w:t>
      </w:r>
      <w:r>
        <w:rPr>
          <w:rFonts w:ascii="Times New Roman" w:hAnsi="Times New Roman" w:cs="Times New Roman"/>
          <w:sz w:val="28"/>
          <w:lang w:val="en-US"/>
        </w:rPr>
        <w:t xml:space="preserve"> + a</w:t>
      </w:r>
      <w:r>
        <w:rPr>
          <w:rFonts w:ascii="Times New Roman" w:hAnsi="Times New Roman" w:cs="Times New Roman"/>
          <w:sz w:val="28"/>
          <w:vertAlign w:val="subscript"/>
          <w:lang w:val="en-US"/>
        </w:rPr>
        <w:t>2</w:t>
      </w:r>
      <w:r>
        <w:rPr>
          <w:rFonts w:ascii="Times New Roman" w:hAnsi="Times New Roman" w:cs="Times New Roman"/>
          <w:sz w:val="28"/>
          <w:lang w:val="en-US"/>
        </w:rPr>
        <w:t xml:space="preserve"> * v</w:t>
      </w:r>
      <w:r>
        <w:rPr>
          <w:rFonts w:ascii="Times New Roman" w:hAnsi="Times New Roman" w:cs="Times New Roman"/>
          <w:sz w:val="28"/>
          <w:vertAlign w:val="subscript"/>
          <w:lang w:val="en-US"/>
        </w:rPr>
        <w:t>t</w:t>
      </w:r>
      <w:r>
        <w:rPr>
          <w:rFonts w:ascii="Times New Roman" w:hAnsi="Times New Roman" w:cs="Times New Roman"/>
          <w:sz w:val="28"/>
          <w:lang w:val="en-US"/>
        </w:rPr>
        <w:t xml:space="preserve">                                      (11)</w:t>
      </w:r>
    </w:p>
    <w:p w:rsidR="00A647F4" w:rsidRPr="003F523A" w:rsidRDefault="006320A3" w:rsidP="00A647F4">
      <w:pPr>
        <w:spacing w:after="0" w:line="360" w:lineRule="auto"/>
        <w:ind w:firstLine="851"/>
        <w:rPr>
          <w:rFonts w:ascii="Times New Roman" w:hAnsi="Times New Roman" w:cs="Times New Roman"/>
          <w:sz w:val="28"/>
          <w:lang w:val="en-US"/>
        </w:rPr>
      </w:pPr>
      <w:r>
        <w:rPr>
          <w:rFonts w:ascii="Times New Roman" w:hAnsi="Times New Roman" w:cs="Times New Roman"/>
          <w:sz w:val="28"/>
        </w:rPr>
        <w:t>где</w:t>
      </w:r>
      <w:r w:rsidRPr="00B9135F">
        <w:rPr>
          <w:rFonts w:ascii="Times New Roman" w:hAnsi="Times New Roman" w:cs="Times New Roman"/>
          <w:sz w:val="28"/>
          <w:lang w:val="en-US"/>
        </w:rPr>
        <w:t>:</w:t>
      </w:r>
      <w:r w:rsidR="00A647F4" w:rsidRPr="003F523A">
        <w:rPr>
          <w:rFonts w:ascii="Times New Roman" w:hAnsi="Times New Roman" w:cs="Times New Roman"/>
          <w:sz w:val="28"/>
          <w:lang w:val="en-US"/>
        </w:rPr>
        <w:t xml:space="preserve">    </w:t>
      </w:r>
    </w:p>
    <w:p w:rsidR="006320A3" w:rsidRPr="003F523A" w:rsidRDefault="00BF287B" w:rsidP="00A647F4">
      <w:pPr>
        <w:spacing w:after="0" w:line="360" w:lineRule="auto"/>
        <w:ind w:firstLine="851"/>
        <w:rPr>
          <w:rFonts w:ascii="Times New Roman" w:hAnsi="Times New Roman" w:cs="Times New Roman"/>
          <w:sz w:val="28"/>
        </w:rPr>
      </w:pPr>
      <w:r>
        <w:rPr>
          <w:rFonts w:ascii="Times New Roman" w:hAnsi="Times New Roman" w:cs="Times New Roman"/>
          <w:sz w:val="28"/>
        </w:rPr>
        <w:t>а</w:t>
      </w:r>
      <w:r>
        <w:rPr>
          <w:rFonts w:ascii="Times New Roman" w:hAnsi="Times New Roman" w:cs="Times New Roman"/>
          <w:sz w:val="28"/>
          <w:vertAlign w:val="subscript"/>
        </w:rPr>
        <w:t xml:space="preserve">1 </w:t>
      </w:r>
      <w:r>
        <w:rPr>
          <w:rFonts w:ascii="Times New Roman" w:hAnsi="Times New Roman" w:cs="Times New Roman"/>
          <w:sz w:val="28"/>
        </w:rPr>
        <w:t xml:space="preserve">= </w:t>
      </w:r>
      <m:oMath>
        <m:f>
          <m:fPr>
            <m:ctrlPr>
              <w:rPr>
                <w:rFonts w:ascii="Cambria Math" w:hAnsi="Cambria Math" w:cs="Times New Roman"/>
                <w:i/>
                <w:sz w:val="28"/>
              </w:rPr>
            </m:ctrlPr>
          </m:fPr>
          <m:num>
            <m:r>
              <w:rPr>
                <w:rFonts w:ascii="Cambria Math" w:hAnsi="Cambria Math" w:cs="Times New Roman"/>
                <w:sz w:val="28"/>
              </w:rPr>
              <m:t>ω</m:t>
            </m:r>
          </m:num>
          <m:den>
            <m:r>
              <w:rPr>
                <w:rFonts w:ascii="Cambria Math" w:hAnsi="Cambria Math" w:cs="Times New Roman"/>
                <w:sz w:val="28"/>
              </w:rPr>
              <m:t>1+</m:t>
            </m:r>
            <m:r>
              <w:rPr>
                <w:rFonts w:ascii="Cambria Math" w:hAnsi="Cambria Math" w:cs="Times New Roman"/>
                <w:sz w:val="28"/>
                <w:lang w:val="en-US"/>
              </w:rPr>
              <m:t>r</m:t>
            </m:r>
            <m:r>
              <w:rPr>
                <w:rFonts w:ascii="Cambria Math" w:hAnsi="Cambria Math" w:cs="Times New Roman"/>
                <w:sz w:val="28"/>
              </w:rPr>
              <m:t xml:space="preserve">- </m:t>
            </m:r>
            <m:r>
              <w:rPr>
                <w:rFonts w:ascii="Cambria Math" w:hAnsi="Cambria Math" w:cs="Times New Roman"/>
                <w:sz w:val="28"/>
                <w:lang w:val="en-US"/>
              </w:rPr>
              <m:t>ω</m:t>
            </m:r>
          </m:den>
        </m:f>
      </m:oMath>
      <w:r>
        <w:rPr>
          <w:rFonts w:ascii="Times New Roman" w:eastAsiaTheme="minorEastAsia" w:hAnsi="Times New Roman" w:cs="Times New Roman"/>
          <w:sz w:val="28"/>
        </w:rPr>
        <w:t>;</w:t>
      </w:r>
    </w:p>
    <w:p w:rsidR="00BF287B" w:rsidRPr="00BF287B" w:rsidRDefault="00BF287B" w:rsidP="00A647F4">
      <w:pPr>
        <w:spacing w:after="0" w:line="360" w:lineRule="auto"/>
        <w:ind w:firstLine="851"/>
        <w:rPr>
          <w:rFonts w:ascii="Times New Roman" w:eastAsiaTheme="minorEastAsia" w:hAnsi="Times New Roman" w:cs="Times New Roman"/>
          <w:sz w:val="28"/>
        </w:rPr>
      </w:pPr>
      <w:r>
        <w:rPr>
          <w:rFonts w:ascii="Times New Roman" w:eastAsiaTheme="minorEastAsia" w:hAnsi="Times New Roman" w:cs="Times New Roman"/>
          <w:sz w:val="28"/>
        </w:rPr>
        <w:t>а</w:t>
      </w:r>
      <w:r>
        <w:rPr>
          <w:rFonts w:ascii="Times New Roman" w:eastAsiaTheme="minorEastAsia" w:hAnsi="Times New Roman" w:cs="Times New Roman"/>
          <w:sz w:val="28"/>
          <w:vertAlign w:val="subscript"/>
        </w:rPr>
        <w:t xml:space="preserve">2 </w:t>
      </w:r>
      <w:r>
        <w:rPr>
          <w:rFonts w:ascii="Times New Roman" w:eastAsiaTheme="minorEastAsia" w:hAnsi="Times New Roman" w:cs="Times New Roman"/>
          <w:sz w:val="28"/>
        </w:rPr>
        <w:t xml:space="preserve">= </w:t>
      </w:r>
      <m:oMath>
        <m:f>
          <m:fPr>
            <m:ctrlPr>
              <w:rPr>
                <w:rFonts w:ascii="Cambria Math" w:eastAsiaTheme="minorEastAsia" w:hAnsi="Cambria Math" w:cs="Times New Roman"/>
                <w:i/>
                <w:sz w:val="28"/>
              </w:rPr>
            </m:ctrlPr>
          </m:fPr>
          <m:num>
            <m:r>
              <w:rPr>
                <w:rFonts w:ascii="Cambria Math" w:eastAsiaTheme="minorEastAsia" w:hAnsi="Cambria Math" w:cs="Times New Roman"/>
                <w:sz w:val="28"/>
              </w:rPr>
              <m:t>1+</m:t>
            </m:r>
            <m:r>
              <w:rPr>
                <w:rFonts w:ascii="Cambria Math" w:eastAsiaTheme="minorEastAsia" w:hAnsi="Cambria Math" w:cs="Times New Roman"/>
                <w:sz w:val="28"/>
                <w:lang w:val="en-US"/>
              </w:rPr>
              <m:t>r</m:t>
            </m:r>
          </m:num>
          <m:den>
            <m:r>
              <w:rPr>
                <w:rFonts w:ascii="Cambria Math" w:eastAsiaTheme="minorEastAsia" w:hAnsi="Cambria Math" w:cs="Times New Roman"/>
                <w:sz w:val="28"/>
              </w:rPr>
              <m:t>(1+r-ω)/(1+r-γ)</m:t>
            </m:r>
          </m:den>
        </m:f>
      </m:oMath>
      <w:r>
        <w:rPr>
          <w:rFonts w:ascii="Times New Roman" w:eastAsiaTheme="minorEastAsia" w:hAnsi="Times New Roman" w:cs="Times New Roman"/>
          <w:sz w:val="28"/>
        </w:rPr>
        <w:t>;</w:t>
      </w:r>
    </w:p>
    <w:p w:rsidR="00BF287B" w:rsidRDefault="00BF287B" w:rsidP="00A647F4">
      <w:pPr>
        <w:spacing w:after="0" w:line="360" w:lineRule="auto"/>
        <w:ind w:firstLine="851"/>
        <w:jc w:val="both"/>
        <w:rPr>
          <w:rFonts w:ascii="Times New Roman" w:hAnsi="Times New Roman" w:cs="Times New Roman"/>
          <w:sz w:val="28"/>
        </w:rPr>
      </w:pPr>
      <w:r w:rsidRPr="00BF287B">
        <w:rPr>
          <w:rFonts w:ascii="Times New Roman" w:hAnsi="Times New Roman" w:cs="Times New Roman"/>
          <w:sz w:val="28"/>
          <w:lang w:val="en-US"/>
        </w:rPr>
        <w:t>bt</w:t>
      </w:r>
      <w:r w:rsidRPr="00BF287B">
        <w:rPr>
          <w:rFonts w:ascii="Times New Roman" w:hAnsi="Times New Roman" w:cs="Times New Roman"/>
          <w:sz w:val="28"/>
        </w:rPr>
        <w:t xml:space="preserve"> – стоимость собственно</w:t>
      </w:r>
      <w:r>
        <w:rPr>
          <w:rFonts w:ascii="Times New Roman" w:hAnsi="Times New Roman" w:cs="Times New Roman"/>
          <w:sz w:val="28"/>
        </w:rPr>
        <w:t>го капитала компании, т. е. раз</w:t>
      </w:r>
      <w:r w:rsidRPr="00BF287B">
        <w:rPr>
          <w:rFonts w:ascii="Times New Roman" w:hAnsi="Times New Roman" w:cs="Times New Roman"/>
          <w:sz w:val="28"/>
        </w:rPr>
        <w:t>ница рыночной с</w:t>
      </w:r>
      <w:r>
        <w:rPr>
          <w:rFonts w:ascii="Times New Roman" w:hAnsi="Times New Roman" w:cs="Times New Roman"/>
          <w:sz w:val="28"/>
        </w:rPr>
        <w:t>тоимости активов и обязательств;</w:t>
      </w:r>
    </w:p>
    <w:p w:rsidR="00BF287B" w:rsidRPr="00BF287B" w:rsidRDefault="00BF287B"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lang w:val="en-US"/>
        </w:rPr>
        <w:t>x</w:t>
      </w:r>
      <w:r>
        <w:rPr>
          <w:rFonts w:ascii="Times New Roman" w:hAnsi="Times New Roman" w:cs="Times New Roman"/>
          <w:sz w:val="28"/>
          <w:vertAlign w:val="subscript"/>
          <w:lang w:val="en-US"/>
        </w:rPr>
        <w:t>t</w:t>
      </w:r>
      <w:r w:rsidRPr="00BF287B">
        <w:rPr>
          <w:rFonts w:ascii="Times New Roman" w:hAnsi="Times New Roman" w:cs="Times New Roman"/>
          <w:sz w:val="28"/>
          <w:vertAlign w:val="subscript"/>
        </w:rPr>
        <w:t xml:space="preserve"> </w:t>
      </w:r>
      <w:r w:rsidRPr="00BF287B">
        <w:rPr>
          <w:rFonts w:ascii="Times New Roman" w:hAnsi="Times New Roman" w:cs="Times New Roman"/>
          <w:sz w:val="28"/>
        </w:rPr>
        <w:t xml:space="preserve">– </w:t>
      </w:r>
      <w:r>
        <w:rPr>
          <w:rFonts w:ascii="Times New Roman" w:hAnsi="Times New Roman" w:cs="Times New Roman"/>
          <w:sz w:val="28"/>
        </w:rPr>
        <w:t xml:space="preserve">величина анормального дохода в момент времени </w:t>
      </w:r>
      <w:r>
        <w:rPr>
          <w:rFonts w:ascii="Times New Roman" w:hAnsi="Times New Roman" w:cs="Times New Roman"/>
          <w:sz w:val="28"/>
          <w:lang w:val="en-US"/>
        </w:rPr>
        <w:t>t</w:t>
      </w:r>
      <w:r>
        <w:rPr>
          <w:rFonts w:ascii="Times New Roman" w:hAnsi="Times New Roman" w:cs="Times New Roman"/>
          <w:sz w:val="28"/>
        </w:rPr>
        <w:t>;</w:t>
      </w:r>
    </w:p>
    <w:p w:rsidR="00BF287B" w:rsidRDefault="00BF287B"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lang w:val="en-US"/>
        </w:rPr>
        <w:t>v</w:t>
      </w:r>
      <w:r>
        <w:rPr>
          <w:rFonts w:ascii="Times New Roman" w:hAnsi="Times New Roman" w:cs="Times New Roman"/>
          <w:sz w:val="28"/>
          <w:vertAlign w:val="subscript"/>
          <w:lang w:val="en-US"/>
        </w:rPr>
        <w:t>t</w:t>
      </w:r>
      <w:r>
        <w:rPr>
          <w:rFonts w:ascii="Times New Roman" w:hAnsi="Times New Roman" w:cs="Times New Roman"/>
          <w:sz w:val="28"/>
          <w:vertAlign w:val="subscript"/>
        </w:rPr>
        <w:t xml:space="preserve"> </w:t>
      </w:r>
      <w:r>
        <w:rPr>
          <w:rFonts w:ascii="Times New Roman" w:hAnsi="Times New Roman" w:cs="Times New Roman"/>
          <w:sz w:val="28"/>
        </w:rPr>
        <w:t>– начальное значение величины;</w:t>
      </w:r>
    </w:p>
    <w:p w:rsidR="00BF287B" w:rsidRDefault="00BF287B"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ω,γ – эмпирические величины, рассчитываемые на основе рыночных данных. </w:t>
      </w:r>
    </w:p>
    <w:p w:rsidR="008273B3" w:rsidRPr="0095272A" w:rsidRDefault="008273B3"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lang w:val="en-US"/>
        </w:rPr>
        <w:t>r</w:t>
      </w:r>
      <w:r w:rsidRPr="00B9135F">
        <w:rPr>
          <w:rFonts w:ascii="Times New Roman" w:hAnsi="Times New Roman" w:cs="Times New Roman"/>
          <w:sz w:val="28"/>
        </w:rPr>
        <w:t xml:space="preserve"> </w:t>
      </w:r>
      <w:r>
        <w:rPr>
          <w:rFonts w:ascii="Times New Roman" w:hAnsi="Times New Roman" w:cs="Times New Roman"/>
          <w:sz w:val="28"/>
        </w:rPr>
        <w:t xml:space="preserve">– </w:t>
      </w:r>
      <w:r w:rsidR="00916B1F">
        <w:rPr>
          <w:rFonts w:ascii="Times New Roman" w:hAnsi="Times New Roman" w:cs="Times New Roman"/>
          <w:sz w:val="28"/>
        </w:rPr>
        <w:t>ставка</w:t>
      </w:r>
      <w:r>
        <w:rPr>
          <w:rFonts w:ascii="Times New Roman" w:hAnsi="Times New Roman" w:cs="Times New Roman"/>
          <w:sz w:val="28"/>
        </w:rPr>
        <w:t xml:space="preserve"> дисконтирования</w:t>
      </w:r>
      <w:r w:rsidR="00161331" w:rsidRPr="0095272A">
        <w:rPr>
          <w:rFonts w:ascii="Times New Roman" w:hAnsi="Times New Roman" w:cs="Times New Roman"/>
          <w:sz w:val="28"/>
        </w:rPr>
        <w:t xml:space="preserve"> [7].</w:t>
      </w:r>
    </w:p>
    <w:p w:rsidR="008273B3" w:rsidRDefault="008273B3"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Применим данную формулу расчёта для определения стоимости ПАО «Сбербанк» России.</w:t>
      </w:r>
    </w:p>
    <w:p w:rsidR="008273B3" w:rsidRPr="00161331" w:rsidRDefault="00EB082B"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Ставка дисконтирования = 14</w:t>
      </w:r>
      <w:r w:rsidR="008273B3">
        <w:rPr>
          <w:rFonts w:ascii="Times New Roman" w:hAnsi="Times New Roman" w:cs="Times New Roman"/>
          <w:sz w:val="28"/>
        </w:rPr>
        <w:t>,74%. З</w:t>
      </w:r>
      <w:r>
        <w:rPr>
          <w:rFonts w:ascii="Times New Roman" w:hAnsi="Times New Roman" w:cs="Times New Roman"/>
          <w:sz w:val="28"/>
        </w:rPr>
        <w:t>начения ω = 0,8, γ = 0,</w:t>
      </w:r>
      <w:r w:rsidR="00161331">
        <w:rPr>
          <w:rFonts w:ascii="Times New Roman" w:hAnsi="Times New Roman" w:cs="Times New Roman"/>
          <w:sz w:val="28"/>
        </w:rPr>
        <w:t>2</w:t>
      </w:r>
      <w:r w:rsidR="00161331" w:rsidRPr="00161331">
        <w:rPr>
          <w:rFonts w:ascii="Times New Roman" w:hAnsi="Times New Roman" w:cs="Times New Roman"/>
          <w:sz w:val="28"/>
        </w:rPr>
        <w:t xml:space="preserve"> </w:t>
      </w:r>
      <w:r w:rsidR="008273B3" w:rsidRPr="008273B3">
        <w:rPr>
          <w:rFonts w:ascii="Times New Roman" w:hAnsi="Times New Roman" w:cs="Times New Roman"/>
          <w:sz w:val="28"/>
        </w:rPr>
        <w:t>[</w:t>
      </w:r>
      <w:r w:rsidR="00161331" w:rsidRPr="00161331">
        <w:rPr>
          <w:rFonts w:ascii="Times New Roman" w:hAnsi="Times New Roman" w:cs="Times New Roman"/>
          <w:sz w:val="28"/>
        </w:rPr>
        <w:t>7</w:t>
      </w:r>
      <w:r w:rsidR="008273B3" w:rsidRPr="008273B3">
        <w:rPr>
          <w:rFonts w:ascii="Times New Roman" w:hAnsi="Times New Roman" w:cs="Times New Roman"/>
          <w:sz w:val="28"/>
        </w:rPr>
        <w:t>]</w:t>
      </w:r>
      <w:r w:rsidR="00161331" w:rsidRPr="00161331">
        <w:rPr>
          <w:rFonts w:ascii="Times New Roman" w:hAnsi="Times New Roman" w:cs="Times New Roman"/>
          <w:sz w:val="28"/>
        </w:rPr>
        <w:t>.</w:t>
      </w:r>
    </w:p>
    <w:p w:rsidR="008273B3" w:rsidRPr="00161331" w:rsidRDefault="008273B3" w:rsidP="00A647F4">
      <w:pPr>
        <w:spacing w:after="0" w:line="360" w:lineRule="auto"/>
        <w:ind w:firstLine="851"/>
        <w:jc w:val="both"/>
        <w:rPr>
          <w:rFonts w:ascii="Times New Roman" w:hAnsi="Times New Roman" w:cs="Times New Roman"/>
          <w:sz w:val="28"/>
        </w:rPr>
      </w:pPr>
      <w:r w:rsidRPr="008273B3">
        <w:rPr>
          <w:rFonts w:ascii="Times New Roman" w:hAnsi="Times New Roman" w:cs="Times New Roman"/>
          <w:sz w:val="28"/>
        </w:rPr>
        <w:lastRenderedPageBreak/>
        <w:t>Для ра</w:t>
      </w:r>
      <w:r>
        <w:rPr>
          <w:rFonts w:ascii="Times New Roman" w:hAnsi="Times New Roman" w:cs="Times New Roman"/>
          <w:sz w:val="28"/>
        </w:rPr>
        <w:t xml:space="preserve">счёта величин годовых доходов, </w:t>
      </w:r>
      <w:r w:rsidRPr="008273B3">
        <w:rPr>
          <w:rFonts w:ascii="Times New Roman" w:hAnsi="Times New Roman" w:cs="Times New Roman"/>
          <w:sz w:val="28"/>
        </w:rPr>
        <w:t>анормал</w:t>
      </w:r>
      <w:r>
        <w:rPr>
          <w:rFonts w:ascii="Times New Roman" w:hAnsi="Times New Roman" w:cs="Times New Roman"/>
          <w:sz w:val="28"/>
        </w:rPr>
        <w:t>ь</w:t>
      </w:r>
      <w:r w:rsidRPr="008273B3">
        <w:rPr>
          <w:rFonts w:ascii="Times New Roman" w:hAnsi="Times New Roman" w:cs="Times New Roman"/>
          <w:sz w:val="28"/>
        </w:rPr>
        <w:t>ных доходов</w:t>
      </w:r>
      <w:r>
        <w:rPr>
          <w:rFonts w:ascii="Times New Roman" w:hAnsi="Times New Roman" w:cs="Times New Roman"/>
          <w:sz w:val="28"/>
        </w:rPr>
        <w:t xml:space="preserve"> и конечной величины стоимости банка</w:t>
      </w:r>
      <w:r w:rsidRPr="008273B3">
        <w:rPr>
          <w:rFonts w:ascii="Times New Roman" w:hAnsi="Times New Roman" w:cs="Times New Roman"/>
          <w:sz w:val="28"/>
        </w:rPr>
        <w:t xml:space="preserve"> была использована методика расчёта, предложенная А.В. Карпушкиной</w:t>
      </w:r>
      <w:r w:rsidR="00161331">
        <w:rPr>
          <w:rFonts w:ascii="Times New Roman" w:hAnsi="Times New Roman" w:cs="Times New Roman"/>
          <w:sz w:val="28"/>
        </w:rPr>
        <w:t>, отражённой в таблице 1</w:t>
      </w:r>
      <w:r w:rsidR="00161331" w:rsidRPr="00161331">
        <w:rPr>
          <w:rFonts w:ascii="Times New Roman" w:hAnsi="Times New Roman" w:cs="Times New Roman"/>
          <w:sz w:val="28"/>
        </w:rPr>
        <w:t>4</w:t>
      </w:r>
      <w:r w:rsidRPr="008273B3">
        <w:rPr>
          <w:rFonts w:ascii="Times New Roman" w:hAnsi="Times New Roman" w:cs="Times New Roman"/>
          <w:sz w:val="28"/>
        </w:rPr>
        <w:t xml:space="preserve"> [</w:t>
      </w:r>
      <w:r w:rsidR="00161331" w:rsidRPr="00161331">
        <w:rPr>
          <w:rFonts w:ascii="Times New Roman" w:hAnsi="Times New Roman" w:cs="Times New Roman"/>
          <w:sz w:val="28"/>
        </w:rPr>
        <w:t>7</w:t>
      </w:r>
      <w:r w:rsidRPr="008273B3">
        <w:rPr>
          <w:rFonts w:ascii="Times New Roman" w:hAnsi="Times New Roman" w:cs="Times New Roman"/>
          <w:sz w:val="28"/>
        </w:rPr>
        <w:t>]</w:t>
      </w:r>
      <w:r w:rsidR="00161331" w:rsidRPr="00161331">
        <w:rPr>
          <w:rFonts w:ascii="Times New Roman" w:hAnsi="Times New Roman" w:cs="Times New Roman"/>
          <w:sz w:val="28"/>
        </w:rPr>
        <w:t>.</w:t>
      </w:r>
    </w:p>
    <w:p w:rsidR="00CB18CE" w:rsidRPr="00CB18CE" w:rsidRDefault="00161331"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Таблица 1</w:t>
      </w:r>
      <w:r w:rsidRPr="00161331">
        <w:rPr>
          <w:rFonts w:ascii="Times New Roman" w:hAnsi="Times New Roman" w:cs="Times New Roman"/>
          <w:sz w:val="28"/>
        </w:rPr>
        <w:t>4</w:t>
      </w:r>
      <w:r w:rsidR="00CB18CE">
        <w:rPr>
          <w:rFonts w:ascii="Times New Roman" w:hAnsi="Times New Roman" w:cs="Times New Roman"/>
          <w:sz w:val="28"/>
        </w:rPr>
        <w:t xml:space="preserve"> – </w:t>
      </w:r>
      <w:r w:rsidR="00CB18CE" w:rsidRPr="00CB18CE">
        <w:rPr>
          <w:rFonts w:ascii="Times New Roman" w:hAnsi="Times New Roman" w:cs="Times New Roman"/>
          <w:sz w:val="28"/>
        </w:rPr>
        <w:t>Пример программы для модели Ольсона</w:t>
      </w:r>
      <w:r w:rsidR="00CB18CE">
        <w:rPr>
          <w:rFonts w:ascii="Times New Roman" w:hAnsi="Times New Roman" w:cs="Times New Roman"/>
          <w:sz w:val="28"/>
        </w:rPr>
        <w:t xml:space="preserve"> для расчётов в </w:t>
      </w:r>
      <w:r w:rsidR="00CB18CE">
        <w:rPr>
          <w:rFonts w:ascii="Times New Roman" w:hAnsi="Times New Roman" w:cs="Times New Roman"/>
          <w:sz w:val="28"/>
          <w:lang w:val="en-US"/>
        </w:rPr>
        <w:t>Excel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2364"/>
        <w:gridCol w:w="2236"/>
        <w:gridCol w:w="2236"/>
        <w:gridCol w:w="2202"/>
      </w:tblGrid>
      <w:tr w:rsidR="00E96DD0" w:rsidRPr="00930776" w:rsidTr="00930776">
        <w:trPr>
          <w:trHeight w:val="300"/>
        </w:trPr>
        <w:tc>
          <w:tcPr>
            <w:tcW w:w="392" w:type="dxa"/>
          </w:tcPr>
          <w:p w:rsidR="00E96DD0" w:rsidRPr="00930776" w:rsidRDefault="00E96DD0" w:rsidP="00E96DD0">
            <w:pPr>
              <w:ind w:firstLine="709"/>
              <w:jc w:val="both"/>
              <w:rPr>
                <w:rFonts w:ascii="Times New Roman" w:hAnsi="Times New Roman" w:cs="Times New Roman"/>
                <w:sz w:val="24"/>
              </w:rPr>
            </w:pPr>
          </w:p>
        </w:tc>
        <w:tc>
          <w:tcPr>
            <w:tcW w:w="2364" w:type="dxa"/>
            <w:noWrap/>
          </w:tcPr>
          <w:p w:rsidR="00E96DD0" w:rsidRPr="00930776" w:rsidRDefault="00E96DD0" w:rsidP="00161331">
            <w:pPr>
              <w:jc w:val="center"/>
              <w:rPr>
                <w:rFonts w:ascii="Times New Roman" w:hAnsi="Times New Roman" w:cs="Times New Roman"/>
                <w:sz w:val="24"/>
              </w:rPr>
            </w:pPr>
            <w:r w:rsidRPr="00930776">
              <w:rPr>
                <w:rFonts w:ascii="Times New Roman" w:hAnsi="Times New Roman" w:cs="Times New Roman"/>
                <w:sz w:val="24"/>
              </w:rPr>
              <w:t>А</w:t>
            </w:r>
          </w:p>
        </w:tc>
        <w:tc>
          <w:tcPr>
            <w:tcW w:w="2236" w:type="dxa"/>
            <w:noWrap/>
          </w:tcPr>
          <w:p w:rsidR="00E96DD0" w:rsidRPr="00930776" w:rsidRDefault="00E96DD0" w:rsidP="00161331">
            <w:pPr>
              <w:jc w:val="center"/>
              <w:rPr>
                <w:rFonts w:ascii="Times New Roman" w:hAnsi="Times New Roman" w:cs="Times New Roman"/>
                <w:sz w:val="24"/>
              </w:rPr>
            </w:pPr>
            <w:r w:rsidRPr="00930776">
              <w:rPr>
                <w:rFonts w:ascii="Times New Roman" w:hAnsi="Times New Roman" w:cs="Times New Roman"/>
                <w:sz w:val="24"/>
              </w:rPr>
              <w:t>В</w:t>
            </w:r>
          </w:p>
        </w:tc>
        <w:tc>
          <w:tcPr>
            <w:tcW w:w="2236" w:type="dxa"/>
            <w:noWrap/>
          </w:tcPr>
          <w:p w:rsidR="00E96DD0" w:rsidRPr="00930776" w:rsidRDefault="00E96DD0" w:rsidP="00161331">
            <w:pPr>
              <w:jc w:val="center"/>
              <w:rPr>
                <w:rFonts w:ascii="Times New Roman" w:hAnsi="Times New Roman" w:cs="Times New Roman"/>
                <w:sz w:val="24"/>
              </w:rPr>
            </w:pPr>
            <w:r w:rsidRPr="00930776">
              <w:rPr>
                <w:rFonts w:ascii="Times New Roman" w:hAnsi="Times New Roman" w:cs="Times New Roman"/>
                <w:sz w:val="24"/>
              </w:rPr>
              <w:t>С</w:t>
            </w:r>
          </w:p>
        </w:tc>
        <w:tc>
          <w:tcPr>
            <w:tcW w:w="2202" w:type="dxa"/>
            <w:noWrap/>
          </w:tcPr>
          <w:p w:rsidR="00E96DD0" w:rsidRPr="00930776" w:rsidRDefault="00E96DD0" w:rsidP="00161331">
            <w:pPr>
              <w:jc w:val="center"/>
              <w:rPr>
                <w:rFonts w:ascii="Times New Roman" w:hAnsi="Times New Roman" w:cs="Times New Roman"/>
                <w:sz w:val="24"/>
              </w:rPr>
            </w:pPr>
            <w:r w:rsidRPr="00930776">
              <w:rPr>
                <w:rFonts w:ascii="Times New Roman" w:hAnsi="Times New Roman" w:cs="Times New Roman"/>
                <w:sz w:val="24"/>
              </w:rPr>
              <w:t>В</w:t>
            </w:r>
          </w:p>
        </w:tc>
      </w:tr>
      <w:tr w:rsidR="00161331" w:rsidRPr="00930776" w:rsidTr="00930776">
        <w:trPr>
          <w:trHeight w:val="300"/>
        </w:trPr>
        <w:tc>
          <w:tcPr>
            <w:tcW w:w="392" w:type="dxa"/>
          </w:tcPr>
          <w:p w:rsidR="00161331" w:rsidRPr="00930776" w:rsidRDefault="00161331" w:rsidP="00161331">
            <w:pPr>
              <w:rPr>
                <w:rFonts w:ascii="Times New Roman" w:hAnsi="Times New Roman" w:cs="Times New Roman"/>
                <w:sz w:val="24"/>
                <w:lang w:val="en-US"/>
              </w:rPr>
            </w:pPr>
            <w:r w:rsidRPr="00930776">
              <w:rPr>
                <w:rFonts w:ascii="Times New Roman" w:hAnsi="Times New Roman" w:cs="Times New Roman"/>
                <w:sz w:val="24"/>
                <w:lang w:val="en-US"/>
              </w:rPr>
              <w:t>1</w:t>
            </w:r>
          </w:p>
        </w:tc>
        <w:tc>
          <w:tcPr>
            <w:tcW w:w="2364" w:type="dxa"/>
            <w:noWrap/>
          </w:tcPr>
          <w:p w:rsidR="00161331" w:rsidRPr="00930776" w:rsidRDefault="00161331" w:rsidP="00161331">
            <w:pPr>
              <w:jc w:val="center"/>
              <w:rPr>
                <w:rFonts w:ascii="Times New Roman" w:hAnsi="Times New Roman" w:cs="Times New Roman"/>
                <w:sz w:val="24"/>
                <w:lang w:val="en-US"/>
              </w:rPr>
            </w:pPr>
            <w:r w:rsidRPr="00930776">
              <w:rPr>
                <w:rFonts w:ascii="Times New Roman" w:hAnsi="Times New Roman" w:cs="Times New Roman"/>
                <w:sz w:val="24"/>
                <w:lang w:val="en-US"/>
              </w:rPr>
              <w:t>2</w:t>
            </w:r>
          </w:p>
        </w:tc>
        <w:tc>
          <w:tcPr>
            <w:tcW w:w="2236" w:type="dxa"/>
            <w:noWrap/>
          </w:tcPr>
          <w:p w:rsidR="00161331" w:rsidRPr="00930776" w:rsidRDefault="00161331" w:rsidP="00161331">
            <w:pPr>
              <w:jc w:val="center"/>
              <w:rPr>
                <w:rFonts w:ascii="Times New Roman" w:hAnsi="Times New Roman" w:cs="Times New Roman"/>
                <w:sz w:val="24"/>
                <w:lang w:val="en-US"/>
              </w:rPr>
            </w:pPr>
            <w:r w:rsidRPr="00930776">
              <w:rPr>
                <w:rFonts w:ascii="Times New Roman" w:hAnsi="Times New Roman" w:cs="Times New Roman"/>
                <w:sz w:val="24"/>
                <w:lang w:val="en-US"/>
              </w:rPr>
              <w:t>3</w:t>
            </w:r>
          </w:p>
        </w:tc>
        <w:tc>
          <w:tcPr>
            <w:tcW w:w="2236" w:type="dxa"/>
            <w:noWrap/>
          </w:tcPr>
          <w:p w:rsidR="00161331" w:rsidRPr="00930776" w:rsidRDefault="00161331" w:rsidP="00161331">
            <w:pPr>
              <w:jc w:val="center"/>
              <w:rPr>
                <w:rFonts w:ascii="Times New Roman" w:hAnsi="Times New Roman" w:cs="Times New Roman"/>
                <w:sz w:val="24"/>
                <w:lang w:val="en-US"/>
              </w:rPr>
            </w:pPr>
            <w:r w:rsidRPr="00930776">
              <w:rPr>
                <w:rFonts w:ascii="Times New Roman" w:hAnsi="Times New Roman" w:cs="Times New Roman"/>
                <w:sz w:val="24"/>
                <w:lang w:val="en-US"/>
              </w:rPr>
              <w:t>4</w:t>
            </w:r>
          </w:p>
        </w:tc>
        <w:tc>
          <w:tcPr>
            <w:tcW w:w="2202" w:type="dxa"/>
            <w:noWrap/>
          </w:tcPr>
          <w:p w:rsidR="00161331" w:rsidRPr="00930776" w:rsidRDefault="00161331" w:rsidP="00161331">
            <w:pPr>
              <w:jc w:val="center"/>
              <w:rPr>
                <w:rFonts w:ascii="Times New Roman" w:hAnsi="Times New Roman" w:cs="Times New Roman"/>
                <w:sz w:val="24"/>
                <w:lang w:val="en-US"/>
              </w:rPr>
            </w:pPr>
            <w:r w:rsidRPr="00930776">
              <w:rPr>
                <w:rFonts w:ascii="Times New Roman" w:hAnsi="Times New Roman" w:cs="Times New Roman"/>
                <w:sz w:val="24"/>
                <w:lang w:val="en-US"/>
              </w:rPr>
              <w:t>5</w:t>
            </w:r>
          </w:p>
        </w:tc>
      </w:tr>
      <w:tr w:rsidR="00E96DD0" w:rsidRPr="00930776" w:rsidTr="00930776">
        <w:trPr>
          <w:trHeight w:val="300"/>
        </w:trPr>
        <w:tc>
          <w:tcPr>
            <w:tcW w:w="392" w:type="dxa"/>
          </w:tcPr>
          <w:p w:rsidR="00E96DD0" w:rsidRPr="00930776" w:rsidRDefault="00E96DD0" w:rsidP="00E96DD0">
            <w:pPr>
              <w:jc w:val="center"/>
              <w:rPr>
                <w:rFonts w:ascii="Times New Roman" w:hAnsi="Times New Roman" w:cs="Times New Roman"/>
                <w:sz w:val="24"/>
              </w:rPr>
            </w:pPr>
            <w:r w:rsidRPr="00930776">
              <w:rPr>
                <w:rFonts w:ascii="Times New Roman" w:hAnsi="Times New Roman" w:cs="Times New Roman"/>
                <w:sz w:val="24"/>
              </w:rPr>
              <w:t>1</w:t>
            </w:r>
          </w:p>
        </w:tc>
        <w:tc>
          <w:tcPr>
            <w:tcW w:w="2364" w:type="dxa"/>
            <w:noWrap/>
            <w:hideMark/>
          </w:tcPr>
          <w:p w:rsidR="00E96DD0" w:rsidRPr="00930776" w:rsidRDefault="00E96DD0" w:rsidP="00E96DD0">
            <w:pPr>
              <w:jc w:val="both"/>
              <w:rPr>
                <w:rFonts w:ascii="Times New Roman" w:hAnsi="Times New Roman" w:cs="Times New Roman"/>
                <w:sz w:val="24"/>
              </w:rPr>
            </w:pPr>
            <w:r w:rsidRPr="00930776">
              <w:rPr>
                <w:rFonts w:ascii="Times New Roman" w:hAnsi="Times New Roman" w:cs="Times New Roman"/>
                <w:sz w:val="24"/>
              </w:rPr>
              <w:t>Ставка дисконтирования</w:t>
            </w:r>
          </w:p>
        </w:tc>
        <w:tc>
          <w:tcPr>
            <w:tcW w:w="2236" w:type="dxa"/>
            <w:noWrap/>
            <w:hideMark/>
          </w:tcPr>
          <w:p w:rsidR="00E96DD0" w:rsidRPr="00930776" w:rsidRDefault="00E96DD0" w:rsidP="00E96DD0">
            <w:pPr>
              <w:ind w:firstLine="709"/>
              <w:jc w:val="both"/>
              <w:rPr>
                <w:rFonts w:ascii="Times New Roman" w:hAnsi="Times New Roman" w:cs="Times New Roman"/>
                <w:sz w:val="24"/>
              </w:rPr>
            </w:pPr>
          </w:p>
        </w:tc>
        <w:tc>
          <w:tcPr>
            <w:tcW w:w="2236" w:type="dxa"/>
            <w:noWrap/>
            <w:hideMark/>
          </w:tcPr>
          <w:p w:rsidR="00E96DD0" w:rsidRPr="00930776" w:rsidRDefault="00E96DD0" w:rsidP="00E96DD0">
            <w:pPr>
              <w:ind w:firstLine="709"/>
              <w:jc w:val="both"/>
              <w:rPr>
                <w:rFonts w:ascii="Times New Roman" w:hAnsi="Times New Roman" w:cs="Times New Roman"/>
                <w:sz w:val="24"/>
              </w:rPr>
            </w:pPr>
          </w:p>
        </w:tc>
        <w:tc>
          <w:tcPr>
            <w:tcW w:w="2202" w:type="dxa"/>
            <w:noWrap/>
            <w:hideMark/>
          </w:tcPr>
          <w:p w:rsidR="00E96DD0" w:rsidRPr="00930776" w:rsidRDefault="00E96DD0" w:rsidP="00E96DD0">
            <w:pPr>
              <w:ind w:firstLine="709"/>
              <w:jc w:val="both"/>
              <w:rPr>
                <w:rFonts w:ascii="Times New Roman" w:hAnsi="Times New Roman" w:cs="Times New Roman"/>
                <w:sz w:val="24"/>
              </w:rPr>
            </w:pPr>
          </w:p>
        </w:tc>
      </w:tr>
      <w:tr w:rsidR="00E96DD0" w:rsidRPr="00930776" w:rsidTr="00930776">
        <w:trPr>
          <w:trHeight w:val="300"/>
        </w:trPr>
        <w:tc>
          <w:tcPr>
            <w:tcW w:w="392" w:type="dxa"/>
          </w:tcPr>
          <w:p w:rsidR="00E96DD0" w:rsidRPr="00930776" w:rsidRDefault="00E96DD0" w:rsidP="00E96DD0">
            <w:pPr>
              <w:jc w:val="center"/>
              <w:rPr>
                <w:rFonts w:ascii="Times New Roman" w:hAnsi="Times New Roman" w:cs="Times New Roman"/>
                <w:sz w:val="24"/>
              </w:rPr>
            </w:pPr>
            <w:r w:rsidRPr="00930776">
              <w:rPr>
                <w:rFonts w:ascii="Times New Roman" w:hAnsi="Times New Roman" w:cs="Times New Roman"/>
                <w:sz w:val="24"/>
              </w:rPr>
              <w:t>2</w:t>
            </w:r>
          </w:p>
        </w:tc>
        <w:tc>
          <w:tcPr>
            <w:tcW w:w="2364" w:type="dxa"/>
            <w:noWrap/>
            <w:hideMark/>
          </w:tcPr>
          <w:p w:rsidR="00E96DD0" w:rsidRPr="00930776" w:rsidRDefault="00E96DD0" w:rsidP="00E96DD0">
            <w:pPr>
              <w:jc w:val="both"/>
              <w:rPr>
                <w:rFonts w:ascii="Times New Roman" w:hAnsi="Times New Roman" w:cs="Times New Roman"/>
                <w:sz w:val="24"/>
              </w:rPr>
            </w:pPr>
            <w:r w:rsidRPr="00930776">
              <w:rPr>
                <w:rFonts w:ascii="Times New Roman" w:hAnsi="Times New Roman" w:cs="Times New Roman"/>
                <w:sz w:val="24"/>
              </w:rPr>
              <w:t>ω (омега)</w:t>
            </w:r>
          </w:p>
        </w:tc>
        <w:tc>
          <w:tcPr>
            <w:tcW w:w="2236" w:type="dxa"/>
            <w:noWrap/>
            <w:hideMark/>
          </w:tcPr>
          <w:p w:rsidR="00E96DD0" w:rsidRPr="00930776" w:rsidRDefault="00E96DD0" w:rsidP="00E96DD0">
            <w:pPr>
              <w:jc w:val="both"/>
              <w:rPr>
                <w:rFonts w:ascii="Times New Roman" w:hAnsi="Times New Roman" w:cs="Times New Roman"/>
                <w:sz w:val="24"/>
              </w:rPr>
            </w:pPr>
            <w:r w:rsidRPr="00930776">
              <w:rPr>
                <w:rFonts w:ascii="Times New Roman" w:hAnsi="Times New Roman" w:cs="Times New Roman"/>
                <w:sz w:val="24"/>
              </w:rPr>
              <w:t>Значение омега</w:t>
            </w:r>
          </w:p>
        </w:tc>
        <w:tc>
          <w:tcPr>
            <w:tcW w:w="2236" w:type="dxa"/>
            <w:noWrap/>
            <w:hideMark/>
          </w:tcPr>
          <w:p w:rsidR="00E96DD0" w:rsidRPr="00930776" w:rsidRDefault="00E96DD0" w:rsidP="00E96DD0">
            <w:pPr>
              <w:jc w:val="both"/>
              <w:rPr>
                <w:rFonts w:ascii="Times New Roman" w:hAnsi="Times New Roman" w:cs="Times New Roman"/>
                <w:sz w:val="24"/>
              </w:rPr>
            </w:pPr>
            <w:r w:rsidRPr="00930776">
              <w:rPr>
                <w:rFonts w:ascii="Times New Roman" w:hAnsi="Times New Roman" w:cs="Times New Roman"/>
                <w:sz w:val="24"/>
              </w:rPr>
              <w:t>γ (гамма)</w:t>
            </w:r>
          </w:p>
        </w:tc>
        <w:tc>
          <w:tcPr>
            <w:tcW w:w="2202" w:type="dxa"/>
            <w:noWrap/>
            <w:hideMark/>
          </w:tcPr>
          <w:p w:rsidR="00E96DD0" w:rsidRPr="00930776" w:rsidRDefault="00E96DD0" w:rsidP="00E96DD0">
            <w:pPr>
              <w:jc w:val="both"/>
              <w:rPr>
                <w:rFonts w:ascii="Times New Roman" w:hAnsi="Times New Roman" w:cs="Times New Roman"/>
                <w:sz w:val="24"/>
              </w:rPr>
            </w:pPr>
            <w:r w:rsidRPr="00930776">
              <w:rPr>
                <w:rFonts w:ascii="Times New Roman" w:hAnsi="Times New Roman" w:cs="Times New Roman"/>
                <w:sz w:val="24"/>
              </w:rPr>
              <w:t>Значение гамма</w:t>
            </w:r>
          </w:p>
        </w:tc>
      </w:tr>
      <w:tr w:rsidR="00E96DD0" w:rsidRPr="00930776" w:rsidTr="00930776">
        <w:trPr>
          <w:trHeight w:val="416"/>
        </w:trPr>
        <w:tc>
          <w:tcPr>
            <w:tcW w:w="392" w:type="dxa"/>
          </w:tcPr>
          <w:p w:rsidR="00E96DD0" w:rsidRPr="00930776" w:rsidRDefault="00E96DD0" w:rsidP="00E96DD0">
            <w:pPr>
              <w:jc w:val="center"/>
              <w:rPr>
                <w:rFonts w:ascii="Times New Roman" w:hAnsi="Times New Roman" w:cs="Times New Roman"/>
                <w:sz w:val="24"/>
              </w:rPr>
            </w:pPr>
            <w:r w:rsidRPr="00930776">
              <w:rPr>
                <w:rFonts w:ascii="Times New Roman" w:hAnsi="Times New Roman" w:cs="Times New Roman"/>
                <w:sz w:val="24"/>
              </w:rPr>
              <w:t>3</w:t>
            </w:r>
          </w:p>
        </w:tc>
        <w:tc>
          <w:tcPr>
            <w:tcW w:w="2364" w:type="dxa"/>
            <w:noWrap/>
            <w:hideMark/>
          </w:tcPr>
          <w:p w:rsidR="00E96DD0" w:rsidRPr="00930776" w:rsidRDefault="00E96DD0" w:rsidP="00E96DD0">
            <w:pPr>
              <w:jc w:val="both"/>
              <w:rPr>
                <w:rFonts w:ascii="Times New Roman" w:hAnsi="Times New Roman" w:cs="Times New Roman"/>
                <w:sz w:val="24"/>
              </w:rPr>
            </w:pPr>
          </w:p>
        </w:tc>
        <w:tc>
          <w:tcPr>
            <w:tcW w:w="2236" w:type="dxa"/>
            <w:noWrap/>
            <w:hideMark/>
          </w:tcPr>
          <w:p w:rsidR="00E96DD0" w:rsidRPr="00930776" w:rsidRDefault="00E96DD0" w:rsidP="00E96DD0">
            <w:pPr>
              <w:jc w:val="both"/>
              <w:rPr>
                <w:rFonts w:ascii="Times New Roman" w:hAnsi="Times New Roman" w:cs="Times New Roman"/>
                <w:sz w:val="24"/>
              </w:rPr>
            </w:pPr>
          </w:p>
        </w:tc>
        <w:tc>
          <w:tcPr>
            <w:tcW w:w="2236" w:type="dxa"/>
            <w:noWrap/>
            <w:hideMark/>
          </w:tcPr>
          <w:p w:rsidR="00E96DD0" w:rsidRPr="00930776" w:rsidRDefault="00E96DD0" w:rsidP="00E96DD0">
            <w:pPr>
              <w:jc w:val="both"/>
              <w:rPr>
                <w:rFonts w:ascii="Times New Roman" w:hAnsi="Times New Roman" w:cs="Times New Roman"/>
                <w:sz w:val="24"/>
              </w:rPr>
            </w:pPr>
          </w:p>
        </w:tc>
        <w:tc>
          <w:tcPr>
            <w:tcW w:w="2202" w:type="dxa"/>
            <w:noWrap/>
            <w:hideMark/>
          </w:tcPr>
          <w:p w:rsidR="00E96DD0" w:rsidRPr="00930776" w:rsidRDefault="00E96DD0" w:rsidP="00E96DD0">
            <w:pPr>
              <w:jc w:val="both"/>
              <w:rPr>
                <w:rFonts w:ascii="Times New Roman" w:hAnsi="Times New Roman" w:cs="Times New Roman"/>
                <w:sz w:val="24"/>
              </w:rPr>
            </w:pPr>
          </w:p>
        </w:tc>
      </w:tr>
      <w:tr w:rsidR="00E96DD0" w:rsidRPr="00930776" w:rsidTr="00930776">
        <w:trPr>
          <w:trHeight w:val="300"/>
        </w:trPr>
        <w:tc>
          <w:tcPr>
            <w:tcW w:w="392" w:type="dxa"/>
          </w:tcPr>
          <w:p w:rsidR="00E96DD0" w:rsidRPr="00930776" w:rsidRDefault="00E96DD0" w:rsidP="00E96DD0">
            <w:pPr>
              <w:jc w:val="center"/>
              <w:rPr>
                <w:rFonts w:ascii="Times New Roman" w:hAnsi="Times New Roman" w:cs="Times New Roman"/>
                <w:sz w:val="24"/>
              </w:rPr>
            </w:pPr>
            <w:r w:rsidRPr="00930776">
              <w:rPr>
                <w:rFonts w:ascii="Times New Roman" w:hAnsi="Times New Roman" w:cs="Times New Roman"/>
                <w:sz w:val="24"/>
              </w:rPr>
              <w:t>4</w:t>
            </w:r>
          </w:p>
        </w:tc>
        <w:tc>
          <w:tcPr>
            <w:tcW w:w="2364" w:type="dxa"/>
            <w:noWrap/>
            <w:hideMark/>
          </w:tcPr>
          <w:p w:rsidR="00E96DD0" w:rsidRPr="00930776" w:rsidRDefault="00E96DD0" w:rsidP="00E96DD0">
            <w:pPr>
              <w:jc w:val="both"/>
              <w:rPr>
                <w:rFonts w:ascii="Times New Roman" w:hAnsi="Times New Roman" w:cs="Times New Roman"/>
                <w:sz w:val="24"/>
              </w:rPr>
            </w:pPr>
            <w:r w:rsidRPr="00930776">
              <w:rPr>
                <w:rFonts w:ascii="Times New Roman" w:hAnsi="Times New Roman" w:cs="Times New Roman"/>
                <w:sz w:val="24"/>
              </w:rPr>
              <w:t>Переоцененные чистые активы</w:t>
            </w:r>
          </w:p>
        </w:tc>
        <w:tc>
          <w:tcPr>
            <w:tcW w:w="2236" w:type="dxa"/>
            <w:noWrap/>
            <w:hideMark/>
          </w:tcPr>
          <w:p w:rsidR="00E96DD0" w:rsidRPr="00930776" w:rsidRDefault="00E96DD0" w:rsidP="00E96DD0">
            <w:pPr>
              <w:jc w:val="center"/>
              <w:rPr>
                <w:rFonts w:ascii="Times New Roman" w:hAnsi="Times New Roman" w:cs="Times New Roman"/>
                <w:sz w:val="24"/>
              </w:rPr>
            </w:pPr>
            <w:r w:rsidRPr="00930776">
              <w:rPr>
                <w:rFonts w:ascii="Times New Roman" w:hAnsi="Times New Roman" w:cs="Times New Roman"/>
                <w:sz w:val="24"/>
              </w:rPr>
              <w:t>2014</w:t>
            </w:r>
          </w:p>
        </w:tc>
        <w:tc>
          <w:tcPr>
            <w:tcW w:w="2236" w:type="dxa"/>
            <w:noWrap/>
            <w:hideMark/>
          </w:tcPr>
          <w:p w:rsidR="00E96DD0" w:rsidRPr="00930776" w:rsidRDefault="00E96DD0" w:rsidP="00E96DD0">
            <w:pPr>
              <w:jc w:val="center"/>
              <w:rPr>
                <w:rFonts w:ascii="Times New Roman" w:hAnsi="Times New Roman" w:cs="Times New Roman"/>
                <w:sz w:val="24"/>
              </w:rPr>
            </w:pPr>
            <w:r w:rsidRPr="00930776">
              <w:rPr>
                <w:rFonts w:ascii="Times New Roman" w:hAnsi="Times New Roman" w:cs="Times New Roman"/>
                <w:sz w:val="24"/>
              </w:rPr>
              <w:t>2015</w:t>
            </w:r>
          </w:p>
        </w:tc>
        <w:tc>
          <w:tcPr>
            <w:tcW w:w="2202" w:type="dxa"/>
            <w:noWrap/>
            <w:hideMark/>
          </w:tcPr>
          <w:p w:rsidR="00E96DD0" w:rsidRPr="00930776" w:rsidRDefault="00E96DD0" w:rsidP="00E96DD0">
            <w:pPr>
              <w:jc w:val="center"/>
              <w:rPr>
                <w:rFonts w:ascii="Times New Roman" w:hAnsi="Times New Roman" w:cs="Times New Roman"/>
                <w:sz w:val="24"/>
              </w:rPr>
            </w:pPr>
            <w:r w:rsidRPr="00930776">
              <w:rPr>
                <w:rFonts w:ascii="Times New Roman" w:hAnsi="Times New Roman" w:cs="Times New Roman"/>
                <w:sz w:val="24"/>
              </w:rPr>
              <w:t>2016</w:t>
            </w:r>
          </w:p>
        </w:tc>
      </w:tr>
      <w:tr w:rsidR="00E96DD0" w:rsidRPr="00930776" w:rsidTr="00930776">
        <w:trPr>
          <w:trHeight w:val="300"/>
        </w:trPr>
        <w:tc>
          <w:tcPr>
            <w:tcW w:w="392" w:type="dxa"/>
          </w:tcPr>
          <w:p w:rsidR="00E96DD0" w:rsidRPr="00930776" w:rsidRDefault="00E96DD0" w:rsidP="00E96DD0">
            <w:pPr>
              <w:jc w:val="center"/>
              <w:rPr>
                <w:rFonts w:ascii="Times New Roman" w:hAnsi="Times New Roman" w:cs="Times New Roman"/>
                <w:sz w:val="24"/>
              </w:rPr>
            </w:pPr>
            <w:r w:rsidRPr="00930776">
              <w:rPr>
                <w:rFonts w:ascii="Times New Roman" w:hAnsi="Times New Roman" w:cs="Times New Roman"/>
                <w:sz w:val="24"/>
              </w:rPr>
              <w:t>5</w:t>
            </w:r>
          </w:p>
        </w:tc>
        <w:tc>
          <w:tcPr>
            <w:tcW w:w="2364" w:type="dxa"/>
            <w:noWrap/>
          </w:tcPr>
          <w:p w:rsidR="00E96DD0" w:rsidRPr="00930776" w:rsidRDefault="00E96DD0" w:rsidP="00E96DD0">
            <w:pPr>
              <w:jc w:val="both"/>
              <w:rPr>
                <w:rFonts w:ascii="Times New Roman" w:hAnsi="Times New Roman" w:cs="Times New Roman"/>
                <w:sz w:val="24"/>
              </w:rPr>
            </w:pPr>
          </w:p>
        </w:tc>
        <w:tc>
          <w:tcPr>
            <w:tcW w:w="2236" w:type="dxa"/>
            <w:noWrap/>
          </w:tcPr>
          <w:p w:rsidR="00E96DD0" w:rsidRPr="00930776" w:rsidRDefault="00E96DD0" w:rsidP="00E96DD0">
            <w:pPr>
              <w:jc w:val="center"/>
              <w:rPr>
                <w:rFonts w:ascii="Times New Roman" w:hAnsi="Times New Roman" w:cs="Times New Roman"/>
                <w:sz w:val="24"/>
              </w:rPr>
            </w:pPr>
            <w:r w:rsidRPr="00930776">
              <w:rPr>
                <w:rFonts w:ascii="Times New Roman" w:hAnsi="Times New Roman" w:cs="Times New Roman"/>
                <w:sz w:val="24"/>
              </w:rPr>
              <w:t>Значение ЧА на конец 2014 года</w:t>
            </w:r>
          </w:p>
        </w:tc>
        <w:tc>
          <w:tcPr>
            <w:tcW w:w="2236" w:type="dxa"/>
            <w:noWrap/>
          </w:tcPr>
          <w:p w:rsidR="00E96DD0" w:rsidRPr="00930776" w:rsidRDefault="00E96DD0" w:rsidP="00E96DD0">
            <w:pPr>
              <w:jc w:val="center"/>
              <w:rPr>
                <w:rFonts w:ascii="Times New Roman" w:hAnsi="Times New Roman" w:cs="Times New Roman"/>
                <w:sz w:val="24"/>
              </w:rPr>
            </w:pPr>
            <w:r w:rsidRPr="00930776">
              <w:rPr>
                <w:rFonts w:ascii="Times New Roman" w:hAnsi="Times New Roman" w:cs="Times New Roman"/>
                <w:sz w:val="24"/>
              </w:rPr>
              <w:t>Значение ЧА на конец 2015 года</w:t>
            </w:r>
          </w:p>
        </w:tc>
        <w:tc>
          <w:tcPr>
            <w:tcW w:w="2202" w:type="dxa"/>
            <w:noWrap/>
          </w:tcPr>
          <w:p w:rsidR="00E96DD0" w:rsidRPr="00930776" w:rsidRDefault="00E96DD0" w:rsidP="00E96DD0">
            <w:pPr>
              <w:jc w:val="center"/>
              <w:rPr>
                <w:rFonts w:ascii="Times New Roman" w:hAnsi="Times New Roman" w:cs="Times New Roman"/>
                <w:sz w:val="24"/>
              </w:rPr>
            </w:pPr>
            <w:r w:rsidRPr="00930776">
              <w:rPr>
                <w:rFonts w:ascii="Times New Roman" w:hAnsi="Times New Roman" w:cs="Times New Roman"/>
                <w:sz w:val="24"/>
              </w:rPr>
              <w:t>Значение ЧА на конец 2016 года</w:t>
            </w:r>
          </w:p>
        </w:tc>
      </w:tr>
      <w:tr w:rsidR="00E96DD0" w:rsidRPr="00930776" w:rsidTr="00930776">
        <w:trPr>
          <w:trHeight w:val="300"/>
        </w:trPr>
        <w:tc>
          <w:tcPr>
            <w:tcW w:w="392" w:type="dxa"/>
          </w:tcPr>
          <w:p w:rsidR="00E96DD0" w:rsidRPr="00930776" w:rsidRDefault="00E96DD0" w:rsidP="00E96DD0">
            <w:pPr>
              <w:jc w:val="center"/>
              <w:rPr>
                <w:rFonts w:ascii="Times New Roman" w:hAnsi="Times New Roman" w:cs="Times New Roman"/>
                <w:sz w:val="24"/>
              </w:rPr>
            </w:pPr>
            <w:r w:rsidRPr="00930776">
              <w:rPr>
                <w:rFonts w:ascii="Times New Roman" w:hAnsi="Times New Roman" w:cs="Times New Roman"/>
                <w:sz w:val="24"/>
              </w:rPr>
              <w:t>6</w:t>
            </w:r>
          </w:p>
        </w:tc>
        <w:tc>
          <w:tcPr>
            <w:tcW w:w="2364" w:type="dxa"/>
            <w:noWrap/>
            <w:hideMark/>
          </w:tcPr>
          <w:p w:rsidR="00E96DD0" w:rsidRPr="00930776" w:rsidRDefault="00E96DD0" w:rsidP="00E96DD0">
            <w:pPr>
              <w:jc w:val="both"/>
              <w:rPr>
                <w:rFonts w:ascii="Times New Roman" w:hAnsi="Times New Roman" w:cs="Times New Roman"/>
                <w:sz w:val="24"/>
              </w:rPr>
            </w:pPr>
            <w:r w:rsidRPr="00930776">
              <w:rPr>
                <w:rFonts w:ascii="Times New Roman" w:hAnsi="Times New Roman" w:cs="Times New Roman"/>
                <w:sz w:val="24"/>
              </w:rPr>
              <w:t>Начисленные дивиденды</w:t>
            </w:r>
          </w:p>
        </w:tc>
        <w:tc>
          <w:tcPr>
            <w:tcW w:w="2236" w:type="dxa"/>
            <w:noWrap/>
          </w:tcPr>
          <w:p w:rsidR="00E96DD0" w:rsidRPr="00930776" w:rsidRDefault="00E96DD0" w:rsidP="00916B1F">
            <w:pPr>
              <w:jc w:val="both"/>
              <w:rPr>
                <w:rFonts w:ascii="Times New Roman" w:hAnsi="Times New Roman" w:cs="Times New Roman"/>
                <w:sz w:val="24"/>
              </w:rPr>
            </w:pPr>
            <w:r w:rsidRPr="00930776">
              <w:rPr>
                <w:rFonts w:ascii="Times New Roman" w:hAnsi="Times New Roman" w:cs="Times New Roman"/>
                <w:sz w:val="24"/>
              </w:rPr>
              <w:t>Значение начисленных дивидендов за</w:t>
            </w:r>
            <w:r w:rsidR="00916B1F" w:rsidRPr="00930776">
              <w:rPr>
                <w:rFonts w:ascii="Times New Roman" w:hAnsi="Times New Roman" w:cs="Times New Roman"/>
                <w:sz w:val="24"/>
              </w:rPr>
              <w:t xml:space="preserve">  </w:t>
            </w:r>
            <w:r w:rsidRPr="00930776">
              <w:rPr>
                <w:rFonts w:ascii="Times New Roman" w:hAnsi="Times New Roman" w:cs="Times New Roman"/>
                <w:sz w:val="24"/>
              </w:rPr>
              <w:t>2014 год</w:t>
            </w:r>
          </w:p>
        </w:tc>
        <w:tc>
          <w:tcPr>
            <w:tcW w:w="2236" w:type="dxa"/>
            <w:noWrap/>
          </w:tcPr>
          <w:p w:rsidR="00E96DD0" w:rsidRPr="00930776" w:rsidRDefault="00E96DD0" w:rsidP="00916B1F">
            <w:pPr>
              <w:jc w:val="both"/>
              <w:rPr>
                <w:rFonts w:ascii="Times New Roman" w:hAnsi="Times New Roman" w:cs="Times New Roman"/>
                <w:sz w:val="24"/>
              </w:rPr>
            </w:pPr>
            <w:r w:rsidRPr="00930776">
              <w:rPr>
                <w:rFonts w:ascii="Times New Roman" w:hAnsi="Times New Roman" w:cs="Times New Roman"/>
                <w:sz w:val="24"/>
              </w:rPr>
              <w:t>Значение начисленных дивидендов за</w:t>
            </w:r>
            <w:r w:rsidR="00916B1F" w:rsidRPr="00930776">
              <w:rPr>
                <w:rFonts w:ascii="Times New Roman" w:hAnsi="Times New Roman" w:cs="Times New Roman"/>
                <w:sz w:val="24"/>
              </w:rPr>
              <w:t xml:space="preserve"> </w:t>
            </w:r>
            <w:r w:rsidRPr="00930776">
              <w:rPr>
                <w:rFonts w:ascii="Times New Roman" w:hAnsi="Times New Roman" w:cs="Times New Roman"/>
                <w:sz w:val="24"/>
              </w:rPr>
              <w:t>2015 год</w:t>
            </w:r>
          </w:p>
        </w:tc>
        <w:tc>
          <w:tcPr>
            <w:tcW w:w="2202" w:type="dxa"/>
            <w:noWrap/>
          </w:tcPr>
          <w:p w:rsidR="00E96DD0" w:rsidRPr="00930776" w:rsidRDefault="00E96DD0" w:rsidP="00916B1F">
            <w:pPr>
              <w:jc w:val="both"/>
              <w:rPr>
                <w:rFonts w:ascii="Times New Roman" w:hAnsi="Times New Roman" w:cs="Times New Roman"/>
                <w:sz w:val="24"/>
              </w:rPr>
            </w:pPr>
            <w:r w:rsidRPr="00930776">
              <w:rPr>
                <w:rFonts w:ascii="Times New Roman" w:hAnsi="Times New Roman" w:cs="Times New Roman"/>
                <w:sz w:val="24"/>
              </w:rPr>
              <w:t>Значение начисленных дивидендов за</w:t>
            </w:r>
            <w:r w:rsidR="00916B1F" w:rsidRPr="00930776">
              <w:rPr>
                <w:rFonts w:ascii="Times New Roman" w:hAnsi="Times New Roman" w:cs="Times New Roman"/>
                <w:sz w:val="24"/>
              </w:rPr>
              <w:t xml:space="preserve"> </w:t>
            </w:r>
            <w:r w:rsidRPr="00930776">
              <w:rPr>
                <w:rFonts w:ascii="Times New Roman" w:hAnsi="Times New Roman" w:cs="Times New Roman"/>
                <w:sz w:val="24"/>
              </w:rPr>
              <w:t>2016 год</w:t>
            </w:r>
          </w:p>
        </w:tc>
      </w:tr>
      <w:tr w:rsidR="00E96DD0" w:rsidRPr="00930776" w:rsidTr="00930776">
        <w:trPr>
          <w:trHeight w:val="300"/>
        </w:trPr>
        <w:tc>
          <w:tcPr>
            <w:tcW w:w="392" w:type="dxa"/>
          </w:tcPr>
          <w:p w:rsidR="00E96DD0" w:rsidRPr="00930776" w:rsidRDefault="00E96DD0" w:rsidP="00E96DD0">
            <w:pPr>
              <w:jc w:val="center"/>
              <w:rPr>
                <w:rFonts w:ascii="Times New Roman" w:hAnsi="Times New Roman" w:cs="Times New Roman"/>
                <w:sz w:val="24"/>
              </w:rPr>
            </w:pPr>
            <w:r w:rsidRPr="00930776">
              <w:rPr>
                <w:rFonts w:ascii="Times New Roman" w:hAnsi="Times New Roman" w:cs="Times New Roman"/>
                <w:sz w:val="24"/>
              </w:rPr>
              <w:t>7</w:t>
            </w:r>
          </w:p>
        </w:tc>
        <w:tc>
          <w:tcPr>
            <w:tcW w:w="2364" w:type="dxa"/>
            <w:noWrap/>
            <w:hideMark/>
          </w:tcPr>
          <w:p w:rsidR="00E96DD0" w:rsidRPr="00930776" w:rsidRDefault="00E96DD0" w:rsidP="00E96DD0">
            <w:pPr>
              <w:jc w:val="both"/>
              <w:rPr>
                <w:rFonts w:ascii="Times New Roman" w:hAnsi="Times New Roman" w:cs="Times New Roman"/>
                <w:sz w:val="24"/>
              </w:rPr>
            </w:pPr>
            <w:r w:rsidRPr="00930776">
              <w:rPr>
                <w:rFonts w:ascii="Times New Roman" w:hAnsi="Times New Roman" w:cs="Times New Roman"/>
                <w:sz w:val="24"/>
              </w:rPr>
              <w:t>Доход за год</w:t>
            </w:r>
          </w:p>
        </w:tc>
        <w:tc>
          <w:tcPr>
            <w:tcW w:w="2236" w:type="dxa"/>
            <w:noWrap/>
            <w:hideMark/>
          </w:tcPr>
          <w:p w:rsidR="00E96DD0" w:rsidRPr="00930776" w:rsidRDefault="00E96DD0" w:rsidP="00E96DD0">
            <w:pPr>
              <w:ind w:firstLine="709"/>
              <w:jc w:val="both"/>
              <w:rPr>
                <w:rFonts w:ascii="Times New Roman" w:hAnsi="Times New Roman" w:cs="Times New Roman"/>
                <w:sz w:val="24"/>
              </w:rPr>
            </w:pPr>
          </w:p>
        </w:tc>
        <w:tc>
          <w:tcPr>
            <w:tcW w:w="2236" w:type="dxa"/>
            <w:noWrap/>
            <w:hideMark/>
          </w:tcPr>
          <w:p w:rsidR="00E96DD0" w:rsidRPr="00930776" w:rsidRDefault="00E96DD0" w:rsidP="00E96DD0">
            <w:pPr>
              <w:jc w:val="both"/>
              <w:rPr>
                <w:rFonts w:ascii="Times New Roman" w:hAnsi="Times New Roman" w:cs="Times New Roman"/>
                <w:sz w:val="24"/>
              </w:rPr>
            </w:pPr>
            <w:r w:rsidRPr="00930776">
              <w:rPr>
                <w:rFonts w:ascii="Times New Roman" w:hAnsi="Times New Roman" w:cs="Times New Roman"/>
                <w:sz w:val="24"/>
              </w:rPr>
              <w:t xml:space="preserve">=(С5 – В5 + С6) </w:t>
            </w:r>
          </w:p>
        </w:tc>
        <w:tc>
          <w:tcPr>
            <w:tcW w:w="2202" w:type="dxa"/>
            <w:noWrap/>
            <w:hideMark/>
          </w:tcPr>
          <w:p w:rsidR="00E96DD0" w:rsidRPr="00930776" w:rsidRDefault="00E96DD0" w:rsidP="00E96DD0">
            <w:pPr>
              <w:jc w:val="both"/>
              <w:rPr>
                <w:rFonts w:ascii="Times New Roman" w:hAnsi="Times New Roman" w:cs="Times New Roman"/>
                <w:sz w:val="24"/>
              </w:rPr>
            </w:pPr>
            <w:r w:rsidRPr="00930776">
              <w:rPr>
                <w:rFonts w:ascii="Times New Roman" w:hAnsi="Times New Roman" w:cs="Times New Roman"/>
                <w:sz w:val="24"/>
              </w:rPr>
              <w:t>=(D5 – С5+D6)</w:t>
            </w:r>
          </w:p>
        </w:tc>
      </w:tr>
      <w:tr w:rsidR="00E96DD0" w:rsidRPr="00930776" w:rsidTr="00930776">
        <w:trPr>
          <w:trHeight w:val="300"/>
        </w:trPr>
        <w:tc>
          <w:tcPr>
            <w:tcW w:w="392" w:type="dxa"/>
          </w:tcPr>
          <w:p w:rsidR="00E96DD0" w:rsidRPr="00930776" w:rsidRDefault="00E96DD0" w:rsidP="00E96DD0">
            <w:pPr>
              <w:jc w:val="center"/>
              <w:rPr>
                <w:rFonts w:ascii="Times New Roman" w:hAnsi="Times New Roman" w:cs="Times New Roman"/>
                <w:sz w:val="24"/>
              </w:rPr>
            </w:pPr>
            <w:r w:rsidRPr="00930776">
              <w:rPr>
                <w:rFonts w:ascii="Times New Roman" w:hAnsi="Times New Roman" w:cs="Times New Roman"/>
                <w:sz w:val="24"/>
              </w:rPr>
              <w:t>8</w:t>
            </w:r>
          </w:p>
        </w:tc>
        <w:tc>
          <w:tcPr>
            <w:tcW w:w="2364" w:type="dxa"/>
            <w:noWrap/>
            <w:hideMark/>
          </w:tcPr>
          <w:p w:rsidR="00E96DD0" w:rsidRPr="00930776" w:rsidRDefault="00E96DD0" w:rsidP="00E96DD0">
            <w:pPr>
              <w:jc w:val="both"/>
              <w:rPr>
                <w:rFonts w:ascii="Times New Roman" w:hAnsi="Times New Roman" w:cs="Times New Roman"/>
                <w:sz w:val="24"/>
              </w:rPr>
            </w:pPr>
            <w:r w:rsidRPr="00930776">
              <w:rPr>
                <w:rFonts w:ascii="Times New Roman" w:hAnsi="Times New Roman" w:cs="Times New Roman"/>
                <w:sz w:val="24"/>
              </w:rPr>
              <w:t>Анормальный доход за год</w:t>
            </w:r>
          </w:p>
        </w:tc>
        <w:tc>
          <w:tcPr>
            <w:tcW w:w="2236" w:type="dxa"/>
            <w:noWrap/>
            <w:hideMark/>
          </w:tcPr>
          <w:p w:rsidR="00E96DD0" w:rsidRPr="00930776" w:rsidRDefault="00E96DD0" w:rsidP="00E96DD0">
            <w:pPr>
              <w:ind w:firstLine="709"/>
              <w:jc w:val="both"/>
              <w:rPr>
                <w:rFonts w:ascii="Times New Roman" w:hAnsi="Times New Roman" w:cs="Times New Roman"/>
                <w:sz w:val="24"/>
              </w:rPr>
            </w:pPr>
          </w:p>
        </w:tc>
        <w:tc>
          <w:tcPr>
            <w:tcW w:w="2236" w:type="dxa"/>
            <w:noWrap/>
          </w:tcPr>
          <w:p w:rsidR="00E96DD0" w:rsidRPr="00930776" w:rsidRDefault="00E96DD0" w:rsidP="00E96DD0">
            <w:pPr>
              <w:jc w:val="both"/>
              <w:rPr>
                <w:rFonts w:ascii="Times New Roman" w:hAnsi="Times New Roman" w:cs="Times New Roman"/>
                <w:sz w:val="24"/>
              </w:rPr>
            </w:pPr>
            <w:r w:rsidRPr="00930776">
              <w:rPr>
                <w:rFonts w:ascii="Times New Roman" w:hAnsi="Times New Roman" w:cs="Times New Roman"/>
                <w:sz w:val="24"/>
              </w:rPr>
              <w:t>=С7 – (В1 × В5)</w:t>
            </w:r>
          </w:p>
        </w:tc>
        <w:tc>
          <w:tcPr>
            <w:tcW w:w="2202" w:type="dxa"/>
            <w:noWrap/>
          </w:tcPr>
          <w:p w:rsidR="00E96DD0" w:rsidRPr="00930776" w:rsidRDefault="00E96DD0" w:rsidP="00E96DD0">
            <w:pPr>
              <w:jc w:val="both"/>
              <w:rPr>
                <w:rFonts w:ascii="Times New Roman" w:hAnsi="Times New Roman" w:cs="Times New Roman"/>
                <w:sz w:val="24"/>
              </w:rPr>
            </w:pPr>
            <w:r w:rsidRPr="00930776">
              <w:rPr>
                <w:rFonts w:ascii="Times New Roman" w:hAnsi="Times New Roman" w:cs="Times New Roman"/>
                <w:sz w:val="24"/>
              </w:rPr>
              <w:t>=D7–(В1×С5)</w:t>
            </w:r>
          </w:p>
        </w:tc>
      </w:tr>
      <w:tr w:rsidR="00E96DD0" w:rsidRPr="00930776" w:rsidTr="00930776">
        <w:trPr>
          <w:trHeight w:val="300"/>
        </w:trPr>
        <w:tc>
          <w:tcPr>
            <w:tcW w:w="392" w:type="dxa"/>
          </w:tcPr>
          <w:p w:rsidR="00E96DD0" w:rsidRPr="00930776" w:rsidRDefault="00E96DD0" w:rsidP="00E96DD0">
            <w:pPr>
              <w:jc w:val="center"/>
              <w:rPr>
                <w:rFonts w:ascii="Times New Roman" w:hAnsi="Times New Roman" w:cs="Times New Roman"/>
                <w:sz w:val="24"/>
              </w:rPr>
            </w:pPr>
            <w:r w:rsidRPr="00930776">
              <w:rPr>
                <w:rFonts w:ascii="Times New Roman" w:hAnsi="Times New Roman" w:cs="Times New Roman"/>
                <w:sz w:val="24"/>
              </w:rPr>
              <w:t>9</w:t>
            </w:r>
          </w:p>
        </w:tc>
        <w:tc>
          <w:tcPr>
            <w:tcW w:w="2364" w:type="dxa"/>
            <w:noWrap/>
            <w:hideMark/>
          </w:tcPr>
          <w:p w:rsidR="00E96DD0" w:rsidRPr="00930776" w:rsidRDefault="00E96DD0" w:rsidP="00E96DD0">
            <w:pPr>
              <w:jc w:val="both"/>
              <w:rPr>
                <w:rFonts w:ascii="Times New Roman" w:hAnsi="Times New Roman" w:cs="Times New Roman"/>
                <w:sz w:val="24"/>
              </w:rPr>
            </w:pPr>
            <w:r w:rsidRPr="00930776">
              <w:rPr>
                <w:rFonts w:ascii="Times New Roman" w:hAnsi="Times New Roman" w:cs="Times New Roman"/>
                <w:sz w:val="24"/>
              </w:rPr>
              <w:t>Начальное значение  величины V</w:t>
            </w:r>
          </w:p>
        </w:tc>
        <w:tc>
          <w:tcPr>
            <w:tcW w:w="2236" w:type="dxa"/>
            <w:noWrap/>
            <w:hideMark/>
          </w:tcPr>
          <w:p w:rsidR="00E96DD0" w:rsidRPr="00930776" w:rsidRDefault="00E96DD0" w:rsidP="00E96DD0">
            <w:pPr>
              <w:ind w:firstLine="709"/>
              <w:jc w:val="both"/>
              <w:rPr>
                <w:rFonts w:ascii="Times New Roman" w:hAnsi="Times New Roman" w:cs="Times New Roman"/>
                <w:sz w:val="24"/>
              </w:rPr>
            </w:pPr>
          </w:p>
        </w:tc>
        <w:tc>
          <w:tcPr>
            <w:tcW w:w="2236" w:type="dxa"/>
            <w:noWrap/>
            <w:hideMark/>
          </w:tcPr>
          <w:p w:rsidR="00E96DD0" w:rsidRPr="00930776" w:rsidRDefault="00E96DD0" w:rsidP="00E96DD0">
            <w:pPr>
              <w:ind w:firstLine="709"/>
              <w:jc w:val="both"/>
              <w:rPr>
                <w:rFonts w:ascii="Times New Roman" w:hAnsi="Times New Roman" w:cs="Times New Roman"/>
                <w:sz w:val="24"/>
              </w:rPr>
            </w:pPr>
          </w:p>
        </w:tc>
        <w:tc>
          <w:tcPr>
            <w:tcW w:w="2202" w:type="dxa"/>
            <w:noWrap/>
            <w:hideMark/>
          </w:tcPr>
          <w:p w:rsidR="00E96DD0" w:rsidRPr="00930776" w:rsidRDefault="00E96DD0" w:rsidP="00E96DD0">
            <w:pPr>
              <w:jc w:val="both"/>
              <w:rPr>
                <w:rFonts w:ascii="Times New Roman" w:hAnsi="Times New Roman" w:cs="Times New Roman"/>
                <w:sz w:val="24"/>
              </w:rPr>
            </w:pPr>
            <w:r w:rsidRPr="00930776">
              <w:rPr>
                <w:rFonts w:ascii="Times New Roman" w:hAnsi="Times New Roman" w:cs="Times New Roman"/>
                <w:sz w:val="24"/>
              </w:rPr>
              <w:t>= D2 × (D8 –</w:t>
            </w:r>
          </w:p>
          <w:p w:rsidR="00E96DD0" w:rsidRPr="00930776" w:rsidRDefault="00E96DD0" w:rsidP="00E96DD0">
            <w:pPr>
              <w:jc w:val="both"/>
              <w:rPr>
                <w:rFonts w:ascii="Times New Roman" w:hAnsi="Times New Roman" w:cs="Times New Roman"/>
                <w:sz w:val="24"/>
              </w:rPr>
            </w:pPr>
            <w:r w:rsidRPr="00930776">
              <w:rPr>
                <w:rFonts w:ascii="Times New Roman" w:hAnsi="Times New Roman" w:cs="Times New Roman"/>
                <w:sz w:val="24"/>
              </w:rPr>
              <w:t>(В2×С8))</w:t>
            </w:r>
          </w:p>
        </w:tc>
      </w:tr>
      <w:tr w:rsidR="00E96DD0" w:rsidRPr="00930776" w:rsidTr="00930776">
        <w:trPr>
          <w:trHeight w:val="300"/>
        </w:trPr>
        <w:tc>
          <w:tcPr>
            <w:tcW w:w="392" w:type="dxa"/>
          </w:tcPr>
          <w:p w:rsidR="00E96DD0" w:rsidRPr="00930776" w:rsidRDefault="00E96DD0" w:rsidP="00E96DD0">
            <w:pPr>
              <w:jc w:val="center"/>
              <w:rPr>
                <w:rFonts w:ascii="Times New Roman" w:hAnsi="Times New Roman" w:cs="Times New Roman"/>
                <w:sz w:val="24"/>
              </w:rPr>
            </w:pPr>
            <w:r w:rsidRPr="00930776">
              <w:rPr>
                <w:rFonts w:ascii="Times New Roman" w:hAnsi="Times New Roman" w:cs="Times New Roman"/>
                <w:sz w:val="24"/>
              </w:rPr>
              <w:t>10</w:t>
            </w:r>
          </w:p>
        </w:tc>
        <w:tc>
          <w:tcPr>
            <w:tcW w:w="2364" w:type="dxa"/>
            <w:noWrap/>
            <w:hideMark/>
          </w:tcPr>
          <w:p w:rsidR="00E96DD0" w:rsidRPr="00930776" w:rsidRDefault="00E96DD0" w:rsidP="00E96DD0">
            <w:pPr>
              <w:jc w:val="both"/>
              <w:rPr>
                <w:rFonts w:ascii="Times New Roman" w:hAnsi="Times New Roman" w:cs="Times New Roman"/>
                <w:sz w:val="24"/>
                <w:vertAlign w:val="subscript"/>
              </w:rPr>
            </w:pPr>
            <w:r w:rsidRPr="00930776">
              <w:rPr>
                <w:rFonts w:ascii="Times New Roman" w:hAnsi="Times New Roman" w:cs="Times New Roman"/>
                <w:sz w:val="24"/>
              </w:rPr>
              <w:t>а</w:t>
            </w:r>
            <w:r w:rsidRPr="00930776">
              <w:rPr>
                <w:rFonts w:ascii="Times New Roman" w:hAnsi="Times New Roman" w:cs="Times New Roman"/>
                <w:sz w:val="24"/>
                <w:vertAlign w:val="subscript"/>
              </w:rPr>
              <w:t>1</w:t>
            </w:r>
          </w:p>
        </w:tc>
        <w:tc>
          <w:tcPr>
            <w:tcW w:w="2236" w:type="dxa"/>
            <w:noWrap/>
            <w:hideMark/>
          </w:tcPr>
          <w:p w:rsidR="00E96DD0" w:rsidRPr="00930776" w:rsidRDefault="00E96DD0" w:rsidP="00E96DD0">
            <w:pPr>
              <w:jc w:val="both"/>
              <w:rPr>
                <w:rFonts w:ascii="Times New Roman" w:hAnsi="Times New Roman" w:cs="Times New Roman"/>
                <w:sz w:val="24"/>
              </w:rPr>
            </w:pPr>
            <w:r w:rsidRPr="00930776">
              <w:rPr>
                <w:rFonts w:ascii="Times New Roman" w:hAnsi="Times New Roman" w:cs="Times New Roman"/>
                <w:sz w:val="24"/>
              </w:rPr>
              <w:t>=В2 / (1 + В1– В2)</w:t>
            </w:r>
          </w:p>
        </w:tc>
        <w:tc>
          <w:tcPr>
            <w:tcW w:w="2236" w:type="dxa"/>
            <w:noWrap/>
            <w:hideMark/>
          </w:tcPr>
          <w:p w:rsidR="00E96DD0" w:rsidRPr="00930776" w:rsidRDefault="00E96DD0" w:rsidP="00E96DD0">
            <w:pPr>
              <w:jc w:val="both"/>
              <w:rPr>
                <w:rFonts w:ascii="Times New Roman" w:hAnsi="Times New Roman" w:cs="Times New Roman"/>
                <w:sz w:val="24"/>
                <w:vertAlign w:val="subscript"/>
              </w:rPr>
            </w:pPr>
            <w:r w:rsidRPr="00930776">
              <w:rPr>
                <w:rFonts w:ascii="Times New Roman" w:hAnsi="Times New Roman" w:cs="Times New Roman"/>
                <w:sz w:val="24"/>
              </w:rPr>
              <w:t>а</w:t>
            </w:r>
            <w:r w:rsidRPr="00930776">
              <w:rPr>
                <w:rFonts w:ascii="Times New Roman" w:hAnsi="Times New Roman" w:cs="Times New Roman"/>
                <w:sz w:val="24"/>
                <w:vertAlign w:val="subscript"/>
              </w:rPr>
              <w:t>2</w:t>
            </w:r>
          </w:p>
        </w:tc>
        <w:tc>
          <w:tcPr>
            <w:tcW w:w="2202" w:type="dxa"/>
            <w:noWrap/>
            <w:hideMark/>
          </w:tcPr>
          <w:p w:rsidR="00E96DD0" w:rsidRPr="00930776" w:rsidRDefault="00E96DD0" w:rsidP="00E96DD0">
            <w:pPr>
              <w:jc w:val="both"/>
              <w:rPr>
                <w:rFonts w:ascii="Times New Roman" w:hAnsi="Times New Roman" w:cs="Times New Roman"/>
                <w:sz w:val="24"/>
              </w:rPr>
            </w:pPr>
            <w:r w:rsidRPr="00930776">
              <w:rPr>
                <w:rFonts w:ascii="Times New Roman" w:hAnsi="Times New Roman" w:cs="Times New Roman"/>
                <w:sz w:val="24"/>
              </w:rPr>
              <w:t>=(1+В1)/((1+</w:t>
            </w:r>
          </w:p>
          <w:p w:rsidR="00E96DD0" w:rsidRPr="00930776" w:rsidRDefault="00E96DD0" w:rsidP="00E96DD0">
            <w:pPr>
              <w:jc w:val="both"/>
              <w:rPr>
                <w:rFonts w:ascii="Times New Roman" w:hAnsi="Times New Roman" w:cs="Times New Roman"/>
                <w:sz w:val="24"/>
              </w:rPr>
            </w:pPr>
            <w:r w:rsidRPr="00930776">
              <w:rPr>
                <w:rFonts w:ascii="Times New Roman" w:hAnsi="Times New Roman" w:cs="Times New Roman"/>
                <w:sz w:val="24"/>
              </w:rPr>
              <w:t>+В1– В2) ×</w:t>
            </w:r>
          </w:p>
          <w:p w:rsidR="00E96DD0" w:rsidRPr="00930776" w:rsidRDefault="00E96DD0" w:rsidP="00E96DD0">
            <w:pPr>
              <w:jc w:val="both"/>
              <w:rPr>
                <w:rFonts w:ascii="Times New Roman" w:hAnsi="Times New Roman" w:cs="Times New Roman"/>
                <w:sz w:val="24"/>
              </w:rPr>
            </w:pPr>
            <w:r w:rsidRPr="00930776">
              <w:rPr>
                <w:rFonts w:ascii="Times New Roman" w:hAnsi="Times New Roman" w:cs="Times New Roman"/>
                <w:sz w:val="24"/>
              </w:rPr>
              <w:t>× (1+В1– D2))</w:t>
            </w:r>
          </w:p>
        </w:tc>
      </w:tr>
      <w:tr w:rsidR="00E96DD0" w:rsidRPr="00930776" w:rsidTr="00930776">
        <w:trPr>
          <w:trHeight w:val="300"/>
        </w:trPr>
        <w:tc>
          <w:tcPr>
            <w:tcW w:w="392" w:type="dxa"/>
          </w:tcPr>
          <w:p w:rsidR="00E96DD0" w:rsidRPr="00930776" w:rsidRDefault="00E96DD0" w:rsidP="00E96DD0">
            <w:pPr>
              <w:jc w:val="center"/>
              <w:rPr>
                <w:rFonts w:ascii="Times New Roman" w:hAnsi="Times New Roman" w:cs="Times New Roman"/>
                <w:sz w:val="24"/>
              </w:rPr>
            </w:pPr>
            <w:r w:rsidRPr="00930776">
              <w:rPr>
                <w:rFonts w:ascii="Times New Roman" w:hAnsi="Times New Roman" w:cs="Times New Roman"/>
                <w:sz w:val="24"/>
              </w:rPr>
              <w:t>11</w:t>
            </w:r>
          </w:p>
        </w:tc>
        <w:tc>
          <w:tcPr>
            <w:tcW w:w="2364" w:type="dxa"/>
            <w:noWrap/>
            <w:hideMark/>
          </w:tcPr>
          <w:p w:rsidR="00E96DD0" w:rsidRPr="00930776" w:rsidRDefault="00E96DD0" w:rsidP="00CB18CE">
            <w:pPr>
              <w:jc w:val="both"/>
              <w:rPr>
                <w:rFonts w:ascii="Times New Roman" w:hAnsi="Times New Roman" w:cs="Times New Roman"/>
                <w:sz w:val="24"/>
              </w:rPr>
            </w:pPr>
            <w:r w:rsidRPr="00930776">
              <w:rPr>
                <w:rFonts w:ascii="Times New Roman" w:hAnsi="Times New Roman" w:cs="Times New Roman"/>
                <w:sz w:val="24"/>
              </w:rPr>
              <w:t>Стоимость в рамках модели Ольсона</w:t>
            </w:r>
          </w:p>
        </w:tc>
        <w:tc>
          <w:tcPr>
            <w:tcW w:w="2236" w:type="dxa"/>
            <w:noWrap/>
            <w:hideMark/>
          </w:tcPr>
          <w:p w:rsidR="00E96DD0" w:rsidRPr="00930776" w:rsidRDefault="00E96DD0" w:rsidP="00E96DD0">
            <w:pPr>
              <w:jc w:val="both"/>
              <w:rPr>
                <w:rFonts w:ascii="Times New Roman" w:hAnsi="Times New Roman" w:cs="Times New Roman"/>
                <w:sz w:val="24"/>
              </w:rPr>
            </w:pPr>
            <w:r w:rsidRPr="00930776">
              <w:rPr>
                <w:rFonts w:ascii="Times New Roman" w:hAnsi="Times New Roman" w:cs="Times New Roman"/>
                <w:sz w:val="24"/>
              </w:rPr>
              <w:t>= D5 + D8×В10 +</w:t>
            </w:r>
          </w:p>
          <w:p w:rsidR="00E96DD0" w:rsidRPr="00930776" w:rsidRDefault="00E96DD0" w:rsidP="00E96DD0">
            <w:pPr>
              <w:ind w:firstLine="709"/>
              <w:jc w:val="both"/>
              <w:rPr>
                <w:rFonts w:ascii="Times New Roman" w:hAnsi="Times New Roman" w:cs="Times New Roman"/>
                <w:sz w:val="24"/>
              </w:rPr>
            </w:pPr>
            <w:r w:rsidRPr="00930776">
              <w:rPr>
                <w:rFonts w:ascii="Times New Roman" w:hAnsi="Times New Roman" w:cs="Times New Roman"/>
                <w:sz w:val="24"/>
              </w:rPr>
              <w:t>+ D9×D10</w:t>
            </w:r>
          </w:p>
        </w:tc>
        <w:tc>
          <w:tcPr>
            <w:tcW w:w="2236" w:type="dxa"/>
            <w:noWrap/>
            <w:hideMark/>
          </w:tcPr>
          <w:p w:rsidR="00E96DD0" w:rsidRPr="00930776" w:rsidRDefault="00E96DD0" w:rsidP="00E96DD0">
            <w:pPr>
              <w:ind w:firstLine="709"/>
              <w:jc w:val="both"/>
              <w:rPr>
                <w:rFonts w:ascii="Times New Roman" w:hAnsi="Times New Roman" w:cs="Times New Roman"/>
                <w:sz w:val="24"/>
              </w:rPr>
            </w:pPr>
          </w:p>
        </w:tc>
        <w:tc>
          <w:tcPr>
            <w:tcW w:w="2202" w:type="dxa"/>
            <w:noWrap/>
            <w:hideMark/>
          </w:tcPr>
          <w:p w:rsidR="00E96DD0" w:rsidRPr="00930776" w:rsidRDefault="00E96DD0" w:rsidP="00E96DD0">
            <w:pPr>
              <w:ind w:firstLine="709"/>
              <w:jc w:val="both"/>
              <w:rPr>
                <w:rFonts w:ascii="Times New Roman" w:hAnsi="Times New Roman" w:cs="Times New Roman"/>
                <w:sz w:val="24"/>
              </w:rPr>
            </w:pPr>
          </w:p>
        </w:tc>
      </w:tr>
    </w:tbl>
    <w:p w:rsidR="008273B3" w:rsidRPr="008273B3" w:rsidRDefault="008273B3" w:rsidP="00BF287B">
      <w:pPr>
        <w:spacing w:after="0" w:line="360" w:lineRule="auto"/>
        <w:ind w:firstLine="709"/>
        <w:jc w:val="both"/>
        <w:rPr>
          <w:rFonts w:ascii="Times New Roman" w:hAnsi="Times New Roman" w:cs="Times New Roman"/>
          <w:sz w:val="28"/>
        </w:rPr>
      </w:pPr>
    </w:p>
    <w:p w:rsidR="00BF287B" w:rsidRDefault="008273B3"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lastRenderedPageBreak/>
        <w:t xml:space="preserve">Для начала необходимо определить величину чистых активов банка. Она </w:t>
      </w:r>
      <w:r w:rsidR="00916B1F">
        <w:rPr>
          <w:rFonts w:ascii="Times New Roman" w:hAnsi="Times New Roman" w:cs="Times New Roman"/>
          <w:sz w:val="28"/>
        </w:rPr>
        <w:t>рассчитывается</w:t>
      </w:r>
      <w:r>
        <w:rPr>
          <w:rFonts w:ascii="Times New Roman" w:hAnsi="Times New Roman" w:cs="Times New Roman"/>
          <w:sz w:val="28"/>
        </w:rPr>
        <w:t xml:space="preserve"> как разница между всеми активами и обязательствами банка. Результаты расчётов отражены в таблице 1</w:t>
      </w:r>
      <w:r w:rsidR="00161331">
        <w:rPr>
          <w:rFonts w:ascii="Times New Roman" w:hAnsi="Times New Roman" w:cs="Times New Roman"/>
          <w:sz w:val="28"/>
        </w:rPr>
        <w:t>5</w:t>
      </w:r>
      <w:r>
        <w:rPr>
          <w:rFonts w:ascii="Times New Roman" w:hAnsi="Times New Roman" w:cs="Times New Roman"/>
          <w:sz w:val="28"/>
        </w:rPr>
        <w:t>.</w:t>
      </w:r>
    </w:p>
    <w:p w:rsidR="008273B3" w:rsidRDefault="008273B3"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На основе годовых отчётов на сайте Сбербанка были определены величины начисленных дивидендов. </w:t>
      </w:r>
    </w:p>
    <w:p w:rsidR="008273B3" w:rsidRPr="00CB18CE" w:rsidRDefault="008273B3"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Результаты расчё</w:t>
      </w:r>
      <w:r w:rsidR="00CB18CE">
        <w:rPr>
          <w:rFonts w:ascii="Times New Roman" w:hAnsi="Times New Roman" w:cs="Times New Roman"/>
          <w:sz w:val="28"/>
        </w:rPr>
        <w:t>тов</w:t>
      </w:r>
      <w:r>
        <w:rPr>
          <w:rFonts w:ascii="Times New Roman" w:hAnsi="Times New Roman" w:cs="Times New Roman"/>
          <w:sz w:val="28"/>
        </w:rPr>
        <w:t xml:space="preserve"> отражены в таблице 1</w:t>
      </w:r>
      <w:r w:rsidR="00161331">
        <w:rPr>
          <w:rFonts w:ascii="Times New Roman" w:hAnsi="Times New Roman" w:cs="Times New Roman"/>
          <w:sz w:val="28"/>
        </w:rPr>
        <w:t>5</w:t>
      </w:r>
    </w:p>
    <w:p w:rsidR="00CB18CE" w:rsidRPr="00CB18CE" w:rsidRDefault="00CB18CE"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Таблица 1</w:t>
      </w:r>
      <w:r w:rsidR="00161331">
        <w:rPr>
          <w:rFonts w:ascii="Times New Roman" w:hAnsi="Times New Roman" w:cs="Times New Roman"/>
          <w:sz w:val="28"/>
        </w:rPr>
        <w:t>5</w:t>
      </w:r>
      <w:r w:rsidR="00E937E7">
        <w:rPr>
          <w:rFonts w:ascii="Times New Roman" w:hAnsi="Times New Roman" w:cs="Times New Roman"/>
          <w:sz w:val="28"/>
        </w:rPr>
        <w:t xml:space="preserve"> – Р</w:t>
      </w:r>
      <w:r>
        <w:rPr>
          <w:rFonts w:ascii="Times New Roman" w:hAnsi="Times New Roman" w:cs="Times New Roman"/>
          <w:sz w:val="28"/>
        </w:rPr>
        <w:t>асчёт стоимости в рамках модели Ольсона</w:t>
      </w:r>
      <w:r w:rsidR="00E937E7">
        <w:rPr>
          <w:rFonts w:ascii="Times New Roman" w:hAnsi="Times New Roman" w:cs="Times New Roman"/>
          <w:sz w:val="28"/>
        </w:rPr>
        <w:t>, млрд. руб.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2127"/>
        <w:gridCol w:w="2126"/>
        <w:gridCol w:w="2375"/>
      </w:tblGrid>
      <w:tr w:rsidR="008273B3" w:rsidRPr="00930776" w:rsidTr="00916B1F">
        <w:trPr>
          <w:trHeight w:val="300"/>
        </w:trPr>
        <w:tc>
          <w:tcPr>
            <w:tcW w:w="2943" w:type="dxa"/>
            <w:noWrap/>
            <w:hideMark/>
          </w:tcPr>
          <w:p w:rsidR="008273B3" w:rsidRPr="00930776" w:rsidRDefault="008273B3" w:rsidP="00CB18CE">
            <w:pPr>
              <w:jc w:val="both"/>
              <w:rPr>
                <w:rFonts w:ascii="Times New Roman" w:hAnsi="Times New Roman" w:cs="Times New Roman"/>
                <w:sz w:val="24"/>
              </w:rPr>
            </w:pPr>
            <w:r w:rsidRPr="00930776">
              <w:rPr>
                <w:rFonts w:ascii="Times New Roman" w:hAnsi="Times New Roman" w:cs="Times New Roman"/>
                <w:sz w:val="24"/>
              </w:rPr>
              <w:t>Ставка дисконтирования</w:t>
            </w:r>
          </w:p>
        </w:tc>
        <w:tc>
          <w:tcPr>
            <w:tcW w:w="2127" w:type="dxa"/>
            <w:noWrap/>
            <w:hideMark/>
          </w:tcPr>
          <w:p w:rsidR="008273B3" w:rsidRPr="00930776" w:rsidRDefault="00EB082B" w:rsidP="00CB18CE">
            <w:pPr>
              <w:ind w:firstLine="709"/>
              <w:jc w:val="both"/>
              <w:rPr>
                <w:rFonts w:ascii="Times New Roman" w:hAnsi="Times New Roman" w:cs="Times New Roman"/>
                <w:sz w:val="24"/>
              </w:rPr>
            </w:pPr>
            <w:r>
              <w:rPr>
                <w:rFonts w:ascii="Times New Roman" w:hAnsi="Times New Roman" w:cs="Times New Roman"/>
                <w:sz w:val="24"/>
              </w:rPr>
              <w:t>14</w:t>
            </w:r>
            <w:r w:rsidR="008273B3" w:rsidRPr="00930776">
              <w:rPr>
                <w:rFonts w:ascii="Times New Roman" w:hAnsi="Times New Roman" w:cs="Times New Roman"/>
                <w:sz w:val="24"/>
              </w:rPr>
              <w:t>,74%</w:t>
            </w:r>
          </w:p>
        </w:tc>
        <w:tc>
          <w:tcPr>
            <w:tcW w:w="2126" w:type="dxa"/>
            <w:noWrap/>
            <w:hideMark/>
          </w:tcPr>
          <w:p w:rsidR="008273B3" w:rsidRPr="00930776" w:rsidRDefault="008273B3" w:rsidP="00CB18CE">
            <w:pPr>
              <w:ind w:firstLine="709"/>
              <w:jc w:val="both"/>
              <w:rPr>
                <w:rFonts w:ascii="Times New Roman" w:hAnsi="Times New Roman" w:cs="Times New Roman"/>
                <w:sz w:val="24"/>
              </w:rPr>
            </w:pPr>
          </w:p>
        </w:tc>
        <w:tc>
          <w:tcPr>
            <w:tcW w:w="2375" w:type="dxa"/>
            <w:noWrap/>
            <w:hideMark/>
          </w:tcPr>
          <w:p w:rsidR="008273B3" w:rsidRPr="00930776" w:rsidRDefault="008273B3" w:rsidP="00CB18CE">
            <w:pPr>
              <w:ind w:firstLine="709"/>
              <w:jc w:val="both"/>
              <w:rPr>
                <w:rFonts w:ascii="Times New Roman" w:hAnsi="Times New Roman" w:cs="Times New Roman"/>
                <w:sz w:val="24"/>
              </w:rPr>
            </w:pPr>
          </w:p>
        </w:tc>
      </w:tr>
      <w:tr w:rsidR="008273B3" w:rsidRPr="00930776" w:rsidTr="00916B1F">
        <w:trPr>
          <w:trHeight w:val="300"/>
        </w:trPr>
        <w:tc>
          <w:tcPr>
            <w:tcW w:w="2943" w:type="dxa"/>
            <w:noWrap/>
            <w:hideMark/>
          </w:tcPr>
          <w:p w:rsidR="008273B3" w:rsidRPr="00930776" w:rsidRDefault="00CB18CE" w:rsidP="00CB18CE">
            <w:pPr>
              <w:jc w:val="both"/>
              <w:rPr>
                <w:rFonts w:ascii="Times New Roman" w:hAnsi="Times New Roman" w:cs="Times New Roman"/>
                <w:sz w:val="24"/>
              </w:rPr>
            </w:pPr>
            <w:r w:rsidRPr="00930776">
              <w:rPr>
                <w:rFonts w:ascii="Times New Roman" w:hAnsi="Times New Roman" w:cs="Times New Roman"/>
                <w:sz w:val="24"/>
              </w:rPr>
              <w:t>ω</w:t>
            </w:r>
            <w:r w:rsidR="008273B3" w:rsidRPr="00930776">
              <w:rPr>
                <w:rFonts w:ascii="Times New Roman" w:hAnsi="Times New Roman" w:cs="Times New Roman"/>
                <w:sz w:val="24"/>
              </w:rPr>
              <w:t xml:space="preserve"> (омега)</w:t>
            </w:r>
          </w:p>
        </w:tc>
        <w:tc>
          <w:tcPr>
            <w:tcW w:w="2127" w:type="dxa"/>
            <w:noWrap/>
            <w:hideMark/>
          </w:tcPr>
          <w:p w:rsidR="008273B3" w:rsidRPr="00930776" w:rsidRDefault="00EB082B" w:rsidP="00CB18CE">
            <w:pPr>
              <w:ind w:firstLine="709"/>
              <w:jc w:val="both"/>
              <w:rPr>
                <w:rFonts w:ascii="Times New Roman" w:hAnsi="Times New Roman" w:cs="Times New Roman"/>
                <w:sz w:val="24"/>
              </w:rPr>
            </w:pPr>
            <w:r>
              <w:rPr>
                <w:rFonts w:ascii="Times New Roman" w:hAnsi="Times New Roman" w:cs="Times New Roman"/>
                <w:sz w:val="24"/>
              </w:rPr>
              <w:t>0,8</w:t>
            </w:r>
          </w:p>
        </w:tc>
        <w:tc>
          <w:tcPr>
            <w:tcW w:w="2126" w:type="dxa"/>
            <w:noWrap/>
            <w:hideMark/>
          </w:tcPr>
          <w:p w:rsidR="008273B3" w:rsidRPr="00930776" w:rsidRDefault="00CB18CE" w:rsidP="00E937E7">
            <w:pPr>
              <w:jc w:val="center"/>
              <w:rPr>
                <w:rFonts w:ascii="Times New Roman" w:hAnsi="Times New Roman" w:cs="Times New Roman"/>
                <w:sz w:val="24"/>
              </w:rPr>
            </w:pPr>
            <w:r w:rsidRPr="00930776">
              <w:rPr>
                <w:rFonts w:ascii="Times New Roman" w:hAnsi="Times New Roman" w:cs="Times New Roman"/>
                <w:sz w:val="24"/>
              </w:rPr>
              <w:t>γ</w:t>
            </w:r>
            <w:r w:rsidR="008273B3" w:rsidRPr="00930776">
              <w:rPr>
                <w:rFonts w:ascii="Times New Roman" w:hAnsi="Times New Roman" w:cs="Times New Roman"/>
                <w:sz w:val="24"/>
              </w:rPr>
              <w:t xml:space="preserve"> (гамма)</w:t>
            </w:r>
          </w:p>
        </w:tc>
        <w:tc>
          <w:tcPr>
            <w:tcW w:w="2375" w:type="dxa"/>
            <w:noWrap/>
            <w:hideMark/>
          </w:tcPr>
          <w:p w:rsidR="008273B3" w:rsidRPr="00930776" w:rsidRDefault="00EB082B" w:rsidP="00CB18CE">
            <w:pPr>
              <w:ind w:firstLine="709"/>
              <w:jc w:val="both"/>
              <w:rPr>
                <w:rFonts w:ascii="Times New Roman" w:hAnsi="Times New Roman" w:cs="Times New Roman"/>
                <w:sz w:val="24"/>
              </w:rPr>
            </w:pPr>
            <w:r>
              <w:rPr>
                <w:rFonts w:ascii="Times New Roman" w:hAnsi="Times New Roman" w:cs="Times New Roman"/>
                <w:sz w:val="24"/>
              </w:rPr>
              <w:t>0,</w:t>
            </w:r>
            <w:r w:rsidR="008273B3" w:rsidRPr="00930776">
              <w:rPr>
                <w:rFonts w:ascii="Times New Roman" w:hAnsi="Times New Roman" w:cs="Times New Roman"/>
                <w:sz w:val="24"/>
              </w:rPr>
              <w:t>2</w:t>
            </w:r>
          </w:p>
        </w:tc>
      </w:tr>
      <w:tr w:rsidR="008273B3" w:rsidRPr="00930776" w:rsidTr="00916B1F">
        <w:trPr>
          <w:trHeight w:val="300"/>
        </w:trPr>
        <w:tc>
          <w:tcPr>
            <w:tcW w:w="2943" w:type="dxa"/>
            <w:noWrap/>
            <w:hideMark/>
          </w:tcPr>
          <w:p w:rsidR="008273B3" w:rsidRPr="00930776" w:rsidRDefault="008273B3" w:rsidP="00CB18CE">
            <w:pPr>
              <w:jc w:val="both"/>
              <w:rPr>
                <w:rFonts w:ascii="Times New Roman" w:hAnsi="Times New Roman" w:cs="Times New Roman"/>
                <w:sz w:val="24"/>
              </w:rPr>
            </w:pPr>
            <w:r w:rsidRPr="00930776">
              <w:rPr>
                <w:rFonts w:ascii="Times New Roman" w:hAnsi="Times New Roman" w:cs="Times New Roman"/>
                <w:sz w:val="24"/>
              </w:rPr>
              <w:t>Переоцененные чистые активы</w:t>
            </w:r>
          </w:p>
        </w:tc>
        <w:tc>
          <w:tcPr>
            <w:tcW w:w="2127" w:type="dxa"/>
            <w:noWrap/>
            <w:hideMark/>
          </w:tcPr>
          <w:p w:rsidR="008273B3" w:rsidRPr="00930776" w:rsidRDefault="008273B3" w:rsidP="00CB18CE">
            <w:pPr>
              <w:ind w:firstLine="709"/>
              <w:jc w:val="both"/>
              <w:rPr>
                <w:rFonts w:ascii="Times New Roman" w:hAnsi="Times New Roman" w:cs="Times New Roman"/>
                <w:sz w:val="24"/>
              </w:rPr>
            </w:pPr>
            <w:r w:rsidRPr="00930776">
              <w:rPr>
                <w:rFonts w:ascii="Times New Roman" w:hAnsi="Times New Roman" w:cs="Times New Roman"/>
                <w:sz w:val="24"/>
              </w:rPr>
              <w:t>2014</w:t>
            </w:r>
          </w:p>
        </w:tc>
        <w:tc>
          <w:tcPr>
            <w:tcW w:w="2126" w:type="dxa"/>
            <w:noWrap/>
            <w:hideMark/>
          </w:tcPr>
          <w:p w:rsidR="008273B3" w:rsidRPr="00930776" w:rsidRDefault="008273B3" w:rsidP="00CB18CE">
            <w:pPr>
              <w:ind w:firstLine="709"/>
              <w:jc w:val="both"/>
              <w:rPr>
                <w:rFonts w:ascii="Times New Roman" w:hAnsi="Times New Roman" w:cs="Times New Roman"/>
                <w:sz w:val="24"/>
              </w:rPr>
            </w:pPr>
            <w:r w:rsidRPr="00930776">
              <w:rPr>
                <w:rFonts w:ascii="Times New Roman" w:hAnsi="Times New Roman" w:cs="Times New Roman"/>
                <w:sz w:val="24"/>
              </w:rPr>
              <w:t>2015</w:t>
            </w:r>
          </w:p>
        </w:tc>
        <w:tc>
          <w:tcPr>
            <w:tcW w:w="2375" w:type="dxa"/>
            <w:noWrap/>
            <w:hideMark/>
          </w:tcPr>
          <w:p w:rsidR="008273B3" w:rsidRPr="00930776" w:rsidRDefault="008273B3" w:rsidP="00CB18CE">
            <w:pPr>
              <w:ind w:firstLine="709"/>
              <w:jc w:val="both"/>
              <w:rPr>
                <w:rFonts w:ascii="Times New Roman" w:hAnsi="Times New Roman" w:cs="Times New Roman"/>
                <w:sz w:val="24"/>
              </w:rPr>
            </w:pPr>
            <w:r w:rsidRPr="00930776">
              <w:rPr>
                <w:rFonts w:ascii="Times New Roman" w:hAnsi="Times New Roman" w:cs="Times New Roman"/>
                <w:sz w:val="24"/>
              </w:rPr>
              <w:t>2016</w:t>
            </w:r>
          </w:p>
        </w:tc>
      </w:tr>
      <w:tr w:rsidR="00EB082B" w:rsidRPr="00930776" w:rsidTr="00E642E2">
        <w:trPr>
          <w:trHeight w:val="300"/>
        </w:trPr>
        <w:tc>
          <w:tcPr>
            <w:tcW w:w="2943" w:type="dxa"/>
            <w:noWrap/>
            <w:hideMark/>
          </w:tcPr>
          <w:p w:rsidR="00EB082B" w:rsidRPr="00930776" w:rsidRDefault="00EB082B" w:rsidP="00EB082B">
            <w:pPr>
              <w:ind w:firstLine="709"/>
              <w:jc w:val="both"/>
              <w:rPr>
                <w:rFonts w:ascii="Times New Roman" w:hAnsi="Times New Roman" w:cs="Times New Roman"/>
                <w:sz w:val="24"/>
              </w:rPr>
            </w:pPr>
          </w:p>
        </w:tc>
        <w:tc>
          <w:tcPr>
            <w:tcW w:w="21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082B" w:rsidRPr="00EB082B" w:rsidRDefault="00EB082B" w:rsidP="00E937E7">
            <w:pPr>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r w:rsidR="00E937E7">
              <w:rPr>
                <w:rFonts w:ascii="Times New Roman" w:hAnsi="Times New Roman" w:cs="Times New Roman"/>
                <w:color w:val="000000"/>
                <w:sz w:val="24"/>
                <w:szCs w:val="24"/>
              </w:rPr>
              <w:t> </w:t>
            </w:r>
            <w:r>
              <w:rPr>
                <w:rFonts w:ascii="Times New Roman" w:hAnsi="Times New Roman" w:cs="Times New Roman"/>
                <w:color w:val="000000"/>
                <w:sz w:val="24"/>
                <w:szCs w:val="24"/>
              </w:rPr>
              <w:t>020</w:t>
            </w:r>
            <w:r w:rsidR="00E937E7">
              <w:rPr>
                <w:rFonts w:ascii="Times New Roman" w:hAnsi="Times New Roman" w:cs="Times New Roman"/>
                <w:color w:val="000000"/>
                <w:sz w:val="24"/>
                <w:szCs w:val="24"/>
              </w:rPr>
              <w:t>,1</w:t>
            </w:r>
          </w:p>
        </w:tc>
        <w:tc>
          <w:tcPr>
            <w:tcW w:w="2126" w:type="dxa"/>
            <w:tcBorders>
              <w:top w:val="single" w:sz="4" w:space="0" w:color="auto"/>
              <w:left w:val="nil"/>
              <w:bottom w:val="single" w:sz="4" w:space="0" w:color="auto"/>
              <w:right w:val="single" w:sz="4" w:space="0" w:color="auto"/>
            </w:tcBorders>
            <w:shd w:val="clear" w:color="auto" w:fill="auto"/>
            <w:noWrap/>
            <w:vAlign w:val="bottom"/>
          </w:tcPr>
          <w:p w:rsidR="00EB082B" w:rsidRPr="00EB082B" w:rsidRDefault="00EB082B" w:rsidP="00E937E7">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2 375 </w:t>
            </w:r>
          </w:p>
        </w:tc>
        <w:tc>
          <w:tcPr>
            <w:tcW w:w="2375" w:type="dxa"/>
            <w:tcBorders>
              <w:top w:val="single" w:sz="4" w:space="0" w:color="auto"/>
              <w:left w:val="nil"/>
              <w:bottom w:val="single" w:sz="4" w:space="0" w:color="auto"/>
              <w:right w:val="single" w:sz="4" w:space="0" w:color="auto"/>
            </w:tcBorders>
            <w:shd w:val="clear" w:color="auto" w:fill="auto"/>
            <w:noWrap/>
            <w:vAlign w:val="bottom"/>
          </w:tcPr>
          <w:p w:rsidR="00EB082B" w:rsidRPr="00EB082B" w:rsidRDefault="00EB082B" w:rsidP="00E937E7">
            <w:pPr>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r w:rsidR="00E937E7">
              <w:rPr>
                <w:rFonts w:ascii="Times New Roman" w:hAnsi="Times New Roman" w:cs="Times New Roman"/>
                <w:color w:val="000000"/>
                <w:sz w:val="24"/>
                <w:szCs w:val="24"/>
              </w:rPr>
              <w:t> </w:t>
            </w:r>
            <w:r>
              <w:rPr>
                <w:rFonts w:ascii="Times New Roman" w:hAnsi="Times New Roman" w:cs="Times New Roman"/>
                <w:color w:val="000000"/>
                <w:sz w:val="24"/>
                <w:szCs w:val="24"/>
              </w:rPr>
              <w:t>821</w:t>
            </w:r>
            <w:r w:rsidR="00E937E7">
              <w:rPr>
                <w:rFonts w:ascii="Times New Roman" w:hAnsi="Times New Roman" w:cs="Times New Roman"/>
                <w:color w:val="000000"/>
                <w:sz w:val="24"/>
                <w:szCs w:val="24"/>
              </w:rPr>
              <w:t>,6</w:t>
            </w:r>
          </w:p>
        </w:tc>
      </w:tr>
      <w:tr w:rsidR="00EB082B" w:rsidRPr="00930776" w:rsidTr="00916B1F">
        <w:trPr>
          <w:trHeight w:val="300"/>
        </w:trPr>
        <w:tc>
          <w:tcPr>
            <w:tcW w:w="2943" w:type="dxa"/>
            <w:noWrap/>
            <w:hideMark/>
          </w:tcPr>
          <w:p w:rsidR="00EB082B" w:rsidRPr="00930776" w:rsidRDefault="00EB082B" w:rsidP="00EB082B">
            <w:pPr>
              <w:jc w:val="both"/>
              <w:rPr>
                <w:rFonts w:ascii="Times New Roman" w:hAnsi="Times New Roman" w:cs="Times New Roman"/>
                <w:sz w:val="24"/>
              </w:rPr>
            </w:pPr>
            <w:r w:rsidRPr="00930776">
              <w:rPr>
                <w:rFonts w:ascii="Times New Roman" w:hAnsi="Times New Roman" w:cs="Times New Roman"/>
                <w:sz w:val="24"/>
              </w:rPr>
              <w:t>Начисленные дивиденды</w:t>
            </w:r>
          </w:p>
        </w:tc>
        <w:tc>
          <w:tcPr>
            <w:tcW w:w="2127" w:type="dxa"/>
            <w:noWrap/>
            <w:hideMark/>
          </w:tcPr>
          <w:p w:rsidR="00EB082B" w:rsidRPr="00930776" w:rsidRDefault="00EB082B" w:rsidP="00EB082B">
            <w:pPr>
              <w:ind w:firstLine="709"/>
              <w:jc w:val="both"/>
              <w:rPr>
                <w:rFonts w:ascii="Times New Roman" w:hAnsi="Times New Roman" w:cs="Times New Roman"/>
                <w:sz w:val="24"/>
              </w:rPr>
            </w:pPr>
            <w:r w:rsidRPr="00930776">
              <w:rPr>
                <w:rFonts w:ascii="Times New Roman" w:hAnsi="Times New Roman" w:cs="Times New Roman"/>
                <w:sz w:val="24"/>
              </w:rPr>
              <w:t>2014</w:t>
            </w:r>
          </w:p>
        </w:tc>
        <w:tc>
          <w:tcPr>
            <w:tcW w:w="2126" w:type="dxa"/>
            <w:noWrap/>
            <w:hideMark/>
          </w:tcPr>
          <w:p w:rsidR="00EB082B" w:rsidRPr="00930776" w:rsidRDefault="00EB082B" w:rsidP="00EB082B">
            <w:pPr>
              <w:ind w:firstLine="709"/>
              <w:jc w:val="both"/>
              <w:rPr>
                <w:rFonts w:ascii="Times New Roman" w:hAnsi="Times New Roman" w:cs="Times New Roman"/>
                <w:sz w:val="24"/>
              </w:rPr>
            </w:pPr>
            <w:r w:rsidRPr="00930776">
              <w:rPr>
                <w:rFonts w:ascii="Times New Roman" w:hAnsi="Times New Roman" w:cs="Times New Roman"/>
                <w:sz w:val="24"/>
              </w:rPr>
              <w:t>2015</w:t>
            </w:r>
          </w:p>
        </w:tc>
        <w:tc>
          <w:tcPr>
            <w:tcW w:w="2375" w:type="dxa"/>
            <w:noWrap/>
            <w:hideMark/>
          </w:tcPr>
          <w:p w:rsidR="00EB082B" w:rsidRPr="00930776" w:rsidRDefault="00EB082B" w:rsidP="00EB082B">
            <w:pPr>
              <w:ind w:firstLine="709"/>
              <w:jc w:val="both"/>
              <w:rPr>
                <w:rFonts w:ascii="Times New Roman" w:hAnsi="Times New Roman" w:cs="Times New Roman"/>
                <w:sz w:val="24"/>
              </w:rPr>
            </w:pPr>
            <w:r w:rsidRPr="00930776">
              <w:rPr>
                <w:rFonts w:ascii="Times New Roman" w:hAnsi="Times New Roman" w:cs="Times New Roman"/>
                <w:sz w:val="24"/>
              </w:rPr>
              <w:t>2016</w:t>
            </w:r>
          </w:p>
        </w:tc>
      </w:tr>
      <w:tr w:rsidR="00EB082B" w:rsidRPr="00930776" w:rsidTr="00916B1F">
        <w:trPr>
          <w:trHeight w:val="300"/>
        </w:trPr>
        <w:tc>
          <w:tcPr>
            <w:tcW w:w="2943" w:type="dxa"/>
            <w:noWrap/>
            <w:hideMark/>
          </w:tcPr>
          <w:p w:rsidR="00EB082B" w:rsidRPr="00930776" w:rsidRDefault="00EB082B" w:rsidP="00EB082B">
            <w:pPr>
              <w:ind w:firstLine="709"/>
              <w:jc w:val="both"/>
              <w:rPr>
                <w:rFonts w:ascii="Times New Roman" w:hAnsi="Times New Roman" w:cs="Times New Roman"/>
                <w:sz w:val="24"/>
              </w:rPr>
            </w:pPr>
          </w:p>
        </w:tc>
        <w:tc>
          <w:tcPr>
            <w:tcW w:w="2127" w:type="dxa"/>
            <w:noWrap/>
            <w:hideMark/>
          </w:tcPr>
          <w:p w:rsidR="00EB082B" w:rsidRPr="00930776" w:rsidRDefault="00E937E7" w:rsidP="00E937E7">
            <w:pPr>
              <w:jc w:val="center"/>
              <w:rPr>
                <w:rFonts w:ascii="Times New Roman" w:hAnsi="Times New Roman" w:cs="Times New Roman"/>
                <w:sz w:val="24"/>
              </w:rPr>
            </w:pPr>
            <w:r>
              <w:rPr>
                <w:rFonts w:ascii="Times New Roman" w:hAnsi="Times New Roman" w:cs="Times New Roman"/>
                <w:sz w:val="24"/>
              </w:rPr>
              <w:t>444</w:t>
            </w:r>
          </w:p>
        </w:tc>
        <w:tc>
          <w:tcPr>
            <w:tcW w:w="2126" w:type="dxa"/>
            <w:noWrap/>
            <w:hideMark/>
          </w:tcPr>
          <w:p w:rsidR="00EB082B" w:rsidRPr="00930776" w:rsidRDefault="00EB082B" w:rsidP="00E937E7">
            <w:pPr>
              <w:jc w:val="center"/>
              <w:rPr>
                <w:rFonts w:ascii="Times New Roman" w:hAnsi="Times New Roman" w:cs="Times New Roman"/>
                <w:sz w:val="24"/>
              </w:rPr>
            </w:pPr>
            <w:r w:rsidRPr="00930776">
              <w:rPr>
                <w:rFonts w:ascii="Times New Roman" w:hAnsi="Times New Roman" w:cs="Times New Roman"/>
                <w:sz w:val="24"/>
              </w:rPr>
              <w:t xml:space="preserve">102 </w:t>
            </w:r>
          </w:p>
        </w:tc>
        <w:tc>
          <w:tcPr>
            <w:tcW w:w="2375" w:type="dxa"/>
            <w:noWrap/>
            <w:hideMark/>
          </w:tcPr>
          <w:p w:rsidR="00EB082B" w:rsidRPr="00930776" w:rsidRDefault="00EB082B" w:rsidP="00E937E7">
            <w:pPr>
              <w:jc w:val="center"/>
              <w:rPr>
                <w:rFonts w:ascii="Times New Roman" w:hAnsi="Times New Roman" w:cs="Times New Roman"/>
                <w:sz w:val="24"/>
              </w:rPr>
            </w:pPr>
            <w:r w:rsidRPr="00930776">
              <w:rPr>
                <w:rFonts w:ascii="Times New Roman" w:hAnsi="Times New Roman" w:cs="Times New Roman"/>
                <w:sz w:val="24"/>
              </w:rPr>
              <w:t xml:space="preserve">721 </w:t>
            </w:r>
          </w:p>
        </w:tc>
      </w:tr>
      <w:tr w:rsidR="00EB082B" w:rsidRPr="00930776" w:rsidTr="00E642E2">
        <w:trPr>
          <w:trHeight w:val="300"/>
        </w:trPr>
        <w:tc>
          <w:tcPr>
            <w:tcW w:w="2943" w:type="dxa"/>
            <w:noWrap/>
            <w:hideMark/>
          </w:tcPr>
          <w:p w:rsidR="00EB082B" w:rsidRPr="00930776" w:rsidRDefault="00EB082B" w:rsidP="00EB082B">
            <w:pPr>
              <w:jc w:val="both"/>
              <w:rPr>
                <w:rFonts w:ascii="Times New Roman" w:hAnsi="Times New Roman" w:cs="Times New Roman"/>
                <w:sz w:val="24"/>
              </w:rPr>
            </w:pPr>
            <w:r w:rsidRPr="00930776">
              <w:rPr>
                <w:rFonts w:ascii="Times New Roman" w:hAnsi="Times New Roman" w:cs="Times New Roman"/>
                <w:sz w:val="24"/>
              </w:rPr>
              <w:t>Доход за год</w:t>
            </w:r>
          </w:p>
        </w:tc>
        <w:tc>
          <w:tcPr>
            <w:tcW w:w="2127" w:type="dxa"/>
            <w:noWrap/>
            <w:hideMark/>
          </w:tcPr>
          <w:p w:rsidR="00EB082B" w:rsidRPr="00930776" w:rsidRDefault="00EB082B" w:rsidP="00EB082B">
            <w:pPr>
              <w:ind w:firstLine="709"/>
              <w:jc w:val="both"/>
              <w:rPr>
                <w:rFonts w:ascii="Times New Roman" w:hAnsi="Times New Roman" w:cs="Times New Roman"/>
                <w:sz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tcPr>
          <w:p w:rsidR="00EB082B" w:rsidRPr="00EB082B" w:rsidRDefault="00EB082B" w:rsidP="00E937E7">
            <w:pPr>
              <w:jc w:val="center"/>
              <w:rPr>
                <w:rFonts w:ascii="Times New Roman" w:hAnsi="Times New Roman" w:cs="Times New Roman"/>
                <w:color w:val="000000"/>
                <w:sz w:val="24"/>
              </w:rPr>
            </w:pPr>
            <w:r>
              <w:rPr>
                <w:rFonts w:ascii="Times New Roman" w:hAnsi="Times New Roman" w:cs="Times New Roman"/>
                <w:color w:val="000000"/>
                <w:sz w:val="24"/>
              </w:rPr>
              <w:t>456</w:t>
            </w:r>
            <w:r w:rsidR="00E937E7">
              <w:rPr>
                <w:rFonts w:ascii="Times New Roman" w:hAnsi="Times New Roman" w:cs="Times New Roman"/>
                <w:color w:val="000000"/>
                <w:sz w:val="24"/>
              </w:rPr>
              <w:t>,9</w:t>
            </w:r>
            <w:r>
              <w:rPr>
                <w:rFonts w:ascii="Times New Roman" w:hAnsi="Times New Roman" w:cs="Times New Roman"/>
                <w:color w:val="000000"/>
                <w:sz w:val="24"/>
              </w:rPr>
              <w:t xml:space="preserve"> </w:t>
            </w:r>
          </w:p>
        </w:tc>
        <w:tc>
          <w:tcPr>
            <w:tcW w:w="2375" w:type="dxa"/>
            <w:tcBorders>
              <w:top w:val="single" w:sz="4" w:space="0" w:color="auto"/>
              <w:left w:val="nil"/>
              <w:bottom w:val="single" w:sz="4" w:space="0" w:color="auto"/>
              <w:right w:val="single" w:sz="4" w:space="0" w:color="auto"/>
            </w:tcBorders>
            <w:shd w:val="clear" w:color="auto" w:fill="auto"/>
            <w:noWrap/>
            <w:vAlign w:val="bottom"/>
          </w:tcPr>
          <w:p w:rsidR="00EB082B" w:rsidRPr="00EB082B" w:rsidRDefault="00EB082B" w:rsidP="00E937E7">
            <w:pPr>
              <w:jc w:val="center"/>
              <w:rPr>
                <w:rFonts w:ascii="Times New Roman" w:hAnsi="Times New Roman" w:cs="Times New Roman"/>
                <w:color w:val="000000"/>
                <w:sz w:val="24"/>
              </w:rPr>
            </w:pPr>
            <w:r>
              <w:rPr>
                <w:rFonts w:ascii="Times New Roman" w:hAnsi="Times New Roman" w:cs="Times New Roman"/>
                <w:color w:val="000000"/>
                <w:sz w:val="24"/>
              </w:rPr>
              <w:t>1</w:t>
            </w:r>
            <w:r w:rsidR="00E937E7">
              <w:rPr>
                <w:rFonts w:ascii="Times New Roman" w:hAnsi="Times New Roman" w:cs="Times New Roman"/>
                <w:color w:val="000000"/>
                <w:sz w:val="24"/>
              </w:rPr>
              <w:t> </w:t>
            </w:r>
            <w:r>
              <w:rPr>
                <w:rFonts w:ascii="Times New Roman" w:hAnsi="Times New Roman" w:cs="Times New Roman"/>
                <w:color w:val="000000"/>
                <w:sz w:val="24"/>
              </w:rPr>
              <w:t>167</w:t>
            </w:r>
            <w:r w:rsidR="00E937E7">
              <w:rPr>
                <w:rFonts w:ascii="Times New Roman" w:hAnsi="Times New Roman" w:cs="Times New Roman"/>
                <w:color w:val="000000"/>
                <w:sz w:val="24"/>
              </w:rPr>
              <w:t>,6</w:t>
            </w:r>
          </w:p>
        </w:tc>
      </w:tr>
      <w:tr w:rsidR="00EB082B" w:rsidRPr="00930776" w:rsidTr="00EB082B">
        <w:trPr>
          <w:trHeight w:val="300"/>
        </w:trPr>
        <w:tc>
          <w:tcPr>
            <w:tcW w:w="2943" w:type="dxa"/>
            <w:noWrap/>
            <w:hideMark/>
          </w:tcPr>
          <w:p w:rsidR="00EB082B" w:rsidRPr="00930776" w:rsidRDefault="00EB082B" w:rsidP="00EB082B">
            <w:pPr>
              <w:jc w:val="both"/>
              <w:rPr>
                <w:rFonts w:ascii="Times New Roman" w:hAnsi="Times New Roman" w:cs="Times New Roman"/>
                <w:sz w:val="24"/>
              </w:rPr>
            </w:pPr>
            <w:r w:rsidRPr="00930776">
              <w:rPr>
                <w:rFonts w:ascii="Times New Roman" w:hAnsi="Times New Roman" w:cs="Times New Roman"/>
                <w:sz w:val="24"/>
              </w:rPr>
              <w:t>Анормальный доход за год</w:t>
            </w:r>
          </w:p>
        </w:tc>
        <w:tc>
          <w:tcPr>
            <w:tcW w:w="2127" w:type="dxa"/>
            <w:noWrap/>
            <w:hideMark/>
          </w:tcPr>
          <w:p w:rsidR="00EB082B" w:rsidRPr="00930776" w:rsidRDefault="00EB082B" w:rsidP="00EB082B">
            <w:pPr>
              <w:ind w:firstLine="709"/>
              <w:jc w:val="both"/>
              <w:rPr>
                <w:rFonts w:ascii="Times New Roman" w:hAnsi="Times New Roman" w:cs="Times New Roman"/>
                <w:sz w:val="24"/>
              </w:rPr>
            </w:pPr>
          </w:p>
        </w:tc>
        <w:tc>
          <w:tcPr>
            <w:tcW w:w="2126" w:type="dxa"/>
            <w:tcBorders>
              <w:top w:val="single" w:sz="4" w:space="0" w:color="auto"/>
              <w:left w:val="single" w:sz="4" w:space="0" w:color="auto"/>
              <w:bottom w:val="single" w:sz="4" w:space="0" w:color="auto"/>
              <w:right w:val="single" w:sz="4" w:space="0" w:color="auto"/>
            </w:tcBorders>
            <w:shd w:val="clear" w:color="auto" w:fill="auto"/>
            <w:noWrap/>
          </w:tcPr>
          <w:p w:rsidR="00EB082B" w:rsidRPr="00EB082B" w:rsidRDefault="00E937E7" w:rsidP="00E937E7">
            <w:pPr>
              <w:jc w:val="center"/>
              <w:rPr>
                <w:rFonts w:ascii="Times New Roman" w:hAnsi="Times New Roman" w:cs="Times New Roman"/>
                <w:color w:val="000000"/>
                <w:sz w:val="24"/>
              </w:rPr>
            </w:pPr>
            <w:r>
              <w:rPr>
                <w:rFonts w:ascii="Times New Roman" w:hAnsi="Times New Roman" w:cs="Times New Roman"/>
                <w:color w:val="000000"/>
                <w:sz w:val="24"/>
              </w:rPr>
              <w:t>159,1</w:t>
            </w:r>
          </w:p>
        </w:tc>
        <w:tc>
          <w:tcPr>
            <w:tcW w:w="2375" w:type="dxa"/>
            <w:tcBorders>
              <w:top w:val="single" w:sz="4" w:space="0" w:color="auto"/>
              <w:left w:val="nil"/>
              <w:bottom w:val="single" w:sz="4" w:space="0" w:color="auto"/>
              <w:right w:val="single" w:sz="4" w:space="0" w:color="auto"/>
            </w:tcBorders>
            <w:shd w:val="clear" w:color="auto" w:fill="auto"/>
            <w:noWrap/>
          </w:tcPr>
          <w:p w:rsidR="00EB082B" w:rsidRPr="00EB082B" w:rsidRDefault="00EB082B" w:rsidP="00E937E7">
            <w:pPr>
              <w:jc w:val="center"/>
              <w:rPr>
                <w:rFonts w:ascii="Times New Roman" w:hAnsi="Times New Roman" w:cs="Times New Roman"/>
                <w:color w:val="000000"/>
                <w:sz w:val="24"/>
              </w:rPr>
            </w:pPr>
            <w:r>
              <w:rPr>
                <w:rFonts w:ascii="Times New Roman" w:hAnsi="Times New Roman" w:cs="Times New Roman"/>
                <w:color w:val="000000"/>
                <w:sz w:val="24"/>
              </w:rPr>
              <w:t>817</w:t>
            </w:r>
            <w:r w:rsidR="00E937E7">
              <w:rPr>
                <w:rFonts w:ascii="Times New Roman" w:hAnsi="Times New Roman" w:cs="Times New Roman"/>
                <w:color w:val="000000"/>
                <w:sz w:val="24"/>
              </w:rPr>
              <w:t>,5</w:t>
            </w:r>
          </w:p>
        </w:tc>
      </w:tr>
      <w:tr w:rsidR="00EB082B" w:rsidRPr="00930776" w:rsidTr="00916B1F">
        <w:trPr>
          <w:trHeight w:val="300"/>
        </w:trPr>
        <w:tc>
          <w:tcPr>
            <w:tcW w:w="2943" w:type="dxa"/>
            <w:noWrap/>
            <w:hideMark/>
          </w:tcPr>
          <w:p w:rsidR="00EB082B" w:rsidRPr="00930776" w:rsidRDefault="00EB082B" w:rsidP="00EB082B">
            <w:pPr>
              <w:jc w:val="both"/>
              <w:rPr>
                <w:rFonts w:ascii="Times New Roman" w:hAnsi="Times New Roman" w:cs="Times New Roman"/>
                <w:sz w:val="24"/>
              </w:rPr>
            </w:pPr>
            <w:r w:rsidRPr="00930776">
              <w:rPr>
                <w:rFonts w:ascii="Times New Roman" w:hAnsi="Times New Roman" w:cs="Times New Roman"/>
                <w:sz w:val="24"/>
              </w:rPr>
              <w:t>Начальное значение  величины V</w:t>
            </w:r>
          </w:p>
        </w:tc>
        <w:tc>
          <w:tcPr>
            <w:tcW w:w="2127" w:type="dxa"/>
            <w:noWrap/>
            <w:hideMark/>
          </w:tcPr>
          <w:p w:rsidR="00EB082B" w:rsidRPr="00930776" w:rsidRDefault="00EB082B" w:rsidP="00EB082B">
            <w:pPr>
              <w:ind w:firstLine="709"/>
              <w:jc w:val="both"/>
              <w:rPr>
                <w:rFonts w:ascii="Times New Roman" w:hAnsi="Times New Roman" w:cs="Times New Roman"/>
                <w:sz w:val="24"/>
              </w:rPr>
            </w:pPr>
          </w:p>
        </w:tc>
        <w:tc>
          <w:tcPr>
            <w:tcW w:w="2126" w:type="dxa"/>
            <w:noWrap/>
            <w:hideMark/>
          </w:tcPr>
          <w:p w:rsidR="00EB082B" w:rsidRPr="00930776" w:rsidRDefault="00EB082B" w:rsidP="00EB082B">
            <w:pPr>
              <w:ind w:firstLine="709"/>
              <w:jc w:val="both"/>
              <w:rPr>
                <w:rFonts w:ascii="Times New Roman" w:hAnsi="Times New Roman" w:cs="Times New Roman"/>
                <w:sz w:val="24"/>
              </w:rPr>
            </w:pPr>
          </w:p>
        </w:tc>
        <w:tc>
          <w:tcPr>
            <w:tcW w:w="2375" w:type="dxa"/>
            <w:noWrap/>
            <w:hideMark/>
          </w:tcPr>
          <w:p w:rsidR="00EB082B" w:rsidRPr="00930776" w:rsidRDefault="00EB082B" w:rsidP="00E937E7">
            <w:pPr>
              <w:jc w:val="center"/>
              <w:rPr>
                <w:rFonts w:ascii="Times New Roman" w:hAnsi="Times New Roman" w:cs="Times New Roman"/>
                <w:sz w:val="24"/>
              </w:rPr>
            </w:pPr>
            <w:r>
              <w:rPr>
                <w:rFonts w:ascii="Times New Roman" w:hAnsi="Times New Roman" w:cs="Times New Roman"/>
                <w:sz w:val="24"/>
              </w:rPr>
              <w:t>138</w:t>
            </w:r>
            <w:r w:rsidR="00E937E7">
              <w:rPr>
                <w:rFonts w:ascii="Times New Roman" w:hAnsi="Times New Roman" w:cs="Times New Roman"/>
                <w:sz w:val="24"/>
              </w:rPr>
              <w:t>,1</w:t>
            </w:r>
          </w:p>
        </w:tc>
      </w:tr>
      <w:tr w:rsidR="00EB082B" w:rsidRPr="00930776" w:rsidTr="00EB082B">
        <w:trPr>
          <w:trHeight w:val="300"/>
        </w:trPr>
        <w:tc>
          <w:tcPr>
            <w:tcW w:w="2943" w:type="dxa"/>
            <w:noWrap/>
            <w:hideMark/>
          </w:tcPr>
          <w:p w:rsidR="00EB082B" w:rsidRPr="00930776" w:rsidRDefault="00EB082B" w:rsidP="00EB082B">
            <w:pPr>
              <w:jc w:val="both"/>
              <w:rPr>
                <w:rFonts w:ascii="Times New Roman" w:hAnsi="Times New Roman" w:cs="Times New Roman"/>
                <w:sz w:val="24"/>
              </w:rPr>
            </w:pPr>
            <w:r w:rsidRPr="00930776">
              <w:rPr>
                <w:rFonts w:ascii="Times New Roman" w:hAnsi="Times New Roman" w:cs="Times New Roman"/>
                <w:sz w:val="24"/>
              </w:rPr>
              <w:t>а</w:t>
            </w:r>
            <w:r w:rsidRPr="00930776">
              <w:rPr>
                <w:rFonts w:ascii="Times New Roman" w:hAnsi="Times New Roman" w:cs="Times New Roman"/>
                <w:sz w:val="24"/>
                <w:vertAlign w:val="subscript"/>
              </w:rPr>
              <w:t>1</w:t>
            </w:r>
          </w:p>
        </w:tc>
        <w:tc>
          <w:tcPr>
            <w:tcW w:w="2127" w:type="dxa"/>
            <w:noWrap/>
          </w:tcPr>
          <w:p w:rsidR="00EB082B" w:rsidRPr="00930776" w:rsidRDefault="00EB082B" w:rsidP="00E937E7">
            <w:pPr>
              <w:jc w:val="center"/>
              <w:rPr>
                <w:rFonts w:ascii="Times New Roman" w:hAnsi="Times New Roman" w:cs="Times New Roman"/>
                <w:sz w:val="24"/>
              </w:rPr>
            </w:pPr>
            <w:r w:rsidRPr="00EB082B">
              <w:rPr>
                <w:rFonts w:ascii="Times New Roman" w:hAnsi="Times New Roman" w:cs="Times New Roman"/>
                <w:sz w:val="24"/>
              </w:rPr>
              <w:t>2,302828847</w:t>
            </w:r>
          </w:p>
        </w:tc>
        <w:tc>
          <w:tcPr>
            <w:tcW w:w="2126" w:type="dxa"/>
            <w:noWrap/>
            <w:hideMark/>
          </w:tcPr>
          <w:p w:rsidR="00EB082B" w:rsidRPr="00930776" w:rsidRDefault="00EB082B" w:rsidP="00E937E7">
            <w:pPr>
              <w:jc w:val="center"/>
              <w:rPr>
                <w:rFonts w:ascii="Times New Roman" w:hAnsi="Times New Roman" w:cs="Times New Roman"/>
                <w:sz w:val="24"/>
              </w:rPr>
            </w:pPr>
            <w:r w:rsidRPr="00930776">
              <w:rPr>
                <w:rFonts w:ascii="Times New Roman" w:hAnsi="Times New Roman" w:cs="Times New Roman"/>
                <w:sz w:val="24"/>
              </w:rPr>
              <w:t>а</w:t>
            </w:r>
            <w:r w:rsidRPr="00930776">
              <w:rPr>
                <w:rFonts w:ascii="Times New Roman" w:hAnsi="Times New Roman" w:cs="Times New Roman"/>
                <w:sz w:val="24"/>
                <w:vertAlign w:val="subscript"/>
              </w:rPr>
              <w:t>2</w:t>
            </w:r>
          </w:p>
        </w:tc>
        <w:tc>
          <w:tcPr>
            <w:tcW w:w="2375" w:type="dxa"/>
            <w:noWrap/>
            <w:hideMark/>
          </w:tcPr>
          <w:p w:rsidR="00EB082B" w:rsidRPr="00930776" w:rsidRDefault="00EB082B" w:rsidP="00E937E7">
            <w:pPr>
              <w:jc w:val="center"/>
              <w:rPr>
                <w:rFonts w:ascii="Times New Roman" w:hAnsi="Times New Roman" w:cs="Times New Roman"/>
                <w:sz w:val="24"/>
              </w:rPr>
            </w:pPr>
            <w:r w:rsidRPr="00EB082B">
              <w:rPr>
                <w:rFonts w:ascii="Times New Roman" w:hAnsi="Times New Roman" w:cs="Times New Roman"/>
                <w:sz w:val="24"/>
              </w:rPr>
              <w:t>3,486207512</w:t>
            </w:r>
          </w:p>
        </w:tc>
      </w:tr>
      <w:tr w:rsidR="00EB082B" w:rsidRPr="00930776" w:rsidTr="00916B1F">
        <w:trPr>
          <w:trHeight w:val="300"/>
        </w:trPr>
        <w:tc>
          <w:tcPr>
            <w:tcW w:w="2943" w:type="dxa"/>
            <w:noWrap/>
            <w:hideMark/>
          </w:tcPr>
          <w:p w:rsidR="00EB082B" w:rsidRPr="00930776" w:rsidRDefault="00EB082B" w:rsidP="00EB082B">
            <w:pPr>
              <w:jc w:val="both"/>
              <w:rPr>
                <w:rFonts w:ascii="Times New Roman" w:hAnsi="Times New Roman" w:cs="Times New Roman"/>
                <w:sz w:val="24"/>
              </w:rPr>
            </w:pPr>
            <w:r w:rsidRPr="00930776">
              <w:rPr>
                <w:rFonts w:ascii="Times New Roman" w:hAnsi="Times New Roman" w:cs="Times New Roman"/>
                <w:sz w:val="24"/>
              </w:rPr>
              <w:t>Стоимость в рамках модели Ольсона</w:t>
            </w:r>
          </w:p>
        </w:tc>
        <w:tc>
          <w:tcPr>
            <w:tcW w:w="6628" w:type="dxa"/>
            <w:gridSpan w:val="3"/>
            <w:noWrap/>
            <w:hideMark/>
          </w:tcPr>
          <w:p w:rsidR="00EB082B" w:rsidRPr="00930776" w:rsidRDefault="00EB082B" w:rsidP="00E937E7">
            <w:pPr>
              <w:jc w:val="center"/>
              <w:rPr>
                <w:rFonts w:ascii="Times New Roman" w:hAnsi="Times New Roman" w:cs="Times New Roman"/>
                <w:sz w:val="24"/>
              </w:rPr>
            </w:pPr>
            <w:r>
              <w:rPr>
                <w:rFonts w:ascii="Times New Roman" w:hAnsi="Times New Roman" w:cs="Times New Roman"/>
                <w:sz w:val="24"/>
              </w:rPr>
              <w:t>3 181</w:t>
            </w:r>
          </w:p>
        </w:tc>
      </w:tr>
    </w:tbl>
    <w:p w:rsidR="008273B3" w:rsidRPr="008273B3" w:rsidRDefault="008273B3" w:rsidP="00BF287B">
      <w:pPr>
        <w:spacing w:after="0" w:line="360" w:lineRule="auto"/>
        <w:ind w:firstLine="709"/>
        <w:jc w:val="both"/>
        <w:rPr>
          <w:rFonts w:ascii="Times New Roman" w:hAnsi="Times New Roman" w:cs="Times New Roman"/>
          <w:sz w:val="28"/>
        </w:rPr>
      </w:pPr>
    </w:p>
    <w:p w:rsidR="000C1857" w:rsidRDefault="00161331"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В </w:t>
      </w:r>
      <w:r w:rsidR="00CB18CE">
        <w:rPr>
          <w:rFonts w:ascii="Times New Roman" w:hAnsi="Times New Roman" w:cs="Times New Roman"/>
          <w:sz w:val="28"/>
        </w:rPr>
        <w:t>ходе полученных расч</w:t>
      </w:r>
      <w:r w:rsidR="00AB071F">
        <w:rPr>
          <w:rFonts w:ascii="Times New Roman" w:hAnsi="Times New Roman" w:cs="Times New Roman"/>
          <w:sz w:val="28"/>
        </w:rPr>
        <w:t>ё</w:t>
      </w:r>
      <w:r>
        <w:rPr>
          <w:rFonts w:ascii="Times New Roman" w:hAnsi="Times New Roman" w:cs="Times New Roman"/>
          <w:sz w:val="28"/>
        </w:rPr>
        <w:t>тов</w:t>
      </w:r>
      <w:r w:rsidR="00CB18CE">
        <w:rPr>
          <w:rFonts w:ascii="Times New Roman" w:hAnsi="Times New Roman" w:cs="Times New Roman"/>
          <w:sz w:val="28"/>
        </w:rPr>
        <w:t xml:space="preserve"> была определена стоимости</w:t>
      </w:r>
      <w:r w:rsidR="00EB082B">
        <w:rPr>
          <w:rFonts w:ascii="Times New Roman" w:hAnsi="Times New Roman" w:cs="Times New Roman"/>
          <w:sz w:val="28"/>
        </w:rPr>
        <w:t xml:space="preserve"> ПАО «Сбербанк» России с помощью</w:t>
      </w:r>
      <w:r w:rsidR="00CB18CE">
        <w:rPr>
          <w:rFonts w:ascii="Times New Roman" w:hAnsi="Times New Roman" w:cs="Times New Roman"/>
          <w:sz w:val="28"/>
        </w:rPr>
        <w:t xml:space="preserve"> </w:t>
      </w:r>
      <w:r w:rsidR="00EB082B">
        <w:rPr>
          <w:rFonts w:ascii="Times New Roman" w:hAnsi="Times New Roman" w:cs="Times New Roman"/>
          <w:sz w:val="28"/>
        </w:rPr>
        <w:t xml:space="preserve">модели Ольсона </w:t>
      </w:r>
      <w:r w:rsidR="00CB18CE">
        <w:rPr>
          <w:rFonts w:ascii="Times New Roman" w:hAnsi="Times New Roman" w:cs="Times New Roman"/>
          <w:sz w:val="28"/>
        </w:rPr>
        <w:t xml:space="preserve">в </w:t>
      </w:r>
      <w:r w:rsidR="00EB082B">
        <w:rPr>
          <w:rFonts w:ascii="Times New Roman" w:hAnsi="Times New Roman" w:cs="Times New Roman"/>
          <w:sz w:val="28"/>
        </w:rPr>
        <w:t>размере 3 181</w:t>
      </w:r>
      <w:r w:rsidR="00CB18CE">
        <w:rPr>
          <w:rFonts w:ascii="Times New Roman" w:hAnsi="Times New Roman" w:cs="Times New Roman"/>
          <w:sz w:val="28"/>
        </w:rPr>
        <w:t xml:space="preserve"> млрд. руб.</w:t>
      </w:r>
    </w:p>
    <w:p w:rsidR="00EB082B" w:rsidRPr="00EB082B" w:rsidRDefault="00EB082B"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Модель экономической добавленной стоимости предполагает рас</w:t>
      </w:r>
      <w:r w:rsidR="00414453">
        <w:rPr>
          <w:rFonts w:ascii="Times New Roman" w:hAnsi="Times New Roman" w:cs="Times New Roman"/>
          <w:sz w:val="28"/>
        </w:rPr>
        <w:t>чёт не только по вышеописанной м</w:t>
      </w:r>
      <w:r>
        <w:rPr>
          <w:rFonts w:ascii="Times New Roman" w:hAnsi="Times New Roman" w:cs="Times New Roman"/>
          <w:sz w:val="28"/>
        </w:rPr>
        <w:t xml:space="preserve">одели, но также расчёты с использованием инвестированного капитала по модели </w:t>
      </w:r>
      <w:r>
        <w:rPr>
          <w:rFonts w:ascii="Times New Roman" w:hAnsi="Times New Roman" w:cs="Times New Roman"/>
          <w:sz w:val="28"/>
          <w:lang w:val="en-US"/>
        </w:rPr>
        <w:t>EVA</w:t>
      </w:r>
      <w:r w:rsidRPr="00EB082B">
        <w:rPr>
          <w:rFonts w:ascii="Times New Roman" w:hAnsi="Times New Roman" w:cs="Times New Roman"/>
          <w:sz w:val="28"/>
        </w:rPr>
        <w:t>.</w:t>
      </w:r>
    </w:p>
    <w:p w:rsidR="00EB082B" w:rsidRDefault="00EB082B"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Формула расчёта выглядит следующим образом:</w:t>
      </w:r>
    </w:p>
    <w:p w:rsidR="00EB082B" w:rsidRPr="00E642E2" w:rsidRDefault="00E642E2" w:rsidP="00AC3D3A">
      <w:pPr>
        <w:spacing w:after="0" w:line="360" w:lineRule="auto"/>
        <w:ind w:firstLine="851"/>
        <w:jc w:val="right"/>
        <w:rPr>
          <w:rFonts w:ascii="Times New Roman" w:eastAsiaTheme="minorEastAsia" w:hAnsi="Times New Roman" w:cs="Times New Roman"/>
          <w:sz w:val="28"/>
          <w:lang w:val="en-US"/>
        </w:rPr>
      </w:pPr>
      <w:r>
        <w:rPr>
          <w:rFonts w:ascii="Times New Roman" w:hAnsi="Times New Roman" w:cs="Times New Roman"/>
          <w:sz w:val="28"/>
          <w:lang w:val="en-US"/>
        </w:rPr>
        <w:lastRenderedPageBreak/>
        <w:t>V</w:t>
      </w:r>
      <w:r>
        <w:rPr>
          <w:rFonts w:ascii="Times New Roman" w:hAnsi="Times New Roman" w:cs="Times New Roman"/>
          <w:sz w:val="28"/>
          <w:vertAlign w:val="subscript"/>
          <w:lang w:val="en-US"/>
        </w:rPr>
        <w:t>EVA</w:t>
      </w:r>
      <w:r w:rsidRPr="00E642E2">
        <w:rPr>
          <w:rFonts w:ascii="Times New Roman" w:hAnsi="Times New Roman" w:cs="Times New Roman"/>
          <w:sz w:val="28"/>
          <w:vertAlign w:val="subscript"/>
          <w:lang w:val="en-US"/>
        </w:rPr>
        <w:t xml:space="preserve"> </w:t>
      </w:r>
      <w:r w:rsidRPr="00E642E2">
        <w:rPr>
          <w:rFonts w:ascii="Times New Roman" w:hAnsi="Times New Roman" w:cs="Times New Roman"/>
          <w:sz w:val="28"/>
          <w:lang w:val="en-US"/>
        </w:rPr>
        <w:t xml:space="preserve">= </w:t>
      </w:r>
      <w:r>
        <w:rPr>
          <w:rFonts w:ascii="Times New Roman" w:hAnsi="Times New Roman" w:cs="Times New Roman"/>
          <w:sz w:val="28"/>
          <w:lang w:val="en-US"/>
        </w:rPr>
        <w:t xml:space="preserve">IC + </w:t>
      </w:r>
      <m:oMath>
        <m:f>
          <m:fPr>
            <m:ctrlPr>
              <w:rPr>
                <w:rFonts w:ascii="Cambria Math" w:hAnsi="Cambria Math" w:cs="Times New Roman"/>
                <w:i/>
                <w:sz w:val="28"/>
                <w:lang w:val="en-US"/>
              </w:rPr>
            </m:ctrlPr>
          </m:fPr>
          <m:num>
            <m:r>
              <w:rPr>
                <w:rFonts w:ascii="Cambria Math" w:hAnsi="Cambria Math" w:cs="Times New Roman"/>
                <w:sz w:val="28"/>
                <w:lang w:val="en-US"/>
              </w:rPr>
              <m:t>EVA*(1+g)</m:t>
            </m:r>
          </m:num>
          <m:den>
            <m:r>
              <w:rPr>
                <w:rFonts w:ascii="Cambria Math" w:hAnsi="Cambria Math" w:cs="Times New Roman"/>
                <w:sz w:val="28"/>
                <w:lang w:val="en-US"/>
              </w:rPr>
              <m:t>i-g</m:t>
            </m:r>
          </m:den>
        </m:f>
      </m:oMath>
      <w:r w:rsidR="00AC3D3A">
        <w:rPr>
          <w:rFonts w:ascii="Times New Roman" w:eastAsiaTheme="minorEastAsia" w:hAnsi="Times New Roman" w:cs="Times New Roman"/>
          <w:sz w:val="28"/>
          <w:lang w:val="en-US"/>
        </w:rPr>
        <w:t xml:space="preserve"> </w:t>
      </w:r>
      <w:r w:rsidR="00AC3D3A" w:rsidRPr="00AC3D3A">
        <w:rPr>
          <w:rFonts w:ascii="Times New Roman" w:eastAsiaTheme="minorEastAsia" w:hAnsi="Times New Roman" w:cs="Times New Roman"/>
          <w:sz w:val="28"/>
          <w:lang w:val="en-US"/>
        </w:rPr>
        <w:t xml:space="preserve">                                               (12</w:t>
      </w:r>
      <w:r w:rsidR="00AC3D3A">
        <w:rPr>
          <w:rFonts w:ascii="Times New Roman" w:eastAsiaTheme="minorEastAsia" w:hAnsi="Times New Roman" w:cs="Times New Roman"/>
          <w:sz w:val="28"/>
          <w:lang w:val="en-US"/>
        </w:rPr>
        <w:t>)</w:t>
      </w:r>
    </w:p>
    <w:p w:rsidR="00E642E2" w:rsidRDefault="00E642E2" w:rsidP="00A647F4">
      <w:pPr>
        <w:spacing w:after="0" w:line="360" w:lineRule="auto"/>
        <w:ind w:firstLine="851"/>
        <w:jc w:val="both"/>
        <w:rPr>
          <w:rFonts w:ascii="Times New Roman" w:eastAsiaTheme="minorEastAsia" w:hAnsi="Times New Roman" w:cs="Times New Roman"/>
          <w:sz w:val="28"/>
        </w:rPr>
      </w:pPr>
      <w:r>
        <w:rPr>
          <w:rFonts w:ascii="Times New Roman" w:eastAsiaTheme="minorEastAsia" w:hAnsi="Times New Roman" w:cs="Times New Roman"/>
          <w:sz w:val="28"/>
        </w:rPr>
        <w:t>где:</w:t>
      </w:r>
    </w:p>
    <w:p w:rsidR="00E642E2" w:rsidRDefault="00E642E2" w:rsidP="00A647F4">
      <w:pPr>
        <w:spacing w:after="0" w:line="360" w:lineRule="auto"/>
        <w:ind w:firstLine="851"/>
        <w:jc w:val="both"/>
        <w:rPr>
          <w:rFonts w:ascii="Times New Roman" w:eastAsiaTheme="minorEastAsia" w:hAnsi="Times New Roman" w:cs="Times New Roman"/>
          <w:sz w:val="28"/>
        </w:rPr>
      </w:pPr>
      <w:r>
        <w:rPr>
          <w:rFonts w:ascii="Times New Roman" w:eastAsiaTheme="minorEastAsia" w:hAnsi="Times New Roman" w:cs="Times New Roman"/>
          <w:sz w:val="28"/>
          <w:lang w:val="en-US"/>
        </w:rPr>
        <w:t>IC</w:t>
      </w:r>
      <w:r w:rsidRPr="00E642E2">
        <w:rPr>
          <w:rFonts w:ascii="Times New Roman" w:eastAsiaTheme="minorEastAsia" w:hAnsi="Times New Roman" w:cs="Times New Roman"/>
          <w:sz w:val="28"/>
        </w:rPr>
        <w:t xml:space="preserve"> – </w:t>
      </w:r>
      <w:r>
        <w:rPr>
          <w:rFonts w:ascii="Times New Roman" w:eastAsiaTheme="minorEastAsia" w:hAnsi="Times New Roman" w:cs="Times New Roman"/>
          <w:sz w:val="28"/>
        </w:rPr>
        <w:t>инвестированный капитал;</w:t>
      </w:r>
    </w:p>
    <w:p w:rsidR="00E642E2" w:rsidRDefault="00E642E2" w:rsidP="00A647F4">
      <w:pPr>
        <w:spacing w:after="0" w:line="360" w:lineRule="auto"/>
        <w:ind w:firstLine="851"/>
        <w:jc w:val="both"/>
        <w:rPr>
          <w:rFonts w:ascii="Times New Roman" w:eastAsiaTheme="minorEastAsia" w:hAnsi="Times New Roman" w:cs="Times New Roman"/>
          <w:sz w:val="28"/>
        </w:rPr>
      </w:pPr>
      <w:r>
        <w:rPr>
          <w:rFonts w:ascii="Times New Roman" w:eastAsiaTheme="minorEastAsia" w:hAnsi="Times New Roman" w:cs="Times New Roman"/>
          <w:sz w:val="28"/>
          <w:lang w:val="en-US"/>
        </w:rPr>
        <w:t>EVA</w:t>
      </w:r>
      <w:r w:rsidRPr="00E642E2">
        <w:rPr>
          <w:rFonts w:ascii="Times New Roman" w:eastAsiaTheme="minorEastAsia" w:hAnsi="Times New Roman" w:cs="Times New Roman"/>
          <w:sz w:val="28"/>
        </w:rPr>
        <w:t xml:space="preserve"> </w:t>
      </w:r>
      <w:r>
        <w:rPr>
          <w:rFonts w:ascii="Times New Roman" w:eastAsiaTheme="minorEastAsia" w:hAnsi="Times New Roman" w:cs="Times New Roman"/>
          <w:sz w:val="28"/>
        </w:rPr>
        <w:t>– текущая стоимость;</w:t>
      </w:r>
    </w:p>
    <w:p w:rsidR="00E642E2" w:rsidRDefault="00E642E2" w:rsidP="00A647F4">
      <w:pPr>
        <w:spacing w:after="0" w:line="360" w:lineRule="auto"/>
        <w:ind w:firstLine="851"/>
        <w:jc w:val="both"/>
        <w:rPr>
          <w:rFonts w:ascii="Times New Roman" w:eastAsiaTheme="minorEastAsia" w:hAnsi="Times New Roman" w:cs="Times New Roman"/>
          <w:sz w:val="28"/>
        </w:rPr>
      </w:pPr>
      <w:r>
        <w:rPr>
          <w:rFonts w:ascii="Times New Roman" w:eastAsiaTheme="minorEastAsia" w:hAnsi="Times New Roman" w:cs="Times New Roman"/>
          <w:sz w:val="28"/>
          <w:lang w:val="en-US"/>
        </w:rPr>
        <w:t>g</w:t>
      </w:r>
      <w:r>
        <w:rPr>
          <w:rFonts w:ascii="Times New Roman" w:eastAsiaTheme="minorEastAsia" w:hAnsi="Times New Roman" w:cs="Times New Roman"/>
          <w:sz w:val="28"/>
        </w:rPr>
        <w:t xml:space="preserve"> –</w:t>
      </w:r>
      <w:r w:rsidRPr="00E642E2">
        <w:rPr>
          <w:rFonts w:ascii="Times New Roman" w:eastAsiaTheme="minorEastAsia" w:hAnsi="Times New Roman" w:cs="Times New Roman"/>
          <w:sz w:val="28"/>
        </w:rPr>
        <w:t xml:space="preserve"> </w:t>
      </w:r>
      <w:r>
        <w:rPr>
          <w:rFonts w:ascii="Times New Roman" w:eastAsiaTheme="minorEastAsia" w:hAnsi="Times New Roman" w:cs="Times New Roman"/>
          <w:sz w:val="28"/>
        </w:rPr>
        <w:t>долгосрочный постоянный темп прироста;</w:t>
      </w:r>
    </w:p>
    <w:p w:rsidR="00E642E2" w:rsidRPr="00E642E2" w:rsidRDefault="00E642E2" w:rsidP="00E642E2">
      <w:pPr>
        <w:spacing w:after="0" w:line="360" w:lineRule="auto"/>
        <w:ind w:firstLine="851"/>
        <w:jc w:val="both"/>
        <w:rPr>
          <w:rFonts w:ascii="Times New Roman" w:eastAsiaTheme="minorEastAsia" w:hAnsi="Times New Roman" w:cs="Times New Roman"/>
          <w:sz w:val="28"/>
        </w:rPr>
      </w:pPr>
      <w:r>
        <w:rPr>
          <w:rFonts w:ascii="Times New Roman" w:eastAsiaTheme="minorEastAsia" w:hAnsi="Times New Roman" w:cs="Times New Roman"/>
          <w:sz w:val="28"/>
          <w:lang w:val="en-US"/>
        </w:rPr>
        <w:t>i</w:t>
      </w:r>
      <w:r w:rsidRPr="00E642E2">
        <w:rPr>
          <w:rFonts w:ascii="Times New Roman" w:eastAsiaTheme="minorEastAsia" w:hAnsi="Times New Roman" w:cs="Times New Roman"/>
          <w:sz w:val="28"/>
        </w:rPr>
        <w:t xml:space="preserve"> </w:t>
      </w:r>
      <w:r>
        <w:rPr>
          <w:rFonts w:ascii="Times New Roman" w:eastAsiaTheme="minorEastAsia" w:hAnsi="Times New Roman" w:cs="Times New Roman"/>
          <w:sz w:val="28"/>
        </w:rPr>
        <w:t xml:space="preserve">– ставка дисконтирования.   </w:t>
      </w:r>
    </w:p>
    <w:p w:rsidR="00E642E2" w:rsidRDefault="00EB082B" w:rsidP="00E642E2">
      <w:pPr>
        <w:spacing w:after="0" w:line="360" w:lineRule="auto"/>
        <w:ind w:firstLine="851"/>
        <w:jc w:val="both"/>
        <w:rPr>
          <w:rFonts w:ascii="Times New Roman" w:eastAsiaTheme="minorEastAsia" w:hAnsi="Times New Roman" w:cs="Times New Roman"/>
          <w:sz w:val="28"/>
        </w:rPr>
      </w:pPr>
      <w:r>
        <w:rPr>
          <w:rFonts w:ascii="Times New Roman" w:hAnsi="Times New Roman" w:cs="Times New Roman"/>
          <w:sz w:val="28"/>
        </w:rPr>
        <w:t>Примем рассчитанные ЧА за 2016 год за инвестированный капитал.</w:t>
      </w:r>
      <w:r w:rsidR="00E642E2">
        <w:rPr>
          <w:rFonts w:ascii="Times New Roman" w:hAnsi="Times New Roman" w:cs="Times New Roman"/>
          <w:sz w:val="28"/>
        </w:rPr>
        <w:t xml:space="preserve"> Таким образом </w:t>
      </w:r>
      <w:r w:rsidR="00E642E2">
        <w:rPr>
          <w:rFonts w:ascii="Times New Roman" w:eastAsiaTheme="minorEastAsia" w:hAnsi="Times New Roman" w:cs="Times New Roman"/>
          <w:sz w:val="28"/>
          <w:lang w:val="en-US"/>
        </w:rPr>
        <w:t>IC</w:t>
      </w:r>
      <w:r w:rsidR="00E642E2">
        <w:rPr>
          <w:rFonts w:ascii="Times New Roman" w:eastAsiaTheme="minorEastAsia" w:hAnsi="Times New Roman" w:cs="Times New Roman"/>
          <w:sz w:val="28"/>
        </w:rPr>
        <w:t xml:space="preserve"> = 2 822 млрд. руб. </w:t>
      </w:r>
    </w:p>
    <w:p w:rsidR="00EB082B" w:rsidRDefault="00E642E2" w:rsidP="00E642E2">
      <w:pPr>
        <w:spacing w:after="0" w:line="360" w:lineRule="auto"/>
        <w:ind w:firstLine="851"/>
        <w:jc w:val="both"/>
        <w:rPr>
          <w:rFonts w:ascii="Times New Roman" w:eastAsiaTheme="minorEastAsia" w:hAnsi="Times New Roman" w:cs="Times New Roman"/>
          <w:sz w:val="28"/>
        </w:rPr>
      </w:pPr>
      <w:r>
        <w:rPr>
          <w:rFonts w:ascii="Times New Roman" w:eastAsiaTheme="minorEastAsia" w:hAnsi="Times New Roman" w:cs="Times New Roman"/>
          <w:sz w:val="28"/>
        </w:rPr>
        <w:t xml:space="preserve">Рентабельность капитала </w:t>
      </w:r>
      <w:r>
        <w:rPr>
          <w:rFonts w:ascii="Times New Roman" w:eastAsiaTheme="minorEastAsia" w:hAnsi="Times New Roman" w:cs="Times New Roman"/>
          <w:sz w:val="28"/>
          <w:lang w:val="en-US"/>
        </w:rPr>
        <w:t>ROIC</w:t>
      </w:r>
      <w:r>
        <w:rPr>
          <w:rFonts w:ascii="Times New Roman" w:eastAsiaTheme="minorEastAsia" w:hAnsi="Times New Roman" w:cs="Times New Roman"/>
          <w:sz w:val="28"/>
        </w:rPr>
        <w:t xml:space="preserve">, согласно итогам Сбербанка по </w:t>
      </w:r>
      <w:r w:rsidR="00414453">
        <w:rPr>
          <w:rFonts w:ascii="Times New Roman" w:eastAsiaTheme="minorEastAsia" w:hAnsi="Times New Roman" w:cs="Times New Roman"/>
          <w:sz w:val="28"/>
        </w:rPr>
        <w:t xml:space="preserve">МСФО, колеблется от 16% до 19% </w:t>
      </w:r>
      <w:r w:rsidR="00414453" w:rsidRPr="00414453">
        <w:rPr>
          <w:rFonts w:ascii="Times New Roman" w:eastAsiaTheme="minorEastAsia" w:hAnsi="Times New Roman" w:cs="Times New Roman"/>
          <w:sz w:val="28"/>
        </w:rPr>
        <w:t xml:space="preserve">[37]. </w:t>
      </w:r>
      <w:r>
        <w:rPr>
          <w:rFonts w:ascii="Times New Roman" w:eastAsiaTheme="minorEastAsia" w:hAnsi="Times New Roman" w:cs="Times New Roman"/>
          <w:sz w:val="28"/>
        </w:rPr>
        <w:t xml:space="preserve">Возьмём нижнее значение этой границы. </w:t>
      </w:r>
    </w:p>
    <w:p w:rsidR="00E642E2" w:rsidRDefault="00E642E2" w:rsidP="00E642E2">
      <w:pPr>
        <w:spacing w:after="0" w:line="360" w:lineRule="auto"/>
        <w:ind w:firstLine="851"/>
        <w:jc w:val="both"/>
        <w:rPr>
          <w:rFonts w:ascii="Times New Roman" w:eastAsiaTheme="minorEastAsia" w:hAnsi="Times New Roman" w:cs="Times New Roman"/>
          <w:sz w:val="28"/>
        </w:rPr>
      </w:pPr>
      <w:r>
        <w:rPr>
          <w:rFonts w:ascii="Times New Roman" w:eastAsiaTheme="minorEastAsia" w:hAnsi="Times New Roman" w:cs="Times New Roman"/>
          <w:sz w:val="28"/>
        </w:rPr>
        <w:t xml:space="preserve">Для расчёта </w:t>
      </w:r>
      <w:r>
        <w:rPr>
          <w:rFonts w:ascii="Times New Roman" w:eastAsiaTheme="minorEastAsia" w:hAnsi="Times New Roman" w:cs="Times New Roman"/>
          <w:sz w:val="28"/>
          <w:lang w:val="en-US"/>
        </w:rPr>
        <w:t>WACC</w:t>
      </w:r>
      <w:r>
        <w:rPr>
          <w:rFonts w:ascii="Times New Roman" w:eastAsiaTheme="minorEastAsia" w:hAnsi="Times New Roman" w:cs="Times New Roman"/>
          <w:sz w:val="28"/>
        </w:rPr>
        <w:t xml:space="preserve"> также были использованы данные по срочным депозитам юридических и физических лиц, стоимость средств клиентов, отражённые в таблице 16.</w:t>
      </w:r>
    </w:p>
    <w:p w:rsidR="00E642E2" w:rsidRDefault="00E642E2" w:rsidP="00E642E2">
      <w:pPr>
        <w:spacing w:after="0" w:line="360" w:lineRule="auto"/>
        <w:ind w:firstLine="851"/>
        <w:jc w:val="both"/>
        <w:rPr>
          <w:rFonts w:ascii="Times New Roman" w:eastAsiaTheme="minorEastAsia" w:hAnsi="Times New Roman" w:cs="Times New Roman"/>
          <w:sz w:val="28"/>
        </w:rPr>
      </w:pPr>
      <w:r>
        <w:rPr>
          <w:rFonts w:ascii="Times New Roman" w:eastAsiaTheme="minorEastAsia" w:hAnsi="Times New Roman" w:cs="Times New Roman"/>
          <w:sz w:val="28"/>
        </w:rPr>
        <w:t xml:space="preserve">Таблица 16 – Расчёт значения </w:t>
      </w:r>
      <w:r>
        <w:rPr>
          <w:rFonts w:ascii="Times New Roman" w:eastAsiaTheme="minorEastAsia" w:hAnsi="Times New Roman" w:cs="Times New Roman"/>
          <w:sz w:val="28"/>
          <w:lang w:val="en-US"/>
        </w:rPr>
        <w:t>WACC</w:t>
      </w:r>
      <w:r>
        <w:rPr>
          <w:rFonts w:ascii="Times New Roman" w:eastAsiaTheme="minorEastAsia" w:hAnsi="Times New Roman" w:cs="Times New Roman"/>
          <w:sz w:val="28"/>
        </w:rPr>
        <w:t xml:space="preserve"> для ПАО «Сбербанк» России</w:t>
      </w:r>
      <w:r w:rsidR="00E937E7">
        <w:rPr>
          <w:rFonts w:ascii="Times New Roman" w:eastAsiaTheme="minorEastAsia" w:hAnsi="Times New Roman" w:cs="Times New Roman"/>
          <w:sz w:val="28"/>
        </w:rPr>
        <w:t>, млрд. руб.</w:t>
      </w:r>
    </w:p>
    <w:tbl>
      <w:tblPr>
        <w:tblStyle w:val="a7"/>
        <w:tblW w:w="0" w:type="auto"/>
        <w:tblLook w:val="04A0" w:firstRow="1" w:lastRow="0" w:firstColumn="1" w:lastColumn="0" w:noHBand="0" w:noVBand="1"/>
      </w:tblPr>
      <w:tblGrid>
        <w:gridCol w:w="2463"/>
        <w:gridCol w:w="2463"/>
        <w:gridCol w:w="2464"/>
        <w:gridCol w:w="2464"/>
      </w:tblGrid>
      <w:tr w:rsidR="00E642E2" w:rsidRPr="00E642E2" w:rsidTr="00E642E2">
        <w:tc>
          <w:tcPr>
            <w:tcW w:w="2463" w:type="dxa"/>
          </w:tcPr>
          <w:p w:rsidR="00E642E2" w:rsidRPr="00E642E2" w:rsidRDefault="00E642E2" w:rsidP="00AC3D3A">
            <w:pPr>
              <w:spacing w:line="360" w:lineRule="auto"/>
              <w:jc w:val="center"/>
              <w:rPr>
                <w:rFonts w:ascii="Times New Roman" w:eastAsiaTheme="minorEastAsia" w:hAnsi="Times New Roman" w:cs="Times New Roman"/>
                <w:sz w:val="24"/>
              </w:rPr>
            </w:pPr>
            <w:r w:rsidRPr="00E642E2">
              <w:rPr>
                <w:rFonts w:ascii="Times New Roman" w:eastAsiaTheme="minorEastAsia" w:hAnsi="Times New Roman" w:cs="Times New Roman"/>
                <w:sz w:val="24"/>
              </w:rPr>
              <w:t>Показатель</w:t>
            </w:r>
          </w:p>
        </w:tc>
        <w:tc>
          <w:tcPr>
            <w:tcW w:w="2463" w:type="dxa"/>
          </w:tcPr>
          <w:p w:rsidR="00E642E2" w:rsidRPr="00E642E2" w:rsidRDefault="00E642E2" w:rsidP="00AC3D3A">
            <w:pPr>
              <w:spacing w:line="360" w:lineRule="auto"/>
              <w:jc w:val="center"/>
              <w:rPr>
                <w:rFonts w:ascii="Times New Roman" w:eastAsiaTheme="minorEastAsia" w:hAnsi="Times New Roman" w:cs="Times New Roman"/>
                <w:sz w:val="24"/>
              </w:rPr>
            </w:pPr>
            <w:r w:rsidRPr="00E642E2">
              <w:rPr>
                <w:rFonts w:ascii="Times New Roman" w:eastAsiaTheme="minorEastAsia" w:hAnsi="Times New Roman" w:cs="Times New Roman"/>
                <w:sz w:val="24"/>
              </w:rPr>
              <w:t>Значение</w:t>
            </w:r>
          </w:p>
        </w:tc>
        <w:tc>
          <w:tcPr>
            <w:tcW w:w="2464" w:type="dxa"/>
          </w:tcPr>
          <w:p w:rsidR="00E642E2" w:rsidRPr="00E642E2" w:rsidRDefault="00E642E2" w:rsidP="00AC3D3A">
            <w:pPr>
              <w:spacing w:line="360" w:lineRule="auto"/>
              <w:jc w:val="center"/>
              <w:rPr>
                <w:rFonts w:ascii="Times New Roman" w:eastAsiaTheme="minorEastAsia" w:hAnsi="Times New Roman" w:cs="Times New Roman"/>
                <w:sz w:val="24"/>
              </w:rPr>
            </w:pPr>
            <w:r w:rsidRPr="00E642E2">
              <w:rPr>
                <w:rFonts w:ascii="Times New Roman" w:eastAsiaTheme="minorEastAsia" w:hAnsi="Times New Roman" w:cs="Times New Roman"/>
                <w:sz w:val="24"/>
              </w:rPr>
              <w:t>Доля</w:t>
            </w:r>
          </w:p>
        </w:tc>
        <w:tc>
          <w:tcPr>
            <w:tcW w:w="2464" w:type="dxa"/>
          </w:tcPr>
          <w:p w:rsidR="00E642E2" w:rsidRPr="00E642E2" w:rsidRDefault="00E642E2" w:rsidP="00AC3D3A">
            <w:pPr>
              <w:spacing w:line="360" w:lineRule="auto"/>
              <w:jc w:val="center"/>
              <w:rPr>
                <w:rFonts w:ascii="Times New Roman" w:eastAsiaTheme="minorEastAsia" w:hAnsi="Times New Roman" w:cs="Times New Roman"/>
                <w:sz w:val="24"/>
              </w:rPr>
            </w:pPr>
            <w:r w:rsidRPr="00E642E2">
              <w:rPr>
                <w:rFonts w:ascii="Times New Roman" w:eastAsiaTheme="minorEastAsia" w:hAnsi="Times New Roman" w:cs="Times New Roman"/>
                <w:sz w:val="24"/>
              </w:rPr>
              <w:t>% выражение</w:t>
            </w:r>
          </w:p>
        </w:tc>
      </w:tr>
      <w:tr w:rsidR="00E642E2" w:rsidRPr="00E642E2" w:rsidTr="00E642E2">
        <w:tc>
          <w:tcPr>
            <w:tcW w:w="2463" w:type="dxa"/>
          </w:tcPr>
          <w:p w:rsidR="00E642E2" w:rsidRPr="00E642E2" w:rsidRDefault="00E642E2" w:rsidP="00E642E2">
            <w:pPr>
              <w:spacing w:line="360" w:lineRule="auto"/>
              <w:jc w:val="both"/>
              <w:rPr>
                <w:rFonts w:ascii="Times New Roman" w:eastAsiaTheme="minorEastAsia" w:hAnsi="Times New Roman" w:cs="Times New Roman"/>
                <w:sz w:val="24"/>
              </w:rPr>
            </w:pPr>
            <w:r w:rsidRPr="00E642E2">
              <w:rPr>
                <w:rFonts w:ascii="Times New Roman" w:eastAsiaTheme="minorEastAsia" w:hAnsi="Times New Roman" w:cs="Times New Roman"/>
                <w:sz w:val="24"/>
              </w:rPr>
              <w:t>Срочные депозиты юридических лиц</w:t>
            </w:r>
          </w:p>
        </w:tc>
        <w:tc>
          <w:tcPr>
            <w:tcW w:w="2463" w:type="dxa"/>
          </w:tcPr>
          <w:p w:rsidR="00E642E2" w:rsidRPr="00E642E2" w:rsidRDefault="00AC3D3A" w:rsidP="00AC3D3A">
            <w:pPr>
              <w:spacing w:line="360" w:lineRule="auto"/>
              <w:jc w:val="center"/>
              <w:rPr>
                <w:rFonts w:ascii="Times New Roman" w:eastAsiaTheme="minorEastAsia" w:hAnsi="Times New Roman" w:cs="Times New Roman"/>
                <w:sz w:val="24"/>
              </w:rPr>
            </w:pPr>
            <w:r>
              <w:rPr>
                <w:rFonts w:ascii="Times New Roman" w:eastAsiaTheme="minorEastAsia" w:hAnsi="Times New Roman" w:cs="Times New Roman"/>
                <w:sz w:val="24"/>
              </w:rPr>
              <w:t>6</w:t>
            </w:r>
            <w:r w:rsidR="00E937E7">
              <w:rPr>
                <w:rFonts w:ascii="Times New Roman" w:eastAsiaTheme="minorEastAsia" w:hAnsi="Times New Roman" w:cs="Times New Roman"/>
                <w:sz w:val="24"/>
              </w:rPr>
              <w:t xml:space="preserve"> </w:t>
            </w:r>
            <w:r>
              <w:rPr>
                <w:rFonts w:ascii="Times New Roman" w:eastAsiaTheme="minorEastAsia" w:hAnsi="Times New Roman" w:cs="Times New Roman"/>
                <w:sz w:val="24"/>
              </w:rPr>
              <w:t>235,2</w:t>
            </w:r>
          </w:p>
        </w:tc>
        <w:tc>
          <w:tcPr>
            <w:tcW w:w="2464" w:type="dxa"/>
          </w:tcPr>
          <w:p w:rsidR="00E642E2" w:rsidRPr="00E642E2" w:rsidRDefault="00AC3D3A" w:rsidP="00AC3D3A">
            <w:pPr>
              <w:spacing w:line="360" w:lineRule="auto"/>
              <w:jc w:val="center"/>
              <w:rPr>
                <w:rFonts w:ascii="Times New Roman" w:eastAsiaTheme="minorEastAsia" w:hAnsi="Times New Roman" w:cs="Times New Roman"/>
                <w:sz w:val="24"/>
              </w:rPr>
            </w:pPr>
            <w:r>
              <w:rPr>
                <w:rFonts w:ascii="Times New Roman" w:eastAsiaTheme="minorEastAsia" w:hAnsi="Times New Roman" w:cs="Times New Roman"/>
                <w:sz w:val="24"/>
              </w:rPr>
              <w:t>0,323962</w:t>
            </w:r>
          </w:p>
        </w:tc>
        <w:tc>
          <w:tcPr>
            <w:tcW w:w="2464" w:type="dxa"/>
          </w:tcPr>
          <w:p w:rsidR="00E642E2" w:rsidRPr="00E642E2" w:rsidRDefault="00AC3D3A" w:rsidP="00AC3D3A">
            <w:pPr>
              <w:spacing w:line="360" w:lineRule="auto"/>
              <w:jc w:val="center"/>
              <w:rPr>
                <w:rFonts w:ascii="Times New Roman" w:eastAsiaTheme="minorEastAsia" w:hAnsi="Times New Roman" w:cs="Times New Roman"/>
                <w:sz w:val="24"/>
              </w:rPr>
            </w:pPr>
            <w:r>
              <w:rPr>
                <w:rFonts w:ascii="Times New Roman" w:eastAsiaTheme="minorEastAsia" w:hAnsi="Times New Roman" w:cs="Times New Roman"/>
                <w:sz w:val="24"/>
              </w:rPr>
              <w:t>1,78</w:t>
            </w:r>
          </w:p>
        </w:tc>
      </w:tr>
      <w:tr w:rsidR="00E642E2" w:rsidRPr="00E642E2" w:rsidTr="00E642E2">
        <w:tc>
          <w:tcPr>
            <w:tcW w:w="2463" w:type="dxa"/>
          </w:tcPr>
          <w:p w:rsidR="00E642E2" w:rsidRPr="00E642E2" w:rsidRDefault="00AC3D3A" w:rsidP="00E642E2">
            <w:p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Срочные депозиты физических лиц</w:t>
            </w:r>
          </w:p>
        </w:tc>
        <w:tc>
          <w:tcPr>
            <w:tcW w:w="2463" w:type="dxa"/>
          </w:tcPr>
          <w:p w:rsidR="00E642E2" w:rsidRPr="00E642E2" w:rsidRDefault="00AC3D3A" w:rsidP="00AC3D3A">
            <w:pPr>
              <w:spacing w:line="360" w:lineRule="auto"/>
              <w:jc w:val="center"/>
              <w:rPr>
                <w:rFonts w:ascii="Times New Roman" w:eastAsiaTheme="minorEastAsia" w:hAnsi="Times New Roman" w:cs="Times New Roman"/>
                <w:sz w:val="24"/>
              </w:rPr>
            </w:pPr>
            <w:r>
              <w:rPr>
                <w:rFonts w:ascii="Times New Roman" w:eastAsiaTheme="minorEastAsia" w:hAnsi="Times New Roman" w:cs="Times New Roman"/>
                <w:sz w:val="24"/>
              </w:rPr>
              <w:t>12 449,6</w:t>
            </w:r>
          </w:p>
        </w:tc>
        <w:tc>
          <w:tcPr>
            <w:tcW w:w="2464" w:type="dxa"/>
          </w:tcPr>
          <w:p w:rsidR="00E642E2" w:rsidRPr="00E642E2" w:rsidRDefault="00AC3D3A" w:rsidP="00AC3D3A">
            <w:pPr>
              <w:spacing w:line="360" w:lineRule="auto"/>
              <w:jc w:val="center"/>
              <w:rPr>
                <w:rFonts w:ascii="Times New Roman" w:eastAsiaTheme="minorEastAsia" w:hAnsi="Times New Roman" w:cs="Times New Roman"/>
                <w:sz w:val="24"/>
              </w:rPr>
            </w:pPr>
            <w:r>
              <w:rPr>
                <w:rFonts w:ascii="Times New Roman" w:eastAsiaTheme="minorEastAsia" w:hAnsi="Times New Roman" w:cs="Times New Roman"/>
                <w:sz w:val="24"/>
              </w:rPr>
              <w:t>0,646843</w:t>
            </w:r>
          </w:p>
        </w:tc>
        <w:tc>
          <w:tcPr>
            <w:tcW w:w="2464" w:type="dxa"/>
          </w:tcPr>
          <w:p w:rsidR="00E642E2" w:rsidRPr="00E642E2" w:rsidRDefault="00AC3D3A" w:rsidP="00AC3D3A">
            <w:pPr>
              <w:spacing w:line="360" w:lineRule="auto"/>
              <w:jc w:val="center"/>
              <w:rPr>
                <w:rFonts w:ascii="Times New Roman" w:eastAsiaTheme="minorEastAsia" w:hAnsi="Times New Roman" w:cs="Times New Roman"/>
                <w:sz w:val="24"/>
              </w:rPr>
            </w:pPr>
            <w:r>
              <w:rPr>
                <w:rFonts w:ascii="Times New Roman" w:eastAsiaTheme="minorEastAsia" w:hAnsi="Times New Roman" w:cs="Times New Roman"/>
                <w:sz w:val="24"/>
              </w:rPr>
              <w:t>2,78</w:t>
            </w:r>
          </w:p>
        </w:tc>
      </w:tr>
      <w:tr w:rsidR="00E642E2" w:rsidRPr="00E642E2" w:rsidTr="00E642E2">
        <w:tc>
          <w:tcPr>
            <w:tcW w:w="2463" w:type="dxa"/>
          </w:tcPr>
          <w:p w:rsidR="00E642E2" w:rsidRPr="00E642E2" w:rsidRDefault="00AC3D3A" w:rsidP="00E642E2">
            <w:p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Средства клиентов</w:t>
            </w:r>
          </w:p>
        </w:tc>
        <w:tc>
          <w:tcPr>
            <w:tcW w:w="2463" w:type="dxa"/>
          </w:tcPr>
          <w:p w:rsidR="00E642E2" w:rsidRPr="00E642E2" w:rsidRDefault="00AC3D3A" w:rsidP="00AC3D3A">
            <w:pPr>
              <w:spacing w:line="360" w:lineRule="auto"/>
              <w:jc w:val="center"/>
              <w:rPr>
                <w:rFonts w:ascii="Times New Roman" w:eastAsiaTheme="minorEastAsia" w:hAnsi="Times New Roman" w:cs="Times New Roman"/>
                <w:sz w:val="24"/>
              </w:rPr>
            </w:pPr>
            <w:r>
              <w:rPr>
                <w:rFonts w:ascii="Times New Roman" w:eastAsiaTheme="minorEastAsia" w:hAnsi="Times New Roman" w:cs="Times New Roman"/>
                <w:sz w:val="24"/>
              </w:rPr>
              <w:t>561,9</w:t>
            </w:r>
          </w:p>
        </w:tc>
        <w:tc>
          <w:tcPr>
            <w:tcW w:w="2464" w:type="dxa"/>
          </w:tcPr>
          <w:p w:rsidR="00E642E2" w:rsidRPr="00E642E2" w:rsidRDefault="00AC3D3A" w:rsidP="00AC3D3A">
            <w:pPr>
              <w:spacing w:line="360" w:lineRule="auto"/>
              <w:jc w:val="center"/>
              <w:rPr>
                <w:rFonts w:ascii="Times New Roman" w:eastAsiaTheme="minorEastAsia" w:hAnsi="Times New Roman" w:cs="Times New Roman"/>
                <w:sz w:val="24"/>
              </w:rPr>
            </w:pPr>
            <w:r>
              <w:rPr>
                <w:rFonts w:ascii="Times New Roman" w:eastAsiaTheme="minorEastAsia" w:hAnsi="Times New Roman" w:cs="Times New Roman"/>
                <w:sz w:val="24"/>
              </w:rPr>
              <w:t>0,029195</w:t>
            </w:r>
          </w:p>
        </w:tc>
        <w:tc>
          <w:tcPr>
            <w:tcW w:w="2464" w:type="dxa"/>
          </w:tcPr>
          <w:p w:rsidR="00E642E2" w:rsidRPr="00E642E2" w:rsidRDefault="00AC3D3A" w:rsidP="00AC3D3A">
            <w:pPr>
              <w:spacing w:line="360" w:lineRule="auto"/>
              <w:jc w:val="center"/>
              <w:rPr>
                <w:rFonts w:ascii="Times New Roman" w:eastAsiaTheme="minorEastAsia" w:hAnsi="Times New Roman" w:cs="Times New Roman"/>
                <w:sz w:val="24"/>
              </w:rPr>
            </w:pPr>
            <w:r>
              <w:rPr>
                <w:rFonts w:ascii="Times New Roman" w:eastAsiaTheme="minorEastAsia" w:hAnsi="Times New Roman" w:cs="Times New Roman"/>
                <w:sz w:val="24"/>
              </w:rPr>
              <w:t>0,12</w:t>
            </w:r>
          </w:p>
        </w:tc>
      </w:tr>
      <w:tr w:rsidR="00AC3D3A" w:rsidRPr="00E642E2" w:rsidTr="00E642E2">
        <w:tc>
          <w:tcPr>
            <w:tcW w:w="2463" w:type="dxa"/>
          </w:tcPr>
          <w:p w:rsidR="00AC3D3A" w:rsidRDefault="00AC3D3A" w:rsidP="00E642E2">
            <w:pPr>
              <w:spacing w:line="360" w:lineRule="auto"/>
              <w:jc w:val="both"/>
              <w:rPr>
                <w:rFonts w:ascii="Times New Roman" w:eastAsiaTheme="minorEastAsia" w:hAnsi="Times New Roman" w:cs="Times New Roman"/>
                <w:sz w:val="24"/>
              </w:rPr>
            </w:pPr>
            <w:r>
              <w:rPr>
                <w:rFonts w:ascii="Times New Roman" w:eastAsiaTheme="minorEastAsia" w:hAnsi="Times New Roman" w:cs="Times New Roman"/>
                <w:sz w:val="24"/>
              </w:rPr>
              <w:t>Сумма</w:t>
            </w:r>
          </w:p>
        </w:tc>
        <w:tc>
          <w:tcPr>
            <w:tcW w:w="2463" w:type="dxa"/>
          </w:tcPr>
          <w:p w:rsidR="00AC3D3A" w:rsidRDefault="00AC3D3A" w:rsidP="00AC3D3A">
            <w:pPr>
              <w:spacing w:line="360" w:lineRule="auto"/>
              <w:jc w:val="center"/>
              <w:rPr>
                <w:rFonts w:ascii="Times New Roman" w:eastAsiaTheme="minorEastAsia" w:hAnsi="Times New Roman" w:cs="Times New Roman"/>
                <w:sz w:val="24"/>
              </w:rPr>
            </w:pPr>
            <w:r>
              <w:rPr>
                <w:rFonts w:ascii="Times New Roman" w:eastAsiaTheme="minorEastAsia" w:hAnsi="Times New Roman" w:cs="Times New Roman"/>
                <w:sz w:val="24"/>
              </w:rPr>
              <w:t>19 246,7</w:t>
            </w:r>
          </w:p>
        </w:tc>
        <w:tc>
          <w:tcPr>
            <w:tcW w:w="2464" w:type="dxa"/>
          </w:tcPr>
          <w:p w:rsidR="00AC3D3A" w:rsidRDefault="00AC3D3A" w:rsidP="00AC3D3A">
            <w:pPr>
              <w:spacing w:line="360" w:lineRule="auto"/>
              <w:jc w:val="center"/>
              <w:rPr>
                <w:rFonts w:ascii="Times New Roman" w:eastAsiaTheme="minorEastAsia" w:hAnsi="Times New Roman" w:cs="Times New Roman"/>
                <w:sz w:val="24"/>
              </w:rPr>
            </w:pPr>
            <w:r>
              <w:rPr>
                <w:rFonts w:ascii="Times New Roman" w:eastAsiaTheme="minorEastAsia" w:hAnsi="Times New Roman" w:cs="Times New Roman"/>
                <w:sz w:val="24"/>
              </w:rPr>
              <w:t>1</w:t>
            </w:r>
          </w:p>
        </w:tc>
        <w:tc>
          <w:tcPr>
            <w:tcW w:w="2464" w:type="dxa"/>
          </w:tcPr>
          <w:p w:rsidR="00AC3D3A" w:rsidRDefault="00AC3D3A" w:rsidP="00AC3D3A">
            <w:pPr>
              <w:spacing w:line="360" w:lineRule="auto"/>
              <w:jc w:val="center"/>
              <w:rPr>
                <w:rFonts w:ascii="Times New Roman" w:eastAsiaTheme="minorEastAsia" w:hAnsi="Times New Roman" w:cs="Times New Roman"/>
                <w:sz w:val="24"/>
              </w:rPr>
            </w:pPr>
            <w:r>
              <w:rPr>
                <w:rFonts w:ascii="Times New Roman" w:eastAsiaTheme="minorEastAsia" w:hAnsi="Times New Roman" w:cs="Times New Roman"/>
                <w:sz w:val="24"/>
              </w:rPr>
              <w:t>4,69</w:t>
            </w:r>
          </w:p>
        </w:tc>
      </w:tr>
    </w:tbl>
    <w:p w:rsidR="00E642E2" w:rsidRPr="00E642E2" w:rsidRDefault="00E642E2" w:rsidP="00E642E2">
      <w:pPr>
        <w:spacing w:after="0" w:line="360" w:lineRule="auto"/>
        <w:ind w:firstLine="851"/>
        <w:jc w:val="both"/>
        <w:rPr>
          <w:rFonts w:ascii="Times New Roman" w:eastAsiaTheme="minorEastAsia" w:hAnsi="Times New Roman" w:cs="Times New Roman"/>
          <w:sz w:val="28"/>
        </w:rPr>
      </w:pPr>
    </w:p>
    <w:p w:rsidR="00AC3D3A" w:rsidRDefault="00AC3D3A"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Согласно полученным расчётам стоимость </w:t>
      </w:r>
      <w:r>
        <w:rPr>
          <w:rFonts w:ascii="Times New Roman" w:hAnsi="Times New Roman" w:cs="Times New Roman"/>
          <w:sz w:val="28"/>
          <w:lang w:val="en-US"/>
        </w:rPr>
        <w:t>WACC</w:t>
      </w:r>
      <w:r>
        <w:rPr>
          <w:rFonts w:ascii="Times New Roman" w:hAnsi="Times New Roman" w:cs="Times New Roman"/>
          <w:sz w:val="28"/>
        </w:rPr>
        <w:t xml:space="preserve"> составила 4,69%.</w:t>
      </w:r>
    </w:p>
    <w:p w:rsidR="00AC3D3A" w:rsidRDefault="00AC3D3A" w:rsidP="00A647F4">
      <w:pPr>
        <w:spacing w:after="0" w:line="360" w:lineRule="auto"/>
        <w:ind w:firstLine="851"/>
        <w:jc w:val="both"/>
        <w:rPr>
          <w:rFonts w:ascii="Times New Roman" w:eastAsiaTheme="minorEastAsia" w:hAnsi="Times New Roman" w:cs="Times New Roman"/>
          <w:sz w:val="28"/>
        </w:rPr>
      </w:pPr>
      <w:r>
        <w:rPr>
          <w:rFonts w:ascii="Times New Roman" w:hAnsi="Times New Roman" w:cs="Times New Roman"/>
          <w:sz w:val="28"/>
        </w:rPr>
        <w:t xml:space="preserve">Таким образом, </w:t>
      </w:r>
      <w:r>
        <w:rPr>
          <w:rFonts w:ascii="Times New Roman" w:hAnsi="Times New Roman" w:cs="Times New Roman"/>
          <w:sz w:val="28"/>
          <w:lang w:val="en-US"/>
        </w:rPr>
        <w:t>EVA</w:t>
      </w:r>
      <w:r w:rsidRPr="00AC3D3A">
        <w:rPr>
          <w:rFonts w:ascii="Times New Roman" w:hAnsi="Times New Roman" w:cs="Times New Roman"/>
          <w:sz w:val="28"/>
        </w:rPr>
        <w:t xml:space="preserve"> = </w:t>
      </w:r>
      <w:r>
        <w:rPr>
          <w:rFonts w:ascii="Times New Roman" w:eastAsiaTheme="minorEastAsia" w:hAnsi="Times New Roman" w:cs="Times New Roman"/>
          <w:sz w:val="28"/>
        </w:rPr>
        <w:t>2 822</w:t>
      </w:r>
      <w:r w:rsidRPr="00AC3D3A">
        <w:rPr>
          <w:rFonts w:ascii="Times New Roman" w:eastAsiaTheme="minorEastAsia" w:hAnsi="Times New Roman" w:cs="Times New Roman"/>
          <w:sz w:val="28"/>
        </w:rPr>
        <w:t xml:space="preserve"> * (</w:t>
      </w:r>
      <w:r>
        <w:rPr>
          <w:rFonts w:ascii="Times New Roman" w:eastAsiaTheme="minorEastAsia" w:hAnsi="Times New Roman" w:cs="Times New Roman"/>
          <w:sz w:val="28"/>
        </w:rPr>
        <w:t>16% – 4,</w:t>
      </w:r>
      <w:r w:rsidRPr="00AC3D3A">
        <w:rPr>
          <w:rFonts w:ascii="Times New Roman" w:eastAsiaTheme="minorEastAsia" w:hAnsi="Times New Roman" w:cs="Times New Roman"/>
          <w:sz w:val="28"/>
        </w:rPr>
        <w:t>69%) = 319</w:t>
      </w:r>
      <w:r>
        <w:rPr>
          <w:rFonts w:ascii="Times New Roman" w:eastAsiaTheme="minorEastAsia" w:hAnsi="Times New Roman" w:cs="Times New Roman"/>
          <w:sz w:val="28"/>
        </w:rPr>
        <w:t xml:space="preserve">,2 млрд. руб. </w:t>
      </w:r>
    </w:p>
    <w:p w:rsidR="00AC3D3A" w:rsidRDefault="00AC3D3A" w:rsidP="00AC3D3A">
      <w:pPr>
        <w:spacing w:after="0" w:line="360" w:lineRule="auto"/>
        <w:ind w:firstLine="851"/>
        <w:jc w:val="both"/>
        <w:rPr>
          <w:rFonts w:ascii="Times New Roman" w:hAnsi="Times New Roman" w:cs="Times New Roman"/>
          <w:sz w:val="28"/>
        </w:rPr>
      </w:pPr>
      <w:r>
        <w:rPr>
          <w:rFonts w:ascii="Times New Roman" w:hAnsi="Times New Roman" w:cs="Times New Roman"/>
          <w:sz w:val="28"/>
        </w:rPr>
        <w:t>Темп постоянного прироста (</w:t>
      </w:r>
      <w:r>
        <w:rPr>
          <w:rFonts w:ascii="Times New Roman" w:hAnsi="Times New Roman" w:cs="Times New Roman"/>
          <w:sz w:val="28"/>
          <w:lang w:val="en-US"/>
        </w:rPr>
        <w:t>g</w:t>
      </w:r>
      <w:r w:rsidRPr="00AC3D3A">
        <w:rPr>
          <w:rFonts w:ascii="Times New Roman" w:hAnsi="Times New Roman" w:cs="Times New Roman"/>
          <w:sz w:val="28"/>
        </w:rPr>
        <w:t>)</w:t>
      </w:r>
      <w:r>
        <w:rPr>
          <w:rFonts w:ascii="Times New Roman" w:hAnsi="Times New Roman" w:cs="Times New Roman"/>
          <w:sz w:val="28"/>
        </w:rPr>
        <w:t xml:space="preserve"> = 6,84%, посчитанный благодаря прогнозным данным, рассчитанным ранее.</w:t>
      </w:r>
    </w:p>
    <w:p w:rsidR="00AC3D3A" w:rsidRDefault="00AC3D3A"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Таким образом</w:t>
      </w:r>
      <w:r w:rsidR="00414453">
        <w:rPr>
          <w:rFonts w:ascii="Times New Roman" w:hAnsi="Times New Roman" w:cs="Times New Roman"/>
          <w:sz w:val="28"/>
        </w:rPr>
        <w:t>,</w:t>
      </w:r>
      <w:r>
        <w:rPr>
          <w:rFonts w:ascii="Times New Roman" w:hAnsi="Times New Roman" w:cs="Times New Roman"/>
          <w:sz w:val="28"/>
        </w:rPr>
        <w:t xml:space="preserve"> можем посчитать дисконтированную суммарную текущую стоимость </w:t>
      </w:r>
      <w:r>
        <w:rPr>
          <w:rFonts w:ascii="Times New Roman" w:hAnsi="Times New Roman" w:cs="Times New Roman"/>
          <w:sz w:val="28"/>
          <w:lang w:val="en-US"/>
        </w:rPr>
        <w:t>EVA</w:t>
      </w:r>
      <w:r>
        <w:rPr>
          <w:rFonts w:ascii="Times New Roman" w:hAnsi="Times New Roman" w:cs="Times New Roman"/>
          <w:sz w:val="28"/>
        </w:rPr>
        <w:t xml:space="preserve"> по формуле 12. </w:t>
      </w:r>
    </w:p>
    <w:p w:rsidR="00AC3D3A" w:rsidRDefault="00AC3D3A"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lang w:val="en-US"/>
        </w:rPr>
        <w:t>EVA</w:t>
      </w:r>
      <w:r w:rsidRPr="00024386">
        <w:rPr>
          <w:rFonts w:ascii="Times New Roman" w:hAnsi="Times New Roman" w:cs="Times New Roman"/>
          <w:sz w:val="28"/>
        </w:rPr>
        <w:t xml:space="preserve"> </w:t>
      </w:r>
      <w:r>
        <w:rPr>
          <w:rFonts w:ascii="Times New Roman" w:hAnsi="Times New Roman" w:cs="Times New Roman"/>
          <w:sz w:val="28"/>
        </w:rPr>
        <w:t xml:space="preserve">= 4 320 млрд. руб. </w:t>
      </w:r>
    </w:p>
    <w:p w:rsidR="006053B0" w:rsidRPr="006053B0" w:rsidRDefault="006053B0"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lang w:val="en-US"/>
        </w:rPr>
        <w:lastRenderedPageBreak/>
        <w:t>V</w:t>
      </w:r>
      <w:r w:rsidRPr="00024386">
        <w:rPr>
          <w:rFonts w:ascii="Times New Roman" w:hAnsi="Times New Roman" w:cs="Times New Roman"/>
          <w:sz w:val="28"/>
        </w:rPr>
        <w:t xml:space="preserve"> = 2</w:t>
      </w:r>
      <w:r>
        <w:rPr>
          <w:rFonts w:ascii="Times New Roman" w:hAnsi="Times New Roman" w:cs="Times New Roman"/>
          <w:sz w:val="28"/>
          <w:lang w:val="en-US"/>
        </w:rPr>
        <w:t> </w:t>
      </w:r>
      <w:r w:rsidRPr="00024386">
        <w:rPr>
          <w:rFonts w:ascii="Times New Roman" w:hAnsi="Times New Roman" w:cs="Times New Roman"/>
          <w:sz w:val="28"/>
        </w:rPr>
        <w:t>822 + 4</w:t>
      </w:r>
      <w:r>
        <w:rPr>
          <w:rFonts w:ascii="Times New Roman" w:hAnsi="Times New Roman" w:cs="Times New Roman"/>
          <w:sz w:val="28"/>
          <w:lang w:val="en-US"/>
        </w:rPr>
        <w:t> </w:t>
      </w:r>
      <w:r w:rsidRPr="00024386">
        <w:rPr>
          <w:rFonts w:ascii="Times New Roman" w:hAnsi="Times New Roman" w:cs="Times New Roman"/>
          <w:sz w:val="28"/>
        </w:rPr>
        <w:t>320 = 7</w:t>
      </w:r>
      <w:r>
        <w:rPr>
          <w:rFonts w:ascii="Times New Roman" w:hAnsi="Times New Roman" w:cs="Times New Roman"/>
          <w:sz w:val="28"/>
          <w:lang w:val="en-US"/>
        </w:rPr>
        <w:t> </w:t>
      </w:r>
      <w:r w:rsidRPr="00024386">
        <w:rPr>
          <w:rFonts w:ascii="Times New Roman" w:hAnsi="Times New Roman" w:cs="Times New Roman"/>
          <w:sz w:val="28"/>
        </w:rPr>
        <w:t xml:space="preserve">142 </w:t>
      </w:r>
      <w:r>
        <w:rPr>
          <w:rFonts w:ascii="Times New Roman" w:hAnsi="Times New Roman" w:cs="Times New Roman"/>
          <w:sz w:val="28"/>
        </w:rPr>
        <w:t>млрд. руб.</w:t>
      </w:r>
    </w:p>
    <w:p w:rsidR="00AC3D3A" w:rsidRDefault="00AC3D3A"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Согласно итогам, проведённым сбербанком по МСФО на 2016 год, темп прироста уменьшился на 0,6%.</w:t>
      </w:r>
    </w:p>
    <w:p w:rsidR="00AC3D3A" w:rsidRDefault="00AC3D3A"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Изменяя темп прироста на новый, получаем новую стоимость </w:t>
      </w:r>
      <w:r>
        <w:rPr>
          <w:rFonts w:ascii="Times New Roman" w:hAnsi="Times New Roman" w:cs="Times New Roman"/>
          <w:sz w:val="28"/>
          <w:lang w:val="en-US"/>
        </w:rPr>
        <w:t>EVA</w:t>
      </w:r>
      <w:r>
        <w:rPr>
          <w:rFonts w:ascii="Times New Roman" w:hAnsi="Times New Roman" w:cs="Times New Roman"/>
          <w:sz w:val="28"/>
        </w:rPr>
        <w:t xml:space="preserve"> равную </w:t>
      </w:r>
      <w:r w:rsidR="006053B0">
        <w:rPr>
          <w:rFonts w:ascii="Times New Roman" w:hAnsi="Times New Roman" w:cs="Times New Roman"/>
          <w:sz w:val="28"/>
        </w:rPr>
        <w:t xml:space="preserve">2 069 млрд. руб. </w:t>
      </w:r>
    </w:p>
    <w:p w:rsidR="006053B0" w:rsidRDefault="006053B0"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Таким образом новое значение </w:t>
      </w:r>
      <w:r>
        <w:rPr>
          <w:rFonts w:ascii="Times New Roman" w:hAnsi="Times New Roman" w:cs="Times New Roman"/>
          <w:sz w:val="28"/>
          <w:lang w:val="en-US"/>
        </w:rPr>
        <w:t>V</w:t>
      </w:r>
      <w:r w:rsidRPr="006053B0">
        <w:rPr>
          <w:rFonts w:ascii="Times New Roman" w:hAnsi="Times New Roman" w:cs="Times New Roman"/>
          <w:sz w:val="28"/>
        </w:rPr>
        <w:t xml:space="preserve"> </w:t>
      </w:r>
      <w:r>
        <w:rPr>
          <w:rFonts w:ascii="Times New Roman" w:hAnsi="Times New Roman" w:cs="Times New Roman"/>
          <w:sz w:val="28"/>
        </w:rPr>
        <w:t xml:space="preserve">= 2 822 + 2 069 = 4 890 млрд. руб. </w:t>
      </w:r>
    </w:p>
    <w:p w:rsidR="006053B0" w:rsidRDefault="006053B0"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Для расчёта истинной стоимости по модели </w:t>
      </w:r>
      <w:r>
        <w:rPr>
          <w:rFonts w:ascii="Times New Roman" w:hAnsi="Times New Roman" w:cs="Times New Roman"/>
          <w:sz w:val="28"/>
          <w:lang w:val="en-US"/>
        </w:rPr>
        <w:t>EVA</w:t>
      </w:r>
      <w:r w:rsidRPr="006053B0">
        <w:rPr>
          <w:rFonts w:ascii="Times New Roman" w:hAnsi="Times New Roman" w:cs="Times New Roman"/>
          <w:sz w:val="28"/>
        </w:rPr>
        <w:t xml:space="preserve"> </w:t>
      </w:r>
      <w:r>
        <w:rPr>
          <w:rFonts w:ascii="Times New Roman" w:hAnsi="Times New Roman" w:cs="Times New Roman"/>
          <w:sz w:val="28"/>
        </w:rPr>
        <w:t xml:space="preserve">усредним полученные значения. Стоимость по модели </w:t>
      </w:r>
      <w:r>
        <w:rPr>
          <w:rFonts w:ascii="Times New Roman" w:hAnsi="Times New Roman" w:cs="Times New Roman"/>
          <w:sz w:val="28"/>
          <w:lang w:val="en-US"/>
        </w:rPr>
        <w:t>EVA</w:t>
      </w:r>
      <w:r>
        <w:rPr>
          <w:rFonts w:ascii="Times New Roman" w:hAnsi="Times New Roman" w:cs="Times New Roman"/>
          <w:sz w:val="28"/>
        </w:rPr>
        <w:t xml:space="preserve"> = 4 036 млрд. руб.</w:t>
      </w:r>
    </w:p>
    <w:p w:rsidR="006053B0" w:rsidRPr="006053B0" w:rsidRDefault="006053B0"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Согласно полученным расчётам по модели Ольсона и по Модели </w:t>
      </w:r>
      <w:r>
        <w:rPr>
          <w:rFonts w:ascii="Times New Roman" w:hAnsi="Times New Roman" w:cs="Times New Roman"/>
          <w:sz w:val="28"/>
          <w:lang w:val="en-US"/>
        </w:rPr>
        <w:t>EVA</w:t>
      </w:r>
      <w:r>
        <w:rPr>
          <w:rFonts w:ascii="Times New Roman" w:hAnsi="Times New Roman" w:cs="Times New Roman"/>
          <w:sz w:val="28"/>
        </w:rPr>
        <w:t>,</w:t>
      </w:r>
      <w:r w:rsidRPr="006053B0">
        <w:rPr>
          <w:rFonts w:ascii="Times New Roman" w:hAnsi="Times New Roman" w:cs="Times New Roman"/>
          <w:sz w:val="28"/>
        </w:rPr>
        <w:t xml:space="preserve"> </w:t>
      </w:r>
      <w:r>
        <w:rPr>
          <w:rFonts w:ascii="Times New Roman" w:hAnsi="Times New Roman" w:cs="Times New Roman"/>
          <w:sz w:val="28"/>
        </w:rPr>
        <w:t>были получены стоимости в размере 3 181 млрд руб. и 4 036 млрд. руб.</w:t>
      </w:r>
      <w:r w:rsidRPr="006053B0">
        <w:rPr>
          <w:rFonts w:ascii="Times New Roman" w:hAnsi="Times New Roman" w:cs="Times New Roman"/>
          <w:sz w:val="28"/>
        </w:rPr>
        <w:t xml:space="preserve"> </w:t>
      </w:r>
      <w:r>
        <w:rPr>
          <w:rFonts w:ascii="Times New Roman" w:hAnsi="Times New Roman" w:cs="Times New Roman"/>
          <w:sz w:val="28"/>
        </w:rPr>
        <w:t>Результат расчётов по второй модели носит оптимистический характер, в то время как расчет по модели Ольсона</w:t>
      </w:r>
      <w:r w:rsidRPr="006053B0">
        <w:rPr>
          <w:rFonts w:ascii="Times New Roman" w:hAnsi="Times New Roman" w:cs="Times New Roman"/>
          <w:sz w:val="28"/>
        </w:rPr>
        <w:t xml:space="preserve"> </w:t>
      </w:r>
      <w:r>
        <w:rPr>
          <w:rFonts w:ascii="Times New Roman" w:hAnsi="Times New Roman" w:cs="Times New Roman"/>
          <w:sz w:val="28"/>
        </w:rPr>
        <w:t xml:space="preserve">носит характер, более приближенный к экономическим реалиям, следовательно, при расчёте стоимости ПАО «Сбербанк» необходимо опираться именно на него. </w:t>
      </w:r>
    </w:p>
    <w:p w:rsidR="007C441C" w:rsidRDefault="00466FB7" w:rsidP="007C441C">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Для определения более точной величины стоимости с помощью использования модели </w:t>
      </w:r>
      <w:r>
        <w:rPr>
          <w:rFonts w:ascii="Times New Roman" w:hAnsi="Times New Roman" w:cs="Times New Roman"/>
          <w:sz w:val="28"/>
          <w:lang w:val="en-US"/>
        </w:rPr>
        <w:t>EVA</w:t>
      </w:r>
      <w:r>
        <w:rPr>
          <w:rFonts w:ascii="Times New Roman" w:hAnsi="Times New Roman" w:cs="Times New Roman"/>
          <w:sz w:val="28"/>
        </w:rPr>
        <w:t xml:space="preserve">, можно варьировать параметры расчёта стоимости для того, чтобы найти наиболее оптимальные. </w:t>
      </w:r>
    </w:p>
    <w:p w:rsidR="007C441C" w:rsidRPr="007C441C" w:rsidRDefault="007C441C" w:rsidP="007C441C">
      <w:pPr>
        <w:spacing w:after="0" w:line="360" w:lineRule="auto"/>
        <w:ind w:firstLine="851"/>
        <w:jc w:val="both"/>
        <w:rPr>
          <w:rFonts w:ascii="Times New Roman" w:hAnsi="Times New Roman" w:cs="Times New Roman"/>
          <w:sz w:val="28"/>
        </w:rPr>
      </w:pPr>
      <w:r w:rsidRPr="007C441C">
        <w:rPr>
          <w:rFonts w:ascii="Times New Roman" w:hAnsi="Times New Roman" w:cs="Times New Roman"/>
          <w:sz w:val="28"/>
        </w:rPr>
        <w:t>Изменим ставку дисконтирования с 14,74% до 20%</w:t>
      </w:r>
      <w:r>
        <w:rPr>
          <w:rFonts w:ascii="Times New Roman" w:hAnsi="Times New Roman" w:cs="Times New Roman"/>
          <w:sz w:val="28"/>
        </w:rPr>
        <w:t>, результаты расчётов отражены в таблице 17.</w:t>
      </w:r>
    </w:p>
    <w:p w:rsidR="007C441C" w:rsidRDefault="007C441C"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Таблица 17 – Изменение ставка дисконтирования, млрд. руб. </w:t>
      </w:r>
    </w:p>
    <w:tbl>
      <w:tblPr>
        <w:tblStyle w:val="a7"/>
        <w:tblW w:w="0" w:type="auto"/>
        <w:tblLook w:val="04A0" w:firstRow="1" w:lastRow="0" w:firstColumn="1" w:lastColumn="0" w:noHBand="0" w:noVBand="1"/>
      </w:tblPr>
      <w:tblGrid>
        <w:gridCol w:w="1999"/>
        <w:gridCol w:w="1332"/>
        <w:gridCol w:w="1144"/>
        <w:gridCol w:w="1144"/>
        <w:gridCol w:w="1144"/>
        <w:gridCol w:w="1144"/>
        <w:gridCol w:w="974"/>
        <w:gridCol w:w="974"/>
      </w:tblGrid>
      <w:tr w:rsidR="005A1A0C" w:rsidRPr="00466FB7" w:rsidTr="005A1A0C">
        <w:trPr>
          <w:trHeight w:val="300"/>
        </w:trPr>
        <w:tc>
          <w:tcPr>
            <w:tcW w:w="1998" w:type="dxa"/>
            <w:noWrap/>
          </w:tcPr>
          <w:p w:rsidR="007C441C" w:rsidRPr="00466FB7" w:rsidRDefault="007C441C" w:rsidP="007C441C">
            <w:pPr>
              <w:spacing w:line="360" w:lineRule="auto"/>
              <w:jc w:val="center"/>
              <w:rPr>
                <w:rFonts w:ascii="Times New Roman" w:hAnsi="Times New Roman" w:cs="Times New Roman"/>
                <w:sz w:val="24"/>
                <w:szCs w:val="24"/>
              </w:rPr>
            </w:pPr>
            <w:r>
              <w:rPr>
                <w:rFonts w:ascii="Times New Roman" w:hAnsi="Times New Roman" w:cs="Times New Roman"/>
                <w:sz w:val="24"/>
                <w:szCs w:val="24"/>
              </w:rPr>
              <w:t>Показатель</w:t>
            </w:r>
          </w:p>
        </w:tc>
        <w:tc>
          <w:tcPr>
            <w:tcW w:w="1332" w:type="dxa"/>
            <w:noWrap/>
          </w:tcPr>
          <w:p w:rsidR="007C441C" w:rsidRDefault="007C441C" w:rsidP="007C441C">
            <w:pPr>
              <w:spacing w:line="360" w:lineRule="auto"/>
              <w:jc w:val="center"/>
              <w:rPr>
                <w:rFonts w:ascii="Times New Roman" w:hAnsi="Times New Roman" w:cs="Times New Roman"/>
                <w:sz w:val="24"/>
                <w:szCs w:val="24"/>
              </w:rPr>
            </w:pPr>
            <w:r>
              <w:rPr>
                <w:rFonts w:ascii="Times New Roman" w:hAnsi="Times New Roman" w:cs="Times New Roman"/>
                <w:sz w:val="24"/>
                <w:szCs w:val="24"/>
              </w:rPr>
              <w:t>Базовый период (0)</w:t>
            </w:r>
          </w:p>
        </w:tc>
        <w:tc>
          <w:tcPr>
            <w:tcW w:w="1144" w:type="dxa"/>
            <w:noWrap/>
          </w:tcPr>
          <w:p w:rsidR="007C441C" w:rsidRDefault="007C441C" w:rsidP="007C441C">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44" w:type="dxa"/>
            <w:noWrap/>
          </w:tcPr>
          <w:p w:rsidR="007C441C" w:rsidRDefault="007C441C" w:rsidP="007C441C">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44" w:type="dxa"/>
            <w:noWrap/>
          </w:tcPr>
          <w:p w:rsidR="007C441C" w:rsidRDefault="007C441C" w:rsidP="007C441C">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44" w:type="dxa"/>
            <w:noWrap/>
          </w:tcPr>
          <w:p w:rsidR="007C441C" w:rsidRDefault="007C441C" w:rsidP="007C441C">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74" w:type="dxa"/>
            <w:noWrap/>
          </w:tcPr>
          <w:p w:rsidR="007C441C" w:rsidRDefault="007C441C" w:rsidP="007C441C">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974" w:type="dxa"/>
            <w:noWrap/>
          </w:tcPr>
          <w:p w:rsidR="007C441C" w:rsidRDefault="007C441C" w:rsidP="007C441C">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5A1A0C" w:rsidRPr="00466FB7" w:rsidTr="005A1A0C">
        <w:trPr>
          <w:trHeight w:val="300"/>
        </w:trPr>
        <w:tc>
          <w:tcPr>
            <w:tcW w:w="1998" w:type="dxa"/>
            <w:noWrap/>
            <w:hideMark/>
          </w:tcPr>
          <w:p w:rsidR="00466FB7" w:rsidRPr="00466FB7" w:rsidRDefault="00466FB7" w:rsidP="007C441C">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 xml:space="preserve">Переоцененные </w:t>
            </w:r>
            <w:r w:rsidR="007C441C">
              <w:rPr>
                <w:rFonts w:ascii="Times New Roman" w:hAnsi="Times New Roman" w:cs="Times New Roman"/>
                <w:sz w:val="24"/>
                <w:szCs w:val="24"/>
              </w:rPr>
              <w:t>ЧА</w:t>
            </w:r>
          </w:p>
        </w:tc>
        <w:tc>
          <w:tcPr>
            <w:tcW w:w="1332" w:type="dxa"/>
            <w:noWrap/>
            <w:hideMark/>
          </w:tcPr>
          <w:p w:rsidR="00466FB7" w:rsidRPr="00466FB7" w:rsidRDefault="007C441C" w:rsidP="007C441C">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1144" w:type="dxa"/>
            <w:noWrap/>
            <w:hideMark/>
          </w:tcPr>
          <w:p w:rsidR="00466FB7" w:rsidRPr="00466FB7" w:rsidRDefault="007C441C" w:rsidP="007C441C">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1144" w:type="dxa"/>
            <w:noWrap/>
            <w:hideMark/>
          </w:tcPr>
          <w:p w:rsidR="00466FB7" w:rsidRPr="00466FB7" w:rsidRDefault="007C441C" w:rsidP="007C441C">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1144" w:type="dxa"/>
            <w:noWrap/>
            <w:hideMark/>
          </w:tcPr>
          <w:p w:rsidR="00466FB7" w:rsidRPr="00466FB7" w:rsidRDefault="007C441C" w:rsidP="007C441C">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1144" w:type="dxa"/>
            <w:noWrap/>
            <w:hideMark/>
          </w:tcPr>
          <w:p w:rsidR="00466FB7" w:rsidRPr="00466FB7" w:rsidRDefault="007C441C" w:rsidP="007C441C">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974" w:type="dxa"/>
            <w:noWrap/>
            <w:hideMark/>
          </w:tcPr>
          <w:p w:rsidR="00466FB7" w:rsidRPr="00466FB7" w:rsidRDefault="00466FB7" w:rsidP="007C441C">
            <w:pPr>
              <w:spacing w:line="360" w:lineRule="auto"/>
              <w:jc w:val="center"/>
              <w:rPr>
                <w:rFonts w:ascii="Times New Roman" w:hAnsi="Times New Roman" w:cs="Times New Roman"/>
                <w:sz w:val="24"/>
                <w:szCs w:val="24"/>
              </w:rPr>
            </w:pPr>
            <w:r>
              <w:rPr>
                <w:rFonts w:ascii="Times New Roman" w:hAnsi="Times New Roman" w:cs="Times New Roman"/>
                <w:sz w:val="24"/>
                <w:szCs w:val="24"/>
              </w:rPr>
              <w:t>2 82</w:t>
            </w:r>
            <w:r w:rsidR="007C441C">
              <w:rPr>
                <w:rFonts w:ascii="Times New Roman" w:hAnsi="Times New Roman" w:cs="Times New Roman"/>
                <w:sz w:val="24"/>
                <w:szCs w:val="24"/>
              </w:rPr>
              <w:t>2</w:t>
            </w:r>
          </w:p>
        </w:tc>
        <w:tc>
          <w:tcPr>
            <w:tcW w:w="974" w:type="dxa"/>
            <w:noWrap/>
            <w:hideMark/>
          </w:tcPr>
          <w:p w:rsidR="00466FB7" w:rsidRPr="00466FB7" w:rsidRDefault="00466FB7" w:rsidP="007C441C">
            <w:pPr>
              <w:spacing w:line="360" w:lineRule="auto"/>
              <w:jc w:val="center"/>
              <w:rPr>
                <w:rFonts w:ascii="Times New Roman" w:hAnsi="Times New Roman" w:cs="Times New Roman"/>
                <w:sz w:val="24"/>
                <w:szCs w:val="24"/>
              </w:rPr>
            </w:pPr>
            <w:r>
              <w:rPr>
                <w:rFonts w:ascii="Times New Roman" w:hAnsi="Times New Roman" w:cs="Times New Roman"/>
                <w:sz w:val="24"/>
                <w:szCs w:val="24"/>
              </w:rPr>
              <w:t>2 82</w:t>
            </w:r>
            <w:r w:rsidR="007C441C">
              <w:rPr>
                <w:rFonts w:ascii="Times New Roman" w:hAnsi="Times New Roman" w:cs="Times New Roman"/>
                <w:sz w:val="24"/>
                <w:szCs w:val="24"/>
              </w:rPr>
              <w:t>2</w:t>
            </w:r>
          </w:p>
        </w:tc>
      </w:tr>
      <w:tr w:rsidR="005A1A0C" w:rsidRPr="00466FB7" w:rsidTr="005A1A0C">
        <w:trPr>
          <w:trHeight w:val="300"/>
        </w:trPr>
        <w:tc>
          <w:tcPr>
            <w:tcW w:w="1998" w:type="dxa"/>
            <w:noWrap/>
            <w:hideMark/>
          </w:tcPr>
          <w:p w:rsidR="00466FB7" w:rsidRPr="007C441C" w:rsidRDefault="00466FB7" w:rsidP="00466FB7">
            <w:pPr>
              <w:spacing w:line="360" w:lineRule="auto"/>
              <w:jc w:val="both"/>
              <w:rPr>
                <w:rFonts w:ascii="Times New Roman" w:hAnsi="Times New Roman" w:cs="Times New Roman"/>
                <w:bCs/>
                <w:sz w:val="24"/>
                <w:szCs w:val="24"/>
              </w:rPr>
            </w:pPr>
            <w:r w:rsidRPr="007C441C">
              <w:rPr>
                <w:rFonts w:ascii="Times New Roman" w:hAnsi="Times New Roman" w:cs="Times New Roman"/>
                <w:bCs/>
                <w:sz w:val="24"/>
                <w:szCs w:val="24"/>
              </w:rPr>
              <w:t>Ставка дисконтирования</w:t>
            </w:r>
          </w:p>
        </w:tc>
        <w:tc>
          <w:tcPr>
            <w:tcW w:w="1332" w:type="dxa"/>
            <w:noWrap/>
            <w:hideMark/>
          </w:tcPr>
          <w:p w:rsidR="00466FB7" w:rsidRPr="007C441C" w:rsidRDefault="00466FB7" w:rsidP="007C441C">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c>
          <w:tcPr>
            <w:tcW w:w="1144" w:type="dxa"/>
            <w:noWrap/>
            <w:hideMark/>
          </w:tcPr>
          <w:p w:rsidR="00466FB7" w:rsidRPr="007C441C" w:rsidRDefault="00466FB7" w:rsidP="007C441C">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15,00%</w:t>
            </w:r>
          </w:p>
        </w:tc>
        <w:tc>
          <w:tcPr>
            <w:tcW w:w="1144" w:type="dxa"/>
            <w:noWrap/>
            <w:hideMark/>
          </w:tcPr>
          <w:p w:rsidR="00466FB7" w:rsidRPr="007C441C" w:rsidRDefault="00466FB7" w:rsidP="007C441C">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16,00%</w:t>
            </w:r>
          </w:p>
        </w:tc>
        <w:tc>
          <w:tcPr>
            <w:tcW w:w="1144" w:type="dxa"/>
            <w:noWrap/>
            <w:hideMark/>
          </w:tcPr>
          <w:p w:rsidR="00466FB7" w:rsidRPr="007C441C" w:rsidRDefault="00466FB7" w:rsidP="007C441C">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17,00%</w:t>
            </w:r>
          </w:p>
        </w:tc>
        <w:tc>
          <w:tcPr>
            <w:tcW w:w="1144" w:type="dxa"/>
            <w:noWrap/>
            <w:hideMark/>
          </w:tcPr>
          <w:p w:rsidR="00466FB7" w:rsidRPr="007C441C" w:rsidRDefault="00466FB7" w:rsidP="007C441C">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18,00%</w:t>
            </w:r>
          </w:p>
        </w:tc>
        <w:tc>
          <w:tcPr>
            <w:tcW w:w="974" w:type="dxa"/>
            <w:noWrap/>
            <w:hideMark/>
          </w:tcPr>
          <w:p w:rsidR="00466FB7" w:rsidRPr="007C441C" w:rsidRDefault="00466FB7" w:rsidP="007C441C">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19,00%</w:t>
            </w:r>
          </w:p>
        </w:tc>
        <w:tc>
          <w:tcPr>
            <w:tcW w:w="974" w:type="dxa"/>
            <w:noWrap/>
            <w:hideMark/>
          </w:tcPr>
          <w:p w:rsidR="00466FB7" w:rsidRPr="007C441C" w:rsidRDefault="00466FB7" w:rsidP="007C441C">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20,00%</w:t>
            </w:r>
          </w:p>
        </w:tc>
      </w:tr>
      <w:tr w:rsidR="005A1A0C" w:rsidRPr="00466FB7" w:rsidTr="005A1A0C">
        <w:trPr>
          <w:trHeight w:val="300"/>
        </w:trPr>
        <w:tc>
          <w:tcPr>
            <w:tcW w:w="1998" w:type="dxa"/>
            <w:noWrap/>
            <w:hideMark/>
          </w:tcPr>
          <w:p w:rsidR="00466FB7" w:rsidRPr="00466FB7" w:rsidRDefault="00466FB7" w:rsidP="00466FB7">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ROIC</w:t>
            </w:r>
          </w:p>
        </w:tc>
        <w:tc>
          <w:tcPr>
            <w:tcW w:w="1332" w:type="dxa"/>
            <w:noWrap/>
            <w:hideMark/>
          </w:tcPr>
          <w:p w:rsidR="00466FB7" w:rsidRPr="00466FB7" w:rsidRDefault="00466FB7" w:rsidP="007C441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c>
          <w:tcPr>
            <w:tcW w:w="1144" w:type="dxa"/>
            <w:noWrap/>
            <w:hideMark/>
          </w:tcPr>
          <w:p w:rsidR="00466FB7" w:rsidRPr="00466FB7" w:rsidRDefault="00466FB7" w:rsidP="007C441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c>
          <w:tcPr>
            <w:tcW w:w="1144" w:type="dxa"/>
            <w:noWrap/>
            <w:hideMark/>
          </w:tcPr>
          <w:p w:rsidR="00466FB7" w:rsidRPr="00466FB7" w:rsidRDefault="00466FB7" w:rsidP="007C441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c>
          <w:tcPr>
            <w:tcW w:w="1144" w:type="dxa"/>
            <w:noWrap/>
            <w:hideMark/>
          </w:tcPr>
          <w:p w:rsidR="00466FB7" w:rsidRPr="00466FB7" w:rsidRDefault="00466FB7" w:rsidP="007C441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c>
          <w:tcPr>
            <w:tcW w:w="1144" w:type="dxa"/>
            <w:noWrap/>
            <w:hideMark/>
          </w:tcPr>
          <w:p w:rsidR="00466FB7" w:rsidRPr="00466FB7" w:rsidRDefault="00466FB7" w:rsidP="007C441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c>
          <w:tcPr>
            <w:tcW w:w="974" w:type="dxa"/>
            <w:noWrap/>
            <w:hideMark/>
          </w:tcPr>
          <w:p w:rsidR="00466FB7" w:rsidRPr="00466FB7" w:rsidRDefault="00466FB7" w:rsidP="007C441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c>
          <w:tcPr>
            <w:tcW w:w="974" w:type="dxa"/>
            <w:noWrap/>
            <w:hideMark/>
          </w:tcPr>
          <w:p w:rsidR="00466FB7" w:rsidRPr="00466FB7" w:rsidRDefault="00466FB7" w:rsidP="007C441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r>
      <w:tr w:rsidR="005A1A0C" w:rsidRPr="00466FB7" w:rsidTr="005A1A0C">
        <w:trPr>
          <w:trHeight w:val="300"/>
        </w:trPr>
        <w:tc>
          <w:tcPr>
            <w:tcW w:w="1998" w:type="dxa"/>
            <w:noWrap/>
            <w:hideMark/>
          </w:tcPr>
          <w:p w:rsidR="00466FB7" w:rsidRPr="00466FB7" w:rsidRDefault="00466FB7" w:rsidP="00466FB7">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WACC</w:t>
            </w:r>
          </w:p>
        </w:tc>
        <w:tc>
          <w:tcPr>
            <w:tcW w:w="1332" w:type="dxa"/>
            <w:noWrap/>
            <w:hideMark/>
          </w:tcPr>
          <w:p w:rsidR="00466FB7" w:rsidRPr="00466FB7" w:rsidRDefault="007C441C" w:rsidP="007C441C">
            <w:pPr>
              <w:spacing w:line="360" w:lineRule="auto"/>
              <w:jc w:val="center"/>
              <w:rPr>
                <w:rFonts w:ascii="Times New Roman" w:hAnsi="Times New Roman" w:cs="Times New Roman"/>
                <w:sz w:val="24"/>
                <w:szCs w:val="24"/>
              </w:rPr>
            </w:pPr>
            <w:r>
              <w:rPr>
                <w:rFonts w:ascii="Times New Roman" w:hAnsi="Times New Roman" w:cs="Times New Roman"/>
                <w:sz w:val="24"/>
                <w:szCs w:val="24"/>
              </w:rPr>
              <w:t>4,69</w:t>
            </w:r>
            <w:r w:rsidR="00466FB7" w:rsidRPr="00466FB7">
              <w:rPr>
                <w:rFonts w:ascii="Times New Roman" w:hAnsi="Times New Roman" w:cs="Times New Roman"/>
                <w:sz w:val="24"/>
                <w:szCs w:val="24"/>
              </w:rPr>
              <w:t>%</w:t>
            </w:r>
          </w:p>
        </w:tc>
        <w:tc>
          <w:tcPr>
            <w:tcW w:w="1144" w:type="dxa"/>
            <w:noWrap/>
            <w:hideMark/>
          </w:tcPr>
          <w:p w:rsidR="00466FB7" w:rsidRPr="00466FB7" w:rsidRDefault="007C441C" w:rsidP="007C441C">
            <w:pPr>
              <w:spacing w:line="360" w:lineRule="auto"/>
              <w:jc w:val="center"/>
              <w:rPr>
                <w:rFonts w:ascii="Times New Roman" w:hAnsi="Times New Roman" w:cs="Times New Roman"/>
                <w:sz w:val="24"/>
                <w:szCs w:val="24"/>
              </w:rPr>
            </w:pPr>
            <w:r>
              <w:rPr>
                <w:rFonts w:ascii="Times New Roman" w:hAnsi="Times New Roman" w:cs="Times New Roman"/>
                <w:sz w:val="24"/>
                <w:szCs w:val="24"/>
              </w:rPr>
              <w:t>4,69</w:t>
            </w:r>
            <w:r w:rsidR="00466FB7" w:rsidRPr="00466FB7">
              <w:rPr>
                <w:rFonts w:ascii="Times New Roman" w:hAnsi="Times New Roman" w:cs="Times New Roman"/>
                <w:sz w:val="24"/>
                <w:szCs w:val="24"/>
              </w:rPr>
              <w:t>%</w:t>
            </w:r>
          </w:p>
        </w:tc>
        <w:tc>
          <w:tcPr>
            <w:tcW w:w="1144" w:type="dxa"/>
            <w:noWrap/>
            <w:hideMark/>
          </w:tcPr>
          <w:p w:rsidR="00466FB7" w:rsidRPr="00466FB7" w:rsidRDefault="007C441C" w:rsidP="007C441C">
            <w:pPr>
              <w:spacing w:line="360" w:lineRule="auto"/>
              <w:jc w:val="center"/>
              <w:rPr>
                <w:rFonts w:ascii="Times New Roman" w:hAnsi="Times New Roman" w:cs="Times New Roman"/>
                <w:sz w:val="24"/>
                <w:szCs w:val="24"/>
              </w:rPr>
            </w:pPr>
            <w:r>
              <w:rPr>
                <w:rFonts w:ascii="Times New Roman" w:hAnsi="Times New Roman" w:cs="Times New Roman"/>
                <w:sz w:val="24"/>
                <w:szCs w:val="24"/>
              </w:rPr>
              <w:t>4,69</w:t>
            </w:r>
            <w:r w:rsidR="00466FB7" w:rsidRPr="00466FB7">
              <w:rPr>
                <w:rFonts w:ascii="Times New Roman" w:hAnsi="Times New Roman" w:cs="Times New Roman"/>
                <w:sz w:val="24"/>
                <w:szCs w:val="24"/>
              </w:rPr>
              <w:t>%</w:t>
            </w:r>
          </w:p>
        </w:tc>
        <w:tc>
          <w:tcPr>
            <w:tcW w:w="1144" w:type="dxa"/>
            <w:noWrap/>
            <w:hideMark/>
          </w:tcPr>
          <w:p w:rsidR="00466FB7" w:rsidRPr="00466FB7" w:rsidRDefault="007C441C" w:rsidP="007C441C">
            <w:pPr>
              <w:spacing w:line="360" w:lineRule="auto"/>
              <w:jc w:val="center"/>
              <w:rPr>
                <w:rFonts w:ascii="Times New Roman" w:hAnsi="Times New Roman" w:cs="Times New Roman"/>
                <w:sz w:val="24"/>
                <w:szCs w:val="24"/>
              </w:rPr>
            </w:pPr>
            <w:r>
              <w:rPr>
                <w:rFonts w:ascii="Times New Roman" w:hAnsi="Times New Roman" w:cs="Times New Roman"/>
                <w:sz w:val="24"/>
                <w:szCs w:val="24"/>
              </w:rPr>
              <w:t>4,69</w:t>
            </w:r>
            <w:r w:rsidR="00466FB7" w:rsidRPr="00466FB7">
              <w:rPr>
                <w:rFonts w:ascii="Times New Roman" w:hAnsi="Times New Roman" w:cs="Times New Roman"/>
                <w:sz w:val="24"/>
                <w:szCs w:val="24"/>
              </w:rPr>
              <w:t>%</w:t>
            </w:r>
          </w:p>
        </w:tc>
        <w:tc>
          <w:tcPr>
            <w:tcW w:w="1144" w:type="dxa"/>
            <w:noWrap/>
            <w:hideMark/>
          </w:tcPr>
          <w:p w:rsidR="00466FB7" w:rsidRPr="00466FB7" w:rsidRDefault="007C441C" w:rsidP="007C441C">
            <w:pPr>
              <w:spacing w:line="360" w:lineRule="auto"/>
              <w:jc w:val="center"/>
              <w:rPr>
                <w:rFonts w:ascii="Times New Roman" w:hAnsi="Times New Roman" w:cs="Times New Roman"/>
                <w:sz w:val="24"/>
                <w:szCs w:val="24"/>
              </w:rPr>
            </w:pPr>
            <w:r>
              <w:rPr>
                <w:rFonts w:ascii="Times New Roman" w:hAnsi="Times New Roman" w:cs="Times New Roman"/>
                <w:sz w:val="24"/>
                <w:szCs w:val="24"/>
              </w:rPr>
              <w:t>4,69</w:t>
            </w:r>
            <w:r w:rsidR="00466FB7" w:rsidRPr="00466FB7">
              <w:rPr>
                <w:rFonts w:ascii="Times New Roman" w:hAnsi="Times New Roman" w:cs="Times New Roman"/>
                <w:sz w:val="24"/>
                <w:szCs w:val="24"/>
              </w:rPr>
              <w:t>%</w:t>
            </w:r>
          </w:p>
        </w:tc>
        <w:tc>
          <w:tcPr>
            <w:tcW w:w="974" w:type="dxa"/>
            <w:noWrap/>
            <w:hideMark/>
          </w:tcPr>
          <w:p w:rsidR="00466FB7" w:rsidRPr="00466FB7" w:rsidRDefault="00466FB7" w:rsidP="007C441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4,</w:t>
            </w:r>
            <w:r w:rsidR="007C441C">
              <w:rPr>
                <w:rFonts w:ascii="Times New Roman" w:hAnsi="Times New Roman" w:cs="Times New Roman"/>
                <w:sz w:val="24"/>
                <w:szCs w:val="24"/>
              </w:rPr>
              <w:t>69</w:t>
            </w:r>
            <w:r w:rsidRPr="00466FB7">
              <w:rPr>
                <w:rFonts w:ascii="Times New Roman" w:hAnsi="Times New Roman" w:cs="Times New Roman"/>
                <w:sz w:val="24"/>
                <w:szCs w:val="24"/>
              </w:rPr>
              <w:t>%</w:t>
            </w:r>
          </w:p>
        </w:tc>
        <w:tc>
          <w:tcPr>
            <w:tcW w:w="974" w:type="dxa"/>
            <w:noWrap/>
            <w:hideMark/>
          </w:tcPr>
          <w:p w:rsidR="00466FB7" w:rsidRPr="00466FB7" w:rsidRDefault="007C441C" w:rsidP="007C441C">
            <w:pPr>
              <w:spacing w:line="360" w:lineRule="auto"/>
              <w:jc w:val="center"/>
              <w:rPr>
                <w:rFonts w:ascii="Times New Roman" w:hAnsi="Times New Roman" w:cs="Times New Roman"/>
                <w:sz w:val="24"/>
                <w:szCs w:val="24"/>
              </w:rPr>
            </w:pPr>
            <w:r>
              <w:rPr>
                <w:rFonts w:ascii="Times New Roman" w:hAnsi="Times New Roman" w:cs="Times New Roman"/>
                <w:sz w:val="24"/>
                <w:szCs w:val="24"/>
              </w:rPr>
              <w:t>4,69</w:t>
            </w:r>
            <w:r w:rsidR="00466FB7" w:rsidRPr="00466FB7">
              <w:rPr>
                <w:rFonts w:ascii="Times New Roman" w:hAnsi="Times New Roman" w:cs="Times New Roman"/>
                <w:sz w:val="24"/>
                <w:szCs w:val="24"/>
              </w:rPr>
              <w:t>%</w:t>
            </w:r>
          </w:p>
        </w:tc>
      </w:tr>
      <w:tr w:rsidR="005A1A0C" w:rsidRPr="00466FB7" w:rsidTr="005A1A0C">
        <w:trPr>
          <w:trHeight w:val="300"/>
        </w:trPr>
        <w:tc>
          <w:tcPr>
            <w:tcW w:w="1998" w:type="dxa"/>
            <w:noWrap/>
            <w:hideMark/>
          </w:tcPr>
          <w:p w:rsidR="005A1A0C" w:rsidRPr="00466FB7" w:rsidRDefault="005A1A0C" w:rsidP="005A1A0C">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EVA</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319,2</w:t>
            </w:r>
          </w:p>
        </w:tc>
        <w:tc>
          <w:tcPr>
            <w:tcW w:w="114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319,2</w:t>
            </w:r>
          </w:p>
        </w:tc>
        <w:tc>
          <w:tcPr>
            <w:tcW w:w="114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319,2</w:t>
            </w:r>
          </w:p>
        </w:tc>
        <w:tc>
          <w:tcPr>
            <w:tcW w:w="114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319,2</w:t>
            </w:r>
          </w:p>
        </w:tc>
        <w:tc>
          <w:tcPr>
            <w:tcW w:w="114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319,2</w:t>
            </w:r>
          </w:p>
        </w:tc>
        <w:tc>
          <w:tcPr>
            <w:tcW w:w="97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319,2</w:t>
            </w:r>
          </w:p>
        </w:tc>
        <w:tc>
          <w:tcPr>
            <w:tcW w:w="97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319,2</w:t>
            </w:r>
          </w:p>
        </w:tc>
      </w:tr>
      <w:tr w:rsidR="005A1A0C" w:rsidRPr="00466FB7" w:rsidTr="005A1A0C">
        <w:trPr>
          <w:trHeight w:val="300"/>
        </w:trPr>
        <w:tc>
          <w:tcPr>
            <w:tcW w:w="1998" w:type="dxa"/>
            <w:noWrap/>
            <w:hideMark/>
          </w:tcPr>
          <w:p w:rsidR="005A1A0C" w:rsidRPr="00466FB7" w:rsidRDefault="005A1A0C" w:rsidP="005A1A0C">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g</w:t>
            </w:r>
          </w:p>
        </w:tc>
        <w:tc>
          <w:tcPr>
            <w:tcW w:w="1332" w:type="dxa"/>
            <w:noWrap/>
            <w:hideMark/>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c>
          <w:tcPr>
            <w:tcW w:w="1144" w:type="dxa"/>
            <w:noWrap/>
            <w:hideMark/>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c>
          <w:tcPr>
            <w:tcW w:w="1144" w:type="dxa"/>
            <w:noWrap/>
            <w:hideMark/>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c>
          <w:tcPr>
            <w:tcW w:w="1144" w:type="dxa"/>
            <w:noWrap/>
            <w:hideMark/>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c>
          <w:tcPr>
            <w:tcW w:w="1144" w:type="dxa"/>
            <w:noWrap/>
            <w:hideMark/>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c>
          <w:tcPr>
            <w:tcW w:w="974" w:type="dxa"/>
            <w:noWrap/>
            <w:hideMark/>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c>
          <w:tcPr>
            <w:tcW w:w="974" w:type="dxa"/>
            <w:noWrap/>
            <w:hideMark/>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r>
      <w:tr w:rsidR="005A1A0C" w:rsidRPr="00466FB7" w:rsidTr="005A1A0C">
        <w:trPr>
          <w:trHeight w:val="300"/>
        </w:trPr>
        <w:tc>
          <w:tcPr>
            <w:tcW w:w="1998" w:type="dxa"/>
            <w:noWrap/>
          </w:tcPr>
          <w:p w:rsidR="005A1A0C" w:rsidRPr="00466FB7" w:rsidRDefault="005A1A0C" w:rsidP="005A1A0C">
            <w:pPr>
              <w:spacing w:line="360" w:lineRule="auto"/>
              <w:jc w:val="both"/>
              <w:rPr>
                <w:rFonts w:ascii="Times New Roman" w:hAnsi="Times New Roman" w:cs="Times New Roman"/>
                <w:sz w:val="24"/>
                <w:szCs w:val="24"/>
              </w:rPr>
            </w:pPr>
            <w:r w:rsidRPr="005A1A0C">
              <w:rPr>
                <w:rFonts w:ascii="Times New Roman" w:hAnsi="Times New Roman" w:cs="Times New Roman"/>
                <w:sz w:val="24"/>
                <w:szCs w:val="24"/>
              </w:rPr>
              <w:t>V</w:t>
            </w:r>
          </w:p>
        </w:tc>
        <w:tc>
          <w:tcPr>
            <w:tcW w:w="1332" w:type="dxa"/>
            <w:noWrap/>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4 890</w:t>
            </w:r>
          </w:p>
        </w:tc>
        <w:tc>
          <w:tcPr>
            <w:tcW w:w="1144" w:type="dxa"/>
            <w:noWrap/>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4</w:t>
            </w:r>
            <w:r>
              <w:rPr>
                <w:rFonts w:ascii="Times New Roman" w:hAnsi="Times New Roman" w:cs="Times New Roman"/>
                <w:sz w:val="24"/>
                <w:szCs w:val="24"/>
              </w:rPr>
              <w:t> </w:t>
            </w:r>
            <w:r w:rsidRPr="00466FB7">
              <w:rPr>
                <w:rFonts w:ascii="Times New Roman" w:hAnsi="Times New Roman" w:cs="Times New Roman"/>
                <w:sz w:val="24"/>
                <w:szCs w:val="24"/>
              </w:rPr>
              <w:t>855</w:t>
            </w:r>
            <w:r>
              <w:rPr>
                <w:rFonts w:ascii="Times New Roman" w:hAnsi="Times New Roman" w:cs="Times New Roman"/>
                <w:sz w:val="24"/>
                <w:szCs w:val="24"/>
              </w:rPr>
              <w:t>,7</w:t>
            </w:r>
          </w:p>
        </w:tc>
        <w:tc>
          <w:tcPr>
            <w:tcW w:w="1144" w:type="dxa"/>
            <w:noWrap/>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4</w:t>
            </w:r>
            <w:r>
              <w:rPr>
                <w:rFonts w:ascii="Times New Roman" w:hAnsi="Times New Roman" w:cs="Times New Roman"/>
                <w:sz w:val="24"/>
                <w:szCs w:val="24"/>
              </w:rPr>
              <w:t> </w:t>
            </w:r>
            <w:r w:rsidRPr="00466FB7">
              <w:rPr>
                <w:rFonts w:ascii="Times New Roman" w:hAnsi="Times New Roman" w:cs="Times New Roman"/>
                <w:sz w:val="24"/>
                <w:szCs w:val="24"/>
              </w:rPr>
              <w:t>733</w:t>
            </w:r>
            <w:r>
              <w:rPr>
                <w:rFonts w:ascii="Times New Roman" w:hAnsi="Times New Roman" w:cs="Times New Roman"/>
                <w:sz w:val="24"/>
                <w:szCs w:val="24"/>
              </w:rPr>
              <w:t>,2</w:t>
            </w:r>
          </w:p>
        </w:tc>
        <w:tc>
          <w:tcPr>
            <w:tcW w:w="1144" w:type="dxa"/>
            <w:noWrap/>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4</w:t>
            </w:r>
            <w:r>
              <w:rPr>
                <w:rFonts w:ascii="Times New Roman" w:hAnsi="Times New Roman" w:cs="Times New Roman"/>
                <w:sz w:val="24"/>
                <w:szCs w:val="24"/>
              </w:rPr>
              <w:t> </w:t>
            </w:r>
            <w:r w:rsidRPr="00466FB7">
              <w:rPr>
                <w:rFonts w:ascii="Times New Roman" w:hAnsi="Times New Roman" w:cs="Times New Roman"/>
                <w:sz w:val="24"/>
                <w:szCs w:val="24"/>
              </w:rPr>
              <w:t>624</w:t>
            </w:r>
            <w:r>
              <w:rPr>
                <w:rFonts w:ascii="Times New Roman" w:hAnsi="Times New Roman" w:cs="Times New Roman"/>
                <w:sz w:val="24"/>
                <w:szCs w:val="24"/>
              </w:rPr>
              <w:t>,6</w:t>
            </w:r>
          </w:p>
        </w:tc>
        <w:tc>
          <w:tcPr>
            <w:tcW w:w="1144" w:type="dxa"/>
            <w:noWrap/>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4</w:t>
            </w:r>
            <w:r>
              <w:rPr>
                <w:rFonts w:ascii="Times New Roman" w:hAnsi="Times New Roman" w:cs="Times New Roman"/>
                <w:sz w:val="24"/>
                <w:szCs w:val="24"/>
              </w:rPr>
              <w:t> </w:t>
            </w:r>
            <w:r w:rsidRPr="00466FB7">
              <w:rPr>
                <w:rFonts w:ascii="Times New Roman" w:hAnsi="Times New Roman" w:cs="Times New Roman"/>
                <w:sz w:val="24"/>
                <w:szCs w:val="24"/>
              </w:rPr>
              <w:t>527</w:t>
            </w:r>
            <w:r>
              <w:rPr>
                <w:rFonts w:ascii="Times New Roman" w:hAnsi="Times New Roman" w:cs="Times New Roman"/>
                <w:sz w:val="24"/>
                <w:szCs w:val="24"/>
              </w:rPr>
              <w:t>,6</w:t>
            </w:r>
          </w:p>
        </w:tc>
        <w:tc>
          <w:tcPr>
            <w:tcW w:w="974" w:type="dxa"/>
            <w:noWrap/>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4</w:t>
            </w:r>
            <w:r>
              <w:rPr>
                <w:rFonts w:ascii="Times New Roman" w:hAnsi="Times New Roman" w:cs="Times New Roman"/>
                <w:sz w:val="24"/>
                <w:szCs w:val="24"/>
              </w:rPr>
              <w:t> </w:t>
            </w:r>
            <w:r w:rsidRPr="00466FB7">
              <w:rPr>
                <w:rFonts w:ascii="Times New Roman" w:hAnsi="Times New Roman" w:cs="Times New Roman"/>
                <w:sz w:val="24"/>
                <w:szCs w:val="24"/>
              </w:rPr>
              <w:t>440</w:t>
            </w:r>
            <w:r>
              <w:rPr>
                <w:rFonts w:ascii="Times New Roman" w:hAnsi="Times New Roman" w:cs="Times New Roman"/>
                <w:sz w:val="24"/>
                <w:szCs w:val="24"/>
              </w:rPr>
              <w:t>,6</w:t>
            </w:r>
          </w:p>
        </w:tc>
        <w:tc>
          <w:tcPr>
            <w:tcW w:w="974" w:type="dxa"/>
            <w:noWrap/>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4 362</w:t>
            </w:r>
          </w:p>
        </w:tc>
      </w:tr>
    </w:tbl>
    <w:p w:rsidR="00466FB7" w:rsidRDefault="00466FB7" w:rsidP="00A647F4">
      <w:pPr>
        <w:spacing w:after="0" w:line="360" w:lineRule="auto"/>
        <w:ind w:firstLine="851"/>
        <w:jc w:val="both"/>
        <w:rPr>
          <w:rFonts w:ascii="Times New Roman" w:hAnsi="Times New Roman" w:cs="Times New Roman"/>
          <w:sz w:val="28"/>
        </w:rPr>
      </w:pPr>
    </w:p>
    <w:p w:rsidR="007C441C" w:rsidRDefault="007C441C"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Согласно результатам, полученным в таблице выше, при увеличении ставки дисконтирования</w:t>
      </w:r>
      <w:r w:rsidR="000F5632">
        <w:rPr>
          <w:rFonts w:ascii="Times New Roman" w:hAnsi="Times New Roman" w:cs="Times New Roman"/>
          <w:sz w:val="28"/>
        </w:rPr>
        <w:t xml:space="preserve"> стоимость банка</w:t>
      </w:r>
      <w:r>
        <w:rPr>
          <w:rFonts w:ascii="Times New Roman" w:hAnsi="Times New Roman" w:cs="Times New Roman"/>
          <w:sz w:val="28"/>
        </w:rPr>
        <w:t xml:space="preserve"> уменьшается.</w:t>
      </w:r>
    </w:p>
    <w:p w:rsidR="007C441C" w:rsidRPr="00466FB7" w:rsidRDefault="007C441C"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Затем, изменим рентабельность капитала банка, результаты отражены в таблице 18.</w:t>
      </w:r>
    </w:p>
    <w:p w:rsidR="006053B0" w:rsidRDefault="007C441C" w:rsidP="007C441C">
      <w:pPr>
        <w:spacing w:after="0" w:line="360" w:lineRule="auto"/>
        <w:ind w:firstLine="851"/>
        <w:jc w:val="both"/>
        <w:rPr>
          <w:rFonts w:ascii="Times New Roman" w:hAnsi="Times New Roman" w:cs="Times New Roman"/>
          <w:sz w:val="28"/>
        </w:rPr>
      </w:pPr>
      <w:r w:rsidRPr="007C441C">
        <w:rPr>
          <w:rFonts w:ascii="Times New Roman" w:hAnsi="Times New Roman" w:cs="Times New Roman"/>
          <w:sz w:val="28"/>
        </w:rPr>
        <w:t>Таблица 1</w:t>
      </w:r>
      <w:r>
        <w:rPr>
          <w:rFonts w:ascii="Times New Roman" w:hAnsi="Times New Roman" w:cs="Times New Roman"/>
          <w:sz w:val="28"/>
        </w:rPr>
        <w:t>8</w:t>
      </w:r>
      <w:r w:rsidRPr="007C441C">
        <w:rPr>
          <w:rFonts w:ascii="Times New Roman" w:hAnsi="Times New Roman" w:cs="Times New Roman"/>
          <w:sz w:val="28"/>
        </w:rPr>
        <w:t xml:space="preserve"> – Изменение</w:t>
      </w:r>
      <w:r w:rsidR="005A1A0C">
        <w:rPr>
          <w:rFonts w:ascii="Times New Roman" w:hAnsi="Times New Roman" w:cs="Times New Roman"/>
          <w:sz w:val="28"/>
        </w:rPr>
        <w:t xml:space="preserve"> параметра</w:t>
      </w:r>
      <w:r w:rsidRPr="007C441C">
        <w:rPr>
          <w:rFonts w:ascii="Times New Roman" w:hAnsi="Times New Roman" w:cs="Times New Roman"/>
          <w:sz w:val="28"/>
        </w:rPr>
        <w:t xml:space="preserve"> </w:t>
      </w:r>
      <w:r w:rsidR="005A1A0C" w:rsidRPr="005A1A0C">
        <w:rPr>
          <w:rFonts w:ascii="Times New Roman" w:hAnsi="Times New Roman" w:cs="Times New Roman"/>
          <w:sz w:val="28"/>
        </w:rPr>
        <w:t>ROIC</w:t>
      </w:r>
      <w:r w:rsidRPr="007C441C">
        <w:rPr>
          <w:rFonts w:ascii="Times New Roman" w:hAnsi="Times New Roman" w:cs="Times New Roman"/>
          <w:sz w:val="28"/>
        </w:rPr>
        <w:t>, млрд. руб.</w:t>
      </w:r>
    </w:p>
    <w:tbl>
      <w:tblPr>
        <w:tblStyle w:val="a7"/>
        <w:tblW w:w="0" w:type="auto"/>
        <w:tblLook w:val="04A0" w:firstRow="1" w:lastRow="0" w:firstColumn="1" w:lastColumn="0" w:noHBand="0" w:noVBand="1"/>
      </w:tblPr>
      <w:tblGrid>
        <w:gridCol w:w="1998"/>
        <w:gridCol w:w="1333"/>
        <w:gridCol w:w="1144"/>
        <w:gridCol w:w="1144"/>
        <w:gridCol w:w="1144"/>
        <w:gridCol w:w="1144"/>
        <w:gridCol w:w="974"/>
        <w:gridCol w:w="974"/>
      </w:tblGrid>
      <w:tr w:rsidR="007C441C" w:rsidRPr="00466FB7" w:rsidTr="005A1A0C">
        <w:trPr>
          <w:trHeight w:val="300"/>
        </w:trPr>
        <w:tc>
          <w:tcPr>
            <w:tcW w:w="1991" w:type="dxa"/>
            <w:noWrap/>
          </w:tcPr>
          <w:p w:rsidR="007C441C" w:rsidRPr="00466FB7"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Показатель</w:t>
            </w:r>
          </w:p>
        </w:tc>
        <w:tc>
          <w:tcPr>
            <w:tcW w:w="1333" w:type="dxa"/>
            <w:noWrap/>
          </w:tcPr>
          <w:p w:rsidR="007C441C"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Базовый период (0)</w:t>
            </w:r>
          </w:p>
        </w:tc>
        <w:tc>
          <w:tcPr>
            <w:tcW w:w="1145" w:type="dxa"/>
            <w:noWrap/>
          </w:tcPr>
          <w:p w:rsidR="007C441C"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45" w:type="dxa"/>
            <w:noWrap/>
          </w:tcPr>
          <w:p w:rsidR="007C441C"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45" w:type="dxa"/>
            <w:noWrap/>
          </w:tcPr>
          <w:p w:rsidR="007C441C"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45" w:type="dxa"/>
            <w:noWrap/>
          </w:tcPr>
          <w:p w:rsidR="007C441C"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75" w:type="dxa"/>
            <w:noWrap/>
          </w:tcPr>
          <w:p w:rsidR="007C441C"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975" w:type="dxa"/>
            <w:noWrap/>
          </w:tcPr>
          <w:p w:rsidR="007C441C"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7C441C" w:rsidRPr="00466FB7" w:rsidTr="005A1A0C">
        <w:trPr>
          <w:trHeight w:val="300"/>
        </w:trPr>
        <w:tc>
          <w:tcPr>
            <w:tcW w:w="1991" w:type="dxa"/>
            <w:noWrap/>
            <w:hideMark/>
          </w:tcPr>
          <w:p w:rsidR="007C441C" w:rsidRPr="00466FB7" w:rsidRDefault="007C441C" w:rsidP="000F5632">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 xml:space="preserve">Переоцененные </w:t>
            </w:r>
            <w:r>
              <w:rPr>
                <w:rFonts w:ascii="Times New Roman" w:hAnsi="Times New Roman" w:cs="Times New Roman"/>
                <w:sz w:val="24"/>
                <w:szCs w:val="24"/>
              </w:rPr>
              <w:t>ЧА</w:t>
            </w:r>
          </w:p>
        </w:tc>
        <w:tc>
          <w:tcPr>
            <w:tcW w:w="1333" w:type="dxa"/>
            <w:noWrap/>
            <w:hideMark/>
          </w:tcPr>
          <w:p w:rsidR="007C441C" w:rsidRPr="00466FB7"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1145" w:type="dxa"/>
            <w:noWrap/>
            <w:hideMark/>
          </w:tcPr>
          <w:p w:rsidR="007C441C" w:rsidRPr="00466FB7"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1145" w:type="dxa"/>
            <w:noWrap/>
            <w:hideMark/>
          </w:tcPr>
          <w:p w:rsidR="007C441C" w:rsidRPr="00466FB7"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1145" w:type="dxa"/>
            <w:noWrap/>
            <w:hideMark/>
          </w:tcPr>
          <w:p w:rsidR="007C441C" w:rsidRPr="00466FB7"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1145" w:type="dxa"/>
            <w:noWrap/>
            <w:hideMark/>
          </w:tcPr>
          <w:p w:rsidR="007C441C" w:rsidRPr="00466FB7"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975" w:type="dxa"/>
            <w:noWrap/>
            <w:hideMark/>
          </w:tcPr>
          <w:p w:rsidR="007C441C" w:rsidRPr="00466FB7"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975" w:type="dxa"/>
            <w:noWrap/>
            <w:hideMark/>
          </w:tcPr>
          <w:p w:rsidR="007C441C" w:rsidRPr="00466FB7"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r>
      <w:tr w:rsidR="007C441C" w:rsidRPr="00466FB7" w:rsidTr="005A1A0C">
        <w:trPr>
          <w:trHeight w:val="300"/>
        </w:trPr>
        <w:tc>
          <w:tcPr>
            <w:tcW w:w="1991" w:type="dxa"/>
            <w:noWrap/>
            <w:hideMark/>
          </w:tcPr>
          <w:p w:rsidR="007C441C" w:rsidRPr="007C441C" w:rsidRDefault="007C441C" w:rsidP="000F5632">
            <w:pPr>
              <w:spacing w:line="360" w:lineRule="auto"/>
              <w:jc w:val="both"/>
              <w:rPr>
                <w:rFonts w:ascii="Times New Roman" w:hAnsi="Times New Roman" w:cs="Times New Roman"/>
                <w:bCs/>
                <w:sz w:val="24"/>
                <w:szCs w:val="24"/>
              </w:rPr>
            </w:pPr>
            <w:r w:rsidRPr="007C441C">
              <w:rPr>
                <w:rFonts w:ascii="Times New Roman" w:hAnsi="Times New Roman" w:cs="Times New Roman"/>
                <w:bCs/>
                <w:sz w:val="24"/>
                <w:szCs w:val="24"/>
              </w:rPr>
              <w:t>Ставка дисконтирования</w:t>
            </w:r>
          </w:p>
        </w:tc>
        <w:tc>
          <w:tcPr>
            <w:tcW w:w="1333" w:type="dxa"/>
            <w:noWrap/>
            <w:hideMark/>
          </w:tcPr>
          <w:p w:rsidR="007C441C" w:rsidRPr="007C441C" w:rsidRDefault="007C441C" w:rsidP="000F5632">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c>
          <w:tcPr>
            <w:tcW w:w="1145" w:type="dxa"/>
            <w:noWrap/>
            <w:hideMark/>
          </w:tcPr>
          <w:p w:rsidR="007C441C" w:rsidRPr="007C441C" w:rsidRDefault="007C441C" w:rsidP="000F5632">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c>
          <w:tcPr>
            <w:tcW w:w="1145" w:type="dxa"/>
            <w:noWrap/>
            <w:hideMark/>
          </w:tcPr>
          <w:p w:rsidR="007C441C" w:rsidRPr="007C441C" w:rsidRDefault="007C441C" w:rsidP="000F5632">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c>
          <w:tcPr>
            <w:tcW w:w="1145" w:type="dxa"/>
            <w:noWrap/>
            <w:hideMark/>
          </w:tcPr>
          <w:p w:rsidR="007C441C" w:rsidRPr="007C441C" w:rsidRDefault="007C441C" w:rsidP="000F5632">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c>
          <w:tcPr>
            <w:tcW w:w="1145" w:type="dxa"/>
            <w:noWrap/>
            <w:hideMark/>
          </w:tcPr>
          <w:p w:rsidR="007C441C" w:rsidRPr="007C441C" w:rsidRDefault="007C441C" w:rsidP="000F5632">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c>
          <w:tcPr>
            <w:tcW w:w="975" w:type="dxa"/>
            <w:noWrap/>
            <w:hideMark/>
          </w:tcPr>
          <w:p w:rsidR="007C441C" w:rsidRPr="007C441C" w:rsidRDefault="007C441C" w:rsidP="000F5632">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c>
          <w:tcPr>
            <w:tcW w:w="975" w:type="dxa"/>
            <w:noWrap/>
            <w:hideMark/>
          </w:tcPr>
          <w:p w:rsidR="007C441C" w:rsidRPr="007C441C" w:rsidRDefault="007C441C" w:rsidP="000F5632">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r>
      <w:tr w:rsidR="007C441C" w:rsidRPr="00466FB7" w:rsidTr="005A1A0C">
        <w:trPr>
          <w:trHeight w:val="300"/>
        </w:trPr>
        <w:tc>
          <w:tcPr>
            <w:tcW w:w="1991" w:type="dxa"/>
            <w:noWrap/>
            <w:hideMark/>
          </w:tcPr>
          <w:p w:rsidR="007C441C" w:rsidRPr="00466FB7" w:rsidRDefault="007C441C" w:rsidP="000F5632">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ROIC</w:t>
            </w:r>
          </w:p>
        </w:tc>
        <w:tc>
          <w:tcPr>
            <w:tcW w:w="1333" w:type="dxa"/>
            <w:noWrap/>
            <w:hideMark/>
          </w:tcPr>
          <w:p w:rsidR="007C441C" w:rsidRPr="00466FB7" w:rsidRDefault="007C441C" w:rsidP="000F5632">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c>
          <w:tcPr>
            <w:tcW w:w="1145" w:type="dxa"/>
            <w:noWrap/>
            <w:hideMark/>
          </w:tcPr>
          <w:p w:rsidR="007C441C" w:rsidRPr="00466FB7" w:rsidRDefault="007C441C" w:rsidP="007C441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w:t>
            </w:r>
            <w:r>
              <w:rPr>
                <w:rFonts w:ascii="Times New Roman" w:hAnsi="Times New Roman" w:cs="Times New Roman"/>
                <w:sz w:val="24"/>
                <w:szCs w:val="24"/>
              </w:rPr>
              <w:t>7</w:t>
            </w:r>
            <w:r w:rsidRPr="00466FB7">
              <w:rPr>
                <w:rFonts w:ascii="Times New Roman" w:hAnsi="Times New Roman" w:cs="Times New Roman"/>
                <w:sz w:val="24"/>
                <w:szCs w:val="24"/>
              </w:rPr>
              <w:t>,0%</w:t>
            </w:r>
          </w:p>
        </w:tc>
        <w:tc>
          <w:tcPr>
            <w:tcW w:w="1145" w:type="dxa"/>
            <w:noWrap/>
            <w:hideMark/>
          </w:tcPr>
          <w:p w:rsidR="007C441C" w:rsidRPr="00466FB7" w:rsidRDefault="007C441C" w:rsidP="000F5632">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c>
          <w:tcPr>
            <w:tcW w:w="1145" w:type="dxa"/>
            <w:noWrap/>
            <w:hideMark/>
          </w:tcPr>
          <w:p w:rsidR="007C441C" w:rsidRPr="00466FB7"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15</w:t>
            </w:r>
            <w:r w:rsidRPr="00466FB7">
              <w:rPr>
                <w:rFonts w:ascii="Times New Roman" w:hAnsi="Times New Roman" w:cs="Times New Roman"/>
                <w:sz w:val="24"/>
                <w:szCs w:val="24"/>
              </w:rPr>
              <w:t>,0%</w:t>
            </w:r>
          </w:p>
        </w:tc>
        <w:tc>
          <w:tcPr>
            <w:tcW w:w="1145" w:type="dxa"/>
            <w:noWrap/>
            <w:hideMark/>
          </w:tcPr>
          <w:p w:rsidR="007C441C" w:rsidRPr="00466FB7" w:rsidRDefault="007C441C" w:rsidP="007C441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w:t>
            </w:r>
            <w:r>
              <w:rPr>
                <w:rFonts w:ascii="Times New Roman" w:hAnsi="Times New Roman" w:cs="Times New Roman"/>
                <w:sz w:val="24"/>
                <w:szCs w:val="24"/>
              </w:rPr>
              <w:t>4</w:t>
            </w:r>
            <w:r w:rsidRPr="00466FB7">
              <w:rPr>
                <w:rFonts w:ascii="Times New Roman" w:hAnsi="Times New Roman" w:cs="Times New Roman"/>
                <w:sz w:val="24"/>
                <w:szCs w:val="24"/>
              </w:rPr>
              <w:t>,0%</w:t>
            </w:r>
          </w:p>
        </w:tc>
        <w:tc>
          <w:tcPr>
            <w:tcW w:w="975" w:type="dxa"/>
            <w:noWrap/>
            <w:hideMark/>
          </w:tcPr>
          <w:p w:rsidR="007C441C" w:rsidRPr="00466FB7"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13</w:t>
            </w:r>
            <w:r w:rsidRPr="00466FB7">
              <w:rPr>
                <w:rFonts w:ascii="Times New Roman" w:hAnsi="Times New Roman" w:cs="Times New Roman"/>
                <w:sz w:val="24"/>
                <w:szCs w:val="24"/>
              </w:rPr>
              <w:t>,0%</w:t>
            </w:r>
          </w:p>
        </w:tc>
        <w:tc>
          <w:tcPr>
            <w:tcW w:w="975" w:type="dxa"/>
            <w:noWrap/>
            <w:hideMark/>
          </w:tcPr>
          <w:p w:rsidR="007C441C" w:rsidRPr="00466FB7" w:rsidRDefault="007C441C" w:rsidP="007C441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w:t>
            </w:r>
            <w:r>
              <w:rPr>
                <w:rFonts w:ascii="Times New Roman" w:hAnsi="Times New Roman" w:cs="Times New Roman"/>
                <w:sz w:val="24"/>
                <w:szCs w:val="24"/>
              </w:rPr>
              <w:t>2</w:t>
            </w:r>
            <w:r w:rsidRPr="00466FB7">
              <w:rPr>
                <w:rFonts w:ascii="Times New Roman" w:hAnsi="Times New Roman" w:cs="Times New Roman"/>
                <w:sz w:val="24"/>
                <w:szCs w:val="24"/>
              </w:rPr>
              <w:t>,0%</w:t>
            </w:r>
          </w:p>
        </w:tc>
      </w:tr>
      <w:tr w:rsidR="007C441C" w:rsidRPr="00466FB7" w:rsidTr="005A1A0C">
        <w:trPr>
          <w:trHeight w:val="300"/>
        </w:trPr>
        <w:tc>
          <w:tcPr>
            <w:tcW w:w="1991" w:type="dxa"/>
            <w:noWrap/>
            <w:hideMark/>
          </w:tcPr>
          <w:p w:rsidR="007C441C" w:rsidRPr="00466FB7" w:rsidRDefault="007C441C" w:rsidP="000F5632">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WACC</w:t>
            </w:r>
          </w:p>
        </w:tc>
        <w:tc>
          <w:tcPr>
            <w:tcW w:w="1333" w:type="dxa"/>
            <w:noWrap/>
            <w:hideMark/>
          </w:tcPr>
          <w:p w:rsidR="007C441C" w:rsidRPr="00466FB7"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4,69</w:t>
            </w:r>
            <w:r w:rsidRPr="00466FB7">
              <w:rPr>
                <w:rFonts w:ascii="Times New Roman" w:hAnsi="Times New Roman" w:cs="Times New Roman"/>
                <w:sz w:val="24"/>
                <w:szCs w:val="24"/>
              </w:rPr>
              <w:t>%</w:t>
            </w:r>
          </w:p>
        </w:tc>
        <w:tc>
          <w:tcPr>
            <w:tcW w:w="1145" w:type="dxa"/>
            <w:noWrap/>
            <w:hideMark/>
          </w:tcPr>
          <w:p w:rsidR="007C441C" w:rsidRPr="00466FB7"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4,69</w:t>
            </w:r>
            <w:r w:rsidRPr="00466FB7">
              <w:rPr>
                <w:rFonts w:ascii="Times New Roman" w:hAnsi="Times New Roman" w:cs="Times New Roman"/>
                <w:sz w:val="24"/>
                <w:szCs w:val="24"/>
              </w:rPr>
              <w:t>%</w:t>
            </w:r>
          </w:p>
        </w:tc>
        <w:tc>
          <w:tcPr>
            <w:tcW w:w="1145" w:type="dxa"/>
            <w:noWrap/>
            <w:hideMark/>
          </w:tcPr>
          <w:p w:rsidR="007C441C" w:rsidRPr="00466FB7"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4,69</w:t>
            </w:r>
            <w:r w:rsidRPr="00466FB7">
              <w:rPr>
                <w:rFonts w:ascii="Times New Roman" w:hAnsi="Times New Roman" w:cs="Times New Roman"/>
                <w:sz w:val="24"/>
                <w:szCs w:val="24"/>
              </w:rPr>
              <w:t>%</w:t>
            </w:r>
          </w:p>
        </w:tc>
        <w:tc>
          <w:tcPr>
            <w:tcW w:w="1145" w:type="dxa"/>
            <w:noWrap/>
            <w:hideMark/>
          </w:tcPr>
          <w:p w:rsidR="007C441C" w:rsidRPr="00466FB7"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4,69</w:t>
            </w:r>
            <w:r w:rsidRPr="00466FB7">
              <w:rPr>
                <w:rFonts w:ascii="Times New Roman" w:hAnsi="Times New Roman" w:cs="Times New Roman"/>
                <w:sz w:val="24"/>
                <w:szCs w:val="24"/>
              </w:rPr>
              <w:t>%</w:t>
            </w:r>
          </w:p>
        </w:tc>
        <w:tc>
          <w:tcPr>
            <w:tcW w:w="1145" w:type="dxa"/>
            <w:noWrap/>
            <w:hideMark/>
          </w:tcPr>
          <w:p w:rsidR="007C441C" w:rsidRPr="00466FB7"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4,69</w:t>
            </w:r>
            <w:r w:rsidRPr="00466FB7">
              <w:rPr>
                <w:rFonts w:ascii="Times New Roman" w:hAnsi="Times New Roman" w:cs="Times New Roman"/>
                <w:sz w:val="24"/>
                <w:szCs w:val="24"/>
              </w:rPr>
              <w:t>%</w:t>
            </w:r>
          </w:p>
        </w:tc>
        <w:tc>
          <w:tcPr>
            <w:tcW w:w="975" w:type="dxa"/>
            <w:noWrap/>
            <w:hideMark/>
          </w:tcPr>
          <w:p w:rsidR="007C441C" w:rsidRPr="00466FB7" w:rsidRDefault="007C441C" w:rsidP="000F5632">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4,</w:t>
            </w:r>
            <w:r>
              <w:rPr>
                <w:rFonts w:ascii="Times New Roman" w:hAnsi="Times New Roman" w:cs="Times New Roman"/>
                <w:sz w:val="24"/>
                <w:szCs w:val="24"/>
              </w:rPr>
              <w:t>69</w:t>
            </w:r>
            <w:r w:rsidRPr="00466FB7">
              <w:rPr>
                <w:rFonts w:ascii="Times New Roman" w:hAnsi="Times New Roman" w:cs="Times New Roman"/>
                <w:sz w:val="24"/>
                <w:szCs w:val="24"/>
              </w:rPr>
              <w:t>%</w:t>
            </w:r>
          </w:p>
        </w:tc>
        <w:tc>
          <w:tcPr>
            <w:tcW w:w="975" w:type="dxa"/>
            <w:noWrap/>
            <w:hideMark/>
          </w:tcPr>
          <w:p w:rsidR="007C441C" w:rsidRPr="00466FB7" w:rsidRDefault="007C441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4,69</w:t>
            </w:r>
            <w:r w:rsidRPr="00466FB7">
              <w:rPr>
                <w:rFonts w:ascii="Times New Roman" w:hAnsi="Times New Roman" w:cs="Times New Roman"/>
                <w:sz w:val="24"/>
                <w:szCs w:val="24"/>
              </w:rPr>
              <w:t>%</w:t>
            </w:r>
          </w:p>
        </w:tc>
      </w:tr>
      <w:tr w:rsidR="005A1A0C" w:rsidRPr="00466FB7" w:rsidTr="005A1A0C">
        <w:trPr>
          <w:trHeight w:val="300"/>
        </w:trPr>
        <w:tc>
          <w:tcPr>
            <w:tcW w:w="1991" w:type="dxa"/>
            <w:noWrap/>
            <w:hideMark/>
          </w:tcPr>
          <w:p w:rsidR="005A1A0C" w:rsidRPr="00466FB7" w:rsidRDefault="005A1A0C" w:rsidP="005A1A0C">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EVA</w:t>
            </w:r>
          </w:p>
        </w:tc>
        <w:tc>
          <w:tcPr>
            <w:tcW w:w="1333" w:type="dxa"/>
            <w:tcBorders>
              <w:top w:val="single" w:sz="4" w:space="0" w:color="auto"/>
              <w:left w:val="single" w:sz="4" w:space="0" w:color="auto"/>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319,2</w:t>
            </w:r>
          </w:p>
        </w:tc>
        <w:tc>
          <w:tcPr>
            <w:tcW w:w="1145"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347,5</w:t>
            </w:r>
          </w:p>
        </w:tc>
        <w:tc>
          <w:tcPr>
            <w:tcW w:w="1145"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319,2</w:t>
            </w:r>
          </w:p>
        </w:tc>
        <w:tc>
          <w:tcPr>
            <w:tcW w:w="1145"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291</w:t>
            </w:r>
          </w:p>
        </w:tc>
        <w:tc>
          <w:tcPr>
            <w:tcW w:w="1145"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262,8</w:t>
            </w:r>
          </w:p>
        </w:tc>
        <w:tc>
          <w:tcPr>
            <w:tcW w:w="975"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234,6</w:t>
            </w:r>
          </w:p>
        </w:tc>
        <w:tc>
          <w:tcPr>
            <w:tcW w:w="975"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206,4</w:t>
            </w:r>
          </w:p>
        </w:tc>
      </w:tr>
      <w:tr w:rsidR="005A1A0C" w:rsidRPr="00466FB7" w:rsidTr="005A1A0C">
        <w:trPr>
          <w:trHeight w:val="300"/>
        </w:trPr>
        <w:tc>
          <w:tcPr>
            <w:tcW w:w="1991" w:type="dxa"/>
            <w:noWrap/>
            <w:hideMark/>
          </w:tcPr>
          <w:p w:rsidR="005A1A0C" w:rsidRPr="00466FB7" w:rsidRDefault="005A1A0C" w:rsidP="005A1A0C">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g</w:t>
            </w:r>
          </w:p>
        </w:tc>
        <w:tc>
          <w:tcPr>
            <w:tcW w:w="1333" w:type="dxa"/>
            <w:noWrap/>
            <w:hideMark/>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c>
          <w:tcPr>
            <w:tcW w:w="1145" w:type="dxa"/>
            <w:noWrap/>
            <w:hideMark/>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c>
          <w:tcPr>
            <w:tcW w:w="1145" w:type="dxa"/>
            <w:noWrap/>
            <w:hideMark/>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c>
          <w:tcPr>
            <w:tcW w:w="1145" w:type="dxa"/>
            <w:noWrap/>
            <w:hideMark/>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c>
          <w:tcPr>
            <w:tcW w:w="1145" w:type="dxa"/>
            <w:noWrap/>
            <w:hideMark/>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c>
          <w:tcPr>
            <w:tcW w:w="975" w:type="dxa"/>
            <w:noWrap/>
            <w:hideMark/>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c>
          <w:tcPr>
            <w:tcW w:w="975" w:type="dxa"/>
            <w:noWrap/>
            <w:hideMark/>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r>
      <w:tr w:rsidR="005A1A0C" w:rsidRPr="00466FB7" w:rsidTr="005A1A0C">
        <w:trPr>
          <w:trHeight w:val="300"/>
        </w:trPr>
        <w:tc>
          <w:tcPr>
            <w:tcW w:w="1991" w:type="dxa"/>
            <w:noWrap/>
            <w:hideMark/>
          </w:tcPr>
          <w:p w:rsidR="005A1A0C" w:rsidRPr="00466FB7" w:rsidRDefault="005A1A0C" w:rsidP="005A1A0C">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V</w:t>
            </w:r>
          </w:p>
        </w:tc>
        <w:tc>
          <w:tcPr>
            <w:tcW w:w="1333" w:type="dxa"/>
            <w:tcBorders>
              <w:top w:val="single" w:sz="4" w:space="0" w:color="auto"/>
              <w:left w:val="single" w:sz="4" w:space="0" w:color="auto"/>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4 890,2</w:t>
            </w:r>
          </w:p>
        </w:tc>
        <w:tc>
          <w:tcPr>
            <w:tcW w:w="1145"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5 073,1</w:t>
            </w:r>
          </w:p>
        </w:tc>
        <w:tc>
          <w:tcPr>
            <w:tcW w:w="1145"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4 890, 2</w:t>
            </w:r>
          </w:p>
        </w:tc>
        <w:tc>
          <w:tcPr>
            <w:tcW w:w="1145"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4 707,4</w:t>
            </w:r>
          </w:p>
        </w:tc>
        <w:tc>
          <w:tcPr>
            <w:tcW w:w="1145"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4 524,6</w:t>
            </w:r>
          </w:p>
        </w:tc>
        <w:tc>
          <w:tcPr>
            <w:tcW w:w="975"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4 341,7</w:t>
            </w:r>
          </w:p>
        </w:tc>
        <w:tc>
          <w:tcPr>
            <w:tcW w:w="975"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4 158,9</w:t>
            </w:r>
          </w:p>
        </w:tc>
      </w:tr>
    </w:tbl>
    <w:p w:rsidR="007C441C" w:rsidRPr="007C441C" w:rsidRDefault="007C441C" w:rsidP="007C441C">
      <w:pPr>
        <w:spacing w:after="0" w:line="360" w:lineRule="auto"/>
        <w:ind w:firstLine="851"/>
        <w:jc w:val="both"/>
        <w:rPr>
          <w:rFonts w:ascii="Times New Roman" w:hAnsi="Times New Roman" w:cs="Times New Roman"/>
          <w:sz w:val="28"/>
        </w:rPr>
      </w:pPr>
    </w:p>
    <w:p w:rsidR="005A1A0C" w:rsidRDefault="005A1A0C" w:rsidP="005A1A0C">
      <w:pPr>
        <w:spacing w:after="0" w:line="360" w:lineRule="auto"/>
        <w:ind w:firstLine="851"/>
        <w:jc w:val="both"/>
        <w:rPr>
          <w:rFonts w:ascii="Times New Roman" w:hAnsi="Times New Roman" w:cs="Times New Roman"/>
          <w:sz w:val="28"/>
        </w:rPr>
      </w:pPr>
      <w:r w:rsidRPr="005A1A0C">
        <w:rPr>
          <w:rFonts w:ascii="Times New Roman" w:hAnsi="Times New Roman" w:cs="Times New Roman"/>
          <w:sz w:val="28"/>
        </w:rPr>
        <w:t xml:space="preserve">При </w:t>
      </w:r>
      <w:r>
        <w:rPr>
          <w:rFonts w:ascii="Times New Roman" w:hAnsi="Times New Roman" w:cs="Times New Roman"/>
          <w:sz w:val="28"/>
        </w:rPr>
        <w:t>уменьшении параметра</w:t>
      </w:r>
      <w:r w:rsidRPr="005A1A0C">
        <w:rPr>
          <w:rFonts w:ascii="Times New Roman" w:hAnsi="Times New Roman" w:cs="Times New Roman"/>
          <w:sz w:val="28"/>
        </w:rPr>
        <w:t xml:space="preserve"> ROIC</w:t>
      </w:r>
      <w:r>
        <w:rPr>
          <w:rFonts w:ascii="Times New Roman" w:hAnsi="Times New Roman" w:cs="Times New Roman"/>
          <w:sz w:val="28"/>
        </w:rPr>
        <w:t xml:space="preserve"> (рентабельности капитала банка) стоимость</w:t>
      </w:r>
      <w:r w:rsidR="000F5632">
        <w:rPr>
          <w:rFonts w:ascii="Times New Roman" w:hAnsi="Times New Roman" w:cs="Times New Roman"/>
          <w:sz w:val="28"/>
        </w:rPr>
        <w:t xml:space="preserve"> банка</w:t>
      </w:r>
      <w:r>
        <w:rPr>
          <w:rFonts w:ascii="Times New Roman" w:hAnsi="Times New Roman" w:cs="Times New Roman"/>
          <w:sz w:val="28"/>
        </w:rPr>
        <w:t xml:space="preserve"> падает.</w:t>
      </w:r>
    </w:p>
    <w:p w:rsidR="005A1A0C" w:rsidRDefault="005A1A0C" w:rsidP="005A1A0C">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Затем изменим параметр </w:t>
      </w:r>
      <w:r>
        <w:rPr>
          <w:rFonts w:ascii="Times New Roman" w:hAnsi="Times New Roman" w:cs="Times New Roman"/>
          <w:sz w:val="28"/>
          <w:lang w:val="en-US"/>
        </w:rPr>
        <w:t>WACC</w:t>
      </w:r>
      <w:r>
        <w:rPr>
          <w:rFonts w:ascii="Times New Roman" w:hAnsi="Times New Roman" w:cs="Times New Roman"/>
          <w:sz w:val="28"/>
        </w:rPr>
        <w:t xml:space="preserve"> (средневзвешенной стоимости капитала), результаты отражены в таблице 19.</w:t>
      </w:r>
    </w:p>
    <w:p w:rsidR="005A1A0C" w:rsidRDefault="005A1A0C" w:rsidP="005A1A0C">
      <w:pPr>
        <w:spacing w:after="0" w:line="360" w:lineRule="auto"/>
        <w:ind w:firstLine="851"/>
        <w:jc w:val="both"/>
        <w:rPr>
          <w:rFonts w:ascii="Times New Roman" w:hAnsi="Times New Roman" w:cs="Times New Roman"/>
          <w:sz w:val="28"/>
        </w:rPr>
      </w:pPr>
      <w:r w:rsidRPr="007C441C">
        <w:rPr>
          <w:rFonts w:ascii="Times New Roman" w:hAnsi="Times New Roman" w:cs="Times New Roman"/>
          <w:sz w:val="28"/>
        </w:rPr>
        <w:t>Таблица 1</w:t>
      </w:r>
      <w:r>
        <w:rPr>
          <w:rFonts w:ascii="Times New Roman" w:hAnsi="Times New Roman" w:cs="Times New Roman"/>
          <w:sz w:val="28"/>
        </w:rPr>
        <w:t>9</w:t>
      </w:r>
      <w:r w:rsidRPr="007C441C">
        <w:rPr>
          <w:rFonts w:ascii="Times New Roman" w:hAnsi="Times New Roman" w:cs="Times New Roman"/>
          <w:sz w:val="28"/>
        </w:rPr>
        <w:t xml:space="preserve"> – Изменение </w:t>
      </w:r>
      <w:r>
        <w:rPr>
          <w:rFonts w:ascii="Times New Roman" w:hAnsi="Times New Roman" w:cs="Times New Roman"/>
          <w:sz w:val="28"/>
        </w:rPr>
        <w:t xml:space="preserve">параметра </w:t>
      </w:r>
      <w:r>
        <w:rPr>
          <w:rFonts w:ascii="Times New Roman" w:hAnsi="Times New Roman" w:cs="Times New Roman"/>
          <w:sz w:val="28"/>
          <w:lang w:val="en-US"/>
        </w:rPr>
        <w:t>WACC</w:t>
      </w:r>
      <w:r w:rsidRPr="007C441C">
        <w:rPr>
          <w:rFonts w:ascii="Times New Roman" w:hAnsi="Times New Roman" w:cs="Times New Roman"/>
          <w:sz w:val="28"/>
        </w:rPr>
        <w:t>, млрд. руб.</w:t>
      </w:r>
    </w:p>
    <w:tbl>
      <w:tblPr>
        <w:tblStyle w:val="a7"/>
        <w:tblW w:w="0" w:type="auto"/>
        <w:tblLook w:val="04A0" w:firstRow="1" w:lastRow="0" w:firstColumn="1" w:lastColumn="0" w:noHBand="0" w:noVBand="1"/>
      </w:tblPr>
      <w:tblGrid>
        <w:gridCol w:w="1999"/>
        <w:gridCol w:w="1332"/>
        <w:gridCol w:w="1144"/>
        <w:gridCol w:w="1144"/>
        <w:gridCol w:w="1144"/>
        <w:gridCol w:w="1144"/>
        <w:gridCol w:w="974"/>
        <w:gridCol w:w="974"/>
      </w:tblGrid>
      <w:tr w:rsidR="005A1A0C" w:rsidRPr="00466FB7" w:rsidTr="005A1A0C">
        <w:trPr>
          <w:trHeight w:val="300"/>
        </w:trPr>
        <w:tc>
          <w:tcPr>
            <w:tcW w:w="1998" w:type="dxa"/>
            <w:noWrap/>
          </w:tcPr>
          <w:p w:rsidR="005A1A0C" w:rsidRPr="00466FB7" w:rsidRDefault="005A1A0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Показатель</w:t>
            </w:r>
          </w:p>
        </w:tc>
        <w:tc>
          <w:tcPr>
            <w:tcW w:w="1332" w:type="dxa"/>
            <w:noWrap/>
          </w:tcPr>
          <w:p w:rsidR="005A1A0C" w:rsidRDefault="005A1A0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Базовый период (0)</w:t>
            </w:r>
          </w:p>
        </w:tc>
        <w:tc>
          <w:tcPr>
            <w:tcW w:w="1144" w:type="dxa"/>
            <w:noWrap/>
          </w:tcPr>
          <w:p w:rsidR="005A1A0C" w:rsidRDefault="005A1A0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44" w:type="dxa"/>
            <w:noWrap/>
          </w:tcPr>
          <w:p w:rsidR="005A1A0C" w:rsidRDefault="005A1A0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44" w:type="dxa"/>
            <w:noWrap/>
          </w:tcPr>
          <w:p w:rsidR="005A1A0C" w:rsidRDefault="005A1A0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44" w:type="dxa"/>
            <w:noWrap/>
          </w:tcPr>
          <w:p w:rsidR="005A1A0C" w:rsidRDefault="005A1A0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74" w:type="dxa"/>
            <w:noWrap/>
          </w:tcPr>
          <w:p w:rsidR="005A1A0C" w:rsidRDefault="005A1A0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974" w:type="dxa"/>
            <w:noWrap/>
          </w:tcPr>
          <w:p w:rsidR="005A1A0C" w:rsidRDefault="005A1A0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5A1A0C" w:rsidRPr="00466FB7" w:rsidTr="005A1A0C">
        <w:trPr>
          <w:trHeight w:val="300"/>
        </w:trPr>
        <w:tc>
          <w:tcPr>
            <w:tcW w:w="1998" w:type="dxa"/>
            <w:noWrap/>
            <w:hideMark/>
          </w:tcPr>
          <w:p w:rsidR="005A1A0C" w:rsidRPr="00466FB7" w:rsidRDefault="005A1A0C" w:rsidP="000F5632">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 xml:space="preserve">Переоцененные </w:t>
            </w:r>
            <w:r>
              <w:rPr>
                <w:rFonts w:ascii="Times New Roman" w:hAnsi="Times New Roman" w:cs="Times New Roman"/>
                <w:sz w:val="24"/>
                <w:szCs w:val="24"/>
              </w:rPr>
              <w:t>ЧА</w:t>
            </w:r>
          </w:p>
        </w:tc>
        <w:tc>
          <w:tcPr>
            <w:tcW w:w="1332" w:type="dxa"/>
            <w:noWrap/>
            <w:hideMark/>
          </w:tcPr>
          <w:p w:rsidR="005A1A0C" w:rsidRPr="00466FB7" w:rsidRDefault="005A1A0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1144" w:type="dxa"/>
            <w:noWrap/>
            <w:hideMark/>
          </w:tcPr>
          <w:p w:rsidR="005A1A0C" w:rsidRPr="00466FB7" w:rsidRDefault="005A1A0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1144" w:type="dxa"/>
            <w:noWrap/>
            <w:hideMark/>
          </w:tcPr>
          <w:p w:rsidR="005A1A0C" w:rsidRPr="00466FB7" w:rsidRDefault="005A1A0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1144" w:type="dxa"/>
            <w:noWrap/>
            <w:hideMark/>
          </w:tcPr>
          <w:p w:rsidR="005A1A0C" w:rsidRPr="00466FB7" w:rsidRDefault="005A1A0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1144" w:type="dxa"/>
            <w:noWrap/>
            <w:hideMark/>
          </w:tcPr>
          <w:p w:rsidR="005A1A0C" w:rsidRPr="00466FB7" w:rsidRDefault="005A1A0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974" w:type="dxa"/>
            <w:noWrap/>
            <w:hideMark/>
          </w:tcPr>
          <w:p w:rsidR="005A1A0C" w:rsidRPr="00466FB7" w:rsidRDefault="005A1A0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974" w:type="dxa"/>
            <w:noWrap/>
            <w:hideMark/>
          </w:tcPr>
          <w:p w:rsidR="005A1A0C" w:rsidRPr="00466FB7" w:rsidRDefault="005A1A0C"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r>
      <w:tr w:rsidR="005A1A0C" w:rsidRPr="00466FB7" w:rsidTr="005A1A0C">
        <w:trPr>
          <w:trHeight w:val="300"/>
        </w:trPr>
        <w:tc>
          <w:tcPr>
            <w:tcW w:w="1998" w:type="dxa"/>
            <w:noWrap/>
            <w:hideMark/>
          </w:tcPr>
          <w:p w:rsidR="005A1A0C" w:rsidRPr="007C441C" w:rsidRDefault="005A1A0C" w:rsidP="000F5632">
            <w:pPr>
              <w:spacing w:line="360" w:lineRule="auto"/>
              <w:jc w:val="both"/>
              <w:rPr>
                <w:rFonts w:ascii="Times New Roman" w:hAnsi="Times New Roman" w:cs="Times New Roman"/>
                <w:bCs/>
                <w:sz w:val="24"/>
                <w:szCs w:val="24"/>
              </w:rPr>
            </w:pPr>
            <w:r w:rsidRPr="007C441C">
              <w:rPr>
                <w:rFonts w:ascii="Times New Roman" w:hAnsi="Times New Roman" w:cs="Times New Roman"/>
                <w:bCs/>
                <w:sz w:val="24"/>
                <w:szCs w:val="24"/>
              </w:rPr>
              <w:t>Ставка дисконтирования</w:t>
            </w:r>
          </w:p>
        </w:tc>
        <w:tc>
          <w:tcPr>
            <w:tcW w:w="1332" w:type="dxa"/>
            <w:noWrap/>
            <w:hideMark/>
          </w:tcPr>
          <w:p w:rsidR="005A1A0C" w:rsidRPr="007C441C" w:rsidRDefault="005A1A0C" w:rsidP="000F5632">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c>
          <w:tcPr>
            <w:tcW w:w="1144" w:type="dxa"/>
            <w:noWrap/>
            <w:hideMark/>
          </w:tcPr>
          <w:p w:rsidR="005A1A0C" w:rsidRPr="007C441C" w:rsidRDefault="005A1A0C" w:rsidP="000F5632">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c>
          <w:tcPr>
            <w:tcW w:w="1144" w:type="dxa"/>
            <w:noWrap/>
            <w:hideMark/>
          </w:tcPr>
          <w:p w:rsidR="005A1A0C" w:rsidRPr="007C441C" w:rsidRDefault="005A1A0C" w:rsidP="000F5632">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c>
          <w:tcPr>
            <w:tcW w:w="1144" w:type="dxa"/>
            <w:noWrap/>
            <w:hideMark/>
          </w:tcPr>
          <w:p w:rsidR="005A1A0C" w:rsidRPr="007C441C" w:rsidRDefault="005A1A0C" w:rsidP="000F5632">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c>
          <w:tcPr>
            <w:tcW w:w="1144" w:type="dxa"/>
            <w:noWrap/>
            <w:hideMark/>
          </w:tcPr>
          <w:p w:rsidR="005A1A0C" w:rsidRPr="007C441C" w:rsidRDefault="005A1A0C" w:rsidP="000F5632">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c>
          <w:tcPr>
            <w:tcW w:w="974" w:type="dxa"/>
            <w:noWrap/>
            <w:hideMark/>
          </w:tcPr>
          <w:p w:rsidR="005A1A0C" w:rsidRPr="007C441C" w:rsidRDefault="005A1A0C" w:rsidP="000F5632">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c>
          <w:tcPr>
            <w:tcW w:w="974" w:type="dxa"/>
            <w:noWrap/>
            <w:hideMark/>
          </w:tcPr>
          <w:p w:rsidR="005A1A0C" w:rsidRPr="007C441C" w:rsidRDefault="005A1A0C" w:rsidP="000F5632">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r>
      <w:tr w:rsidR="005A1A0C" w:rsidRPr="00466FB7" w:rsidTr="000F5632">
        <w:trPr>
          <w:trHeight w:val="300"/>
        </w:trPr>
        <w:tc>
          <w:tcPr>
            <w:tcW w:w="1998" w:type="dxa"/>
            <w:noWrap/>
            <w:hideMark/>
          </w:tcPr>
          <w:p w:rsidR="005A1A0C" w:rsidRPr="00466FB7" w:rsidRDefault="005A1A0C" w:rsidP="000F5632">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ROIC</w:t>
            </w:r>
          </w:p>
        </w:tc>
        <w:tc>
          <w:tcPr>
            <w:tcW w:w="1332" w:type="dxa"/>
            <w:noWrap/>
            <w:hideMark/>
          </w:tcPr>
          <w:p w:rsidR="005A1A0C" w:rsidRPr="00466FB7" w:rsidRDefault="005A1A0C" w:rsidP="000F5632">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c>
          <w:tcPr>
            <w:tcW w:w="1144" w:type="dxa"/>
            <w:noWrap/>
          </w:tcPr>
          <w:p w:rsidR="005A1A0C" w:rsidRPr="00466FB7" w:rsidRDefault="000F5632" w:rsidP="000F5632">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c>
          <w:tcPr>
            <w:tcW w:w="1144" w:type="dxa"/>
            <w:noWrap/>
          </w:tcPr>
          <w:p w:rsidR="005A1A0C" w:rsidRPr="00466FB7" w:rsidRDefault="000F5632" w:rsidP="000F5632">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c>
          <w:tcPr>
            <w:tcW w:w="1144" w:type="dxa"/>
            <w:noWrap/>
          </w:tcPr>
          <w:p w:rsidR="005A1A0C" w:rsidRPr="00466FB7" w:rsidRDefault="000F5632" w:rsidP="000F5632">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c>
          <w:tcPr>
            <w:tcW w:w="1144" w:type="dxa"/>
            <w:noWrap/>
          </w:tcPr>
          <w:p w:rsidR="005A1A0C" w:rsidRPr="00466FB7" w:rsidRDefault="000F5632" w:rsidP="000F5632">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c>
          <w:tcPr>
            <w:tcW w:w="974" w:type="dxa"/>
            <w:noWrap/>
          </w:tcPr>
          <w:p w:rsidR="005A1A0C" w:rsidRPr="00466FB7" w:rsidRDefault="000F5632" w:rsidP="000F5632">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c>
          <w:tcPr>
            <w:tcW w:w="974" w:type="dxa"/>
            <w:noWrap/>
          </w:tcPr>
          <w:p w:rsidR="005A1A0C" w:rsidRPr="00466FB7" w:rsidRDefault="000F5632" w:rsidP="000F5632">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r>
      <w:tr w:rsidR="005A1A0C" w:rsidRPr="00466FB7" w:rsidTr="005A1A0C">
        <w:trPr>
          <w:trHeight w:val="300"/>
        </w:trPr>
        <w:tc>
          <w:tcPr>
            <w:tcW w:w="1998" w:type="dxa"/>
            <w:noWrap/>
            <w:hideMark/>
          </w:tcPr>
          <w:p w:rsidR="005A1A0C" w:rsidRPr="00466FB7" w:rsidRDefault="005A1A0C" w:rsidP="005A1A0C">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WACC</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bCs/>
                <w:color w:val="000000"/>
                <w:sz w:val="24"/>
                <w:szCs w:val="24"/>
              </w:rPr>
            </w:pPr>
            <w:r w:rsidRPr="005A1A0C">
              <w:rPr>
                <w:rFonts w:ascii="Times New Roman" w:hAnsi="Times New Roman" w:cs="Times New Roman"/>
                <w:bCs/>
                <w:color w:val="000000"/>
                <w:sz w:val="24"/>
                <w:szCs w:val="24"/>
              </w:rPr>
              <w:t>4,69%</w:t>
            </w:r>
          </w:p>
        </w:tc>
        <w:tc>
          <w:tcPr>
            <w:tcW w:w="114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bCs/>
                <w:color w:val="000000"/>
                <w:sz w:val="24"/>
                <w:szCs w:val="24"/>
              </w:rPr>
            </w:pPr>
            <w:r w:rsidRPr="005A1A0C">
              <w:rPr>
                <w:rFonts w:ascii="Times New Roman" w:hAnsi="Times New Roman" w:cs="Times New Roman"/>
                <w:bCs/>
                <w:color w:val="000000"/>
                <w:sz w:val="24"/>
                <w:szCs w:val="24"/>
              </w:rPr>
              <w:t>4,0%</w:t>
            </w:r>
          </w:p>
        </w:tc>
        <w:tc>
          <w:tcPr>
            <w:tcW w:w="114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bCs/>
                <w:color w:val="000000"/>
                <w:sz w:val="24"/>
                <w:szCs w:val="24"/>
              </w:rPr>
            </w:pPr>
            <w:r w:rsidRPr="005A1A0C">
              <w:rPr>
                <w:rFonts w:ascii="Times New Roman" w:hAnsi="Times New Roman" w:cs="Times New Roman"/>
                <w:bCs/>
                <w:color w:val="000000"/>
                <w:sz w:val="24"/>
                <w:szCs w:val="24"/>
              </w:rPr>
              <w:t>5,0%</w:t>
            </w:r>
          </w:p>
        </w:tc>
        <w:tc>
          <w:tcPr>
            <w:tcW w:w="114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bCs/>
                <w:color w:val="000000"/>
                <w:sz w:val="24"/>
                <w:szCs w:val="24"/>
              </w:rPr>
            </w:pPr>
            <w:r w:rsidRPr="005A1A0C">
              <w:rPr>
                <w:rFonts w:ascii="Times New Roman" w:hAnsi="Times New Roman" w:cs="Times New Roman"/>
                <w:bCs/>
                <w:color w:val="000000"/>
                <w:sz w:val="24"/>
                <w:szCs w:val="24"/>
              </w:rPr>
              <w:t>6,0%</w:t>
            </w:r>
          </w:p>
        </w:tc>
        <w:tc>
          <w:tcPr>
            <w:tcW w:w="114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bCs/>
                <w:color w:val="000000"/>
                <w:sz w:val="24"/>
                <w:szCs w:val="24"/>
              </w:rPr>
            </w:pPr>
            <w:r w:rsidRPr="005A1A0C">
              <w:rPr>
                <w:rFonts w:ascii="Times New Roman" w:hAnsi="Times New Roman" w:cs="Times New Roman"/>
                <w:bCs/>
                <w:color w:val="000000"/>
                <w:sz w:val="24"/>
                <w:szCs w:val="24"/>
              </w:rPr>
              <w:t>7,0%</w:t>
            </w:r>
          </w:p>
        </w:tc>
        <w:tc>
          <w:tcPr>
            <w:tcW w:w="97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bCs/>
                <w:color w:val="000000"/>
                <w:sz w:val="24"/>
                <w:szCs w:val="24"/>
              </w:rPr>
            </w:pPr>
            <w:r w:rsidRPr="005A1A0C">
              <w:rPr>
                <w:rFonts w:ascii="Times New Roman" w:hAnsi="Times New Roman" w:cs="Times New Roman"/>
                <w:bCs/>
                <w:color w:val="000000"/>
                <w:sz w:val="24"/>
                <w:szCs w:val="24"/>
              </w:rPr>
              <w:t>8,0%</w:t>
            </w:r>
          </w:p>
        </w:tc>
        <w:tc>
          <w:tcPr>
            <w:tcW w:w="97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bCs/>
                <w:color w:val="000000"/>
                <w:sz w:val="24"/>
                <w:szCs w:val="24"/>
              </w:rPr>
            </w:pPr>
            <w:r w:rsidRPr="005A1A0C">
              <w:rPr>
                <w:rFonts w:ascii="Times New Roman" w:hAnsi="Times New Roman" w:cs="Times New Roman"/>
                <w:bCs/>
                <w:color w:val="000000"/>
                <w:sz w:val="24"/>
                <w:szCs w:val="24"/>
              </w:rPr>
              <w:t>9,0%</w:t>
            </w:r>
          </w:p>
        </w:tc>
      </w:tr>
      <w:tr w:rsidR="005A1A0C" w:rsidRPr="00466FB7" w:rsidTr="005A1A0C">
        <w:trPr>
          <w:trHeight w:val="300"/>
        </w:trPr>
        <w:tc>
          <w:tcPr>
            <w:tcW w:w="1998" w:type="dxa"/>
            <w:noWrap/>
            <w:hideMark/>
          </w:tcPr>
          <w:p w:rsidR="005A1A0C" w:rsidRPr="00466FB7" w:rsidRDefault="005A1A0C" w:rsidP="005A1A0C">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EVA</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319,2</w:t>
            </w:r>
          </w:p>
        </w:tc>
        <w:tc>
          <w:tcPr>
            <w:tcW w:w="114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338,6</w:t>
            </w:r>
          </w:p>
        </w:tc>
        <w:tc>
          <w:tcPr>
            <w:tcW w:w="114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310,8</w:t>
            </w:r>
          </w:p>
        </w:tc>
        <w:tc>
          <w:tcPr>
            <w:tcW w:w="114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282,2</w:t>
            </w:r>
          </w:p>
        </w:tc>
        <w:tc>
          <w:tcPr>
            <w:tcW w:w="114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253,9</w:t>
            </w:r>
          </w:p>
        </w:tc>
        <w:tc>
          <w:tcPr>
            <w:tcW w:w="97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225,7</w:t>
            </w:r>
          </w:p>
        </w:tc>
        <w:tc>
          <w:tcPr>
            <w:tcW w:w="97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197,5</w:t>
            </w:r>
          </w:p>
        </w:tc>
      </w:tr>
      <w:tr w:rsidR="005A1A0C" w:rsidRPr="00466FB7" w:rsidTr="005A1A0C">
        <w:trPr>
          <w:trHeight w:val="300"/>
        </w:trPr>
        <w:tc>
          <w:tcPr>
            <w:tcW w:w="1998" w:type="dxa"/>
            <w:noWrap/>
            <w:hideMark/>
          </w:tcPr>
          <w:p w:rsidR="005A1A0C" w:rsidRPr="00466FB7" w:rsidRDefault="005A1A0C" w:rsidP="005A1A0C">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lastRenderedPageBreak/>
              <w:t>g</w:t>
            </w:r>
          </w:p>
        </w:tc>
        <w:tc>
          <w:tcPr>
            <w:tcW w:w="1332" w:type="dxa"/>
            <w:noWrap/>
            <w:hideMark/>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c>
          <w:tcPr>
            <w:tcW w:w="1144" w:type="dxa"/>
            <w:noWrap/>
            <w:hideMark/>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c>
          <w:tcPr>
            <w:tcW w:w="1144" w:type="dxa"/>
            <w:noWrap/>
            <w:hideMark/>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c>
          <w:tcPr>
            <w:tcW w:w="1144" w:type="dxa"/>
            <w:noWrap/>
            <w:hideMark/>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c>
          <w:tcPr>
            <w:tcW w:w="1144" w:type="dxa"/>
            <w:noWrap/>
            <w:hideMark/>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c>
          <w:tcPr>
            <w:tcW w:w="974" w:type="dxa"/>
            <w:noWrap/>
            <w:hideMark/>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c>
          <w:tcPr>
            <w:tcW w:w="974" w:type="dxa"/>
            <w:noWrap/>
            <w:hideMark/>
          </w:tcPr>
          <w:p w:rsidR="005A1A0C" w:rsidRPr="00466FB7" w:rsidRDefault="005A1A0C" w:rsidP="005A1A0C">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r>
      <w:tr w:rsidR="005A1A0C" w:rsidRPr="00466FB7" w:rsidTr="005A1A0C">
        <w:trPr>
          <w:trHeight w:val="300"/>
        </w:trPr>
        <w:tc>
          <w:tcPr>
            <w:tcW w:w="1998" w:type="dxa"/>
            <w:noWrap/>
            <w:hideMark/>
          </w:tcPr>
          <w:p w:rsidR="005A1A0C" w:rsidRPr="00466FB7" w:rsidRDefault="005A1A0C" w:rsidP="005A1A0C">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V</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4 890,2</w:t>
            </w:r>
          </w:p>
        </w:tc>
        <w:tc>
          <w:tcPr>
            <w:tcW w:w="114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5 015,6</w:t>
            </w:r>
          </w:p>
        </w:tc>
        <w:tc>
          <w:tcPr>
            <w:tcW w:w="114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4 832,8</w:t>
            </w:r>
          </w:p>
        </w:tc>
        <w:tc>
          <w:tcPr>
            <w:tcW w:w="114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4 650</w:t>
            </w:r>
          </w:p>
        </w:tc>
        <w:tc>
          <w:tcPr>
            <w:tcW w:w="114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4 467,1</w:t>
            </w:r>
          </w:p>
        </w:tc>
        <w:tc>
          <w:tcPr>
            <w:tcW w:w="97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4 284,3</w:t>
            </w:r>
          </w:p>
        </w:tc>
        <w:tc>
          <w:tcPr>
            <w:tcW w:w="974" w:type="dxa"/>
            <w:tcBorders>
              <w:top w:val="single" w:sz="4" w:space="0" w:color="auto"/>
              <w:left w:val="nil"/>
              <w:bottom w:val="single" w:sz="4" w:space="0" w:color="auto"/>
              <w:right w:val="single" w:sz="4" w:space="0" w:color="auto"/>
            </w:tcBorders>
            <w:shd w:val="clear" w:color="auto" w:fill="auto"/>
            <w:noWrap/>
          </w:tcPr>
          <w:p w:rsidR="005A1A0C" w:rsidRPr="005A1A0C" w:rsidRDefault="005A1A0C" w:rsidP="005A1A0C">
            <w:pPr>
              <w:jc w:val="center"/>
              <w:rPr>
                <w:rFonts w:ascii="Times New Roman" w:hAnsi="Times New Roman" w:cs="Times New Roman"/>
                <w:color w:val="000000"/>
                <w:sz w:val="24"/>
              </w:rPr>
            </w:pPr>
            <w:r w:rsidRPr="005A1A0C">
              <w:rPr>
                <w:rFonts w:ascii="Times New Roman" w:hAnsi="Times New Roman" w:cs="Times New Roman"/>
                <w:color w:val="000000"/>
                <w:sz w:val="24"/>
              </w:rPr>
              <w:t>4 101,4</w:t>
            </w:r>
          </w:p>
        </w:tc>
      </w:tr>
    </w:tbl>
    <w:p w:rsidR="005A1A0C" w:rsidRDefault="005A1A0C" w:rsidP="005A1A0C">
      <w:pPr>
        <w:spacing w:after="0" w:line="360" w:lineRule="auto"/>
        <w:ind w:firstLine="851"/>
        <w:jc w:val="both"/>
        <w:rPr>
          <w:rFonts w:ascii="Times New Roman" w:hAnsi="Times New Roman" w:cs="Times New Roman"/>
          <w:sz w:val="28"/>
        </w:rPr>
      </w:pPr>
    </w:p>
    <w:p w:rsidR="000F5632" w:rsidRDefault="005A1A0C"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 При уменьшении параметра</w:t>
      </w:r>
      <w:r w:rsidR="000F5632">
        <w:rPr>
          <w:rFonts w:ascii="Times New Roman" w:hAnsi="Times New Roman" w:cs="Times New Roman"/>
          <w:sz w:val="28"/>
        </w:rPr>
        <w:t xml:space="preserve"> </w:t>
      </w:r>
      <w:r w:rsidR="000F5632" w:rsidRPr="000F5632">
        <w:rPr>
          <w:rFonts w:ascii="Times New Roman" w:hAnsi="Times New Roman" w:cs="Times New Roman"/>
          <w:sz w:val="28"/>
        </w:rPr>
        <w:t>WACC (средневзвешенной стоимости капитала)</w:t>
      </w:r>
      <w:r w:rsidR="000F5632">
        <w:rPr>
          <w:rFonts w:ascii="Times New Roman" w:hAnsi="Times New Roman" w:cs="Times New Roman"/>
          <w:sz w:val="28"/>
        </w:rPr>
        <w:t xml:space="preserve"> стоимость банка уменьшается.</w:t>
      </w:r>
    </w:p>
    <w:p w:rsidR="000F5632" w:rsidRDefault="000F5632"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И изменим параметра долгосрочного постоянного темпа прироста </w:t>
      </w:r>
      <w:r>
        <w:rPr>
          <w:rFonts w:ascii="Times New Roman" w:hAnsi="Times New Roman" w:cs="Times New Roman"/>
          <w:sz w:val="28"/>
          <w:lang w:val="en-US"/>
        </w:rPr>
        <w:t>g</w:t>
      </w:r>
      <w:r>
        <w:rPr>
          <w:rFonts w:ascii="Times New Roman" w:hAnsi="Times New Roman" w:cs="Times New Roman"/>
          <w:sz w:val="28"/>
        </w:rPr>
        <w:t>, результаты отражены в таблице 20.</w:t>
      </w:r>
    </w:p>
    <w:p w:rsidR="000F5632" w:rsidRDefault="000F5632"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Таблица 20 – изменение параметра </w:t>
      </w:r>
      <w:r>
        <w:rPr>
          <w:rFonts w:ascii="Times New Roman" w:hAnsi="Times New Roman" w:cs="Times New Roman"/>
          <w:sz w:val="28"/>
          <w:lang w:val="en-US"/>
        </w:rPr>
        <w:t>g</w:t>
      </w:r>
      <w:r w:rsidRPr="000F5632">
        <w:rPr>
          <w:rFonts w:ascii="Times New Roman" w:hAnsi="Times New Roman" w:cs="Times New Roman"/>
          <w:sz w:val="28"/>
        </w:rPr>
        <w:t xml:space="preserve">, </w:t>
      </w:r>
      <w:r>
        <w:rPr>
          <w:rFonts w:ascii="Times New Roman" w:hAnsi="Times New Roman" w:cs="Times New Roman"/>
          <w:sz w:val="28"/>
        </w:rPr>
        <w:t>млрд. руб.</w:t>
      </w:r>
    </w:p>
    <w:tbl>
      <w:tblPr>
        <w:tblStyle w:val="a7"/>
        <w:tblW w:w="0" w:type="auto"/>
        <w:tblLook w:val="04A0" w:firstRow="1" w:lastRow="0" w:firstColumn="1" w:lastColumn="0" w:noHBand="0" w:noVBand="1"/>
      </w:tblPr>
      <w:tblGrid>
        <w:gridCol w:w="1999"/>
        <w:gridCol w:w="1332"/>
        <w:gridCol w:w="1144"/>
        <w:gridCol w:w="1144"/>
        <w:gridCol w:w="1144"/>
        <w:gridCol w:w="1144"/>
        <w:gridCol w:w="974"/>
        <w:gridCol w:w="974"/>
      </w:tblGrid>
      <w:tr w:rsidR="000F5632" w:rsidRPr="00466FB7" w:rsidTr="000F5632">
        <w:trPr>
          <w:trHeight w:val="300"/>
        </w:trPr>
        <w:tc>
          <w:tcPr>
            <w:tcW w:w="1998" w:type="dxa"/>
            <w:noWrap/>
          </w:tcPr>
          <w:p w:rsidR="000F5632" w:rsidRPr="00466FB7" w:rsidRDefault="000F5632"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Показатель</w:t>
            </w:r>
          </w:p>
        </w:tc>
        <w:tc>
          <w:tcPr>
            <w:tcW w:w="1332" w:type="dxa"/>
            <w:noWrap/>
          </w:tcPr>
          <w:p w:rsidR="000F5632" w:rsidRDefault="000F5632"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Базовый период (0)</w:t>
            </w:r>
          </w:p>
        </w:tc>
        <w:tc>
          <w:tcPr>
            <w:tcW w:w="1144" w:type="dxa"/>
            <w:noWrap/>
          </w:tcPr>
          <w:p w:rsidR="000F5632" w:rsidRDefault="000F5632"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1144" w:type="dxa"/>
            <w:noWrap/>
          </w:tcPr>
          <w:p w:rsidR="000F5632" w:rsidRDefault="000F5632"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144" w:type="dxa"/>
            <w:noWrap/>
          </w:tcPr>
          <w:p w:rsidR="000F5632" w:rsidRDefault="000F5632"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1144" w:type="dxa"/>
            <w:noWrap/>
          </w:tcPr>
          <w:p w:rsidR="000F5632" w:rsidRDefault="000F5632"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974" w:type="dxa"/>
            <w:noWrap/>
          </w:tcPr>
          <w:p w:rsidR="000F5632" w:rsidRDefault="000F5632"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5</w:t>
            </w:r>
          </w:p>
        </w:tc>
        <w:tc>
          <w:tcPr>
            <w:tcW w:w="974" w:type="dxa"/>
            <w:noWrap/>
          </w:tcPr>
          <w:p w:rsidR="000F5632" w:rsidRDefault="000F5632"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6</w:t>
            </w:r>
          </w:p>
        </w:tc>
      </w:tr>
      <w:tr w:rsidR="000F5632" w:rsidRPr="00466FB7" w:rsidTr="000F5632">
        <w:trPr>
          <w:trHeight w:val="300"/>
        </w:trPr>
        <w:tc>
          <w:tcPr>
            <w:tcW w:w="1998" w:type="dxa"/>
            <w:noWrap/>
            <w:hideMark/>
          </w:tcPr>
          <w:p w:rsidR="000F5632" w:rsidRPr="00466FB7" w:rsidRDefault="000F5632" w:rsidP="000F5632">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 xml:space="preserve">Переоцененные </w:t>
            </w:r>
            <w:r>
              <w:rPr>
                <w:rFonts w:ascii="Times New Roman" w:hAnsi="Times New Roman" w:cs="Times New Roman"/>
                <w:sz w:val="24"/>
                <w:szCs w:val="24"/>
              </w:rPr>
              <w:t>ЧА</w:t>
            </w:r>
          </w:p>
        </w:tc>
        <w:tc>
          <w:tcPr>
            <w:tcW w:w="1332" w:type="dxa"/>
            <w:noWrap/>
            <w:hideMark/>
          </w:tcPr>
          <w:p w:rsidR="000F5632" w:rsidRPr="00466FB7" w:rsidRDefault="000F5632"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1144" w:type="dxa"/>
            <w:noWrap/>
            <w:hideMark/>
          </w:tcPr>
          <w:p w:rsidR="000F5632" w:rsidRPr="00466FB7" w:rsidRDefault="000F5632"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1144" w:type="dxa"/>
            <w:noWrap/>
            <w:hideMark/>
          </w:tcPr>
          <w:p w:rsidR="000F5632" w:rsidRPr="00466FB7" w:rsidRDefault="000F5632"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1144" w:type="dxa"/>
            <w:noWrap/>
            <w:hideMark/>
          </w:tcPr>
          <w:p w:rsidR="000F5632" w:rsidRPr="00466FB7" w:rsidRDefault="000F5632"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1144" w:type="dxa"/>
            <w:noWrap/>
            <w:hideMark/>
          </w:tcPr>
          <w:p w:rsidR="000F5632" w:rsidRPr="00466FB7" w:rsidRDefault="000F5632"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974" w:type="dxa"/>
            <w:noWrap/>
            <w:hideMark/>
          </w:tcPr>
          <w:p w:rsidR="000F5632" w:rsidRPr="00466FB7" w:rsidRDefault="000F5632"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c>
          <w:tcPr>
            <w:tcW w:w="974" w:type="dxa"/>
            <w:noWrap/>
            <w:hideMark/>
          </w:tcPr>
          <w:p w:rsidR="000F5632" w:rsidRPr="00466FB7" w:rsidRDefault="000F5632"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2 822</w:t>
            </w:r>
          </w:p>
        </w:tc>
      </w:tr>
      <w:tr w:rsidR="000F5632" w:rsidRPr="00466FB7" w:rsidTr="000F5632">
        <w:trPr>
          <w:trHeight w:val="300"/>
        </w:trPr>
        <w:tc>
          <w:tcPr>
            <w:tcW w:w="1998" w:type="dxa"/>
            <w:noWrap/>
            <w:hideMark/>
          </w:tcPr>
          <w:p w:rsidR="000F5632" w:rsidRPr="007C441C" w:rsidRDefault="000F5632" w:rsidP="000F5632">
            <w:pPr>
              <w:spacing w:line="360" w:lineRule="auto"/>
              <w:jc w:val="both"/>
              <w:rPr>
                <w:rFonts w:ascii="Times New Roman" w:hAnsi="Times New Roman" w:cs="Times New Roman"/>
                <w:bCs/>
                <w:sz w:val="24"/>
                <w:szCs w:val="24"/>
              </w:rPr>
            </w:pPr>
            <w:r w:rsidRPr="007C441C">
              <w:rPr>
                <w:rFonts w:ascii="Times New Roman" w:hAnsi="Times New Roman" w:cs="Times New Roman"/>
                <w:bCs/>
                <w:sz w:val="24"/>
                <w:szCs w:val="24"/>
              </w:rPr>
              <w:t>Ставка дисконтирования</w:t>
            </w:r>
          </w:p>
        </w:tc>
        <w:tc>
          <w:tcPr>
            <w:tcW w:w="1332" w:type="dxa"/>
            <w:noWrap/>
            <w:hideMark/>
          </w:tcPr>
          <w:p w:rsidR="000F5632" w:rsidRPr="007C441C" w:rsidRDefault="000F5632" w:rsidP="000F5632">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c>
          <w:tcPr>
            <w:tcW w:w="1144" w:type="dxa"/>
            <w:noWrap/>
            <w:hideMark/>
          </w:tcPr>
          <w:p w:rsidR="000F5632" w:rsidRPr="007C441C" w:rsidRDefault="000F5632" w:rsidP="000F5632">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c>
          <w:tcPr>
            <w:tcW w:w="1144" w:type="dxa"/>
            <w:noWrap/>
            <w:hideMark/>
          </w:tcPr>
          <w:p w:rsidR="000F5632" w:rsidRPr="007C441C" w:rsidRDefault="000F5632" w:rsidP="000F5632">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c>
          <w:tcPr>
            <w:tcW w:w="1144" w:type="dxa"/>
            <w:noWrap/>
            <w:hideMark/>
          </w:tcPr>
          <w:p w:rsidR="000F5632" w:rsidRPr="007C441C" w:rsidRDefault="000F5632" w:rsidP="000F5632">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c>
          <w:tcPr>
            <w:tcW w:w="1144" w:type="dxa"/>
            <w:noWrap/>
            <w:hideMark/>
          </w:tcPr>
          <w:p w:rsidR="000F5632" w:rsidRPr="007C441C" w:rsidRDefault="000F5632" w:rsidP="000F5632">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c>
          <w:tcPr>
            <w:tcW w:w="974" w:type="dxa"/>
            <w:noWrap/>
            <w:hideMark/>
          </w:tcPr>
          <w:p w:rsidR="000F5632" w:rsidRPr="007C441C" w:rsidRDefault="000F5632" w:rsidP="000F5632">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c>
          <w:tcPr>
            <w:tcW w:w="974" w:type="dxa"/>
            <w:noWrap/>
            <w:hideMark/>
          </w:tcPr>
          <w:p w:rsidR="000F5632" w:rsidRPr="007C441C" w:rsidRDefault="000F5632" w:rsidP="000F5632">
            <w:pPr>
              <w:spacing w:line="360" w:lineRule="auto"/>
              <w:jc w:val="center"/>
              <w:rPr>
                <w:rFonts w:ascii="Times New Roman" w:hAnsi="Times New Roman" w:cs="Times New Roman"/>
                <w:bCs/>
                <w:sz w:val="24"/>
                <w:szCs w:val="24"/>
              </w:rPr>
            </w:pPr>
            <w:r w:rsidRPr="007C441C">
              <w:rPr>
                <w:rFonts w:ascii="Times New Roman" w:hAnsi="Times New Roman" w:cs="Times New Roman"/>
                <w:bCs/>
                <w:sz w:val="24"/>
                <w:szCs w:val="24"/>
              </w:rPr>
              <w:t>14,74%</w:t>
            </w:r>
          </w:p>
        </w:tc>
      </w:tr>
      <w:tr w:rsidR="000F5632" w:rsidRPr="00466FB7" w:rsidTr="000F5632">
        <w:trPr>
          <w:trHeight w:val="300"/>
        </w:trPr>
        <w:tc>
          <w:tcPr>
            <w:tcW w:w="1998" w:type="dxa"/>
            <w:noWrap/>
            <w:hideMark/>
          </w:tcPr>
          <w:p w:rsidR="000F5632" w:rsidRPr="00466FB7" w:rsidRDefault="000F5632" w:rsidP="000F5632">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ROIC</w:t>
            </w:r>
          </w:p>
        </w:tc>
        <w:tc>
          <w:tcPr>
            <w:tcW w:w="1332" w:type="dxa"/>
            <w:noWrap/>
            <w:hideMark/>
          </w:tcPr>
          <w:p w:rsidR="000F5632" w:rsidRPr="00466FB7" w:rsidRDefault="000F5632" w:rsidP="000F5632">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c>
          <w:tcPr>
            <w:tcW w:w="1144" w:type="dxa"/>
            <w:noWrap/>
          </w:tcPr>
          <w:p w:rsidR="000F5632" w:rsidRPr="00466FB7" w:rsidRDefault="000F5632" w:rsidP="000F5632">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c>
          <w:tcPr>
            <w:tcW w:w="1144" w:type="dxa"/>
            <w:noWrap/>
          </w:tcPr>
          <w:p w:rsidR="000F5632" w:rsidRPr="00466FB7" w:rsidRDefault="000F5632" w:rsidP="000F5632">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c>
          <w:tcPr>
            <w:tcW w:w="1144" w:type="dxa"/>
            <w:noWrap/>
          </w:tcPr>
          <w:p w:rsidR="000F5632" w:rsidRPr="00466FB7" w:rsidRDefault="000F5632" w:rsidP="000F5632">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c>
          <w:tcPr>
            <w:tcW w:w="1144" w:type="dxa"/>
            <w:noWrap/>
          </w:tcPr>
          <w:p w:rsidR="000F5632" w:rsidRPr="00466FB7" w:rsidRDefault="000F5632" w:rsidP="000F5632">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c>
          <w:tcPr>
            <w:tcW w:w="974" w:type="dxa"/>
            <w:noWrap/>
          </w:tcPr>
          <w:p w:rsidR="000F5632" w:rsidRPr="00466FB7" w:rsidRDefault="000F5632" w:rsidP="000F5632">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c>
          <w:tcPr>
            <w:tcW w:w="974" w:type="dxa"/>
            <w:noWrap/>
          </w:tcPr>
          <w:p w:rsidR="000F5632" w:rsidRPr="00466FB7" w:rsidRDefault="000F5632" w:rsidP="000F5632">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16,0%</w:t>
            </w:r>
          </w:p>
        </w:tc>
      </w:tr>
      <w:tr w:rsidR="000F5632" w:rsidRPr="00466FB7" w:rsidTr="000F5632">
        <w:trPr>
          <w:trHeight w:val="300"/>
        </w:trPr>
        <w:tc>
          <w:tcPr>
            <w:tcW w:w="1998" w:type="dxa"/>
            <w:noWrap/>
            <w:hideMark/>
          </w:tcPr>
          <w:p w:rsidR="000F5632" w:rsidRPr="00466FB7" w:rsidRDefault="000F5632" w:rsidP="000F5632">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WACC</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0F5632" w:rsidRPr="005A1A0C" w:rsidRDefault="000F5632" w:rsidP="000F5632">
            <w:pPr>
              <w:jc w:val="center"/>
              <w:rPr>
                <w:rFonts w:ascii="Times New Roman" w:hAnsi="Times New Roman" w:cs="Times New Roman"/>
                <w:bCs/>
                <w:color w:val="000000"/>
                <w:sz w:val="24"/>
                <w:szCs w:val="24"/>
              </w:rPr>
            </w:pPr>
            <w:r w:rsidRPr="005A1A0C">
              <w:rPr>
                <w:rFonts w:ascii="Times New Roman" w:hAnsi="Times New Roman" w:cs="Times New Roman"/>
                <w:bCs/>
                <w:color w:val="000000"/>
                <w:sz w:val="24"/>
                <w:szCs w:val="24"/>
              </w:rPr>
              <w:t>4,69%</w:t>
            </w:r>
          </w:p>
        </w:tc>
        <w:tc>
          <w:tcPr>
            <w:tcW w:w="1144" w:type="dxa"/>
            <w:tcBorders>
              <w:top w:val="single" w:sz="4" w:space="0" w:color="auto"/>
              <w:left w:val="nil"/>
              <w:bottom w:val="single" w:sz="4" w:space="0" w:color="auto"/>
              <w:right w:val="single" w:sz="4" w:space="0" w:color="auto"/>
            </w:tcBorders>
            <w:shd w:val="clear" w:color="auto" w:fill="auto"/>
            <w:noWrap/>
          </w:tcPr>
          <w:p w:rsidR="000F5632" w:rsidRPr="005A1A0C" w:rsidRDefault="000F5632" w:rsidP="000F5632">
            <w:pPr>
              <w:jc w:val="center"/>
              <w:rPr>
                <w:rFonts w:ascii="Times New Roman" w:hAnsi="Times New Roman" w:cs="Times New Roman"/>
                <w:bCs/>
                <w:color w:val="000000"/>
                <w:sz w:val="24"/>
                <w:szCs w:val="24"/>
              </w:rPr>
            </w:pPr>
            <w:r w:rsidRPr="005A1A0C">
              <w:rPr>
                <w:rFonts w:ascii="Times New Roman" w:hAnsi="Times New Roman" w:cs="Times New Roman"/>
                <w:bCs/>
                <w:color w:val="000000"/>
                <w:sz w:val="24"/>
                <w:szCs w:val="24"/>
              </w:rPr>
              <w:t>4,69%</w:t>
            </w:r>
          </w:p>
        </w:tc>
        <w:tc>
          <w:tcPr>
            <w:tcW w:w="1144" w:type="dxa"/>
            <w:tcBorders>
              <w:top w:val="single" w:sz="4" w:space="0" w:color="auto"/>
              <w:left w:val="nil"/>
              <w:bottom w:val="single" w:sz="4" w:space="0" w:color="auto"/>
              <w:right w:val="single" w:sz="4" w:space="0" w:color="auto"/>
            </w:tcBorders>
            <w:shd w:val="clear" w:color="auto" w:fill="auto"/>
            <w:noWrap/>
          </w:tcPr>
          <w:p w:rsidR="000F5632" w:rsidRPr="005A1A0C" w:rsidRDefault="000F5632" w:rsidP="000F5632">
            <w:pPr>
              <w:jc w:val="center"/>
              <w:rPr>
                <w:rFonts w:ascii="Times New Roman" w:hAnsi="Times New Roman" w:cs="Times New Roman"/>
                <w:bCs/>
                <w:color w:val="000000"/>
                <w:sz w:val="24"/>
                <w:szCs w:val="24"/>
              </w:rPr>
            </w:pPr>
            <w:r w:rsidRPr="005A1A0C">
              <w:rPr>
                <w:rFonts w:ascii="Times New Roman" w:hAnsi="Times New Roman" w:cs="Times New Roman"/>
                <w:bCs/>
                <w:color w:val="000000"/>
                <w:sz w:val="24"/>
                <w:szCs w:val="24"/>
              </w:rPr>
              <w:t>4,69%</w:t>
            </w:r>
          </w:p>
        </w:tc>
        <w:tc>
          <w:tcPr>
            <w:tcW w:w="1144" w:type="dxa"/>
            <w:tcBorders>
              <w:top w:val="single" w:sz="4" w:space="0" w:color="auto"/>
              <w:left w:val="nil"/>
              <w:bottom w:val="single" w:sz="4" w:space="0" w:color="auto"/>
              <w:right w:val="single" w:sz="4" w:space="0" w:color="auto"/>
            </w:tcBorders>
            <w:shd w:val="clear" w:color="auto" w:fill="auto"/>
            <w:noWrap/>
          </w:tcPr>
          <w:p w:rsidR="000F5632" w:rsidRPr="005A1A0C" w:rsidRDefault="000F5632" w:rsidP="000F5632">
            <w:pPr>
              <w:jc w:val="center"/>
              <w:rPr>
                <w:rFonts w:ascii="Times New Roman" w:hAnsi="Times New Roman" w:cs="Times New Roman"/>
                <w:bCs/>
                <w:color w:val="000000"/>
                <w:sz w:val="24"/>
                <w:szCs w:val="24"/>
              </w:rPr>
            </w:pPr>
            <w:r w:rsidRPr="005A1A0C">
              <w:rPr>
                <w:rFonts w:ascii="Times New Roman" w:hAnsi="Times New Roman" w:cs="Times New Roman"/>
                <w:bCs/>
                <w:color w:val="000000"/>
                <w:sz w:val="24"/>
                <w:szCs w:val="24"/>
              </w:rPr>
              <w:t>4,69%</w:t>
            </w:r>
          </w:p>
        </w:tc>
        <w:tc>
          <w:tcPr>
            <w:tcW w:w="1144" w:type="dxa"/>
            <w:tcBorders>
              <w:top w:val="single" w:sz="4" w:space="0" w:color="auto"/>
              <w:left w:val="nil"/>
              <w:bottom w:val="single" w:sz="4" w:space="0" w:color="auto"/>
              <w:right w:val="single" w:sz="4" w:space="0" w:color="auto"/>
            </w:tcBorders>
            <w:shd w:val="clear" w:color="auto" w:fill="auto"/>
            <w:noWrap/>
          </w:tcPr>
          <w:p w:rsidR="000F5632" w:rsidRPr="005A1A0C" w:rsidRDefault="000F5632" w:rsidP="000F5632">
            <w:pPr>
              <w:jc w:val="center"/>
              <w:rPr>
                <w:rFonts w:ascii="Times New Roman" w:hAnsi="Times New Roman" w:cs="Times New Roman"/>
                <w:bCs/>
                <w:color w:val="000000"/>
                <w:sz w:val="24"/>
                <w:szCs w:val="24"/>
              </w:rPr>
            </w:pPr>
            <w:r w:rsidRPr="005A1A0C">
              <w:rPr>
                <w:rFonts w:ascii="Times New Roman" w:hAnsi="Times New Roman" w:cs="Times New Roman"/>
                <w:bCs/>
                <w:color w:val="000000"/>
                <w:sz w:val="24"/>
                <w:szCs w:val="24"/>
              </w:rPr>
              <w:t>4,69%</w:t>
            </w:r>
          </w:p>
        </w:tc>
        <w:tc>
          <w:tcPr>
            <w:tcW w:w="974" w:type="dxa"/>
            <w:tcBorders>
              <w:top w:val="single" w:sz="4" w:space="0" w:color="auto"/>
              <w:left w:val="nil"/>
              <w:bottom w:val="single" w:sz="4" w:space="0" w:color="auto"/>
              <w:right w:val="single" w:sz="4" w:space="0" w:color="auto"/>
            </w:tcBorders>
            <w:shd w:val="clear" w:color="auto" w:fill="auto"/>
            <w:noWrap/>
          </w:tcPr>
          <w:p w:rsidR="000F5632" w:rsidRPr="005A1A0C" w:rsidRDefault="000F5632" w:rsidP="000F5632">
            <w:pPr>
              <w:jc w:val="center"/>
              <w:rPr>
                <w:rFonts w:ascii="Times New Roman" w:hAnsi="Times New Roman" w:cs="Times New Roman"/>
                <w:bCs/>
                <w:color w:val="000000"/>
                <w:sz w:val="24"/>
                <w:szCs w:val="24"/>
              </w:rPr>
            </w:pPr>
            <w:r w:rsidRPr="005A1A0C">
              <w:rPr>
                <w:rFonts w:ascii="Times New Roman" w:hAnsi="Times New Roman" w:cs="Times New Roman"/>
                <w:bCs/>
                <w:color w:val="000000"/>
                <w:sz w:val="24"/>
                <w:szCs w:val="24"/>
              </w:rPr>
              <w:t>4,69%</w:t>
            </w:r>
          </w:p>
        </w:tc>
        <w:tc>
          <w:tcPr>
            <w:tcW w:w="974" w:type="dxa"/>
            <w:tcBorders>
              <w:top w:val="single" w:sz="4" w:space="0" w:color="auto"/>
              <w:left w:val="nil"/>
              <w:bottom w:val="single" w:sz="4" w:space="0" w:color="auto"/>
              <w:right w:val="single" w:sz="4" w:space="0" w:color="auto"/>
            </w:tcBorders>
            <w:shd w:val="clear" w:color="auto" w:fill="auto"/>
            <w:noWrap/>
          </w:tcPr>
          <w:p w:rsidR="000F5632" w:rsidRPr="005A1A0C" w:rsidRDefault="000F5632" w:rsidP="000F5632">
            <w:pPr>
              <w:jc w:val="center"/>
              <w:rPr>
                <w:rFonts w:ascii="Times New Roman" w:hAnsi="Times New Roman" w:cs="Times New Roman"/>
                <w:bCs/>
                <w:color w:val="000000"/>
                <w:sz w:val="24"/>
                <w:szCs w:val="24"/>
              </w:rPr>
            </w:pPr>
            <w:r w:rsidRPr="005A1A0C">
              <w:rPr>
                <w:rFonts w:ascii="Times New Roman" w:hAnsi="Times New Roman" w:cs="Times New Roman"/>
                <w:bCs/>
                <w:color w:val="000000"/>
                <w:sz w:val="24"/>
                <w:szCs w:val="24"/>
              </w:rPr>
              <w:t>4,69%</w:t>
            </w:r>
          </w:p>
        </w:tc>
      </w:tr>
      <w:tr w:rsidR="000F5632" w:rsidRPr="00466FB7" w:rsidTr="000F5632">
        <w:trPr>
          <w:trHeight w:val="300"/>
        </w:trPr>
        <w:tc>
          <w:tcPr>
            <w:tcW w:w="1998" w:type="dxa"/>
            <w:noWrap/>
            <w:hideMark/>
          </w:tcPr>
          <w:p w:rsidR="000F5632" w:rsidRPr="00466FB7" w:rsidRDefault="000F5632" w:rsidP="000F5632">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EVA</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0F5632" w:rsidRPr="005A1A0C" w:rsidRDefault="000F5632" w:rsidP="000F5632">
            <w:pPr>
              <w:jc w:val="center"/>
              <w:rPr>
                <w:rFonts w:ascii="Times New Roman" w:hAnsi="Times New Roman" w:cs="Times New Roman"/>
                <w:color w:val="000000"/>
                <w:sz w:val="24"/>
              </w:rPr>
            </w:pPr>
            <w:r w:rsidRPr="005A1A0C">
              <w:rPr>
                <w:rFonts w:ascii="Times New Roman" w:hAnsi="Times New Roman" w:cs="Times New Roman"/>
                <w:color w:val="000000"/>
                <w:sz w:val="24"/>
              </w:rPr>
              <w:t>319,2</w:t>
            </w:r>
          </w:p>
        </w:tc>
        <w:tc>
          <w:tcPr>
            <w:tcW w:w="1144" w:type="dxa"/>
            <w:tcBorders>
              <w:top w:val="single" w:sz="4" w:space="0" w:color="auto"/>
              <w:left w:val="nil"/>
              <w:bottom w:val="single" w:sz="4" w:space="0" w:color="auto"/>
              <w:right w:val="single" w:sz="4" w:space="0" w:color="auto"/>
            </w:tcBorders>
            <w:shd w:val="clear" w:color="auto" w:fill="auto"/>
            <w:noWrap/>
          </w:tcPr>
          <w:p w:rsidR="000F5632" w:rsidRPr="005A1A0C" w:rsidRDefault="000F5632" w:rsidP="000F5632">
            <w:pPr>
              <w:jc w:val="center"/>
              <w:rPr>
                <w:rFonts w:ascii="Times New Roman" w:hAnsi="Times New Roman" w:cs="Times New Roman"/>
                <w:color w:val="000000"/>
                <w:sz w:val="24"/>
              </w:rPr>
            </w:pPr>
            <w:r w:rsidRPr="005A1A0C">
              <w:rPr>
                <w:rFonts w:ascii="Times New Roman" w:hAnsi="Times New Roman" w:cs="Times New Roman"/>
                <w:color w:val="000000"/>
                <w:sz w:val="24"/>
              </w:rPr>
              <w:t>319,2</w:t>
            </w:r>
          </w:p>
        </w:tc>
        <w:tc>
          <w:tcPr>
            <w:tcW w:w="1144" w:type="dxa"/>
            <w:tcBorders>
              <w:top w:val="single" w:sz="4" w:space="0" w:color="auto"/>
              <w:left w:val="nil"/>
              <w:bottom w:val="single" w:sz="4" w:space="0" w:color="auto"/>
              <w:right w:val="single" w:sz="4" w:space="0" w:color="auto"/>
            </w:tcBorders>
            <w:shd w:val="clear" w:color="auto" w:fill="auto"/>
            <w:noWrap/>
          </w:tcPr>
          <w:p w:rsidR="000F5632" w:rsidRPr="005A1A0C" w:rsidRDefault="000F5632" w:rsidP="000F5632">
            <w:pPr>
              <w:jc w:val="center"/>
              <w:rPr>
                <w:rFonts w:ascii="Times New Roman" w:hAnsi="Times New Roman" w:cs="Times New Roman"/>
                <w:color w:val="000000"/>
                <w:sz w:val="24"/>
              </w:rPr>
            </w:pPr>
            <w:r w:rsidRPr="005A1A0C">
              <w:rPr>
                <w:rFonts w:ascii="Times New Roman" w:hAnsi="Times New Roman" w:cs="Times New Roman"/>
                <w:color w:val="000000"/>
                <w:sz w:val="24"/>
              </w:rPr>
              <w:t>319,2</w:t>
            </w:r>
          </w:p>
        </w:tc>
        <w:tc>
          <w:tcPr>
            <w:tcW w:w="1144" w:type="dxa"/>
            <w:tcBorders>
              <w:top w:val="single" w:sz="4" w:space="0" w:color="auto"/>
              <w:left w:val="nil"/>
              <w:bottom w:val="single" w:sz="4" w:space="0" w:color="auto"/>
              <w:right w:val="single" w:sz="4" w:space="0" w:color="auto"/>
            </w:tcBorders>
            <w:shd w:val="clear" w:color="auto" w:fill="auto"/>
            <w:noWrap/>
          </w:tcPr>
          <w:p w:rsidR="000F5632" w:rsidRPr="005A1A0C" w:rsidRDefault="000F5632" w:rsidP="000F5632">
            <w:pPr>
              <w:jc w:val="center"/>
              <w:rPr>
                <w:rFonts w:ascii="Times New Roman" w:hAnsi="Times New Roman" w:cs="Times New Roman"/>
                <w:color w:val="000000"/>
                <w:sz w:val="24"/>
              </w:rPr>
            </w:pPr>
            <w:r w:rsidRPr="005A1A0C">
              <w:rPr>
                <w:rFonts w:ascii="Times New Roman" w:hAnsi="Times New Roman" w:cs="Times New Roman"/>
                <w:color w:val="000000"/>
                <w:sz w:val="24"/>
              </w:rPr>
              <w:t>319,2</w:t>
            </w:r>
          </w:p>
        </w:tc>
        <w:tc>
          <w:tcPr>
            <w:tcW w:w="1144" w:type="dxa"/>
            <w:tcBorders>
              <w:top w:val="single" w:sz="4" w:space="0" w:color="auto"/>
              <w:left w:val="nil"/>
              <w:bottom w:val="single" w:sz="4" w:space="0" w:color="auto"/>
              <w:right w:val="single" w:sz="4" w:space="0" w:color="auto"/>
            </w:tcBorders>
            <w:shd w:val="clear" w:color="auto" w:fill="auto"/>
            <w:noWrap/>
          </w:tcPr>
          <w:p w:rsidR="000F5632" w:rsidRPr="005A1A0C" w:rsidRDefault="000F5632" w:rsidP="000F5632">
            <w:pPr>
              <w:jc w:val="center"/>
              <w:rPr>
                <w:rFonts w:ascii="Times New Roman" w:hAnsi="Times New Roman" w:cs="Times New Roman"/>
                <w:color w:val="000000"/>
                <w:sz w:val="24"/>
              </w:rPr>
            </w:pPr>
            <w:r w:rsidRPr="005A1A0C">
              <w:rPr>
                <w:rFonts w:ascii="Times New Roman" w:hAnsi="Times New Roman" w:cs="Times New Roman"/>
                <w:color w:val="000000"/>
                <w:sz w:val="24"/>
              </w:rPr>
              <w:t>319,2</w:t>
            </w:r>
          </w:p>
        </w:tc>
        <w:tc>
          <w:tcPr>
            <w:tcW w:w="974" w:type="dxa"/>
            <w:tcBorders>
              <w:top w:val="single" w:sz="4" w:space="0" w:color="auto"/>
              <w:left w:val="nil"/>
              <w:bottom w:val="single" w:sz="4" w:space="0" w:color="auto"/>
              <w:right w:val="single" w:sz="4" w:space="0" w:color="auto"/>
            </w:tcBorders>
            <w:shd w:val="clear" w:color="auto" w:fill="auto"/>
            <w:noWrap/>
          </w:tcPr>
          <w:p w:rsidR="000F5632" w:rsidRPr="005A1A0C" w:rsidRDefault="000F5632" w:rsidP="000F5632">
            <w:pPr>
              <w:jc w:val="center"/>
              <w:rPr>
                <w:rFonts w:ascii="Times New Roman" w:hAnsi="Times New Roman" w:cs="Times New Roman"/>
                <w:color w:val="000000"/>
                <w:sz w:val="24"/>
              </w:rPr>
            </w:pPr>
            <w:r w:rsidRPr="005A1A0C">
              <w:rPr>
                <w:rFonts w:ascii="Times New Roman" w:hAnsi="Times New Roman" w:cs="Times New Roman"/>
                <w:color w:val="000000"/>
                <w:sz w:val="24"/>
              </w:rPr>
              <w:t>319,2</w:t>
            </w:r>
          </w:p>
        </w:tc>
        <w:tc>
          <w:tcPr>
            <w:tcW w:w="974" w:type="dxa"/>
            <w:tcBorders>
              <w:top w:val="single" w:sz="4" w:space="0" w:color="auto"/>
              <w:left w:val="nil"/>
              <w:bottom w:val="single" w:sz="4" w:space="0" w:color="auto"/>
              <w:right w:val="single" w:sz="4" w:space="0" w:color="auto"/>
            </w:tcBorders>
            <w:shd w:val="clear" w:color="auto" w:fill="auto"/>
            <w:noWrap/>
          </w:tcPr>
          <w:p w:rsidR="000F5632" w:rsidRPr="005A1A0C" w:rsidRDefault="000F5632" w:rsidP="000F5632">
            <w:pPr>
              <w:jc w:val="center"/>
              <w:rPr>
                <w:rFonts w:ascii="Times New Roman" w:hAnsi="Times New Roman" w:cs="Times New Roman"/>
                <w:color w:val="000000"/>
                <w:sz w:val="24"/>
              </w:rPr>
            </w:pPr>
            <w:r w:rsidRPr="005A1A0C">
              <w:rPr>
                <w:rFonts w:ascii="Times New Roman" w:hAnsi="Times New Roman" w:cs="Times New Roman"/>
                <w:color w:val="000000"/>
                <w:sz w:val="24"/>
              </w:rPr>
              <w:t>319,2</w:t>
            </w:r>
          </w:p>
        </w:tc>
      </w:tr>
      <w:tr w:rsidR="000F5632" w:rsidRPr="00466FB7" w:rsidTr="000F5632">
        <w:trPr>
          <w:trHeight w:val="300"/>
        </w:trPr>
        <w:tc>
          <w:tcPr>
            <w:tcW w:w="1998" w:type="dxa"/>
            <w:noWrap/>
            <w:hideMark/>
          </w:tcPr>
          <w:p w:rsidR="000F5632" w:rsidRPr="00466FB7" w:rsidRDefault="000F5632" w:rsidP="000F5632">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g</w:t>
            </w:r>
          </w:p>
        </w:tc>
        <w:tc>
          <w:tcPr>
            <w:tcW w:w="1332" w:type="dxa"/>
            <w:noWrap/>
            <w:hideMark/>
          </w:tcPr>
          <w:p w:rsidR="000F5632" w:rsidRPr="00466FB7" w:rsidRDefault="000F5632" w:rsidP="000F5632">
            <w:pPr>
              <w:spacing w:line="360" w:lineRule="auto"/>
              <w:jc w:val="center"/>
              <w:rPr>
                <w:rFonts w:ascii="Times New Roman" w:hAnsi="Times New Roman" w:cs="Times New Roman"/>
                <w:sz w:val="24"/>
                <w:szCs w:val="24"/>
              </w:rPr>
            </w:pPr>
            <w:r w:rsidRPr="00466FB7">
              <w:rPr>
                <w:rFonts w:ascii="Times New Roman" w:hAnsi="Times New Roman" w:cs="Times New Roman"/>
                <w:sz w:val="24"/>
                <w:szCs w:val="24"/>
              </w:rPr>
              <w:t>-0,6%</w:t>
            </w:r>
          </w:p>
        </w:tc>
        <w:tc>
          <w:tcPr>
            <w:tcW w:w="1144" w:type="dxa"/>
            <w:noWrap/>
          </w:tcPr>
          <w:p w:rsidR="000F5632" w:rsidRPr="00466FB7" w:rsidRDefault="000F5632" w:rsidP="000F5632">
            <w:pPr>
              <w:spacing w:line="360" w:lineRule="auto"/>
              <w:jc w:val="center"/>
              <w:rPr>
                <w:rFonts w:ascii="Times New Roman" w:hAnsi="Times New Roman" w:cs="Times New Roman"/>
                <w:sz w:val="24"/>
                <w:szCs w:val="24"/>
              </w:rPr>
            </w:pPr>
            <w:r>
              <w:rPr>
                <w:rFonts w:ascii="Times New Roman" w:hAnsi="Times New Roman" w:cs="Times New Roman"/>
                <w:sz w:val="24"/>
                <w:szCs w:val="24"/>
              </w:rPr>
              <w:t>-0,6</w:t>
            </w:r>
          </w:p>
        </w:tc>
        <w:tc>
          <w:tcPr>
            <w:tcW w:w="1144" w:type="dxa"/>
            <w:tcBorders>
              <w:top w:val="single" w:sz="4" w:space="0" w:color="auto"/>
              <w:left w:val="single" w:sz="4" w:space="0" w:color="auto"/>
              <w:bottom w:val="single" w:sz="4" w:space="0" w:color="auto"/>
              <w:right w:val="single" w:sz="4" w:space="0" w:color="auto"/>
            </w:tcBorders>
            <w:shd w:val="clear" w:color="auto" w:fill="auto"/>
            <w:noWrap/>
          </w:tcPr>
          <w:p w:rsidR="000F5632" w:rsidRPr="000F5632" w:rsidRDefault="000F5632" w:rsidP="000F5632">
            <w:pPr>
              <w:jc w:val="center"/>
              <w:rPr>
                <w:rFonts w:ascii="Times New Roman" w:hAnsi="Times New Roman" w:cs="Times New Roman"/>
                <w:bCs/>
                <w:color w:val="000000"/>
                <w:sz w:val="24"/>
              </w:rPr>
            </w:pPr>
            <w:r w:rsidRPr="000F5632">
              <w:rPr>
                <w:rFonts w:ascii="Times New Roman" w:hAnsi="Times New Roman" w:cs="Times New Roman"/>
                <w:bCs/>
                <w:color w:val="000000"/>
                <w:sz w:val="24"/>
              </w:rPr>
              <w:t>-1,6%</w:t>
            </w:r>
          </w:p>
        </w:tc>
        <w:tc>
          <w:tcPr>
            <w:tcW w:w="1144" w:type="dxa"/>
            <w:tcBorders>
              <w:top w:val="single" w:sz="4" w:space="0" w:color="auto"/>
              <w:left w:val="nil"/>
              <w:bottom w:val="single" w:sz="4" w:space="0" w:color="auto"/>
              <w:right w:val="single" w:sz="4" w:space="0" w:color="auto"/>
            </w:tcBorders>
            <w:shd w:val="clear" w:color="auto" w:fill="auto"/>
            <w:noWrap/>
          </w:tcPr>
          <w:p w:rsidR="000F5632" w:rsidRPr="000F5632" w:rsidRDefault="000F5632" w:rsidP="000F5632">
            <w:pPr>
              <w:jc w:val="center"/>
              <w:rPr>
                <w:rFonts w:ascii="Times New Roman" w:hAnsi="Times New Roman" w:cs="Times New Roman"/>
                <w:bCs/>
                <w:color w:val="000000"/>
                <w:sz w:val="24"/>
              </w:rPr>
            </w:pPr>
            <w:r w:rsidRPr="000F5632">
              <w:rPr>
                <w:rFonts w:ascii="Times New Roman" w:hAnsi="Times New Roman" w:cs="Times New Roman"/>
                <w:bCs/>
                <w:color w:val="000000"/>
                <w:sz w:val="24"/>
              </w:rPr>
              <w:t>-2,6%</w:t>
            </w:r>
          </w:p>
        </w:tc>
        <w:tc>
          <w:tcPr>
            <w:tcW w:w="1144" w:type="dxa"/>
            <w:tcBorders>
              <w:top w:val="single" w:sz="4" w:space="0" w:color="auto"/>
              <w:left w:val="nil"/>
              <w:bottom w:val="single" w:sz="4" w:space="0" w:color="auto"/>
              <w:right w:val="single" w:sz="4" w:space="0" w:color="auto"/>
            </w:tcBorders>
            <w:shd w:val="clear" w:color="auto" w:fill="auto"/>
            <w:noWrap/>
          </w:tcPr>
          <w:p w:rsidR="000F5632" w:rsidRPr="000F5632" w:rsidRDefault="000F5632" w:rsidP="000F5632">
            <w:pPr>
              <w:jc w:val="center"/>
              <w:rPr>
                <w:rFonts w:ascii="Times New Roman" w:hAnsi="Times New Roman" w:cs="Times New Roman"/>
                <w:bCs/>
                <w:color w:val="000000"/>
                <w:sz w:val="24"/>
              </w:rPr>
            </w:pPr>
            <w:r w:rsidRPr="000F5632">
              <w:rPr>
                <w:rFonts w:ascii="Times New Roman" w:hAnsi="Times New Roman" w:cs="Times New Roman"/>
                <w:bCs/>
                <w:color w:val="000000"/>
                <w:sz w:val="24"/>
              </w:rPr>
              <w:t>-3,6%</w:t>
            </w:r>
          </w:p>
        </w:tc>
        <w:tc>
          <w:tcPr>
            <w:tcW w:w="974" w:type="dxa"/>
            <w:tcBorders>
              <w:top w:val="single" w:sz="4" w:space="0" w:color="auto"/>
              <w:left w:val="nil"/>
              <w:bottom w:val="single" w:sz="4" w:space="0" w:color="auto"/>
              <w:right w:val="single" w:sz="4" w:space="0" w:color="auto"/>
            </w:tcBorders>
            <w:shd w:val="clear" w:color="auto" w:fill="auto"/>
            <w:noWrap/>
          </w:tcPr>
          <w:p w:rsidR="000F5632" w:rsidRPr="000F5632" w:rsidRDefault="000F5632" w:rsidP="000F5632">
            <w:pPr>
              <w:jc w:val="center"/>
              <w:rPr>
                <w:rFonts w:ascii="Times New Roman" w:hAnsi="Times New Roman" w:cs="Times New Roman"/>
                <w:bCs/>
                <w:color w:val="000000"/>
                <w:sz w:val="24"/>
              </w:rPr>
            </w:pPr>
            <w:r w:rsidRPr="000F5632">
              <w:rPr>
                <w:rFonts w:ascii="Times New Roman" w:hAnsi="Times New Roman" w:cs="Times New Roman"/>
                <w:bCs/>
                <w:color w:val="000000"/>
                <w:sz w:val="24"/>
              </w:rPr>
              <w:t>-4,6%</w:t>
            </w:r>
          </w:p>
        </w:tc>
        <w:tc>
          <w:tcPr>
            <w:tcW w:w="974" w:type="dxa"/>
            <w:tcBorders>
              <w:top w:val="single" w:sz="4" w:space="0" w:color="auto"/>
              <w:left w:val="nil"/>
              <w:bottom w:val="single" w:sz="4" w:space="0" w:color="auto"/>
              <w:right w:val="single" w:sz="4" w:space="0" w:color="auto"/>
            </w:tcBorders>
            <w:shd w:val="clear" w:color="auto" w:fill="auto"/>
            <w:noWrap/>
          </w:tcPr>
          <w:p w:rsidR="000F5632" w:rsidRPr="000F5632" w:rsidRDefault="000F5632" w:rsidP="000F5632">
            <w:pPr>
              <w:jc w:val="center"/>
              <w:rPr>
                <w:rFonts w:ascii="Times New Roman" w:hAnsi="Times New Roman" w:cs="Times New Roman"/>
                <w:bCs/>
                <w:color w:val="000000"/>
                <w:sz w:val="24"/>
              </w:rPr>
            </w:pPr>
            <w:r w:rsidRPr="000F5632">
              <w:rPr>
                <w:rFonts w:ascii="Times New Roman" w:hAnsi="Times New Roman" w:cs="Times New Roman"/>
                <w:bCs/>
                <w:color w:val="000000"/>
                <w:sz w:val="24"/>
              </w:rPr>
              <w:t>-5,6%</w:t>
            </w:r>
          </w:p>
        </w:tc>
      </w:tr>
      <w:tr w:rsidR="000F5632" w:rsidRPr="00466FB7" w:rsidTr="000F5632">
        <w:trPr>
          <w:trHeight w:val="300"/>
        </w:trPr>
        <w:tc>
          <w:tcPr>
            <w:tcW w:w="1998" w:type="dxa"/>
            <w:noWrap/>
            <w:hideMark/>
          </w:tcPr>
          <w:p w:rsidR="000F5632" w:rsidRPr="00466FB7" w:rsidRDefault="000F5632" w:rsidP="000F5632">
            <w:pPr>
              <w:spacing w:line="360" w:lineRule="auto"/>
              <w:jc w:val="both"/>
              <w:rPr>
                <w:rFonts w:ascii="Times New Roman" w:hAnsi="Times New Roman" w:cs="Times New Roman"/>
                <w:sz w:val="24"/>
                <w:szCs w:val="24"/>
              </w:rPr>
            </w:pPr>
            <w:r w:rsidRPr="00466FB7">
              <w:rPr>
                <w:rFonts w:ascii="Times New Roman" w:hAnsi="Times New Roman" w:cs="Times New Roman"/>
                <w:sz w:val="24"/>
                <w:szCs w:val="24"/>
              </w:rPr>
              <w:t>V</w:t>
            </w:r>
          </w:p>
        </w:tc>
        <w:tc>
          <w:tcPr>
            <w:tcW w:w="1332" w:type="dxa"/>
            <w:tcBorders>
              <w:top w:val="single" w:sz="4" w:space="0" w:color="auto"/>
              <w:left w:val="single" w:sz="4" w:space="0" w:color="auto"/>
              <w:bottom w:val="single" w:sz="4" w:space="0" w:color="auto"/>
              <w:right w:val="single" w:sz="4" w:space="0" w:color="auto"/>
            </w:tcBorders>
            <w:shd w:val="clear" w:color="auto" w:fill="auto"/>
            <w:noWrap/>
          </w:tcPr>
          <w:p w:rsidR="000F5632" w:rsidRPr="000F5632" w:rsidRDefault="000F5632" w:rsidP="000F5632">
            <w:pPr>
              <w:jc w:val="center"/>
              <w:rPr>
                <w:rFonts w:ascii="Times New Roman" w:hAnsi="Times New Roman" w:cs="Times New Roman"/>
                <w:color w:val="000000"/>
                <w:sz w:val="24"/>
              </w:rPr>
            </w:pPr>
            <w:r w:rsidRPr="000F5632">
              <w:rPr>
                <w:rFonts w:ascii="Times New Roman" w:hAnsi="Times New Roman" w:cs="Times New Roman"/>
                <w:color w:val="000000"/>
                <w:sz w:val="24"/>
              </w:rPr>
              <w:t>4 890,2</w:t>
            </w:r>
          </w:p>
        </w:tc>
        <w:tc>
          <w:tcPr>
            <w:tcW w:w="1144" w:type="dxa"/>
            <w:tcBorders>
              <w:top w:val="single" w:sz="4" w:space="0" w:color="auto"/>
              <w:left w:val="nil"/>
              <w:bottom w:val="single" w:sz="4" w:space="0" w:color="auto"/>
              <w:right w:val="single" w:sz="4" w:space="0" w:color="auto"/>
            </w:tcBorders>
            <w:shd w:val="clear" w:color="auto" w:fill="auto"/>
            <w:noWrap/>
          </w:tcPr>
          <w:p w:rsidR="000F5632" w:rsidRPr="000F5632" w:rsidRDefault="000F5632" w:rsidP="000F5632">
            <w:pPr>
              <w:jc w:val="center"/>
              <w:rPr>
                <w:rFonts w:ascii="Times New Roman" w:hAnsi="Times New Roman" w:cs="Times New Roman"/>
                <w:color w:val="000000"/>
                <w:sz w:val="24"/>
              </w:rPr>
            </w:pPr>
            <w:r w:rsidRPr="000F5632">
              <w:rPr>
                <w:rFonts w:ascii="Times New Roman" w:hAnsi="Times New Roman" w:cs="Times New Roman"/>
                <w:color w:val="000000"/>
                <w:sz w:val="24"/>
              </w:rPr>
              <w:t>4 890,2</w:t>
            </w:r>
          </w:p>
        </w:tc>
        <w:tc>
          <w:tcPr>
            <w:tcW w:w="1144" w:type="dxa"/>
            <w:tcBorders>
              <w:top w:val="single" w:sz="4" w:space="0" w:color="auto"/>
              <w:left w:val="nil"/>
              <w:bottom w:val="single" w:sz="4" w:space="0" w:color="auto"/>
              <w:right w:val="single" w:sz="4" w:space="0" w:color="auto"/>
            </w:tcBorders>
            <w:shd w:val="clear" w:color="auto" w:fill="auto"/>
            <w:noWrap/>
          </w:tcPr>
          <w:p w:rsidR="000F5632" w:rsidRPr="000F5632" w:rsidRDefault="000F5632" w:rsidP="000F5632">
            <w:pPr>
              <w:jc w:val="center"/>
              <w:rPr>
                <w:rFonts w:ascii="Times New Roman" w:hAnsi="Times New Roman" w:cs="Times New Roman"/>
                <w:color w:val="000000"/>
                <w:sz w:val="24"/>
              </w:rPr>
            </w:pPr>
            <w:r w:rsidRPr="000F5632">
              <w:rPr>
                <w:rFonts w:ascii="Times New Roman" w:hAnsi="Times New Roman" w:cs="Times New Roman"/>
                <w:color w:val="000000"/>
                <w:sz w:val="24"/>
              </w:rPr>
              <w:t>4 744,1</w:t>
            </w:r>
          </w:p>
        </w:tc>
        <w:tc>
          <w:tcPr>
            <w:tcW w:w="1144" w:type="dxa"/>
            <w:tcBorders>
              <w:top w:val="single" w:sz="4" w:space="0" w:color="auto"/>
              <w:left w:val="nil"/>
              <w:bottom w:val="single" w:sz="4" w:space="0" w:color="auto"/>
              <w:right w:val="single" w:sz="4" w:space="0" w:color="auto"/>
            </w:tcBorders>
            <w:shd w:val="clear" w:color="auto" w:fill="auto"/>
            <w:noWrap/>
          </w:tcPr>
          <w:p w:rsidR="000F5632" w:rsidRPr="000F5632" w:rsidRDefault="000F5632" w:rsidP="000F5632">
            <w:pPr>
              <w:jc w:val="center"/>
              <w:rPr>
                <w:rFonts w:ascii="Times New Roman" w:hAnsi="Times New Roman" w:cs="Times New Roman"/>
                <w:color w:val="000000"/>
                <w:sz w:val="24"/>
              </w:rPr>
            </w:pPr>
            <w:r w:rsidRPr="000F5632">
              <w:rPr>
                <w:rFonts w:ascii="Times New Roman" w:hAnsi="Times New Roman" w:cs="Times New Roman"/>
                <w:color w:val="000000"/>
                <w:sz w:val="24"/>
              </w:rPr>
              <w:t>4 614,8</w:t>
            </w:r>
          </w:p>
        </w:tc>
        <w:tc>
          <w:tcPr>
            <w:tcW w:w="1144" w:type="dxa"/>
            <w:tcBorders>
              <w:top w:val="single" w:sz="4" w:space="0" w:color="auto"/>
              <w:left w:val="nil"/>
              <w:bottom w:val="single" w:sz="4" w:space="0" w:color="auto"/>
              <w:right w:val="single" w:sz="4" w:space="0" w:color="auto"/>
            </w:tcBorders>
            <w:shd w:val="clear" w:color="auto" w:fill="auto"/>
            <w:noWrap/>
          </w:tcPr>
          <w:p w:rsidR="000F5632" w:rsidRPr="000F5632" w:rsidRDefault="000F5632" w:rsidP="000F5632">
            <w:pPr>
              <w:jc w:val="center"/>
              <w:rPr>
                <w:rFonts w:ascii="Times New Roman" w:hAnsi="Times New Roman" w:cs="Times New Roman"/>
                <w:color w:val="000000"/>
                <w:sz w:val="24"/>
              </w:rPr>
            </w:pPr>
            <w:r w:rsidRPr="000F5632">
              <w:rPr>
                <w:rFonts w:ascii="Times New Roman" w:hAnsi="Times New Roman" w:cs="Times New Roman"/>
                <w:color w:val="000000"/>
                <w:sz w:val="24"/>
              </w:rPr>
              <w:t>4 499,6</w:t>
            </w:r>
          </w:p>
        </w:tc>
        <w:tc>
          <w:tcPr>
            <w:tcW w:w="974" w:type="dxa"/>
            <w:tcBorders>
              <w:top w:val="single" w:sz="4" w:space="0" w:color="auto"/>
              <w:left w:val="nil"/>
              <w:bottom w:val="single" w:sz="4" w:space="0" w:color="auto"/>
              <w:right w:val="single" w:sz="4" w:space="0" w:color="auto"/>
            </w:tcBorders>
            <w:shd w:val="clear" w:color="auto" w:fill="auto"/>
            <w:noWrap/>
          </w:tcPr>
          <w:p w:rsidR="000F5632" w:rsidRPr="000F5632" w:rsidRDefault="000F5632" w:rsidP="000F5632">
            <w:pPr>
              <w:jc w:val="center"/>
              <w:rPr>
                <w:rFonts w:ascii="Times New Roman" w:hAnsi="Times New Roman" w:cs="Times New Roman"/>
                <w:color w:val="000000"/>
                <w:sz w:val="24"/>
              </w:rPr>
            </w:pPr>
            <w:r w:rsidRPr="000F5632">
              <w:rPr>
                <w:rFonts w:ascii="Times New Roman" w:hAnsi="Times New Roman" w:cs="Times New Roman"/>
                <w:color w:val="000000"/>
                <w:sz w:val="24"/>
              </w:rPr>
              <w:t>4 396,4</w:t>
            </w:r>
          </w:p>
        </w:tc>
        <w:tc>
          <w:tcPr>
            <w:tcW w:w="974" w:type="dxa"/>
            <w:tcBorders>
              <w:top w:val="single" w:sz="4" w:space="0" w:color="auto"/>
              <w:left w:val="nil"/>
              <w:bottom w:val="single" w:sz="4" w:space="0" w:color="auto"/>
              <w:right w:val="single" w:sz="4" w:space="0" w:color="auto"/>
            </w:tcBorders>
            <w:shd w:val="clear" w:color="auto" w:fill="auto"/>
            <w:noWrap/>
          </w:tcPr>
          <w:p w:rsidR="000F5632" w:rsidRPr="000F5632" w:rsidRDefault="000F5632" w:rsidP="000F5632">
            <w:pPr>
              <w:jc w:val="center"/>
              <w:rPr>
                <w:rFonts w:ascii="Times New Roman" w:hAnsi="Times New Roman" w:cs="Times New Roman"/>
                <w:color w:val="000000"/>
                <w:sz w:val="24"/>
              </w:rPr>
            </w:pPr>
            <w:r w:rsidRPr="000F5632">
              <w:rPr>
                <w:rFonts w:ascii="Times New Roman" w:hAnsi="Times New Roman" w:cs="Times New Roman"/>
                <w:color w:val="000000"/>
                <w:sz w:val="24"/>
              </w:rPr>
              <w:t>4 303,2</w:t>
            </w:r>
          </w:p>
        </w:tc>
      </w:tr>
    </w:tbl>
    <w:p w:rsidR="000F5632" w:rsidRPr="000F5632" w:rsidRDefault="000F5632" w:rsidP="00A647F4">
      <w:pPr>
        <w:spacing w:after="0" w:line="360" w:lineRule="auto"/>
        <w:ind w:firstLine="851"/>
        <w:jc w:val="both"/>
        <w:rPr>
          <w:rFonts w:ascii="Times New Roman" w:hAnsi="Times New Roman" w:cs="Times New Roman"/>
          <w:sz w:val="28"/>
        </w:rPr>
      </w:pPr>
    </w:p>
    <w:p w:rsidR="000F5632" w:rsidRDefault="000F5632"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При уменьшении долгосрочного постоянного темпа прироста, стоимость банка уменьшается.</w:t>
      </w:r>
    </w:p>
    <w:p w:rsidR="000F5632" w:rsidRDefault="000F5632"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Результаты, представленные в таблицах 17-20, наглядно можно отобразить на рисунке 9.</w:t>
      </w:r>
    </w:p>
    <w:p w:rsidR="005222E6" w:rsidRDefault="005222E6"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Согласно рисунку, наиболее оптимальная стоимость банка при расчете с помощью метода </w:t>
      </w:r>
      <w:r>
        <w:rPr>
          <w:rFonts w:ascii="Times New Roman" w:hAnsi="Times New Roman" w:cs="Times New Roman"/>
          <w:sz w:val="28"/>
          <w:lang w:val="en-US"/>
        </w:rPr>
        <w:t>EVA</w:t>
      </w:r>
      <w:r>
        <w:rPr>
          <w:rFonts w:ascii="Times New Roman" w:hAnsi="Times New Roman" w:cs="Times New Roman"/>
          <w:sz w:val="28"/>
        </w:rPr>
        <w:t>, лежит в диапазоне между 3 и 4 периодом.</w:t>
      </w:r>
    </w:p>
    <w:p w:rsidR="005222E6" w:rsidRPr="005222E6" w:rsidRDefault="005222E6" w:rsidP="005222E6">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Следовать банку для того чтобы иметь оптимальную стоимость необходимо ограничить изменения параметров, используемых при расчёте. Диапазон ставки дисконтирования может колебаться от 17% до 18%. Значение показателя </w:t>
      </w:r>
      <w:r w:rsidRPr="005A1A0C">
        <w:rPr>
          <w:rFonts w:ascii="Times New Roman" w:hAnsi="Times New Roman" w:cs="Times New Roman"/>
          <w:sz w:val="28"/>
        </w:rPr>
        <w:t>ROIC</w:t>
      </w:r>
      <w:r>
        <w:rPr>
          <w:rFonts w:ascii="Times New Roman" w:hAnsi="Times New Roman" w:cs="Times New Roman"/>
          <w:sz w:val="28"/>
        </w:rPr>
        <w:t xml:space="preserve"> должно находится в диапазоне от 14% до 15%. Значение показателя </w:t>
      </w:r>
      <w:r>
        <w:rPr>
          <w:rFonts w:ascii="Times New Roman" w:hAnsi="Times New Roman" w:cs="Times New Roman"/>
          <w:sz w:val="28"/>
          <w:lang w:val="en-US"/>
        </w:rPr>
        <w:lastRenderedPageBreak/>
        <w:t>WACC</w:t>
      </w:r>
      <w:r w:rsidRPr="005222E6">
        <w:rPr>
          <w:rFonts w:ascii="Times New Roman" w:hAnsi="Times New Roman" w:cs="Times New Roman"/>
          <w:sz w:val="28"/>
        </w:rPr>
        <w:t xml:space="preserve"> – </w:t>
      </w:r>
      <w:r>
        <w:rPr>
          <w:rFonts w:ascii="Times New Roman" w:hAnsi="Times New Roman" w:cs="Times New Roman"/>
          <w:sz w:val="28"/>
        </w:rPr>
        <w:t xml:space="preserve">от 6% до 7%. И значение показателя постоянного долгосрочного темпа прироста </w:t>
      </w:r>
      <w:r>
        <w:rPr>
          <w:rFonts w:ascii="Times New Roman" w:hAnsi="Times New Roman" w:cs="Times New Roman"/>
          <w:sz w:val="28"/>
          <w:lang w:val="en-US"/>
        </w:rPr>
        <w:t>g</w:t>
      </w:r>
      <w:r>
        <w:rPr>
          <w:rFonts w:ascii="Times New Roman" w:hAnsi="Times New Roman" w:cs="Times New Roman"/>
          <w:sz w:val="28"/>
        </w:rPr>
        <w:t xml:space="preserve"> – от -3,6% до -2,6%.</w:t>
      </w:r>
    </w:p>
    <w:p w:rsidR="009C2506" w:rsidRDefault="005222E6" w:rsidP="005222E6">
      <w:pPr>
        <w:spacing w:after="0" w:line="360" w:lineRule="auto"/>
        <w:jc w:val="center"/>
        <w:rPr>
          <w:rFonts w:ascii="Times New Roman" w:hAnsi="Times New Roman" w:cs="Times New Roman"/>
          <w:sz w:val="28"/>
        </w:rPr>
      </w:pPr>
      <w:r>
        <w:rPr>
          <w:noProof/>
          <w:lang w:eastAsia="ru-RU"/>
        </w:rPr>
        <w:drawing>
          <wp:inline distT="0" distB="0" distL="0" distR="0" wp14:anchorId="0421ECDA" wp14:editId="22D55C1D">
            <wp:extent cx="5621428" cy="322897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16029" t="31556" r="31684" b="15021"/>
                    <a:stretch/>
                  </pic:blipFill>
                  <pic:spPr bwMode="auto">
                    <a:xfrm>
                      <a:off x="0" y="0"/>
                      <a:ext cx="5634491" cy="3236478"/>
                    </a:xfrm>
                    <a:prstGeom prst="rect">
                      <a:avLst/>
                    </a:prstGeom>
                    <a:ln>
                      <a:noFill/>
                    </a:ln>
                    <a:extLst>
                      <a:ext uri="{53640926-AAD7-44D8-BBD7-CCE9431645EC}">
                        <a14:shadowObscured xmlns:a14="http://schemas.microsoft.com/office/drawing/2010/main"/>
                      </a:ext>
                    </a:extLst>
                  </pic:spPr>
                </pic:pic>
              </a:graphicData>
            </a:graphic>
          </wp:inline>
        </w:drawing>
      </w:r>
    </w:p>
    <w:p w:rsidR="000F5632" w:rsidRDefault="005222E6" w:rsidP="005222E6">
      <w:pPr>
        <w:spacing w:after="0" w:line="360" w:lineRule="auto"/>
        <w:jc w:val="center"/>
        <w:rPr>
          <w:rFonts w:ascii="Times New Roman" w:hAnsi="Times New Roman" w:cs="Times New Roman"/>
          <w:sz w:val="28"/>
        </w:rPr>
      </w:pPr>
      <w:r>
        <w:rPr>
          <w:rFonts w:ascii="Times New Roman" w:hAnsi="Times New Roman" w:cs="Times New Roman"/>
          <w:sz w:val="28"/>
        </w:rPr>
        <w:t>Рисунок 9 – Изменения параметров при расчёте стоимости банка</w:t>
      </w:r>
    </w:p>
    <w:p w:rsidR="005222E6" w:rsidRDefault="005222E6" w:rsidP="00A647F4">
      <w:pPr>
        <w:spacing w:after="0" w:line="360" w:lineRule="auto"/>
        <w:ind w:firstLine="851"/>
        <w:jc w:val="both"/>
        <w:rPr>
          <w:rFonts w:ascii="Times New Roman" w:hAnsi="Times New Roman" w:cs="Times New Roman"/>
          <w:sz w:val="28"/>
        </w:rPr>
      </w:pPr>
    </w:p>
    <w:p w:rsidR="005222E6" w:rsidRDefault="005222E6"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Если вышеуказанные параметры будут находится в указанных диапазонах,</w:t>
      </w:r>
      <w:r w:rsidR="00914928">
        <w:rPr>
          <w:rFonts w:ascii="Times New Roman" w:hAnsi="Times New Roman" w:cs="Times New Roman"/>
          <w:sz w:val="28"/>
        </w:rPr>
        <w:t xml:space="preserve"> стоимость банка будет иметь наиболее оптимальное значение. </w:t>
      </w:r>
    </w:p>
    <w:p w:rsidR="00B9135F" w:rsidRDefault="00B9135F"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Каждый из методов, что использовался при определении стоимости банка, имеет свои преимущества и недостатки. </w:t>
      </w:r>
    </w:p>
    <w:p w:rsidR="00914928" w:rsidRDefault="00914928"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Таким образом, в ходе проведённых расчётов была определена стоимость ПАО «Сбербанк» России доходным подходом. В числовом выражении стоимость банка составила </w:t>
      </w:r>
      <w:r w:rsidRPr="00914928">
        <w:rPr>
          <w:rFonts w:ascii="Times New Roman" w:hAnsi="Times New Roman" w:cs="Times New Roman"/>
          <w:sz w:val="28"/>
        </w:rPr>
        <w:t>3 035,5 млрд. руб.</w:t>
      </w:r>
      <w:r>
        <w:rPr>
          <w:rFonts w:ascii="Times New Roman" w:hAnsi="Times New Roman" w:cs="Times New Roman"/>
          <w:sz w:val="28"/>
        </w:rPr>
        <w:t xml:space="preserve"> При расчёте с помощью экономической добавленной стоимости использовались модели расчёта Ольсона и </w:t>
      </w:r>
      <w:r>
        <w:rPr>
          <w:rFonts w:ascii="Times New Roman" w:hAnsi="Times New Roman" w:cs="Times New Roman"/>
          <w:sz w:val="28"/>
          <w:lang w:val="en-US"/>
        </w:rPr>
        <w:t>EVA</w:t>
      </w:r>
      <w:r>
        <w:rPr>
          <w:rFonts w:ascii="Times New Roman" w:hAnsi="Times New Roman" w:cs="Times New Roman"/>
          <w:sz w:val="28"/>
        </w:rPr>
        <w:t xml:space="preserve">. В результате, благодаря использованию модели Ольсона была получена стоимость в размере 3 181 млрд. руб. При использовании модели расчёта </w:t>
      </w:r>
      <w:r>
        <w:rPr>
          <w:rFonts w:ascii="Times New Roman" w:hAnsi="Times New Roman" w:cs="Times New Roman"/>
          <w:sz w:val="28"/>
          <w:lang w:val="en-US"/>
        </w:rPr>
        <w:t>EVA</w:t>
      </w:r>
      <w:r w:rsidRPr="00914928">
        <w:rPr>
          <w:rFonts w:ascii="Times New Roman" w:hAnsi="Times New Roman" w:cs="Times New Roman"/>
          <w:sz w:val="28"/>
        </w:rPr>
        <w:t xml:space="preserve"> </w:t>
      </w:r>
      <w:r>
        <w:rPr>
          <w:rFonts w:ascii="Times New Roman" w:hAnsi="Times New Roman" w:cs="Times New Roman"/>
          <w:sz w:val="28"/>
        </w:rPr>
        <w:t xml:space="preserve">стоимость составила 4 035 млрд. руб. Расчёты, полученные с помощью модели </w:t>
      </w:r>
      <w:r>
        <w:rPr>
          <w:rFonts w:ascii="Times New Roman" w:hAnsi="Times New Roman" w:cs="Times New Roman"/>
          <w:sz w:val="28"/>
          <w:lang w:val="en-US"/>
        </w:rPr>
        <w:t>EVA</w:t>
      </w:r>
      <w:r w:rsidRPr="00914928">
        <w:rPr>
          <w:rFonts w:ascii="Times New Roman" w:hAnsi="Times New Roman" w:cs="Times New Roman"/>
          <w:sz w:val="28"/>
        </w:rPr>
        <w:t xml:space="preserve"> </w:t>
      </w:r>
      <w:r>
        <w:rPr>
          <w:rFonts w:ascii="Times New Roman" w:hAnsi="Times New Roman" w:cs="Times New Roman"/>
          <w:sz w:val="28"/>
        </w:rPr>
        <w:t>носят более</w:t>
      </w:r>
      <w:r w:rsidRPr="00914928">
        <w:rPr>
          <w:rFonts w:ascii="Times New Roman" w:hAnsi="Times New Roman" w:cs="Times New Roman"/>
          <w:sz w:val="28"/>
        </w:rPr>
        <w:t xml:space="preserve"> оптимистический характер, в то время как расчет по модели Ольсона носит характер, более приближенный к</w:t>
      </w:r>
      <w:r>
        <w:rPr>
          <w:rFonts w:ascii="Times New Roman" w:hAnsi="Times New Roman" w:cs="Times New Roman"/>
          <w:sz w:val="28"/>
        </w:rPr>
        <w:t xml:space="preserve"> экономическим реалиям, следова</w:t>
      </w:r>
      <w:r w:rsidRPr="00914928">
        <w:rPr>
          <w:rFonts w:ascii="Times New Roman" w:hAnsi="Times New Roman" w:cs="Times New Roman"/>
          <w:sz w:val="28"/>
        </w:rPr>
        <w:t>тельно, при расчёте стоимости ПАО «Сбербанк» необходимо опираться именно на него.</w:t>
      </w:r>
    </w:p>
    <w:p w:rsidR="00B9135F" w:rsidRDefault="00B9135F" w:rsidP="00A647F4">
      <w:pPr>
        <w:spacing w:after="0" w:line="360" w:lineRule="auto"/>
        <w:ind w:firstLine="851"/>
        <w:jc w:val="both"/>
        <w:rPr>
          <w:rFonts w:ascii="Times New Roman" w:hAnsi="Times New Roman" w:cs="Times New Roman"/>
          <w:sz w:val="28"/>
        </w:rPr>
      </w:pPr>
      <w:r w:rsidRPr="00B9135F">
        <w:rPr>
          <w:rFonts w:ascii="Times New Roman" w:hAnsi="Times New Roman" w:cs="Times New Roman"/>
          <w:sz w:val="28"/>
        </w:rPr>
        <w:lastRenderedPageBreak/>
        <w:t>Доходный подход оценки дает верное пре</w:t>
      </w:r>
      <w:r>
        <w:rPr>
          <w:rFonts w:ascii="Times New Roman" w:hAnsi="Times New Roman" w:cs="Times New Roman"/>
          <w:sz w:val="28"/>
        </w:rPr>
        <w:t>дставление о стоимости компаний, у</w:t>
      </w:r>
      <w:r w:rsidRPr="00B9135F">
        <w:rPr>
          <w:rFonts w:ascii="Times New Roman" w:hAnsi="Times New Roman" w:cs="Times New Roman"/>
          <w:sz w:val="28"/>
        </w:rPr>
        <w:t xml:space="preserve">читываются будущие доходы и расходы компании, уровень существующего риска с помощью ставки </w:t>
      </w:r>
      <w:r w:rsidR="00916B1F" w:rsidRPr="00B9135F">
        <w:rPr>
          <w:rFonts w:ascii="Times New Roman" w:hAnsi="Times New Roman" w:cs="Times New Roman"/>
          <w:sz w:val="28"/>
        </w:rPr>
        <w:t>дисконтирования, интересы</w:t>
      </w:r>
      <w:r w:rsidRPr="00B9135F">
        <w:rPr>
          <w:rFonts w:ascii="Times New Roman" w:hAnsi="Times New Roman" w:cs="Times New Roman"/>
          <w:sz w:val="28"/>
        </w:rPr>
        <w:t xml:space="preserve"> инвестора.</w:t>
      </w:r>
      <w:r w:rsidRPr="00B9135F">
        <w:rPr>
          <w:rFonts w:ascii="Times New Roman" w:hAnsi="Times New Roman" w:cs="Times New Roman"/>
          <w:sz w:val="28"/>
        </w:rPr>
        <w:tab/>
      </w:r>
    </w:p>
    <w:p w:rsidR="00B9135F" w:rsidRPr="00B9135F" w:rsidRDefault="00B9135F"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К недостаткам метода можно отнести с</w:t>
      </w:r>
      <w:r w:rsidRPr="00B9135F">
        <w:rPr>
          <w:rFonts w:ascii="Times New Roman" w:hAnsi="Times New Roman" w:cs="Times New Roman"/>
          <w:sz w:val="28"/>
        </w:rPr>
        <w:t>ложность расчетов и прогнозировать будущих доходов компа</w:t>
      </w:r>
      <w:r>
        <w:rPr>
          <w:rFonts w:ascii="Times New Roman" w:hAnsi="Times New Roman" w:cs="Times New Roman"/>
          <w:sz w:val="28"/>
        </w:rPr>
        <w:t xml:space="preserve">нии, не учитываются рыночные факторы, также в </w:t>
      </w:r>
      <w:r w:rsidRPr="00B9135F">
        <w:rPr>
          <w:rFonts w:ascii="Times New Roman" w:hAnsi="Times New Roman" w:cs="Times New Roman"/>
          <w:sz w:val="28"/>
        </w:rPr>
        <w:t>основе данного метода содержится значитель</w:t>
      </w:r>
      <w:r>
        <w:rPr>
          <w:rFonts w:ascii="Times New Roman" w:hAnsi="Times New Roman" w:cs="Times New Roman"/>
          <w:sz w:val="28"/>
        </w:rPr>
        <w:t xml:space="preserve">ная доля неопределенности, так как </w:t>
      </w:r>
      <w:r w:rsidRPr="00B9135F">
        <w:rPr>
          <w:rFonts w:ascii="Times New Roman" w:hAnsi="Times New Roman" w:cs="Times New Roman"/>
          <w:sz w:val="28"/>
        </w:rPr>
        <w:t>метод основывается на прогнозных данных денежных потоков.</w:t>
      </w:r>
    </w:p>
    <w:p w:rsidR="00B9135F" w:rsidRDefault="00C77CF7"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Что касается второго метода, метода экономической добавленной стоимости, то о</w:t>
      </w:r>
      <w:r w:rsidR="00B9135F" w:rsidRPr="00B9135F">
        <w:rPr>
          <w:rFonts w:ascii="Times New Roman" w:hAnsi="Times New Roman" w:cs="Times New Roman"/>
          <w:sz w:val="28"/>
        </w:rPr>
        <w:t>дним из достоинств модели Ольсона является как раз то, что в процессе ее применения требуются лишь данные о характеристиках оцениваемой компании в прошлом и в настоящем, а вся будущая «динамика» доходов компании заложена при определении анормальных доходов.</w:t>
      </w:r>
      <w:r>
        <w:rPr>
          <w:rFonts w:ascii="Times New Roman" w:hAnsi="Times New Roman" w:cs="Times New Roman"/>
          <w:sz w:val="28"/>
        </w:rPr>
        <w:t xml:space="preserve"> </w:t>
      </w:r>
    </w:p>
    <w:p w:rsidR="00C77CF7" w:rsidRDefault="00C77CF7"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Недостатком данной модели является то, что </w:t>
      </w:r>
      <w:r w:rsidR="00916B1F">
        <w:rPr>
          <w:rFonts w:ascii="Times New Roman" w:hAnsi="Times New Roman" w:cs="Times New Roman"/>
          <w:sz w:val="28"/>
        </w:rPr>
        <w:t>в отечественные экономики</w:t>
      </w:r>
      <w:r>
        <w:rPr>
          <w:rFonts w:ascii="Times New Roman" w:hAnsi="Times New Roman" w:cs="Times New Roman"/>
          <w:sz w:val="28"/>
        </w:rPr>
        <w:t xml:space="preserve"> данный метод оценки бизнеса недостаточно хорошо изучен и распространён, кроме этого имеются некоторые аспекты данного методы, которые тяжело применить к сложившейся отечественной практики. </w:t>
      </w:r>
    </w:p>
    <w:p w:rsidR="00916B1F" w:rsidRDefault="00C77CF7"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Поэтому для определения реальной стоимости банка или компании, принятия правильных управленческих решений, необходимо комбинировать существующие методы оценки бизнеса. </w:t>
      </w:r>
    </w:p>
    <w:p w:rsidR="00467669" w:rsidRDefault="00467669" w:rsidP="00A647F4">
      <w:pPr>
        <w:spacing w:after="0" w:line="360" w:lineRule="auto"/>
        <w:ind w:firstLine="851"/>
        <w:jc w:val="both"/>
        <w:rPr>
          <w:rFonts w:ascii="Times New Roman" w:hAnsi="Times New Roman" w:cs="Times New Roman"/>
          <w:sz w:val="28"/>
        </w:rPr>
        <w:sectPr w:rsidR="00467669" w:rsidSect="005222E6">
          <w:pgSz w:w="11906" w:h="16838"/>
          <w:pgMar w:top="1134" w:right="707" w:bottom="1134" w:left="1560" w:header="708" w:footer="708" w:gutter="0"/>
          <w:cols w:space="708"/>
          <w:titlePg/>
          <w:docGrid w:linePitch="360"/>
        </w:sectPr>
      </w:pPr>
    </w:p>
    <w:p w:rsidR="00CB18CE" w:rsidRDefault="00310B32" w:rsidP="00916B1F">
      <w:pPr>
        <w:spacing w:after="0" w:line="360" w:lineRule="auto"/>
        <w:ind w:firstLine="851"/>
        <w:rPr>
          <w:rFonts w:ascii="Times New Roman" w:hAnsi="Times New Roman" w:cs="Times New Roman"/>
          <w:sz w:val="28"/>
        </w:rPr>
      </w:pPr>
      <w:r>
        <w:rPr>
          <w:rFonts w:ascii="Times New Roman" w:hAnsi="Times New Roman" w:cs="Times New Roman"/>
          <w:sz w:val="28"/>
        </w:rPr>
        <w:lastRenderedPageBreak/>
        <w:t>Заключение</w:t>
      </w:r>
    </w:p>
    <w:p w:rsidR="008223DC" w:rsidRDefault="008223DC" w:rsidP="008223DC">
      <w:pPr>
        <w:spacing w:after="0" w:line="360" w:lineRule="auto"/>
        <w:ind w:firstLine="709"/>
        <w:jc w:val="center"/>
        <w:rPr>
          <w:rFonts w:ascii="Times New Roman" w:hAnsi="Times New Roman" w:cs="Times New Roman"/>
          <w:sz w:val="28"/>
        </w:rPr>
      </w:pPr>
    </w:p>
    <w:p w:rsidR="00C16B2C" w:rsidRPr="00C16B2C" w:rsidRDefault="00C16B2C" w:rsidP="00A647F4">
      <w:pPr>
        <w:spacing w:after="0" w:line="360" w:lineRule="auto"/>
        <w:ind w:firstLine="851"/>
        <w:jc w:val="both"/>
        <w:rPr>
          <w:rFonts w:ascii="Times New Roman" w:hAnsi="Times New Roman" w:cs="Times New Roman"/>
          <w:sz w:val="28"/>
        </w:rPr>
      </w:pPr>
      <w:r w:rsidRPr="00C16B2C">
        <w:rPr>
          <w:rFonts w:ascii="Times New Roman" w:hAnsi="Times New Roman" w:cs="Times New Roman"/>
          <w:sz w:val="28"/>
        </w:rPr>
        <w:t>Оценка стоимости коммерческого банка представляет собой финансовый, организационный, структурный и технологический анализ всей хозяйственной деятельности, а также перспектив развития банка в будущем.</w:t>
      </w:r>
    </w:p>
    <w:p w:rsidR="00C16B2C" w:rsidRPr="00C16B2C" w:rsidRDefault="00C16B2C" w:rsidP="00A647F4">
      <w:pPr>
        <w:spacing w:after="0" w:line="360" w:lineRule="auto"/>
        <w:ind w:firstLine="851"/>
        <w:jc w:val="both"/>
        <w:rPr>
          <w:rFonts w:ascii="Times New Roman" w:hAnsi="Times New Roman" w:cs="Times New Roman"/>
          <w:sz w:val="28"/>
        </w:rPr>
      </w:pPr>
      <w:r w:rsidRPr="00C16B2C">
        <w:rPr>
          <w:rFonts w:ascii="Times New Roman" w:hAnsi="Times New Roman" w:cs="Times New Roman"/>
          <w:sz w:val="28"/>
        </w:rPr>
        <w:t>Потребность в определении рыночной стоимости обосновывается сделками купли-продажи, акционированием, привлечением дополнительных инвесторов, дополнительной эмиссией акций, страхованием имущества, определения стоимости под залог, исчисления налогооблагаемой базы и прочее.</w:t>
      </w:r>
    </w:p>
    <w:p w:rsidR="00C16B2C" w:rsidRPr="00C16B2C" w:rsidRDefault="00C16B2C" w:rsidP="00A647F4">
      <w:pPr>
        <w:spacing w:after="0" w:line="360" w:lineRule="auto"/>
        <w:ind w:firstLine="851"/>
        <w:jc w:val="both"/>
        <w:rPr>
          <w:rFonts w:ascii="Times New Roman" w:hAnsi="Times New Roman" w:cs="Times New Roman"/>
          <w:sz w:val="28"/>
        </w:rPr>
      </w:pPr>
      <w:r w:rsidRPr="00C16B2C">
        <w:rPr>
          <w:rFonts w:ascii="Times New Roman" w:hAnsi="Times New Roman" w:cs="Times New Roman"/>
          <w:sz w:val="28"/>
        </w:rPr>
        <w:t>Определение рыночной стоимости банк</w:t>
      </w:r>
      <w:r w:rsidR="00414453">
        <w:rPr>
          <w:rFonts w:ascii="Times New Roman" w:hAnsi="Times New Roman" w:cs="Times New Roman"/>
          <w:sz w:val="28"/>
        </w:rPr>
        <w:t>а</w:t>
      </w:r>
      <w:r w:rsidRPr="00C16B2C">
        <w:rPr>
          <w:rFonts w:ascii="Times New Roman" w:hAnsi="Times New Roman" w:cs="Times New Roman"/>
          <w:sz w:val="28"/>
        </w:rPr>
        <w:t xml:space="preserve"> необходимо также для его конкурентного выживания, для определения существующих и будущих потенциальных возможностей, </w:t>
      </w:r>
      <w:r w:rsidR="00916B1F" w:rsidRPr="00C16B2C">
        <w:rPr>
          <w:rFonts w:ascii="Times New Roman" w:hAnsi="Times New Roman" w:cs="Times New Roman"/>
          <w:sz w:val="28"/>
        </w:rPr>
        <w:t>для принятия</w:t>
      </w:r>
      <w:r w:rsidRPr="00C16B2C">
        <w:rPr>
          <w:rFonts w:ascii="Times New Roman" w:hAnsi="Times New Roman" w:cs="Times New Roman"/>
          <w:sz w:val="28"/>
        </w:rPr>
        <w:t xml:space="preserve"> эффективных, правильных и грамотных управленческих решений, основным фактором которых является увеличение стоимости.</w:t>
      </w:r>
    </w:p>
    <w:p w:rsidR="00C16B2C" w:rsidRPr="00C16B2C" w:rsidRDefault="00414453"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С</w:t>
      </w:r>
      <w:r w:rsidR="00C16B2C" w:rsidRPr="00C16B2C">
        <w:rPr>
          <w:rFonts w:ascii="Times New Roman" w:hAnsi="Times New Roman" w:cs="Times New Roman"/>
          <w:sz w:val="28"/>
        </w:rPr>
        <w:t xml:space="preserve">уждения ряда экономистов и выдающихся учёных свидетельствуют о том, что не существует какой-то верной и определенной трактовки понятия стоимости бизнеса. Изучению подлежат какие-то его отдельные стороны оценки, выступающие примерами в исследуемых работах. В то же время многогранность понятийного аппарата свидетельствует, в первую очередь, о сложности и противоречивости процесса оценки стоимости бизнеса. </w:t>
      </w:r>
    </w:p>
    <w:p w:rsidR="00C16B2C" w:rsidRPr="00C16B2C" w:rsidRDefault="00C16B2C" w:rsidP="00A647F4">
      <w:pPr>
        <w:spacing w:after="0" w:line="360" w:lineRule="auto"/>
        <w:ind w:firstLine="851"/>
        <w:jc w:val="both"/>
        <w:rPr>
          <w:rFonts w:ascii="Times New Roman" w:hAnsi="Times New Roman" w:cs="Times New Roman"/>
          <w:sz w:val="28"/>
        </w:rPr>
      </w:pPr>
      <w:r w:rsidRPr="00C16B2C">
        <w:rPr>
          <w:rFonts w:ascii="Times New Roman" w:hAnsi="Times New Roman" w:cs="Times New Roman"/>
          <w:sz w:val="28"/>
        </w:rPr>
        <w:t xml:space="preserve">Все интерпретации понятия бизнеса довольно похожи, но вместе с этим в экономической литературе отсутствует единая трактовка понятия стоимости бизнеса. Большинство экономистов согласны с тем, что под оценкой понимается субъективная версия будущих доходов компании. </w:t>
      </w:r>
    </w:p>
    <w:p w:rsidR="00C16B2C" w:rsidRPr="00C16B2C" w:rsidRDefault="00C16B2C" w:rsidP="00A647F4">
      <w:pPr>
        <w:spacing w:after="0" w:line="360" w:lineRule="auto"/>
        <w:ind w:firstLine="851"/>
        <w:jc w:val="both"/>
        <w:rPr>
          <w:rFonts w:ascii="Times New Roman" w:hAnsi="Times New Roman" w:cs="Times New Roman"/>
          <w:sz w:val="28"/>
        </w:rPr>
      </w:pPr>
      <w:r w:rsidRPr="00C16B2C">
        <w:rPr>
          <w:rFonts w:ascii="Times New Roman" w:hAnsi="Times New Roman" w:cs="Times New Roman"/>
          <w:sz w:val="28"/>
        </w:rPr>
        <w:t xml:space="preserve">При определении стоимости бизнеса в отечественной экономике чаще всего используются базовые методы оценки – затратный, доходный и рыночный подходы. </w:t>
      </w:r>
    </w:p>
    <w:p w:rsidR="00C16B2C" w:rsidRPr="00C16B2C" w:rsidRDefault="00C16B2C" w:rsidP="00A647F4">
      <w:pPr>
        <w:spacing w:after="0" w:line="360" w:lineRule="auto"/>
        <w:ind w:firstLine="851"/>
        <w:jc w:val="both"/>
        <w:rPr>
          <w:rFonts w:ascii="Times New Roman" w:hAnsi="Times New Roman" w:cs="Times New Roman"/>
          <w:sz w:val="28"/>
        </w:rPr>
      </w:pPr>
      <w:r w:rsidRPr="00C16B2C">
        <w:rPr>
          <w:rFonts w:ascii="Times New Roman" w:hAnsi="Times New Roman" w:cs="Times New Roman"/>
          <w:sz w:val="28"/>
        </w:rPr>
        <w:t xml:space="preserve">Но в конце XX века большое распространение получили так называемые гибридные модели, которые играют важную роль для получения и обоснования итоговой величины стоимости бизнеса. Такие модели также можно </w:t>
      </w:r>
      <w:r w:rsidRPr="00C16B2C">
        <w:rPr>
          <w:rFonts w:ascii="Times New Roman" w:hAnsi="Times New Roman" w:cs="Times New Roman"/>
          <w:sz w:val="28"/>
        </w:rPr>
        <w:lastRenderedPageBreak/>
        <w:t>использовать для контроля итогового результата, полученного с помощью традиционных подходов. Примерами таких моделей могут служить модель Ольсона и модель Блэка-Шоулза.</w:t>
      </w:r>
    </w:p>
    <w:p w:rsidR="00C16B2C" w:rsidRPr="00C16B2C" w:rsidRDefault="00C16B2C" w:rsidP="00A647F4">
      <w:pPr>
        <w:spacing w:after="0" w:line="360" w:lineRule="auto"/>
        <w:ind w:firstLine="851"/>
        <w:jc w:val="both"/>
        <w:rPr>
          <w:rFonts w:ascii="Times New Roman" w:hAnsi="Times New Roman" w:cs="Times New Roman"/>
          <w:sz w:val="28"/>
        </w:rPr>
      </w:pPr>
      <w:r w:rsidRPr="00C16B2C">
        <w:rPr>
          <w:rFonts w:ascii="Times New Roman" w:hAnsi="Times New Roman" w:cs="Times New Roman"/>
          <w:sz w:val="28"/>
        </w:rPr>
        <w:t xml:space="preserve">Модель экономической добавленной стоимости используется в качестве основного критерия оценки хозяйственной деятельности предприятия.  </w:t>
      </w:r>
    </w:p>
    <w:p w:rsidR="00C16B2C" w:rsidRPr="00C16B2C" w:rsidRDefault="00C16B2C" w:rsidP="00A647F4">
      <w:pPr>
        <w:spacing w:after="0" w:line="360" w:lineRule="auto"/>
        <w:ind w:firstLine="851"/>
        <w:jc w:val="both"/>
        <w:rPr>
          <w:rFonts w:ascii="Times New Roman" w:hAnsi="Times New Roman" w:cs="Times New Roman"/>
          <w:sz w:val="28"/>
        </w:rPr>
      </w:pPr>
      <w:r w:rsidRPr="00C16B2C">
        <w:rPr>
          <w:rFonts w:ascii="Times New Roman" w:hAnsi="Times New Roman" w:cs="Times New Roman"/>
          <w:sz w:val="28"/>
        </w:rPr>
        <w:t>Всё чаще отечественные предприятия применяют модель оценки экономической добавленной стоимости, так как данный процесс нацелен на решение интересов акционеров компании. Задачей данной модели является измерение разницы между рентабельностью активов, которые были созданы с помощью инвестированного капитала и стоимостью капитала.</w:t>
      </w:r>
    </w:p>
    <w:p w:rsidR="00C16B2C" w:rsidRDefault="00C16B2C" w:rsidP="00A647F4">
      <w:pPr>
        <w:spacing w:after="0" w:line="360" w:lineRule="auto"/>
        <w:ind w:firstLine="851"/>
        <w:jc w:val="both"/>
        <w:rPr>
          <w:rFonts w:ascii="Times New Roman" w:hAnsi="Times New Roman" w:cs="Times New Roman"/>
          <w:sz w:val="28"/>
        </w:rPr>
      </w:pPr>
      <w:r w:rsidRPr="00C16B2C">
        <w:rPr>
          <w:rFonts w:ascii="Times New Roman" w:hAnsi="Times New Roman" w:cs="Times New Roman"/>
          <w:sz w:val="28"/>
        </w:rPr>
        <w:t>Основной экономический смысл данной модели состоит в том, что капитал предприятия должен иметь такую эффективность, чтобы обеспечивать норму доходности, которую требует инвестор, акционер или собственник на вложенный им капитал.</w:t>
      </w:r>
    </w:p>
    <w:p w:rsidR="00C16B2C" w:rsidRDefault="00C16B2C" w:rsidP="00A647F4">
      <w:pPr>
        <w:spacing w:after="0" w:line="360" w:lineRule="auto"/>
        <w:ind w:firstLine="851"/>
        <w:jc w:val="both"/>
        <w:rPr>
          <w:rFonts w:ascii="Times New Roman" w:hAnsi="Times New Roman" w:cs="Times New Roman"/>
          <w:sz w:val="28"/>
        </w:rPr>
      </w:pPr>
      <w:r w:rsidRPr="00C16B2C">
        <w:rPr>
          <w:rFonts w:ascii="Times New Roman" w:hAnsi="Times New Roman" w:cs="Times New Roman"/>
          <w:sz w:val="28"/>
        </w:rPr>
        <w:t>Базой</w:t>
      </w:r>
      <w:r>
        <w:rPr>
          <w:rFonts w:ascii="Times New Roman" w:hAnsi="Times New Roman" w:cs="Times New Roman"/>
          <w:sz w:val="28"/>
        </w:rPr>
        <w:t xml:space="preserve"> исследования работы послужило П</w:t>
      </w:r>
      <w:r w:rsidRPr="00C16B2C">
        <w:rPr>
          <w:rFonts w:ascii="Times New Roman" w:hAnsi="Times New Roman" w:cs="Times New Roman"/>
          <w:sz w:val="28"/>
        </w:rPr>
        <w:t>АО «</w:t>
      </w:r>
      <w:r>
        <w:rPr>
          <w:rFonts w:ascii="Times New Roman" w:hAnsi="Times New Roman" w:cs="Times New Roman"/>
          <w:sz w:val="28"/>
        </w:rPr>
        <w:t xml:space="preserve">Сбербанк» России. </w:t>
      </w:r>
    </w:p>
    <w:p w:rsidR="00C16B2C" w:rsidRPr="00C16B2C" w:rsidRDefault="00C16B2C" w:rsidP="00A647F4">
      <w:pPr>
        <w:spacing w:after="0" w:line="360" w:lineRule="auto"/>
        <w:ind w:firstLine="851"/>
        <w:jc w:val="both"/>
        <w:rPr>
          <w:rFonts w:ascii="Times New Roman" w:hAnsi="Times New Roman" w:cs="Times New Roman"/>
          <w:sz w:val="28"/>
        </w:rPr>
      </w:pPr>
      <w:r w:rsidRPr="00C16B2C">
        <w:rPr>
          <w:rFonts w:ascii="Times New Roman" w:hAnsi="Times New Roman" w:cs="Times New Roman"/>
          <w:sz w:val="28"/>
        </w:rPr>
        <w:t>На сегодняшний день ПАО «Сбербанк» России занимает лидирующую позицию на банковском, кредитном и инвестиционном рынке РФ.</w:t>
      </w:r>
    </w:p>
    <w:p w:rsidR="00C16B2C" w:rsidRPr="00C16B2C" w:rsidRDefault="00C16B2C"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w:t>
      </w:r>
      <w:r w:rsidRPr="00C16B2C">
        <w:rPr>
          <w:rFonts w:ascii="Times New Roman" w:hAnsi="Times New Roman" w:cs="Times New Roman"/>
          <w:sz w:val="28"/>
        </w:rPr>
        <w:t>Сбербанк</w:t>
      </w:r>
      <w:r>
        <w:rPr>
          <w:rFonts w:ascii="Times New Roman" w:hAnsi="Times New Roman" w:cs="Times New Roman"/>
          <w:sz w:val="28"/>
        </w:rPr>
        <w:t>»</w:t>
      </w:r>
      <w:r w:rsidRPr="00C16B2C">
        <w:rPr>
          <w:rFonts w:ascii="Times New Roman" w:hAnsi="Times New Roman" w:cs="Times New Roman"/>
          <w:sz w:val="28"/>
        </w:rPr>
        <w:t xml:space="preserve"> России осуществляет обслуживание как физических, так и юридических лиц: крупных корпораций, предприятий малого и среднего бизнеса, а также занимается обслуживанием государственных предприятий и муниципалитетов. Также банк является главным кредитором российской экономики. Среди банков, осуществляющих свою деятельность на рынке вкладов, Сбербанк занимает крупнейшую долю. Список услуг, оказываемых Сбербанком, охватывает все виды инвестиционной и кредитной политики, начиная с депозитов и всевозможных видов кредитования и заканчивая выдачей банковских карточек, осуществления денежных переводов как внутри банка, так и между различными банками, проведения политики страхования и перестрахования, оказания брокерских услуг.</w:t>
      </w:r>
    </w:p>
    <w:p w:rsidR="00C16B2C" w:rsidRPr="00C16B2C" w:rsidRDefault="00C16B2C" w:rsidP="00A647F4">
      <w:pPr>
        <w:spacing w:after="0" w:line="360" w:lineRule="auto"/>
        <w:ind w:firstLine="851"/>
        <w:jc w:val="both"/>
        <w:rPr>
          <w:rFonts w:ascii="Times New Roman" w:hAnsi="Times New Roman" w:cs="Times New Roman"/>
          <w:sz w:val="28"/>
        </w:rPr>
      </w:pPr>
      <w:r w:rsidRPr="00C16B2C">
        <w:rPr>
          <w:rFonts w:ascii="Times New Roman" w:hAnsi="Times New Roman" w:cs="Times New Roman"/>
          <w:sz w:val="28"/>
        </w:rPr>
        <w:t>Анализ отчета о финансовом положении и отчета о прибылях и убытках, оценка финансовой и инвестиционной привлекательности выявили ста</w:t>
      </w:r>
      <w:r w:rsidRPr="00C16B2C">
        <w:rPr>
          <w:rFonts w:ascii="Times New Roman" w:hAnsi="Times New Roman" w:cs="Times New Roman"/>
          <w:sz w:val="28"/>
        </w:rPr>
        <w:lastRenderedPageBreak/>
        <w:t xml:space="preserve">бильное осуществление основной деятельности банка – кредитование населения. Возрастающая доля чистой прибыли банка свидетельствует об эффективном использовании активов. Большая часть прибыли уходит на создание резервов под обесценение кредитного портфеля. Это в свою очередь, говорит о надежности Сбербанка, на фоне возрастающего числа банкротств среди других банков, что свидетельствует о его больших конкурентных преимуществах, поэтому всё большее число клиентов обращается именно в Сбербанк России. </w:t>
      </w:r>
    </w:p>
    <w:p w:rsidR="00C16B2C" w:rsidRDefault="00C16B2C" w:rsidP="00A647F4">
      <w:pPr>
        <w:spacing w:after="0" w:line="360" w:lineRule="auto"/>
        <w:ind w:firstLine="851"/>
        <w:jc w:val="both"/>
        <w:rPr>
          <w:rFonts w:ascii="Times New Roman" w:hAnsi="Times New Roman" w:cs="Times New Roman"/>
          <w:sz w:val="28"/>
        </w:rPr>
      </w:pPr>
      <w:r w:rsidRPr="00C16B2C">
        <w:rPr>
          <w:rFonts w:ascii="Times New Roman" w:hAnsi="Times New Roman" w:cs="Times New Roman"/>
          <w:sz w:val="28"/>
        </w:rPr>
        <w:t>Коэффициенты достаточности капитала, экономической рентабельности, прибыльности и доходности банка также свидетельствуют о высокой эффективности его деятельности и надёжности.</w:t>
      </w:r>
    </w:p>
    <w:p w:rsidR="00C16B2C" w:rsidRDefault="00C16B2C"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Для оценки стоимости П</w:t>
      </w:r>
      <w:r w:rsidRPr="00C16B2C">
        <w:rPr>
          <w:rFonts w:ascii="Times New Roman" w:hAnsi="Times New Roman" w:cs="Times New Roman"/>
          <w:sz w:val="28"/>
        </w:rPr>
        <w:t>АО «</w:t>
      </w:r>
      <w:r>
        <w:rPr>
          <w:rFonts w:ascii="Times New Roman" w:hAnsi="Times New Roman" w:cs="Times New Roman"/>
          <w:sz w:val="28"/>
        </w:rPr>
        <w:t>Сбербанк</w:t>
      </w:r>
      <w:r w:rsidRPr="00C16B2C">
        <w:rPr>
          <w:rFonts w:ascii="Times New Roman" w:hAnsi="Times New Roman" w:cs="Times New Roman"/>
          <w:sz w:val="28"/>
        </w:rPr>
        <w:t>»</w:t>
      </w:r>
      <w:r>
        <w:rPr>
          <w:rFonts w:ascii="Times New Roman" w:hAnsi="Times New Roman" w:cs="Times New Roman"/>
          <w:sz w:val="28"/>
        </w:rPr>
        <w:t xml:space="preserve"> России использовались доходный метод и метод экон</w:t>
      </w:r>
      <w:r w:rsidR="00414453">
        <w:rPr>
          <w:rFonts w:ascii="Times New Roman" w:hAnsi="Times New Roman" w:cs="Times New Roman"/>
          <w:sz w:val="28"/>
        </w:rPr>
        <w:t>омической добавленной стоимости.</w:t>
      </w:r>
    </w:p>
    <w:p w:rsidR="00C16B2C" w:rsidRDefault="0000378C" w:rsidP="00A647F4">
      <w:pPr>
        <w:spacing w:after="0" w:line="360" w:lineRule="auto"/>
        <w:ind w:firstLine="851"/>
        <w:jc w:val="both"/>
        <w:rPr>
          <w:rFonts w:ascii="Times New Roman" w:hAnsi="Times New Roman" w:cs="Times New Roman"/>
          <w:sz w:val="28"/>
        </w:rPr>
      </w:pPr>
      <w:r w:rsidRPr="0000378C">
        <w:rPr>
          <w:rFonts w:ascii="Times New Roman" w:hAnsi="Times New Roman" w:cs="Times New Roman"/>
          <w:sz w:val="28"/>
        </w:rPr>
        <w:t>Доходный подход оценки дает верное представление о стоимости компаний, участвующих в сделках, поскольку существует непосредственная взаимосвязь между стоимостью бизнеса с текущей стоимостью его будущих доходов. Но в основе данного метода содержится значительная доля неопределенности, т.к. метод основывается на прогнозных данных денежных потоков.</w:t>
      </w:r>
    </w:p>
    <w:p w:rsidR="00025340" w:rsidRPr="00025340" w:rsidRDefault="00025340" w:rsidP="00A647F4">
      <w:pPr>
        <w:spacing w:after="0" w:line="360" w:lineRule="auto"/>
        <w:ind w:firstLine="851"/>
        <w:jc w:val="both"/>
        <w:rPr>
          <w:rFonts w:ascii="Times New Roman" w:hAnsi="Times New Roman" w:cs="Times New Roman"/>
          <w:sz w:val="28"/>
        </w:rPr>
      </w:pPr>
      <w:r w:rsidRPr="00025340">
        <w:rPr>
          <w:rFonts w:ascii="Times New Roman" w:hAnsi="Times New Roman" w:cs="Times New Roman"/>
          <w:sz w:val="28"/>
        </w:rPr>
        <w:t>Модель экономической добавленной стоимости (</w:t>
      </w:r>
      <w:r>
        <w:rPr>
          <w:rFonts w:ascii="Times New Roman" w:hAnsi="Times New Roman" w:cs="Times New Roman"/>
          <w:sz w:val="28"/>
          <w:lang w:val="en-US"/>
        </w:rPr>
        <w:t>EVA</w:t>
      </w:r>
      <w:r w:rsidRPr="00025340">
        <w:rPr>
          <w:rFonts w:ascii="Times New Roman" w:hAnsi="Times New Roman" w:cs="Times New Roman"/>
          <w:sz w:val="28"/>
        </w:rPr>
        <w:t>)</w:t>
      </w:r>
      <w:r>
        <w:rPr>
          <w:rFonts w:ascii="Times New Roman" w:hAnsi="Times New Roman" w:cs="Times New Roman"/>
          <w:sz w:val="28"/>
        </w:rPr>
        <w:t xml:space="preserve"> </w:t>
      </w:r>
      <w:r w:rsidRPr="00025340">
        <w:rPr>
          <w:rFonts w:ascii="Times New Roman" w:hAnsi="Times New Roman" w:cs="Times New Roman"/>
          <w:sz w:val="28"/>
        </w:rPr>
        <w:t xml:space="preserve">используется в качестве основного критерия оценки хозяйственной деятельности предприятия.  </w:t>
      </w:r>
    </w:p>
    <w:p w:rsidR="00025340" w:rsidRPr="00025340" w:rsidRDefault="00025340" w:rsidP="00A647F4">
      <w:pPr>
        <w:spacing w:after="0" w:line="360" w:lineRule="auto"/>
        <w:ind w:firstLine="851"/>
        <w:jc w:val="both"/>
        <w:rPr>
          <w:rFonts w:ascii="Times New Roman" w:hAnsi="Times New Roman" w:cs="Times New Roman"/>
          <w:sz w:val="28"/>
        </w:rPr>
      </w:pPr>
      <w:r w:rsidRPr="00025340">
        <w:rPr>
          <w:rFonts w:ascii="Times New Roman" w:hAnsi="Times New Roman" w:cs="Times New Roman"/>
          <w:sz w:val="28"/>
        </w:rPr>
        <w:t xml:space="preserve">В рамках этой модели было произведено разделение доходов на нормальные, которые определяются величиной активов и ставкой дисконтирования и на анормальные доходы. </w:t>
      </w:r>
    </w:p>
    <w:p w:rsidR="00025340" w:rsidRDefault="00025340" w:rsidP="00A647F4">
      <w:pPr>
        <w:spacing w:after="0" w:line="360" w:lineRule="auto"/>
        <w:ind w:firstLine="851"/>
        <w:jc w:val="both"/>
        <w:rPr>
          <w:rFonts w:ascii="Times New Roman" w:hAnsi="Times New Roman" w:cs="Times New Roman"/>
          <w:sz w:val="28"/>
        </w:rPr>
      </w:pPr>
      <w:r w:rsidRPr="00025340">
        <w:rPr>
          <w:rFonts w:ascii="Times New Roman" w:hAnsi="Times New Roman" w:cs="Times New Roman"/>
          <w:sz w:val="28"/>
        </w:rPr>
        <w:t>Анормальные доходы, по мнению автора данной модели оценки, должны способствовать увеличению или уменьшению стоимости компании по сравнению со стоимостью, которая была определена ранее с помощью имеющихся активов.</w:t>
      </w:r>
    </w:p>
    <w:p w:rsidR="00025340" w:rsidRDefault="00025340" w:rsidP="00914928">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 </w:t>
      </w:r>
      <w:r w:rsidR="00914928" w:rsidRPr="00914928">
        <w:rPr>
          <w:rFonts w:ascii="Times New Roman" w:hAnsi="Times New Roman" w:cs="Times New Roman"/>
          <w:sz w:val="28"/>
        </w:rPr>
        <w:t>Таким образом, в ходе проведённы</w:t>
      </w:r>
      <w:r w:rsidR="00914928">
        <w:rPr>
          <w:rFonts w:ascii="Times New Roman" w:hAnsi="Times New Roman" w:cs="Times New Roman"/>
          <w:sz w:val="28"/>
        </w:rPr>
        <w:t>х расчётов была определена стои</w:t>
      </w:r>
      <w:r w:rsidR="00914928" w:rsidRPr="00914928">
        <w:rPr>
          <w:rFonts w:ascii="Times New Roman" w:hAnsi="Times New Roman" w:cs="Times New Roman"/>
          <w:sz w:val="28"/>
        </w:rPr>
        <w:t>мость ПАО «Сбербанк» России доходным подходом. В числовом выражении стоимость банка составила 3 035,5 млрд.</w:t>
      </w:r>
      <w:r w:rsidR="00914928">
        <w:rPr>
          <w:rFonts w:ascii="Times New Roman" w:hAnsi="Times New Roman" w:cs="Times New Roman"/>
          <w:sz w:val="28"/>
        </w:rPr>
        <w:t xml:space="preserve"> руб. При расчёте с помощью эко</w:t>
      </w:r>
      <w:r w:rsidR="00914928" w:rsidRPr="00914928">
        <w:rPr>
          <w:rFonts w:ascii="Times New Roman" w:hAnsi="Times New Roman" w:cs="Times New Roman"/>
          <w:sz w:val="28"/>
        </w:rPr>
        <w:t>но</w:t>
      </w:r>
      <w:r w:rsidR="00914928" w:rsidRPr="00914928">
        <w:rPr>
          <w:rFonts w:ascii="Times New Roman" w:hAnsi="Times New Roman" w:cs="Times New Roman"/>
          <w:sz w:val="28"/>
        </w:rPr>
        <w:lastRenderedPageBreak/>
        <w:t>мической добавленной стоимости использовались модели расчёта Ольсона и EVA. В результате, благодаря использованию модели Ол</w:t>
      </w:r>
      <w:r w:rsidR="00914928">
        <w:rPr>
          <w:rFonts w:ascii="Times New Roman" w:hAnsi="Times New Roman" w:cs="Times New Roman"/>
          <w:sz w:val="28"/>
        </w:rPr>
        <w:t>ьсона была полу</w:t>
      </w:r>
      <w:r w:rsidR="00914928" w:rsidRPr="00914928">
        <w:rPr>
          <w:rFonts w:ascii="Times New Roman" w:hAnsi="Times New Roman" w:cs="Times New Roman"/>
          <w:sz w:val="28"/>
        </w:rPr>
        <w:t>чена стоимость в размере 3 181 млрд. ру</w:t>
      </w:r>
      <w:r w:rsidR="00914928">
        <w:rPr>
          <w:rFonts w:ascii="Times New Roman" w:hAnsi="Times New Roman" w:cs="Times New Roman"/>
          <w:sz w:val="28"/>
        </w:rPr>
        <w:t>б. При использовании модели рас</w:t>
      </w:r>
      <w:r w:rsidR="00914928" w:rsidRPr="00914928">
        <w:rPr>
          <w:rFonts w:ascii="Times New Roman" w:hAnsi="Times New Roman" w:cs="Times New Roman"/>
          <w:sz w:val="28"/>
        </w:rPr>
        <w:t>чёта EVA стоимость составила 4 035 млр</w:t>
      </w:r>
      <w:r w:rsidR="00914928">
        <w:rPr>
          <w:rFonts w:ascii="Times New Roman" w:hAnsi="Times New Roman" w:cs="Times New Roman"/>
          <w:sz w:val="28"/>
        </w:rPr>
        <w:t>д. руб. Расчёты, полученные с по</w:t>
      </w:r>
      <w:r w:rsidR="00914928" w:rsidRPr="00914928">
        <w:rPr>
          <w:rFonts w:ascii="Times New Roman" w:hAnsi="Times New Roman" w:cs="Times New Roman"/>
          <w:sz w:val="28"/>
        </w:rPr>
        <w:t>мощью модели EVA носят более оптимистический характер, в то время как расчет по модели Ольсона носит характе</w:t>
      </w:r>
      <w:r w:rsidR="00914928">
        <w:rPr>
          <w:rFonts w:ascii="Times New Roman" w:hAnsi="Times New Roman" w:cs="Times New Roman"/>
          <w:sz w:val="28"/>
        </w:rPr>
        <w:t>р, более приближенный к экономи</w:t>
      </w:r>
      <w:r w:rsidR="00914928" w:rsidRPr="00914928">
        <w:rPr>
          <w:rFonts w:ascii="Times New Roman" w:hAnsi="Times New Roman" w:cs="Times New Roman"/>
          <w:sz w:val="28"/>
        </w:rPr>
        <w:t>ческим реалиям, следовательно, при расчёте стоимости ПАО «Сбербанк» необходимо опираться именно на него.</w:t>
      </w:r>
    </w:p>
    <w:p w:rsidR="00914928" w:rsidRDefault="00914928" w:rsidP="00914928">
      <w:pPr>
        <w:spacing w:after="0" w:line="360" w:lineRule="auto"/>
        <w:ind w:firstLine="851"/>
        <w:jc w:val="both"/>
        <w:rPr>
          <w:rFonts w:ascii="Times New Roman" w:hAnsi="Times New Roman" w:cs="Times New Roman"/>
          <w:sz w:val="28"/>
        </w:rPr>
      </w:pPr>
      <w:r>
        <w:rPr>
          <w:rFonts w:ascii="Times New Roman" w:hAnsi="Times New Roman" w:cs="Times New Roman"/>
          <w:sz w:val="28"/>
        </w:rPr>
        <w:t xml:space="preserve">Согласно расчётам по модели </w:t>
      </w:r>
      <w:r>
        <w:rPr>
          <w:rFonts w:ascii="Times New Roman" w:hAnsi="Times New Roman" w:cs="Times New Roman"/>
          <w:sz w:val="28"/>
          <w:lang w:val="en-US"/>
        </w:rPr>
        <w:t>EVA</w:t>
      </w:r>
      <w:r>
        <w:rPr>
          <w:rFonts w:ascii="Times New Roman" w:hAnsi="Times New Roman" w:cs="Times New Roman"/>
          <w:sz w:val="28"/>
        </w:rPr>
        <w:t xml:space="preserve"> </w:t>
      </w:r>
      <w:r w:rsidRPr="00914928">
        <w:rPr>
          <w:rFonts w:ascii="Times New Roman" w:hAnsi="Times New Roman" w:cs="Times New Roman"/>
          <w:sz w:val="28"/>
        </w:rPr>
        <w:t>банку для того чтобы и</w:t>
      </w:r>
      <w:r>
        <w:rPr>
          <w:rFonts w:ascii="Times New Roman" w:hAnsi="Times New Roman" w:cs="Times New Roman"/>
          <w:sz w:val="28"/>
        </w:rPr>
        <w:t>меть оптимальную стоимость необ</w:t>
      </w:r>
      <w:r w:rsidRPr="00914928">
        <w:rPr>
          <w:rFonts w:ascii="Times New Roman" w:hAnsi="Times New Roman" w:cs="Times New Roman"/>
          <w:sz w:val="28"/>
        </w:rPr>
        <w:t>ходимо ограничить изменения параметров, исполь</w:t>
      </w:r>
      <w:r>
        <w:rPr>
          <w:rFonts w:ascii="Times New Roman" w:hAnsi="Times New Roman" w:cs="Times New Roman"/>
          <w:sz w:val="28"/>
        </w:rPr>
        <w:t>зуемых при расчёте. Диа</w:t>
      </w:r>
      <w:r w:rsidRPr="00914928">
        <w:rPr>
          <w:rFonts w:ascii="Times New Roman" w:hAnsi="Times New Roman" w:cs="Times New Roman"/>
          <w:sz w:val="28"/>
        </w:rPr>
        <w:t>пазон ставки дисконтирования может колебаться от 17% до 18%. Значение показателя ROIC должно находится в диапазоне от 14% до 15%. Значение показателя WACC – от 6% до 7%. И знач</w:t>
      </w:r>
      <w:r>
        <w:rPr>
          <w:rFonts w:ascii="Times New Roman" w:hAnsi="Times New Roman" w:cs="Times New Roman"/>
          <w:sz w:val="28"/>
        </w:rPr>
        <w:t>ение показателя постоянного дол</w:t>
      </w:r>
      <w:r w:rsidRPr="00914928">
        <w:rPr>
          <w:rFonts w:ascii="Times New Roman" w:hAnsi="Times New Roman" w:cs="Times New Roman"/>
          <w:sz w:val="28"/>
        </w:rPr>
        <w:t>госрочного темпа прироста g – от -3,6% до -2,6%.</w:t>
      </w:r>
    </w:p>
    <w:p w:rsidR="00481EB2" w:rsidRPr="00025340" w:rsidRDefault="00481EB2" w:rsidP="00A647F4">
      <w:pPr>
        <w:spacing w:after="0" w:line="360" w:lineRule="auto"/>
        <w:ind w:firstLine="851"/>
        <w:jc w:val="both"/>
        <w:rPr>
          <w:rFonts w:ascii="Times New Roman" w:hAnsi="Times New Roman" w:cs="Times New Roman"/>
          <w:sz w:val="28"/>
        </w:rPr>
      </w:pPr>
      <w:r w:rsidRPr="00481EB2">
        <w:rPr>
          <w:rFonts w:ascii="Times New Roman" w:hAnsi="Times New Roman" w:cs="Times New Roman"/>
          <w:sz w:val="28"/>
        </w:rPr>
        <w:t>Каждый из методов, что использовался при определении стоимости банка, имеет с</w:t>
      </w:r>
      <w:r>
        <w:rPr>
          <w:rFonts w:ascii="Times New Roman" w:hAnsi="Times New Roman" w:cs="Times New Roman"/>
          <w:sz w:val="28"/>
        </w:rPr>
        <w:t>вои преимущества и недостатки, п</w:t>
      </w:r>
      <w:r w:rsidRPr="00481EB2">
        <w:rPr>
          <w:rFonts w:ascii="Times New Roman" w:hAnsi="Times New Roman" w:cs="Times New Roman"/>
          <w:sz w:val="28"/>
        </w:rPr>
        <w:t>оэтому для определения реальной стоимости банка или компании, принятия правильных управленческих решений, необходимо комбинировать существующие методы оценки бизнеса.</w:t>
      </w:r>
    </w:p>
    <w:p w:rsidR="0000378C" w:rsidRDefault="00FD5B14" w:rsidP="00A647F4">
      <w:pPr>
        <w:spacing w:after="0" w:line="360" w:lineRule="auto"/>
        <w:ind w:firstLine="851"/>
        <w:jc w:val="both"/>
        <w:rPr>
          <w:rFonts w:ascii="Times New Roman" w:hAnsi="Times New Roman" w:cs="Times New Roman"/>
          <w:sz w:val="28"/>
        </w:rPr>
      </w:pPr>
      <w:r>
        <w:rPr>
          <w:rFonts w:ascii="Times New Roman" w:hAnsi="Times New Roman" w:cs="Times New Roman"/>
          <w:sz w:val="28"/>
        </w:rPr>
        <w:t>Оценка стоимости банка</w:t>
      </w:r>
      <w:r w:rsidRPr="00FD5B14">
        <w:rPr>
          <w:rFonts w:ascii="Times New Roman" w:hAnsi="Times New Roman" w:cs="Times New Roman"/>
          <w:sz w:val="28"/>
        </w:rPr>
        <w:t xml:space="preserve"> дает реалистичное представление о том, как </w:t>
      </w:r>
      <w:r>
        <w:rPr>
          <w:rFonts w:ascii="Times New Roman" w:hAnsi="Times New Roman" w:cs="Times New Roman"/>
          <w:sz w:val="28"/>
        </w:rPr>
        <w:t>он</w:t>
      </w:r>
      <w:r w:rsidRPr="00FD5B14">
        <w:rPr>
          <w:rFonts w:ascii="Times New Roman" w:hAnsi="Times New Roman" w:cs="Times New Roman"/>
          <w:sz w:val="28"/>
        </w:rPr>
        <w:t xml:space="preserve"> будет работать в будущем. Это ценно для всех: собственников, </w:t>
      </w:r>
      <w:r w:rsidR="00916B1F" w:rsidRPr="00FD5B14">
        <w:rPr>
          <w:rFonts w:ascii="Times New Roman" w:hAnsi="Times New Roman" w:cs="Times New Roman"/>
          <w:sz w:val="28"/>
        </w:rPr>
        <w:t xml:space="preserve">управляющих, </w:t>
      </w:r>
      <w:r w:rsidR="00916B1F">
        <w:rPr>
          <w:rFonts w:ascii="Times New Roman" w:hAnsi="Times New Roman" w:cs="Times New Roman"/>
          <w:sz w:val="28"/>
        </w:rPr>
        <w:t>инвесторов</w:t>
      </w:r>
      <w:r w:rsidRPr="00FD5B14">
        <w:rPr>
          <w:rFonts w:ascii="Times New Roman" w:hAnsi="Times New Roman" w:cs="Times New Roman"/>
          <w:sz w:val="28"/>
        </w:rPr>
        <w:t>, банкиров, работников страховых и налоговых служб</w:t>
      </w:r>
      <w:r>
        <w:rPr>
          <w:rFonts w:ascii="Times New Roman" w:hAnsi="Times New Roman" w:cs="Times New Roman"/>
          <w:sz w:val="28"/>
        </w:rPr>
        <w:t xml:space="preserve"> и клиентов банка. </w:t>
      </w:r>
    </w:p>
    <w:p w:rsidR="00930776" w:rsidRDefault="00930776">
      <w:pPr>
        <w:rPr>
          <w:rFonts w:ascii="Times New Roman" w:hAnsi="Times New Roman" w:cs="Times New Roman"/>
          <w:sz w:val="28"/>
        </w:rPr>
      </w:pPr>
      <w:r>
        <w:rPr>
          <w:rFonts w:ascii="Times New Roman" w:hAnsi="Times New Roman" w:cs="Times New Roman"/>
          <w:sz w:val="28"/>
        </w:rPr>
        <w:br w:type="page"/>
      </w:r>
    </w:p>
    <w:p w:rsidR="00366B3F" w:rsidRDefault="00A702E7" w:rsidP="00A647F4">
      <w:pPr>
        <w:spacing w:after="0" w:line="360" w:lineRule="auto"/>
        <w:ind w:firstLine="851"/>
        <w:jc w:val="both"/>
        <w:rPr>
          <w:rFonts w:ascii="Times New Roman" w:eastAsia="Times New Roman" w:hAnsi="Times New Roman" w:cs="Times New Roman"/>
          <w:color w:val="000000"/>
          <w:sz w:val="28"/>
          <w:szCs w:val="18"/>
          <w:lang w:eastAsia="ru-RU"/>
        </w:rPr>
      </w:pPr>
      <w:r>
        <w:rPr>
          <w:rFonts w:ascii="Times New Roman" w:eastAsia="Times New Roman" w:hAnsi="Times New Roman" w:cs="Times New Roman"/>
          <w:color w:val="000000"/>
          <w:sz w:val="28"/>
          <w:szCs w:val="18"/>
          <w:lang w:eastAsia="ru-RU"/>
        </w:rPr>
        <w:lastRenderedPageBreak/>
        <w:t xml:space="preserve">Список использованных источников </w:t>
      </w:r>
    </w:p>
    <w:p w:rsidR="00C77CF7" w:rsidRDefault="00C77CF7" w:rsidP="006E4EAA">
      <w:pPr>
        <w:spacing w:after="0" w:line="360" w:lineRule="auto"/>
        <w:ind w:firstLine="709"/>
        <w:jc w:val="both"/>
        <w:rPr>
          <w:rFonts w:ascii="Times New Roman" w:eastAsia="Times New Roman" w:hAnsi="Times New Roman" w:cs="Times New Roman"/>
          <w:color w:val="000000"/>
          <w:sz w:val="28"/>
          <w:szCs w:val="18"/>
          <w:lang w:eastAsia="ru-RU"/>
        </w:rPr>
      </w:pPr>
    </w:p>
    <w:p w:rsidR="00366B3F" w:rsidRPr="00366B3F"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366B3F">
        <w:rPr>
          <w:rFonts w:ascii="Times New Roman" w:eastAsia="Times New Roman" w:hAnsi="Times New Roman" w:cs="Times New Roman"/>
          <w:color w:val="000000"/>
          <w:sz w:val="28"/>
          <w:szCs w:val="18"/>
          <w:lang w:eastAsia="ru-RU"/>
        </w:rPr>
        <w:t>Григорьев В.</w:t>
      </w:r>
      <w:r w:rsidR="00FF438D">
        <w:rPr>
          <w:rFonts w:ascii="Times New Roman" w:eastAsia="Times New Roman" w:hAnsi="Times New Roman" w:cs="Times New Roman"/>
          <w:color w:val="000000"/>
          <w:sz w:val="28"/>
          <w:szCs w:val="18"/>
          <w:lang w:eastAsia="ru-RU"/>
        </w:rPr>
        <w:t xml:space="preserve"> </w:t>
      </w:r>
      <w:r w:rsidRPr="00366B3F">
        <w:rPr>
          <w:rFonts w:ascii="Times New Roman" w:eastAsia="Times New Roman" w:hAnsi="Times New Roman" w:cs="Times New Roman"/>
          <w:color w:val="000000"/>
          <w:sz w:val="28"/>
          <w:szCs w:val="18"/>
          <w:lang w:eastAsia="ru-RU"/>
        </w:rPr>
        <w:t>В. Оценка предприятий. Имущественный подход / под ред. В.В. Григорьев, И.</w:t>
      </w:r>
      <w:r w:rsidR="006E4EAA">
        <w:rPr>
          <w:rFonts w:ascii="Times New Roman" w:eastAsia="Times New Roman" w:hAnsi="Times New Roman" w:cs="Times New Roman"/>
          <w:color w:val="000000"/>
          <w:sz w:val="28"/>
          <w:szCs w:val="18"/>
          <w:lang w:eastAsia="ru-RU"/>
        </w:rPr>
        <w:t xml:space="preserve">М. Островкин. М.: Дело, 2010. </w:t>
      </w:r>
      <w:r w:rsidR="006E4EAA" w:rsidRPr="007E0E0E">
        <w:rPr>
          <w:sz w:val="28"/>
          <w:szCs w:val="28"/>
        </w:rPr>
        <w:t xml:space="preserve">– </w:t>
      </w:r>
      <w:r w:rsidR="006E4EAA">
        <w:rPr>
          <w:rFonts w:ascii="Times New Roman" w:eastAsia="Times New Roman" w:hAnsi="Times New Roman" w:cs="Times New Roman"/>
          <w:color w:val="000000"/>
          <w:sz w:val="28"/>
          <w:szCs w:val="18"/>
          <w:lang w:eastAsia="ru-RU"/>
        </w:rPr>
        <w:t>224 c.</w:t>
      </w:r>
    </w:p>
    <w:p w:rsidR="00366B3F" w:rsidRPr="00366B3F" w:rsidRDefault="00366B3F" w:rsidP="006E4EAA">
      <w:pPr>
        <w:pStyle w:val="a9"/>
        <w:numPr>
          <w:ilvl w:val="0"/>
          <w:numId w:val="12"/>
        </w:numPr>
        <w:spacing w:after="0" w:line="360" w:lineRule="auto"/>
        <w:ind w:left="0" w:firstLine="709"/>
        <w:jc w:val="both"/>
        <w:rPr>
          <w:rFonts w:ascii="Times New Roman" w:hAnsi="Times New Roman" w:cs="Times New Roman"/>
          <w:sz w:val="28"/>
          <w:szCs w:val="28"/>
        </w:rPr>
      </w:pPr>
      <w:r w:rsidRPr="00366B3F">
        <w:rPr>
          <w:rFonts w:ascii="Times New Roman" w:hAnsi="Times New Roman" w:cs="Times New Roman"/>
          <w:sz w:val="28"/>
          <w:szCs w:val="28"/>
        </w:rPr>
        <w:t>Грязнова А.</w:t>
      </w:r>
      <w:r w:rsidR="00FF438D">
        <w:rPr>
          <w:rFonts w:ascii="Times New Roman" w:hAnsi="Times New Roman" w:cs="Times New Roman"/>
          <w:sz w:val="28"/>
          <w:szCs w:val="28"/>
        </w:rPr>
        <w:t xml:space="preserve"> Г.</w:t>
      </w:r>
      <w:r w:rsidRPr="00366B3F">
        <w:rPr>
          <w:rFonts w:ascii="Times New Roman" w:hAnsi="Times New Roman" w:cs="Times New Roman"/>
          <w:sz w:val="28"/>
          <w:szCs w:val="28"/>
        </w:rPr>
        <w:t>, Федотова М.</w:t>
      </w:r>
      <w:r w:rsidR="00FF438D">
        <w:rPr>
          <w:rFonts w:ascii="Times New Roman" w:hAnsi="Times New Roman" w:cs="Times New Roman"/>
          <w:sz w:val="28"/>
          <w:szCs w:val="28"/>
        </w:rPr>
        <w:t xml:space="preserve"> </w:t>
      </w:r>
      <w:r w:rsidRPr="00366B3F">
        <w:rPr>
          <w:rFonts w:ascii="Times New Roman" w:hAnsi="Times New Roman" w:cs="Times New Roman"/>
          <w:sz w:val="28"/>
          <w:szCs w:val="28"/>
        </w:rPr>
        <w:t>А. Оценка бизнеса: Учебное пособие. – М.: Финансы и</w:t>
      </w:r>
      <w:r w:rsidR="006E4EAA">
        <w:rPr>
          <w:rFonts w:ascii="Times New Roman" w:hAnsi="Times New Roman" w:cs="Times New Roman"/>
          <w:sz w:val="28"/>
          <w:szCs w:val="28"/>
        </w:rPr>
        <w:t xml:space="preserve"> статистика,</w:t>
      </w:r>
      <w:r w:rsidRPr="00366B3F">
        <w:rPr>
          <w:rFonts w:ascii="Times New Roman" w:hAnsi="Times New Roman" w:cs="Times New Roman"/>
          <w:sz w:val="28"/>
          <w:szCs w:val="28"/>
        </w:rPr>
        <w:t xml:space="preserve"> 2012.</w:t>
      </w:r>
      <w:r w:rsidR="00A6772B">
        <w:rPr>
          <w:rFonts w:ascii="Times New Roman" w:hAnsi="Times New Roman" w:cs="Times New Roman"/>
          <w:sz w:val="28"/>
          <w:szCs w:val="28"/>
        </w:rPr>
        <w:t xml:space="preserve"> </w:t>
      </w:r>
      <w:r w:rsidR="006E4EAA" w:rsidRPr="007E0E0E">
        <w:rPr>
          <w:sz w:val="28"/>
          <w:szCs w:val="28"/>
        </w:rPr>
        <w:t xml:space="preserve">– </w:t>
      </w:r>
      <w:r w:rsidR="006E4EAA">
        <w:rPr>
          <w:rFonts w:ascii="Times New Roman" w:eastAsia="Times New Roman" w:hAnsi="Times New Roman" w:cs="Times New Roman"/>
          <w:color w:val="000000"/>
          <w:sz w:val="28"/>
          <w:szCs w:val="18"/>
          <w:lang w:eastAsia="ru-RU"/>
        </w:rPr>
        <w:t>87-154 c.</w:t>
      </w:r>
    </w:p>
    <w:p w:rsidR="00366B3F" w:rsidRPr="00366B3F" w:rsidRDefault="00366B3F" w:rsidP="006E4EAA">
      <w:pPr>
        <w:pStyle w:val="a9"/>
        <w:numPr>
          <w:ilvl w:val="0"/>
          <w:numId w:val="12"/>
        </w:numPr>
        <w:spacing w:after="0" w:line="360" w:lineRule="auto"/>
        <w:ind w:left="0" w:firstLine="709"/>
        <w:jc w:val="both"/>
        <w:rPr>
          <w:rFonts w:ascii="Times New Roman" w:hAnsi="Times New Roman" w:cs="Times New Roman"/>
          <w:sz w:val="28"/>
          <w:szCs w:val="28"/>
        </w:rPr>
      </w:pPr>
      <w:r w:rsidRPr="00366B3F">
        <w:rPr>
          <w:rFonts w:ascii="Times New Roman" w:hAnsi="Times New Roman" w:cs="Times New Roman"/>
          <w:sz w:val="28"/>
          <w:szCs w:val="28"/>
        </w:rPr>
        <w:t>Грязнова А.</w:t>
      </w:r>
      <w:r w:rsidR="00FF438D">
        <w:rPr>
          <w:rFonts w:ascii="Times New Roman" w:hAnsi="Times New Roman" w:cs="Times New Roman"/>
          <w:sz w:val="28"/>
          <w:szCs w:val="28"/>
        </w:rPr>
        <w:t xml:space="preserve"> </w:t>
      </w:r>
      <w:r w:rsidRPr="00366B3F">
        <w:rPr>
          <w:rFonts w:ascii="Times New Roman" w:hAnsi="Times New Roman" w:cs="Times New Roman"/>
          <w:sz w:val="28"/>
          <w:szCs w:val="28"/>
        </w:rPr>
        <w:t xml:space="preserve">Г., Федотова М.А. – </w:t>
      </w:r>
      <w:r w:rsidR="006E4EAA">
        <w:rPr>
          <w:rFonts w:ascii="Times New Roman" w:hAnsi="Times New Roman" w:cs="Times New Roman"/>
          <w:sz w:val="28"/>
          <w:szCs w:val="28"/>
        </w:rPr>
        <w:t xml:space="preserve">М.: Финансы и статистика, 2013. </w:t>
      </w:r>
      <w:r w:rsidR="006E4EAA" w:rsidRPr="007E0E0E">
        <w:rPr>
          <w:sz w:val="28"/>
          <w:szCs w:val="28"/>
        </w:rPr>
        <w:t xml:space="preserve">– </w:t>
      </w:r>
      <w:r w:rsidR="000A6655">
        <w:rPr>
          <w:rFonts w:ascii="Times New Roman" w:eastAsia="Times New Roman" w:hAnsi="Times New Roman" w:cs="Times New Roman"/>
          <w:color w:val="000000"/>
          <w:sz w:val="28"/>
          <w:szCs w:val="18"/>
          <w:lang w:eastAsia="ru-RU"/>
        </w:rPr>
        <w:t>176-</w:t>
      </w:r>
      <w:r w:rsidRPr="00366B3F">
        <w:rPr>
          <w:rFonts w:ascii="Times New Roman" w:hAnsi="Times New Roman" w:cs="Times New Roman"/>
          <w:sz w:val="28"/>
          <w:szCs w:val="28"/>
        </w:rPr>
        <w:t>512</w:t>
      </w:r>
      <w:r w:rsidR="006E4EAA">
        <w:rPr>
          <w:rFonts w:ascii="Times New Roman" w:hAnsi="Times New Roman" w:cs="Times New Roman"/>
          <w:sz w:val="28"/>
          <w:szCs w:val="28"/>
        </w:rPr>
        <w:t xml:space="preserve"> </w:t>
      </w:r>
      <w:r w:rsidR="006E4EAA">
        <w:rPr>
          <w:rFonts w:ascii="Times New Roman" w:eastAsia="Times New Roman" w:hAnsi="Times New Roman" w:cs="Times New Roman"/>
          <w:color w:val="000000"/>
          <w:sz w:val="28"/>
          <w:szCs w:val="18"/>
          <w:lang w:eastAsia="ru-RU"/>
        </w:rPr>
        <w:t>c.</w:t>
      </w:r>
    </w:p>
    <w:p w:rsidR="00366B3F"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366B3F">
        <w:rPr>
          <w:rFonts w:ascii="Times New Roman" w:eastAsia="Times New Roman" w:hAnsi="Times New Roman" w:cs="Times New Roman"/>
          <w:color w:val="000000"/>
          <w:sz w:val="28"/>
          <w:szCs w:val="18"/>
          <w:lang w:eastAsia="ru-RU"/>
        </w:rPr>
        <w:t>Грязнова А.</w:t>
      </w:r>
      <w:r w:rsidR="00FF438D">
        <w:rPr>
          <w:rFonts w:ascii="Times New Roman" w:eastAsia="Times New Roman" w:hAnsi="Times New Roman" w:cs="Times New Roman"/>
          <w:color w:val="000000"/>
          <w:sz w:val="28"/>
          <w:szCs w:val="18"/>
          <w:lang w:eastAsia="ru-RU"/>
        </w:rPr>
        <w:t xml:space="preserve"> </w:t>
      </w:r>
      <w:r w:rsidRPr="00366B3F">
        <w:rPr>
          <w:rFonts w:ascii="Times New Roman" w:eastAsia="Times New Roman" w:hAnsi="Times New Roman" w:cs="Times New Roman"/>
          <w:color w:val="000000"/>
          <w:sz w:val="28"/>
          <w:szCs w:val="18"/>
          <w:lang w:eastAsia="ru-RU"/>
        </w:rPr>
        <w:t>Г., Федотова М.А., Эскиндаров М.А., Тазихина Т.В., Иванова Е.Н., Щербакова О.Н. Оценка стоимости предприятия (бизнеса) / М.: ИН-ТЕРРЕКЛАМА, 20</w:t>
      </w:r>
      <w:r w:rsidR="006E4EAA">
        <w:rPr>
          <w:rFonts w:ascii="Times New Roman" w:eastAsia="Times New Roman" w:hAnsi="Times New Roman" w:cs="Times New Roman"/>
          <w:color w:val="000000"/>
          <w:sz w:val="28"/>
          <w:szCs w:val="18"/>
          <w:lang w:eastAsia="ru-RU"/>
        </w:rPr>
        <w:t xml:space="preserve">13. </w:t>
      </w:r>
      <w:r w:rsidR="006E4EAA" w:rsidRPr="007E0E0E">
        <w:rPr>
          <w:sz w:val="28"/>
          <w:szCs w:val="28"/>
        </w:rPr>
        <w:t xml:space="preserve">– </w:t>
      </w:r>
      <w:r w:rsidRPr="00366B3F">
        <w:rPr>
          <w:rFonts w:ascii="Times New Roman" w:eastAsia="Times New Roman" w:hAnsi="Times New Roman" w:cs="Times New Roman"/>
          <w:color w:val="000000"/>
          <w:sz w:val="28"/>
          <w:szCs w:val="18"/>
          <w:lang w:eastAsia="ru-RU"/>
        </w:rPr>
        <w:t>21</w:t>
      </w:r>
      <w:r w:rsidR="006E4EAA">
        <w:rPr>
          <w:rFonts w:ascii="Times New Roman" w:eastAsia="Times New Roman" w:hAnsi="Times New Roman" w:cs="Times New Roman"/>
          <w:color w:val="000000"/>
          <w:sz w:val="28"/>
          <w:szCs w:val="18"/>
          <w:lang w:eastAsia="ru-RU"/>
        </w:rPr>
        <w:t xml:space="preserve"> c.</w:t>
      </w:r>
    </w:p>
    <w:p w:rsidR="00366B3F" w:rsidRPr="00366B3F"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366B3F">
        <w:rPr>
          <w:rFonts w:ascii="Times New Roman" w:hAnsi="Times New Roman" w:cs="Times New Roman"/>
          <w:sz w:val="28"/>
          <w:szCs w:val="28"/>
        </w:rPr>
        <w:t>Дамодаран А. Инвестиционная оценка. Инструменты и техника оценки любых акти</w:t>
      </w:r>
      <w:r w:rsidR="006E4EAA">
        <w:rPr>
          <w:rFonts w:ascii="Times New Roman" w:hAnsi="Times New Roman" w:cs="Times New Roman"/>
          <w:sz w:val="28"/>
          <w:szCs w:val="28"/>
        </w:rPr>
        <w:t>вов. – М.: Альпина Бизнес Букс,</w:t>
      </w:r>
      <w:r w:rsidRPr="00366B3F">
        <w:rPr>
          <w:rFonts w:ascii="Times New Roman" w:hAnsi="Times New Roman" w:cs="Times New Roman"/>
          <w:sz w:val="28"/>
          <w:szCs w:val="28"/>
        </w:rPr>
        <w:t xml:space="preserve"> 2012.</w:t>
      </w:r>
      <w:r w:rsidR="00A6772B">
        <w:rPr>
          <w:rFonts w:ascii="Times New Roman" w:hAnsi="Times New Roman" w:cs="Times New Roman"/>
          <w:sz w:val="28"/>
          <w:szCs w:val="28"/>
        </w:rPr>
        <w:t xml:space="preserve"> </w:t>
      </w:r>
      <w:r w:rsidR="006E4EAA" w:rsidRPr="007E0E0E">
        <w:rPr>
          <w:sz w:val="28"/>
          <w:szCs w:val="28"/>
        </w:rPr>
        <w:t xml:space="preserve">– </w:t>
      </w:r>
      <w:r w:rsidR="000A6655">
        <w:rPr>
          <w:rFonts w:ascii="Times New Roman" w:eastAsia="Times New Roman" w:hAnsi="Times New Roman" w:cs="Times New Roman"/>
          <w:color w:val="000000"/>
          <w:sz w:val="28"/>
          <w:szCs w:val="18"/>
          <w:lang w:eastAsia="ru-RU"/>
        </w:rPr>
        <w:t>74-184</w:t>
      </w:r>
      <w:r w:rsidR="006E4EAA">
        <w:rPr>
          <w:rFonts w:ascii="Times New Roman" w:eastAsia="Times New Roman" w:hAnsi="Times New Roman" w:cs="Times New Roman"/>
          <w:color w:val="000000"/>
          <w:sz w:val="28"/>
          <w:szCs w:val="18"/>
          <w:lang w:eastAsia="ru-RU"/>
        </w:rPr>
        <w:t xml:space="preserve"> c.</w:t>
      </w:r>
    </w:p>
    <w:p w:rsidR="00366B3F"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366B3F">
        <w:rPr>
          <w:rFonts w:ascii="Times New Roman" w:hAnsi="Times New Roman" w:cs="Times New Roman"/>
          <w:sz w:val="28"/>
          <w:szCs w:val="28"/>
        </w:rPr>
        <w:t xml:space="preserve">Есипов, Маховикова, Терехова. Оценка бизнеса. Учебное пособие. </w:t>
      </w:r>
      <w:r w:rsidR="004E0C7D">
        <w:rPr>
          <w:rFonts w:ascii="Times New Roman" w:hAnsi="Times New Roman" w:cs="Times New Roman"/>
          <w:sz w:val="28"/>
          <w:szCs w:val="28"/>
        </w:rPr>
        <w:t>8-е изд</w:t>
      </w:r>
      <w:r w:rsidR="006E4EAA">
        <w:rPr>
          <w:rFonts w:ascii="Times New Roman" w:hAnsi="Times New Roman" w:cs="Times New Roman"/>
          <w:sz w:val="28"/>
          <w:szCs w:val="28"/>
        </w:rPr>
        <w:t>.,</w:t>
      </w:r>
      <w:r w:rsidR="004E0C7D">
        <w:rPr>
          <w:rFonts w:ascii="Times New Roman" w:hAnsi="Times New Roman" w:cs="Times New Roman"/>
          <w:sz w:val="28"/>
          <w:szCs w:val="28"/>
        </w:rPr>
        <w:t xml:space="preserve"> 2009</w:t>
      </w:r>
      <w:r>
        <w:rPr>
          <w:rFonts w:ascii="Times New Roman" w:hAnsi="Times New Roman" w:cs="Times New Roman"/>
          <w:sz w:val="28"/>
          <w:szCs w:val="28"/>
        </w:rPr>
        <w:t>.</w:t>
      </w:r>
      <w:r w:rsidR="00A6772B">
        <w:rPr>
          <w:rFonts w:ascii="Times New Roman" w:hAnsi="Times New Roman" w:cs="Times New Roman"/>
          <w:sz w:val="28"/>
          <w:szCs w:val="28"/>
        </w:rPr>
        <w:t xml:space="preserve"> </w:t>
      </w:r>
      <w:r w:rsidR="006E4EAA" w:rsidRPr="007E0E0E">
        <w:rPr>
          <w:sz w:val="28"/>
          <w:szCs w:val="28"/>
        </w:rPr>
        <w:t xml:space="preserve">– </w:t>
      </w:r>
      <w:r w:rsidR="006E4EAA">
        <w:rPr>
          <w:rFonts w:ascii="Times New Roman" w:eastAsia="Times New Roman" w:hAnsi="Times New Roman" w:cs="Times New Roman"/>
          <w:color w:val="000000"/>
          <w:sz w:val="28"/>
          <w:szCs w:val="18"/>
          <w:lang w:eastAsia="ru-RU"/>
        </w:rPr>
        <w:t>10-24 c.</w:t>
      </w:r>
    </w:p>
    <w:p w:rsidR="004E0C7D" w:rsidRPr="00366B3F" w:rsidRDefault="004E0C7D"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4E0C7D">
        <w:rPr>
          <w:rFonts w:ascii="Times New Roman" w:eastAsia="Times New Roman" w:hAnsi="Times New Roman" w:cs="Times New Roman"/>
          <w:color w:val="000000"/>
          <w:sz w:val="28"/>
          <w:szCs w:val="18"/>
          <w:lang w:eastAsia="ru-RU"/>
        </w:rPr>
        <w:t>Карпушкина А.</w:t>
      </w:r>
      <w:r w:rsidR="00FF438D">
        <w:rPr>
          <w:rFonts w:ascii="Times New Roman" w:eastAsia="Times New Roman" w:hAnsi="Times New Roman" w:cs="Times New Roman"/>
          <w:color w:val="000000"/>
          <w:sz w:val="28"/>
          <w:szCs w:val="18"/>
          <w:lang w:eastAsia="ru-RU"/>
        </w:rPr>
        <w:t xml:space="preserve"> </w:t>
      </w:r>
      <w:r w:rsidRPr="004E0C7D">
        <w:rPr>
          <w:rFonts w:ascii="Times New Roman" w:eastAsia="Times New Roman" w:hAnsi="Times New Roman" w:cs="Times New Roman"/>
          <w:color w:val="000000"/>
          <w:sz w:val="28"/>
          <w:szCs w:val="18"/>
          <w:lang w:eastAsia="ru-RU"/>
        </w:rPr>
        <w:t>В. Оценка стоимости предприятия (бизнеса)</w:t>
      </w:r>
      <w:r w:rsidR="006E4EAA">
        <w:rPr>
          <w:rFonts w:ascii="Times New Roman" w:eastAsia="Times New Roman" w:hAnsi="Times New Roman" w:cs="Times New Roman"/>
          <w:color w:val="000000"/>
          <w:sz w:val="28"/>
          <w:szCs w:val="18"/>
          <w:lang w:eastAsia="ru-RU"/>
        </w:rPr>
        <w:t>. Челябинск. Издательство ЮУрГУ,</w:t>
      </w:r>
      <w:r w:rsidRPr="004E0C7D">
        <w:rPr>
          <w:rFonts w:ascii="Times New Roman" w:eastAsia="Times New Roman" w:hAnsi="Times New Roman" w:cs="Times New Roman"/>
          <w:color w:val="000000"/>
          <w:sz w:val="28"/>
          <w:szCs w:val="18"/>
          <w:lang w:eastAsia="ru-RU"/>
        </w:rPr>
        <w:t xml:space="preserve"> 2010.</w:t>
      </w:r>
      <w:r w:rsidR="006E4EAA">
        <w:rPr>
          <w:rFonts w:ascii="Times New Roman" w:eastAsia="Times New Roman" w:hAnsi="Times New Roman" w:cs="Times New Roman"/>
          <w:color w:val="000000"/>
          <w:sz w:val="28"/>
          <w:szCs w:val="18"/>
          <w:lang w:eastAsia="ru-RU"/>
        </w:rPr>
        <w:t xml:space="preserve"> </w:t>
      </w:r>
      <w:r w:rsidR="006E4EAA" w:rsidRPr="007E0E0E">
        <w:rPr>
          <w:sz w:val="28"/>
          <w:szCs w:val="28"/>
        </w:rPr>
        <w:t xml:space="preserve">– </w:t>
      </w:r>
      <w:r w:rsidR="006E4EAA">
        <w:rPr>
          <w:rFonts w:ascii="Times New Roman" w:eastAsia="Times New Roman" w:hAnsi="Times New Roman" w:cs="Times New Roman"/>
          <w:color w:val="000000"/>
          <w:sz w:val="28"/>
          <w:szCs w:val="18"/>
          <w:lang w:eastAsia="ru-RU"/>
        </w:rPr>
        <w:t>56 c.</w:t>
      </w:r>
    </w:p>
    <w:p w:rsidR="00366B3F"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366B3F">
        <w:rPr>
          <w:rFonts w:ascii="Times New Roman" w:eastAsia="Times New Roman" w:hAnsi="Times New Roman" w:cs="Times New Roman"/>
          <w:color w:val="000000"/>
          <w:sz w:val="28"/>
          <w:szCs w:val="18"/>
          <w:lang w:eastAsia="ru-RU"/>
        </w:rPr>
        <w:t>Козырь Ю.</w:t>
      </w:r>
      <w:r w:rsidR="00FF438D">
        <w:rPr>
          <w:rFonts w:ascii="Times New Roman" w:eastAsia="Times New Roman" w:hAnsi="Times New Roman" w:cs="Times New Roman"/>
          <w:color w:val="000000"/>
          <w:sz w:val="28"/>
          <w:szCs w:val="18"/>
          <w:lang w:eastAsia="ru-RU"/>
        </w:rPr>
        <w:t xml:space="preserve"> </w:t>
      </w:r>
      <w:r w:rsidRPr="00366B3F">
        <w:rPr>
          <w:rFonts w:ascii="Times New Roman" w:eastAsia="Times New Roman" w:hAnsi="Times New Roman" w:cs="Times New Roman"/>
          <w:color w:val="000000"/>
          <w:sz w:val="28"/>
          <w:szCs w:val="18"/>
          <w:lang w:eastAsia="ru-RU"/>
        </w:rPr>
        <w:t>В. Стоимость компании: оценка и управленчески</w:t>
      </w:r>
      <w:r w:rsidR="006E4EAA">
        <w:rPr>
          <w:rFonts w:ascii="Times New Roman" w:eastAsia="Times New Roman" w:hAnsi="Times New Roman" w:cs="Times New Roman"/>
          <w:color w:val="000000"/>
          <w:sz w:val="28"/>
          <w:szCs w:val="18"/>
          <w:lang w:eastAsia="ru-RU"/>
        </w:rPr>
        <w:t>е решения. М.: Альфа-Пресс,</w:t>
      </w:r>
      <w:r w:rsidR="004E0C7D">
        <w:rPr>
          <w:rFonts w:ascii="Times New Roman" w:eastAsia="Times New Roman" w:hAnsi="Times New Roman" w:cs="Times New Roman"/>
          <w:color w:val="000000"/>
          <w:sz w:val="28"/>
          <w:szCs w:val="18"/>
          <w:lang w:eastAsia="ru-RU"/>
        </w:rPr>
        <w:t xml:space="preserve"> 2011</w:t>
      </w:r>
      <w:r w:rsidR="006E4EAA">
        <w:rPr>
          <w:rFonts w:ascii="Times New Roman" w:eastAsia="Times New Roman" w:hAnsi="Times New Roman" w:cs="Times New Roman"/>
          <w:color w:val="000000"/>
          <w:sz w:val="28"/>
          <w:szCs w:val="18"/>
          <w:lang w:eastAsia="ru-RU"/>
        </w:rPr>
        <w:t xml:space="preserve">. </w:t>
      </w:r>
      <w:r w:rsidR="006E4EAA" w:rsidRPr="007E0E0E">
        <w:rPr>
          <w:sz w:val="28"/>
          <w:szCs w:val="28"/>
        </w:rPr>
        <w:t xml:space="preserve">– </w:t>
      </w:r>
      <w:r w:rsidR="006E4EAA">
        <w:rPr>
          <w:rFonts w:ascii="Times New Roman" w:eastAsia="Times New Roman" w:hAnsi="Times New Roman" w:cs="Times New Roman"/>
          <w:color w:val="000000"/>
          <w:sz w:val="28"/>
          <w:szCs w:val="18"/>
          <w:lang w:eastAsia="ru-RU"/>
        </w:rPr>
        <w:t>263 c.</w:t>
      </w:r>
    </w:p>
    <w:p w:rsidR="00366B3F" w:rsidRPr="00366B3F"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366B3F">
        <w:rPr>
          <w:rFonts w:ascii="Times New Roman" w:hAnsi="Times New Roman" w:cs="Times New Roman"/>
          <w:sz w:val="28"/>
          <w:szCs w:val="28"/>
        </w:rPr>
        <w:t xml:space="preserve">Маршалл А. Основы экономической науки. М.: Эксмо, 2011. </w:t>
      </w:r>
      <w:r w:rsidR="006E4EAA" w:rsidRPr="007E0E0E">
        <w:rPr>
          <w:sz w:val="28"/>
          <w:szCs w:val="28"/>
        </w:rPr>
        <w:t xml:space="preserve">– </w:t>
      </w:r>
      <w:r w:rsidR="006E4EAA">
        <w:rPr>
          <w:rFonts w:ascii="Times New Roman" w:hAnsi="Times New Roman" w:cs="Times New Roman"/>
          <w:sz w:val="28"/>
          <w:szCs w:val="28"/>
        </w:rPr>
        <w:t xml:space="preserve">832 </w:t>
      </w:r>
      <w:r w:rsidR="006E4EAA">
        <w:rPr>
          <w:rFonts w:ascii="Times New Roman" w:eastAsia="Times New Roman" w:hAnsi="Times New Roman" w:cs="Times New Roman"/>
          <w:color w:val="000000"/>
          <w:sz w:val="28"/>
          <w:szCs w:val="18"/>
          <w:lang w:eastAsia="ru-RU"/>
        </w:rPr>
        <w:t>c.</w:t>
      </w:r>
    </w:p>
    <w:p w:rsidR="00366B3F" w:rsidRPr="00366B3F"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366B3F">
        <w:rPr>
          <w:rFonts w:ascii="Times New Roman" w:hAnsi="Times New Roman" w:cs="Times New Roman"/>
          <w:sz w:val="28"/>
          <w:szCs w:val="28"/>
        </w:rPr>
        <w:t>Решоткин К.</w:t>
      </w:r>
      <w:r w:rsidR="00FF438D">
        <w:rPr>
          <w:rFonts w:ascii="Times New Roman" w:hAnsi="Times New Roman" w:cs="Times New Roman"/>
          <w:sz w:val="28"/>
          <w:szCs w:val="28"/>
        </w:rPr>
        <w:t xml:space="preserve"> </w:t>
      </w:r>
      <w:r w:rsidRPr="00366B3F">
        <w:rPr>
          <w:rFonts w:ascii="Times New Roman" w:hAnsi="Times New Roman" w:cs="Times New Roman"/>
          <w:sz w:val="28"/>
          <w:szCs w:val="28"/>
        </w:rPr>
        <w:t>А. Оценка рыночно стоимости коммерческого банка. – М.: Экономический факультет МГУ, ТЕИС</w:t>
      </w:r>
      <w:r>
        <w:rPr>
          <w:rFonts w:ascii="Times New Roman" w:hAnsi="Times New Roman" w:cs="Times New Roman"/>
          <w:sz w:val="28"/>
          <w:szCs w:val="28"/>
        </w:rPr>
        <w:t xml:space="preserve">, 2013. </w:t>
      </w:r>
      <w:r w:rsidR="006E4EAA" w:rsidRPr="007E0E0E">
        <w:rPr>
          <w:sz w:val="28"/>
          <w:szCs w:val="28"/>
        </w:rPr>
        <w:t xml:space="preserve">– </w:t>
      </w:r>
      <w:r>
        <w:rPr>
          <w:rFonts w:ascii="Times New Roman" w:hAnsi="Times New Roman" w:cs="Times New Roman"/>
          <w:sz w:val="28"/>
          <w:szCs w:val="28"/>
        </w:rPr>
        <w:t>285</w:t>
      </w:r>
      <w:r w:rsidR="006E4EAA">
        <w:rPr>
          <w:rFonts w:ascii="Times New Roman" w:hAnsi="Times New Roman" w:cs="Times New Roman"/>
          <w:sz w:val="28"/>
          <w:szCs w:val="28"/>
        </w:rPr>
        <w:t xml:space="preserve"> </w:t>
      </w:r>
      <w:r w:rsidR="006E4EAA">
        <w:rPr>
          <w:rFonts w:ascii="Times New Roman" w:eastAsia="Times New Roman" w:hAnsi="Times New Roman" w:cs="Times New Roman"/>
          <w:color w:val="000000"/>
          <w:sz w:val="28"/>
          <w:szCs w:val="18"/>
          <w:lang w:eastAsia="ru-RU"/>
        </w:rPr>
        <w:t>c.</w:t>
      </w:r>
      <w:r>
        <w:rPr>
          <w:rFonts w:ascii="Times New Roman" w:hAnsi="Times New Roman" w:cs="Times New Roman"/>
          <w:sz w:val="28"/>
          <w:szCs w:val="28"/>
        </w:rPr>
        <w:t xml:space="preserve"> </w:t>
      </w:r>
    </w:p>
    <w:p w:rsidR="00366B3F" w:rsidRPr="00366B3F"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Pr>
          <w:rFonts w:ascii="Times New Roman" w:hAnsi="Times New Roman" w:cs="Times New Roman"/>
          <w:sz w:val="28"/>
          <w:szCs w:val="28"/>
        </w:rPr>
        <w:t>Р</w:t>
      </w:r>
      <w:r w:rsidRPr="00366B3F">
        <w:rPr>
          <w:rFonts w:ascii="Times New Roman" w:hAnsi="Times New Roman" w:cs="Times New Roman"/>
          <w:sz w:val="28"/>
          <w:szCs w:val="28"/>
        </w:rPr>
        <w:t>утгайзер В.</w:t>
      </w:r>
      <w:r w:rsidR="00FF438D">
        <w:rPr>
          <w:rFonts w:ascii="Times New Roman" w:hAnsi="Times New Roman" w:cs="Times New Roman"/>
          <w:sz w:val="28"/>
          <w:szCs w:val="28"/>
        </w:rPr>
        <w:t xml:space="preserve"> </w:t>
      </w:r>
      <w:r w:rsidRPr="00366B3F">
        <w:rPr>
          <w:rFonts w:ascii="Times New Roman" w:hAnsi="Times New Roman" w:cs="Times New Roman"/>
          <w:sz w:val="28"/>
          <w:szCs w:val="28"/>
        </w:rPr>
        <w:t>М. Оценка стоимости бизнеса. Учеб</w:t>
      </w:r>
      <w:r w:rsidR="004E0C7D">
        <w:rPr>
          <w:rFonts w:ascii="Times New Roman" w:hAnsi="Times New Roman" w:cs="Times New Roman"/>
          <w:sz w:val="28"/>
          <w:szCs w:val="28"/>
        </w:rPr>
        <w:t>ное пособие. М.: Ма-росейка, 2010</w:t>
      </w:r>
      <w:r w:rsidR="006E4EAA">
        <w:rPr>
          <w:rFonts w:ascii="Times New Roman" w:hAnsi="Times New Roman" w:cs="Times New Roman"/>
          <w:sz w:val="28"/>
          <w:szCs w:val="28"/>
        </w:rPr>
        <w:t xml:space="preserve">. </w:t>
      </w:r>
      <w:r w:rsidR="006E4EAA" w:rsidRPr="007E0E0E">
        <w:rPr>
          <w:sz w:val="28"/>
          <w:szCs w:val="28"/>
        </w:rPr>
        <w:t xml:space="preserve">– </w:t>
      </w:r>
      <w:r w:rsidR="006E4EAA">
        <w:rPr>
          <w:rFonts w:ascii="Times New Roman" w:hAnsi="Times New Roman" w:cs="Times New Roman"/>
          <w:sz w:val="28"/>
          <w:szCs w:val="28"/>
        </w:rPr>
        <w:t xml:space="preserve">10-386 </w:t>
      </w:r>
      <w:r w:rsidR="006E4EAA">
        <w:rPr>
          <w:rFonts w:ascii="Times New Roman" w:eastAsia="Times New Roman" w:hAnsi="Times New Roman" w:cs="Times New Roman"/>
          <w:color w:val="000000"/>
          <w:sz w:val="28"/>
          <w:szCs w:val="18"/>
          <w:lang w:eastAsia="ru-RU"/>
        </w:rPr>
        <w:t>c.</w:t>
      </w:r>
    </w:p>
    <w:p w:rsidR="00366B3F" w:rsidRPr="00366B3F"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366B3F">
        <w:rPr>
          <w:rFonts w:ascii="Times New Roman" w:hAnsi="Times New Roman" w:cs="Times New Roman"/>
          <w:sz w:val="28"/>
          <w:szCs w:val="28"/>
        </w:rPr>
        <w:t>Теплова Т.</w:t>
      </w:r>
      <w:r w:rsidR="00FF438D">
        <w:rPr>
          <w:rFonts w:ascii="Times New Roman" w:hAnsi="Times New Roman" w:cs="Times New Roman"/>
          <w:sz w:val="28"/>
          <w:szCs w:val="28"/>
        </w:rPr>
        <w:t xml:space="preserve"> </w:t>
      </w:r>
      <w:r w:rsidRPr="00366B3F">
        <w:rPr>
          <w:rFonts w:ascii="Times New Roman" w:hAnsi="Times New Roman" w:cs="Times New Roman"/>
          <w:sz w:val="28"/>
          <w:szCs w:val="28"/>
        </w:rPr>
        <w:t>В. Инвестиции: Учеб</w:t>
      </w:r>
      <w:r w:rsidR="006E4EAA">
        <w:rPr>
          <w:rFonts w:ascii="Times New Roman" w:hAnsi="Times New Roman" w:cs="Times New Roman"/>
          <w:sz w:val="28"/>
          <w:szCs w:val="28"/>
        </w:rPr>
        <w:t>ник для бакалавров. – М.: Юрайт,</w:t>
      </w:r>
      <w:r w:rsidRPr="00366B3F">
        <w:rPr>
          <w:rFonts w:ascii="Times New Roman" w:hAnsi="Times New Roman" w:cs="Times New Roman"/>
          <w:sz w:val="28"/>
          <w:szCs w:val="28"/>
        </w:rPr>
        <w:t xml:space="preserve"> 2011. </w:t>
      </w:r>
      <w:r w:rsidR="006E4EAA" w:rsidRPr="007E0E0E">
        <w:rPr>
          <w:sz w:val="28"/>
          <w:szCs w:val="28"/>
        </w:rPr>
        <w:t xml:space="preserve">– </w:t>
      </w:r>
      <w:r w:rsidR="000A6655">
        <w:rPr>
          <w:rFonts w:ascii="Times New Roman" w:eastAsia="Times New Roman" w:hAnsi="Times New Roman" w:cs="Times New Roman"/>
          <w:color w:val="000000"/>
          <w:sz w:val="28"/>
          <w:szCs w:val="18"/>
          <w:lang w:eastAsia="ru-RU"/>
        </w:rPr>
        <w:t>213-</w:t>
      </w:r>
      <w:r w:rsidR="006E4EAA">
        <w:rPr>
          <w:rFonts w:ascii="Times New Roman" w:eastAsia="Times New Roman" w:hAnsi="Times New Roman" w:cs="Times New Roman"/>
          <w:color w:val="000000"/>
          <w:sz w:val="28"/>
          <w:szCs w:val="18"/>
          <w:lang w:eastAsia="ru-RU"/>
        </w:rPr>
        <w:t>247 c.</w:t>
      </w:r>
    </w:p>
    <w:p w:rsidR="00366B3F" w:rsidRPr="00366B3F"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366B3F">
        <w:rPr>
          <w:rFonts w:ascii="Times New Roman" w:hAnsi="Times New Roman" w:cs="Times New Roman"/>
          <w:sz w:val="28"/>
          <w:szCs w:val="28"/>
        </w:rPr>
        <w:lastRenderedPageBreak/>
        <w:t xml:space="preserve">Уолш К. Ключевые показатели менеджмента: Как анализировать, сравнивать и контролировать данные, определяющие стоимости компании: Пер. с англ. – 2-е изд. – М.: Дело, 2011. </w:t>
      </w:r>
      <w:r w:rsidR="006E4EAA" w:rsidRPr="007E0E0E">
        <w:rPr>
          <w:sz w:val="28"/>
          <w:szCs w:val="28"/>
        </w:rPr>
        <w:t xml:space="preserve">– </w:t>
      </w:r>
      <w:r w:rsidR="006E4EAA">
        <w:rPr>
          <w:rFonts w:ascii="Times New Roman" w:hAnsi="Times New Roman" w:cs="Times New Roman"/>
          <w:sz w:val="28"/>
          <w:szCs w:val="28"/>
        </w:rPr>
        <w:t xml:space="preserve">360 </w:t>
      </w:r>
      <w:r w:rsidR="006E4EAA">
        <w:rPr>
          <w:rFonts w:ascii="Times New Roman" w:eastAsia="Times New Roman" w:hAnsi="Times New Roman" w:cs="Times New Roman"/>
          <w:color w:val="000000"/>
          <w:sz w:val="28"/>
          <w:szCs w:val="18"/>
          <w:lang w:eastAsia="ru-RU"/>
        </w:rPr>
        <w:t>c.</w:t>
      </w:r>
    </w:p>
    <w:p w:rsidR="00366B3F"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366B3F">
        <w:rPr>
          <w:rFonts w:ascii="Times New Roman" w:eastAsia="Times New Roman" w:hAnsi="Times New Roman" w:cs="Times New Roman"/>
          <w:color w:val="000000"/>
          <w:sz w:val="28"/>
          <w:szCs w:val="18"/>
          <w:lang w:eastAsia="ru-RU"/>
        </w:rPr>
        <w:t>Фомин П.</w:t>
      </w:r>
      <w:r w:rsidR="00FF438D">
        <w:rPr>
          <w:rFonts w:ascii="Times New Roman" w:eastAsia="Times New Roman" w:hAnsi="Times New Roman" w:cs="Times New Roman"/>
          <w:color w:val="000000"/>
          <w:sz w:val="28"/>
          <w:szCs w:val="18"/>
          <w:lang w:eastAsia="ru-RU"/>
        </w:rPr>
        <w:t xml:space="preserve"> </w:t>
      </w:r>
      <w:r w:rsidRPr="00366B3F">
        <w:rPr>
          <w:rFonts w:ascii="Times New Roman" w:eastAsia="Times New Roman" w:hAnsi="Times New Roman" w:cs="Times New Roman"/>
          <w:color w:val="000000"/>
          <w:sz w:val="28"/>
          <w:szCs w:val="18"/>
          <w:lang w:eastAsia="ru-RU"/>
        </w:rPr>
        <w:t xml:space="preserve">А. Оценка эффективности использования финансов предприятий в условиях рыночной экономики / под ред. П.А. Фомин, </w:t>
      </w:r>
      <w:r w:rsidR="006E4EAA">
        <w:rPr>
          <w:rFonts w:ascii="Times New Roman" w:eastAsia="Times New Roman" w:hAnsi="Times New Roman" w:cs="Times New Roman"/>
          <w:color w:val="000000"/>
          <w:sz w:val="28"/>
          <w:szCs w:val="18"/>
          <w:lang w:eastAsia="ru-RU"/>
        </w:rPr>
        <w:t xml:space="preserve">В.В. Хохлов. М.: «Высшая школа», 2012. </w:t>
      </w:r>
      <w:r w:rsidR="006E4EAA" w:rsidRPr="007E0E0E">
        <w:rPr>
          <w:sz w:val="28"/>
          <w:szCs w:val="28"/>
        </w:rPr>
        <w:t xml:space="preserve">– </w:t>
      </w:r>
      <w:r w:rsidR="006E4EAA">
        <w:rPr>
          <w:rFonts w:ascii="Times New Roman" w:eastAsia="Times New Roman" w:hAnsi="Times New Roman" w:cs="Times New Roman"/>
          <w:color w:val="000000"/>
          <w:sz w:val="28"/>
          <w:szCs w:val="18"/>
          <w:lang w:eastAsia="ru-RU"/>
        </w:rPr>
        <w:t>284 c.</w:t>
      </w:r>
      <w:r w:rsidRPr="00366B3F">
        <w:rPr>
          <w:rFonts w:ascii="Times New Roman" w:eastAsia="Times New Roman" w:hAnsi="Times New Roman" w:cs="Times New Roman"/>
          <w:color w:val="000000"/>
          <w:sz w:val="28"/>
          <w:szCs w:val="18"/>
          <w:lang w:eastAsia="ru-RU"/>
        </w:rPr>
        <w:t xml:space="preserve"> </w:t>
      </w:r>
    </w:p>
    <w:p w:rsidR="00366B3F"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366B3F">
        <w:rPr>
          <w:rFonts w:ascii="Times New Roman" w:eastAsia="Times New Roman" w:hAnsi="Times New Roman" w:cs="Times New Roman"/>
          <w:color w:val="000000"/>
          <w:sz w:val="28"/>
          <w:szCs w:val="18"/>
          <w:lang w:eastAsia="ru-RU"/>
        </w:rPr>
        <w:t>Щербаков В.</w:t>
      </w:r>
      <w:r w:rsidR="00FF438D">
        <w:rPr>
          <w:rFonts w:ascii="Times New Roman" w:eastAsia="Times New Roman" w:hAnsi="Times New Roman" w:cs="Times New Roman"/>
          <w:color w:val="000000"/>
          <w:sz w:val="28"/>
          <w:szCs w:val="18"/>
          <w:lang w:eastAsia="ru-RU"/>
        </w:rPr>
        <w:t xml:space="preserve"> </w:t>
      </w:r>
      <w:r w:rsidRPr="00366B3F">
        <w:rPr>
          <w:rFonts w:ascii="Times New Roman" w:eastAsia="Times New Roman" w:hAnsi="Times New Roman" w:cs="Times New Roman"/>
          <w:color w:val="000000"/>
          <w:sz w:val="28"/>
          <w:szCs w:val="18"/>
          <w:lang w:eastAsia="ru-RU"/>
        </w:rPr>
        <w:t xml:space="preserve">А. Оценка стоимости предприятия (бизнеса) / В.А. Щербаков, Н.А. </w:t>
      </w:r>
      <w:r w:rsidR="006E4EAA">
        <w:rPr>
          <w:rFonts w:ascii="Times New Roman" w:eastAsia="Times New Roman" w:hAnsi="Times New Roman" w:cs="Times New Roman"/>
          <w:color w:val="000000"/>
          <w:sz w:val="28"/>
          <w:szCs w:val="18"/>
          <w:lang w:eastAsia="ru-RU"/>
        </w:rPr>
        <w:t xml:space="preserve">Щербакова. М.: Омега-Л, 2012. </w:t>
      </w:r>
      <w:r w:rsidR="006E4EAA" w:rsidRPr="007E0E0E">
        <w:rPr>
          <w:sz w:val="28"/>
          <w:szCs w:val="28"/>
        </w:rPr>
        <w:t xml:space="preserve">– </w:t>
      </w:r>
      <w:r w:rsidR="006E4EAA">
        <w:rPr>
          <w:rFonts w:ascii="Times New Roman" w:eastAsia="Times New Roman" w:hAnsi="Times New Roman" w:cs="Times New Roman"/>
          <w:color w:val="000000"/>
          <w:sz w:val="28"/>
          <w:szCs w:val="18"/>
          <w:lang w:eastAsia="ru-RU"/>
        </w:rPr>
        <w:t>288 c.</w:t>
      </w:r>
    </w:p>
    <w:p w:rsidR="00366B3F" w:rsidRDefault="00366B3F" w:rsidP="00320729">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366B3F">
        <w:rPr>
          <w:rFonts w:ascii="Times New Roman" w:hAnsi="Times New Roman" w:cs="Times New Roman"/>
          <w:sz w:val="28"/>
          <w:szCs w:val="28"/>
        </w:rPr>
        <w:t>Акобян Т.</w:t>
      </w:r>
      <w:r w:rsidR="00FF438D">
        <w:rPr>
          <w:rFonts w:ascii="Times New Roman" w:hAnsi="Times New Roman" w:cs="Times New Roman"/>
          <w:sz w:val="28"/>
          <w:szCs w:val="28"/>
        </w:rPr>
        <w:t xml:space="preserve"> </w:t>
      </w:r>
      <w:r w:rsidRPr="00366B3F">
        <w:rPr>
          <w:rFonts w:ascii="Times New Roman" w:hAnsi="Times New Roman" w:cs="Times New Roman"/>
          <w:sz w:val="28"/>
          <w:szCs w:val="28"/>
        </w:rPr>
        <w:t>А. Зарубежный опыт формирования методологических основ доходного подхода к оценке стоимости бизнеса</w:t>
      </w:r>
      <w:r w:rsidR="00320729">
        <w:rPr>
          <w:rFonts w:ascii="Times New Roman" w:hAnsi="Times New Roman" w:cs="Times New Roman"/>
          <w:sz w:val="28"/>
          <w:szCs w:val="28"/>
        </w:rPr>
        <w:t xml:space="preserve"> / Т. А. </w:t>
      </w:r>
      <w:r w:rsidR="00320729" w:rsidRPr="00320729">
        <w:rPr>
          <w:rFonts w:ascii="Times New Roman" w:hAnsi="Times New Roman" w:cs="Times New Roman"/>
          <w:sz w:val="28"/>
          <w:szCs w:val="28"/>
        </w:rPr>
        <w:t xml:space="preserve">Акобян </w:t>
      </w:r>
      <w:r w:rsidRPr="00366B3F">
        <w:rPr>
          <w:rFonts w:ascii="Times New Roman" w:hAnsi="Times New Roman" w:cs="Times New Roman"/>
          <w:sz w:val="28"/>
          <w:szCs w:val="28"/>
        </w:rPr>
        <w:t xml:space="preserve"> // Межднародный научный журнал «Инновационная наука» // </w:t>
      </w:r>
      <w:r w:rsidRPr="00366B3F">
        <w:rPr>
          <w:rFonts w:ascii="Times New Roman" w:eastAsia="Times New Roman" w:hAnsi="Times New Roman" w:cs="Times New Roman"/>
          <w:color w:val="000000"/>
          <w:sz w:val="28"/>
          <w:szCs w:val="18"/>
          <w:lang w:eastAsia="ru-RU"/>
        </w:rPr>
        <w:t xml:space="preserve">– </w:t>
      </w:r>
      <w:r w:rsidRPr="00366B3F">
        <w:rPr>
          <w:rFonts w:ascii="Times New Roman" w:hAnsi="Times New Roman" w:cs="Times New Roman"/>
          <w:sz w:val="28"/>
          <w:szCs w:val="28"/>
        </w:rPr>
        <w:t xml:space="preserve">2016 ISSN 2410-6070. </w:t>
      </w:r>
      <w:r w:rsidR="006E4EAA" w:rsidRPr="007E0E0E">
        <w:rPr>
          <w:sz w:val="28"/>
          <w:szCs w:val="28"/>
        </w:rPr>
        <w:t xml:space="preserve">- </w:t>
      </w:r>
      <w:r w:rsidRPr="00366B3F">
        <w:rPr>
          <w:rFonts w:ascii="Times New Roman" w:hAnsi="Times New Roman" w:cs="Times New Roman"/>
          <w:sz w:val="28"/>
          <w:szCs w:val="28"/>
        </w:rPr>
        <w:t xml:space="preserve">№4. </w:t>
      </w:r>
      <w:r w:rsidRPr="00366B3F">
        <w:rPr>
          <w:rFonts w:ascii="Times New Roman" w:eastAsia="Times New Roman" w:hAnsi="Times New Roman" w:cs="Times New Roman"/>
          <w:color w:val="000000"/>
          <w:sz w:val="28"/>
          <w:szCs w:val="18"/>
          <w:lang w:eastAsia="ru-RU"/>
        </w:rPr>
        <w:t>– С.</w:t>
      </w:r>
      <w:r w:rsidR="006E4EAA">
        <w:rPr>
          <w:rFonts w:ascii="Times New Roman" w:eastAsia="Times New Roman" w:hAnsi="Times New Roman" w:cs="Times New Roman"/>
          <w:color w:val="000000"/>
          <w:sz w:val="28"/>
          <w:szCs w:val="18"/>
          <w:lang w:eastAsia="ru-RU"/>
        </w:rPr>
        <w:t xml:space="preserve"> </w:t>
      </w:r>
      <w:r w:rsidR="00A6772B">
        <w:rPr>
          <w:rFonts w:ascii="Times New Roman" w:eastAsia="Times New Roman" w:hAnsi="Times New Roman" w:cs="Times New Roman"/>
          <w:color w:val="000000"/>
          <w:sz w:val="28"/>
          <w:szCs w:val="18"/>
          <w:lang w:eastAsia="ru-RU"/>
        </w:rPr>
        <w:t>48-56.</w:t>
      </w:r>
    </w:p>
    <w:p w:rsidR="00366B3F"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366B3F">
        <w:rPr>
          <w:rFonts w:ascii="Times New Roman" w:hAnsi="Times New Roman" w:cs="Times New Roman"/>
          <w:sz w:val="28"/>
          <w:szCs w:val="28"/>
        </w:rPr>
        <w:t>Асканова О.</w:t>
      </w:r>
      <w:r w:rsidR="00FF438D">
        <w:rPr>
          <w:rFonts w:ascii="Times New Roman" w:hAnsi="Times New Roman" w:cs="Times New Roman"/>
          <w:sz w:val="28"/>
          <w:szCs w:val="28"/>
        </w:rPr>
        <w:t xml:space="preserve"> </w:t>
      </w:r>
      <w:r w:rsidRPr="00366B3F">
        <w:rPr>
          <w:rFonts w:ascii="Times New Roman" w:hAnsi="Times New Roman" w:cs="Times New Roman"/>
          <w:sz w:val="28"/>
          <w:szCs w:val="28"/>
        </w:rPr>
        <w:t>В., Карпенко А.</w:t>
      </w:r>
      <w:r w:rsidR="00FF438D">
        <w:rPr>
          <w:rFonts w:ascii="Times New Roman" w:hAnsi="Times New Roman" w:cs="Times New Roman"/>
          <w:sz w:val="28"/>
          <w:szCs w:val="28"/>
        </w:rPr>
        <w:t xml:space="preserve"> </w:t>
      </w:r>
      <w:r w:rsidRPr="00366B3F">
        <w:rPr>
          <w:rFonts w:ascii="Times New Roman" w:hAnsi="Times New Roman" w:cs="Times New Roman"/>
          <w:sz w:val="28"/>
          <w:szCs w:val="28"/>
        </w:rPr>
        <w:t>В. Эволюция подходов к осознанию сущности понятия стоимости бизнеса и её оценки</w:t>
      </w:r>
      <w:r w:rsidR="00320729">
        <w:rPr>
          <w:rFonts w:ascii="Times New Roman" w:hAnsi="Times New Roman" w:cs="Times New Roman"/>
          <w:sz w:val="28"/>
          <w:szCs w:val="28"/>
        </w:rPr>
        <w:t xml:space="preserve"> / О. В. Асканова, А. В. Карпенко</w:t>
      </w:r>
      <w:r w:rsidRPr="00366B3F">
        <w:rPr>
          <w:rFonts w:ascii="Times New Roman" w:hAnsi="Times New Roman" w:cs="Times New Roman"/>
          <w:sz w:val="28"/>
          <w:szCs w:val="28"/>
        </w:rPr>
        <w:t xml:space="preserve"> // Общество: политика, экономика, право // </w:t>
      </w:r>
      <w:r w:rsidRPr="00366B3F">
        <w:rPr>
          <w:rFonts w:ascii="Times New Roman" w:eastAsia="Times New Roman" w:hAnsi="Times New Roman" w:cs="Times New Roman"/>
          <w:color w:val="000000"/>
          <w:sz w:val="28"/>
          <w:szCs w:val="18"/>
          <w:lang w:eastAsia="ru-RU"/>
        </w:rPr>
        <w:t xml:space="preserve">– </w:t>
      </w:r>
      <w:r w:rsidRPr="00366B3F">
        <w:rPr>
          <w:rFonts w:ascii="Times New Roman" w:hAnsi="Times New Roman" w:cs="Times New Roman"/>
          <w:sz w:val="28"/>
          <w:szCs w:val="28"/>
        </w:rPr>
        <w:t xml:space="preserve">2014. </w:t>
      </w:r>
      <w:r w:rsidR="006E4EAA" w:rsidRPr="007E0E0E">
        <w:rPr>
          <w:sz w:val="28"/>
          <w:szCs w:val="28"/>
        </w:rPr>
        <w:t xml:space="preserve">- </w:t>
      </w:r>
      <w:r w:rsidRPr="00366B3F">
        <w:rPr>
          <w:rFonts w:ascii="Times New Roman" w:hAnsi="Times New Roman" w:cs="Times New Roman"/>
          <w:sz w:val="28"/>
          <w:szCs w:val="28"/>
        </w:rPr>
        <w:t xml:space="preserve">№2. </w:t>
      </w:r>
      <w:r w:rsidRPr="00366B3F">
        <w:rPr>
          <w:rFonts w:ascii="Times New Roman" w:eastAsia="Times New Roman" w:hAnsi="Times New Roman" w:cs="Times New Roman"/>
          <w:color w:val="000000"/>
          <w:sz w:val="28"/>
          <w:szCs w:val="18"/>
          <w:lang w:eastAsia="ru-RU"/>
        </w:rPr>
        <w:t>– С.</w:t>
      </w:r>
      <w:r w:rsidR="006E4EAA">
        <w:rPr>
          <w:rFonts w:ascii="Times New Roman" w:eastAsia="Times New Roman" w:hAnsi="Times New Roman" w:cs="Times New Roman"/>
          <w:color w:val="000000"/>
          <w:sz w:val="28"/>
          <w:szCs w:val="18"/>
          <w:lang w:eastAsia="ru-RU"/>
        </w:rPr>
        <w:t xml:space="preserve"> </w:t>
      </w:r>
      <w:r w:rsidR="00A6772B">
        <w:rPr>
          <w:rFonts w:ascii="Times New Roman" w:eastAsia="Times New Roman" w:hAnsi="Times New Roman" w:cs="Times New Roman"/>
          <w:color w:val="000000"/>
          <w:sz w:val="28"/>
          <w:szCs w:val="18"/>
          <w:lang w:eastAsia="ru-RU"/>
        </w:rPr>
        <w:t>53-58.</w:t>
      </w:r>
    </w:p>
    <w:p w:rsidR="00366B3F"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366B3F">
        <w:rPr>
          <w:rFonts w:ascii="Times New Roman" w:hAnsi="Times New Roman" w:cs="Times New Roman"/>
          <w:sz w:val="28"/>
          <w:szCs w:val="28"/>
        </w:rPr>
        <w:t>Беляков А.</w:t>
      </w:r>
      <w:r w:rsidR="00FF438D">
        <w:rPr>
          <w:rFonts w:ascii="Times New Roman" w:hAnsi="Times New Roman" w:cs="Times New Roman"/>
          <w:sz w:val="28"/>
          <w:szCs w:val="28"/>
        </w:rPr>
        <w:t xml:space="preserve"> </w:t>
      </w:r>
      <w:r w:rsidRPr="00366B3F">
        <w:rPr>
          <w:rFonts w:ascii="Times New Roman" w:hAnsi="Times New Roman" w:cs="Times New Roman"/>
          <w:sz w:val="28"/>
          <w:szCs w:val="28"/>
        </w:rPr>
        <w:t>В. О применении отчетности банка для оценки его стоимости</w:t>
      </w:r>
      <w:r w:rsidR="00320729">
        <w:rPr>
          <w:rFonts w:ascii="Times New Roman" w:hAnsi="Times New Roman" w:cs="Times New Roman"/>
          <w:sz w:val="28"/>
          <w:szCs w:val="28"/>
        </w:rPr>
        <w:t xml:space="preserve"> / А. В. Беляков</w:t>
      </w:r>
      <w:r w:rsidRPr="00366B3F">
        <w:rPr>
          <w:rFonts w:ascii="Times New Roman" w:hAnsi="Times New Roman" w:cs="Times New Roman"/>
          <w:sz w:val="28"/>
          <w:szCs w:val="28"/>
        </w:rPr>
        <w:t xml:space="preserve"> // Финансы и кредит. </w:t>
      </w:r>
      <w:r w:rsidRPr="00366B3F">
        <w:rPr>
          <w:rFonts w:ascii="Times New Roman" w:eastAsia="Times New Roman" w:hAnsi="Times New Roman" w:cs="Times New Roman"/>
          <w:color w:val="000000"/>
          <w:sz w:val="28"/>
          <w:szCs w:val="18"/>
          <w:lang w:eastAsia="ru-RU"/>
        </w:rPr>
        <w:t xml:space="preserve">– </w:t>
      </w:r>
      <w:r w:rsidRPr="00366B3F">
        <w:rPr>
          <w:rFonts w:ascii="Times New Roman" w:hAnsi="Times New Roman" w:cs="Times New Roman"/>
          <w:sz w:val="28"/>
          <w:szCs w:val="28"/>
        </w:rPr>
        <w:t xml:space="preserve">2014. </w:t>
      </w:r>
      <w:r w:rsidR="006E4EAA" w:rsidRPr="007E0E0E">
        <w:rPr>
          <w:sz w:val="28"/>
          <w:szCs w:val="28"/>
        </w:rPr>
        <w:t xml:space="preserve">- </w:t>
      </w:r>
      <w:r w:rsidRPr="00366B3F">
        <w:rPr>
          <w:rFonts w:ascii="Times New Roman" w:hAnsi="Times New Roman" w:cs="Times New Roman"/>
          <w:sz w:val="28"/>
          <w:szCs w:val="28"/>
        </w:rPr>
        <w:t xml:space="preserve">№22. </w:t>
      </w:r>
      <w:r w:rsidRPr="00366B3F">
        <w:rPr>
          <w:rFonts w:ascii="Times New Roman" w:eastAsia="Times New Roman" w:hAnsi="Times New Roman" w:cs="Times New Roman"/>
          <w:color w:val="000000"/>
          <w:sz w:val="28"/>
          <w:szCs w:val="18"/>
          <w:lang w:eastAsia="ru-RU"/>
        </w:rPr>
        <w:t>– С.</w:t>
      </w:r>
      <w:r w:rsidR="006E4EAA">
        <w:rPr>
          <w:rFonts w:ascii="Times New Roman" w:eastAsia="Times New Roman" w:hAnsi="Times New Roman" w:cs="Times New Roman"/>
          <w:color w:val="000000"/>
          <w:sz w:val="28"/>
          <w:szCs w:val="18"/>
          <w:lang w:eastAsia="ru-RU"/>
        </w:rPr>
        <w:t xml:space="preserve"> </w:t>
      </w:r>
      <w:r w:rsidR="00A6772B">
        <w:rPr>
          <w:rFonts w:ascii="Times New Roman" w:eastAsia="Times New Roman" w:hAnsi="Times New Roman" w:cs="Times New Roman"/>
          <w:color w:val="000000"/>
          <w:sz w:val="28"/>
          <w:szCs w:val="18"/>
          <w:lang w:eastAsia="ru-RU"/>
        </w:rPr>
        <w:t>94-101.</w:t>
      </w:r>
    </w:p>
    <w:p w:rsidR="00484195" w:rsidRPr="00484195" w:rsidRDefault="00484195"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484195">
        <w:rPr>
          <w:rFonts w:ascii="Times New Roman" w:eastAsia="Times New Roman" w:hAnsi="Times New Roman" w:cs="Times New Roman"/>
          <w:color w:val="000000"/>
          <w:sz w:val="28"/>
          <w:szCs w:val="18"/>
          <w:lang w:eastAsia="ru-RU"/>
        </w:rPr>
        <w:t>Веретенникова О</w:t>
      </w:r>
      <w:r>
        <w:rPr>
          <w:rFonts w:ascii="Times New Roman" w:eastAsia="Times New Roman" w:hAnsi="Times New Roman" w:cs="Times New Roman"/>
          <w:color w:val="000000"/>
          <w:sz w:val="28"/>
          <w:szCs w:val="18"/>
          <w:lang w:eastAsia="ru-RU"/>
        </w:rPr>
        <w:t>.</w:t>
      </w:r>
      <w:r w:rsidR="00FF438D">
        <w:rPr>
          <w:rFonts w:ascii="Times New Roman" w:eastAsia="Times New Roman" w:hAnsi="Times New Roman" w:cs="Times New Roman"/>
          <w:color w:val="000000"/>
          <w:sz w:val="28"/>
          <w:szCs w:val="18"/>
          <w:lang w:eastAsia="ru-RU"/>
        </w:rPr>
        <w:t xml:space="preserve"> </w:t>
      </w:r>
      <w:r>
        <w:rPr>
          <w:rFonts w:ascii="Times New Roman" w:eastAsia="Times New Roman" w:hAnsi="Times New Roman" w:cs="Times New Roman"/>
          <w:color w:val="000000"/>
          <w:sz w:val="28"/>
          <w:szCs w:val="18"/>
          <w:lang w:eastAsia="ru-RU"/>
        </w:rPr>
        <w:t>Б.,</w:t>
      </w:r>
      <w:r w:rsidRPr="00484195">
        <w:rPr>
          <w:rFonts w:ascii="Times New Roman" w:eastAsia="Times New Roman" w:hAnsi="Times New Roman" w:cs="Times New Roman"/>
          <w:color w:val="000000"/>
          <w:sz w:val="28"/>
          <w:szCs w:val="18"/>
          <w:lang w:eastAsia="ru-RU"/>
        </w:rPr>
        <w:t xml:space="preserve"> Гамбарова Е</w:t>
      </w:r>
      <w:r>
        <w:rPr>
          <w:rFonts w:ascii="Times New Roman" w:eastAsia="Times New Roman" w:hAnsi="Times New Roman" w:cs="Times New Roman"/>
          <w:color w:val="000000"/>
          <w:sz w:val="28"/>
          <w:szCs w:val="18"/>
          <w:lang w:eastAsia="ru-RU"/>
        </w:rPr>
        <w:t xml:space="preserve">.А. </w:t>
      </w:r>
      <w:r w:rsidRPr="00484195">
        <w:rPr>
          <w:rFonts w:ascii="Times New Roman" w:eastAsia="Times New Roman" w:hAnsi="Times New Roman" w:cs="Times New Roman"/>
          <w:color w:val="000000"/>
          <w:sz w:val="28"/>
          <w:szCs w:val="18"/>
          <w:lang w:eastAsia="ru-RU"/>
        </w:rPr>
        <w:t>Инвестиционная при</w:t>
      </w:r>
      <w:r>
        <w:rPr>
          <w:rFonts w:ascii="Times New Roman" w:eastAsia="Times New Roman" w:hAnsi="Times New Roman" w:cs="Times New Roman"/>
          <w:color w:val="000000"/>
          <w:sz w:val="28"/>
          <w:szCs w:val="18"/>
          <w:lang w:eastAsia="ru-RU"/>
        </w:rPr>
        <w:t>влекательность корпоративного банка</w:t>
      </w:r>
      <w:r w:rsidR="00320729">
        <w:rPr>
          <w:rFonts w:ascii="Times New Roman" w:eastAsia="Times New Roman" w:hAnsi="Times New Roman" w:cs="Times New Roman"/>
          <w:color w:val="000000"/>
          <w:sz w:val="28"/>
          <w:szCs w:val="18"/>
          <w:lang w:eastAsia="ru-RU"/>
        </w:rPr>
        <w:t xml:space="preserve"> / О. Б. Веретенникова, Е. А. Гамбарова</w:t>
      </w:r>
      <w:r>
        <w:rPr>
          <w:rFonts w:ascii="Times New Roman" w:eastAsia="Times New Roman" w:hAnsi="Times New Roman" w:cs="Times New Roman"/>
          <w:color w:val="000000"/>
          <w:sz w:val="28"/>
          <w:szCs w:val="18"/>
          <w:lang w:eastAsia="ru-RU"/>
        </w:rPr>
        <w:t xml:space="preserve"> // Известия УрГЭУ. </w:t>
      </w:r>
      <w:r w:rsidRPr="00366B3F">
        <w:rPr>
          <w:rFonts w:ascii="Times New Roman" w:eastAsia="Times New Roman" w:hAnsi="Times New Roman" w:cs="Times New Roman"/>
          <w:color w:val="000000"/>
          <w:sz w:val="28"/>
          <w:szCs w:val="18"/>
          <w:lang w:eastAsia="ru-RU"/>
        </w:rPr>
        <w:t xml:space="preserve">– </w:t>
      </w:r>
      <w:r>
        <w:rPr>
          <w:rFonts w:ascii="Times New Roman" w:eastAsia="Times New Roman" w:hAnsi="Times New Roman" w:cs="Times New Roman"/>
          <w:color w:val="000000"/>
          <w:sz w:val="28"/>
          <w:szCs w:val="18"/>
          <w:lang w:eastAsia="ru-RU"/>
        </w:rPr>
        <w:t>201</w:t>
      </w:r>
      <w:r w:rsidRPr="00484195">
        <w:rPr>
          <w:rFonts w:ascii="Times New Roman" w:eastAsia="Times New Roman" w:hAnsi="Times New Roman" w:cs="Times New Roman"/>
          <w:color w:val="000000"/>
          <w:sz w:val="28"/>
          <w:szCs w:val="18"/>
          <w:lang w:eastAsia="ru-RU"/>
        </w:rPr>
        <w:t xml:space="preserve">6. </w:t>
      </w:r>
      <w:r w:rsidR="006E4EAA" w:rsidRPr="007E0E0E">
        <w:rPr>
          <w:sz w:val="28"/>
          <w:szCs w:val="28"/>
        </w:rPr>
        <w:t xml:space="preserve">- </w:t>
      </w:r>
      <w:r w:rsidRPr="00484195">
        <w:rPr>
          <w:rFonts w:ascii="Times New Roman" w:eastAsia="Times New Roman" w:hAnsi="Times New Roman" w:cs="Times New Roman"/>
          <w:color w:val="000000"/>
          <w:sz w:val="28"/>
          <w:szCs w:val="18"/>
          <w:lang w:eastAsia="ru-RU"/>
        </w:rPr>
        <w:t>№4</w:t>
      </w:r>
      <w:r>
        <w:rPr>
          <w:rFonts w:ascii="Times New Roman" w:eastAsia="Times New Roman" w:hAnsi="Times New Roman" w:cs="Times New Roman"/>
          <w:color w:val="000000"/>
          <w:sz w:val="28"/>
          <w:szCs w:val="18"/>
          <w:lang w:eastAsia="ru-RU"/>
        </w:rPr>
        <w:t>.</w:t>
      </w:r>
      <w:r w:rsidRPr="00484195">
        <w:rPr>
          <w:rFonts w:ascii="Times New Roman" w:eastAsia="Times New Roman" w:hAnsi="Times New Roman" w:cs="Times New Roman"/>
          <w:color w:val="000000"/>
          <w:sz w:val="28"/>
          <w:szCs w:val="18"/>
          <w:lang w:eastAsia="ru-RU"/>
        </w:rPr>
        <w:t xml:space="preserve"> (16) </w:t>
      </w:r>
      <w:r w:rsidRPr="00366B3F">
        <w:rPr>
          <w:rFonts w:ascii="Times New Roman" w:eastAsia="Times New Roman" w:hAnsi="Times New Roman" w:cs="Times New Roman"/>
          <w:color w:val="000000"/>
          <w:sz w:val="28"/>
          <w:szCs w:val="18"/>
          <w:lang w:eastAsia="ru-RU"/>
        </w:rPr>
        <w:t xml:space="preserve">– </w:t>
      </w:r>
      <w:r w:rsidRPr="00484195">
        <w:rPr>
          <w:rFonts w:ascii="Times New Roman" w:eastAsia="Times New Roman" w:hAnsi="Times New Roman" w:cs="Times New Roman"/>
          <w:color w:val="000000"/>
          <w:sz w:val="28"/>
          <w:szCs w:val="18"/>
          <w:lang w:eastAsia="ru-RU"/>
        </w:rPr>
        <w:t>С.</w:t>
      </w:r>
      <w:r w:rsidR="006E4EAA">
        <w:rPr>
          <w:rFonts w:ascii="Times New Roman" w:eastAsia="Times New Roman" w:hAnsi="Times New Roman" w:cs="Times New Roman"/>
          <w:color w:val="000000"/>
          <w:sz w:val="28"/>
          <w:szCs w:val="18"/>
          <w:lang w:eastAsia="ru-RU"/>
        </w:rPr>
        <w:t xml:space="preserve"> </w:t>
      </w:r>
      <w:r w:rsidRPr="00484195">
        <w:rPr>
          <w:rFonts w:ascii="Times New Roman" w:eastAsia="Times New Roman" w:hAnsi="Times New Roman" w:cs="Times New Roman"/>
          <w:color w:val="000000"/>
          <w:sz w:val="28"/>
          <w:szCs w:val="18"/>
          <w:lang w:eastAsia="ru-RU"/>
        </w:rPr>
        <w:t>131-138.</w:t>
      </w:r>
    </w:p>
    <w:p w:rsidR="004F127E" w:rsidRPr="004F127E"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366B3F">
        <w:rPr>
          <w:rFonts w:ascii="Times New Roman" w:hAnsi="Times New Roman" w:cs="Times New Roman"/>
          <w:sz w:val="28"/>
          <w:szCs w:val="28"/>
        </w:rPr>
        <w:t>Воронина С.</w:t>
      </w:r>
      <w:r w:rsidR="00FF438D">
        <w:rPr>
          <w:rFonts w:ascii="Times New Roman" w:hAnsi="Times New Roman" w:cs="Times New Roman"/>
          <w:sz w:val="28"/>
          <w:szCs w:val="28"/>
        </w:rPr>
        <w:t xml:space="preserve"> </w:t>
      </w:r>
      <w:r w:rsidRPr="00366B3F">
        <w:rPr>
          <w:rFonts w:ascii="Times New Roman" w:hAnsi="Times New Roman" w:cs="Times New Roman"/>
          <w:sz w:val="28"/>
          <w:szCs w:val="28"/>
        </w:rPr>
        <w:t>В. Экономическая добавленная стоимость как инструмент управления стоимостью компании</w:t>
      </w:r>
      <w:r w:rsidR="00320729">
        <w:rPr>
          <w:rFonts w:ascii="Times New Roman" w:hAnsi="Times New Roman" w:cs="Times New Roman"/>
          <w:sz w:val="28"/>
          <w:szCs w:val="28"/>
        </w:rPr>
        <w:t xml:space="preserve"> / С. В. Воронина</w:t>
      </w:r>
      <w:r w:rsidRPr="00366B3F">
        <w:rPr>
          <w:rFonts w:ascii="Times New Roman" w:hAnsi="Times New Roman" w:cs="Times New Roman"/>
          <w:sz w:val="28"/>
          <w:szCs w:val="28"/>
        </w:rPr>
        <w:t xml:space="preserve"> // Вестник ЮУрГУ. Серия: Экономика и менеджмент. </w:t>
      </w:r>
      <w:r w:rsidRPr="00366B3F">
        <w:rPr>
          <w:rFonts w:ascii="Times New Roman" w:eastAsia="Times New Roman" w:hAnsi="Times New Roman" w:cs="Times New Roman"/>
          <w:color w:val="000000"/>
          <w:sz w:val="28"/>
          <w:szCs w:val="18"/>
          <w:lang w:eastAsia="ru-RU"/>
        </w:rPr>
        <w:t xml:space="preserve">– </w:t>
      </w:r>
      <w:r w:rsidRPr="00366B3F">
        <w:rPr>
          <w:rFonts w:ascii="Times New Roman" w:hAnsi="Times New Roman" w:cs="Times New Roman"/>
          <w:sz w:val="28"/>
          <w:szCs w:val="28"/>
        </w:rPr>
        <w:t xml:space="preserve">2016. </w:t>
      </w:r>
      <w:r w:rsidR="006E4EAA" w:rsidRPr="007E0E0E">
        <w:rPr>
          <w:sz w:val="28"/>
          <w:szCs w:val="28"/>
        </w:rPr>
        <w:t xml:space="preserve">- </w:t>
      </w:r>
      <w:r w:rsidRPr="00366B3F">
        <w:rPr>
          <w:rFonts w:ascii="Times New Roman" w:hAnsi="Times New Roman" w:cs="Times New Roman"/>
          <w:sz w:val="28"/>
          <w:szCs w:val="28"/>
        </w:rPr>
        <w:t xml:space="preserve">№22. </w:t>
      </w:r>
      <w:r w:rsidRPr="00366B3F">
        <w:rPr>
          <w:rFonts w:ascii="Times New Roman" w:eastAsia="Times New Roman" w:hAnsi="Times New Roman" w:cs="Times New Roman"/>
          <w:color w:val="000000"/>
          <w:sz w:val="28"/>
          <w:szCs w:val="18"/>
          <w:lang w:eastAsia="ru-RU"/>
        </w:rPr>
        <w:t xml:space="preserve">– </w:t>
      </w:r>
      <w:r w:rsidRPr="00366B3F">
        <w:rPr>
          <w:rFonts w:ascii="Times New Roman" w:hAnsi="Times New Roman" w:cs="Times New Roman"/>
          <w:sz w:val="28"/>
          <w:szCs w:val="28"/>
        </w:rPr>
        <w:t>С.</w:t>
      </w:r>
      <w:r w:rsidR="006E4EAA">
        <w:rPr>
          <w:rFonts w:ascii="Times New Roman" w:hAnsi="Times New Roman" w:cs="Times New Roman"/>
          <w:sz w:val="28"/>
          <w:szCs w:val="28"/>
        </w:rPr>
        <w:t xml:space="preserve"> </w:t>
      </w:r>
      <w:r w:rsidRPr="00366B3F">
        <w:rPr>
          <w:rFonts w:ascii="Times New Roman" w:hAnsi="Times New Roman" w:cs="Times New Roman"/>
          <w:sz w:val="28"/>
          <w:szCs w:val="28"/>
        </w:rPr>
        <w:t>6-10.</w:t>
      </w:r>
    </w:p>
    <w:p w:rsidR="00366B3F" w:rsidRPr="00040F71" w:rsidRDefault="00FF438D"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Pr>
          <w:rFonts w:ascii="Times New Roman" w:hAnsi="Times New Roman" w:cs="Times New Roman"/>
          <w:sz w:val="28"/>
          <w:szCs w:val="28"/>
        </w:rPr>
        <w:t>Гриссом Т.</w:t>
      </w:r>
      <w:r w:rsidR="00366B3F" w:rsidRPr="004F127E">
        <w:rPr>
          <w:rFonts w:ascii="Times New Roman" w:hAnsi="Times New Roman" w:cs="Times New Roman"/>
          <w:sz w:val="28"/>
          <w:szCs w:val="28"/>
        </w:rPr>
        <w:t xml:space="preserve"> В. Определение вида стоимости: его место в процессе</w:t>
      </w:r>
      <w:r w:rsidR="004F127E" w:rsidRPr="004F127E">
        <w:rPr>
          <w:rFonts w:ascii="Times New Roman" w:hAnsi="Times New Roman" w:cs="Times New Roman"/>
          <w:sz w:val="28"/>
          <w:szCs w:val="28"/>
        </w:rPr>
        <w:t xml:space="preserve"> проведения оцен</w:t>
      </w:r>
      <w:r w:rsidR="006E4EAA">
        <w:rPr>
          <w:rFonts w:ascii="Times New Roman" w:hAnsi="Times New Roman" w:cs="Times New Roman"/>
          <w:sz w:val="28"/>
          <w:szCs w:val="28"/>
        </w:rPr>
        <w:t>ки</w:t>
      </w:r>
      <w:r w:rsidR="00320729">
        <w:rPr>
          <w:rFonts w:ascii="Times New Roman" w:hAnsi="Times New Roman" w:cs="Times New Roman"/>
          <w:sz w:val="28"/>
          <w:szCs w:val="28"/>
        </w:rPr>
        <w:t xml:space="preserve"> / Т. В. Гриссом</w:t>
      </w:r>
      <w:r w:rsidR="006E4EAA">
        <w:rPr>
          <w:rFonts w:ascii="Times New Roman" w:hAnsi="Times New Roman" w:cs="Times New Roman"/>
          <w:sz w:val="28"/>
          <w:szCs w:val="28"/>
        </w:rPr>
        <w:t xml:space="preserve"> // Вопросы оценки. – 2014. </w:t>
      </w:r>
      <w:r w:rsidR="006E4EAA" w:rsidRPr="007E0E0E">
        <w:rPr>
          <w:sz w:val="28"/>
          <w:szCs w:val="28"/>
        </w:rPr>
        <w:t xml:space="preserve">- </w:t>
      </w:r>
      <w:r w:rsidR="004F127E" w:rsidRPr="004F127E">
        <w:rPr>
          <w:rFonts w:ascii="Times New Roman" w:hAnsi="Times New Roman" w:cs="Times New Roman"/>
          <w:sz w:val="28"/>
          <w:szCs w:val="28"/>
        </w:rPr>
        <w:t>№4. – С.</w:t>
      </w:r>
      <w:r w:rsidR="006E4EAA">
        <w:rPr>
          <w:rFonts w:ascii="Times New Roman" w:hAnsi="Times New Roman" w:cs="Times New Roman"/>
          <w:sz w:val="28"/>
          <w:szCs w:val="28"/>
        </w:rPr>
        <w:t xml:space="preserve"> </w:t>
      </w:r>
      <w:r w:rsidR="004F127E" w:rsidRPr="004F127E">
        <w:rPr>
          <w:rFonts w:ascii="Times New Roman" w:hAnsi="Times New Roman" w:cs="Times New Roman"/>
          <w:sz w:val="28"/>
          <w:szCs w:val="28"/>
        </w:rPr>
        <w:t>19-24.</w:t>
      </w:r>
    </w:p>
    <w:p w:rsidR="00040F71" w:rsidRPr="00E112BD" w:rsidRDefault="00040F71"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040F71">
        <w:rPr>
          <w:rFonts w:ascii="Times New Roman" w:eastAsia="Times New Roman" w:hAnsi="Times New Roman" w:cs="Times New Roman"/>
          <w:color w:val="000000"/>
          <w:sz w:val="28"/>
          <w:szCs w:val="18"/>
          <w:lang w:eastAsia="ru-RU"/>
        </w:rPr>
        <w:t>Дроздова Е. М. Характеристика организационной культуры Сбербанка Рос</w:t>
      </w:r>
      <w:r>
        <w:rPr>
          <w:rFonts w:ascii="Times New Roman" w:eastAsia="Times New Roman" w:hAnsi="Times New Roman" w:cs="Times New Roman"/>
          <w:color w:val="000000"/>
          <w:sz w:val="28"/>
          <w:szCs w:val="18"/>
          <w:lang w:eastAsia="ru-RU"/>
        </w:rPr>
        <w:t xml:space="preserve">сии </w:t>
      </w:r>
      <w:r w:rsidR="00320729">
        <w:rPr>
          <w:rFonts w:ascii="Times New Roman" w:eastAsia="Times New Roman" w:hAnsi="Times New Roman" w:cs="Times New Roman"/>
          <w:color w:val="000000"/>
          <w:sz w:val="28"/>
          <w:szCs w:val="18"/>
          <w:lang w:eastAsia="ru-RU"/>
        </w:rPr>
        <w:t xml:space="preserve">/ Е. М. Дроздова </w:t>
      </w:r>
      <w:r>
        <w:rPr>
          <w:rFonts w:ascii="Times New Roman" w:eastAsia="Times New Roman" w:hAnsi="Times New Roman" w:cs="Times New Roman"/>
          <w:color w:val="000000"/>
          <w:sz w:val="28"/>
          <w:szCs w:val="18"/>
          <w:lang w:eastAsia="ru-RU"/>
        </w:rPr>
        <w:t xml:space="preserve">// Вологдинские чтения. </w:t>
      </w:r>
      <w:r w:rsidRPr="004F127E">
        <w:rPr>
          <w:rFonts w:ascii="Times New Roman" w:hAnsi="Times New Roman" w:cs="Times New Roman"/>
          <w:sz w:val="28"/>
          <w:szCs w:val="28"/>
        </w:rPr>
        <w:t xml:space="preserve">– </w:t>
      </w:r>
      <w:r>
        <w:rPr>
          <w:rFonts w:ascii="Times New Roman" w:eastAsia="Times New Roman" w:hAnsi="Times New Roman" w:cs="Times New Roman"/>
          <w:color w:val="000000"/>
          <w:sz w:val="28"/>
          <w:szCs w:val="18"/>
          <w:lang w:eastAsia="ru-RU"/>
        </w:rPr>
        <w:t>2015</w:t>
      </w:r>
      <w:r w:rsidRPr="00040F71">
        <w:rPr>
          <w:rFonts w:ascii="Times New Roman" w:eastAsia="Times New Roman" w:hAnsi="Times New Roman" w:cs="Times New Roman"/>
          <w:color w:val="000000"/>
          <w:sz w:val="28"/>
          <w:szCs w:val="18"/>
          <w:lang w:eastAsia="ru-RU"/>
        </w:rPr>
        <w:t xml:space="preserve">. </w:t>
      </w:r>
      <w:r w:rsidR="006E4EAA" w:rsidRPr="007E0E0E">
        <w:rPr>
          <w:sz w:val="28"/>
          <w:szCs w:val="28"/>
        </w:rPr>
        <w:t xml:space="preserve">- </w:t>
      </w:r>
      <w:r w:rsidRPr="00040F71">
        <w:rPr>
          <w:rFonts w:ascii="Times New Roman" w:eastAsia="Times New Roman" w:hAnsi="Times New Roman" w:cs="Times New Roman"/>
          <w:color w:val="000000"/>
          <w:sz w:val="28"/>
          <w:szCs w:val="18"/>
          <w:lang w:eastAsia="ru-RU"/>
        </w:rPr>
        <w:t>№62</w:t>
      </w:r>
      <w:r>
        <w:rPr>
          <w:rFonts w:ascii="Times New Roman" w:eastAsia="Times New Roman" w:hAnsi="Times New Roman" w:cs="Times New Roman"/>
          <w:color w:val="000000"/>
          <w:sz w:val="28"/>
          <w:szCs w:val="18"/>
          <w:lang w:eastAsia="ru-RU"/>
        </w:rPr>
        <w:t>.</w:t>
      </w:r>
      <w:r w:rsidRPr="00040F71">
        <w:rPr>
          <w:rFonts w:ascii="Times New Roman" w:eastAsia="Times New Roman" w:hAnsi="Times New Roman" w:cs="Times New Roman"/>
          <w:color w:val="000000"/>
          <w:sz w:val="28"/>
          <w:szCs w:val="18"/>
          <w:lang w:eastAsia="ru-RU"/>
        </w:rPr>
        <w:t xml:space="preserve"> </w:t>
      </w:r>
      <w:r w:rsidRPr="004F127E">
        <w:rPr>
          <w:rFonts w:ascii="Times New Roman" w:hAnsi="Times New Roman" w:cs="Times New Roman"/>
          <w:sz w:val="28"/>
          <w:szCs w:val="28"/>
        </w:rPr>
        <w:t xml:space="preserve">– </w:t>
      </w:r>
      <w:r w:rsidRPr="00040F71">
        <w:rPr>
          <w:rFonts w:ascii="Times New Roman" w:eastAsia="Times New Roman" w:hAnsi="Times New Roman" w:cs="Times New Roman"/>
          <w:color w:val="000000"/>
          <w:sz w:val="28"/>
          <w:szCs w:val="18"/>
          <w:lang w:eastAsia="ru-RU"/>
        </w:rPr>
        <w:t>С.</w:t>
      </w:r>
      <w:r w:rsidR="006E4EAA">
        <w:rPr>
          <w:rFonts w:ascii="Times New Roman" w:eastAsia="Times New Roman" w:hAnsi="Times New Roman" w:cs="Times New Roman"/>
          <w:color w:val="000000"/>
          <w:sz w:val="28"/>
          <w:szCs w:val="18"/>
          <w:lang w:eastAsia="ru-RU"/>
        </w:rPr>
        <w:t xml:space="preserve"> </w:t>
      </w:r>
      <w:r w:rsidRPr="00040F71">
        <w:rPr>
          <w:rFonts w:ascii="Times New Roman" w:eastAsia="Times New Roman" w:hAnsi="Times New Roman" w:cs="Times New Roman"/>
          <w:color w:val="000000"/>
          <w:sz w:val="28"/>
          <w:szCs w:val="18"/>
          <w:lang w:eastAsia="ru-RU"/>
        </w:rPr>
        <w:t>49-50.</w:t>
      </w:r>
    </w:p>
    <w:p w:rsidR="00E112BD" w:rsidRPr="00E112BD" w:rsidRDefault="00E112BD"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Pr>
          <w:rFonts w:ascii="Times New Roman" w:eastAsia="Times New Roman" w:hAnsi="Times New Roman" w:cs="Times New Roman"/>
          <w:color w:val="000000"/>
          <w:sz w:val="28"/>
          <w:szCs w:val="18"/>
          <w:lang w:eastAsia="ru-RU"/>
        </w:rPr>
        <w:lastRenderedPageBreak/>
        <w:t xml:space="preserve"> Корниенко Б.</w:t>
      </w:r>
      <w:r w:rsidR="00FF438D">
        <w:rPr>
          <w:rFonts w:ascii="Times New Roman" w:eastAsia="Times New Roman" w:hAnsi="Times New Roman" w:cs="Times New Roman"/>
          <w:color w:val="000000"/>
          <w:sz w:val="28"/>
          <w:szCs w:val="18"/>
          <w:lang w:eastAsia="ru-RU"/>
        </w:rPr>
        <w:t xml:space="preserve"> </w:t>
      </w:r>
      <w:r>
        <w:rPr>
          <w:rFonts w:ascii="Times New Roman" w:eastAsia="Times New Roman" w:hAnsi="Times New Roman" w:cs="Times New Roman"/>
          <w:color w:val="000000"/>
          <w:sz w:val="28"/>
          <w:szCs w:val="18"/>
          <w:lang w:eastAsia="ru-RU"/>
        </w:rPr>
        <w:t xml:space="preserve">И. </w:t>
      </w:r>
      <w:r w:rsidRPr="00E112BD">
        <w:rPr>
          <w:rFonts w:ascii="Times New Roman" w:eastAsia="Times New Roman" w:hAnsi="Times New Roman" w:cs="Times New Roman"/>
          <w:color w:val="000000"/>
          <w:sz w:val="28"/>
          <w:szCs w:val="18"/>
          <w:lang w:eastAsia="ru-RU"/>
        </w:rPr>
        <w:t xml:space="preserve">Оценка стоимости предприятия с использованием метода дисконтированных денежных потоков в рамках доходного подхода </w:t>
      </w:r>
      <w:r w:rsidR="00320729">
        <w:rPr>
          <w:rFonts w:ascii="Times New Roman" w:eastAsia="Times New Roman" w:hAnsi="Times New Roman" w:cs="Times New Roman"/>
          <w:color w:val="000000"/>
          <w:sz w:val="28"/>
          <w:szCs w:val="18"/>
          <w:lang w:eastAsia="ru-RU"/>
        </w:rPr>
        <w:t xml:space="preserve">/ Б. И. Корниенко </w:t>
      </w:r>
      <w:r w:rsidRPr="00E112BD">
        <w:rPr>
          <w:rFonts w:ascii="Times New Roman" w:eastAsia="Times New Roman" w:hAnsi="Times New Roman" w:cs="Times New Roman"/>
          <w:color w:val="000000"/>
          <w:sz w:val="28"/>
          <w:szCs w:val="18"/>
          <w:lang w:eastAsia="ru-RU"/>
        </w:rPr>
        <w:t xml:space="preserve">// Концепт. </w:t>
      </w:r>
      <w:r w:rsidRPr="00366B3F">
        <w:rPr>
          <w:rFonts w:ascii="Times New Roman" w:eastAsia="Times New Roman" w:hAnsi="Times New Roman" w:cs="Times New Roman"/>
          <w:color w:val="000000"/>
          <w:sz w:val="28"/>
          <w:szCs w:val="18"/>
          <w:lang w:eastAsia="ru-RU"/>
        </w:rPr>
        <w:t xml:space="preserve">– </w:t>
      </w:r>
      <w:r w:rsidRPr="00E112BD">
        <w:rPr>
          <w:rFonts w:ascii="Times New Roman" w:eastAsia="Times New Roman" w:hAnsi="Times New Roman" w:cs="Times New Roman"/>
          <w:color w:val="000000"/>
          <w:sz w:val="28"/>
          <w:szCs w:val="18"/>
          <w:lang w:eastAsia="ru-RU"/>
        </w:rPr>
        <w:t xml:space="preserve">2015. </w:t>
      </w:r>
      <w:r w:rsidR="006E4EAA" w:rsidRPr="007E0E0E">
        <w:rPr>
          <w:sz w:val="28"/>
          <w:szCs w:val="28"/>
        </w:rPr>
        <w:t xml:space="preserve">- </w:t>
      </w:r>
      <w:r w:rsidRPr="00E112BD">
        <w:rPr>
          <w:rFonts w:ascii="Times New Roman" w:eastAsia="Times New Roman" w:hAnsi="Times New Roman" w:cs="Times New Roman"/>
          <w:color w:val="000000"/>
          <w:sz w:val="28"/>
          <w:szCs w:val="18"/>
          <w:lang w:eastAsia="ru-RU"/>
        </w:rPr>
        <w:t>№7</w:t>
      </w:r>
      <w:r>
        <w:rPr>
          <w:rFonts w:ascii="Times New Roman" w:eastAsia="Times New Roman" w:hAnsi="Times New Roman" w:cs="Times New Roman"/>
          <w:color w:val="000000"/>
          <w:sz w:val="28"/>
          <w:szCs w:val="18"/>
          <w:lang w:eastAsia="ru-RU"/>
        </w:rPr>
        <w:t>.</w:t>
      </w:r>
      <w:r w:rsidRPr="00E112BD">
        <w:rPr>
          <w:rFonts w:ascii="Times New Roman" w:eastAsia="Times New Roman" w:hAnsi="Times New Roman" w:cs="Times New Roman"/>
          <w:color w:val="000000"/>
          <w:sz w:val="28"/>
          <w:szCs w:val="18"/>
          <w:lang w:eastAsia="ru-RU"/>
        </w:rPr>
        <w:t xml:space="preserve"> </w:t>
      </w:r>
      <w:r w:rsidRPr="00366B3F">
        <w:rPr>
          <w:rFonts w:ascii="Times New Roman" w:eastAsia="Times New Roman" w:hAnsi="Times New Roman" w:cs="Times New Roman"/>
          <w:color w:val="000000"/>
          <w:sz w:val="28"/>
          <w:szCs w:val="18"/>
          <w:lang w:eastAsia="ru-RU"/>
        </w:rPr>
        <w:t xml:space="preserve">– </w:t>
      </w:r>
      <w:r w:rsidRPr="00E112BD">
        <w:rPr>
          <w:rFonts w:ascii="Times New Roman" w:eastAsia="Times New Roman" w:hAnsi="Times New Roman" w:cs="Times New Roman"/>
          <w:color w:val="000000"/>
          <w:sz w:val="28"/>
          <w:szCs w:val="18"/>
          <w:lang w:eastAsia="ru-RU"/>
        </w:rPr>
        <w:t>С.</w:t>
      </w:r>
      <w:r w:rsidR="006E4EAA">
        <w:rPr>
          <w:rFonts w:ascii="Times New Roman" w:eastAsia="Times New Roman" w:hAnsi="Times New Roman" w:cs="Times New Roman"/>
          <w:color w:val="000000"/>
          <w:sz w:val="28"/>
          <w:szCs w:val="18"/>
          <w:lang w:eastAsia="ru-RU"/>
        </w:rPr>
        <w:t xml:space="preserve"> </w:t>
      </w:r>
      <w:r w:rsidRPr="00E112BD">
        <w:rPr>
          <w:rFonts w:ascii="Times New Roman" w:eastAsia="Times New Roman" w:hAnsi="Times New Roman" w:cs="Times New Roman"/>
          <w:color w:val="000000"/>
          <w:sz w:val="28"/>
          <w:szCs w:val="18"/>
          <w:lang w:eastAsia="ru-RU"/>
        </w:rPr>
        <w:t>86-90.</w:t>
      </w:r>
    </w:p>
    <w:p w:rsidR="00366B3F" w:rsidRPr="00A6772B"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366B3F">
        <w:rPr>
          <w:rFonts w:ascii="Times New Roman" w:hAnsi="Times New Roman" w:cs="Times New Roman"/>
          <w:sz w:val="28"/>
          <w:szCs w:val="28"/>
        </w:rPr>
        <w:t>Ложкина С. Л. Перспективы использования концепции экономич</w:t>
      </w:r>
      <w:r>
        <w:rPr>
          <w:rFonts w:ascii="Times New Roman" w:hAnsi="Times New Roman" w:cs="Times New Roman"/>
          <w:sz w:val="28"/>
          <w:szCs w:val="28"/>
        </w:rPr>
        <w:t>еской добавленной стоимости (</w:t>
      </w:r>
      <w:r>
        <w:rPr>
          <w:rFonts w:ascii="Times New Roman" w:hAnsi="Times New Roman" w:cs="Times New Roman"/>
          <w:sz w:val="28"/>
          <w:szCs w:val="28"/>
          <w:lang w:val="en-US"/>
        </w:rPr>
        <w:t>EVA</w:t>
      </w:r>
      <w:r w:rsidRPr="00366B3F">
        <w:rPr>
          <w:rFonts w:ascii="Times New Roman" w:hAnsi="Times New Roman" w:cs="Times New Roman"/>
          <w:sz w:val="28"/>
          <w:szCs w:val="28"/>
        </w:rPr>
        <w:t xml:space="preserve">) </w:t>
      </w:r>
      <w:r w:rsidR="00320729">
        <w:rPr>
          <w:rFonts w:ascii="Times New Roman" w:hAnsi="Times New Roman" w:cs="Times New Roman"/>
          <w:sz w:val="28"/>
          <w:szCs w:val="28"/>
        </w:rPr>
        <w:t xml:space="preserve">/ С. Л. Ложкина </w:t>
      </w:r>
      <w:r w:rsidRPr="00366B3F">
        <w:rPr>
          <w:rFonts w:ascii="Times New Roman" w:hAnsi="Times New Roman" w:cs="Times New Roman"/>
          <w:sz w:val="28"/>
          <w:szCs w:val="28"/>
        </w:rPr>
        <w:t xml:space="preserve">// Вестник Брянского государственного университета. </w:t>
      </w:r>
      <w:r w:rsidRPr="00366B3F">
        <w:rPr>
          <w:rFonts w:ascii="Times New Roman" w:eastAsia="Times New Roman" w:hAnsi="Times New Roman" w:cs="Times New Roman"/>
          <w:color w:val="000000"/>
          <w:sz w:val="28"/>
          <w:szCs w:val="18"/>
          <w:lang w:eastAsia="ru-RU"/>
        </w:rPr>
        <w:t xml:space="preserve">– </w:t>
      </w:r>
      <w:r w:rsidRPr="00366B3F">
        <w:rPr>
          <w:rFonts w:ascii="Times New Roman" w:hAnsi="Times New Roman" w:cs="Times New Roman"/>
          <w:sz w:val="28"/>
          <w:szCs w:val="28"/>
        </w:rPr>
        <w:t xml:space="preserve">2015. </w:t>
      </w:r>
      <w:r w:rsidR="006E4EAA" w:rsidRPr="007E0E0E">
        <w:rPr>
          <w:sz w:val="28"/>
          <w:szCs w:val="28"/>
        </w:rPr>
        <w:t xml:space="preserve">- </w:t>
      </w:r>
      <w:r w:rsidRPr="00366B3F">
        <w:rPr>
          <w:rFonts w:ascii="Times New Roman" w:hAnsi="Times New Roman" w:cs="Times New Roman"/>
          <w:sz w:val="28"/>
          <w:szCs w:val="28"/>
        </w:rPr>
        <w:t xml:space="preserve">№3. </w:t>
      </w:r>
      <w:r w:rsidRPr="00366B3F">
        <w:rPr>
          <w:rFonts w:ascii="Times New Roman" w:eastAsia="Times New Roman" w:hAnsi="Times New Roman" w:cs="Times New Roman"/>
          <w:color w:val="000000"/>
          <w:sz w:val="28"/>
          <w:szCs w:val="18"/>
          <w:lang w:eastAsia="ru-RU"/>
        </w:rPr>
        <w:t>–</w:t>
      </w:r>
      <w:r w:rsidRPr="00366B3F">
        <w:rPr>
          <w:rFonts w:ascii="Times New Roman" w:hAnsi="Times New Roman" w:cs="Times New Roman"/>
          <w:sz w:val="28"/>
          <w:szCs w:val="28"/>
        </w:rPr>
        <w:t xml:space="preserve"> С.</w:t>
      </w:r>
      <w:r w:rsidR="006E4EAA">
        <w:rPr>
          <w:rFonts w:ascii="Times New Roman" w:hAnsi="Times New Roman" w:cs="Times New Roman"/>
          <w:sz w:val="28"/>
          <w:szCs w:val="28"/>
        </w:rPr>
        <w:t xml:space="preserve"> </w:t>
      </w:r>
      <w:r w:rsidRPr="00366B3F">
        <w:rPr>
          <w:rFonts w:ascii="Times New Roman" w:hAnsi="Times New Roman" w:cs="Times New Roman"/>
          <w:sz w:val="28"/>
          <w:szCs w:val="28"/>
        </w:rPr>
        <w:t>285-291.</w:t>
      </w:r>
    </w:p>
    <w:p w:rsidR="00A6772B" w:rsidRPr="00366B3F" w:rsidRDefault="00A6772B"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Pr>
          <w:rFonts w:ascii="Times New Roman" w:hAnsi="Times New Roman" w:cs="Times New Roman"/>
          <w:sz w:val="28"/>
          <w:szCs w:val="28"/>
        </w:rPr>
        <w:t>Малых Н.</w:t>
      </w:r>
      <w:r w:rsidR="00FF438D">
        <w:rPr>
          <w:rFonts w:ascii="Times New Roman" w:hAnsi="Times New Roman" w:cs="Times New Roman"/>
          <w:sz w:val="28"/>
          <w:szCs w:val="28"/>
        </w:rPr>
        <w:t xml:space="preserve"> </w:t>
      </w:r>
      <w:r>
        <w:rPr>
          <w:rFonts w:ascii="Times New Roman" w:hAnsi="Times New Roman" w:cs="Times New Roman"/>
          <w:sz w:val="28"/>
          <w:szCs w:val="28"/>
        </w:rPr>
        <w:t>И., Проданова Н.</w:t>
      </w:r>
      <w:r w:rsidR="00FF438D">
        <w:rPr>
          <w:rFonts w:ascii="Times New Roman" w:hAnsi="Times New Roman" w:cs="Times New Roman"/>
          <w:sz w:val="28"/>
          <w:szCs w:val="28"/>
        </w:rPr>
        <w:t xml:space="preserve"> </w:t>
      </w:r>
      <w:r>
        <w:rPr>
          <w:rFonts w:ascii="Times New Roman" w:hAnsi="Times New Roman" w:cs="Times New Roman"/>
          <w:sz w:val="28"/>
          <w:szCs w:val="28"/>
        </w:rPr>
        <w:t xml:space="preserve">А. Современные подходы к оценке стоимости коммерческого банка </w:t>
      </w:r>
      <w:r w:rsidR="00320729">
        <w:rPr>
          <w:rFonts w:ascii="Times New Roman" w:hAnsi="Times New Roman" w:cs="Times New Roman"/>
          <w:sz w:val="28"/>
          <w:szCs w:val="28"/>
        </w:rPr>
        <w:t xml:space="preserve">/ Н. И. Малых, Н. А. Проданова </w:t>
      </w:r>
      <w:r>
        <w:rPr>
          <w:rFonts w:ascii="Times New Roman" w:hAnsi="Times New Roman" w:cs="Times New Roman"/>
          <w:sz w:val="28"/>
          <w:szCs w:val="28"/>
        </w:rPr>
        <w:t xml:space="preserve">// Статистика и экономика. </w:t>
      </w:r>
      <w:r w:rsidRPr="00366B3F">
        <w:rPr>
          <w:rFonts w:ascii="Times New Roman" w:eastAsia="Times New Roman" w:hAnsi="Times New Roman" w:cs="Times New Roman"/>
          <w:color w:val="000000"/>
          <w:sz w:val="28"/>
          <w:szCs w:val="18"/>
          <w:lang w:eastAsia="ru-RU"/>
        </w:rPr>
        <w:t>–</w:t>
      </w:r>
      <w:r>
        <w:rPr>
          <w:rFonts w:ascii="Times New Roman" w:eastAsia="Times New Roman" w:hAnsi="Times New Roman" w:cs="Times New Roman"/>
          <w:color w:val="000000"/>
          <w:sz w:val="28"/>
          <w:szCs w:val="18"/>
          <w:lang w:eastAsia="ru-RU"/>
        </w:rPr>
        <w:t xml:space="preserve"> 2016. </w:t>
      </w:r>
      <w:r w:rsidR="006E4EAA" w:rsidRPr="007E0E0E">
        <w:rPr>
          <w:sz w:val="28"/>
          <w:szCs w:val="28"/>
        </w:rPr>
        <w:t xml:space="preserve">- </w:t>
      </w:r>
      <w:r>
        <w:rPr>
          <w:rFonts w:ascii="Times New Roman" w:eastAsia="Times New Roman" w:hAnsi="Times New Roman" w:cs="Times New Roman"/>
          <w:color w:val="000000"/>
          <w:sz w:val="28"/>
          <w:szCs w:val="18"/>
          <w:lang w:eastAsia="ru-RU"/>
        </w:rPr>
        <w:t xml:space="preserve">№6. </w:t>
      </w:r>
      <w:r w:rsidRPr="00366B3F">
        <w:rPr>
          <w:rFonts w:ascii="Times New Roman" w:eastAsia="Times New Roman" w:hAnsi="Times New Roman" w:cs="Times New Roman"/>
          <w:color w:val="000000"/>
          <w:sz w:val="28"/>
          <w:szCs w:val="18"/>
          <w:lang w:eastAsia="ru-RU"/>
        </w:rPr>
        <w:t>–</w:t>
      </w:r>
      <w:r>
        <w:rPr>
          <w:rFonts w:ascii="Times New Roman" w:eastAsia="Times New Roman" w:hAnsi="Times New Roman" w:cs="Times New Roman"/>
          <w:color w:val="000000"/>
          <w:sz w:val="28"/>
          <w:szCs w:val="18"/>
          <w:lang w:eastAsia="ru-RU"/>
        </w:rPr>
        <w:t xml:space="preserve"> С.</w:t>
      </w:r>
      <w:r w:rsidR="006E4EAA">
        <w:rPr>
          <w:rFonts w:ascii="Times New Roman" w:eastAsia="Times New Roman" w:hAnsi="Times New Roman" w:cs="Times New Roman"/>
          <w:color w:val="000000"/>
          <w:sz w:val="28"/>
          <w:szCs w:val="18"/>
          <w:lang w:eastAsia="ru-RU"/>
        </w:rPr>
        <w:t xml:space="preserve"> </w:t>
      </w:r>
      <w:r>
        <w:rPr>
          <w:rFonts w:ascii="Times New Roman" w:eastAsia="Times New Roman" w:hAnsi="Times New Roman" w:cs="Times New Roman"/>
          <w:color w:val="000000"/>
          <w:sz w:val="28"/>
          <w:szCs w:val="18"/>
          <w:lang w:eastAsia="ru-RU"/>
        </w:rPr>
        <w:t>49-56</w:t>
      </w:r>
      <w:r w:rsidR="00485E93">
        <w:rPr>
          <w:rFonts w:ascii="Times New Roman" w:eastAsia="Times New Roman" w:hAnsi="Times New Roman" w:cs="Times New Roman"/>
          <w:color w:val="000000"/>
          <w:sz w:val="28"/>
          <w:szCs w:val="18"/>
          <w:lang w:eastAsia="ru-RU"/>
        </w:rPr>
        <w:t>.</w:t>
      </w:r>
    </w:p>
    <w:p w:rsidR="004F127E"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366B3F">
        <w:rPr>
          <w:rFonts w:ascii="Times New Roman" w:eastAsia="Times New Roman" w:hAnsi="Times New Roman" w:cs="Times New Roman"/>
          <w:color w:val="000000"/>
          <w:sz w:val="28"/>
          <w:szCs w:val="18"/>
          <w:lang w:eastAsia="ru-RU"/>
        </w:rPr>
        <w:t>Никонова И.</w:t>
      </w:r>
      <w:r w:rsidR="00FF438D">
        <w:rPr>
          <w:rFonts w:ascii="Times New Roman" w:eastAsia="Times New Roman" w:hAnsi="Times New Roman" w:cs="Times New Roman"/>
          <w:color w:val="000000"/>
          <w:sz w:val="28"/>
          <w:szCs w:val="18"/>
          <w:lang w:eastAsia="ru-RU"/>
        </w:rPr>
        <w:t xml:space="preserve"> </w:t>
      </w:r>
      <w:r w:rsidRPr="00366B3F">
        <w:rPr>
          <w:rFonts w:ascii="Times New Roman" w:eastAsia="Times New Roman" w:hAnsi="Times New Roman" w:cs="Times New Roman"/>
          <w:color w:val="000000"/>
          <w:sz w:val="28"/>
          <w:szCs w:val="18"/>
          <w:lang w:eastAsia="ru-RU"/>
        </w:rPr>
        <w:t>А. Оценка инвестиционных проектов в системе оценки бизнеса</w:t>
      </w:r>
      <w:r w:rsidR="00320729">
        <w:rPr>
          <w:rFonts w:ascii="Times New Roman" w:eastAsia="Times New Roman" w:hAnsi="Times New Roman" w:cs="Times New Roman"/>
          <w:color w:val="000000"/>
          <w:sz w:val="28"/>
          <w:szCs w:val="18"/>
          <w:lang w:eastAsia="ru-RU"/>
        </w:rPr>
        <w:t xml:space="preserve"> / И. А. Никонова</w:t>
      </w:r>
      <w:r w:rsidRPr="00366B3F">
        <w:rPr>
          <w:rFonts w:ascii="Times New Roman" w:eastAsia="Times New Roman" w:hAnsi="Times New Roman" w:cs="Times New Roman"/>
          <w:color w:val="000000"/>
          <w:sz w:val="28"/>
          <w:szCs w:val="18"/>
          <w:lang w:eastAsia="ru-RU"/>
        </w:rPr>
        <w:t xml:space="preserve"> //</w:t>
      </w:r>
      <w:r w:rsidR="006E4EAA">
        <w:rPr>
          <w:rFonts w:ascii="Times New Roman" w:eastAsia="Times New Roman" w:hAnsi="Times New Roman" w:cs="Times New Roman"/>
          <w:color w:val="000000"/>
          <w:sz w:val="28"/>
          <w:szCs w:val="18"/>
          <w:lang w:eastAsia="ru-RU"/>
        </w:rPr>
        <w:t xml:space="preserve"> Вопросы оценки. – 2014. </w:t>
      </w:r>
      <w:r w:rsidR="006E4EAA" w:rsidRPr="007E0E0E">
        <w:rPr>
          <w:sz w:val="28"/>
          <w:szCs w:val="28"/>
        </w:rPr>
        <w:t xml:space="preserve">- </w:t>
      </w:r>
      <w:r w:rsidRPr="00366B3F">
        <w:rPr>
          <w:rFonts w:ascii="Times New Roman" w:eastAsia="Times New Roman" w:hAnsi="Times New Roman" w:cs="Times New Roman"/>
          <w:color w:val="000000"/>
          <w:sz w:val="28"/>
          <w:szCs w:val="18"/>
          <w:lang w:eastAsia="ru-RU"/>
        </w:rPr>
        <w:t>№1. – С.</w:t>
      </w:r>
      <w:r w:rsidR="006E4EAA">
        <w:rPr>
          <w:rFonts w:ascii="Times New Roman" w:eastAsia="Times New Roman" w:hAnsi="Times New Roman" w:cs="Times New Roman"/>
          <w:color w:val="000000"/>
          <w:sz w:val="28"/>
          <w:szCs w:val="18"/>
          <w:lang w:eastAsia="ru-RU"/>
        </w:rPr>
        <w:t xml:space="preserve"> </w:t>
      </w:r>
      <w:r w:rsidRPr="00366B3F">
        <w:rPr>
          <w:rFonts w:ascii="Times New Roman" w:eastAsia="Times New Roman" w:hAnsi="Times New Roman" w:cs="Times New Roman"/>
          <w:color w:val="000000"/>
          <w:sz w:val="28"/>
          <w:szCs w:val="18"/>
          <w:lang w:eastAsia="ru-RU"/>
        </w:rPr>
        <w:t>21-25.</w:t>
      </w:r>
    </w:p>
    <w:p w:rsidR="00D25C82" w:rsidRPr="004F127E" w:rsidRDefault="00D25C82"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D25C82">
        <w:rPr>
          <w:rFonts w:ascii="Times New Roman" w:eastAsia="Times New Roman" w:hAnsi="Times New Roman" w:cs="Times New Roman"/>
          <w:color w:val="000000"/>
          <w:sz w:val="28"/>
          <w:szCs w:val="18"/>
          <w:lang w:eastAsia="ru-RU"/>
        </w:rPr>
        <w:t>Пронина Е</w:t>
      </w:r>
      <w:r w:rsidR="00FF438D">
        <w:rPr>
          <w:rFonts w:ascii="Times New Roman" w:eastAsia="Times New Roman" w:hAnsi="Times New Roman" w:cs="Times New Roman"/>
          <w:color w:val="000000"/>
          <w:sz w:val="28"/>
          <w:szCs w:val="18"/>
          <w:lang w:eastAsia="ru-RU"/>
        </w:rPr>
        <w:t>. В.</w:t>
      </w:r>
      <w:r w:rsidRPr="00D25C82">
        <w:rPr>
          <w:rFonts w:ascii="Times New Roman" w:eastAsia="Times New Roman" w:hAnsi="Times New Roman" w:cs="Times New Roman"/>
          <w:color w:val="000000"/>
          <w:sz w:val="28"/>
          <w:szCs w:val="18"/>
          <w:lang w:eastAsia="ru-RU"/>
        </w:rPr>
        <w:t xml:space="preserve"> Анализ финансово-экономических показателей деятельности коммерческих банков</w:t>
      </w:r>
      <w:r w:rsidR="00320729">
        <w:rPr>
          <w:rFonts w:ascii="Times New Roman" w:eastAsia="Times New Roman" w:hAnsi="Times New Roman" w:cs="Times New Roman"/>
          <w:color w:val="000000"/>
          <w:sz w:val="28"/>
          <w:szCs w:val="18"/>
          <w:lang w:eastAsia="ru-RU"/>
        </w:rPr>
        <w:t xml:space="preserve"> / Е. В. Пронина</w:t>
      </w:r>
      <w:r w:rsidRPr="00D25C82">
        <w:rPr>
          <w:rFonts w:ascii="Times New Roman" w:eastAsia="Times New Roman" w:hAnsi="Times New Roman" w:cs="Times New Roman"/>
          <w:color w:val="000000"/>
          <w:sz w:val="28"/>
          <w:szCs w:val="18"/>
          <w:lang w:eastAsia="ru-RU"/>
        </w:rPr>
        <w:t xml:space="preserve"> // Вестник</w:t>
      </w:r>
      <w:r>
        <w:rPr>
          <w:rFonts w:ascii="Times New Roman" w:eastAsia="Times New Roman" w:hAnsi="Times New Roman" w:cs="Times New Roman"/>
          <w:color w:val="000000"/>
          <w:sz w:val="28"/>
          <w:szCs w:val="18"/>
          <w:lang w:eastAsia="ru-RU"/>
        </w:rPr>
        <w:t xml:space="preserve"> АГТУ. </w:t>
      </w:r>
      <w:r w:rsidRPr="00366B3F">
        <w:rPr>
          <w:rFonts w:ascii="Times New Roman" w:eastAsia="Times New Roman" w:hAnsi="Times New Roman" w:cs="Times New Roman"/>
          <w:color w:val="000000"/>
          <w:sz w:val="28"/>
          <w:szCs w:val="18"/>
          <w:lang w:eastAsia="ru-RU"/>
        </w:rPr>
        <w:t>–</w:t>
      </w:r>
      <w:r w:rsidRPr="004F127E">
        <w:rPr>
          <w:rFonts w:ascii="Times New Roman" w:eastAsia="Times New Roman" w:hAnsi="Times New Roman" w:cs="Times New Roman"/>
          <w:color w:val="000000"/>
          <w:sz w:val="28"/>
          <w:szCs w:val="18"/>
          <w:lang w:eastAsia="ru-RU"/>
        </w:rPr>
        <w:t xml:space="preserve"> </w:t>
      </w:r>
      <w:r>
        <w:rPr>
          <w:rFonts w:ascii="Times New Roman" w:eastAsia="Times New Roman" w:hAnsi="Times New Roman" w:cs="Times New Roman"/>
          <w:color w:val="000000"/>
          <w:sz w:val="28"/>
          <w:szCs w:val="18"/>
          <w:lang w:eastAsia="ru-RU"/>
        </w:rPr>
        <w:t>201</w:t>
      </w:r>
      <w:r w:rsidRPr="00D25C82">
        <w:rPr>
          <w:rFonts w:ascii="Times New Roman" w:eastAsia="Times New Roman" w:hAnsi="Times New Roman" w:cs="Times New Roman"/>
          <w:color w:val="000000"/>
          <w:sz w:val="28"/>
          <w:szCs w:val="18"/>
          <w:lang w:eastAsia="ru-RU"/>
        </w:rPr>
        <w:t xml:space="preserve">4. </w:t>
      </w:r>
      <w:r w:rsidR="006E4EAA" w:rsidRPr="007E0E0E">
        <w:rPr>
          <w:sz w:val="28"/>
          <w:szCs w:val="28"/>
        </w:rPr>
        <w:t xml:space="preserve">- </w:t>
      </w:r>
      <w:r w:rsidRPr="00D25C82">
        <w:rPr>
          <w:rFonts w:ascii="Times New Roman" w:eastAsia="Times New Roman" w:hAnsi="Times New Roman" w:cs="Times New Roman"/>
          <w:color w:val="000000"/>
          <w:sz w:val="28"/>
          <w:szCs w:val="18"/>
          <w:lang w:eastAsia="ru-RU"/>
        </w:rPr>
        <w:t>№3</w:t>
      </w:r>
      <w:r>
        <w:rPr>
          <w:rFonts w:ascii="Times New Roman" w:eastAsia="Times New Roman" w:hAnsi="Times New Roman" w:cs="Times New Roman"/>
          <w:color w:val="000000"/>
          <w:sz w:val="28"/>
          <w:szCs w:val="18"/>
          <w:lang w:eastAsia="ru-RU"/>
        </w:rPr>
        <w:t>.</w:t>
      </w:r>
      <w:r w:rsidRPr="00D25C82">
        <w:rPr>
          <w:rFonts w:ascii="Times New Roman" w:eastAsia="Times New Roman" w:hAnsi="Times New Roman" w:cs="Times New Roman"/>
          <w:color w:val="000000"/>
          <w:sz w:val="28"/>
          <w:szCs w:val="18"/>
          <w:lang w:eastAsia="ru-RU"/>
        </w:rPr>
        <w:t xml:space="preserve"> </w:t>
      </w:r>
      <w:r w:rsidRPr="00366B3F">
        <w:rPr>
          <w:rFonts w:ascii="Times New Roman" w:eastAsia="Times New Roman" w:hAnsi="Times New Roman" w:cs="Times New Roman"/>
          <w:color w:val="000000"/>
          <w:sz w:val="28"/>
          <w:szCs w:val="18"/>
          <w:lang w:eastAsia="ru-RU"/>
        </w:rPr>
        <w:t>–</w:t>
      </w:r>
      <w:r w:rsidRPr="004F127E">
        <w:rPr>
          <w:rFonts w:ascii="Times New Roman" w:eastAsia="Times New Roman" w:hAnsi="Times New Roman" w:cs="Times New Roman"/>
          <w:color w:val="000000"/>
          <w:sz w:val="28"/>
          <w:szCs w:val="18"/>
          <w:lang w:eastAsia="ru-RU"/>
        </w:rPr>
        <w:t xml:space="preserve"> </w:t>
      </w:r>
      <w:r w:rsidRPr="00D25C82">
        <w:rPr>
          <w:rFonts w:ascii="Times New Roman" w:eastAsia="Times New Roman" w:hAnsi="Times New Roman" w:cs="Times New Roman"/>
          <w:color w:val="000000"/>
          <w:sz w:val="28"/>
          <w:szCs w:val="18"/>
          <w:lang w:eastAsia="ru-RU"/>
        </w:rPr>
        <w:t>С.</w:t>
      </w:r>
      <w:r w:rsidR="006E4EAA">
        <w:rPr>
          <w:rFonts w:ascii="Times New Roman" w:eastAsia="Times New Roman" w:hAnsi="Times New Roman" w:cs="Times New Roman"/>
          <w:color w:val="000000"/>
          <w:sz w:val="28"/>
          <w:szCs w:val="18"/>
          <w:lang w:eastAsia="ru-RU"/>
        </w:rPr>
        <w:t xml:space="preserve"> </w:t>
      </w:r>
      <w:r w:rsidRPr="00D25C82">
        <w:rPr>
          <w:rFonts w:ascii="Times New Roman" w:eastAsia="Times New Roman" w:hAnsi="Times New Roman" w:cs="Times New Roman"/>
          <w:color w:val="000000"/>
          <w:sz w:val="28"/>
          <w:szCs w:val="18"/>
          <w:lang w:eastAsia="ru-RU"/>
        </w:rPr>
        <w:t>223-228</w:t>
      </w:r>
    </w:p>
    <w:p w:rsidR="004F127E" w:rsidRPr="004F127E"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4F127E">
        <w:rPr>
          <w:rFonts w:ascii="Times New Roman" w:hAnsi="Times New Roman" w:cs="Times New Roman"/>
          <w:sz w:val="28"/>
          <w:szCs w:val="28"/>
        </w:rPr>
        <w:t>Рутгайзер В.</w:t>
      </w:r>
      <w:r w:rsidR="00FF438D">
        <w:rPr>
          <w:rFonts w:ascii="Times New Roman" w:hAnsi="Times New Roman" w:cs="Times New Roman"/>
          <w:sz w:val="28"/>
          <w:szCs w:val="28"/>
        </w:rPr>
        <w:t xml:space="preserve"> </w:t>
      </w:r>
      <w:r w:rsidRPr="004F127E">
        <w:rPr>
          <w:rFonts w:ascii="Times New Roman" w:hAnsi="Times New Roman" w:cs="Times New Roman"/>
          <w:sz w:val="28"/>
          <w:szCs w:val="28"/>
        </w:rPr>
        <w:t>М., Егоров О.</w:t>
      </w:r>
      <w:r w:rsidR="00FF438D">
        <w:rPr>
          <w:rFonts w:ascii="Times New Roman" w:hAnsi="Times New Roman" w:cs="Times New Roman"/>
          <w:sz w:val="28"/>
          <w:szCs w:val="28"/>
        </w:rPr>
        <w:t xml:space="preserve"> </w:t>
      </w:r>
      <w:r w:rsidRPr="004F127E">
        <w:rPr>
          <w:rFonts w:ascii="Times New Roman" w:hAnsi="Times New Roman" w:cs="Times New Roman"/>
          <w:sz w:val="28"/>
          <w:szCs w:val="28"/>
        </w:rPr>
        <w:t xml:space="preserve">В. Модели Ольсона и Блэка-Шоулза и Российская практика оценки стоимости бизнеса </w:t>
      </w:r>
      <w:r w:rsidR="00320729">
        <w:rPr>
          <w:rFonts w:ascii="Times New Roman" w:hAnsi="Times New Roman" w:cs="Times New Roman"/>
          <w:sz w:val="28"/>
          <w:szCs w:val="28"/>
        </w:rPr>
        <w:t>/ В. М Рутгайзер, О. В. Егоров</w:t>
      </w:r>
      <w:r w:rsidRPr="004F127E">
        <w:rPr>
          <w:rFonts w:ascii="Times New Roman" w:hAnsi="Times New Roman" w:cs="Times New Roman"/>
          <w:sz w:val="28"/>
          <w:szCs w:val="28"/>
        </w:rPr>
        <w:t>//</w:t>
      </w:r>
      <w:r w:rsidR="004F127E" w:rsidRPr="004F127E">
        <w:rPr>
          <w:rFonts w:ascii="Times New Roman" w:hAnsi="Times New Roman" w:cs="Times New Roman"/>
          <w:sz w:val="28"/>
          <w:szCs w:val="28"/>
        </w:rPr>
        <w:t xml:space="preserve"> Росс</w:t>
      </w:r>
      <w:r w:rsidR="004F127E">
        <w:rPr>
          <w:rFonts w:ascii="Times New Roman" w:hAnsi="Times New Roman" w:cs="Times New Roman"/>
          <w:sz w:val="28"/>
          <w:szCs w:val="28"/>
        </w:rPr>
        <w:t xml:space="preserve">ийское предпринимательство. </w:t>
      </w:r>
      <w:r w:rsidR="004F127E" w:rsidRPr="00366B3F">
        <w:rPr>
          <w:rFonts w:ascii="Times New Roman" w:eastAsia="Times New Roman" w:hAnsi="Times New Roman" w:cs="Times New Roman"/>
          <w:color w:val="000000"/>
          <w:sz w:val="28"/>
          <w:szCs w:val="18"/>
          <w:lang w:eastAsia="ru-RU"/>
        </w:rPr>
        <w:t>–</w:t>
      </w:r>
      <w:r w:rsidR="004F127E" w:rsidRPr="004F127E">
        <w:rPr>
          <w:rFonts w:ascii="Times New Roman" w:eastAsia="Times New Roman" w:hAnsi="Times New Roman" w:cs="Times New Roman"/>
          <w:color w:val="000000"/>
          <w:sz w:val="28"/>
          <w:szCs w:val="18"/>
          <w:lang w:eastAsia="ru-RU"/>
        </w:rPr>
        <w:t xml:space="preserve"> </w:t>
      </w:r>
      <w:r w:rsidR="004F127E">
        <w:rPr>
          <w:rFonts w:ascii="Times New Roman" w:hAnsi="Times New Roman" w:cs="Times New Roman"/>
          <w:sz w:val="28"/>
          <w:szCs w:val="28"/>
        </w:rPr>
        <w:t>20</w:t>
      </w:r>
      <w:r w:rsidR="004F127E" w:rsidRPr="004F127E">
        <w:rPr>
          <w:rFonts w:ascii="Times New Roman" w:hAnsi="Times New Roman" w:cs="Times New Roman"/>
          <w:sz w:val="28"/>
          <w:szCs w:val="28"/>
        </w:rPr>
        <w:t xml:space="preserve">12. </w:t>
      </w:r>
      <w:r w:rsidR="00FF438D" w:rsidRPr="007E0E0E">
        <w:rPr>
          <w:sz w:val="28"/>
          <w:szCs w:val="28"/>
        </w:rPr>
        <w:t xml:space="preserve">- </w:t>
      </w:r>
      <w:r w:rsidR="004F127E" w:rsidRPr="004F127E">
        <w:rPr>
          <w:rFonts w:ascii="Times New Roman" w:hAnsi="Times New Roman" w:cs="Times New Roman"/>
          <w:sz w:val="28"/>
          <w:szCs w:val="28"/>
        </w:rPr>
        <w:t xml:space="preserve">№2. </w:t>
      </w:r>
      <w:r w:rsidR="004F127E" w:rsidRPr="00366B3F">
        <w:rPr>
          <w:rFonts w:ascii="Times New Roman" w:eastAsia="Times New Roman" w:hAnsi="Times New Roman" w:cs="Times New Roman"/>
          <w:color w:val="000000"/>
          <w:sz w:val="28"/>
          <w:szCs w:val="18"/>
          <w:lang w:eastAsia="ru-RU"/>
        </w:rPr>
        <w:t>–</w:t>
      </w:r>
      <w:r w:rsidR="004F127E" w:rsidRPr="004F127E">
        <w:rPr>
          <w:rFonts w:ascii="Times New Roman" w:hAnsi="Times New Roman" w:cs="Times New Roman"/>
          <w:sz w:val="28"/>
          <w:szCs w:val="28"/>
        </w:rPr>
        <w:t xml:space="preserve"> С.</w:t>
      </w:r>
      <w:r w:rsidR="00FF438D">
        <w:rPr>
          <w:rFonts w:ascii="Times New Roman" w:hAnsi="Times New Roman" w:cs="Times New Roman"/>
          <w:sz w:val="28"/>
          <w:szCs w:val="28"/>
        </w:rPr>
        <w:t xml:space="preserve"> </w:t>
      </w:r>
      <w:r w:rsidR="004F127E" w:rsidRPr="004F127E">
        <w:rPr>
          <w:rFonts w:ascii="Times New Roman" w:hAnsi="Times New Roman" w:cs="Times New Roman"/>
          <w:sz w:val="28"/>
          <w:szCs w:val="28"/>
        </w:rPr>
        <w:t>39-41.</w:t>
      </w:r>
    </w:p>
    <w:p w:rsidR="00366B3F" w:rsidRDefault="00FF438D"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Pr>
          <w:rFonts w:ascii="Times New Roman" w:eastAsia="Times New Roman" w:hAnsi="Times New Roman" w:cs="Times New Roman"/>
          <w:color w:val="000000"/>
          <w:sz w:val="28"/>
          <w:szCs w:val="18"/>
          <w:lang w:eastAsia="ru-RU"/>
        </w:rPr>
        <w:t xml:space="preserve">Рябичева А. </w:t>
      </w:r>
      <w:r w:rsidR="00366B3F" w:rsidRPr="00366B3F">
        <w:rPr>
          <w:rFonts w:ascii="Times New Roman" w:eastAsia="Times New Roman" w:hAnsi="Times New Roman" w:cs="Times New Roman"/>
          <w:color w:val="000000"/>
          <w:sz w:val="28"/>
          <w:szCs w:val="18"/>
          <w:lang w:eastAsia="ru-RU"/>
        </w:rPr>
        <w:t>В. Методы оценки экономической эффективности слияний и поглощен</w:t>
      </w:r>
      <w:r>
        <w:rPr>
          <w:rFonts w:ascii="Times New Roman" w:eastAsia="Times New Roman" w:hAnsi="Times New Roman" w:cs="Times New Roman"/>
          <w:color w:val="000000"/>
          <w:sz w:val="28"/>
          <w:szCs w:val="18"/>
          <w:lang w:eastAsia="ru-RU"/>
        </w:rPr>
        <w:t>ий</w:t>
      </w:r>
      <w:r w:rsidR="00320729">
        <w:rPr>
          <w:rFonts w:ascii="Times New Roman" w:eastAsia="Times New Roman" w:hAnsi="Times New Roman" w:cs="Times New Roman"/>
          <w:color w:val="000000"/>
          <w:sz w:val="28"/>
          <w:szCs w:val="18"/>
          <w:lang w:eastAsia="ru-RU"/>
        </w:rPr>
        <w:t xml:space="preserve"> / А. В. Рябичева</w:t>
      </w:r>
      <w:r>
        <w:rPr>
          <w:rFonts w:ascii="Times New Roman" w:eastAsia="Times New Roman" w:hAnsi="Times New Roman" w:cs="Times New Roman"/>
          <w:color w:val="000000"/>
          <w:sz w:val="28"/>
          <w:szCs w:val="18"/>
          <w:lang w:eastAsia="ru-RU"/>
        </w:rPr>
        <w:t xml:space="preserve"> // Бизнес в законе. –  №4. </w:t>
      </w:r>
      <w:r w:rsidRPr="007E0E0E">
        <w:rPr>
          <w:sz w:val="28"/>
          <w:szCs w:val="28"/>
        </w:rPr>
        <w:t xml:space="preserve">- </w:t>
      </w:r>
      <w:r w:rsidR="00366B3F" w:rsidRPr="00366B3F">
        <w:rPr>
          <w:rFonts w:ascii="Times New Roman" w:eastAsia="Times New Roman" w:hAnsi="Times New Roman" w:cs="Times New Roman"/>
          <w:color w:val="000000"/>
          <w:sz w:val="28"/>
          <w:szCs w:val="18"/>
          <w:lang w:eastAsia="ru-RU"/>
        </w:rPr>
        <w:t>2015. –  С.</w:t>
      </w:r>
      <w:r>
        <w:rPr>
          <w:rFonts w:ascii="Times New Roman" w:eastAsia="Times New Roman" w:hAnsi="Times New Roman" w:cs="Times New Roman"/>
          <w:color w:val="000000"/>
          <w:sz w:val="28"/>
          <w:szCs w:val="18"/>
          <w:lang w:eastAsia="ru-RU"/>
        </w:rPr>
        <w:t xml:space="preserve"> </w:t>
      </w:r>
      <w:r w:rsidR="00366B3F" w:rsidRPr="00366B3F">
        <w:rPr>
          <w:rFonts w:ascii="Times New Roman" w:eastAsia="Times New Roman" w:hAnsi="Times New Roman" w:cs="Times New Roman"/>
          <w:color w:val="000000"/>
          <w:sz w:val="28"/>
          <w:szCs w:val="18"/>
          <w:lang w:eastAsia="ru-RU"/>
        </w:rPr>
        <w:t>407-411.</w:t>
      </w:r>
    </w:p>
    <w:p w:rsidR="00366B3F" w:rsidRPr="00366B3F"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366B3F">
        <w:rPr>
          <w:rFonts w:ascii="Times New Roman" w:hAnsi="Times New Roman" w:cs="Times New Roman"/>
          <w:sz w:val="28"/>
          <w:szCs w:val="28"/>
        </w:rPr>
        <w:t xml:space="preserve">Самылин А. И., Шохин Е. И. Оценка денежных потоков и стоимости предприятия </w:t>
      </w:r>
      <w:r w:rsidR="00320729">
        <w:rPr>
          <w:rFonts w:ascii="Times New Roman" w:hAnsi="Times New Roman" w:cs="Times New Roman"/>
          <w:sz w:val="28"/>
          <w:szCs w:val="28"/>
        </w:rPr>
        <w:t xml:space="preserve">/ А. И. Самылин, Е. И. Шохин </w:t>
      </w:r>
      <w:r w:rsidRPr="00366B3F">
        <w:rPr>
          <w:rFonts w:ascii="Times New Roman" w:hAnsi="Times New Roman" w:cs="Times New Roman"/>
          <w:sz w:val="28"/>
          <w:szCs w:val="28"/>
        </w:rPr>
        <w:t xml:space="preserve">// Бизнес в законе. </w:t>
      </w:r>
      <w:r w:rsidRPr="00366B3F">
        <w:rPr>
          <w:rFonts w:ascii="Times New Roman" w:eastAsia="Times New Roman" w:hAnsi="Times New Roman" w:cs="Times New Roman"/>
          <w:color w:val="000000"/>
          <w:sz w:val="28"/>
          <w:szCs w:val="18"/>
          <w:lang w:eastAsia="ru-RU"/>
        </w:rPr>
        <w:t>–</w:t>
      </w:r>
      <w:r w:rsidRPr="00366B3F">
        <w:rPr>
          <w:rFonts w:ascii="Times New Roman" w:hAnsi="Times New Roman" w:cs="Times New Roman"/>
          <w:sz w:val="28"/>
          <w:szCs w:val="28"/>
        </w:rPr>
        <w:t xml:space="preserve">2014. </w:t>
      </w:r>
      <w:r w:rsidR="00FF438D" w:rsidRPr="007E0E0E">
        <w:rPr>
          <w:sz w:val="28"/>
          <w:szCs w:val="28"/>
        </w:rPr>
        <w:t xml:space="preserve">- </w:t>
      </w:r>
      <w:r w:rsidRPr="00366B3F">
        <w:rPr>
          <w:rFonts w:ascii="Times New Roman" w:hAnsi="Times New Roman" w:cs="Times New Roman"/>
          <w:sz w:val="28"/>
          <w:szCs w:val="28"/>
        </w:rPr>
        <w:t xml:space="preserve">№2. </w:t>
      </w:r>
      <w:r w:rsidRPr="00366B3F">
        <w:rPr>
          <w:rFonts w:ascii="Times New Roman" w:eastAsia="Times New Roman" w:hAnsi="Times New Roman" w:cs="Times New Roman"/>
          <w:color w:val="000000"/>
          <w:sz w:val="28"/>
          <w:szCs w:val="18"/>
          <w:lang w:eastAsia="ru-RU"/>
        </w:rPr>
        <w:t xml:space="preserve">– </w:t>
      </w:r>
      <w:r w:rsidRPr="00366B3F">
        <w:rPr>
          <w:rFonts w:ascii="Times New Roman" w:hAnsi="Times New Roman" w:cs="Times New Roman"/>
          <w:sz w:val="28"/>
          <w:szCs w:val="28"/>
        </w:rPr>
        <w:t>С.</w:t>
      </w:r>
      <w:r w:rsidR="00FF438D">
        <w:rPr>
          <w:rFonts w:ascii="Times New Roman" w:hAnsi="Times New Roman" w:cs="Times New Roman"/>
          <w:sz w:val="28"/>
          <w:szCs w:val="28"/>
        </w:rPr>
        <w:t xml:space="preserve"> </w:t>
      </w:r>
      <w:r w:rsidRPr="00366B3F">
        <w:rPr>
          <w:rFonts w:ascii="Times New Roman" w:hAnsi="Times New Roman" w:cs="Times New Roman"/>
          <w:sz w:val="28"/>
          <w:szCs w:val="28"/>
        </w:rPr>
        <w:t>264-266.</w:t>
      </w:r>
    </w:p>
    <w:p w:rsidR="00366B3F"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366B3F">
        <w:rPr>
          <w:rFonts w:ascii="Times New Roman" w:eastAsia="Times New Roman" w:hAnsi="Times New Roman" w:cs="Times New Roman"/>
          <w:color w:val="000000"/>
          <w:sz w:val="28"/>
          <w:szCs w:val="18"/>
          <w:lang w:eastAsia="ru-RU"/>
        </w:rPr>
        <w:t>Стрижова С.</w:t>
      </w:r>
      <w:r w:rsidR="00FF438D">
        <w:rPr>
          <w:rFonts w:ascii="Times New Roman" w:eastAsia="Times New Roman" w:hAnsi="Times New Roman" w:cs="Times New Roman"/>
          <w:color w:val="000000"/>
          <w:sz w:val="28"/>
          <w:szCs w:val="18"/>
          <w:lang w:eastAsia="ru-RU"/>
        </w:rPr>
        <w:t xml:space="preserve"> </w:t>
      </w:r>
      <w:r w:rsidR="00320729">
        <w:rPr>
          <w:rFonts w:ascii="Times New Roman" w:eastAsia="Times New Roman" w:hAnsi="Times New Roman" w:cs="Times New Roman"/>
          <w:color w:val="000000"/>
          <w:sz w:val="28"/>
          <w:szCs w:val="18"/>
          <w:lang w:eastAsia="ru-RU"/>
        </w:rPr>
        <w:t>В. К вопросу о</w:t>
      </w:r>
      <w:r w:rsidRPr="00366B3F">
        <w:rPr>
          <w:rFonts w:ascii="Times New Roman" w:eastAsia="Times New Roman" w:hAnsi="Times New Roman" w:cs="Times New Roman"/>
          <w:color w:val="000000"/>
          <w:sz w:val="28"/>
          <w:szCs w:val="18"/>
          <w:lang w:eastAsia="ru-RU"/>
        </w:rPr>
        <w:t>б оценке стоимости компании</w:t>
      </w:r>
      <w:r w:rsidR="001414EB">
        <w:rPr>
          <w:rFonts w:ascii="Times New Roman" w:eastAsia="Times New Roman" w:hAnsi="Times New Roman" w:cs="Times New Roman"/>
          <w:color w:val="000000"/>
          <w:sz w:val="28"/>
          <w:szCs w:val="18"/>
          <w:lang w:eastAsia="ru-RU"/>
        </w:rPr>
        <w:t xml:space="preserve"> / С. В. Стрижова</w:t>
      </w:r>
      <w:r w:rsidRPr="00366B3F">
        <w:rPr>
          <w:rFonts w:ascii="Times New Roman" w:eastAsia="Times New Roman" w:hAnsi="Times New Roman" w:cs="Times New Roman"/>
          <w:color w:val="000000"/>
          <w:sz w:val="28"/>
          <w:szCs w:val="18"/>
          <w:lang w:eastAsia="ru-RU"/>
        </w:rPr>
        <w:t xml:space="preserve"> // Мир</w:t>
      </w:r>
      <w:r w:rsidR="00FF438D">
        <w:rPr>
          <w:rFonts w:ascii="Times New Roman" w:eastAsia="Times New Roman" w:hAnsi="Times New Roman" w:cs="Times New Roman"/>
          <w:color w:val="000000"/>
          <w:sz w:val="28"/>
          <w:szCs w:val="18"/>
          <w:lang w:eastAsia="ru-RU"/>
        </w:rPr>
        <w:t xml:space="preserve"> науки и образования. – 2015. </w:t>
      </w:r>
      <w:r w:rsidR="00FF438D" w:rsidRPr="007E0E0E">
        <w:rPr>
          <w:sz w:val="28"/>
          <w:szCs w:val="28"/>
        </w:rPr>
        <w:t xml:space="preserve">- </w:t>
      </w:r>
      <w:r w:rsidRPr="00366B3F">
        <w:rPr>
          <w:rFonts w:ascii="Times New Roman" w:eastAsia="Times New Roman" w:hAnsi="Times New Roman" w:cs="Times New Roman"/>
          <w:color w:val="000000"/>
          <w:sz w:val="28"/>
          <w:szCs w:val="18"/>
          <w:lang w:eastAsia="ru-RU"/>
        </w:rPr>
        <w:t>№4. – С.</w:t>
      </w:r>
      <w:r w:rsidR="00FF438D">
        <w:rPr>
          <w:rFonts w:ascii="Times New Roman" w:eastAsia="Times New Roman" w:hAnsi="Times New Roman" w:cs="Times New Roman"/>
          <w:color w:val="000000"/>
          <w:sz w:val="28"/>
          <w:szCs w:val="18"/>
          <w:lang w:eastAsia="ru-RU"/>
        </w:rPr>
        <w:t xml:space="preserve"> </w:t>
      </w:r>
      <w:r w:rsidRPr="00366B3F">
        <w:rPr>
          <w:rFonts w:ascii="Times New Roman" w:eastAsia="Times New Roman" w:hAnsi="Times New Roman" w:cs="Times New Roman"/>
          <w:color w:val="000000"/>
          <w:sz w:val="28"/>
          <w:szCs w:val="18"/>
          <w:lang w:eastAsia="ru-RU"/>
        </w:rPr>
        <w:t>20</w:t>
      </w:r>
      <w:r w:rsidR="00A6772B">
        <w:rPr>
          <w:rFonts w:ascii="Times New Roman" w:eastAsia="Times New Roman" w:hAnsi="Times New Roman" w:cs="Times New Roman"/>
          <w:color w:val="000000"/>
          <w:sz w:val="28"/>
          <w:szCs w:val="18"/>
          <w:lang w:eastAsia="ru-RU"/>
        </w:rPr>
        <w:t>-27.</w:t>
      </w:r>
    </w:p>
    <w:p w:rsidR="00484195" w:rsidRDefault="00484195"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484195">
        <w:rPr>
          <w:rFonts w:ascii="Times New Roman" w:eastAsia="Times New Roman" w:hAnsi="Times New Roman" w:cs="Times New Roman"/>
          <w:color w:val="000000"/>
          <w:sz w:val="28"/>
          <w:szCs w:val="18"/>
          <w:lang w:eastAsia="ru-RU"/>
        </w:rPr>
        <w:t xml:space="preserve">Тарасенко К. Ю. Некоторые проблемы управления финансовой устойчивостью </w:t>
      </w:r>
      <w:r>
        <w:rPr>
          <w:rFonts w:ascii="Times New Roman" w:eastAsia="Times New Roman" w:hAnsi="Times New Roman" w:cs="Times New Roman"/>
          <w:color w:val="000000"/>
          <w:sz w:val="28"/>
          <w:szCs w:val="18"/>
          <w:lang w:eastAsia="ru-RU"/>
        </w:rPr>
        <w:t>коммерческих банков</w:t>
      </w:r>
      <w:r w:rsidR="001414EB">
        <w:rPr>
          <w:rFonts w:ascii="Times New Roman" w:eastAsia="Times New Roman" w:hAnsi="Times New Roman" w:cs="Times New Roman"/>
          <w:color w:val="000000"/>
          <w:sz w:val="28"/>
          <w:szCs w:val="18"/>
          <w:lang w:eastAsia="ru-RU"/>
        </w:rPr>
        <w:t xml:space="preserve"> / К. Ю. Тарасенко</w:t>
      </w:r>
      <w:r>
        <w:rPr>
          <w:rFonts w:ascii="Times New Roman" w:eastAsia="Times New Roman" w:hAnsi="Times New Roman" w:cs="Times New Roman"/>
          <w:color w:val="000000"/>
          <w:sz w:val="28"/>
          <w:szCs w:val="18"/>
          <w:lang w:eastAsia="ru-RU"/>
        </w:rPr>
        <w:t xml:space="preserve"> // СТЭЖ. </w:t>
      </w:r>
      <w:r w:rsidRPr="00366B3F">
        <w:rPr>
          <w:rFonts w:ascii="Times New Roman" w:eastAsia="Times New Roman" w:hAnsi="Times New Roman" w:cs="Times New Roman"/>
          <w:color w:val="000000"/>
          <w:sz w:val="28"/>
          <w:szCs w:val="18"/>
          <w:lang w:eastAsia="ru-RU"/>
        </w:rPr>
        <w:t xml:space="preserve">– </w:t>
      </w:r>
      <w:r>
        <w:rPr>
          <w:rFonts w:ascii="Times New Roman" w:eastAsia="Times New Roman" w:hAnsi="Times New Roman" w:cs="Times New Roman"/>
          <w:color w:val="000000"/>
          <w:sz w:val="28"/>
          <w:szCs w:val="18"/>
          <w:lang w:eastAsia="ru-RU"/>
        </w:rPr>
        <w:t>2015</w:t>
      </w:r>
      <w:r w:rsidRPr="00484195">
        <w:rPr>
          <w:rFonts w:ascii="Times New Roman" w:eastAsia="Times New Roman" w:hAnsi="Times New Roman" w:cs="Times New Roman"/>
          <w:color w:val="000000"/>
          <w:sz w:val="28"/>
          <w:szCs w:val="18"/>
          <w:lang w:eastAsia="ru-RU"/>
        </w:rPr>
        <w:t xml:space="preserve">. </w:t>
      </w:r>
      <w:r w:rsidR="00FF438D" w:rsidRPr="007E0E0E">
        <w:rPr>
          <w:sz w:val="28"/>
          <w:szCs w:val="28"/>
        </w:rPr>
        <w:t xml:space="preserve">- </w:t>
      </w:r>
      <w:r w:rsidRPr="00484195">
        <w:rPr>
          <w:rFonts w:ascii="Times New Roman" w:eastAsia="Times New Roman" w:hAnsi="Times New Roman" w:cs="Times New Roman"/>
          <w:color w:val="000000"/>
          <w:sz w:val="28"/>
          <w:szCs w:val="18"/>
          <w:lang w:eastAsia="ru-RU"/>
        </w:rPr>
        <w:t>№9</w:t>
      </w:r>
      <w:r>
        <w:rPr>
          <w:rFonts w:ascii="Times New Roman" w:eastAsia="Times New Roman" w:hAnsi="Times New Roman" w:cs="Times New Roman"/>
          <w:color w:val="000000"/>
          <w:sz w:val="28"/>
          <w:szCs w:val="18"/>
          <w:lang w:eastAsia="ru-RU"/>
        </w:rPr>
        <w:t>.</w:t>
      </w:r>
      <w:r w:rsidRPr="00484195">
        <w:rPr>
          <w:rFonts w:ascii="Times New Roman" w:eastAsia="Times New Roman" w:hAnsi="Times New Roman" w:cs="Times New Roman"/>
          <w:color w:val="000000"/>
          <w:sz w:val="28"/>
          <w:szCs w:val="18"/>
          <w:lang w:eastAsia="ru-RU"/>
        </w:rPr>
        <w:t xml:space="preserve"> </w:t>
      </w:r>
      <w:r w:rsidRPr="00366B3F">
        <w:rPr>
          <w:rFonts w:ascii="Times New Roman" w:eastAsia="Times New Roman" w:hAnsi="Times New Roman" w:cs="Times New Roman"/>
          <w:color w:val="000000"/>
          <w:sz w:val="28"/>
          <w:szCs w:val="18"/>
          <w:lang w:eastAsia="ru-RU"/>
        </w:rPr>
        <w:t xml:space="preserve">– </w:t>
      </w:r>
      <w:r w:rsidRPr="00484195">
        <w:rPr>
          <w:rFonts w:ascii="Times New Roman" w:eastAsia="Times New Roman" w:hAnsi="Times New Roman" w:cs="Times New Roman"/>
          <w:color w:val="000000"/>
          <w:sz w:val="28"/>
          <w:szCs w:val="18"/>
          <w:lang w:eastAsia="ru-RU"/>
        </w:rPr>
        <w:t>С.</w:t>
      </w:r>
      <w:r w:rsidR="00FF438D">
        <w:rPr>
          <w:rFonts w:ascii="Times New Roman" w:eastAsia="Times New Roman" w:hAnsi="Times New Roman" w:cs="Times New Roman"/>
          <w:color w:val="000000"/>
          <w:sz w:val="28"/>
          <w:szCs w:val="18"/>
          <w:lang w:eastAsia="ru-RU"/>
        </w:rPr>
        <w:t xml:space="preserve"> </w:t>
      </w:r>
      <w:r w:rsidRPr="00484195">
        <w:rPr>
          <w:rFonts w:ascii="Times New Roman" w:eastAsia="Times New Roman" w:hAnsi="Times New Roman" w:cs="Times New Roman"/>
          <w:color w:val="000000"/>
          <w:sz w:val="28"/>
          <w:szCs w:val="18"/>
          <w:lang w:eastAsia="ru-RU"/>
        </w:rPr>
        <w:t>91-96.</w:t>
      </w:r>
    </w:p>
    <w:p w:rsidR="00366B3F"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366B3F">
        <w:rPr>
          <w:rFonts w:ascii="Times New Roman" w:eastAsia="Times New Roman" w:hAnsi="Times New Roman" w:cs="Times New Roman"/>
          <w:color w:val="000000"/>
          <w:sz w:val="28"/>
          <w:szCs w:val="18"/>
          <w:lang w:eastAsia="ru-RU"/>
        </w:rPr>
        <w:lastRenderedPageBreak/>
        <w:t>Харисова Г.</w:t>
      </w:r>
      <w:r w:rsidR="00FF438D">
        <w:rPr>
          <w:rFonts w:ascii="Times New Roman" w:eastAsia="Times New Roman" w:hAnsi="Times New Roman" w:cs="Times New Roman"/>
          <w:color w:val="000000"/>
          <w:sz w:val="28"/>
          <w:szCs w:val="18"/>
          <w:lang w:eastAsia="ru-RU"/>
        </w:rPr>
        <w:t xml:space="preserve"> </w:t>
      </w:r>
      <w:r w:rsidRPr="00366B3F">
        <w:rPr>
          <w:rFonts w:ascii="Times New Roman" w:eastAsia="Times New Roman" w:hAnsi="Times New Roman" w:cs="Times New Roman"/>
          <w:color w:val="000000"/>
          <w:sz w:val="28"/>
          <w:szCs w:val="18"/>
          <w:lang w:eastAsia="ru-RU"/>
        </w:rPr>
        <w:t>М. Модель экономической добавленной стоимости (EVA) и её применение при обосновании стратегии интегрированных образований в реальном секторе экономики</w:t>
      </w:r>
      <w:r w:rsidR="001414EB">
        <w:rPr>
          <w:rFonts w:ascii="Times New Roman" w:eastAsia="Times New Roman" w:hAnsi="Times New Roman" w:cs="Times New Roman"/>
          <w:color w:val="000000"/>
          <w:sz w:val="28"/>
          <w:szCs w:val="18"/>
          <w:lang w:eastAsia="ru-RU"/>
        </w:rPr>
        <w:t xml:space="preserve"> / Г. М. Харисова</w:t>
      </w:r>
      <w:r w:rsidR="00FF438D">
        <w:rPr>
          <w:rFonts w:ascii="Times New Roman" w:eastAsia="Times New Roman" w:hAnsi="Times New Roman" w:cs="Times New Roman"/>
          <w:color w:val="000000"/>
          <w:sz w:val="28"/>
          <w:szCs w:val="18"/>
          <w:lang w:eastAsia="ru-RU"/>
        </w:rPr>
        <w:t xml:space="preserve"> // Финансы и кредит. – 2015. </w:t>
      </w:r>
      <w:r w:rsidR="00FF438D" w:rsidRPr="007E0E0E">
        <w:rPr>
          <w:sz w:val="28"/>
          <w:szCs w:val="28"/>
        </w:rPr>
        <w:t xml:space="preserve">- </w:t>
      </w:r>
      <w:r w:rsidRPr="00366B3F">
        <w:rPr>
          <w:rFonts w:ascii="Times New Roman" w:eastAsia="Times New Roman" w:hAnsi="Times New Roman" w:cs="Times New Roman"/>
          <w:color w:val="000000"/>
          <w:sz w:val="28"/>
          <w:szCs w:val="18"/>
          <w:lang w:eastAsia="ru-RU"/>
        </w:rPr>
        <w:t>№8. – С.</w:t>
      </w:r>
      <w:r w:rsidR="00FF438D">
        <w:rPr>
          <w:rFonts w:ascii="Times New Roman" w:eastAsia="Times New Roman" w:hAnsi="Times New Roman" w:cs="Times New Roman"/>
          <w:color w:val="000000"/>
          <w:sz w:val="28"/>
          <w:szCs w:val="18"/>
          <w:lang w:eastAsia="ru-RU"/>
        </w:rPr>
        <w:t xml:space="preserve"> </w:t>
      </w:r>
      <w:r w:rsidRPr="00366B3F">
        <w:rPr>
          <w:rFonts w:ascii="Times New Roman" w:eastAsia="Times New Roman" w:hAnsi="Times New Roman" w:cs="Times New Roman"/>
          <w:color w:val="000000"/>
          <w:sz w:val="28"/>
          <w:szCs w:val="18"/>
          <w:lang w:eastAsia="ru-RU"/>
        </w:rPr>
        <w:t>47-52</w:t>
      </w:r>
      <w:r w:rsidR="00FF438D">
        <w:rPr>
          <w:rFonts w:ascii="Times New Roman" w:eastAsia="Times New Roman" w:hAnsi="Times New Roman" w:cs="Times New Roman"/>
          <w:color w:val="000000"/>
          <w:sz w:val="28"/>
          <w:szCs w:val="18"/>
          <w:lang w:eastAsia="ru-RU"/>
        </w:rPr>
        <w:t>.</w:t>
      </w:r>
    </w:p>
    <w:p w:rsidR="00366B3F" w:rsidRDefault="00366B3F"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sidRPr="00366B3F">
        <w:rPr>
          <w:rFonts w:ascii="Times New Roman" w:hAnsi="Times New Roman" w:cs="Times New Roman"/>
          <w:sz w:val="28"/>
          <w:szCs w:val="28"/>
        </w:rPr>
        <w:t>Ходыревская В.</w:t>
      </w:r>
      <w:r w:rsidR="00FF438D">
        <w:rPr>
          <w:rFonts w:ascii="Times New Roman" w:hAnsi="Times New Roman" w:cs="Times New Roman"/>
          <w:sz w:val="28"/>
          <w:szCs w:val="28"/>
        </w:rPr>
        <w:t xml:space="preserve"> </w:t>
      </w:r>
      <w:r w:rsidRPr="00366B3F">
        <w:rPr>
          <w:rFonts w:ascii="Times New Roman" w:hAnsi="Times New Roman" w:cs="Times New Roman"/>
          <w:sz w:val="28"/>
          <w:szCs w:val="28"/>
        </w:rPr>
        <w:t>Н., Меньшикова М.</w:t>
      </w:r>
      <w:r w:rsidR="00FF438D">
        <w:rPr>
          <w:rFonts w:ascii="Times New Roman" w:hAnsi="Times New Roman" w:cs="Times New Roman"/>
          <w:sz w:val="28"/>
          <w:szCs w:val="28"/>
        </w:rPr>
        <w:t xml:space="preserve"> </w:t>
      </w:r>
      <w:r w:rsidRPr="00366B3F">
        <w:rPr>
          <w:rFonts w:ascii="Times New Roman" w:hAnsi="Times New Roman" w:cs="Times New Roman"/>
          <w:sz w:val="28"/>
          <w:szCs w:val="28"/>
        </w:rPr>
        <w:t>А. Методологические подходы к оценке стоимости бизнеса // Вестник Курской государственной сельскохозяйственной академии</w:t>
      </w:r>
      <w:r w:rsidR="001414EB">
        <w:rPr>
          <w:rFonts w:ascii="Times New Roman" w:hAnsi="Times New Roman" w:cs="Times New Roman"/>
          <w:sz w:val="28"/>
          <w:szCs w:val="28"/>
        </w:rPr>
        <w:t xml:space="preserve"> / В. Н. Хлдыревская, М. А. Меньшикова </w:t>
      </w:r>
      <w:r w:rsidRPr="00366B3F">
        <w:rPr>
          <w:rFonts w:ascii="Times New Roman" w:hAnsi="Times New Roman" w:cs="Times New Roman"/>
          <w:sz w:val="28"/>
          <w:szCs w:val="28"/>
        </w:rPr>
        <w:t xml:space="preserve">// </w:t>
      </w:r>
      <w:r w:rsidRPr="00366B3F">
        <w:rPr>
          <w:rFonts w:ascii="Times New Roman" w:eastAsia="Times New Roman" w:hAnsi="Times New Roman" w:cs="Times New Roman"/>
          <w:color w:val="000000"/>
          <w:sz w:val="28"/>
          <w:szCs w:val="18"/>
          <w:lang w:eastAsia="ru-RU"/>
        </w:rPr>
        <w:t xml:space="preserve">– </w:t>
      </w:r>
      <w:r w:rsidRPr="00366B3F">
        <w:rPr>
          <w:rFonts w:ascii="Times New Roman" w:hAnsi="Times New Roman" w:cs="Times New Roman"/>
          <w:sz w:val="28"/>
          <w:szCs w:val="28"/>
        </w:rPr>
        <w:t xml:space="preserve">2014. </w:t>
      </w:r>
      <w:r w:rsidR="00FF438D" w:rsidRPr="007E0E0E">
        <w:rPr>
          <w:sz w:val="28"/>
          <w:szCs w:val="28"/>
        </w:rPr>
        <w:t xml:space="preserve">- </w:t>
      </w:r>
      <w:r w:rsidRPr="00366B3F">
        <w:rPr>
          <w:rFonts w:ascii="Times New Roman" w:hAnsi="Times New Roman" w:cs="Times New Roman"/>
          <w:sz w:val="28"/>
          <w:szCs w:val="28"/>
        </w:rPr>
        <w:t xml:space="preserve">№8. </w:t>
      </w:r>
      <w:r w:rsidRPr="00366B3F">
        <w:rPr>
          <w:rFonts w:ascii="Times New Roman" w:eastAsia="Times New Roman" w:hAnsi="Times New Roman" w:cs="Times New Roman"/>
          <w:color w:val="000000"/>
          <w:sz w:val="28"/>
          <w:szCs w:val="18"/>
          <w:lang w:eastAsia="ru-RU"/>
        </w:rPr>
        <w:t>– С.</w:t>
      </w:r>
      <w:r w:rsidR="00FF438D">
        <w:rPr>
          <w:rFonts w:ascii="Times New Roman" w:eastAsia="Times New Roman" w:hAnsi="Times New Roman" w:cs="Times New Roman"/>
          <w:color w:val="000000"/>
          <w:sz w:val="28"/>
          <w:szCs w:val="18"/>
          <w:lang w:eastAsia="ru-RU"/>
        </w:rPr>
        <w:t xml:space="preserve"> </w:t>
      </w:r>
      <w:r w:rsidR="00A6772B">
        <w:rPr>
          <w:rFonts w:ascii="Times New Roman" w:eastAsia="Times New Roman" w:hAnsi="Times New Roman" w:cs="Times New Roman"/>
          <w:color w:val="000000"/>
          <w:sz w:val="28"/>
          <w:szCs w:val="18"/>
          <w:lang w:eastAsia="ru-RU"/>
        </w:rPr>
        <w:t>61-68.</w:t>
      </w:r>
    </w:p>
    <w:p w:rsidR="00C77CF7" w:rsidRPr="00C91501" w:rsidRDefault="00E112BD"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r>
        <w:rPr>
          <w:rFonts w:ascii="Times New Roman" w:eastAsia="Times New Roman" w:hAnsi="Times New Roman" w:cs="Times New Roman"/>
          <w:color w:val="000000"/>
          <w:sz w:val="28"/>
          <w:szCs w:val="18"/>
          <w:lang w:eastAsia="ru-RU"/>
        </w:rPr>
        <w:t xml:space="preserve"> Ямалетдинова Г.</w:t>
      </w:r>
      <w:r w:rsidR="00FF438D">
        <w:rPr>
          <w:rFonts w:ascii="Times New Roman" w:eastAsia="Times New Roman" w:hAnsi="Times New Roman" w:cs="Times New Roman"/>
          <w:color w:val="000000"/>
          <w:sz w:val="28"/>
          <w:szCs w:val="18"/>
          <w:lang w:eastAsia="ru-RU"/>
        </w:rPr>
        <w:t xml:space="preserve"> </w:t>
      </w:r>
      <w:r>
        <w:rPr>
          <w:rFonts w:ascii="Times New Roman" w:eastAsia="Times New Roman" w:hAnsi="Times New Roman" w:cs="Times New Roman"/>
          <w:color w:val="000000"/>
          <w:sz w:val="28"/>
          <w:szCs w:val="18"/>
          <w:lang w:eastAsia="ru-RU"/>
        </w:rPr>
        <w:t xml:space="preserve">Х. </w:t>
      </w:r>
      <w:r w:rsidRPr="00E112BD">
        <w:rPr>
          <w:rFonts w:ascii="Times New Roman" w:eastAsia="Times New Roman" w:hAnsi="Times New Roman" w:cs="Times New Roman"/>
          <w:color w:val="000000"/>
          <w:sz w:val="28"/>
          <w:szCs w:val="18"/>
          <w:lang w:eastAsia="ru-RU"/>
        </w:rPr>
        <w:t xml:space="preserve">Модели оценки постпрогнозной стоимости бизнеса </w:t>
      </w:r>
      <w:r w:rsidR="001414EB">
        <w:rPr>
          <w:rFonts w:ascii="Times New Roman" w:eastAsia="Times New Roman" w:hAnsi="Times New Roman" w:cs="Times New Roman"/>
          <w:color w:val="000000"/>
          <w:sz w:val="28"/>
          <w:szCs w:val="18"/>
          <w:lang w:eastAsia="ru-RU"/>
        </w:rPr>
        <w:t xml:space="preserve">/ Г. Х. Ямалетдинова </w:t>
      </w:r>
      <w:r w:rsidRPr="00E112BD">
        <w:rPr>
          <w:rFonts w:ascii="Times New Roman" w:eastAsia="Times New Roman" w:hAnsi="Times New Roman" w:cs="Times New Roman"/>
          <w:color w:val="000000"/>
          <w:sz w:val="28"/>
          <w:szCs w:val="18"/>
          <w:lang w:eastAsia="ru-RU"/>
        </w:rPr>
        <w:t xml:space="preserve">// Инновационная наука. </w:t>
      </w:r>
      <w:r w:rsidR="00FF438D" w:rsidRPr="00366B3F">
        <w:rPr>
          <w:rFonts w:ascii="Times New Roman" w:eastAsia="Times New Roman" w:hAnsi="Times New Roman" w:cs="Times New Roman"/>
          <w:color w:val="000000"/>
          <w:sz w:val="28"/>
          <w:szCs w:val="18"/>
          <w:lang w:eastAsia="ru-RU"/>
        </w:rPr>
        <w:t xml:space="preserve">– </w:t>
      </w:r>
      <w:r w:rsidRPr="00E112BD">
        <w:rPr>
          <w:rFonts w:ascii="Times New Roman" w:eastAsia="Times New Roman" w:hAnsi="Times New Roman" w:cs="Times New Roman"/>
          <w:color w:val="000000"/>
          <w:sz w:val="28"/>
          <w:szCs w:val="18"/>
          <w:lang w:eastAsia="ru-RU"/>
        </w:rPr>
        <w:t xml:space="preserve">2016. </w:t>
      </w:r>
      <w:r w:rsidR="00FF438D" w:rsidRPr="007E0E0E">
        <w:rPr>
          <w:sz w:val="28"/>
          <w:szCs w:val="28"/>
        </w:rPr>
        <w:t xml:space="preserve">- </w:t>
      </w:r>
      <w:r w:rsidRPr="00E112BD">
        <w:rPr>
          <w:rFonts w:ascii="Times New Roman" w:eastAsia="Times New Roman" w:hAnsi="Times New Roman" w:cs="Times New Roman"/>
          <w:color w:val="000000"/>
          <w:sz w:val="28"/>
          <w:szCs w:val="18"/>
          <w:lang w:eastAsia="ru-RU"/>
        </w:rPr>
        <w:t>№11-1 С.</w:t>
      </w:r>
      <w:r w:rsidR="00FF438D">
        <w:rPr>
          <w:rFonts w:ascii="Times New Roman" w:eastAsia="Times New Roman" w:hAnsi="Times New Roman" w:cs="Times New Roman"/>
          <w:color w:val="000000"/>
          <w:sz w:val="28"/>
          <w:szCs w:val="18"/>
          <w:lang w:eastAsia="ru-RU"/>
        </w:rPr>
        <w:t xml:space="preserve"> </w:t>
      </w:r>
      <w:r w:rsidRPr="00E112BD">
        <w:rPr>
          <w:rFonts w:ascii="Times New Roman" w:eastAsia="Times New Roman" w:hAnsi="Times New Roman" w:cs="Times New Roman"/>
          <w:color w:val="000000"/>
          <w:sz w:val="28"/>
          <w:szCs w:val="18"/>
          <w:lang w:eastAsia="ru-RU"/>
        </w:rPr>
        <w:t>204-206.</w:t>
      </w:r>
      <w:r w:rsidR="00C77CF7" w:rsidRPr="00C91501">
        <w:rPr>
          <w:rFonts w:ascii="Times New Roman" w:eastAsia="Times New Roman" w:hAnsi="Times New Roman" w:cs="Times New Roman"/>
          <w:color w:val="000000"/>
          <w:sz w:val="28"/>
          <w:szCs w:val="18"/>
          <w:lang w:eastAsia="ru-RU"/>
        </w:rPr>
        <w:t xml:space="preserve"> </w:t>
      </w:r>
    </w:p>
    <w:p w:rsidR="000D66FF" w:rsidRDefault="00024386" w:rsidP="006E4EAA">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hyperlink r:id="rId19" w:history="1">
        <w:r w:rsidR="00E112BD" w:rsidRPr="00DA2D9B">
          <w:rPr>
            <w:rStyle w:val="a8"/>
            <w:rFonts w:ascii="Times New Roman" w:eastAsia="Times New Roman" w:hAnsi="Times New Roman" w:cs="Times New Roman"/>
            <w:sz w:val="28"/>
            <w:szCs w:val="18"/>
            <w:lang w:eastAsia="ru-RU"/>
          </w:rPr>
          <w:t>http://www.sberbank.ru/ru/</w:t>
        </w:r>
      </w:hyperlink>
      <w:r w:rsidR="00E112BD">
        <w:rPr>
          <w:rFonts w:ascii="Times New Roman" w:eastAsia="Times New Roman" w:hAnsi="Times New Roman" w:cs="Times New Roman"/>
          <w:color w:val="000000"/>
          <w:sz w:val="28"/>
          <w:szCs w:val="18"/>
          <w:lang w:eastAsia="ru-RU"/>
        </w:rPr>
        <w:t xml:space="preserve"> </w:t>
      </w:r>
      <w:r w:rsidR="00C91501">
        <w:rPr>
          <w:rFonts w:ascii="Times New Roman" w:eastAsia="Times New Roman" w:hAnsi="Times New Roman" w:cs="Times New Roman"/>
          <w:color w:val="000000"/>
          <w:sz w:val="28"/>
          <w:szCs w:val="18"/>
          <w:lang w:eastAsia="ru-RU"/>
        </w:rPr>
        <w:t>- Официальный сайт ПАО «Сбербанк» России.</w:t>
      </w:r>
    </w:p>
    <w:p w:rsidR="00FF438D" w:rsidRPr="00161331" w:rsidRDefault="00024386" w:rsidP="00FF438D">
      <w:pPr>
        <w:pStyle w:val="a9"/>
        <w:numPr>
          <w:ilvl w:val="0"/>
          <w:numId w:val="12"/>
        </w:numPr>
        <w:spacing w:after="0" w:line="360" w:lineRule="auto"/>
        <w:ind w:left="0" w:firstLine="709"/>
        <w:jc w:val="both"/>
        <w:rPr>
          <w:rFonts w:ascii="Times New Roman" w:eastAsia="Times New Roman" w:hAnsi="Times New Roman" w:cs="Times New Roman"/>
          <w:color w:val="000000"/>
          <w:sz w:val="28"/>
          <w:szCs w:val="18"/>
          <w:lang w:eastAsia="ru-RU"/>
        </w:rPr>
      </w:pPr>
      <w:hyperlink r:id="rId20" w:history="1">
        <w:r w:rsidR="00FF438D" w:rsidRPr="00EB6A3C">
          <w:rPr>
            <w:rStyle w:val="a8"/>
            <w:rFonts w:ascii="Times New Roman" w:eastAsia="Times New Roman" w:hAnsi="Times New Roman" w:cs="Times New Roman"/>
            <w:sz w:val="28"/>
            <w:szCs w:val="18"/>
            <w:lang w:eastAsia="ru-RU"/>
          </w:rPr>
          <w:t>http://www.sberbank.ru/ru/Prezentatsiya_MSFO_UE16_RU/</w:t>
        </w:r>
      </w:hyperlink>
      <w:r w:rsidR="00FF438D">
        <w:rPr>
          <w:rFonts w:ascii="Times New Roman" w:eastAsia="Times New Roman" w:hAnsi="Times New Roman" w:cs="Times New Roman"/>
          <w:color w:val="000000"/>
          <w:sz w:val="28"/>
          <w:szCs w:val="18"/>
          <w:lang w:eastAsia="ru-RU"/>
        </w:rPr>
        <w:t xml:space="preserve"> - Презентация итогов за 2016 год по МСФО ПАО «Сбербанк» России</w:t>
      </w:r>
    </w:p>
    <w:p w:rsidR="00E112BD" w:rsidRDefault="00E112BD" w:rsidP="000D66FF">
      <w:pPr>
        <w:pStyle w:val="a9"/>
        <w:spacing w:after="0" w:line="360" w:lineRule="auto"/>
        <w:ind w:left="709"/>
        <w:jc w:val="both"/>
        <w:rPr>
          <w:rFonts w:ascii="Times New Roman" w:eastAsia="Times New Roman" w:hAnsi="Times New Roman" w:cs="Times New Roman"/>
          <w:color w:val="000000"/>
          <w:sz w:val="28"/>
          <w:szCs w:val="18"/>
          <w:lang w:eastAsia="ru-RU"/>
        </w:rPr>
      </w:pPr>
    </w:p>
    <w:p w:rsidR="000D66FF" w:rsidRDefault="000D66FF" w:rsidP="000D66FF">
      <w:pPr>
        <w:pStyle w:val="a9"/>
        <w:spacing w:after="0" w:line="360" w:lineRule="auto"/>
        <w:ind w:left="709"/>
        <w:jc w:val="both"/>
        <w:rPr>
          <w:rFonts w:ascii="Times New Roman" w:eastAsia="Times New Roman" w:hAnsi="Times New Roman" w:cs="Times New Roman"/>
          <w:color w:val="000000"/>
          <w:sz w:val="28"/>
          <w:szCs w:val="18"/>
          <w:lang w:eastAsia="ru-RU"/>
        </w:rPr>
      </w:pPr>
    </w:p>
    <w:p w:rsidR="000D66FF" w:rsidRDefault="000D66FF" w:rsidP="000D66FF">
      <w:pPr>
        <w:pStyle w:val="a9"/>
        <w:spacing w:after="0" w:line="360" w:lineRule="auto"/>
        <w:ind w:left="709"/>
        <w:jc w:val="both"/>
        <w:rPr>
          <w:rFonts w:ascii="Times New Roman" w:eastAsia="Times New Roman" w:hAnsi="Times New Roman" w:cs="Times New Roman"/>
          <w:color w:val="000000"/>
          <w:sz w:val="28"/>
          <w:szCs w:val="18"/>
          <w:lang w:eastAsia="ru-RU"/>
        </w:rPr>
      </w:pPr>
    </w:p>
    <w:p w:rsidR="000D66FF" w:rsidRDefault="000D66FF" w:rsidP="000D66FF">
      <w:pPr>
        <w:pStyle w:val="a9"/>
        <w:spacing w:after="0" w:line="360" w:lineRule="auto"/>
        <w:ind w:left="709"/>
        <w:jc w:val="both"/>
        <w:rPr>
          <w:rFonts w:ascii="Times New Roman" w:eastAsia="Times New Roman" w:hAnsi="Times New Roman" w:cs="Times New Roman"/>
          <w:color w:val="000000"/>
          <w:sz w:val="28"/>
          <w:szCs w:val="18"/>
          <w:lang w:eastAsia="ru-RU"/>
        </w:rPr>
      </w:pPr>
    </w:p>
    <w:p w:rsidR="000D66FF" w:rsidRDefault="000D66FF" w:rsidP="000D66FF">
      <w:pPr>
        <w:pStyle w:val="a9"/>
        <w:spacing w:after="0" w:line="360" w:lineRule="auto"/>
        <w:ind w:left="709"/>
        <w:jc w:val="both"/>
        <w:rPr>
          <w:rFonts w:ascii="Times New Roman" w:eastAsia="Times New Roman" w:hAnsi="Times New Roman" w:cs="Times New Roman"/>
          <w:color w:val="000000"/>
          <w:sz w:val="28"/>
          <w:szCs w:val="18"/>
          <w:lang w:eastAsia="ru-RU"/>
        </w:rPr>
      </w:pPr>
    </w:p>
    <w:p w:rsidR="000D66FF" w:rsidRDefault="000D66FF" w:rsidP="000D66FF">
      <w:pPr>
        <w:pStyle w:val="a9"/>
        <w:spacing w:after="0" w:line="360" w:lineRule="auto"/>
        <w:ind w:left="709"/>
        <w:jc w:val="both"/>
        <w:rPr>
          <w:rFonts w:ascii="Times New Roman" w:eastAsia="Times New Roman" w:hAnsi="Times New Roman" w:cs="Times New Roman"/>
          <w:color w:val="000000"/>
          <w:sz w:val="28"/>
          <w:szCs w:val="18"/>
          <w:lang w:eastAsia="ru-RU"/>
        </w:rPr>
      </w:pPr>
    </w:p>
    <w:p w:rsidR="000D66FF" w:rsidRDefault="000D66FF" w:rsidP="000D66FF">
      <w:pPr>
        <w:pStyle w:val="a9"/>
        <w:spacing w:after="0" w:line="360" w:lineRule="auto"/>
        <w:ind w:left="709"/>
        <w:jc w:val="both"/>
        <w:rPr>
          <w:rFonts w:ascii="Times New Roman" w:eastAsia="Times New Roman" w:hAnsi="Times New Roman" w:cs="Times New Roman"/>
          <w:color w:val="000000"/>
          <w:sz w:val="28"/>
          <w:szCs w:val="18"/>
          <w:lang w:eastAsia="ru-RU"/>
        </w:rPr>
      </w:pPr>
    </w:p>
    <w:p w:rsidR="000D66FF" w:rsidRDefault="000D66FF" w:rsidP="000D66FF">
      <w:pPr>
        <w:pStyle w:val="a9"/>
        <w:spacing w:after="0" w:line="360" w:lineRule="auto"/>
        <w:ind w:left="709"/>
        <w:jc w:val="both"/>
        <w:rPr>
          <w:rFonts w:ascii="Times New Roman" w:eastAsia="Times New Roman" w:hAnsi="Times New Roman" w:cs="Times New Roman"/>
          <w:color w:val="000000"/>
          <w:sz w:val="28"/>
          <w:szCs w:val="18"/>
          <w:lang w:eastAsia="ru-RU"/>
        </w:rPr>
      </w:pPr>
    </w:p>
    <w:p w:rsidR="00C25481" w:rsidRDefault="00C25481" w:rsidP="000D66FF">
      <w:pPr>
        <w:pStyle w:val="a9"/>
        <w:spacing w:after="0" w:line="360" w:lineRule="auto"/>
        <w:ind w:left="709"/>
        <w:jc w:val="both"/>
        <w:rPr>
          <w:rFonts w:ascii="Times New Roman" w:eastAsia="Times New Roman" w:hAnsi="Times New Roman" w:cs="Times New Roman"/>
          <w:color w:val="000000"/>
          <w:sz w:val="28"/>
          <w:szCs w:val="18"/>
          <w:lang w:eastAsia="ru-RU"/>
        </w:rPr>
        <w:sectPr w:rsidR="00C25481" w:rsidSect="005222E6">
          <w:pgSz w:w="11906" w:h="16838"/>
          <w:pgMar w:top="1134" w:right="707" w:bottom="1134" w:left="1701" w:header="708" w:footer="708" w:gutter="0"/>
          <w:cols w:space="708"/>
          <w:titlePg/>
          <w:docGrid w:linePitch="360"/>
        </w:sectPr>
      </w:pPr>
    </w:p>
    <w:p w:rsidR="000D66FF" w:rsidRDefault="000D66FF" w:rsidP="000D66FF">
      <w:pPr>
        <w:pStyle w:val="a9"/>
        <w:spacing w:after="0" w:line="360" w:lineRule="auto"/>
        <w:ind w:left="709"/>
        <w:jc w:val="both"/>
        <w:rPr>
          <w:rFonts w:ascii="Times New Roman" w:eastAsia="Times New Roman" w:hAnsi="Times New Roman" w:cs="Times New Roman"/>
          <w:color w:val="000000"/>
          <w:sz w:val="28"/>
          <w:szCs w:val="18"/>
          <w:lang w:eastAsia="ru-RU"/>
        </w:rPr>
      </w:pPr>
    </w:p>
    <w:p w:rsidR="00C25481" w:rsidRDefault="00C25481" w:rsidP="000A3A5F">
      <w:pPr>
        <w:pStyle w:val="a9"/>
        <w:spacing w:after="0" w:line="360" w:lineRule="auto"/>
        <w:ind w:left="0"/>
        <w:jc w:val="center"/>
        <w:rPr>
          <w:rFonts w:ascii="Times New Roman" w:eastAsia="Times New Roman" w:hAnsi="Times New Roman" w:cs="Times New Roman"/>
          <w:color w:val="000000"/>
          <w:sz w:val="28"/>
          <w:szCs w:val="18"/>
          <w:lang w:eastAsia="ru-RU"/>
        </w:rPr>
      </w:pPr>
    </w:p>
    <w:p w:rsidR="00C25481" w:rsidRDefault="00C25481" w:rsidP="000A3A5F">
      <w:pPr>
        <w:pStyle w:val="a9"/>
        <w:spacing w:after="0" w:line="360" w:lineRule="auto"/>
        <w:ind w:left="0"/>
        <w:jc w:val="center"/>
        <w:rPr>
          <w:rFonts w:ascii="Times New Roman" w:eastAsia="Times New Roman" w:hAnsi="Times New Roman" w:cs="Times New Roman"/>
          <w:color w:val="000000"/>
          <w:sz w:val="28"/>
          <w:szCs w:val="18"/>
          <w:lang w:eastAsia="ru-RU"/>
        </w:rPr>
      </w:pPr>
    </w:p>
    <w:p w:rsidR="00C25481" w:rsidRDefault="00C25481" w:rsidP="000A3A5F">
      <w:pPr>
        <w:pStyle w:val="a9"/>
        <w:spacing w:after="0" w:line="360" w:lineRule="auto"/>
        <w:ind w:left="0"/>
        <w:jc w:val="center"/>
        <w:rPr>
          <w:rFonts w:ascii="Times New Roman" w:eastAsia="Times New Roman" w:hAnsi="Times New Roman" w:cs="Times New Roman"/>
          <w:color w:val="000000"/>
          <w:sz w:val="28"/>
          <w:szCs w:val="18"/>
          <w:lang w:eastAsia="ru-RU"/>
        </w:rPr>
      </w:pPr>
    </w:p>
    <w:p w:rsidR="00C25481" w:rsidRDefault="00C25481" w:rsidP="000A3A5F">
      <w:pPr>
        <w:pStyle w:val="a9"/>
        <w:spacing w:after="0" w:line="360" w:lineRule="auto"/>
        <w:ind w:left="0"/>
        <w:jc w:val="center"/>
        <w:rPr>
          <w:rFonts w:ascii="Times New Roman" w:eastAsia="Times New Roman" w:hAnsi="Times New Roman" w:cs="Times New Roman"/>
          <w:color w:val="000000"/>
          <w:sz w:val="28"/>
          <w:szCs w:val="18"/>
          <w:lang w:eastAsia="ru-RU"/>
        </w:rPr>
      </w:pPr>
    </w:p>
    <w:p w:rsidR="00C25481" w:rsidRDefault="00C25481" w:rsidP="000A3A5F">
      <w:pPr>
        <w:pStyle w:val="a9"/>
        <w:spacing w:after="0" w:line="360" w:lineRule="auto"/>
        <w:ind w:left="0"/>
        <w:jc w:val="center"/>
        <w:rPr>
          <w:rFonts w:ascii="Times New Roman" w:eastAsia="Times New Roman" w:hAnsi="Times New Roman" w:cs="Times New Roman"/>
          <w:color w:val="000000"/>
          <w:sz w:val="28"/>
          <w:szCs w:val="18"/>
          <w:lang w:eastAsia="ru-RU"/>
        </w:rPr>
      </w:pPr>
    </w:p>
    <w:p w:rsidR="00C25481" w:rsidRDefault="00C25481" w:rsidP="000A3A5F">
      <w:pPr>
        <w:pStyle w:val="a9"/>
        <w:spacing w:after="0" w:line="360" w:lineRule="auto"/>
        <w:ind w:left="0"/>
        <w:jc w:val="center"/>
        <w:rPr>
          <w:rFonts w:ascii="Times New Roman" w:eastAsia="Times New Roman" w:hAnsi="Times New Roman" w:cs="Times New Roman"/>
          <w:color w:val="000000"/>
          <w:sz w:val="28"/>
          <w:szCs w:val="18"/>
          <w:lang w:eastAsia="ru-RU"/>
        </w:rPr>
      </w:pPr>
    </w:p>
    <w:p w:rsidR="00C25481" w:rsidRDefault="00C25481" w:rsidP="000A3A5F">
      <w:pPr>
        <w:pStyle w:val="a9"/>
        <w:spacing w:after="0" w:line="360" w:lineRule="auto"/>
        <w:ind w:left="0"/>
        <w:jc w:val="center"/>
        <w:rPr>
          <w:rFonts w:ascii="Times New Roman" w:eastAsia="Times New Roman" w:hAnsi="Times New Roman" w:cs="Times New Roman"/>
          <w:color w:val="000000"/>
          <w:sz w:val="28"/>
          <w:szCs w:val="18"/>
          <w:lang w:eastAsia="ru-RU"/>
        </w:rPr>
      </w:pPr>
    </w:p>
    <w:p w:rsidR="00C25481" w:rsidRDefault="00C25481" w:rsidP="000A3A5F">
      <w:pPr>
        <w:pStyle w:val="a9"/>
        <w:spacing w:after="0" w:line="360" w:lineRule="auto"/>
        <w:ind w:left="0"/>
        <w:jc w:val="center"/>
        <w:rPr>
          <w:rFonts w:ascii="Times New Roman" w:eastAsia="Times New Roman" w:hAnsi="Times New Roman" w:cs="Times New Roman"/>
          <w:color w:val="000000"/>
          <w:sz w:val="28"/>
          <w:szCs w:val="18"/>
          <w:lang w:eastAsia="ru-RU"/>
        </w:rPr>
      </w:pPr>
    </w:p>
    <w:p w:rsidR="00C25481" w:rsidRDefault="00C25481" w:rsidP="000A3A5F">
      <w:pPr>
        <w:pStyle w:val="a9"/>
        <w:spacing w:after="0" w:line="360" w:lineRule="auto"/>
        <w:ind w:left="0"/>
        <w:jc w:val="center"/>
        <w:rPr>
          <w:rFonts w:ascii="Times New Roman" w:eastAsia="Times New Roman" w:hAnsi="Times New Roman" w:cs="Times New Roman"/>
          <w:color w:val="000000"/>
          <w:sz w:val="28"/>
          <w:szCs w:val="18"/>
          <w:lang w:eastAsia="ru-RU"/>
        </w:rPr>
      </w:pPr>
    </w:p>
    <w:p w:rsidR="00C25481" w:rsidRDefault="00C25481" w:rsidP="000A3A5F">
      <w:pPr>
        <w:pStyle w:val="a9"/>
        <w:spacing w:after="0" w:line="360" w:lineRule="auto"/>
        <w:ind w:left="0"/>
        <w:jc w:val="center"/>
        <w:rPr>
          <w:rFonts w:ascii="Times New Roman" w:eastAsia="Times New Roman" w:hAnsi="Times New Roman" w:cs="Times New Roman"/>
          <w:color w:val="000000"/>
          <w:sz w:val="28"/>
          <w:szCs w:val="18"/>
          <w:lang w:eastAsia="ru-RU"/>
        </w:rPr>
      </w:pPr>
    </w:p>
    <w:p w:rsidR="000C3707" w:rsidRDefault="000D66FF" w:rsidP="000A3A5F">
      <w:pPr>
        <w:pStyle w:val="a9"/>
        <w:spacing w:after="0" w:line="360" w:lineRule="auto"/>
        <w:ind w:left="0"/>
        <w:jc w:val="center"/>
        <w:rPr>
          <w:rFonts w:ascii="Times New Roman" w:eastAsia="Times New Roman" w:hAnsi="Times New Roman" w:cs="Times New Roman"/>
          <w:color w:val="000000"/>
          <w:sz w:val="28"/>
          <w:szCs w:val="18"/>
          <w:lang w:eastAsia="ru-RU"/>
        </w:rPr>
      </w:pPr>
      <w:r>
        <w:rPr>
          <w:rFonts w:ascii="Times New Roman" w:eastAsia="Times New Roman" w:hAnsi="Times New Roman" w:cs="Times New Roman"/>
          <w:color w:val="000000"/>
          <w:sz w:val="28"/>
          <w:szCs w:val="18"/>
          <w:lang w:eastAsia="ru-RU"/>
        </w:rPr>
        <w:t>ПРИЛОЖЕНИЯ</w:t>
      </w:r>
    </w:p>
    <w:p w:rsidR="009E746B" w:rsidRDefault="000C3707">
      <w:pPr>
        <w:rPr>
          <w:rFonts w:ascii="Times New Roman" w:eastAsia="Times New Roman" w:hAnsi="Times New Roman" w:cs="Times New Roman"/>
          <w:color w:val="000000"/>
          <w:sz w:val="28"/>
          <w:szCs w:val="18"/>
          <w:lang w:eastAsia="ru-RU"/>
        </w:rPr>
        <w:sectPr w:rsidR="009E746B" w:rsidSect="005222E6">
          <w:pgSz w:w="11906" w:h="16838"/>
          <w:pgMar w:top="1134" w:right="707" w:bottom="1134" w:left="1701" w:header="708" w:footer="708" w:gutter="0"/>
          <w:cols w:space="708"/>
          <w:titlePg/>
          <w:docGrid w:linePitch="360"/>
        </w:sectPr>
      </w:pPr>
      <w:r>
        <w:rPr>
          <w:rFonts w:ascii="Times New Roman" w:eastAsia="Times New Roman" w:hAnsi="Times New Roman" w:cs="Times New Roman"/>
          <w:color w:val="000000"/>
          <w:sz w:val="28"/>
          <w:szCs w:val="18"/>
          <w:lang w:eastAsia="ru-RU"/>
        </w:rPr>
        <w:br w:type="page"/>
      </w:r>
    </w:p>
    <w:p w:rsidR="00D01FE4" w:rsidRDefault="00D01FE4" w:rsidP="00D01FE4">
      <w:pPr>
        <w:jc w:val="right"/>
        <w:rPr>
          <w:rFonts w:ascii="Times New Roman" w:eastAsia="Times New Roman" w:hAnsi="Times New Roman" w:cs="Times New Roman"/>
          <w:color w:val="000000"/>
          <w:sz w:val="28"/>
          <w:szCs w:val="18"/>
          <w:lang w:eastAsia="ru-RU"/>
        </w:rPr>
      </w:pPr>
      <w:r>
        <w:rPr>
          <w:rFonts w:ascii="Times New Roman" w:eastAsia="Times New Roman" w:hAnsi="Times New Roman" w:cs="Times New Roman"/>
          <w:color w:val="000000"/>
          <w:sz w:val="28"/>
          <w:szCs w:val="18"/>
          <w:lang w:eastAsia="ru-RU"/>
        </w:rPr>
        <w:lastRenderedPageBreak/>
        <w:t>Приложение А</w:t>
      </w:r>
    </w:p>
    <w:p w:rsidR="009E746B" w:rsidRDefault="009E746B" w:rsidP="00CF22D4">
      <w:pPr>
        <w:ind w:firstLine="851"/>
        <w:rPr>
          <w:rFonts w:ascii="Times New Roman" w:eastAsia="Times New Roman" w:hAnsi="Times New Roman" w:cs="Times New Roman"/>
          <w:color w:val="000000"/>
          <w:sz w:val="28"/>
          <w:szCs w:val="18"/>
          <w:lang w:eastAsia="ru-RU"/>
        </w:rPr>
      </w:pPr>
      <w:r>
        <w:rPr>
          <w:rFonts w:ascii="Times New Roman" w:eastAsia="Times New Roman" w:hAnsi="Times New Roman" w:cs="Times New Roman"/>
          <w:color w:val="000000"/>
          <w:sz w:val="28"/>
          <w:szCs w:val="18"/>
          <w:lang w:eastAsia="ru-RU"/>
        </w:rPr>
        <w:t xml:space="preserve">Таблица </w:t>
      </w:r>
      <w:r w:rsidR="00D01FE4">
        <w:rPr>
          <w:rFonts w:ascii="Times New Roman" w:eastAsia="Times New Roman" w:hAnsi="Times New Roman" w:cs="Times New Roman"/>
          <w:color w:val="000000"/>
          <w:sz w:val="28"/>
          <w:szCs w:val="18"/>
          <w:lang w:eastAsia="ru-RU"/>
        </w:rPr>
        <w:t>П.А.1</w:t>
      </w:r>
      <w:r>
        <w:rPr>
          <w:rFonts w:ascii="Times New Roman" w:eastAsia="Times New Roman" w:hAnsi="Times New Roman" w:cs="Times New Roman"/>
          <w:color w:val="000000"/>
          <w:sz w:val="28"/>
          <w:szCs w:val="18"/>
          <w:lang w:eastAsia="ru-RU"/>
        </w:rPr>
        <w:t xml:space="preserve"> – </w:t>
      </w:r>
      <w:r w:rsidR="00D01FE4">
        <w:rPr>
          <w:rFonts w:ascii="Times New Roman" w:eastAsia="Times New Roman" w:hAnsi="Times New Roman" w:cs="Times New Roman"/>
          <w:color w:val="000000"/>
          <w:sz w:val="28"/>
          <w:szCs w:val="18"/>
          <w:lang w:eastAsia="ru-RU"/>
        </w:rPr>
        <w:t>Консолидированный о</w:t>
      </w:r>
      <w:r>
        <w:rPr>
          <w:rFonts w:ascii="Times New Roman" w:eastAsia="Times New Roman" w:hAnsi="Times New Roman" w:cs="Times New Roman"/>
          <w:color w:val="000000"/>
          <w:sz w:val="28"/>
          <w:szCs w:val="18"/>
          <w:lang w:eastAsia="ru-RU"/>
        </w:rPr>
        <w:t>тчёт о финансовом положени</w:t>
      </w:r>
      <w:r w:rsidR="00D01FE4">
        <w:rPr>
          <w:rFonts w:ascii="Times New Roman" w:eastAsia="Times New Roman" w:hAnsi="Times New Roman" w:cs="Times New Roman"/>
          <w:color w:val="000000"/>
          <w:sz w:val="28"/>
          <w:szCs w:val="18"/>
          <w:lang w:eastAsia="ru-RU"/>
        </w:rPr>
        <w:t>и</w:t>
      </w:r>
      <w:r>
        <w:rPr>
          <w:rFonts w:ascii="Times New Roman" w:eastAsia="Times New Roman" w:hAnsi="Times New Roman" w:cs="Times New Roman"/>
          <w:color w:val="000000"/>
          <w:sz w:val="28"/>
          <w:szCs w:val="18"/>
          <w:lang w:eastAsia="ru-RU"/>
        </w:rPr>
        <w:t xml:space="preserve"> </w:t>
      </w:r>
      <w:r w:rsidR="00D01FE4">
        <w:rPr>
          <w:rFonts w:ascii="Times New Roman" w:eastAsia="Times New Roman" w:hAnsi="Times New Roman" w:cs="Times New Roman"/>
          <w:color w:val="000000"/>
          <w:sz w:val="28"/>
          <w:szCs w:val="18"/>
          <w:lang w:eastAsia="ru-RU"/>
        </w:rPr>
        <w:t xml:space="preserve">по МСФО </w:t>
      </w:r>
      <w:r>
        <w:rPr>
          <w:rFonts w:ascii="Times New Roman" w:eastAsia="Times New Roman" w:hAnsi="Times New Roman" w:cs="Times New Roman"/>
          <w:color w:val="000000"/>
          <w:sz w:val="28"/>
          <w:szCs w:val="18"/>
          <w:lang w:eastAsia="ru-RU"/>
        </w:rPr>
        <w:t>ПАО «Сбербанк» России за 2007-2016 гг.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1"/>
        <w:gridCol w:w="1028"/>
        <w:gridCol w:w="1037"/>
        <w:gridCol w:w="1028"/>
        <w:gridCol w:w="1010"/>
        <w:gridCol w:w="1010"/>
        <w:gridCol w:w="1010"/>
        <w:gridCol w:w="1019"/>
        <w:gridCol w:w="973"/>
        <w:gridCol w:w="955"/>
        <w:gridCol w:w="955"/>
      </w:tblGrid>
      <w:tr w:rsidR="003F523A" w:rsidRPr="003F523A" w:rsidTr="00AA5B8E">
        <w:trPr>
          <w:trHeight w:val="481"/>
        </w:trPr>
        <w:tc>
          <w:tcPr>
            <w:tcW w:w="4761" w:type="dxa"/>
            <w:vMerge w:val="restart"/>
            <w:noWrap/>
            <w:hideMark/>
          </w:tcPr>
          <w:p w:rsidR="003F523A" w:rsidRPr="003F523A" w:rsidRDefault="003F523A">
            <w:pPr>
              <w:jc w:val="center"/>
              <w:rPr>
                <w:color w:val="000000"/>
                <w:sz w:val="20"/>
                <w:szCs w:val="20"/>
              </w:rPr>
            </w:pPr>
            <w:r w:rsidRPr="003F523A">
              <w:rPr>
                <w:color w:val="000000"/>
                <w:sz w:val="20"/>
                <w:szCs w:val="20"/>
              </w:rPr>
              <w:t>(в тысячах российских рублей)</w:t>
            </w:r>
          </w:p>
        </w:tc>
        <w:tc>
          <w:tcPr>
            <w:tcW w:w="1028" w:type="dxa"/>
            <w:vMerge w:val="restart"/>
            <w:hideMark/>
          </w:tcPr>
          <w:p w:rsidR="003F523A" w:rsidRPr="003F523A" w:rsidRDefault="003F523A">
            <w:pPr>
              <w:jc w:val="center"/>
              <w:rPr>
                <w:color w:val="000000"/>
                <w:sz w:val="20"/>
                <w:szCs w:val="20"/>
              </w:rPr>
            </w:pPr>
            <w:r w:rsidRPr="003F523A">
              <w:rPr>
                <w:color w:val="000000"/>
                <w:sz w:val="20"/>
                <w:szCs w:val="20"/>
              </w:rPr>
              <w:t>31 декабря 2016 года</w:t>
            </w:r>
          </w:p>
        </w:tc>
        <w:tc>
          <w:tcPr>
            <w:tcW w:w="1037" w:type="dxa"/>
            <w:vMerge w:val="restart"/>
            <w:hideMark/>
          </w:tcPr>
          <w:p w:rsidR="003F523A" w:rsidRPr="003F523A" w:rsidRDefault="003F523A">
            <w:pPr>
              <w:jc w:val="center"/>
              <w:rPr>
                <w:color w:val="000000"/>
                <w:sz w:val="20"/>
                <w:szCs w:val="20"/>
              </w:rPr>
            </w:pPr>
            <w:r w:rsidRPr="003F523A">
              <w:rPr>
                <w:color w:val="000000"/>
                <w:sz w:val="20"/>
                <w:szCs w:val="20"/>
              </w:rPr>
              <w:t>31 декабря 2015 года</w:t>
            </w:r>
          </w:p>
        </w:tc>
        <w:tc>
          <w:tcPr>
            <w:tcW w:w="1028" w:type="dxa"/>
            <w:vMerge w:val="restart"/>
            <w:hideMark/>
          </w:tcPr>
          <w:p w:rsidR="003F523A" w:rsidRPr="003F523A" w:rsidRDefault="003F523A">
            <w:pPr>
              <w:jc w:val="center"/>
              <w:rPr>
                <w:color w:val="000000"/>
                <w:sz w:val="20"/>
                <w:szCs w:val="20"/>
              </w:rPr>
            </w:pPr>
            <w:r w:rsidRPr="003F523A">
              <w:rPr>
                <w:color w:val="000000"/>
                <w:sz w:val="20"/>
                <w:szCs w:val="20"/>
              </w:rPr>
              <w:t>31 декабря 2014 года</w:t>
            </w:r>
          </w:p>
        </w:tc>
        <w:tc>
          <w:tcPr>
            <w:tcW w:w="1010" w:type="dxa"/>
            <w:vMerge w:val="restart"/>
            <w:hideMark/>
          </w:tcPr>
          <w:p w:rsidR="003F523A" w:rsidRPr="003F523A" w:rsidRDefault="003F523A">
            <w:pPr>
              <w:jc w:val="center"/>
              <w:rPr>
                <w:color w:val="000000"/>
                <w:sz w:val="20"/>
                <w:szCs w:val="20"/>
              </w:rPr>
            </w:pPr>
            <w:r w:rsidRPr="003F523A">
              <w:rPr>
                <w:color w:val="000000"/>
                <w:sz w:val="20"/>
                <w:szCs w:val="20"/>
              </w:rPr>
              <w:t>31 декабря 2013 года</w:t>
            </w:r>
          </w:p>
        </w:tc>
        <w:tc>
          <w:tcPr>
            <w:tcW w:w="1010" w:type="dxa"/>
            <w:vMerge w:val="restart"/>
            <w:hideMark/>
          </w:tcPr>
          <w:p w:rsidR="003F523A" w:rsidRPr="003F523A" w:rsidRDefault="003F523A">
            <w:pPr>
              <w:jc w:val="center"/>
              <w:rPr>
                <w:color w:val="000000"/>
                <w:sz w:val="20"/>
                <w:szCs w:val="20"/>
              </w:rPr>
            </w:pPr>
            <w:r w:rsidRPr="003F523A">
              <w:rPr>
                <w:color w:val="000000"/>
                <w:sz w:val="20"/>
                <w:szCs w:val="20"/>
              </w:rPr>
              <w:t>31 декабря 2012 года</w:t>
            </w:r>
          </w:p>
        </w:tc>
        <w:tc>
          <w:tcPr>
            <w:tcW w:w="1010" w:type="dxa"/>
            <w:vMerge w:val="restart"/>
            <w:hideMark/>
          </w:tcPr>
          <w:p w:rsidR="003F523A" w:rsidRPr="003F523A" w:rsidRDefault="003F523A">
            <w:pPr>
              <w:jc w:val="center"/>
              <w:rPr>
                <w:color w:val="000000"/>
                <w:sz w:val="20"/>
                <w:szCs w:val="20"/>
              </w:rPr>
            </w:pPr>
            <w:r w:rsidRPr="003F523A">
              <w:rPr>
                <w:color w:val="000000"/>
                <w:sz w:val="20"/>
                <w:szCs w:val="20"/>
              </w:rPr>
              <w:t>31 декабря 2011 года</w:t>
            </w:r>
          </w:p>
        </w:tc>
        <w:tc>
          <w:tcPr>
            <w:tcW w:w="1019" w:type="dxa"/>
            <w:vMerge w:val="restart"/>
            <w:hideMark/>
          </w:tcPr>
          <w:p w:rsidR="003F523A" w:rsidRPr="003F523A" w:rsidRDefault="003F523A">
            <w:pPr>
              <w:jc w:val="center"/>
              <w:rPr>
                <w:color w:val="000000"/>
                <w:sz w:val="20"/>
                <w:szCs w:val="20"/>
              </w:rPr>
            </w:pPr>
            <w:r w:rsidRPr="003F523A">
              <w:rPr>
                <w:color w:val="000000"/>
                <w:sz w:val="20"/>
                <w:szCs w:val="20"/>
              </w:rPr>
              <w:t>31 декабря 2010 года</w:t>
            </w:r>
          </w:p>
        </w:tc>
        <w:tc>
          <w:tcPr>
            <w:tcW w:w="973" w:type="dxa"/>
            <w:vMerge w:val="restart"/>
            <w:hideMark/>
          </w:tcPr>
          <w:p w:rsidR="003F523A" w:rsidRPr="003F523A" w:rsidRDefault="003F523A">
            <w:pPr>
              <w:jc w:val="center"/>
              <w:rPr>
                <w:color w:val="000000"/>
                <w:sz w:val="20"/>
                <w:szCs w:val="20"/>
              </w:rPr>
            </w:pPr>
            <w:r w:rsidRPr="003F523A">
              <w:rPr>
                <w:color w:val="000000"/>
                <w:sz w:val="20"/>
                <w:szCs w:val="20"/>
              </w:rPr>
              <w:t>31 декабря 2009 года</w:t>
            </w:r>
          </w:p>
        </w:tc>
        <w:tc>
          <w:tcPr>
            <w:tcW w:w="955" w:type="dxa"/>
            <w:vMerge w:val="restart"/>
            <w:hideMark/>
          </w:tcPr>
          <w:p w:rsidR="003F523A" w:rsidRPr="003F523A" w:rsidRDefault="003F523A">
            <w:pPr>
              <w:jc w:val="center"/>
              <w:rPr>
                <w:color w:val="000000"/>
                <w:sz w:val="20"/>
                <w:szCs w:val="20"/>
              </w:rPr>
            </w:pPr>
            <w:r w:rsidRPr="003F523A">
              <w:rPr>
                <w:color w:val="000000"/>
                <w:sz w:val="20"/>
                <w:szCs w:val="20"/>
              </w:rPr>
              <w:t>31 декабря 2008 года</w:t>
            </w:r>
          </w:p>
        </w:tc>
        <w:tc>
          <w:tcPr>
            <w:tcW w:w="955" w:type="dxa"/>
            <w:vMerge w:val="restart"/>
            <w:hideMark/>
          </w:tcPr>
          <w:p w:rsidR="003F523A" w:rsidRPr="003F523A" w:rsidRDefault="003F523A">
            <w:pPr>
              <w:jc w:val="center"/>
              <w:rPr>
                <w:color w:val="000000"/>
                <w:sz w:val="20"/>
                <w:szCs w:val="20"/>
              </w:rPr>
            </w:pPr>
            <w:r w:rsidRPr="003F523A">
              <w:rPr>
                <w:color w:val="000000"/>
                <w:sz w:val="20"/>
                <w:szCs w:val="20"/>
              </w:rPr>
              <w:t>31 декабря 2007 года</w:t>
            </w:r>
          </w:p>
        </w:tc>
      </w:tr>
      <w:tr w:rsidR="003F523A" w:rsidRPr="003F523A" w:rsidTr="00AA5B8E">
        <w:trPr>
          <w:trHeight w:val="481"/>
        </w:trPr>
        <w:tc>
          <w:tcPr>
            <w:tcW w:w="4761" w:type="dxa"/>
            <w:vMerge/>
            <w:hideMark/>
          </w:tcPr>
          <w:p w:rsidR="003F523A" w:rsidRPr="003F523A" w:rsidRDefault="003F523A" w:rsidP="003F523A">
            <w:pPr>
              <w:jc w:val="center"/>
              <w:rPr>
                <w:color w:val="000000"/>
                <w:sz w:val="20"/>
                <w:szCs w:val="20"/>
              </w:rPr>
            </w:pPr>
          </w:p>
        </w:tc>
        <w:tc>
          <w:tcPr>
            <w:tcW w:w="1028" w:type="dxa"/>
            <w:vMerge/>
            <w:hideMark/>
          </w:tcPr>
          <w:p w:rsidR="003F523A" w:rsidRPr="003F523A" w:rsidRDefault="003F523A" w:rsidP="003F523A">
            <w:pPr>
              <w:jc w:val="center"/>
              <w:rPr>
                <w:color w:val="000000"/>
                <w:sz w:val="20"/>
                <w:szCs w:val="20"/>
              </w:rPr>
            </w:pPr>
          </w:p>
        </w:tc>
        <w:tc>
          <w:tcPr>
            <w:tcW w:w="1037" w:type="dxa"/>
            <w:vMerge/>
            <w:hideMark/>
          </w:tcPr>
          <w:p w:rsidR="003F523A" w:rsidRPr="003F523A" w:rsidRDefault="003F523A" w:rsidP="003F523A">
            <w:pPr>
              <w:jc w:val="center"/>
              <w:rPr>
                <w:color w:val="000000"/>
                <w:sz w:val="20"/>
                <w:szCs w:val="20"/>
              </w:rPr>
            </w:pPr>
          </w:p>
        </w:tc>
        <w:tc>
          <w:tcPr>
            <w:tcW w:w="1028" w:type="dxa"/>
            <w:vMerge/>
            <w:hideMark/>
          </w:tcPr>
          <w:p w:rsidR="003F523A" w:rsidRPr="003F523A" w:rsidRDefault="003F523A" w:rsidP="003F523A">
            <w:pPr>
              <w:jc w:val="center"/>
              <w:rPr>
                <w:color w:val="000000"/>
                <w:sz w:val="20"/>
                <w:szCs w:val="20"/>
              </w:rPr>
            </w:pPr>
          </w:p>
        </w:tc>
        <w:tc>
          <w:tcPr>
            <w:tcW w:w="1010" w:type="dxa"/>
            <w:vMerge/>
            <w:hideMark/>
          </w:tcPr>
          <w:p w:rsidR="003F523A" w:rsidRPr="003F523A" w:rsidRDefault="003F523A" w:rsidP="003F523A">
            <w:pPr>
              <w:jc w:val="center"/>
              <w:rPr>
                <w:color w:val="000000"/>
                <w:sz w:val="20"/>
                <w:szCs w:val="20"/>
              </w:rPr>
            </w:pPr>
          </w:p>
        </w:tc>
        <w:tc>
          <w:tcPr>
            <w:tcW w:w="1010" w:type="dxa"/>
            <w:vMerge/>
            <w:hideMark/>
          </w:tcPr>
          <w:p w:rsidR="003F523A" w:rsidRPr="003F523A" w:rsidRDefault="003F523A" w:rsidP="003F523A">
            <w:pPr>
              <w:jc w:val="center"/>
              <w:rPr>
                <w:color w:val="000000"/>
                <w:sz w:val="20"/>
                <w:szCs w:val="20"/>
              </w:rPr>
            </w:pPr>
          </w:p>
        </w:tc>
        <w:tc>
          <w:tcPr>
            <w:tcW w:w="1010" w:type="dxa"/>
            <w:vMerge/>
            <w:hideMark/>
          </w:tcPr>
          <w:p w:rsidR="003F523A" w:rsidRPr="003F523A" w:rsidRDefault="003F523A" w:rsidP="003F523A">
            <w:pPr>
              <w:jc w:val="center"/>
              <w:rPr>
                <w:color w:val="000000"/>
                <w:sz w:val="20"/>
                <w:szCs w:val="20"/>
              </w:rPr>
            </w:pPr>
          </w:p>
        </w:tc>
        <w:tc>
          <w:tcPr>
            <w:tcW w:w="1019" w:type="dxa"/>
            <w:vMerge/>
            <w:hideMark/>
          </w:tcPr>
          <w:p w:rsidR="003F523A" w:rsidRPr="003F523A" w:rsidRDefault="003F523A" w:rsidP="003F523A">
            <w:pPr>
              <w:jc w:val="center"/>
              <w:rPr>
                <w:color w:val="000000"/>
                <w:sz w:val="20"/>
                <w:szCs w:val="20"/>
              </w:rPr>
            </w:pPr>
          </w:p>
        </w:tc>
        <w:tc>
          <w:tcPr>
            <w:tcW w:w="973" w:type="dxa"/>
            <w:vMerge/>
            <w:hideMark/>
          </w:tcPr>
          <w:p w:rsidR="003F523A" w:rsidRPr="003F523A" w:rsidRDefault="003F523A" w:rsidP="003F523A">
            <w:pPr>
              <w:jc w:val="center"/>
              <w:rPr>
                <w:color w:val="000000"/>
                <w:sz w:val="20"/>
                <w:szCs w:val="20"/>
              </w:rPr>
            </w:pPr>
          </w:p>
        </w:tc>
        <w:tc>
          <w:tcPr>
            <w:tcW w:w="955" w:type="dxa"/>
            <w:vMerge/>
            <w:hideMark/>
          </w:tcPr>
          <w:p w:rsidR="003F523A" w:rsidRPr="003F523A" w:rsidRDefault="003F523A" w:rsidP="003F523A">
            <w:pPr>
              <w:jc w:val="center"/>
              <w:rPr>
                <w:color w:val="000000"/>
                <w:sz w:val="20"/>
                <w:szCs w:val="20"/>
              </w:rPr>
            </w:pPr>
          </w:p>
        </w:tc>
        <w:tc>
          <w:tcPr>
            <w:tcW w:w="955" w:type="dxa"/>
            <w:vMerge/>
            <w:hideMark/>
          </w:tcPr>
          <w:p w:rsidR="003F523A" w:rsidRPr="003F523A" w:rsidRDefault="003F523A" w:rsidP="003F523A">
            <w:pPr>
              <w:jc w:val="center"/>
              <w:rPr>
                <w:color w:val="000000"/>
                <w:sz w:val="20"/>
                <w:szCs w:val="20"/>
              </w:rPr>
            </w:pP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АКТИВЫ</w:t>
            </w:r>
          </w:p>
        </w:tc>
        <w:tc>
          <w:tcPr>
            <w:tcW w:w="1028"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37"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28"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0"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0"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0"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9"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73"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Денежные средства и их эквиваленты</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2 560 800 000,00   </w:t>
            </w:r>
          </w:p>
        </w:tc>
        <w:tc>
          <w:tcPr>
            <w:tcW w:w="1037" w:type="dxa"/>
            <w:noWrap/>
            <w:hideMark/>
          </w:tcPr>
          <w:p w:rsidR="003F523A" w:rsidRPr="003F523A" w:rsidRDefault="003F523A" w:rsidP="003F523A">
            <w:pPr>
              <w:rPr>
                <w:color w:val="000000"/>
                <w:sz w:val="20"/>
                <w:szCs w:val="20"/>
              </w:rPr>
            </w:pPr>
            <w:r w:rsidRPr="003F523A">
              <w:rPr>
                <w:color w:val="000000"/>
                <w:sz w:val="20"/>
                <w:szCs w:val="20"/>
              </w:rPr>
              <w:t xml:space="preserve">2 333 600 000,00   </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2 308 800 000,00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1 327 000 000,00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1 290 800 000,00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625 565 000,00   </w:t>
            </w:r>
          </w:p>
        </w:tc>
        <w:tc>
          <w:tcPr>
            <w:tcW w:w="1019" w:type="dxa"/>
            <w:noWrap/>
            <w:hideMark/>
          </w:tcPr>
          <w:p w:rsidR="003F523A" w:rsidRPr="003F523A" w:rsidRDefault="003F523A" w:rsidP="003F523A">
            <w:pPr>
              <w:rPr>
                <w:color w:val="000000"/>
                <w:sz w:val="20"/>
                <w:szCs w:val="20"/>
              </w:rPr>
            </w:pPr>
            <w:r w:rsidRPr="003F523A">
              <w:rPr>
                <w:color w:val="000000"/>
                <w:sz w:val="20"/>
                <w:szCs w:val="20"/>
              </w:rPr>
              <w:t xml:space="preserve">719 601 000,00   </w:t>
            </w:r>
          </w:p>
        </w:tc>
        <w:tc>
          <w:tcPr>
            <w:tcW w:w="973" w:type="dxa"/>
            <w:noWrap/>
            <w:hideMark/>
          </w:tcPr>
          <w:p w:rsidR="003F523A" w:rsidRPr="003F523A" w:rsidRDefault="003F523A" w:rsidP="003F523A">
            <w:pPr>
              <w:rPr>
                <w:color w:val="000000"/>
                <w:sz w:val="20"/>
                <w:szCs w:val="20"/>
              </w:rPr>
            </w:pPr>
            <w:r w:rsidRPr="003F523A">
              <w:rPr>
                <w:color w:val="000000"/>
                <w:sz w:val="20"/>
                <w:szCs w:val="20"/>
              </w:rPr>
              <w:t xml:space="preserve">725 521 000,00   </w:t>
            </w:r>
          </w:p>
        </w:tc>
        <w:tc>
          <w:tcPr>
            <w:tcW w:w="955" w:type="dxa"/>
            <w:noWrap/>
            <w:hideMark/>
          </w:tcPr>
          <w:p w:rsidR="003F523A" w:rsidRPr="003F523A" w:rsidRDefault="003F523A" w:rsidP="003F523A">
            <w:pPr>
              <w:rPr>
                <w:color w:val="000000"/>
                <w:sz w:val="20"/>
                <w:szCs w:val="20"/>
              </w:rPr>
            </w:pPr>
            <w:r w:rsidRPr="003F523A">
              <w:rPr>
                <w:color w:val="000000"/>
                <w:sz w:val="20"/>
                <w:szCs w:val="20"/>
              </w:rPr>
              <w:t xml:space="preserve">803 749 000,00   </w:t>
            </w:r>
          </w:p>
        </w:tc>
        <w:tc>
          <w:tcPr>
            <w:tcW w:w="955" w:type="dxa"/>
            <w:noWrap/>
            <w:hideMark/>
          </w:tcPr>
          <w:p w:rsidR="003F523A" w:rsidRPr="003F523A" w:rsidRDefault="003F523A" w:rsidP="003F523A">
            <w:pPr>
              <w:rPr>
                <w:color w:val="000000"/>
                <w:sz w:val="20"/>
                <w:szCs w:val="20"/>
              </w:rPr>
            </w:pPr>
            <w:r w:rsidRPr="003F523A">
              <w:rPr>
                <w:color w:val="000000"/>
                <w:sz w:val="20"/>
                <w:szCs w:val="20"/>
              </w:rPr>
              <w:t xml:space="preserve">242 231 000,00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Обязательные резервы на счетах в центральных банках</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402 000 000,00   </w:t>
            </w:r>
          </w:p>
        </w:tc>
        <w:tc>
          <w:tcPr>
            <w:tcW w:w="1037" w:type="dxa"/>
            <w:noWrap/>
            <w:hideMark/>
          </w:tcPr>
          <w:p w:rsidR="003F523A" w:rsidRPr="003F523A" w:rsidRDefault="003F523A" w:rsidP="003F523A">
            <w:pPr>
              <w:rPr>
                <w:color w:val="000000"/>
                <w:sz w:val="20"/>
                <w:szCs w:val="20"/>
              </w:rPr>
            </w:pPr>
            <w:r w:rsidRPr="003F523A">
              <w:rPr>
                <w:color w:val="000000"/>
                <w:sz w:val="20"/>
                <w:szCs w:val="20"/>
              </w:rPr>
              <w:t xml:space="preserve">387 900 000,00   </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365 700 000,00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251 500 000,00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211 200 000,00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101 205 000,00   </w:t>
            </w:r>
          </w:p>
        </w:tc>
        <w:tc>
          <w:tcPr>
            <w:tcW w:w="1019" w:type="dxa"/>
            <w:noWrap/>
            <w:hideMark/>
          </w:tcPr>
          <w:p w:rsidR="003F523A" w:rsidRPr="003F523A" w:rsidRDefault="003F523A" w:rsidP="003F523A">
            <w:pPr>
              <w:rPr>
                <w:color w:val="000000"/>
                <w:sz w:val="20"/>
                <w:szCs w:val="20"/>
              </w:rPr>
            </w:pPr>
            <w:r w:rsidRPr="003F523A">
              <w:rPr>
                <w:color w:val="000000"/>
                <w:sz w:val="20"/>
                <w:szCs w:val="20"/>
              </w:rPr>
              <w:t xml:space="preserve">50 532 000,00   </w:t>
            </w:r>
          </w:p>
        </w:tc>
        <w:tc>
          <w:tcPr>
            <w:tcW w:w="973" w:type="dxa"/>
            <w:noWrap/>
            <w:hideMark/>
          </w:tcPr>
          <w:p w:rsidR="003F523A" w:rsidRPr="003F523A" w:rsidRDefault="003F523A" w:rsidP="003F523A">
            <w:pPr>
              <w:rPr>
                <w:color w:val="000000"/>
                <w:sz w:val="20"/>
                <w:szCs w:val="20"/>
              </w:rPr>
            </w:pPr>
            <w:r w:rsidRPr="003F523A">
              <w:rPr>
                <w:color w:val="000000"/>
                <w:sz w:val="20"/>
                <w:szCs w:val="20"/>
              </w:rPr>
              <w:t xml:space="preserve">40 572 000,00   </w:t>
            </w:r>
          </w:p>
        </w:tc>
        <w:tc>
          <w:tcPr>
            <w:tcW w:w="955" w:type="dxa"/>
            <w:noWrap/>
            <w:hideMark/>
          </w:tcPr>
          <w:p w:rsidR="003F523A" w:rsidRPr="003F523A" w:rsidRDefault="003F523A" w:rsidP="003F523A">
            <w:pPr>
              <w:rPr>
                <w:color w:val="000000"/>
                <w:sz w:val="20"/>
                <w:szCs w:val="20"/>
              </w:rPr>
            </w:pPr>
            <w:r w:rsidRPr="003F523A">
              <w:rPr>
                <w:color w:val="000000"/>
                <w:sz w:val="20"/>
                <w:szCs w:val="20"/>
              </w:rPr>
              <w:t xml:space="preserve">7 643 000,00   </w:t>
            </w:r>
          </w:p>
        </w:tc>
        <w:tc>
          <w:tcPr>
            <w:tcW w:w="955" w:type="dxa"/>
            <w:noWrap/>
            <w:hideMark/>
          </w:tcPr>
          <w:p w:rsidR="003F523A" w:rsidRPr="003F523A" w:rsidRDefault="003F523A" w:rsidP="003F523A">
            <w:pPr>
              <w:rPr>
                <w:color w:val="000000"/>
                <w:sz w:val="20"/>
                <w:szCs w:val="20"/>
              </w:rPr>
            </w:pPr>
            <w:r w:rsidRPr="003F523A">
              <w:rPr>
                <w:color w:val="000000"/>
                <w:sz w:val="20"/>
                <w:szCs w:val="20"/>
              </w:rPr>
              <w:t xml:space="preserve">56 790 000,00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Торговые ценные бумаги</w:t>
            </w:r>
          </w:p>
        </w:tc>
        <w:tc>
          <w:tcPr>
            <w:tcW w:w="1028" w:type="dxa"/>
            <w:noWrap/>
            <w:hideMark/>
          </w:tcPr>
          <w:p w:rsidR="003F523A" w:rsidRPr="003F523A" w:rsidRDefault="003F523A" w:rsidP="003F523A">
            <w:pPr>
              <w:jc w:val="center"/>
              <w:rPr>
                <w:color w:val="000000"/>
                <w:sz w:val="20"/>
                <w:szCs w:val="20"/>
              </w:rPr>
            </w:pPr>
          </w:p>
        </w:tc>
        <w:tc>
          <w:tcPr>
            <w:tcW w:w="1037"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28"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101 200 000,00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90 400 000,00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101 973 000,00   </w:t>
            </w:r>
          </w:p>
        </w:tc>
        <w:tc>
          <w:tcPr>
            <w:tcW w:w="1019" w:type="dxa"/>
            <w:noWrap/>
            <w:hideMark/>
          </w:tcPr>
          <w:p w:rsidR="003F523A" w:rsidRPr="003F523A" w:rsidRDefault="003F523A" w:rsidP="003F523A">
            <w:pPr>
              <w:rPr>
                <w:color w:val="000000"/>
                <w:sz w:val="20"/>
                <w:szCs w:val="20"/>
              </w:rPr>
            </w:pPr>
            <w:r w:rsidRPr="003F523A">
              <w:rPr>
                <w:color w:val="000000"/>
                <w:sz w:val="20"/>
                <w:szCs w:val="20"/>
              </w:rPr>
              <w:t xml:space="preserve">66 168 000,00   </w:t>
            </w:r>
          </w:p>
        </w:tc>
        <w:tc>
          <w:tcPr>
            <w:tcW w:w="973" w:type="dxa"/>
            <w:noWrap/>
            <w:hideMark/>
          </w:tcPr>
          <w:p w:rsidR="003F523A" w:rsidRPr="003F523A" w:rsidRDefault="003F523A" w:rsidP="003F523A">
            <w:pPr>
              <w:rPr>
                <w:color w:val="000000"/>
                <w:sz w:val="20"/>
                <w:szCs w:val="20"/>
              </w:rPr>
            </w:pPr>
            <w:r w:rsidRPr="003F523A">
              <w:rPr>
                <w:color w:val="000000"/>
                <w:sz w:val="20"/>
                <w:szCs w:val="20"/>
              </w:rPr>
              <w:t xml:space="preserve">91 022 000,00   </w:t>
            </w:r>
          </w:p>
        </w:tc>
        <w:tc>
          <w:tcPr>
            <w:tcW w:w="955" w:type="dxa"/>
            <w:noWrap/>
            <w:hideMark/>
          </w:tcPr>
          <w:p w:rsidR="003F523A" w:rsidRPr="003F523A" w:rsidRDefault="003F523A" w:rsidP="003F523A">
            <w:pPr>
              <w:rPr>
                <w:color w:val="000000"/>
                <w:sz w:val="20"/>
                <w:szCs w:val="20"/>
              </w:rPr>
            </w:pPr>
            <w:r w:rsidRPr="003F523A">
              <w:rPr>
                <w:color w:val="000000"/>
                <w:sz w:val="20"/>
                <w:szCs w:val="20"/>
              </w:rPr>
              <w:t xml:space="preserve">78 603 000,00   </w:t>
            </w:r>
          </w:p>
        </w:tc>
        <w:tc>
          <w:tcPr>
            <w:tcW w:w="955" w:type="dxa"/>
            <w:noWrap/>
            <w:hideMark/>
          </w:tcPr>
          <w:p w:rsidR="003F523A" w:rsidRPr="003F523A" w:rsidRDefault="003F523A" w:rsidP="003F523A">
            <w:pPr>
              <w:rPr>
                <w:color w:val="000000"/>
                <w:sz w:val="20"/>
                <w:szCs w:val="20"/>
              </w:rPr>
            </w:pPr>
            <w:r w:rsidRPr="003F523A">
              <w:rPr>
                <w:color w:val="000000"/>
                <w:sz w:val="20"/>
                <w:szCs w:val="20"/>
              </w:rPr>
              <w:t xml:space="preserve">246 221 000,00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Финансовые активы, переоцениваемые по справедливой стоимости через счета прибылей и убытков</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605 500 000,00   </w:t>
            </w:r>
          </w:p>
        </w:tc>
        <w:tc>
          <w:tcPr>
            <w:tcW w:w="1037" w:type="dxa"/>
            <w:noWrap/>
            <w:hideMark/>
          </w:tcPr>
          <w:p w:rsidR="003F523A" w:rsidRPr="003F523A" w:rsidRDefault="003F523A" w:rsidP="003F523A">
            <w:pPr>
              <w:rPr>
                <w:color w:val="000000"/>
                <w:sz w:val="20"/>
                <w:szCs w:val="20"/>
              </w:rPr>
            </w:pPr>
            <w:r w:rsidRPr="003F523A">
              <w:rPr>
                <w:color w:val="000000"/>
                <w:sz w:val="20"/>
                <w:szCs w:val="20"/>
              </w:rPr>
              <w:t xml:space="preserve">866 800 000,00   </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921 700 000,00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17 500 000,00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19 200 000,00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51 993 000,00   </w:t>
            </w:r>
          </w:p>
        </w:tc>
        <w:tc>
          <w:tcPr>
            <w:tcW w:w="1019" w:type="dxa"/>
            <w:noWrap/>
            <w:hideMark/>
          </w:tcPr>
          <w:p w:rsidR="003F523A" w:rsidRPr="003F523A" w:rsidRDefault="003F523A" w:rsidP="003F523A">
            <w:pPr>
              <w:rPr>
                <w:color w:val="000000"/>
                <w:sz w:val="20"/>
                <w:szCs w:val="20"/>
              </w:rPr>
            </w:pPr>
            <w:r w:rsidRPr="003F523A">
              <w:rPr>
                <w:color w:val="000000"/>
                <w:sz w:val="20"/>
                <w:szCs w:val="20"/>
              </w:rPr>
              <w:t xml:space="preserve">106 875 000,00   </w:t>
            </w:r>
          </w:p>
        </w:tc>
        <w:tc>
          <w:tcPr>
            <w:tcW w:w="973" w:type="dxa"/>
            <w:noWrap/>
            <w:hideMark/>
          </w:tcPr>
          <w:p w:rsidR="003F523A" w:rsidRPr="003F523A" w:rsidRDefault="003F523A" w:rsidP="003F523A">
            <w:pPr>
              <w:rPr>
                <w:color w:val="000000"/>
                <w:sz w:val="20"/>
                <w:szCs w:val="20"/>
              </w:rPr>
            </w:pPr>
            <w:r w:rsidRPr="003F523A">
              <w:rPr>
                <w:color w:val="000000"/>
                <w:sz w:val="20"/>
                <w:szCs w:val="20"/>
              </w:rPr>
              <w:t xml:space="preserve">124 439 000,00   </w:t>
            </w:r>
          </w:p>
        </w:tc>
        <w:tc>
          <w:tcPr>
            <w:tcW w:w="955" w:type="dxa"/>
            <w:noWrap/>
            <w:hideMark/>
          </w:tcPr>
          <w:p w:rsidR="003F523A" w:rsidRPr="003F523A" w:rsidRDefault="003F523A" w:rsidP="003F523A">
            <w:pPr>
              <w:rPr>
                <w:color w:val="000000"/>
                <w:sz w:val="20"/>
                <w:szCs w:val="20"/>
              </w:rPr>
            </w:pPr>
            <w:r w:rsidRPr="003F523A">
              <w:rPr>
                <w:color w:val="000000"/>
                <w:sz w:val="20"/>
                <w:szCs w:val="20"/>
              </w:rPr>
              <w:t xml:space="preserve">130 503 000,00   </w:t>
            </w:r>
          </w:p>
        </w:tc>
        <w:tc>
          <w:tcPr>
            <w:tcW w:w="955" w:type="dxa"/>
            <w:noWrap/>
            <w:hideMark/>
          </w:tcPr>
          <w:p w:rsidR="003F523A" w:rsidRPr="003F523A" w:rsidRDefault="003F523A" w:rsidP="003F523A">
            <w:pPr>
              <w:rPr>
                <w:color w:val="000000"/>
                <w:sz w:val="20"/>
                <w:szCs w:val="20"/>
              </w:rPr>
            </w:pPr>
            <w:r w:rsidRPr="003F523A">
              <w:rPr>
                <w:color w:val="000000"/>
                <w:sz w:val="20"/>
                <w:szCs w:val="20"/>
              </w:rPr>
              <w:t xml:space="preserve">247 024 000,00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Средства в банках</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965 400 000,00   </w:t>
            </w:r>
          </w:p>
        </w:tc>
        <w:tc>
          <w:tcPr>
            <w:tcW w:w="1037" w:type="dxa"/>
            <w:noWrap/>
            <w:hideMark/>
          </w:tcPr>
          <w:p w:rsidR="003F523A" w:rsidRPr="003F523A" w:rsidRDefault="003F523A" w:rsidP="003F523A">
            <w:pPr>
              <w:rPr>
                <w:color w:val="000000"/>
                <w:sz w:val="20"/>
                <w:szCs w:val="20"/>
              </w:rPr>
            </w:pPr>
            <w:r w:rsidRPr="003F523A">
              <w:rPr>
                <w:color w:val="000000"/>
                <w:sz w:val="20"/>
                <w:szCs w:val="20"/>
              </w:rPr>
              <w:t xml:space="preserve">750 600 000,00   </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240 800 000,00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330 500 000,00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114 800 000,00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35 097 000,00   </w:t>
            </w:r>
          </w:p>
        </w:tc>
        <w:tc>
          <w:tcPr>
            <w:tcW w:w="1019" w:type="dxa"/>
            <w:noWrap/>
            <w:hideMark/>
          </w:tcPr>
          <w:p w:rsidR="003F523A" w:rsidRPr="003F523A" w:rsidRDefault="003F523A" w:rsidP="003F523A">
            <w:pPr>
              <w:rPr>
                <w:color w:val="000000"/>
                <w:sz w:val="20"/>
                <w:szCs w:val="20"/>
              </w:rPr>
            </w:pPr>
            <w:r w:rsidRPr="003F523A">
              <w:rPr>
                <w:color w:val="000000"/>
                <w:sz w:val="20"/>
                <w:szCs w:val="20"/>
              </w:rPr>
              <w:t xml:space="preserve">13 035 000,00   </w:t>
            </w:r>
          </w:p>
        </w:tc>
        <w:tc>
          <w:tcPr>
            <w:tcW w:w="973" w:type="dxa"/>
            <w:noWrap/>
            <w:hideMark/>
          </w:tcPr>
          <w:p w:rsidR="003F523A" w:rsidRPr="003F523A" w:rsidRDefault="003F523A" w:rsidP="003F523A">
            <w:pPr>
              <w:rPr>
                <w:color w:val="000000"/>
                <w:sz w:val="20"/>
                <w:szCs w:val="20"/>
              </w:rPr>
            </w:pPr>
            <w:r w:rsidRPr="003F523A">
              <w:rPr>
                <w:color w:val="000000"/>
                <w:sz w:val="20"/>
                <w:szCs w:val="20"/>
              </w:rPr>
              <w:t xml:space="preserve">10 219 000,00   </w:t>
            </w:r>
          </w:p>
        </w:tc>
        <w:tc>
          <w:tcPr>
            <w:tcW w:w="955" w:type="dxa"/>
            <w:noWrap/>
            <w:hideMark/>
          </w:tcPr>
          <w:p w:rsidR="003F523A" w:rsidRPr="003F523A" w:rsidRDefault="003F523A" w:rsidP="003F523A">
            <w:pPr>
              <w:rPr>
                <w:color w:val="000000"/>
                <w:sz w:val="20"/>
                <w:szCs w:val="20"/>
              </w:rPr>
            </w:pPr>
            <w:r w:rsidRPr="003F523A">
              <w:rPr>
                <w:color w:val="000000"/>
                <w:sz w:val="20"/>
                <w:szCs w:val="20"/>
              </w:rPr>
              <w:t xml:space="preserve">2 756 000,00   </w:t>
            </w:r>
          </w:p>
        </w:tc>
        <w:tc>
          <w:tcPr>
            <w:tcW w:w="955" w:type="dxa"/>
            <w:noWrap/>
            <w:hideMark/>
          </w:tcPr>
          <w:p w:rsidR="003F523A" w:rsidRPr="003F523A" w:rsidRDefault="003F523A" w:rsidP="003F523A">
            <w:pPr>
              <w:rPr>
                <w:color w:val="000000"/>
                <w:sz w:val="20"/>
                <w:szCs w:val="20"/>
              </w:rPr>
            </w:pPr>
            <w:r w:rsidRPr="003F523A">
              <w:rPr>
                <w:color w:val="000000"/>
                <w:sz w:val="20"/>
                <w:szCs w:val="20"/>
              </w:rPr>
              <w:t xml:space="preserve">5 071 000,00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Кредиты и авансы клиентам</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17 361 300 000,00   </w:t>
            </w:r>
          </w:p>
        </w:tc>
        <w:tc>
          <w:tcPr>
            <w:tcW w:w="1037" w:type="dxa"/>
            <w:noWrap/>
            <w:hideMark/>
          </w:tcPr>
          <w:p w:rsidR="003F523A" w:rsidRPr="003F523A" w:rsidRDefault="003F523A" w:rsidP="003F523A">
            <w:pPr>
              <w:rPr>
                <w:color w:val="000000"/>
                <w:sz w:val="20"/>
                <w:szCs w:val="20"/>
              </w:rPr>
            </w:pPr>
            <w:r w:rsidRPr="003F523A">
              <w:rPr>
                <w:color w:val="000000"/>
                <w:sz w:val="20"/>
                <w:szCs w:val="20"/>
              </w:rPr>
              <w:t xml:space="preserve">18 727 800 000,00   </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17 756 600 000,00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12 933 700 000,00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10 499 300 000,00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7 719 700 000,00   </w:t>
            </w:r>
          </w:p>
        </w:tc>
        <w:tc>
          <w:tcPr>
            <w:tcW w:w="1019" w:type="dxa"/>
            <w:noWrap/>
            <w:hideMark/>
          </w:tcPr>
          <w:p w:rsidR="003F523A" w:rsidRPr="003F523A" w:rsidRDefault="003F523A" w:rsidP="003F523A">
            <w:pPr>
              <w:rPr>
                <w:color w:val="000000"/>
                <w:sz w:val="20"/>
                <w:szCs w:val="20"/>
              </w:rPr>
            </w:pPr>
            <w:r w:rsidRPr="003F523A">
              <w:rPr>
                <w:color w:val="000000"/>
                <w:sz w:val="20"/>
                <w:szCs w:val="20"/>
              </w:rPr>
              <w:t xml:space="preserve">5 489 387 000,00   </w:t>
            </w:r>
          </w:p>
        </w:tc>
        <w:tc>
          <w:tcPr>
            <w:tcW w:w="973" w:type="dxa"/>
            <w:noWrap/>
            <w:hideMark/>
          </w:tcPr>
          <w:p w:rsidR="003F523A" w:rsidRPr="003F523A" w:rsidRDefault="003F523A" w:rsidP="003F523A">
            <w:pPr>
              <w:rPr>
                <w:color w:val="000000"/>
                <w:sz w:val="20"/>
                <w:szCs w:val="20"/>
              </w:rPr>
            </w:pPr>
            <w:r w:rsidRPr="003F523A">
              <w:rPr>
                <w:color w:val="000000"/>
                <w:sz w:val="20"/>
                <w:szCs w:val="20"/>
              </w:rPr>
              <w:t xml:space="preserve">4 864 031 000,00   </w:t>
            </w:r>
          </w:p>
        </w:tc>
        <w:tc>
          <w:tcPr>
            <w:tcW w:w="955" w:type="dxa"/>
            <w:noWrap/>
            <w:hideMark/>
          </w:tcPr>
          <w:p w:rsidR="003F523A" w:rsidRPr="003F523A" w:rsidRDefault="003F523A" w:rsidP="003F523A">
            <w:pPr>
              <w:rPr>
                <w:color w:val="000000"/>
                <w:sz w:val="20"/>
                <w:szCs w:val="20"/>
              </w:rPr>
            </w:pPr>
            <w:r w:rsidRPr="003F523A">
              <w:rPr>
                <w:color w:val="000000"/>
                <w:sz w:val="20"/>
                <w:szCs w:val="20"/>
              </w:rPr>
              <w:t xml:space="preserve">5 077 882 000,00   </w:t>
            </w:r>
          </w:p>
        </w:tc>
        <w:tc>
          <w:tcPr>
            <w:tcW w:w="955" w:type="dxa"/>
            <w:noWrap/>
            <w:hideMark/>
          </w:tcPr>
          <w:p w:rsidR="003F523A" w:rsidRPr="003F523A" w:rsidRDefault="003F523A" w:rsidP="003F523A">
            <w:pPr>
              <w:rPr>
                <w:color w:val="000000"/>
                <w:sz w:val="20"/>
                <w:szCs w:val="20"/>
              </w:rPr>
            </w:pPr>
            <w:r w:rsidRPr="003F523A">
              <w:rPr>
                <w:color w:val="000000"/>
                <w:sz w:val="20"/>
                <w:szCs w:val="20"/>
              </w:rPr>
              <w:t xml:space="preserve">3 921 546 000,00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Ценные бумаги, заложенные по договорам репо</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113 900 </w:t>
            </w:r>
            <w:r w:rsidRPr="003F523A">
              <w:rPr>
                <w:color w:val="000000"/>
                <w:sz w:val="20"/>
                <w:szCs w:val="20"/>
              </w:rPr>
              <w:lastRenderedPageBreak/>
              <w:t xml:space="preserve">000,00   </w:t>
            </w:r>
          </w:p>
        </w:tc>
        <w:tc>
          <w:tcPr>
            <w:tcW w:w="1037" w:type="dxa"/>
            <w:noWrap/>
            <w:hideMark/>
          </w:tcPr>
          <w:p w:rsidR="003F523A" w:rsidRPr="003F523A" w:rsidRDefault="003F523A" w:rsidP="003F523A">
            <w:pPr>
              <w:rPr>
                <w:color w:val="000000"/>
                <w:sz w:val="20"/>
                <w:szCs w:val="20"/>
              </w:rPr>
            </w:pPr>
            <w:r w:rsidRPr="003F523A">
              <w:rPr>
                <w:color w:val="000000"/>
                <w:sz w:val="20"/>
                <w:szCs w:val="20"/>
              </w:rPr>
              <w:lastRenderedPageBreak/>
              <w:t xml:space="preserve">222 000 </w:t>
            </w:r>
            <w:r w:rsidRPr="003F523A">
              <w:rPr>
                <w:color w:val="000000"/>
                <w:sz w:val="20"/>
                <w:szCs w:val="20"/>
              </w:rPr>
              <w:lastRenderedPageBreak/>
              <w:t xml:space="preserve">000,00   </w:t>
            </w:r>
          </w:p>
        </w:tc>
        <w:tc>
          <w:tcPr>
            <w:tcW w:w="1028" w:type="dxa"/>
            <w:noWrap/>
            <w:hideMark/>
          </w:tcPr>
          <w:p w:rsidR="003F523A" w:rsidRPr="003F523A" w:rsidRDefault="003F523A" w:rsidP="003F523A">
            <w:pPr>
              <w:rPr>
                <w:color w:val="000000"/>
                <w:sz w:val="20"/>
                <w:szCs w:val="20"/>
              </w:rPr>
            </w:pPr>
            <w:r w:rsidRPr="003F523A">
              <w:rPr>
                <w:color w:val="000000"/>
                <w:sz w:val="20"/>
                <w:szCs w:val="20"/>
              </w:rPr>
              <w:lastRenderedPageBreak/>
              <w:t xml:space="preserve">1 169 300 </w:t>
            </w:r>
            <w:r w:rsidRPr="003F523A">
              <w:rPr>
                <w:color w:val="000000"/>
                <w:sz w:val="20"/>
                <w:szCs w:val="20"/>
              </w:rPr>
              <w:lastRenderedPageBreak/>
              <w:t xml:space="preserve">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lastRenderedPageBreak/>
              <w:t xml:space="preserve">1 343 800 </w:t>
            </w:r>
            <w:r w:rsidRPr="003F523A">
              <w:rPr>
                <w:color w:val="000000"/>
                <w:sz w:val="20"/>
                <w:szCs w:val="20"/>
              </w:rPr>
              <w:lastRenderedPageBreak/>
              <w:t xml:space="preserve">000,00   </w:t>
            </w:r>
          </w:p>
        </w:tc>
        <w:tc>
          <w:tcPr>
            <w:tcW w:w="1010" w:type="dxa"/>
            <w:noWrap/>
            <w:hideMark/>
          </w:tcPr>
          <w:p w:rsidR="003F523A" w:rsidRPr="003F523A" w:rsidRDefault="003F523A" w:rsidP="003F523A">
            <w:pPr>
              <w:rPr>
                <w:color w:val="000000"/>
                <w:sz w:val="20"/>
                <w:szCs w:val="20"/>
              </w:rPr>
            </w:pPr>
            <w:r>
              <w:rPr>
                <w:color w:val="000000"/>
                <w:sz w:val="20"/>
                <w:szCs w:val="20"/>
              </w:rPr>
              <w:lastRenderedPageBreak/>
              <w:t>9</w:t>
            </w:r>
            <w:r w:rsidRPr="003F523A">
              <w:rPr>
                <w:color w:val="000000"/>
                <w:sz w:val="20"/>
                <w:szCs w:val="20"/>
              </w:rPr>
              <w:t xml:space="preserve">49 700 </w:t>
            </w:r>
            <w:r w:rsidRPr="003F523A">
              <w:rPr>
                <w:color w:val="000000"/>
                <w:sz w:val="20"/>
                <w:szCs w:val="20"/>
              </w:rPr>
              <w:lastRenderedPageBreak/>
              <w:t xml:space="preserve">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lastRenderedPageBreak/>
              <w:t xml:space="preserve">300 839 </w:t>
            </w:r>
            <w:r w:rsidRPr="003F523A">
              <w:rPr>
                <w:color w:val="000000"/>
                <w:sz w:val="20"/>
                <w:szCs w:val="20"/>
              </w:rPr>
              <w:lastRenderedPageBreak/>
              <w:t xml:space="preserve">000,00   </w:t>
            </w:r>
          </w:p>
        </w:tc>
        <w:tc>
          <w:tcPr>
            <w:tcW w:w="1019" w:type="dxa"/>
            <w:noWrap/>
            <w:hideMark/>
          </w:tcPr>
          <w:p w:rsidR="003F523A" w:rsidRPr="003F523A" w:rsidRDefault="003F523A" w:rsidP="003F523A">
            <w:pPr>
              <w:rPr>
                <w:color w:val="000000"/>
                <w:sz w:val="20"/>
                <w:szCs w:val="20"/>
              </w:rPr>
            </w:pPr>
            <w:r w:rsidRPr="003F523A">
              <w:rPr>
                <w:color w:val="000000"/>
                <w:sz w:val="20"/>
                <w:szCs w:val="20"/>
              </w:rPr>
              <w:lastRenderedPageBreak/>
              <w:t xml:space="preserve">81 493 </w:t>
            </w:r>
            <w:r w:rsidRPr="003F523A">
              <w:rPr>
                <w:color w:val="000000"/>
                <w:sz w:val="20"/>
                <w:szCs w:val="20"/>
              </w:rPr>
              <w:lastRenderedPageBreak/>
              <w:t xml:space="preserve">000,00   </w:t>
            </w:r>
          </w:p>
        </w:tc>
        <w:tc>
          <w:tcPr>
            <w:tcW w:w="973" w:type="dxa"/>
            <w:noWrap/>
            <w:hideMark/>
          </w:tcPr>
          <w:p w:rsidR="003F523A" w:rsidRPr="003F523A" w:rsidRDefault="003F523A" w:rsidP="003F523A">
            <w:pPr>
              <w:rPr>
                <w:color w:val="000000"/>
                <w:sz w:val="20"/>
                <w:szCs w:val="20"/>
              </w:rPr>
            </w:pPr>
            <w:r w:rsidRPr="003F523A">
              <w:rPr>
                <w:color w:val="000000"/>
                <w:sz w:val="20"/>
                <w:szCs w:val="20"/>
              </w:rPr>
              <w:lastRenderedPageBreak/>
              <w:t xml:space="preserve">2 699 </w:t>
            </w:r>
            <w:r w:rsidRPr="003F523A">
              <w:rPr>
                <w:color w:val="000000"/>
                <w:sz w:val="20"/>
                <w:szCs w:val="20"/>
              </w:rPr>
              <w:lastRenderedPageBreak/>
              <w:t xml:space="preserve">000,00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lastRenderedPageBreak/>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Инвестиционные ценные бумаги, имеющиеся в наличии для продажи</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1 658 900 000,00   </w:t>
            </w:r>
          </w:p>
        </w:tc>
        <w:tc>
          <w:tcPr>
            <w:tcW w:w="1037" w:type="dxa"/>
            <w:noWrap/>
            <w:hideMark/>
          </w:tcPr>
          <w:p w:rsidR="003F523A" w:rsidRPr="003F523A" w:rsidRDefault="003F523A" w:rsidP="003F523A">
            <w:pPr>
              <w:rPr>
                <w:color w:val="000000"/>
                <w:sz w:val="20"/>
                <w:szCs w:val="20"/>
              </w:rPr>
            </w:pPr>
            <w:r w:rsidRPr="003F523A">
              <w:rPr>
                <w:color w:val="000000"/>
                <w:sz w:val="20"/>
                <w:szCs w:val="20"/>
              </w:rPr>
              <w:t xml:space="preserve">1 874 300 000,00   </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829 700 000,00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476 200 000,00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804 500 000,00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884 529 000,00   </w:t>
            </w:r>
          </w:p>
        </w:tc>
        <w:tc>
          <w:tcPr>
            <w:tcW w:w="1019" w:type="dxa"/>
            <w:noWrap/>
            <w:hideMark/>
          </w:tcPr>
          <w:p w:rsidR="003F523A" w:rsidRPr="003F523A" w:rsidRDefault="003F523A" w:rsidP="003F523A">
            <w:pPr>
              <w:rPr>
                <w:color w:val="000000"/>
                <w:sz w:val="20"/>
                <w:szCs w:val="20"/>
              </w:rPr>
            </w:pPr>
            <w:r w:rsidRPr="003F523A">
              <w:rPr>
                <w:color w:val="000000"/>
                <w:sz w:val="20"/>
                <w:szCs w:val="20"/>
              </w:rPr>
              <w:t xml:space="preserve">1 210 921 000,00   </w:t>
            </w:r>
          </w:p>
        </w:tc>
        <w:tc>
          <w:tcPr>
            <w:tcW w:w="973" w:type="dxa"/>
            <w:noWrap/>
            <w:hideMark/>
          </w:tcPr>
          <w:p w:rsidR="003F523A" w:rsidRPr="003F523A" w:rsidRDefault="003F523A" w:rsidP="003F523A">
            <w:pPr>
              <w:rPr>
                <w:color w:val="000000"/>
                <w:sz w:val="20"/>
                <w:szCs w:val="20"/>
              </w:rPr>
            </w:pPr>
            <w:r w:rsidRPr="003F523A">
              <w:rPr>
                <w:color w:val="000000"/>
                <w:sz w:val="20"/>
                <w:szCs w:val="20"/>
              </w:rPr>
              <w:t xml:space="preserve">845 975 000,00   </w:t>
            </w:r>
          </w:p>
        </w:tc>
        <w:tc>
          <w:tcPr>
            <w:tcW w:w="955" w:type="dxa"/>
            <w:noWrap/>
            <w:hideMark/>
          </w:tcPr>
          <w:p w:rsidR="003F523A" w:rsidRPr="003F523A" w:rsidRDefault="003F523A" w:rsidP="003F523A">
            <w:pPr>
              <w:rPr>
                <w:color w:val="000000"/>
                <w:sz w:val="20"/>
                <w:szCs w:val="20"/>
              </w:rPr>
            </w:pPr>
            <w:r w:rsidRPr="003F523A">
              <w:rPr>
                <w:color w:val="000000"/>
                <w:sz w:val="20"/>
                <w:szCs w:val="20"/>
              </w:rPr>
              <w:t xml:space="preserve">284 572 000,00   </w:t>
            </w:r>
          </w:p>
        </w:tc>
        <w:tc>
          <w:tcPr>
            <w:tcW w:w="955" w:type="dxa"/>
            <w:noWrap/>
            <w:hideMark/>
          </w:tcPr>
          <w:p w:rsidR="003F523A" w:rsidRPr="003F523A" w:rsidRDefault="003F523A" w:rsidP="003F523A">
            <w:pPr>
              <w:rPr>
                <w:color w:val="000000"/>
                <w:sz w:val="20"/>
                <w:szCs w:val="20"/>
              </w:rPr>
            </w:pPr>
            <w:r w:rsidRPr="003F523A">
              <w:rPr>
                <w:color w:val="000000"/>
                <w:sz w:val="20"/>
                <w:szCs w:val="20"/>
              </w:rPr>
              <w:t xml:space="preserve">10 094 000,00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Инвестиционные ценные бумаги, удерживаемые до погашения</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545 800 000,00   </w:t>
            </w:r>
          </w:p>
        </w:tc>
        <w:tc>
          <w:tcPr>
            <w:tcW w:w="1037" w:type="dxa"/>
            <w:noWrap/>
            <w:hideMark/>
          </w:tcPr>
          <w:p w:rsidR="003F523A" w:rsidRPr="003F523A" w:rsidRDefault="003F523A" w:rsidP="003F523A">
            <w:pPr>
              <w:rPr>
                <w:color w:val="000000"/>
                <w:sz w:val="20"/>
                <w:szCs w:val="20"/>
              </w:rPr>
            </w:pPr>
            <w:r w:rsidRPr="003F523A">
              <w:rPr>
                <w:color w:val="000000"/>
                <w:sz w:val="20"/>
                <w:szCs w:val="20"/>
              </w:rPr>
              <w:t xml:space="preserve">477 700 000,00   </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117 900 000,00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202 500 000,00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105 900 000,00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286 516 000,00   </w:t>
            </w:r>
          </w:p>
        </w:tc>
        <w:tc>
          <w:tcPr>
            <w:tcW w:w="1019" w:type="dxa"/>
            <w:noWrap/>
            <w:hideMark/>
          </w:tcPr>
          <w:p w:rsidR="003F523A" w:rsidRPr="003F523A" w:rsidRDefault="003F523A" w:rsidP="003F523A">
            <w:pPr>
              <w:rPr>
                <w:color w:val="000000"/>
                <w:sz w:val="20"/>
                <w:szCs w:val="20"/>
              </w:rPr>
            </w:pPr>
            <w:r w:rsidRPr="003F523A">
              <w:rPr>
                <w:color w:val="000000"/>
                <w:sz w:val="20"/>
                <w:szCs w:val="20"/>
              </w:rPr>
              <w:t xml:space="preserve">358 191 000,00   </w:t>
            </w:r>
          </w:p>
        </w:tc>
        <w:tc>
          <w:tcPr>
            <w:tcW w:w="973"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Отложенный налоговый актив</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13 900 000,00   </w:t>
            </w:r>
          </w:p>
        </w:tc>
        <w:tc>
          <w:tcPr>
            <w:tcW w:w="1037" w:type="dxa"/>
            <w:noWrap/>
            <w:hideMark/>
          </w:tcPr>
          <w:p w:rsidR="003F523A" w:rsidRPr="003F523A" w:rsidRDefault="003F523A" w:rsidP="003F523A">
            <w:pPr>
              <w:rPr>
                <w:color w:val="000000"/>
                <w:sz w:val="20"/>
                <w:szCs w:val="20"/>
              </w:rPr>
            </w:pPr>
            <w:r w:rsidRPr="003F523A">
              <w:rPr>
                <w:color w:val="000000"/>
                <w:sz w:val="20"/>
                <w:szCs w:val="20"/>
              </w:rPr>
              <w:t xml:space="preserve">17 300 000,00   </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19 100 000,00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12 300 000,00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7 500 000,00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7 823 000,00   </w:t>
            </w:r>
          </w:p>
        </w:tc>
        <w:tc>
          <w:tcPr>
            <w:tcW w:w="1019" w:type="dxa"/>
            <w:noWrap/>
            <w:hideMark/>
          </w:tcPr>
          <w:p w:rsidR="003F523A" w:rsidRPr="003F523A" w:rsidRDefault="003F523A" w:rsidP="003F523A">
            <w:pPr>
              <w:rPr>
                <w:color w:val="000000"/>
                <w:sz w:val="20"/>
                <w:szCs w:val="20"/>
              </w:rPr>
            </w:pPr>
            <w:r w:rsidRPr="003F523A">
              <w:rPr>
                <w:color w:val="000000"/>
                <w:sz w:val="20"/>
                <w:szCs w:val="20"/>
              </w:rPr>
              <w:t xml:space="preserve">7 518 000,00   </w:t>
            </w:r>
          </w:p>
        </w:tc>
        <w:tc>
          <w:tcPr>
            <w:tcW w:w="973"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rPr>
                <w:color w:val="000000"/>
                <w:sz w:val="20"/>
                <w:szCs w:val="20"/>
              </w:rPr>
            </w:pPr>
            <w:r w:rsidRPr="003F523A">
              <w:rPr>
                <w:color w:val="000000"/>
                <w:sz w:val="20"/>
                <w:szCs w:val="20"/>
              </w:rPr>
              <w:t xml:space="preserve">68 000,00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Основные средства</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482 900 000,00   </w:t>
            </w:r>
          </w:p>
        </w:tc>
        <w:tc>
          <w:tcPr>
            <w:tcW w:w="1037" w:type="dxa"/>
            <w:noWrap/>
            <w:hideMark/>
          </w:tcPr>
          <w:p w:rsidR="003F523A" w:rsidRPr="003F523A" w:rsidRDefault="003F523A" w:rsidP="003F523A">
            <w:pPr>
              <w:rPr>
                <w:color w:val="000000"/>
                <w:sz w:val="20"/>
                <w:szCs w:val="20"/>
              </w:rPr>
            </w:pPr>
            <w:r w:rsidRPr="003F523A">
              <w:rPr>
                <w:color w:val="000000"/>
                <w:sz w:val="20"/>
                <w:szCs w:val="20"/>
              </w:rPr>
              <w:t xml:space="preserve">499 200 000,00   </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496 400 000,00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477 300 000,00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436 000 000,00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359 903 000,00   </w:t>
            </w:r>
          </w:p>
        </w:tc>
        <w:tc>
          <w:tcPr>
            <w:tcW w:w="1019" w:type="dxa"/>
            <w:noWrap/>
            <w:hideMark/>
          </w:tcPr>
          <w:p w:rsidR="003F523A" w:rsidRPr="003F523A" w:rsidRDefault="003F523A" w:rsidP="003F523A">
            <w:pPr>
              <w:rPr>
                <w:color w:val="000000"/>
                <w:sz w:val="20"/>
                <w:szCs w:val="20"/>
              </w:rPr>
            </w:pPr>
            <w:r w:rsidRPr="003F523A">
              <w:rPr>
                <w:color w:val="000000"/>
                <w:sz w:val="20"/>
                <w:szCs w:val="20"/>
              </w:rPr>
              <w:t xml:space="preserve">283 756 000,00   </w:t>
            </w:r>
          </w:p>
        </w:tc>
        <w:tc>
          <w:tcPr>
            <w:tcW w:w="973" w:type="dxa"/>
            <w:noWrap/>
            <w:hideMark/>
          </w:tcPr>
          <w:p w:rsidR="003F523A" w:rsidRPr="003F523A" w:rsidRDefault="003F523A" w:rsidP="003F523A">
            <w:pPr>
              <w:rPr>
                <w:color w:val="000000"/>
                <w:sz w:val="20"/>
                <w:szCs w:val="20"/>
              </w:rPr>
            </w:pPr>
            <w:r w:rsidRPr="003F523A">
              <w:rPr>
                <w:color w:val="000000"/>
                <w:sz w:val="20"/>
                <w:szCs w:val="20"/>
              </w:rPr>
              <w:t xml:space="preserve">249 881 000,00   </w:t>
            </w:r>
          </w:p>
        </w:tc>
        <w:tc>
          <w:tcPr>
            <w:tcW w:w="955" w:type="dxa"/>
            <w:noWrap/>
            <w:hideMark/>
          </w:tcPr>
          <w:p w:rsidR="003F523A" w:rsidRPr="003F523A" w:rsidRDefault="003F523A" w:rsidP="003F523A">
            <w:pPr>
              <w:rPr>
                <w:color w:val="000000"/>
                <w:sz w:val="20"/>
                <w:szCs w:val="20"/>
              </w:rPr>
            </w:pPr>
            <w:r w:rsidRPr="003F523A">
              <w:rPr>
                <w:color w:val="000000"/>
                <w:sz w:val="20"/>
                <w:szCs w:val="20"/>
              </w:rPr>
              <w:t xml:space="preserve">251 478 000,00   </w:t>
            </w:r>
          </w:p>
        </w:tc>
        <w:tc>
          <w:tcPr>
            <w:tcW w:w="955" w:type="dxa"/>
            <w:noWrap/>
            <w:hideMark/>
          </w:tcPr>
          <w:p w:rsidR="003F523A" w:rsidRPr="003F523A" w:rsidRDefault="003F523A" w:rsidP="003F523A">
            <w:pPr>
              <w:rPr>
                <w:color w:val="000000"/>
                <w:sz w:val="20"/>
                <w:szCs w:val="20"/>
              </w:rPr>
            </w:pPr>
            <w:r w:rsidRPr="003F523A">
              <w:rPr>
                <w:color w:val="000000"/>
                <w:sz w:val="20"/>
                <w:szCs w:val="20"/>
              </w:rPr>
              <w:t xml:space="preserve">146 850 000,00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Активы группы выбытия и внеоборотные активы, удерживаемые для продажи</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5 800 000,00   </w:t>
            </w:r>
          </w:p>
        </w:tc>
        <w:tc>
          <w:tcPr>
            <w:tcW w:w="1037" w:type="dxa"/>
            <w:noWrap/>
            <w:hideMark/>
          </w:tcPr>
          <w:p w:rsidR="003F523A" w:rsidRPr="003F523A" w:rsidRDefault="003F523A" w:rsidP="003F523A">
            <w:pPr>
              <w:rPr>
                <w:color w:val="000000"/>
                <w:sz w:val="20"/>
                <w:szCs w:val="20"/>
              </w:rPr>
            </w:pPr>
            <w:r w:rsidRPr="003F523A">
              <w:rPr>
                <w:color w:val="000000"/>
                <w:sz w:val="20"/>
                <w:szCs w:val="20"/>
              </w:rPr>
              <w:t xml:space="preserve">212 700 000,00   </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72 000 000,00   </w:t>
            </w:r>
          </w:p>
        </w:tc>
        <w:tc>
          <w:tcPr>
            <w:tcW w:w="1010"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0"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0"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9"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73"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Прочие финансовые активы</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314 500 000,00   </w:t>
            </w:r>
          </w:p>
        </w:tc>
        <w:tc>
          <w:tcPr>
            <w:tcW w:w="1037" w:type="dxa"/>
            <w:noWrap/>
            <w:hideMark/>
          </w:tcPr>
          <w:p w:rsidR="003F523A" w:rsidRPr="003F523A" w:rsidRDefault="003F523A" w:rsidP="003F523A">
            <w:pPr>
              <w:rPr>
                <w:color w:val="000000"/>
                <w:sz w:val="20"/>
                <w:szCs w:val="20"/>
              </w:rPr>
            </w:pPr>
            <w:r w:rsidRPr="003F523A">
              <w:rPr>
                <w:color w:val="000000"/>
                <w:sz w:val="20"/>
                <w:szCs w:val="20"/>
              </w:rPr>
              <w:t xml:space="preserve">671 000 000,00   </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562 900 000,00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406 200 000,00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227 600 000,00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163 120 000,00   </w:t>
            </w:r>
          </w:p>
        </w:tc>
        <w:tc>
          <w:tcPr>
            <w:tcW w:w="1019" w:type="dxa"/>
            <w:noWrap/>
            <w:hideMark/>
          </w:tcPr>
          <w:p w:rsidR="003F523A" w:rsidRPr="003F523A" w:rsidRDefault="003F523A" w:rsidP="003F523A">
            <w:pPr>
              <w:rPr>
                <w:color w:val="000000"/>
                <w:sz w:val="20"/>
                <w:szCs w:val="20"/>
              </w:rPr>
            </w:pPr>
            <w:r w:rsidRPr="003F523A">
              <w:rPr>
                <w:color w:val="000000"/>
                <w:sz w:val="20"/>
                <w:szCs w:val="20"/>
              </w:rPr>
              <w:t xml:space="preserve">241 050 000,00   </w:t>
            </w:r>
          </w:p>
        </w:tc>
        <w:tc>
          <w:tcPr>
            <w:tcW w:w="973" w:type="dxa"/>
            <w:noWrap/>
            <w:hideMark/>
          </w:tcPr>
          <w:p w:rsidR="003F523A" w:rsidRPr="003F523A" w:rsidRDefault="003F523A" w:rsidP="003F523A">
            <w:pPr>
              <w:rPr>
                <w:color w:val="000000"/>
                <w:sz w:val="20"/>
                <w:szCs w:val="20"/>
              </w:rPr>
            </w:pPr>
            <w:r w:rsidRPr="003F523A">
              <w:rPr>
                <w:color w:val="000000"/>
                <w:sz w:val="20"/>
                <w:szCs w:val="20"/>
              </w:rPr>
              <w:t xml:space="preserve">150 707 000,00   </w:t>
            </w:r>
          </w:p>
        </w:tc>
        <w:tc>
          <w:tcPr>
            <w:tcW w:w="955" w:type="dxa"/>
            <w:noWrap/>
            <w:hideMark/>
          </w:tcPr>
          <w:p w:rsidR="003F523A" w:rsidRPr="003F523A" w:rsidRDefault="003F523A" w:rsidP="003F523A">
            <w:pPr>
              <w:rPr>
                <w:color w:val="000000"/>
                <w:sz w:val="20"/>
                <w:szCs w:val="20"/>
              </w:rPr>
            </w:pPr>
            <w:r w:rsidRPr="003F523A">
              <w:rPr>
                <w:color w:val="000000"/>
                <w:sz w:val="20"/>
                <w:szCs w:val="20"/>
              </w:rPr>
              <w:t xml:space="preserve">99 296 000,00   </w:t>
            </w:r>
          </w:p>
        </w:tc>
        <w:tc>
          <w:tcPr>
            <w:tcW w:w="955" w:type="dxa"/>
            <w:noWrap/>
            <w:hideMark/>
          </w:tcPr>
          <w:p w:rsidR="003F523A" w:rsidRPr="003F523A" w:rsidRDefault="003F523A" w:rsidP="003F523A">
            <w:pPr>
              <w:rPr>
                <w:color w:val="000000"/>
                <w:sz w:val="20"/>
                <w:szCs w:val="20"/>
              </w:rPr>
            </w:pPr>
            <w:r w:rsidRPr="003F523A">
              <w:rPr>
                <w:color w:val="000000"/>
                <w:sz w:val="20"/>
                <w:szCs w:val="20"/>
              </w:rPr>
              <w:t xml:space="preserve">52 913 000,00   </w:t>
            </w:r>
          </w:p>
        </w:tc>
      </w:tr>
      <w:tr w:rsidR="003F523A" w:rsidRPr="003F523A" w:rsidTr="00AA5B8E">
        <w:trPr>
          <w:trHeight w:val="315"/>
        </w:trPr>
        <w:tc>
          <w:tcPr>
            <w:tcW w:w="4761" w:type="dxa"/>
            <w:noWrap/>
            <w:hideMark/>
          </w:tcPr>
          <w:p w:rsidR="003F523A" w:rsidRPr="003F523A" w:rsidRDefault="003F523A" w:rsidP="003F523A">
            <w:pPr>
              <w:rPr>
                <w:color w:val="000000"/>
                <w:sz w:val="20"/>
                <w:szCs w:val="20"/>
              </w:rPr>
            </w:pPr>
            <w:r w:rsidRPr="003F523A">
              <w:rPr>
                <w:color w:val="000000"/>
                <w:sz w:val="20"/>
                <w:szCs w:val="20"/>
              </w:rPr>
              <w:t>Прочие нефинансовые активы</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337 800 000,00   </w:t>
            </w:r>
          </w:p>
        </w:tc>
        <w:tc>
          <w:tcPr>
            <w:tcW w:w="1037" w:type="dxa"/>
            <w:noWrap/>
            <w:hideMark/>
          </w:tcPr>
          <w:p w:rsidR="003F523A" w:rsidRPr="003F523A" w:rsidRDefault="003F523A" w:rsidP="003F523A">
            <w:pPr>
              <w:rPr>
                <w:color w:val="000000"/>
                <w:sz w:val="20"/>
                <w:szCs w:val="20"/>
              </w:rPr>
            </w:pPr>
            <w:r w:rsidRPr="003F523A">
              <w:rPr>
                <w:color w:val="000000"/>
                <w:sz w:val="20"/>
                <w:szCs w:val="20"/>
              </w:rPr>
              <w:t xml:space="preserve">293 800 000,00   </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339 900 000,00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330 600 000,00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340 500 000,00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196 836 000,00   </w:t>
            </w:r>
          </w:p>
        </w:tc>
        <w:tc>
          <w:tcPr>
            <w:tcW w:w="1019"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73"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r>
      <w:tr w:rsidR="003F523A" w:rsidRPr="003F523A" w:rsidTr="00AA5B8E">
        <w:trPr>
          <w:trHeight w:val="315"/>
        </w:trPr>
        <w:tc>
          <w:tcPr>
            <w:tcW w:w="4761" w:type="dxa"/>
            <w:noWrap/>
            <w:hideMark/>
          </w:tcPr>
          <w:p w:rsidR="003F523A" w:rsidRPr="003F523A" w:rsidRDefault="003F523A" w:rsidP="003F523A">
            <w:pPr>
              <w:rPr>
                <w:color w:val="000000"/>
                <w:sz w:val="20"/>
                <w:szCs w:val="20"/>
              </w:rPr>
            </w:pPr>
            <w:r w:rsidRPr="003F523A">
              <w:rPr>
                <w:color w:val="000000"/>
                <w:sz w:val="20"/>
                <w:szCs w:val="20"/>
              </w:rPr>
              <w:t>ИТОГО АКТИВОВ</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25 368 500 000,00   </w:t>
            </w:r>
          </w:p>
        </w:tc>
        <w:tc>
          <w:tcPr>
            <w:tcW w:w="1037" w:type="dxa"/>
            <w:noWrap/>
            <w:hideMark/>
          </w:tcPr>
          <w:p w:rsidR="003F523A" w:rsidRPr="003F523A" w:rsidRDefault="003F523A" w:rsidP="003F523A">
            <w:pPr>
              <w:rPr>
                <w:color w:val="000000"/>
                <w:sz w:val="20"/>
                <w:szCs w:val="20"/>
              </w:rPr>
            </w:pPr>
            <w:r w:rsidRPr="003F523A">
              <w:rPr>
                <w:color w:val="000000"/>
                <w:sz w:val="20"/>
                <w:szCs w:val="20"/>
              </w:rPr>
              <w:t xml:space="preserve">27 334 700 000,00   </w:t>
            </w:r>
          </w:p>
        </w:tc>
        <w:tc>
          <w:tcPr>
            <w:tcW w:w="1028" w:type="dxa"/>
            <w:noWrap/>
            <w:hideMark/>
          </w:tcPr>
          <w:p w:rsidR="003F523A" w:rsidRPr="003F523A" w:rsidRDefault="003F523A" w:rsidP="003F523A">
            <w:pPr>
              <w:rPr>
                <w:color w:val="000000"/>
                <w:sz w:val="20"/>
                <w:szCs w:val="20"/>
              </w:rPr>
            </w:pPr>
            <w:r w:rsidRPr="003F523A">
              <w:rPr>
                <w:color w:val="000000"/>
                <w:sz w:val="20"/>
                <w:szCs w:val="20"/>
              </w:rPr>
              <w:t xml:space="preserve">25 200 800 000,00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18 210 300 000,00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15 097 400 000,00   </w:t>
            </w:r>
          </w:p>
        </w:tc>
        <w:tc>
          <w:tcPr>
            <w:tcW w:w="1010" w:type="dxa"/>
            <w:noWrap/>
            <w:hideMark/>
          </w:tcPr>
          <w:p w:rsidR="003F523A" w:rsidRPr="003F523A" w:rsidRDefault="003F523A" w:rsidP="003F523A">
            <w:pPr>
              <w:rPr>
                <w:color w:val="000000"/>
                <w:sz w:val="20"/>
                <w:szCs w:val="20"/>
              </w:rPr>
            </w:pPr>
            <w:r w:rsidRPr="003F523A">
              <w:rPr>
                <w:color w:val="000000"/>
                <w:sz w:val="20"/>
                <w:szCs w:val="20"/>
              </w:rPr>
              <w:t xml:space="preserve">10 835 099 000,00   </w:t>
            </w:r>
          </w:p>
        </w:tc>
        <w:tc>
          <w:tcPr>
            <w:tcW w:w="1019" w:type="dxa"/>
            <w:noWrap/>
            <w:hideMark/>
          </w:tcPr>
          <w:p w:rsidR="003F523A" w:rsidRPr="003F523A" w:rsidRDefault="003F523A" w:rsidP="003F523A">
            <w:pPr>
              <w:rPr>
                <w:color w:val="000000"/>
                <w:sz w:val="20"/>
                <w:szCs w:val="20"/>
              </w:rPr>
            </w:pPr>
            <w:r w:rsidRPr="003F523A">
              <w:rPr>
                <w:color w:val="000000"/>
                <w:sz w:val="20"/>
                <w:szCs w:val="20"/>
              </w:rPr>
              <w:t xml:space="preserve">8 628 527 000,00   </w:t>
            </w:r>
          </w:p>
        </w:tc>
        <w:tc>
          <w:tcPr>
            <w:tcW w:w="973" w:type="dxa"/>
            <w:noWrap/>
            <w:hideMark/>
          </w:tcPr>
          <w:p w:rsidR="003F523A" w:rsidRPr="003F523A" w:rsidRDefault="003F523A" w:rsidP="003F523A">
            <w:pPr>
              <w:rPr>
                <w:color w:val="000000"/>
                <w:sz w:val="20"/>
                <w:szCs w:val="20"/>
              </w:rPr>
            </w:pPr>
            <w:r w:rsidRPr="003F523A">
              <w:rPr>
                <w:color w:val="000000"/>
                <w:sz w:val="20"/>
                <w:szCs w:val="20"/>
              </w:rPr>
              <w:t xml:space="preserve">7 105 066 000,00   </w:t>
            </w:r>
          </w:p>
        </w:tc>
        <w:tc>
          <w:tcPr>
            <w:tcW w:w="955" w:type="dxa"/>
            <w:noWrap/>
            <w:hideMark/>
          </w:tcPr>
          <w:p w:rsidR="003F523A" w:rsidRPr="003F523A" w:rsidRDefault="003F523A" w:rsidP="003F523A">
            <w:pPr>
              <w:rPr>
                <w:color w:val="000000"/>
                <w:sz w:val="20"/>
                <w:szCs w:val="20"/>
              </w:rPr>
            </w:pPr>
            <w:r w:rsidRPr="003F523A">
              <w:rPr>
                <w:color w:val="000000"/>
                <w:sz w:val="20"/>
                <w:szCs w:val="20"/>
              </w:rPr>
              <w:t xml:space="preserve">6 736 482 000,00   </w:t>
            </w:r>
          </w:p>
        </w:tc>
        <w:tc>
          <w:tcPr>
            <w:tcW w:w="955" w:type="dxa"/>
            <w:noWrap/>
            <w:hideMark/>
          </w:tcPr>
          <w:p w:rsidR="003F523A" w:rsidRPr="003F523A" w:rsidRDefault="003F523A" w:rsidP="003F523A">
            <w:pPr>
              <w:rPr>
                <w:color w:val="000000"/>
                <w:sz w:val="20"/>
                <w:szCs w:val="20"/>
              </w:rPr>
            </w:pPr>
            <w:r w:rsidRPr="003F523A">
              <w:rPr>
                <w:color w:val="000000"/>
                <w:sz w:val="20"/>
                <w:szCs w:val="20"/>
              </w:rPr>
              <w:t xml:space="preserve">4 928 808 000,00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ОБЯЗАТЕЛЬСТВА</w:t>
            </w:r>
          </w:p>
        </w:tc>
        <w:tc>
          <w:tcPr>
            <w:tcW w:w="1028" w:type="dxa"/>
            <w:noWrap/>
            <w:hideMark/>
          </w:tcPr>
          <w:p w:rsidR="003F523A" w:rsidRPr="003F523A" w:rsidRDefault="003F523A" w:rsidP="003F523A">
            <w:pPr>
              <w:jc w:val="center"/>
              <w:rPr>
                <w:color w:val="000000"/>
                <w:sz w:val="20"/>
                <w:szCs w:val="20"/>
              </w:rPr>
            </w:pPr>
          </w:p>
        </w:tc>
        <w:tc>
          <w:tcPr>
            <w:tcW w:w="1037"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28"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0"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0"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0"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9"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73"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Средства банков</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561 900 000,00   </w:t>
            </w:r>
          </w:p>
        </w:tc>
        <w:tc>
          <w:tcPr>
            <w:tcW w:w="1037" w:type="dxa"/>
            <w:noWrap/>
            <w:hideMark/>
          </w:tcPr>
          <w:p w:rsidR="003F523A" w:rsidRPr="003F523A" w:rsidRDefault="003F523A" w:rsidP="002204B8">
            <w:pPr>
              <w:rPr>
                <w:color w:val="000000"/>
                <w:sz w:val="20"/>
                <w:szCs w:val="20"/>
              </w:rPr>
            </w:pPr>
            <w:r w:rsidRPr="003F523A">
              <w:rPr>
                <w:color w:val="000000"/>
                <w:sz w:val="20"/>
                <w:szCs w:val="20"/>
              </w:rPr>
              <w:t xml:space="preserve">1 045 900 000,00   </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3 640 000 000,00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2 111 300 000,00   </w:t>
            </w:r>
          </w:p>
        </w:tc>
        <w:tc>
          <w:tcPr>
            <w:tcW w:w="1010" w:type="dxa"/>
            <w:noWrap/>
            <w:hideMark/>
          </w:tcPr>
          <w:p w:rsidR="003F523A" w:rsidRPr="003F523A" w:rsidRDefault="002204B8" w:rsidP="002204B8">
            <w:pPr>
              <w:rPr>
                <w:color w:val="000000"/>
                <w:sz w:val="20"/>
                <w:szCs w:val="20"/>
              </w:rPr>
            </w:pPr>
            <w:r>
              <w:rPr>
                <w:color w:val="000000"/>
                <w:sz w:val="20"/>
                <w:szCs w:val="20"/>
              </w:rPr>
              <w:t>1</w:t>
            </w:r>
            <w:r w:rsidR="003F523A" w:rsidRPr="003F523A">
              <w:rPr>
                <w:color w:val="000000"/>
                <w:sz w:val="20"/>
                <w:szCs w:val="20"/>
              </w:rPr>
              <w:t xml:space="preserve"> 452 400 000,00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532 385 000,00   </w:t>
            </w:r>
          </w:p>
        </w:tc>
        <w:tc>
          <w:tcPr>
            <w:tcW w:w="1019" w:type="dxa"/>
            <w:noWrap/>
            <w:hideMark/>
          </w:tcPr>
          <w:p w:rsidR="003F523A" w:rsidRPr="003F523A" w:rsidRDefault="003F523A" w:rsidP="002204B8">
            <w:pPr>
              <w:rPr>
                <w:color w:val="000000"/>
                <w:sz w:val="20"/>
                <w:szCs w:val="20"/>
              </w:rPr>
            </w:pPr>
            <w:r w:rsidRPr="003F523A">
              <w:rPr>
                <w:color w:val="000000"/>
                <w:sz w:val="20"/>
                <w:szCs w:val="20"/>
              </w:rPr>
              <w:t xml:space="preserve">188 431 000,00   </w:t>
            </w:r>
          </w:p>
        </w:tc>
        <w:tc>
          <w:tcPr>
            <w:tcW w:w="973" w:type="dxa"/>
            <w:noWrap/>
            <w:hideMark/>
          </w:tcPr>
          <w:p w:rsidR="003F523A" w:rsidRPr="003F523A" w:rsidRDefault="003F523A" w:rsidP="002204B8">
            <w:pPr>
              <w:rPr>
                <w:color w:val="000000"/>
                <w:sz w:val="20"/>
                <w:szCs w:val="20"/>
              </w:rPr>
            </w:pPr>
            <w:r w:rsidRPr="003F523A">
              <w:rPr>
                <w:color w:val="000000"/>
                <w:sz w:val="20"/>
                <w:szCs w:val="20"/>
              </w:rPr>
              <w:t xml:space="preserve">53 947 000,00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302 539 000,00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80 321 000,00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lastRenderedPageBreak/>
              <w:t>Средства физических лиц</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12 449 600 000,00   </w:t>
            </w:r>
          </w:p>
        </w:tc>
        <w:tc>
          <w:tcPr>
            <w:tcW w:w="1037" w:type="dxa"/>
            <w:noWrap/>
            <w:hideMark/>
          </w:tcPr>
          <w:p w:rsidR="003F523A" w:rsidRPr="003F523A" w:rsidRDefault="003F523A" w:rsidP="002204B8">
            <w:pPr>
              <w:rPr>
                <w:color w:val="000000"/>
                <w:sz w:val="20"/>
                <w:szCs w:val="20"/>
              </w:rPr>
            </w:pPr>
            <w:r w:rsidRPr="003F523A">
              <w:rPr>
                <w:color w:val="000000"/>
                <w:sz w:val="20"/>
                <w:szCs w:val="20"/>
              </w:rPr>
              <w:t xml:space="preserve">12 043 700 000,00   </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9 328 400 000,00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8 435 800 000,00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6 983 200 000,00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5 726 319 000,00   </w:t>
            </w:r>
          </w:p>
        </w:tc>
        <w:tc>
          <w:tcPr>
            <w:tcW w:w="1019" w:type="dxa"/>
            <w:noWrap/>
            <w:hideMark/>
          </w:tcPr>
          <w:p w:rsidR="003F523A" w:rsidRPr="003F523A" w:rsidRDefault="003F523A" w:rsidP="002204B8">
            <w:pPr>
              <w:rPr>
                <w:color w:val="000000"/>
                <w:sz w:val="20"/>
                <w:szCs w:val="20"/>
              </w:rPr>
            </w:pPr>
            <w:r w:rsidRPr="003F523A">
              <w:rPr>
                <w:color w:val="000000"/>
                <w:sz w:val="20"/>
                <w:szCs w:val="20"/>
              </w:rPr>
              <w:t xml:space="preserve">4 834 459 000,00   </w:t>
            </w:r>
          </w:p>
        </w:tc>
        <w:tc>
          <w:tcPr>
            <w:tcW w:w="973" w:type="dxa"/>
            <w:noWrap/>
            <w:hideMark/>
          </w:tcPr>
          <w:p w:rsidR="003F523A" w:rsidRPr="003F523A" w:rsidRDefault="003F523A" w:rsidP="002204B8">
            <w:pPr>
              <w:rPr>
                <w:color w:val="000000"/>
                <w:sz w:val="20"/>
                <w:szCs w:val="20"/>
              </w:rPr>
            </w:pPr>
            <w:r w:rsidRPr="003F523A">
              <w:rPr>
                <w:color w:val="000000"/>
                <w:sz w:val="20"/>
                <w:szCs w:val="20"/>
              </w:rPr>
              <w:t xml:space="preserve">3 787 312 000,00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3 112 102 000,00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2 681 986 000,00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Средства корпоративных клиентов</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6 235 200 000,00   </w:t>
            </w:r>
          </w:p>
        </w:tc>
        <w:tc>
          <w:tcPr>
            <w:tcW w:w="1037" w:type="dxa"/>
            <w:noWrap/>
            <w:hideMark/>
          </w:tcPr>
          <w:p w:rsidR="003F523A" w:rsidRPr="003F523A" w:rsidRDefault="003F523A" w:rsidP="002204B8">
            <w:pPr>
              <w:rPr>
                <w:color w:val="000000"/>
                <w:sz w:val="20"/>
                <w:szCs w:val="20"/>
              </w:rPr>
            </w:pPr>
            <w:r w:rsidRPr="003F523A">
              <w:rPr>
                <w:color w:val="000000"/>
                <w:sz w:val="20"/>
                <w:szCs w:val="20"/>
              </w:rPr>
              <w:t xml:space="preserve">7 754 600 000,00   </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6 234 500 000,00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3 628 400 000,00   </w:t>
            </w:r>
          </w:p>
        </w:tc>
        <w:tc>
          <w:tcPr>
            <w:tcW w:w="1010" w:type="dxa"/>
            <w:noWrap/>
            <w:hideMark/>
          </w:tcPr>
          <w:p w:rsidR="003F523A" w:rsidRPr="003F523A" w:rsidRDefault="002204B8" w:rsidP="002204B8">
            <w:pPr>
              <w:rPr>
                <w:color w:val="000000"/>
                <w:sz w:val="20"/>
                <w:szCs w:val="20"/>
              </w:rPr>
            </w:pPr>
            <w:r>
              <w:rPr>
                <w:color w:val="000000"/>
                <w:sz w:val="20"/>
                <w:szCs w:val="20"/>
              </w:rPr>
              <w:t>3</w:t>
            </w:r>
            <w:r w:rsidR="003F523A" w:rsidRPr="003F523A">
              <w:rPr>
                <w:color w:val="000000"/>
                <w:sz w:val="20"/>
                <w:szCs w:val="20"/>
              </w:rPr>
              <w:t xml:space="preserve"> 196 100 000,00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2 205 814 000,00   </w:t>
            </w:r>
          </w:p>
        </w:tc>
        <w:tc>
          <w:tcPr>
            <w:tcW w:w="1019" w:type="dxa"/>
            <w:noWrap/>
            <w:hideMark/>
          </w:tcPr>
          <w:p w:rsidR="003F523A" w:rsidRPr="003F523A" w:rsidRDefault="003F523A" w:rsidP="002204B8">
            <w:pPr>
              <w:rPr>
                <w:color w:val="000000"/>
                <w:sz w:val="20"/>
                <w:szCs w:val="20"/>
              </w:rPr>
            </w:pPr>
            <w:r w:rsidRPr="003F523A">
              <w:rPr>
                <w:color w:val="000000"/>
                <w:sz w:val="20"/>
                <w:szCs w:val="20"/>
              </w:rPr>
              <w:t xml:space="preserve">1 816 672 000,00   </w:t>
            </w:r>
          </w:p>
        </w:tc>
        <w:tc>
          <w:tcPr>
            <w:tcW w:w="973" w:type="dxa"/>
            <w:noWrap/>
            <w:hideMark/>
          </w:tcPr>
          <w:p w:rsidR="003F523A" w:rsidRPr="003F523A" w:rsidRDefault="003F523A" w:rsidP="002204B8">
            <w:pPr>
              <w:rPr>
                <w:color w:val="000000"/>
                <w:sz w:val="20"/>
                <w:szCs w:val="20"/>
              </w:rPr>
            </w:pPr>
            <w:r w:rsidRPr="003F523A">
              <w:rPr>
                <w:color w:val="000000"/>
                <w:sz w:val="20"/>
                <w:szCs w:val="20"/>
              </w:rPr>
              <w:t xml:space="preserve">1 651 559 000,00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1 683 130 000,00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1 195 634 000,00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Выпущенные долговые ценные бумаги</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1 161 000 000,00   </w:t>
            </w:r>
          </w:p>
        </w:tc>
        <w:tc>
          <w:tcPr>
            <w:tcW w:w="1037" w:type="dxa"/>
            <w:noWrap/>
            <w:hideMark/>
          </w:tcPr>
          <w:p w:rsidR="003F523A" w:rsidRPr="003F523A" w:rsidRDefault="003F523A" w:rsidP="002204B8">
            <w:pPr>
              <w:rPr>
                <w:color w:val="000000"/>
                <w:sz w:val="20"/>
                <w:szCs w:val="20"/>
              </w:rPr>
            </w:pPr>
            <w:r w:rsidRPr="003F523A">
              <w:rPr>
                <w:color w:val="000000"/>
                <w:sz w:val="20"/>
                <w:szCs w:val="20"/>
              </w:rPr>
              <w:t xml:space="preserve">1 378 500 000,00   </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1 302 600 000,00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853 400 000,00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691 700 000,00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268 707 000,00   </w:t>
            </w:r>
          </w:p>
        </w:tc>
        <w:tc>
          <w:tcPr>
            <w:tcW w:w="1019" w:type="dxa"/>
            <w:noWrap/>
            <w:hideMark/>
          </w:tcPr>
          <w:p w:rsidR="003F523A" w:rsidRPr="003F523A" w:rsidRDefault="003F523A" w:rsidP="002204B8">
            <w:pPr>
              <w:rPr>
                <w:color w:val="000000"/>
                <w:sz w:val="20"/>
                <w:szCs w:val="20"/>
              </w:rPr>
            </w:pPr>
            <w:r w:rsidRPr="003F523A">
              <w:rPr>
                <w:color w:val="000000"/>
                <w:sz w:val="20"/>
                <w:szCs w:val="20"/>
              </w:rPr>
              <w:t xml:space="preserve">119 426 000,00   </w:t>
            </w:r>
          </w:p>
        </w:tc>
        <w:tc>
          <w:tcPr>
            <w:tcW w:w="973" w:type="dxa"/>
            <w:noWrap/>
            <w:hideMark/>
          </w:tcPr>
          <w:p w:rsidR="003F523A" w:rsidRPr="003F523A" w:rsidRDefault="003F523A" w:rsidP="002204B8">
            <w:pPr>
              <w:rPr>
                <w:color w:val="000000"/>
                <w:sz w:val="20"/>
                <w:szCs w:val="20"/>
              </w:rPr>
            </w:pPr>
            <w:r w:rsidRPr="003F523A">
              <w:rPr>
                <w:color w:val="000000"/>
                <w:sz w:val="20"/>
                <w:szCs w:val="20"/>
              </w:rPr>
              <w:t xml:space="preserve">124 599 000,00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138 902 000,00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163 827 000,00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Прочие заемные средства</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261 400 000,00   </w:t>
            </w:r>
          </w:p>
        </w:tc>
        <w:tc>
          <w:tcPr>
            <w:tcW w:w="1037" w:type="dxa"/>
            <w:noWrap/>
            <w:hideMark/>
          </w:tcPr>
          <w:p w:rsidR="003F523A" w:rsidRPr="003F523A" w:rsidRDefault="003F523A" w:rsidP="002204B8">
            <w:pPr>
              <w:rPr>
                <w:color w:val="000000"/>
                <w:sz w:val="20"/>
                <w:szCs w:val="20"/>
              </w:rPr>
            </w:pPr>
            <w:r w:rsidRPr="003F523A">
              <w:rPr>
                <w:color w:val="000000"/>
                <w:sz w:val="20"/>
                <w:szCs w:val="20"/>
              </w:rPr>
              <w:t xml:space="preserve">398 000 000,00   </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537 200 000,00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499 100 000,00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469 200 000,00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244 020 000,00   </w:t>
            </w:r>
          </w:p>
        </w:tc>
        <w:tc>
          <w:tcPr>
            <w:tcW w:w="1019" w:type="dxa"/>
            <w:noWrap/>
            <w:hideMark/>
          </w:tcPr>
          <w:p w:rsidR="003F523A" w:rsidRPr="003F523A" w:rsidRDefault="003F523A" w:rsidP="002204B8">
            <w:pPr>
              <w:rPr>
                <w:color w:val="000000"/>
                <w:sz w:val="20"/>
                <w:szCs w:val="20"/>
              </w:rPr>
            </w:pPr>
            <w:r w:rsidRPr="003F523A">
              <w:rPr>
                <w:color w:val="000000"/>
                <w:sz w:val="20"/>
                <w:szCs w:val="20"/>
              </w:rPr>
              <w:t xml:space="preserve">270 765 000,00   </w:t>
            </w:r>
          </w:p>
        </w:tc>
        <w:tc>
          <w:tcPr>
            <w:tcW w:w="973" w:type="dxa"/>
            <w:noWrap/>
            <w:hideMark/>
          </w:tcPr>
          <w:p w:rsidR="003F523A" w:rsidRPr="003F523A" w:rsidRDefault="002204B8" w:rsidP="002204B8">
            <w:pPr>
              <w:rPr>
                <w:color w:val="000000"/>
                <w:sz w:val="20"/>
                <w:szCs w:val="20"/>
              </w:rPr>
            </w:pPr>
            <w:r>
              <w:rPr>
                <w:color w:val="000000"/>
                <w:sz w:val="20"/>
                <w:szCs w:val="20"/>
              </w:rPr>
              <w:t>1</w:t>
            </w:r>
            <w:r w:rsidR="003F523A" w:rsidRPr="003F523A">
              <w:rPr>
                <w:color w:val="000000"/>
                <w:sz w:val="20"/>
                <w:szCs w:val="20"/>
              </w:rPr>
              <w:t xml:space="preserve">15 213 000,00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159 080 000,00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112 025 000,00   </w:t>
            </w:r>
          </w:p>
        </w:tc>
      </w:tr>
      <w:tr w:rsidR="003F523A" w:rsidRPr="003F523A" w:rsidTr="00AA5B8E">
        <w:trPr>
          <w:trHeight w:val="600"/>
        </w:trPr>
        <w:tc>
          <w:tcPr>
            <w:tcW w:w="4761" w:type="dxa"/>
            <w:hideMark/>
          </w:tcPr>
          <w:p w:rsidR="003F523A" w:rsidRPr="003F523A" w:rsidRDefault="003F523A" w:rsidP="003F523A">
            <w:pPr>
              <w:rPr>
                <w:color w:val="000000"/>
                <w:sz w:val="20"/>
                <w:szCs w:val="20"/>
              </w:rPr>
            </w:pPr>
            <w:r w:rsidRPr="003F523A">
              <w:rPr>
                <w:color w:val="000000"/>
                <w:sz w:val="20"/>
                <w:szCs w:val="20"/>
              </w:rPr>
              <w:t>Финансовые обязательства, переоцениваемые по справедливой стоимости через счета прибылей и убытков, за исключением выпущенных долговых ценных бумаг</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212 900 000,00   </w:t>
            </w:r>
          </w:p>
        </w:tc>
        <w:tc>
          <w:tcPr>
            <w:tcW w:w="1037" w:type="dxa"/>
            <w:noWrap/>
            <w:hideMark/>
          </w:tcPr>
          <w:p w:rsidR="003F523A" w:rsidRPr="003F523A" w:rsidRDefault="003F523A" w:rsidP="002204B8">
            <w:pPr>
              <w:rPr>
                <w:color w:val="000000"/>
                <w:sz w:val="20"/>
                <w:szCs w:val="20"/>
              </w:rPr>
            </w:pPr>
            <w:r w:rsidRPr="003F523A">
              <w:rPr>
                <w:color w:val="000000"/>
                <w:sz w:val="20"/>
                <w:szCs w:val="20"/>
              </w:rPr>
              <w:t xml:space="preserve">426 600 000,00   </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769 100 000,00   </w:t>
            </w:r>
          </w:p>
        </w:tc>
        <w:tc>
          <w:tcPr>
            <w:tcW w:w="1010"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0"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0"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9"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73"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Отложенное налоговое обязательство</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55 100 000,00   </w:t>
            </w:r>
          </w:p>
        </w:tc>
        <w:tc>
          <w:tcPr>
            <w:tcW w:w="1037" w:type="dxa"/>
            <w:noWrap/>
            <w:hideMark/>
          </w:tcPr>
          <w:p w:rsidR="003F523A" w:rsidRPr="003F523A" w:rsidRDefault="003F523A" w:rsidP="002204B8">
            <w:pPr>
              <w:rPr>
                <w:color w:val="000000"/>
                <w:sz w:val="20"/>
                <w:szCs w:val="20"/>
              </w:rPr>
            </w:pPr>
            <w:r w:rsidRPr="003F523A">
              <w:rPr>
                <w:color w:val="000000"/>
                <w:sz w:val="20"/>
                <w:szCs w:val="20"/>
              </w:rPr>
              <w:t xml:space="preserve">132 000 000,00   </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45 300 000,00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23 800 000,00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33 200 000,00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21 207 000,00   </w:t>
            </w:r>
          </w:p>
        </w:tc>
        <w:tc>
          <w:tcPr>
            <w:tcW w:w="1019" w:type="dxa"/>
            <w:noWrap/>
            <w:hideMark/>
          </w:tcPr>
          <w:p w:rsidR="003F523A" w:rsidRPr="003F523A" w:rsidRDefault="003F523A" w:rsidP="002204B8">
            <w:pPr>
              <w:rPr>
                <w:color w:val="000000"/>
                <w:sz w:val="20"/>
                <w:szCs w:val="20"/>
              </w:rPr>
            </w:pPr>
            <w:r w:rsidRPr="003F523A">
              <w:rPr>
                <w:color w:val="000000"/>
                <w:sz w:val="20"/>
                <w:szCs w:val="20"/>
              </w:rPr>
              <w:t xml:space="preserve">15 921 000,00   </w:t>
            </w:r>
          </w:p>
        </w:tc>
        <w:tc>
          <w:tcPr>
            <w:tcW w:w="973" w:type="dxa"/>
            <w:noWrap/>
            <w:hideMark/>
          </w:tcPr>
          <w:p w:rsidR="003F523A" w:rsidRPr="003F523A" w:rsidRDefault="003F523A" w:rsidP="002204B8">
            <w:pPr>
              <w:rPr>
                <w:color w:val="000000"/>
                <w:sz w:val="20"/>
                <w:szCs w:val="20"/>
              </w:rPr>
            </w:pPr>
            <w:r w:rsidRPr="003F523A">
              <w:rPr>
                <w:color w:val="000000"/>
                <w:sz w:val="20"/>
                <w:szCs w:val="20"/>
              </w:rPr>
              <w:t xml:space="preserve">4 598 000,00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10 516 000,00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Обязательства группы выбытия</w:t>
            </w:r>
          </w:p>
        </w:tc>
        <w:tc>
          <w:tcPr>
            <w:tcW w:w="1028" w:type="dxa"/>
            <w:noWrap/>
            <w:hideMark/>
          </w:tcPr>
          <w:p w:rsidR="003F523A" w:rsidRPr="003F523A" w:rsidRDefault="002204B8" w:rsidP="002204B8">
            <w:pPr>
              <w:rPr>
                <w:color w:val="000000"/>
                <w:sz w:val="20"/>
                <w:szCs w:val="20"/>
              </w:rPr>
            </w:pPr>
            <w:r>
              <w:rPr>
                <w:color w:val="000000"/>
                <w:sz w:val="20"/>
                <w:szCs w:val="20"/>
              </w:rPr>
              <w:t>8</w:t>
            </w:r>
            <w:r w:rsidR="003F523A" w:rsidRPr="003F523A">
              <w:rPr>
                <w:color w:val="000000"/>
                <w:sz w:val="20"/>
                <w:szCs w:val="20"/>
              </w:rPr>
              <w:t xml:space="preserve">00 000,00   </w:t>
            </w:r>
          </w:p>
        </w:tc>
        <w:tc>
          <w:tcPr>
            <w:tcW w:w="1037" w:type="dxa"/>
            <w:noWrap/>
            <w:hideMark/>
          </w:tcPr>
          <w:p w:rsidR="003F523A" w:rsidRPr="003F523A" w:rsidRDefault="003F523A" w:rsidP="002204B8">
            <w:pPr>
              <w:rPr>
                <w:color w:val="000000"/>
                <w:sz w:val="20"/>
                <w:szCs w:val="20"/>
              </w:rPr>
            </w:pPr>
            <w:r w:rsidRPr="003F523A">
              <w:rPr>
                <w:color w:val="000000"/>
                <w:sz w:val="20"/>
                <w:szCs w:val="20"/>
              </w:rPr>
              <w:t xml:space="preserve">185 900 000,00   </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58 200 000,00   </w:t>
            </w:r>
          </w:p>
        </w:tc>
        <w:tc>
          <w:tcPr>
            <w:tcW w:w="1010"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0"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0"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9"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73"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Прочие финансовые обязательства</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791 800 000,00   </w:t>
            </w:r>
          </w:p>
        </w:tc>
        <w:tc>
          <w:tcPr>
            <w:tcW w:w="1037" w:type="dxa"/>
            <w:noWrap/>
            <w:hideMark/>
          </w:tcPr>
          <w:p w:rsidR="003F523A" w:rsidRPr="003F523A" w:rsidRDefault="003F523A" w:rsidP="002204B8">
            <w:pPr>
              <w:rPr>
                <w:color w:val="000000"/>
                <w:sz w:val="20"/>
                <w:szCs w:val="20"/>
              </w:rPr>
            </w:pPr>
            <w:r w:rsidRPr="003F523A">
              <w:rPr>
                <w:color w:val="000000"/>
                <w:sz w:val="20"/>
                <w:szCs w:val="20"/>
              </w:rPr>
              <w:t xml:space="preserve">718 400 000,00   </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444 500 000,00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291 700 000,00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227 200 000,00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222 785 000,00   </w:t>
            </w:r>
          </w:p>
        </w:tc>
        <w:tc>
          <w:tcPr>
            <w:tcW w:w="1019" w:type="dxa"/>
            <w:noWrap/>
            <w:hideMark/>
          </w:tcPr>
          <w:p w:rsidR="003F523A" w:rsidRPr="003F523A" w:rsidRDefault="003F523A" w:rsidP="002204B8">
            <w:pPr>
              <w:rPr>
                <w:color w:val="000000"/>
                <w:sz w:val="20"/>
                <w:szCs w:val="20"/>
              </w:rPr>
            </w:pPr>
            <w:r w:rsidRPr="003F523A">
              <w:rPr>
                <w:color w:val="000000"/>
                <w:sz w:val="20"/>
                <w:szCs w:val="20"/>
              </w:rPr>
              <w:t xml:space="preserve">92 173 000,00   </w:t>
            </w:r>
          </w:p>
        </w:tc>
        <w:tc>
          <w:tcPr>
            <w:tcW w:w="973" w:type="dxa"/>
            <w:noWrap/>
            <w:hideMark/>
          </w:tcPr>
          <w:p w:rsidR="003F523A" w:rsidRPr="003F523A" w:rsidRDefault="003F523A" w:rsidP="002204B8">
            <w:pPr>
              <w:rPr>
                <w:color w:val="000000"/>
                <w:sz w:val="20"/>
                <w:szCs w:val="20"/>
              </w:rPr>
            </w:pPr>
            <w:r w:rsidRPr="003F523A">
              <w:rPr>
                <w:color w:val="000000"/>
                <w:sz w:val="20"/>
                <w:szCs w:val="20"/>
              </w:rPr>
              <w:t xml:space="preserve">69 841 000,00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43 830 000,00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32 754 000,00   </w:t>
            </w:r>
          </w:p>
        </w:tc>
      </w:tr>
      <w:tr w:rsidR="003F523A" w:rsidRPr="003F523A" w:rsidTr="00AA5B8E">
        <w:trPr>
          <w:trHeight w:val="300"/>
        </w:trPr>
        <w:tc>
          <w:tcPr>
            <w:tcW w:w="4761" w:type="dxa"/>
            <w:noWrap/>
            <w:hideMark/>
          </w:tcPr>
          <w:p w:rsidR="003F523A" w:rsidRPr="003F523A" w:rsidRDefault="003F523A" w:rsidP="003F523A">
            <w:pPr>
              <w:rPr>
                <w:color w:val="000000"/>
                <w:sz w:val="20"/>
                <w:szCs w:val="20"/>
              </w:rPr>
            </w:pPr>
            <w:r w:rsidRPr="003F523A">
              <w:rPr>
                <w:color w:val="000000"/>
                <w:sz w:val="20"/>
                <w:szCs w:val="20"/>
              </w:rPr>
              <w:t>Прочие нефинансовые обязательства</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77 300 000,00   </w:t>
            </w:r>
          </w:p>
        </w:tc>
        <w:tc>
          <w:tcPr>
            <w:tcW w:w="1037" w:type="dxa"/>
            <w:noWrap/>
            <w:hideMark/>
          </w:tcPr>
          <w:p w:rsidR="003F523A" w:rsidRPr="003F523A" w:rsidRDefault="003F523A" w:rsidP="002204B8">
            <w:pPr>
              <w:rPr>
                <w:color w:val="000000"/>
                <w:sz w:val="20"/>
                <w:szCs w:val="20"/>
              </w:rPr>
            </w:pPr>
            <w:r w:rsidRPr="003F523A">
              <w:rPr>
                <w:color w:val="000000"/>
                <w:sz w:val="20"/>
                <w:szCs w:val="20"/>
              </w:rPr>
              <w:t xml:space="preserve">69 600 000,00   </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51 400 000,00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60 700 000,00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35 900 000,00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42 373 000,00   </w:t>
            </w:r>
          </w:p>
        </w:tc>
        <w:tc>
          <w:tcPr>
            <w:tcW w:w="1019"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73"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r>
    </w:tbl>
    <w:p w:rsidR="00D01FE4" w:rsidRDefault="00D01FE4" w:rsidP="00D01FE4">
      <w:pPr>
        <w:jc w:val="righ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61"/>
        <w:gridCol w:w="1028"/>
        <w:gridCol w:w="1037"/>
        <w:gridCol w:w="1028"/>
        <w:gridCol w:w="1010"/>
        <w:gridCol w:w="1010"/>
        <w:gridCol w:w="1010"/>
        <w:gridCol w:w="1019"/>
        <w:gridCol w:w="973"/>
        <w:gridCol w:w="955"/>
        <w:gridCol w:w="955"/>
      </w:tblGrid>
      <w:tr w:rsidR="003F523A" w:rsidRPr="003F523A" w:rsidTr="00AA5B8E">
        <w:trPr>
          <w:trHeight w:val="315"/>
        </w:trPr>
        <w:tc>
          <w:tcPr>
            <w:tcW w:w="4761" w:type="dxa"/>
            <w:noWrap/>
            <w:hideMark/>
          </w:tcPr>
          <w:p w:rsidR="003F523A" w:rsidRPr="003F523A" w:rsidRDefault="003F523A" w:rsidP="003F523A">
            <w:pPr>
              <w:rPr>
                <w:color w:val="000000"/>
                <w:sz w:val="20"/>
                <w:szCs w:val="20"/>
              </w:rPr>
            </w:pPr>
            <w:r w:rsidRPr="003F523A">
              <w:rPr>
                <w:color w:val="000000"/>
                <w:sz w:val="20"/>
                <w:szCs w:val="20"/>
              </w:rPr>
              <w:lastRenderedPageBreak/>
              <w:t>Субординированные займы</w:t>
            </w:r>
          </w:p>
        </w:tc>
        <w:tc>
          <w:tcPr>
            <w:tcW w:w="1028" w:type="dxa"/>
            <w:noWrap/>
            <w:hideMark/>
          </w:tcPr>
          <w:p w:rsidR="003F523A" w:rsidRPr="003F523A" w:rsidRDefault="002204B8" w:rsidP="002204B8">
            <w:pPr>
              <w:rPr>
                <w:color w:val="000000"/>
                <w:sz w:val="20"/>
                <w:szCs w:val="20"/>
              </w:rPr>
            </w:pPr>
            <w:r>
              <w:rPr>
                <w:color w:val="000000"/>
                <w:sz w:val="20"/>
                <w:szCs w:val="20"/>
              </w:rPr>
              <w:t>7</w:t>
            </w:r>
            <w:r w:rsidR="003F523A" w:rsidRPr="003F523A">
              <w:rPr>
                <w:color w:val="000000"/>
                <w:sz w:val="20"/>
                <w:szCs w:val="20"/>
              </w:rPr>
              <w:t xml:space="preserve">39 900 000,00   </w:t>
            </w:r>
          </w:p>
        </w:tc>
        <w:tc>
          <w:tcPr>
            <w:tcW w:w="1037" w:type="dxa"/>
            <w:noWrap/>
            <w:hideMark/>
          </w:tcPr>
          <w:p w:rsidR="003F523A" w:rsidRPr="003F523A" w:rsidRDefault="003F523A" w:rsidP="002204B8">
            <w:pPr>
              <w:rPr>
                <w:color w:val="000000"/>
                <w:sz w:val="20"/>
                <w:szCs w:val="20"/>
              </w:rPr>
            </w:pPr>
            <w:r w:rsidRPr="003F523A">
              <w:rPr>
                <w:color w:val="000000"/>
                <w:sz w:val="20"/>
                <w:szCs w:val="20"/>
              </w:rPr>
              <w:t xml:space="preserve">806 500 000,00   </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769 500 000,00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424 700 000,00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384 700 000,00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303 518 000,00   </w:t>
            </w:r>
          </w:p>
        </w:tc>
        <w:tc>
          <w:tcPr>
            <w:tcW w:w="1019" w:type="dxa"/>
            <w:noWrap/>
            <w:hideMark/>
          </w:tcPr>
          <w:p w:rsidR="003F523A" w:rsidRPr="003F523A" w:rsidRDefault="003F523A" w:rsidP="002204B8">
            <w:pPr>
              <w:rPr>
                <w:color w:val="000000"/>
                <w:sz w:val="20"/>
                <w:szCs w:val="20"/>
              </w:rPr>
            </w:pPr>
            <w:r w:rsidRPr="003F523A">
              <w:rPr>
                <w:color w:val="000000"/>
                <w:sz w:val="20"/>
                <w:szCs w:val="20"/>
              </w:rPr>
              <w:t xml:space="preserve">303 513 000,00   </w:t>
            </w:r>
          </w:p>
        </w:tc>
        <w:tc>
          <w:tcPr>
            <w:tcW w:w="973" w:type="dxa"/>
            <w:noWrap/>
            <w:hideMark/>
          </w:tcPr>
          <w:p w:rsidR="003F523A" w:rsidRPr="003F523A" w:rsidRDefault="003F523A" w:rsidP="002204B8">
            <w:pPr>
              <w:rPr>
                <w:color w:val="000000"/>
                <w:sz w:val="20"/>
                <w:szCs w:val="20"/>
              </w:rPr>
            </w:pPr>
            <w:r w:rsidRPr="003F523A">
              <w:rPr>
                <w:color w:val="000000"/>
                <w:sz w:val="20"/>
                <w:szCs w:val="20"/>
              </w:rPr>
              <w:t xml:space="preserve">519 061 000,00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536 221 000,00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25 064 000,00   </w:t>
            </w:r>
          </w:p>
        </w:tc>
      </w:tr>
      <w:tr w:rsidR="003F523A" w:rsidRPr="003F523A" w:rsidTr="00AA5B8E">
        <w:trPr>
          <w:trHeight w:val="315"/>
        </w:trPr>
        <w:tc>
          <w:tcPr>
            <w:tcW w:w="4761" w:type="dxa"/>
            <w:noWrap/>
            <w:hideMark/>
          </w:tcPr>
          <w:p w:rsidR="003F523A" w:rsidRPr="003F523A" w:rsidRDefault="003F523A" w:rsidP="003F523A">
            <w:pPr>
              <w:rPr>
                <w:color w:val="000000"/>
                <w:sz w:val="20"/>
                <w:szCs w:val="20"/>
              </w:rPr>
            </w:pPr>
            <w:r w:rsidRPr="003F523A">
              <w:rPr>
                <w:color w:val="000000"/>
                <w:sz w:val="20"/>
                <w:szCs w:val="20"/>
              </w:rPr>
              <w:t>ИТОГО ОБЯЗАТЕЛЬСТВ</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22 546 900 000,00   </w:t>
            </w:r>
          </w:p>
        </w:tc>
        <w:tc>
          <w:tcPr>
            <w:tcW w:w="1037" w:type="dxa"/>
            <w:noWrap/>
            <w:hideMark/>
          </w:tcPr>
          <w:p w:rsidR="003F523A" w:rsidRPr="003F523A" w:rsidRDefault="003F523A" w:rsidP="002204B8">
            <w:pPr>
              <w:rPr>
                <w:color w:val="000000"/>
                <w:sz w:val="20"/>
                <w:szCs w:val="20"/>
              </w:rPr>
            </w:pPr>
            <w:r w:rsidRPr="003F523A">
              <w:rPr>
                <w:color w:val="000000"/>
                <w:sz w:val="20"/>
                <w:szCs w:val="20"/>
              </w:rPr>
              <w:t xml:space="preserve">24 959 700 000,00   </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23 180 700 000,00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16 328 900 000,00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13 473 600 000,00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9 567 128 000,00   </w:t>
            </w:r>
          </w:p>
        </w:tc>
        <w:tc>
          <w:tcPr>
            <w:tcW w:w="1019" w:type="dxa"/>
            <w:noWrap/>
            <w:hideMark/>
          </w:tcPr>
          <w:p w:rsidR="003F523A" w:rsidRPr="003F523A" w:rsidRDefault="003F523A" w:rsidP="002204B8">
            <w:pPr>
              <w:rPr>
                <w:color w:val="000000"/>
                <w:sz w:val="20"/>
                <w:szCs w:val="20"/>
              </w:rPr>
            </w:pPr>
            <w:r w:rsidRPr="003F523A">
              <w:rPr>
                <w:color w:val="000000"/>
                <w:sz w:val="20"/>
                <w:szCs w:val="20"/>
              </w:rPr>
              <w:t xml:space="preserve">7 641 360 000,00   </w:t>
            </w:r>
          </w:p>
        </w:tc>
        <w:tc>
          <w:tcPr>
            <w:tcW w:w="973" w:type="dxa"/>
            <w:noWrap/>
            <w:hideMark/>
          </w:tcPr>
          <w:p w:rsidR="003F523A" w:rsidRPr="003F523A" w:rsidRDefault="003F523A" w:rsidP="002204B8">
            <w:pPr>
              <w:rPr>
                <w:color w:val="000000"/>
                <w:sz w:val="20"/>
                <w:szCs w:val="20"/>
              </w:rPr>
            </w:pPr>
            <w:r w:rsidRPr="003F523A">
              <w:rPr>
                <w:color w:val="000000"/>
                <w:sz w:val="20"/>
                <w:szCs w:val="20"/>
              </w:rPr>
              <w:t xml:space="preserve">6 326 130 000,00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5 986 320 000,00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4 291 611 000,00   </w:t>
            </w:r>
          </w:p>
        </w:tc>
      </w:tr>
      <w:tr w:rsidR="003F523A" w:rsidRPr="003F523A" w:rsidTr="00AA5B8E">
        <w:trPr>
          <w:trHeight w:val="300"/>
        </w:trPr>
        <w:tc>
          <w:tcPr>
            <w:tcW w:w="4761" w:type="dxa"/>
            <w:noWrap/>
            <w:hideMark/>
          </w:tcPr>
          <w:p w:rsidR="003F523A" w:rsidRPr="003F523A" w:rsidRDefault="003F523A" w:rsidP="002204B8">
            <w:pPr>
              <w:rPr>
                <w:color w:val="000000"/>
                <w:sz w:val="20"/>
                <w:szCs w:val="20"/>
              </w:rPr>
            </w:pPr>
            <w:r w:rsidRPr="003F523A">
              <w:rPr>
                <w:color w:val="000000"/>
                <w:sz w:val="20"/>
                <w:szCs w:val="20"/>
              </w:rPr>
              <w:t>СОБСТВЕННЫЕ СРЕДСТВА</w:t>
            </w:r>
          </w:p>
        </w:tc>
        <w:tc>
          <w:tcPr>
            <w:tcW w:w="1028" w:type="dxa"/>
            <w:noWrap/>
            <w:hideMark/>
          </w:tcPr>
          <w:p w:rsidR="003F523A" w:rsidRPr="003F523A" w:rsidRDefault="003F523A" w:rsidP="003F523A">
            <w:pPr>
              <w:jc w:val="center"/>
              <w:rPr>
                <w:color w:val="000000"/>
                <w:sz w:val="20"/>
                <w:szCs w:val="20"/>
              </w:rPr>
            </w:pPr>
          </w:p>
        </w:tc>
        <w:tc>
          <w:tcPr>
            <w:tcW w:w="1037"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28"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0"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0"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0"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9"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73"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r>
      <w:tr w:rsidR="003F523A" w:rsidRPr="003F523A" w:rsidTr="00AA5B8E">
        <w:trPr>
          <w:trHeight w:val="300"/>
        </w:trPr>
        <w:tc>
          <w:tcPr>
            <w:tcW w:w="4761" w:type="dxa"/>
            <w:noWrap/>
            <w:hideMark/>
          </w:tcPr>
          <w:p w:rsidR="003F523A" w:rsidRPr="003F523A" w:rsidRDefault="003F523A" w:rsidP="002204B8">
            <w:pPr>
              <w:rPr>
                <w:color w:val="000000"/>
                <w:sz w:val="20"/>
                <w:szCs w:val="20"/>
              </w:rPr>
            </w:pPr>
            <w:r w:rsidRPr="003F523A">
              <w:rPr>
                <w:color w:val="000000"/>
                <w:sz w:val="20"/>
                <w:szCs w:val="20"/>
              </w:rPr>
              <w:t>Уставный капитал</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87 700 000,00   </w:t>
            </w:r>
          </w:p>
        </w:tc>
        <w:tc>
          <w:tcPr>
            <w:tcW w:w="1037" w:type="dxa"/>
            <w:noWrap/>
            <w:hideMark/>
          </w:tcPr>
          <w:p w:rsidR="003F523A" w:rsidRPr="003F523A" w:rsidRDefault="003F523A" w:rsidP="002204B8">
            <w:pPr>
              <w:rPr>
                <w:color w:val="000000"/>
                <w:sz w:val="20"/>
                <w:szCs w:val="20"/>
              </w:rPr>
            </w:pPr>
            <w:r w:rsidRPr="003F523A">
              <w:rPr>
                <w:color w:val="000000"/>
                <w:sz w:val="20"/>
                <w:szCs w:val="20"/>
              </w:rPr>
              <w:t xml:space="preserve">87 700 000,00   </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87 700 000,00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87 700 000,00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87 700 000,00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87 742 000,00   </w:t>
            </w:r>
          </w:p>
        </w:tc>
        <w:tc>
          <w:tcPr>
            <w:tcW w:w="1019" w:type="dxa"/>
            <w:noWrap/>
            <w:hideMark/>
          </w:tcPr>
          <w:p w:rsidR="003F523A" w:rsidRPr="003F523A" w:rsidRDefault="003F523A" w:rsidP="002204B8">
            <w:pPr>
              <w:rPr>
                <w:color w:val="000000"/>
                <w:sz w:val="20"/>
                <w:szCs w:val="20"/>
              </w:rPr>
            </w:pPr>
            <w:r w:rsidRPr="003F523A">
              <w:rPr>
                <w:color w:val="000000"/>
                <w:sz w:val="20"/>
                <w:szCs w:val="20"/>
              </w:rPr>
              <w:t xml:space="preserve">87 742 000,00   </w:t>
            </w:r>
          </w:p>
        </w:tc>
        <w:tc>
          <w:tcPr>
            <w:tcW w:w="973" w:type="dxa"/>
            <w:noWrap/>
            <w:hideMark/>
          </w:tcPr>
          <w:p w:rsidR="003F523A" w:rsidRPr="003F523A" w:rsidRDefault="003F523A" w:rsidP="002204B8">
            <w:pPr>
              <w:rPr>
                <w:color w:val="000000"/>
                <w:sz w:val="20"/>
                <w:szCs w:val="20"/>
              </w:rPr>
            </w:pPr>
            <w:r w:rsidRPr="003F523A">
              <w:rPr>
                <w:color w:val="000000"/>
                <w:sz w:val="20"/>
                <w:szCs w:val="20"/>
              </w:rPr>
              <w:t xml:space="preserve">87 742 000,00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87 742 000,00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87 742 000,00   </w:t>
            </w:r>
          </w:p>
        </w:tc>
      </w:tr>
      <w:tr w:rsidR="003F523A" w:rsidRPr="003F523A" w:rsidTr="00AA5B8E">
        <w:trPr>
          <w:trHeight w:val="300"/>
        </w:trPr>
        <w:tc>
          <w:tcPr>
            <w:tcW w:w="4761" w:type="dxa"/>
            <w:noWrap/>
            <w:hideMark/>
          </w:tcPr>
          <w:p w:rsidR="003F523A" w:rsidRPr="003F523A" w:rsidRDefault="003F523A" w:rsidP="002204B8">
            <w:pPr>
              <w:rPr>
                <w:color w:val="000000"/>
                <w:sz w:val="20"/>
                <w:szCs w:val="20"/>
              </w:rPr>
            </w:pPr>
            <w:r w:rsidRPr="003F523A">
              <w:rPr>
                <w:color w:val="000000"/>
                <w:sz w:val="20"/>
                <w:szCs w:val="20"/>
              </w:rPr>
              <w:t>Собственные акции, выкупленные у акционеров</w:t>
            </w:r>
          </w:p>
        </w:tc>
        <w:tc>
          <w:tcPr>
            <w:tcW w:w="1028" w:type="dxa"/>
            <w:noWrap/>
            <w:hideMark/>
          </w:tcPr>
          <w:p w:rsidR="003F523A" w:rsidRPr="003F523A" w:rsidRDefault="002204B8" w:rsidP="002204B8">
            <w:pPr>
              <w:rPr>
                <w:color w:val="000000"/>
                <w:sz w:val="20"/>
                <w:szCs w:val="20"/>
              </w:rPr>
            </w:pPr>
            <w:r>
              <w:rPr>
                <w:color w:val="000000"/>
                <w:sz w:val="20"/>
                <w:szCs w:val="20"/>
              </w:rPr>
              <w:t>(7 900 000,00)</w:t>
            </w:r>
            <w:r w:rsidR="003F523A" w:rsidRPr="003F523A">
              <w:rPr>
                <w:color w:val="000000"/>
                <w:sz w:val="20"/>
                <w:szCs w:val="20"/>
              </w:rPr>
              <w:t xml:space="preserve">  </w:t>
            </w:r>
          </w:p>
        </w:tc>
        <w:tc>
          <w:tcPr>
            <w:tcW w:w="1037" w:type="dxa"/>
            <w:noWrap/>
            <w:hideMark/>
          </w:tcPr>
          <w:p w:rsidR="003F523A" w:rsidRPr="003F523A" w:rsidRDefault="002204B8" w:rsidP="002204B8">
            <w:pPr>
              <w:rPr>
                <w:color w:val="000000"/>
                <w:sz w:val="20"/>
                <w:szCs w:val="20"/>
              </w:rPr>
            </w:pPr>
            <w:r>
              <w:rPr>
                <w:color w:val="000000"/>
                <w:sz w:val="20"/>
                <w:szCs w:val="20"/>
              </w:rPr>
              <w:t>(</w:t>
            </w:r>
            <w:r w:rsidR="003F523A" w:rsidRPr="003F523A">
              <w:rPr>
                <w:color w:val="000000"/>
                <w:sz w:val="20"/>
                <w:szCs w:val="20"/>
              </w:rPr>
              <w:t>6 700 000,00</w:t>
            </w:r>
            <w:r>
              <w:rPr>
                <w:color w:val="000000"/>
                <w:sz w:val="20"/>
                <w:szCs w:val="20"/>
              </w:rPr>
              <w:t>)</w:t>
            </w:r>
            <w:r w:rsidR="003F523A" w:rsidRPr="003F523A">
              <w:rPr>
                <w:color w:val="000000"/>
                <w:sz w:val="20"/>
                <w:szCs w:val="20"/>
              </w:rPr>
              <w:t xml:space="preserve">   </w:t>
            </w:r>
          </w:p>
        </w:tc>
        <w:tc>
          <w:tcPr>
            <w:tcW w:w="1028" w:type="dxa"/>
            <w:noWrap/>
            <w:hideMark/>
          </w:tcPr>
          <w:p w:rsidR="003F523A" w:rsidRPr="003F523A" w:rsidRDefault="002204B8" w:rsidP="002204B8">
            <w:pPr>
              <w:rPr>
                <w:color w:val="000000"/>
                <w:sz w:val="20"/>
                <w:szCs w:val="20"/>
              </w:rPr>
            </w:pPr>
            <w:r>
              <w:rPr>
                <w:color w:val="000000"/>
                <w:sz w:val="20"/>
                <w:szCs w:val="20"/>
              </w:rPr>
              <w:t>(</w:t>
            </w:r>
            <w:r w:rsidR="003F523A" w:rsidRPr="003F523A">
              <w:rPr>
                <w:color w:val="000000"/>
                <w:sz w:val="20"/>
                <w:szCs w:val="20"/>
              </w:rPr>
              <w:t>7 600 000,0</w:t>
            </w:r>
            <w:r>
              <w:rPr>
                <w:color w:val="000000"/>
                <w:sz w:val="20"/>
                <w:szCs w:val="20"/>
              </w:rPr>
              <w:t>0)</w:t>
            </w:r>
            <w:r w:rsidR="003F523A" w:rsidRPr="003F523A">
              <w:rPr>
                <w:color w:val="000000"/>
                <w:sz w:val="20"/>
                <w:szCs w:val="20"/>
              </w:rPr>
              <w:t xml:space="preserve">  </w:t>
            </w:r>
          </w:p>
        </w:tc>
        <w:tc>
          <w:tcPr>
            <w:tcW w:w="1010" w:type="dxa"/>
            <w:noWrap/>
            <w:hideMark/>
          </w:tcPr>
          <w:p w:rsidR="003F523A" w:rsidRPr="003F523A" w:rsidRDefault="002204B8" w:rsidP="002204B8">
            <w:pPr>
              <w:rPr>
                <w:color w:val="000000"/>
                <w:sz w:val="20"/>
                <w:szCs w:val="20"/>
              </w:rPr>
            </w:pPr>
            <w:r>
              <w:rPr>
                <w:color w:val="000000"/>
                <w:sz w:val="20"/>
                <w:szCs w:val="20"/>
              </w:rPr>
              <w:t>(7 200 000,00)</w:t>
            </w:r>
            <w:r w:rsidR="003F523A" w:rsidRPr="003F523A">
              <w:rPr>
                <w:color w:val="000000"/>
                <w:sz w:val="20"/>
                <w:szCs w:val="20"/>
              </w:rPr>
              <w:t xml:space="preserve">  </w:t>
            </w:r>
          </w:p>
        </w:tc>
        <w:tc>
          <w:tcPr>
            <w:tcW w:w="1010" w:type="dxa"/>
            <w:noWrap/>
            <w:hideMark/>
          </w:tcPr>
          <w:p w:rsidR="003F523A" w:rsidRPr="003F523A" w:rsidRDefault="002204B8" w:rsidP="002204B8">
            <w:pPr>
              <w:rPr>
                <w:color w:val="000000"/>
                <w:sz w:val="20"/>
                <w:szCs w:val="20"/>
              </w:rPr>
            </w:pPr>
            <w:r>
              <w:rPr>
                <w:color w:val="000000"/>
                <w:sz w:val="20"/>
                <w:szCs w:val="20"/>
              </w:rPr>
              <w:t>(</w:t>
            </w:r>
            <w:r w:rsidR="003F523A" w:rsidRPr="003F523A">
              <w:rPr>
                <w:color w:val="000000"/>
                <w:sz w:val="20"/>
                <w:szCs w:val="20"/>
              </w:rPr>
              <w:t>7 600 000,00</w:t>
            </w:r>
            <w:r>
              <w:rPr>
                <w:color w:val="000000"/>
                <w:sz w:val="20"/>
                <w:szCs w:val="20"/>
              </w:rPr>
              <w:t>)</w:t>
            </w:r>
            <w:r w:rsidR="003F523A" w:rsidRPr="003F523A">
              <w:rPr>
                <w:color w:val="000000"/>
                <w:sz w:val="20"/>
                <w:szCs w:val="20"/>
              </w:rPr>
              <w:t xml:space="preserve">   </w:t>
            </w:r>
          </w:p>
        </w:tc>
        <w:tc>
          <w:tcPr>
            <w:tcW w:w="1010" w:type="dxa"/>
            <w:noWrap/>
            <w:hideMark/>
          </w:tcPr>
          <w:p w:rsidR="003F523A" w:rsidRPr="003F523A" w:rsidRDefault="002204B8" w:rsidP="002204B8">
            <w:pPr>
              <w:rPr>
                <w:color w:val="000000"/>
                <w:sz w:val="20"/>
                <w:szCs w:val="20"/>
              </w:rPr>
            </w:pPr>
            <w:r>
              <w:rPr>
                <w:color w:val="000000"/>
                <w:sz w:val="20"/>
                <w:szCs w:val="20"/>
              </w:rPr>
              <w:t>(</w:t>
            </w:r>
            <w:r w:rsidR="003F523A" w:rsidRPr="003F523A">
              <w:rPr>
                <w:color w:val="000000"/>
                <w:sz w:val="20"/>
                <w:szCs w:val="20"/>
              </w:rPr>
              <w:t>6 962 000,00</w:t>
            </w:r>
            <w:r>
              <w:rPr>
                <w:color w:val="000000"/>
                <w:sz w:val="20"/>
                <w:szCs w:val="20"/>
              </w:rPr>
              <w:t>)</w:t>
            </w:r>
            <w:r w:rsidR="003F523A" w:rsidRPr="003F523A">
              <w:rPr>
                <w:color w:val="000000"/>
                <w:sz w:val="20"/>
                <w:szCs w:val="20"/>
              </w:rPr>
              <w:t xml:space="preserve">   </w:t>
            </w:r>
          </w:p>
        </w:tc>
        <w:tc>
          <w:tcPr>
            <w:tcW w:w="1019"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73"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r>
      <w:tr w:rsidR="003F523A" w:rsidRPr="003F523A" w:rsidTr="00AA5B8E">
        <w:trPr>
          <w:trHeight w:val="300"/>
        </w:trPr>
        <w:tc>
          <w:tcPr>
            <w:tcW w:w="4761" w:type="dxa"/>
            <w:noWrap/>
            <w:hideMark/>
          </w:tcPr>
          <w:p w:rsidR="003F523A" w:rsidRPr="003F523A" w:rsidRDefault="003F523A" w:rsidP="002204B8">
            <w:pPr>
              <w:rPr>
                <w:color w:val="000000"/>
                <w:sz w:val="20"/>
                <w:szCs w:val="20"/>
              </w:rPr>
            </w:pPr>
            <w:r w:rsidRPr="003F523A">
              <w:rPr>
                <w:color w:val="000000"/>
                <w:sz w:val="20"/>
                <w:szCs w:val="20"/>
              </w:rPr>
              <w:t>Эмиссионный доход</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232 600 000,00   </w:t>
            </w:r>
          </w:p>
        </w:tc>
        <w:tc>
          <w:tcPr>
            <w:tcW w:w="1037" w:type="dxa"/>
            <w:noWrap/>
            <w:hideMark/>
          </w:tcPr>
          <w:p w:rsidR="003F523A" w:rsidRPr="003F523A" w:rsidRDefault="003F523A" w:rsidP="002204B8">
            <w:pPr>
              <w:rPr>
                <w:color w:val="000000"/>
                <w:sz w:val="20"/>
                <w:szCs w:val="20"/>
              </w:rPr>
            </w:pPr>
            <w:r w:rsidRPr="003F523A">
              <w:rPr>
                <w:color w:val="000000"/>
                <w:sz w:val="20"/>
                <w:szCs w:val="20"/>
              </w:rPr>
              <w:t xml:space="preserve">232 600 000,00   </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232 600 000,00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232 600 000,00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232 600 000,00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232 553 000,00   </w:t>
            </w:r>
          </w:p>
        </w:tc>
        <w:tc>
          <w:tcPr>
            <w:tcW w:w="1019" w:type="dxa"/>
            <w:noWrap/>
            <w:hideMark/>
          </w:tcPr>
          <w:p w:rsidR="003F523A" w:rsidRPr="003F523A" w:rsidRDefault="003F523A" w:rsidP="002204B8">
            <w:pPr>
              <w:rPr>
                <w:color w:val="000000"/>
                <w:sz w:val="20"/>
                <w:szCs w:val="20"/>
              </w:rPr>
            </w:pPr>
            <w:r w:rsidRPr="003F523A">
              <w:rPr>
                <w:color w:val="000000"/>
                <w:sz w:val="20"/>
                <w:szCs w:val="20"/>
              </w:rPr>
              <w:t xml:space="preserve">232 553 000,00   </w:t>
            </w:r>
          </w:p>
        </w:tc>
        <w:tc>
          <w:tcPr>
            <w:tcW w:w="973" w:type="dxa"/>
            <w:noWrap/>
            <w:hideMark/>
          </w:tcPr>
          <w:p w:rsidR="003F523A" w:rsidRPr="003F523A" w:rsidRDefault="003F523A" w:rsidP="002204B8">
            <w:pPr>
              <w:rPr>
                <w:color w:val="000000"/>
                <w:sz w:val="20"/>
                <w:szCs w:val="20"/>
              </w:rPr>
            </w:pPr>
            <w:r w:rsidRPr="003F523A">
              <w:rPr>
                <w:color w:val="000000"/>
                <w:sz w:val="20"/>
                <w:szCs w:val="20"/>
              </w:rPr>
              <w:t xml:space="preserve">232 553 000,00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232 493 000,00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232 493 000,00   </w:t>
            </w:r>
          </w:p>
        </w:tc>
      </w:tr>
      <w:tr w:rsidR="003F523A" w:rsidRPr="003F523A" w:rsidTr="00AA5B8E">
        <w:trPr>
          <w:trHeight w:val="300"/>
        </w:trPr>
        <w:tc>
          <w:tcPr>
            <w:tcW w:w="4761" w:type="dxa"/>
            <w:noWrap/>
            <w:hideMark/>
          </w:tcPr>
          <w:p w:rsidR="003F523A" w:rsidRPr="003F523A" w:rsidRDefault="003F523A" w:rsidP="002204B8">
            <w:pPr>
              <w:rPr>
                <w:color w:val="000000"/>
                <w:sz w:val="20"/>
                <w:szCs w:val="20"/>
              </w:rPr>
            </w:pPr>
            <w:r w:rsidRPr="003F523A">
              <w:rPr>
                <w:color w:val="000000"/>
                <w:sz w:val="20"/>
                <w:szCs w:val="20"/>
              </w:rPr>
              <w:t>Фонд переоценки офисной недвижимости</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66 900 000,00   </w:t>
            </w:r>
          </w:p>
        </w:tc>
        <w:tc>
          <w:tcPr>
            <w:tcW w:w="1037" w:type="dxa"/>
            <w:noWrap/>
            <w:hideMark/>
          </w:tcPr>
          <w:p w:rsidR="003F523A" w:rsidRPr="003F523A" w:rsidRDefault="003F523A" w:rsidP="002204B8">
            <w:pPr>
              <w:rPr>
                <w:color w:val="000000"/>
                <w:sz w:val="20"/>
                <w:szCs w:val="20"/>
              </w:rPr>
            </w:pPr>
            <w:r w:rsidRPr="003F523A">
              <w:rPr>
                <w:color w:val="000000"/>
                <w:sz w:val="20"/>
                <w:szCs w:val="20"/>
              </w:rPr>
              <w:t xml:space="preserve">69 300 000,00   </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72 300 000,00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75 800 000,00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79 000 000,00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81 527 000,00   </w:t>
            </w:r>
          </w:p>
        </w:tc>
        <w:tc>
          <w:tcPr>
            <w:tcW w:w="1019" w:type="dxa"/>
            <w:noWrap/>
            <w:hideMark/>
          </w:tcPr>
          <w:p w:rsidR="003F523A" w:rsidRPr="003F523A" w:rsidRDefault="003F523A" w:rsidP="002204B8">
            <w:pPr>
              <w:rPr>
                <w:color w:val="000000"/>
                <w:sz w:val="20"/>
                <w:szCs w:val="20"/>
              </w:rPr>
            </w:pPr>
            <w:r w:rsidRPr="003F523A">
              <w:rPr>
                <w:color w:val="000000"/>
                <w:sz w:val="20"/>
                <w:szCs w:val="20"/>
              </w:rPr>
              <w:t xml:space="preserve">53 648 000,00   </w:t>
            </w:r>
          </w:p>
        </w:tc>
        <w:tc>
          <w:tcPr>
            <w:tcW w:w="973" w:type="dxa"/>
            <w:noWrap/>
            <w:hideMark/>
          </w:tcPr>
          <w:p w:rsidR="003F523A" w:rsidRPr="003F523A" w:rsidRDefault="003F523A" w:rsidP="002204B8">
            <w:pPr>
              <w:rPr>
                <w:color w:val="000000"/>
                <w:sz w:val="20"/>
                <w:szCs w:val="20"/>
              </w:rPr>
            </w:pPr>
            <w:r w:rsidRPr="003F523A">
              <w:rPr>
                <w:color w:val="000000"/>
                <w:sz w:val="20"/>
                <w:szCs w:val="20"/>
              </w:rPr>
              <w:t xml:space="preserve">55 540 000,00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74 981 000,00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14 815 000,00   </w:t>
            </w:r>
          </w:p>
        </w:tc>
      </w:tr>
      <w:tr w:rsidR="003F523A" w:rsidRPr="003F523A" w:rsidTr="00AA5B8E">
        <w:trPr>
          <w:trHeight w:val="300"/>
        </w:trPr>
        <w:tc>
          <w:tcPr>
            <w:tcW w:w="4761" w:type="dxa"/>
            <w:noWrap/>
            <w:hideMark/>
          </w:tcPr>
          <w:p w:rsidR="003F523A" w:rsidRPr="003F523A" w:rsidRDefault="003F523A" w:rsidP="002204B8">
            <w:pPr>
              <w:rPr>
                <w:color w:val="000000"/>
                <w:sz w:val="20"/>
                <w:szCs w:val="20"/>
              </w:rPr>
            </w:pPr>
            <w:r w:rsidRPr="003F523A">
              <w:rPr>
                <w:color w:val="000000"/>
                <w:sz w:val="20"/>
                <w:szCs w:val="20"/>
              </w:rPr>
              <w:t>Фонд переоценки инвестиционных ценных бумаг, имеющихся в наличии для продажи</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24 000 000,00   </w:t>
            </w:r>
          </w:p>
        </w:tc>
        <w:tc>
          <w:tcPr>
            <w:tcW w:w="1037" w:type="dxa"/>
            <w:noWrap/>
            <w:hideMark/>
          </w:tcPr>
          <w:p w:rsidR="003F523A" w:rsidRPr="003F523A" w:rsidRDefault="002204B8" w:rsidP="002204B8">
            <w:pPr>
              <w:rPr>
                <w:color w:val="000000"/>
                <w:sz w:val="20"/>
                <w:szCs w:val="20"/>
              </w:rPr>
            </w:pPr>
            <w:r>
              <w:rPr>
                <w:color w:val="000000"/>
                <w:sz w:val="20"/>
                <w:szCs w:val="20"/>
              </w:rPr>
              <w:t>(</w:t>
            </w:r>
            <w:r w:rsidR="003F523A" w:rsidRPr="003F523A">
              <w:rPr>
                <w:color w:val="000000"/>
                <w:sz w:val="20"/>
                <w:szCs w:val="20"/>
              </w:rPr>
              <w:t>45 700 000,00</w:t>
            </w:r>
            <w:r>
              <w:rPr>
                <w:color w:val="000000"/>
                <w:sz w:val="20"/>
                <w:szCs w:val="20"/>
              </w:rPr>
              <w:t>)</w:t>
            </w:r>
            <w:r w:rsidR="003F523A" w:rsidRPr="003F523A">
              <w:rPr>
                <w:color w:val="000000"/>
                <w:sz w:val="20"/>
                <w:szCs w:val="20"/>
              </w:rPr>
              <w:t xml:space="preserve">   </w:t>
            </w:r>
          </w:p>
        </w:tc>
        <w:tc>
          <w:tcPr>
            <w:tcW w:w="1028" w:type="dxa"/>
            <w:noWrap/>
            <w:hideMark/>
          </w:tcPr>
          <w:p w:rsidR="003F523A" w:rsidRPr="003F523A" w:rsidRDefault="002204B8" w:rsidP="002204B8">
            <w:pPr>
              <w:rPr>
                <w:color w:val="000000"/>
                <w:sz w:val="20"/>
                <w:szCs w:val="20"/>
              </w:rPr>
            </w:pPr>
            <w:r>
              <w:rPr>
                <w:color w:val="000000"/>
                <w:sz w:val="20"/>
                <w:szCs w:val="20"/>
              </w:rPr>
              <w:t>(</w:t>
            </w:r>
            <w:r w:rsidR="003F523A" w:rsidRPr="003F523A">
              <w:rPr>
                <w:color w:val="000000"/>
                <w:sz w:val="20"/>
                <w:szCs w:val="20"/>
              </w:rPr>
              <w:t>171 400 000,00</w:t>
            </w:r>
            <w:r>
              <w:rPr>
                <w:color w:val="000000"/>
                <w:sz w:val="20"/>
                <w:szCs w:val="20"/>
              </w:rPr>
              <w:t>)</w:t>
            </w:r>
            <w:r w:rsidR="003F523A" w:rsidRPr="003F523A">
              <w:rPr>
                <w:color w:val="000000"/>
                <w:sz w:val="20"/>
                <w:szCs w:val="20"/>
              </w:rPr>
              <w:t xml:space="preserve">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1 300 000,00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37 300 000,00   </w:t>
            </w:r>
          </w:p>
        </w:tc>
        <w:tc>
          <w:tcPr>
            <w:tcW w:w="1010" w:type="dxa"/>
            <w:noWrap/>
            <w:hideMark/>
          </w:tcPr>
          <w:p w:rsidR="003F523A" w:rsidRPr="003F523A" w:rsidRDefault="002204B8" w:rsidP="002204B8">
            <w:pPr>
              <w:rPr>
                <w:color w:val="000000"/>
                <w:sz w:val="20"/>
                <w:szCs w:val="20"/>
              </w:rPr>
            </w:pPr>
            <w:r>
              <w:rPr>
                <w:color w:val="000000"/>
                <w:sz w:val="20"/>
                <w:szCs w:val="20"/>
              </w:rPr>
              <w:t>(</w:t>
            </w:r>
            <w:r w:rsidR="003F523A" w:rsidRPr="003F523A">
              <w:rPr>
                <w:color w:val="000000"/>
                <w:sz w:val="20"/>
                <w:szCs w:val="20"/>
              </w:rPr>
              <w:t>7 459 000,00</w:t>
            </w:r>
            <w:r>
              <w:rPr>
                <w:color w:val="000000"/>
                <w:sz w:val="20"/>
                <w:szCs w:val="20"/>
              </w:rPr>
              <w:t>)</w:t>
            </w:r>
            <w:r w:rsidR="003F523A" w:rsidRPr="003F523A">
              <w:rPr>
                <w:color w:val="000000"/>
                <w:sz w:val="20"/>
                <w:szCs w:val="20"/>
              </w:rPr>
              <w:t xml:space="preserve">   </w:t>
            </w:r>
          </w:p>
        </w:tc>
        <w:tc>
          <w:tcPr>
            <w:tcW w:w="1019" w:type="dxa"/>
            <w:noWrap/>
            <w:hideMark/>
          </w:tcPr>
          <w:p w:rsidR="003F523A" w:rsidRPr="003F523A" w:rsidRDefault="003F523A" w:rsidP="002204B8">
            <w:pPr>
              <w:rPr>
                <w:color w:val="000000"/>
                <w:sz w:val="20"/>
                <w:szCs w:val="20"/>
              </w:rPr>
            </w:pPr>
            <w:r w:rsidRPr="003F523A">
              <w:rPr>
                <w:color w:val="000000"/>
                <w:sz w:val="20"/>
                <w:szCs w:val="20"/>
              </w:rPr>
              <w:t xml:space="preserve">24 431 000,00   </w:t>
            </w:r>
          </w:p>
        </w:tc>
        <w:tc>
          <w:tcPr>
            <w:tcW w:w="973" w:type="dxa"/>
            <w:noWrap/>
            <w:hideMark/>
          </w:tcPr>
          <w:p w:rsidR="003F523A" w:rsidRPr="003F523A" w:rsidRDefault="002204B8" w:rsidP="002204B8">
            <w:pPr>
              <w:rPr>
                <w:color w:val="000000"/>
                <w:sz w:val="20"/>
                <w:szCs w:val="20"/>
              </w:rPr>
            </w:pPr>
            <w:r>
              <w:rPr>
                <w:color w:val="000000"/>
                <w:sz w:val="20"/>
                <w:szCs w:val="20"/>
              </w:rPr>
              <w:t>(</w:t>
            </w:r>
            <w:r w:rsidR="003F523A" w:rsidRPr="003F523A">
              <w:rPr>
                <w:color w:val="000000"/>
                <w:sz w:val="20"/>
                <w:szCs w:val="20"/>
              </w:rPr>
              <w:t>598 000,00</w:t>
            </w:r>
            <w:r>
              <w:rPr>
                <w:color w:val="000000"/>
                <w:sz w:val="20"/>
                <w:szCs w:val="20"/>
              </w:rPr>
              <w:t>)</w:t>
            </w:r>
            <w:r w:rsidR="003F523A" w:rsidRPr="003F523A">
              <w:rPr>
                <w:color w:val="000000"/>
                <w:sz w:val="20"/>
                <w:szCs w:val="20"/>
              </w:rPr>
              <w:t xml:space="preserve">   </w:t>
            </w:r>
          </w:p>
        </w:tc>
        <w:tc>
          <w:tcPr>
            <w:tcW w:w="955" w:type="dxa"/>
            <w:noWrap/>
            <w:hideMark/>
          </w:tcPr>
          <w:p w:rsidR="003F523A" w:rsidRPr="003F523A" w:rsidRDefault="002204B8" w:rsidP="002204B8">
            <w:pPr>
              <w:rPr>
                <w:color w:val="000000"/>
                <w:sz w:val="20"/>
                <w:szCs w:val="20"/>
              </w:rPr>
            </w:pPr>
            <w:r>
              <w:rPr>
                <w:color w:val="000000"/>
                <w:sz w:val="20"/>
                <w:szCs w:val="20"/>
              </w:rPr>
              <w:t>(33 185 000,00)</w:t>
            </w:r>
            <w:r w:rsidR="003F523A" w:rsidRPr="003F523A">
              <w:rPr>
                <w:color w:val="000000"/>
                <w:sz w:val="20"/>
                <w:szCs w:val="20"/>
              </w:rPr>
              <w:t xml:space="preserve">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733 000,00   </w:t>
            </w:r>
          </w:p>
        </w:tc>
      </w:tr>
      <w:tr w:rsidR="003F523A" w:rsidRPr="003F523A" w:rsidTr="00AA5B8E">
        <w:trPr>
          <w:trHeight w:val="300"/>
        </w:trPr>
        <w:tc>
          <w:tcPr>
            <w:tcW w:w="4761" w:type="dxa"/>
            <w:noWrap/>
            <w:hideMark/>
          </w:tcPr>
          <w:p w:rsidR="003F523A" w:rsidRPr="003F523A" w:rsidRDefault="003F523A" w:rsidP="002204B8">
            <w:pPr>
              <w:rPr>
                <w:color w:val="000000"/>
                <w:sz w:val="20"/>
                <w:szCs w:val="20"/>
              </w:rPr>
            </w:pPr>
            <w:r w:rsidRPr="003F523A">
              <w:rPr>
                <w:color w:val="000000"/>
                <w:sz w:val="20"/>
                <w:szCs w:val="20"/>
              </w:rPr>
              <w:t>Фонд накопленных курсовых разниц</w:t>
            </w:r>
          </w:p>
        </w:tc>
        <w:tc>
          <w:tcPr>
            <w:tcW w:w="1028" w:type="dxa"/>
            <w:noWrap/>
            <w:hideMark/>
          </w:tcPr>
          <w:p w:rsidR="003F523A" w:rsidRPr="003F523A" w:rsidRDefault="002204B8" w:rsidP="002204B8">
            <w:pPr>
              <w:rPr>
                <w:color w:val="000000"/>
                <w:sz w:val="20"/>
                <w:szCs w:val="20"/>
              </w:rPr>
            </w:pPr>
            <w:r>
              <w:rPr>
                <w:color w:val="000000"/>
                <w:sz w:val="20"/>
                <w:szCs w:val="20"/>
              </w:rPr>
              <w:t>(19 800 000,00)</w:t>
            </w:r>
            <w:r w:rsidR="003F523A" w:rsidRPr="003F523A">
              <w:rPr>
                <w:color w:val="000000"/>
                <w:sz w:val="20"/>
                <w:szCs w:val="20"/>
              </w:rPr>
              <w:t xml:space="preserve">  </w:t>
            </w:r>
          </w:p>
        </w:tc>
        <w:tc>
          <w:tcPr>
            <w:tcW w:w="1037" w:type="dxa"/>
            <w:noWrap/>
            <w:hideMark/>
          </w:tcPr>
          <w:p w:rsidR="003F523A" w:rsidRPr="003F523A" w:rsidRDefault="003F523A" w:rsidP="002204B8">
            <w:pPr>
              <w:rPr>
                <w:color w:val="000000"/>
                <w:sz w:val="20"/>
                <w:szCs w:val="20"/>
              </w:rPr>
            </w:pPr>
            <w:r w:rsidRPr="003F523A">
              <w:rPr>
                <w:color w:val="000000"/>
                <w:sz w:val="20"/>
                <w:szCs w:val="20"/>
              </w:rPr>
              <w:t xml:space="preserve">101 100 000,00   </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83 200 000,00   </w:t>
            </w:r>
          </w:p>
        </w:tc>
        <w:tc>
          <w:tcPr>
            <w:tcW w:w="1010" w:type="dxa"/>
            <w:noWrap/>
            <w:hideMark/>
          </w:tcPr>
          <w:p w:rsidR="003F523A" w:rsidRPr="003F523A" w:rsidRDefault="002204B8" w:rsidP="002204B8">
            <w:pPr>
              <w:rPr>
                <w:color w:val="000000"/>
                <w:sz w:val="20"/>
                <w:szCs w:val="20"/>
              </w:rPr>
            </w:pPr>
            <w:r>
              <w:rPr>
                <w:color w:val="000000"/>
                <w:sz w:val="20"/>
                <w:szCs w:val="20"/>
              </w:rPr>
              <w:t>(</w:t>
            </w:r>
            <w:r w:rsidR="003F523A" w:rsidRPr="003F523A">
              <w:rPr>
                <w:color w:val="000000"/>
                <w:sz w:val="20"/>
                <w:szCs w:val="20"/>
              </w:rPr>
              <w:t>13 700 000,00</w:t>
            </w:r>
            <w:r>
              <w:rPr>
                <w:color w:val="000000"/>
                <w:sz w:val="20"/>
                <w:szCs w:val="20"/>
              </w:rPr>
              <w:t>)</w:t>
            </w:r>
            <w:r w:rsidR="003F523A" w:rsidRPr="003F523A">
              <w:rPr>
                <w:color w:val="000000"/>
                <w:sz w:val="20"/>
                <w:szCs w:val="20"/>
              </w:rPr>
              <w:t xml:space="preserve">   </w:t>
            </w:r>
          </w:p>
        </w:tc>
        <w:tc>
          <w:tcPr>
            <w:tcW w:w="1010" w:type="dxa"/>
            <w:noWrap/>
            <w:hideMark/>
          </w:tcPr>
          <w:p w:rsidR="003F523A" w:rsidRPr="003F523A" w:rsidRDefault="002204B8" w:rsidP="002204B8">
            <w:pPr>
              <w:rPr>
                <w:color w:val="000000"/>
                <w:sz w:val="20"/>
                <w:szCs w:val="20"/>
              </w:rPr>
            </w:pPr>
            <w:r>
              <w:rPr>
                <w:color w:val="000000"/>
                <w:sz w:val="20"/>
                <w:szCs w:val="20"/>
              </w:rPr>
              <w:t>(</w:t>
            </w:r>
            <w:r w:rsidR="003F523A" w:rsidRPr="003F523A">
              <w:rPr>
                <w:color w:val="000000"/>
                <w:sz w:val="20"/>
                <w:szCs w:val="20"/>
              </w:rPr>
              <w:t>4 700 000,00</w:t>
            </w:r>
            <w:r>
              <w:rPr>
                <w:color w:val="000000"/>
                <w:sz w:val="20"/>
                <w:szCs w:val="20"/>
              </w:rPr>
              <w:t>)</w:t>
            </w:r>
            <w:r w:rsidR="003F523A" w:rsidRPr="003F523A">
              <w:rPr>
                <w:color w:val="000000"/>
                <w:sz w:val="20"/>
                <w:szCs w:val="20"/>
              </w:rPr>
              <w:t xml:space="preserve">   </w:t>
            </w:r>
          </w:p>
        </w:tc>
        <w:tc>
          <w:tcPr>
            <w:tcW w:w="1010" w:type="dxa"/>
            <w:noWrap/>
            <w:hideMark/>
          </w:tcPr>
          <w:p w:rsidR="003F523A" w:rsidRPr="003F523A" w:rsidRDefault="002204B8" w:rsidP="002204B8">
            <w:pPr>
              <w:rPr>
                <w:color w:val="000000"/>
                <w:sz w:val="20"/>
                <w:szCs w:val="20"/>
              </w:rPr>
            </w:pPr>
            <w:r>
              <w:rPr>
                <w:color w:val="000000"/>
                <w:sz w:val="20"/>
                <w:szCs w:val="20"/>
              </w:rPr>
              <w:t>(</w:t>
            </w:r>
            <w:r w:rsidR="003F523A" w:rsidRPr="003F523A">
              <w:rPr>
                <w:color w:val="000000"/>
                <w:sz w:val="20"/>
                <w:szCs w:val="20"/>
              </w:rPr>
              <w:t>5 692 000,00</w:t>
            </w:r>
            <w:r>
              <w:rPr>
                <w:color w:val="000000"/>
                <w:sz w:val="20"/>
                <w:szCs w:val="20"/>
              </w:rPr>
              <w:t>)</w:t>
            </w:r>
            <w:r w:rsidR="003F523A" w:rsidRPr="003F523A">
              <w:rPr>
                <w:color w:val="000000"/>
                <w:sz w:val="20"/>
                <w:szCs w:val="20"/>
              </w:rPr>
              <w:t xml:space="preserve">   </w:t>
            </w:r>
          </w:p>
        </w:tc>
        <w:tc>
          <w:tcPr>
            <w:tcW w:w="1019" w:type="dxa"/>
            <w:noWrap/>
            <w:hideMark/>
          </w:tcPr>
          <w:p w:rsidR="003F523A" w:rsidRPr="003F523A" w:rsidRDefault="002204B8" w:rsidP="002204B8">
            <w:pPr>
              <w:rPr>
                <w:color w:val="000000"/>
                <w:sz w:val="20"/>
                <w:szCs w:val="20"/>
              </w:rPr>
            </w:pPr>
            <w:r>
              <w:rPr>
                <w:color w:val="000000"/>
                <w:sz w:val="20"/>
                <w:szCs w:val="20"/>
              </w:rPr>
              <w:t>(1 136 000,00)</w:t>
            </w:r>
            <w:r w:rsidR="003F523A" w:rsidRPr="003F523A">
              <w:rPr>
                <w:color w:val="000000"/>
                <w:sz w:val="20"/>
                <w:szCs w:val="20"/>
              </w:rPr>
              <w:t xml:space="preserve"> </w:t>
            </w:r>
          </w:p>
        </w:tc>
        <w:tc>
          <w:tcPr>
            <w:tcW w:w="973" w:type="dxa"/>
            <w:noWrap/>
            <w:hideMark/>
          </w:tcPr>
          <w:p w:rsidR="003F523A" w:rsidRPr="003F523A" w:rsidRDefault="002204B8" w:rsidP="002204B8">
            <w:pPr>
              <w:rPr>
                <w:color w:val="000000"/>
                <w:sz w:val="20"/>
                <w:szCs w:val="20"/>
              </w:rPr>
            </w:pPr>
            <w:r>
              <w:rPr>
                <w:color w:val="000000"/>
                <w:sz w:val="20"/>
                <w:szCs w:val="20"/>
              </w:rPr>
              <w:t>(</w:t>
            </w:r>
            <w:r w:rsidR="003F523A" w:rsidRPr="003F523A">
              <w:rPr>
                <w:color w:val="000000"/>
                <w:sz w:val="20"/>
                <w:szCs w:val="20"/>
              </w:rPr>
              <w:t>1 009 000,00</w:t>
            </w:r>
            <w:r>
              <w:rPr>
                <w:color w:val="000000"/>
                <w:sz w:val="20"/>
                <w:szCs w:val="20"/>
              </w:rPr>
              <w:t>)</w:t>
            </w:r>
            <w:r w:rsidR="003F523A" w:rsidRPr="003F523A">
              <w:rPr>
                <w:color w:val="000000"/>
                <w:sz w:val="20"/>
                <w:szCs w:val="20"/>
              </w:rPr>
              <w:t xml:space="preserve">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101 000,00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r>
      <w:tr w:rsidR="003F523A" w:rsidRPr="003F523A" w:rsidTr="00AA5B8E">
        <w:trPr>
          <w:trHeight w:val="300"/>
        </w:trPr>
        <w:tc>
          <w:tcPr>
            <w:tcW w:w="4761" w:type="dxa"/>
            <w:noWrap/>
            <w:hideMark/>
          </w:tcPr>
          <w:p w:rsidR="003F523A" w:rsidRPr="003F523A" w:rsidRDefault="003F523A" w:rsidP="002204B8">
            <w:pPr>
              <w:rPr>
                <w:color w:val="000000"/>
                <w:sz w:val="20"/>
                <w:szCs w:val="20"/>
              </w:rPr>
            </w:pPr>
            <w:r w:rsidRPr="003F523A">
              <w:rPr>
                <w:color w:val="000000"/>
                <w:sz w:val="20"/>
                <w:szCs w:val="20"/>
              </w:rPr>
              <w:t>Изменения в учете обязательств по пенсионным планам с установленными выплатами</w:t>
            </w:r>
          </w:p>
        </w:tc>
        <w:tc>
          <w:tcPr>
            <w:tcW w:w="1028" w:type="dxa"/>
            <w:noWrap/>
            <w:hideMark/>
          </w:tcPr>
          <w:p w:rsidR="003F523A" w:rsidRPr="003F523A" w:rsidRDefault="002204B8" w:rsidP="002204B8">
            <w:pPr>
              <w:rPr>
                <w:color w:val="000000"/>
                <w:sz w:val="20"/>
                <w:szCs w:val="20"/>
              </w:rPr>
            </w:pPr>
            <w:r>
              <w:rPr>
                <w:color w:val="000000"/>
                <w:sz w:val="20"/>
                <w:szCs w:val="20"/>
              </w:rPr>
              <w:t>(1 100 000,00)</w:t>
            </w:r>
            <w:r w:rsidR="003F523A" w:rsidRPr="003F523A">
              <w:rPr>
                <w:color w:val="000000"/>
                <w:sz w:val="20"/>
                <w:szCs w:val="20"/>
              </w:rPr>
              <w:t xml:space="preserve">  </w:t>
            </w:r>
          </w:p>
        </w:tc>
        <w:tc>
          <w:tcPr>
            <w:tcW w:w="1037" w:type="dxa"/>
            <w:noWrap/>
            <w:hideMark/>
          </w:tcPr>
          <w:p w:rsidR="003F523A" w:rsidRPr="003F523A" w:rsidRDefault="002204B8" w:rsidP="002204B8">
            <w:pPr>
              <w:rPr>
                <w:color w:val="000000"/>
                <w:sz w:val="20"/>
                <w:szCs w:val="20"/>
              </w:rPr>
            </w:pPr>
            <w:r>
              <w:rPr>
                <w:color w:val="000000"/>
                <w:sz w:val="20"/>
                <w:szCs w:val="20"/>
              </w:rPr>
              <w:t>(</w:t>
            </w:r>
            <w:r w:rsidR="003F523A" w:rsidRPr="003F523A">
              <w:rPr>
                <w:color w:val="000000"/>
                <w:sz w:val="20"/>
                <w:szCs w:val="20"/>
              </w:rPr>
              <w:t>700 000,00</w:t>
            </w:r>
            <w:r>
              <w:rPr>
                <w:color w:val="000000"/>
                <w:sz w:val="20"/>
                <w:szCs w:val="20"/>
              </w:rPr>
              <w:t>)</w:t>
            </w:r>
            <w:r w:rsidR="003F523A" w:rsidRPr="003F523A">
              <w:rPr>
                <w:color w:val="000000"/>
                <w:sz w:val="20"/>
                <w:szCs w:val="20"/>
              </w:rPr>
              <w:t xml:space="preserve">   </w:t>
            </w:r>
          </w:p>
        </w:tc>
        <w:tc>
          <w:tcPr>
            <w:tcW w:w="1028"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0"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0"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0"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1019"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73"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r>
      <w:tr w:rsidR="003F523A" w:rsidRPr="003F523A" w:rsidTr="00AA5B8E">
        <w:trPr>
          <w:trHeight w:val="300"/>
        </w:trPr>
        <w:tc>
          <w:tcPr>
            <w:tcW w:w="4761" w:type="dxa"/>
            <w:noWrap/>
            <w:hideMark/>
          </w:tcPr>
          <w:p w:rsidR="003F523A" w:rsidRPr="003F523A" w:rsidRDefault="003F523A" w:rsidP="002204B8">
            <w:pPr>
              <w:rPr>
                <w:color w:val="000000"/>
                <w:sz w:val="20"/>
                <w:szCs w:val="20"/>
              </w:rPr>
            </w:pPr>
            <w:r w:rsidRPr="003F523A">
              <w:rPr>
                <w:color w:val="000000"/>
                <w:sz w:val="20"/>
                <w:szCs w:val="20"/>
              </w:rPr>
              <w:t>Нераспределенная прибыль</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2 435 700 000,00   </w:t>
            </w:r>
          </w:p>
        </w:tc>
        <w:tc>
          <w:tcPr>
            <w:tcW w:w="1037" w:type="dxa"/>
            <w:noWrap/>
            <w:hideMark/>
          </w:tcPr>
          <w:p w:rsidR="003F523A" w:rsidRPr="003F523A" w:rsidRDefault="003F523A" w:rsidP="002204B8">
            <w:pPr>
              <w:rPr>
                <w:color w:val="000000"/>
                <w:sz w:val="20"/>
                <w:szCs w:val="20"/>
              </w:rPr>
            </w:pPr>
            <w:r w:rsidRPr="003F523A">
              <w:rPr>
                <w:color w:val="000000"/>
                <w:sz w:val="20"/>
                <w:szCs w:val="20"/>
              </w:rPr>
              <w:t xml:space="preserve">1 935 200 000,00   </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1 718 800 000,00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1 495 200 000,00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1 186 700 000,00   </w:t>
            </w:r>
          </w:p>
        </w:tc>
        <w:tc>
          <w:tcPr>
            <w:tcW w:w="1010" w:type="dxa"/>
            <w:noWrap/>
            <w:hideMark/>
          </w:tcPr>
          <w:p w:rsidR="003F523A" w:rsidRPr="003F523A" w:rsidRDefault="003F523A" w:rsidP="002204B8">
            <w:pPr>
              <w:rPr>
                <w:color w:val="000000"/>
                <w:sz w:val="20"/>
                <w:szCs w:val="20"/>
              </w:rPr>
            </w:pPr>
            <w:r w:rsidRPr="003F523A">
              <w:rPr>
                <w:color w:val="000000"/>
                <w:sz w:val="20"/>
                <w:szCs w:val="20"/>
              </w:rPr>
              <w:t xml:space="preserve">882 766 000,00   </w:t>
            </w:r>
          </w:p>
        </w:tc>
        <w:tc>
          <w:tcPr>
            <w:tcW w:w="1019" w:type="dxa"/>
            <w:noWrap/>
            <w:hideMark/>
          </w:tcPr>
          <w:p w:rsidR="003F523A" w:rsidRPr="003F523A" w:rsidRDefault="003F523A" w:rsidP="002204B8">
            <w:pPr>
              <w:rPr>
                <w:color w:val="000000"/>
                <w:sz w:val="20"/>
                <w:szCs w:val="20"/>
              </w:rPr>
            </w:pPr>
            <w:r w:rsidRPr="003F523A">
              <w:rPr>
                <w:color w:val="000000"/>
                <w:sz w:val="20"/>
                <w:szCs w:val="20"/>
              </w:rPr>
              <w:t xml:space="preserve">585 819 000,00   </w:t>
            </w:r>
          </w:p>
        </w:tc>
        <w:tc>
          <w:tcPr>
            <w:tcW w:w="973" w:type="dxa"/>
            <w:noWrap/>
            <w:hideMark/>
          </w:tcPr>
          <w:p w:rsidR="003F523A" w:rsidRPr="003F523A" w:rsidRDefault="003F523A" w:rsidP="002204B8">
            <w:pPr>
              <w:rPr>
                <w:color w:val="000000"/>
                <w:sz w:val="20"/>
                <w:szCs w:val="20"/>
              </w:rPr>
            </w:pPr>
            <w:r w:rsidRPr="003F523A">
              <w:rPr>
                <w:color w:val="000000"/>
                <w:sz w:val="20"/>
                <w:szCs w:val="20"/>
              </w:rPr>
              <w:t xml:space="preserve">403 934 000,00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388 030 000,00   </w:t>
            </w:r>
          </w:p>
        </w:tc>
        <w:tc>
          <w:tcPr>
            <w:tcW w:w="955" w:type="dxa"/>
            <w:noWrap/>
            <w:hideMark/>
          </w:tcPr>
          <w:p w:rsidR="003F523A" w:rsidRPr="003F523A" w:rsidRDefault="003F523A" w:rsidP="002204B8">
            <w:pPr>
              <w:rPr>
                <w:color w:val="000000"/>
                <w:sz w:val="20"/>
                <w:szCs w:val="20"/>
              </w:rPr>
            </w:pPr>
            <w:r w:rsidRPr="003F523A">
              <w:rPr>
                <w:color w:val="000000"/>
                <w:sz w:val="20"/>
                <w:szCs w:val="20"/>
              </w:rPr>
              <w:t xml:space="preserve">301 414 000,00   </w:t>
            </w:r>
          </w:p>
        </w:tc>
      </w:tr>
      <w:tr w:rsidR="003F523A" w:rsidRPr="003F523A" w:rsidTr="00AA5B8E">
        <w:trPr>
          <w:trHeight w:val="300"/>
        </w:trPr>
        <w:tc>
          <w:tcPr>
            <w:tcW w:w="4761" w:type="dxa"/>
            <w:noWrap/>
            <w:hideMark/>
          </w:tcPr>
          <w:p w:rsidR="003F523A" w:rsidRPr="003F523A" w:rsidRDefault="003F523A" w:rsidP="002204B8">
            <w:pPr>
              <w:rPr>
                <w:color w:val="000000"/>
                <w:sz w:val="20"/>
                <w:szCs w:val="20"/>
              </w:rPr>
            </w:pPr>
            <w:r w:rsidRPr="003F523A">
              <w:rPr>
                <w:color w:val="000000"/>
                <w:sz w:val="20"/>
                <w:szCs w:val="20"/>
              </w:rPr>
              <w:lastRenderedPageBreak/>
              <w:t>Итого собственных средств, принадлежащих акционерам Банка</w:t>
            </w:r>
          </w:p>
        </w:tc>
        <w:tc>
          <w:tcPr>
            <w:tcW w:w="1028" w:type="dxa"/>
            <w:noWrap/>
            <w:hideMark/>
          </w:tcPr>
          <w:p w:rsidR="003F523A" w:rsidRPr="003F523A" w:rsidRDefault="003F523A" w:rsidP="002204B8">
            <w:pPr>
              <w:rPr>
                <w:color w:val="000000"/>
                <w:sz w:val="20"/>
                <w:szCs w:val="20"/>
              </w:rPr>
            </w:pPr>
            <w:r w:rsidRPr="003F523A">
              <w:rPr>
                <w:color w:val="000000"/>
                <w:sz w:val="20"/>
                <w:szCs w:val="20"/>
              </w:rPr>
              <w:t xml:space="preserve">2 818 100 000,00   </w:t>
            </w:r>
          </w:p>
        </w:tc>
        <w:tc>
          <w:tcPr>
            <w:tcW w:w="1037" w:type="dxa"/>
            <w:noWrap/>
            <w:hideMark/>
          </w:tcPr>
          <w:p w:rsidR="003F523A" w:rsidRPr="003F523A" w:rsidRDefault="003F523A" w:rsidP="002204B8">
            <w:pPr>
              <w:rPr>
                <w:color w:val="000000"/>
                <w:sz w:val="20"/>
                <w:szCs w:val="20"/>
              </w:rPr>
            </w:pPr>
            <w:r w:rsidRPr="003F523A">
              <w:rPr>
                <w:color w:val="000000"/>
                <w:sz w:val="20"/>
                <w:szCs w:val="20"/>
              </w:rPr>
              <w:t xml:space="preserve">2 372 800 000,00   </w:t>
            </w:r>
          </w:p>
        </w:tc>
        <w:tc>
          <w:tcPr>
            <w:tcW w:w="1028" w:type="dxa"/>
            <w:noWrap/>
            <w:hideMark/>
          </w:tcPr>
          <w:p w:rsidR="003F523A" w:rsidRPr="003F523A" w:rsidRDefault="003F523A" w:rsidP="00D01FE4">
            <w:pPr>
              <w:rPr>
                <w:color w:val="000000"/>
                <w:sz w:val="20"/>
                <w:szCs w:val="20"/>
              </w:rPr>
            </w:pPr>
            <w:r w:rsidRPr="003F523A">
              <w:rPr>
                <w:color w:val="000000"/>
                <w:sz w:val="20"/>
                <w:szCs w:val="20"/>
              </w:rPr>
              <w:t xml:space="preserve">2 015 600 000,00   </w:t>
            </w:r>
          </w:p>
        </w:tc>
        <w:tc>
          <w:tcPr>
            <w:tcW w:w="1010" w:type="dxa"/>
            <w:noWrap/>
            <w:hideMark/>
          </w:tcPr>
          <w:p w:rsidR="003F523A" w:rsidRPr="003F523A" w:rsidRDefault="003F523A" w:rsidP="00D01FE4">
            <w:pPr>
              <w:rPr>
                <w:color w:val="000000"/>
                <w:sz w:val="20"/>
                <w:szCs w:val="20"/>
              </w:rPr>
            </w:pPr>
            <w:r w:rsidRPr="003F523A">
              <w:rPr>
                <w:color w:val="000000"/>
                <w:sz w:val="20"/>
                <w:szCs w:val="20"/>
              </w:rPr>
              <w:t xml:space="preserve">1 871 700 000,00   </w:t>
            </w:r>
          </w:p>
        </w:tc>
        <w:tc>
          <w:tcPr>
            <w:tcW w:w="1010" w:type="dxa"/>
            <w:noWrap/>
            <w:hideMark/>
          </w:tcPr>
          <w:p w:rsidR="003F523A" w:rsidRPr="003F523A" w:rsidRDefault="003F523A" w:rsidP="00D01FE4">
            <w:pPr>
              <w:rPr>
                <w:color w:val="000000"/>
                <w:sz w:val="20"/>
                <w:szCs w:val="20"/>
              </w:rPr>
            </w:pPr>
            <w:r w:rsidRPr="003F523A">
              <w:rPr>
                <w:color w:val="000000"/>
                <w:sz w:val="20"/>
                <w:szCs w:val="20"/>
              </w:rPr>
              <w:t xml:space="preserve">1 611 000 000,00   </w:t>
            </w:r>
          </w:p>
        </w:tc>
        <w:tc>
          <w:tcPr>
            <w:tcW w:w="1010" w:type="dxa"/>
            <w:noWrap/>
            <w:hideMark/>
          </w:tcPr>
          <w:p w:rsidR="003F523A" w:rsidRPr="003F523A" w:rsidRDefault="003F523A" w:rsidP="00D01FE4">
            <w:pPr>
              <w:rPr>
                <w:color w:val="000000"/>
                <w:sz w:val="20"/>
                <w:szCs w:val="20"/>
              </w:rPr>
            </w:pPr>
            <w:r w:rsidRPr="003F523A">
              <w:rPr>
                <w:color w:val="000000"/>
                <w:sz w:val="20"/>
                <w:szCs w:val="20"/>
              </w:rPr>
              <w:t xml:space="preserve">1 264 475 000,00   </w:t>
            </w:r>
          </w:p>
        </w:tc>
        <w:tc>
          <w:tcPr>
            <w:tcW w:w="1019" w:type="dxa"/>
            <w:noWrap/>
            <w:hideMark/>
          </w:tcPr>
          <w:p w:rsidR="003F523A" w:rsidRPr="003F523A" w:rsidRDefault="003F523A" w:rsidP="00D01FE4">
            <w:pPr>
              <w:rPr>
                <w:color w:val="000000"/>
                <w:sz w:val="20"/>
                <w:szCs w:val="20"/>
              </w:rPr>
            </w:pPr>
            <w:r w:rsidRPr="003F523A">
              <w:rPr>
                <w:color w:val="000000"/>
                <w:sz w:val="20"/>
                <w:szCs w:val="20"/>
              </w:rPr>
              <w:t xml:space="preserve">983 057 000,00   </w:t>
            </w:r>
          </w:p>
        </w:tc>
        <w:tc>
          <w:tcPr>
            <w:tcW w:w="973" w:type="dxa"/>
            <w:noWrap/>
            <w:hideMark/>
          </w:tcPr>
          <w:p w:rsidR="003F523A" w:rsidRPr="003F523A" w:rsidRDefault="003F523A" w:rsidP="00D01FE4">
            <w:pPr>
              <w:rPr>
                <w:color w:val="000000"/>
                <w:sz w:val="20"/>
                <w:szCs w:val="20"/>
              </w:rPr>
            </w:pPr>
            <w:r w:rsidRPr="003F523A">
              <w:rPr>
                <w:color w:val="000000"/>
                <w:sz w:val="20"/>
                <w:szCs w:val="20"/>
              </w:rPr>
              <w:t xml:space="preserve">778 162 000,00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r>
      <w:tr w:rsidR="003F523A" w:rsidRPr="003F523A" w:rsidTr="00AA5B8E">
        <w:trPr>
          <w:trHeight w:val="300"/>
        </w:trPr>
        <w:tc>
          <w:tcPr>
            <w:tcW w:w="4761" w:type="dxa"/>
            <w:noWrap/>
            <w:hideMark/>
          </w:tcPr>
          <w:p w:rsidR="003F523A" w:rsidRPr="003F523A" w:rsidRDefault="003F523A" w:rsidP="002204B8">
            <w:pPr>
              <w:rPr>
                <w:color w:val="000000"/>
                <w:sz w:val="20"/>
                <w:szCs w:val="20"/>
              </w:rPr>
            </w:pPr>
            <w:r w:rsidRPr="003F523A">
              <w:rPr>
                <w:color w:val="000000"/>
                <w:sz w:val="20"/>
                <w:szCs w:val="20"/>
              </w:rPr>
              <w:t>Неконтрольная доля участия</w:t>
            </w:r>
          </w:p>
        </w:tc>
        <w:tc>
          <w:tcPr>
            <w:tcW w:w="1028" w:type="dxa"/>
            <w:noWrap/>
            <w:hideMark/>
          </w:tcPr>
          <w:p w:rsidR="003F523A" w:rsidRPr="003F523A" w:rsidRDefault="003F523A" w:rsidP="00D01FE4">
            <w:pPr>
              <w:rPr>
                <w:color w:val="000000"/>
                <w:sz w:val="20"/>
                <w:szCs w:val="20"/>
              </w:rPr>
            </w:pPr>
            <w:r w:rsidRPr="003F523A">
              <w:rPr>
                <w:color w:val="000000"/>
                <w:sz w:val="20"/>
                <w:szCs w:val="20"/>
              </w:rPr>
              <w:t xml:space="preserve">3 500 000,00   </w:t>
            </w:r>
          </w:p>
        </w:tc>
        <w:tc>
          <w:tcPr>
            <w:tcW w:w="1037" w:type="dxa"/>
            <w:noWrap/>
            <w:hideMark/>
          </w:tcPr>
          <w:p w:rsidR="003F523A" w:rsidRPr="003F523A" w:rsidRDefault="003F523A" w:rsidP="00D01FE4">
            <w:pPr>
              <w:rPr>
                <w:color w:val="000000"/>
                <w:sz w:val="20"/>
                <w:szCs w:val="20"/>
              </w:rPr>
            </w:pPr>
            <w:r w:rsidRPr="003F523A">
              <w:rPr>
                <w:color w:val="000000"/>
                <w:sz w:val="20"/>
                <w:szCs w:val="20"/>
              </w:rPr>
              <w:t xml:space="preserve">2 200 000,00   </w:t>
            </w:r>
          </w:p>
        </w:tc>
        <w:tc>
          <w:tcPr>
            <w:tcW w:w="1028" w:type="dxa"/>
            <w:noWrap/>
            <w:hideMark/>
          </w:tcPr>
          <w:p w:rsidR="003F523A" w:rsidRPr="003F523A" w:rsidRDefault="003F523A" w:rsidP="00D01FE4">
            <w:pPr>
              <w:rPr>
                <w:color w:val="000000"/>
                <w:sz w:val="20"/>
                <w:szCs w:val="20"/>
              </w:rPr>
            </w:pPr>
            <w:r w:rsidRPr="003F523A">
              <w:rPr>
                <w:color w:val="000000"/>
                <w:sz w:val="20"/>
                <w:szCs w:val="20"/>
              </w:rPr>
              <w:t xml:space="preserve">4 500 000,00   </w:t>
            </w:r>
          </w:p>
        </w:tc>
        <w:tc>
          <w:tcPr>
            <w:tcW w:w="1010" w:type="dxa"/>
            <w:noWrap/>
            <w:hideMark/>
          </w:tcPr>
          <w:p w:rsidR="003F523A" w:rsidRPr="003F523A" w:rsidRDefault="003F523A" w:rsidP="00D01FE4">
            <w:pPr>
              <w:rPr>
                <w:color w:val="000000"/>
                <w:sz w:val="20"/>
                <w:szCs w:val="20"/>
              </w:rPr>
            </w:pPr>
            <w:r w:rsidRPr="003F523A">
              <w:rPr>
                <w:color w:val="000000"/>
                <w:sz w:val="20"/>
                <w:szCs w:val="20"/>
              </w:rPr>
              <w:t xml:space="preserve">9 700 000,00   </w:t>
            </w:r>
          </w:p>
        </w:tc>
        <w:tc>
          <w:tcPr>
            <w:tcW w:w="1010" w:type="dxa"/>
            <w:noWrap/>
            <w:hideMark/>
          </w:tcPr>
          <w:p w:rsidR="003F523A" w:rsidRPr="003F523A" w:rsidRDefault="003F523A" w:rsidP="00D01FE4">
            <w:pPr>
              <w:rPr>
                <w:color w:val="000000"/>
                <w:sz w:val="20"/>
                <w:szCs w:val="20"/>
              </w:rPr>
            </w:pPr>
            <w:r w:rsidRPr="003F523A">
              <w:rPr>
                <w:color w:val="000000"/>
                <w:sz w:val="20"/>
                <w:szCs w:val="20"/>
              </w:rPr>
              <w:t xml:space="preserve">12 800 000,00   </w:t>
            </w:r>
          </w:p>
        </w:tc>
        <w:tc>
          <w:tcPr>
            <w:tcW w:w="1010" w:type="dxa"/>
            <w:noWrap/>
            <w:hideMark/>
          </w:tcPr>
          <w:p w:rsidR="003F523A" w:rsidRPr="003F523A" w:rsidRDefault="003F523A" w:rsidP="00D01FE4">
            <w:pPr>
              <w:rPr>
                <w:color w:val="000000"/>
                <w:sz w:val="20"/>
                <w:szCs w:val="20"/>
              </w:rPr>
            </w:pPr>
            <w:r w:rsidRPr="003F523A">
              <w:rPr>
                <w:color w:val="000000"/>
                <w:sz w:val="20"/>
                <w:szCs w:val="20"/>
              </w:rPr>
              <w:t xml:space="preserve">3 496 000,00   </w:t>
            </w:r>
          </w:p>
        </w:tc>
        <w:tc>
          <w:tcPr>
            <w:tcW w:w="1019" w:type="dxa"/>
            <w:noWrap/>
            <w:hideMark/>
          </w:tcPr>
          <w:p w:rsidR="003F523A" w:rsidRPr="003F523A" w:rsidRDefault="003F523A" w:rsidP="00D01FE4">
            <w:pPr>
              <w:rPr>
                <w:color w:val="000000"/>
                <w:sz w:val="20"/>
                <w:szCs w:val="20"/>
              </w:rPr>
            </w:pPr>
            <w:r w:rsidRPr="003F523A">
              <w:rPr>
                <w:color w:val="000000"/>
                <w:sz w:val="20"/>
                <w:szCs w:val="20"/>
              </w:rPr>
              <w:t xml:space="preserve">4 110 000,00   </w:t>
            </w:r>
          </w:p>
        </w:tc>
        <w:tc>
          <w:tcPr>
            <w:tcW w:w="973" w:type="dxa"/>
            <w:noWrap/>
            <w:hideMark/>
          </w:tcPr>
          <w:p w:rsidR="003F523A" w:rsidRPr="003F523A" w:rsidRDefault="003F523A" w:rsidP="00D01FE4">
            <w:pPr>
              <w:rPr>
                <w:color w:val="000000"/>
                <w:sz w:val="20"/>
                <w:szCs w:val="20"/>
              </w:rPr>
            </w:pPr>
            <w:r w:rsidRPr="003F523A">
              <w:rPr>
                <w:color w:val="000000"/>
                <w:sz w:val="20"/>
                <w:szCs w:val="20"/>
              </w:rPr>
              <w:t xml:space="preserve">774 000,00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c>
          <w:tcPr>
            <w:tcW w:w="955" w:type="dxa"/>
            <w:noWrap/>
            <w:hideMark/>
          </w:tcPr>
          <w:p w:rsidR="003F523A" w:rsidRPr="003F523A" w:rsidRDefault="003F523A" w:rsidP="003F523A">
            <w:pPr>
              <w:jc w:val="center"/>
              <w:rPr>
                <w:color w:val="000000"/>
                <w:sz w:val="20"/>
                <w:szCs w:val="20"/>
              </w:rPr>
            </w:pPr>
            <w:r w:rsidRPr="003F523A">
              <w:rPr>
                <w:color w:val="000000"/>
                <w:sz w:val="20"/>
                <w:szCs w:val="20"/>
              </w:rPr>
              <w:t> </w:t>
            </w:r>
          </w:p>
        </w:tc>
      </w:tr>
      <w:tr w:rsidR="003F523A" w:rsidRPr="003F523A" w:rsidTr="00AA5B8E">
        <w:trPr>
          <w:trHeight w:val="315"/>
        </w:trPr>
        <w:tc>
          <w:tcPr>
            <w:tcW w:w="4761" w:type="dxa"/>
            <w:noWrap/>
            <w:hideMark/>
          </w:tcPr>
          <w:p w:rsidR="003F523A" w:rsidRPr="003F523A" w:rsidRDefault="003F523A" w:rsidP="002204B8">
            <w:pPr>
              <w:rPr>
                <w:color w:val="000000"/>
                <w:sz w:val="20"/>
                <w:szCs w:val="20"/>
              </w:rPr>
            </w:pPr>
            <w:r w:rsidRPr="003F523A">
              <w:rPr>
                <w:color w:val="000000"/>
                <w:sz w:val="20"/>
                <w:szCs w:val="20"/>
              </w:rPr>
              <w:t>ИТОГО СОБСТВЕННЫХ СРЕДСТВ</w:t>
            </w:r>
          </w:p>
        </w:tc>
        <w:tc>
          <w:tcPr>
            <w:tcW w:w="1028" w:type="dxa"/>
            <w:noWrap/>
            <w:hideMark/>
          </w:tcPr>
          <w:p w:rsidR="003F523A" w:rsidRPr="003F523A" w:rsidRDefault="003F523A" w:rsidP="00D01FE4">
            <w:pPr>
              <w:rPr>
                <w:color w:val="000000"/>
                <w:sz w:val="20"/>
                <w:szCs w:val="20"/>
              </w:rPr>
            </w:pPr>
            <w:r w:rsidRPr="003F523A">
              <w:rPr>
                <w:color w:val="000000"/>
                <w:sz w:val="20"/>
                <w:szCs w:val="20"/>
              </w:rPr>
              <w:t xml:space="preserve">2 821 600 000,00   </w:t>
            </w:r>
          </w:p>
        </w:tc>
        <w:tc>
          <w:tcPr>
            <w:tcW w:w="1037" w:type="dxa"/>
            <w:noWrap/>
            <w:hideMark/>
          </w:tcPr>
          <w:p w:rsidR="003F523A" w:rsidRPr="003F523A" w:rsidRDefault="003F523A" w:rsidP="00D01FE4">
            <w:pPr>
              <w:rPr>
                <w:color w:val="000000"/>
                <w:sz w:val="20"/>
                <w:szCs w:val="20"/>
              </w:rPr>
            </w:pPr>
            <w:r w:rsidRPr="003F523A">
              <w:rPr>
                <w:color w:val="000000"/>
                <w:sz w:val="20"/>
                <w:szCs w:val="20"/>
              </w:rPr>
              <w:t xml:space="preserve">2 375 000 000,00   </w:t>
            </w:r>
          </w:p>
        </w:tc>
        <w:tc>
          <w:tcPr>
            <w:tcW w:w="1028" w:type="dxa"/>
            <w:noWrap/>
            <w:hideMark/>
          </w:tcPr>
          <w:p w:rsidR="003F523A" w:rsidRPr="003F523A" w:rsidRDefault="003F523A" w:rsidP="00D01FE4">
            <w:pPr>
              <w:rPr>
                <w:color w:val="000000"/>
                <w:sz w:val="20"/>
                <w:szCs w:val="20"/>
              </w:rPr>
            </w:pPr>
            <w:r w:rsidRPr="003F523A">
              <w:rPr>
                <w:color w:val="000000"/>
                <w:sz w:val="20"/>
                <w:szCs w:val="20"/>
              </w:rPr>
              <w:t xml:space="preserve">2 020 100 000,00   </w:t>
            </w:r>
          </w:p>
        </w:tc>
        <w:tc>
          <w:tcPr>
            <w:tcW w:w="1010" w:type="dxa"/>
            <w:noWrap/>
            <w:hideMark/>
          </w:tcPr>
          <w:p w:rsidR="003F523A" w:rsidRPr="003F523A" w:rsidRDefault="003F523A" w:rsidP="00D01FE4">
            <w:pPr>
              <w:rPr>
                <w:color w:val="000000"/>
                <w:sz w:val="20"/>
                <w:szCs w:val="20"/>
              </w:rPr>
            </w:pPr>
            <w:r w:rsidRPr="003F523A">
              <w:rPr>
                <w:color w:val="000000"/>
                <w:sz w:val="20"/>
                <w:szCs w:val="20"/>
              </w:rPr>
              <w:t xml:space="preserve">1 881 400 000,00   </w:t>
            </w:r>
          </w:p>
        </w:tc>
        <w:tc>
          <w:tcPr>
            <w:tcW w:w="1010" w:type="dxa"/>
            <w:noWrap/>
            <w:hideMark/>
          </w:tcPr>
          <w:p w:rsidR="003F523A" w:rsidRPr="003F523A" w:rsidRDefault="003F523A" w:rsidP="00D01FE4">
            <w:pPr>
              <w:rPr>
                <w:color w:val="000000"/>
                <w:sz w:val="20"/>
                <w:szCs w:val="20"/>
              </w:rPr>
            </w:pPr>
            <w:r w:rsidRPr="003F523A">
              <w:rPr>
                <w:color w:val="000000"/>
                <w:sz w:val="20"/>
                <w:szCs w:val="20"/>
              </w:rPr>
              <w:t xml:space="preserve">1 623 800 000,00   </w:t>
            </w:r>
          </w:p>
        </w:tc>
        <w:tc>
          <w:tcPr>
            <w:tcW w:w="1010" w:type="dxa"/>
            <w:noWrap/>
            <w:hideMark/>
          </w:tcPr>
          <w:p w:rsidR="003F523A" w:rsidRPr="003F523A" w:rsidRDefault="003F523A" w:rsidP="00D01FE4">
            <w:pPr>
              <w:rPr>
                <w:color w:val="000000"/>
                <w:sz w:val="20"/>
                <w:szCs w:val="20"/>
              </w:rPr>
            </w:pPr>
            <w:r w:rsidRPr="003F523A">
              <w:rPr>
                <w:color w:val="000000"/>
                <w:sz w:val="20"/>
                <w:szCs w:val="20"/>
              </w:rPr>
              <w:t xml:space="preserve">1 267 971 000,00   </w:t>
            </w:r>
          </w:p>
        </w:tc>
        <w:tc>
          <w:tcPr>
            <w:tcW w:w="1019" w:type="dxa"/>
            <w:noWrap/>
            <w:hideMark/>
          </w:tcPr>
          <w:p w:rsidR="003F523A" w:rsidRPr="003F523A" w:rsidRDefault="003F523A" w:rsidP="00D01FE4">
            <w:pPr>
              <w:rPr>
                <w:color w:val="000000"/>
                <w:sz w:val="20"/>
                <w:szCs w:val="20"/>
              </w:rPr>
            </w:pPr>
            <w:r w:rsidRPr="003F523A">
              <w:rPr>
                <w:color w:val="000000"/>
                <w:sz w:val="20"/>
                <w:szCs w:val="20"/>
              </w:rPr>
              <w:t xml:space="preserve">987 167 000,00   </w:t>
            </w:r>
          </w:p>
        </w:tc>
        <w:tc>
          <w:tcPr>
            <w:tcW w:w="973" w:type="dxa"/>
            <w:noWrap/>
            <w:hideMark/>
          </w:tcPr>
          <w:p w:rsidR="003F523A" w:rsidRPr="003F523A" w:rsidRDefault="003F523A" w:rsidP="00D01FE4">
            <w:pPr>
              <w:rPr>
                <w:color w:val="000000"/>
                <w:sz w:val="20"/>
                <w:szCs w:val="20"/>
              </w:rPr>
            </w:pPr>
            <w:r w:rsidRPr="003F523A">
              <w:rPr>
                <w:color w:val="000000"/>
                <w:sz w:val="20"/>
                <w:szCs w:val="20"/>
              </w:rPr>
              <w:t xml:space="preserve">778 936 000,00   </w:t>
            </w:r>
          </w:p>
        </w:tc>
        <w:tc>
          <w:tcPr>
            <w:tcW w:w="955" w:type="dxa"/>
            <w:noWrap/>
            <w:hideMark/>
          </w:tcPr>
          <w:p w:rsidR="003F523A" w:rsidRPr="003F523A" w:rsidRDefault="003F523A" w:rsidP="00D01FE4">
            <w:pPr>
              <w:rPr>
                <w:color w:val="000000"/>
                <w:sz w:val="20"/>
                <w:szCs w:val="20"/>
              </w:rPr>
            </w:pPr>
            <w:r w:rsidRPr="003F523A">
              <w:rPr>
                <w:color w:val="000000"/>
                <w:sz w:val="20"/>
                <w:szCs w:val="20"/>
              </w:rPr>
              <w:t xml:space="preserve">750 162 000,00   </w:t>
            </w:r>
          </w:p>
        </w:tc>
        <w:tc>
          <w:tcPr>
            <w:tcW w:w="955" w:type="dxa"/>
            <w:noWrap/>
            <w:hideMark/>
          </w:tcPr>
          <w:p w:rsidR="003F523A" w:rsidRPr="003F523A" w:rsidRDefault="003F523A" w:rsidP="00D01FE4">
            <w:pPr>
              <w:rPr>
                <w:color w:val="000000"/>
                <w:sz w:val="20"/>
                <w:szCs w:val="20"/>
              </w:rPr>
            </w:pPr>
            <w:r w:rsidRPr="003F523A">
              <w:rPr>
                <w:color w:val="000000"/>
                <w:sz w:val="20"/>
                <w:szCs w:val="20"/>
              </w:rPr>
              <w:t xml:space="preserve">637 197 000,00   </w:t>
            </w:r>
          </w:p>
        </w:tc>
      </w:tr>
      <w:tr w:rsidR="003F523A" w:rsidRPr="003F523A" w:rsidTr="00AA5B8E">
        <w:trPr>
          <w:trHeight w:val="315"/>
        </w:trPr>
        <w:tc>
          <w:tcPr>
            <w:tcW w:w="4761" w:type="dxa"/>
            <w:noWrap/>
            <w:hideMark/>
          </w:tcPr>
          <w:p w:rsidR="003F523A" w:rsidRPr="003F523A" w:rsidRDefault="003F523A" w:rsidP="002204B8">
            <w:pPr>
              <w:rPr>
                <w:color w:val="000000"/>
                <w:sz w:val="20"/>
                <w:szCs w:val="20"/>
              </w:rPr>
            </w:pPr>
            <w:r w:rsidRPr="003F523A">
              <w:rPr>
                <w:color w:val="000000"/>
                <w:sz w:val="20"/>
                <w:szCs w:val="20"/>
              </w:rPr>
              <w:t>ИТОГО ОБЯЗАТЕЛЬСТВ И СОБСТВЕННЫХ СРЕДСТВ</w:t>
            </w:r>
          </w:p>
        </w:tc>
        <w:tc>
          <w:tcPr>
            <w:tcW w:w="1028" w:type="dxa"/>
            <w:noWrap/>
            <w:hideMark/>
          </w:tcPr>
          <w:p w:rsidR="003F523A" w:rsidRPr="003F523A" w:rsidRDefault="003F523A" w:rsidP="00D01FE4">
            <w:pPr>
              <w:rPr>
                <w:color w:val="000000"/>
                <w:sz w:val="20"/>
                <w:szCs w:val="20"/>
              </w:rPr>
            </w:pPr>
            <w:r w:rsidRPr="003F523A">
              <w:rPr>
                <w:color w:val="000000"/>
                <w:sz w:val="20"/>
                <w:szCs w:val="20"/>
              </w:rPr>
              <w:t xml:space="preserve">25 368 500 000,00   </w:t>
            </w:r>
          </w:p>
        </w:tc>
        <w:tc>
          <w:tcPr>
            <w:tcW w:w="1037" w:type="dxa"/>
            <w:noWrap/>
            <w:hideMark/>
          </w:tcPr>
          <w:p w:rsidR="003F523A" w:rsidRPr="003F523A" w:rsidRDefault="003F523A" w:rsidP="00D01FE4">
            <w:pPr>
              <w:rPr>
                <w:color w:val="000000"/>
                <w:sz w:val="20"/>
                <w:szCs w:val="20"/>
              </w:rPr>
            </w:pPr>
            <w:r w:rsidRPr="003F523A">
              <w:rPr>
                <w:color w:val="000000"/>
                <w:sz w:val="20"/>
                <w:szCs w:val="20"/>
              </w:rPr>
              <w:t xml:space="preserve">27 334 700 000,00   </w:t>
            </w:r>
          </w:p>
        </w:tc>
        <w:tc>
          <w:tcPr>
            <w:tcW w:w="1028" w:type="dxa"/>
            <w:noWrap/>
            <w:hideMark/>
          </w:tcPr>
          <w:p w:rsidR="003F523A" w:rsidRPr="003F523A" w:rsidRDefault="003F523A" w:rsidP="00D01FE4">
            <w:pPr>
              <w:rPr>
                <w:color w:val="000000"/>
                <w:sz w:val="20"/>
                <w:szCs w:val="20"/>
              </w:rPr>
            </w:pPr>
            <w:r w:rsidRPr="003F523A">
              <w:rPr>
                <w:color w:val="000000"/>
                <w:sz w:val="20"/>
                <w:szCs w:val="20"/>
              </w:rPr>
              <w:t xml:space="preserve">25 200 800 000,00   </w:t>
            </w:r>
          </w:p>
        </w:tc>
        <w:tc>
          <w:tcPr>
            <w:tcW w:w="1010" w:type="dxa"/>
            <w:noWrap/>
            <w:hideMark/>
          </w:tcPr>
          <w:p w:rsidR="003F523A" w:rsidRPr="003F523A" w:rsidRDefault="003F523A" w:rsidP="00D01FE4">
            <w:pPr>
              <w:rPr>
                <w:color w:val="000000"/>
                <w:sz w:val="20"/>
                <w:szCs w:val="20"/>
              </w:rPr>
            </w:pPr>
            <w:r w:rsidRPr="003F523A">
              <w:rPr>
                <w:color w:val="000000"/>
                <w:sz w:val="20"/>
                <w:szCs w:val="20"/>
              </w:rPr>
              <w:t xml:space="preserve">18 210 300 000,00   </w:t>
            </w:r>
          </w:p>
        </w:tc>
        <w:tc>
          <w:tcPr>
            <w:tcW w:w="1010" w:type="dxa"/>
            <w:noWrap/>
            <w:hideMark/>
          </w:tcPr>
          <w:p w:rsidR="003F523A" w:rsidRPr="003F523A" w:rsidRDefault="00D01FE4" w:rsidP="00D01FE4">
            <w:pPr>
              <w:rPr>
                <w:color w:val="000000"/>
                <w:sz w:val="20"/>
                <w:szCs w:val="20"/>
              </w:rPr>
            </w:pPr>
            <w:r>
              <w:rPr>
                <w:color w:val="000000"/>
                <w:sz w:val="20"/>
                <w:szCs w:val="20"/>
              </w:rPr>
              <w:t>1</w:t>
            </w:r>
            <w:r w:rsidR="003F523A" w:rsidRPr="003F523A">
              <w:rPr>
                <w:color w:val="000000"/>
                <w:sz w:val="20"/>
                <w:szCs w:val="20"/>
              </w:rPr>
              <w:t xml:space="preserve">5 097 400 000,00   </w:t>
            </w:r>
          </w:p>
        </w:tc>
        <w:tc>
          <w:tcPr>
            <w:tcW w:w="1010" w:type="dxa"/>
            <w:noWrap/>
            <w:hideMark/>
          </w:tcPr>
          <w:p w:rsidR="003F523A" w:rsidRPr="003F523A" w:rsidRDefault="003F523A" w:rsidP="00D01FE4">
            <w:pPr>
              <w:rPr>
                <w:color w:val="000000"/>
                <w:sz w:val="20"/>
                <w:szCs w:val="20"/>
              </w:rPr>
            </w:pPr>
            <w:r w:rsidRPr="003F523A">
              <w:rPr>
                <w:color w:val="000000"/>
                <w:sz w:val="20"/>
                <w:szCs w:val="20"/>
              </w:rPr>
              <w:t xml:space="preserve">10 835 099 000,00   </w:t>
            </w:r>
          </w:p>
        </w:tc>
        <w:tc>
          <w:tcPr>
            <w:tcW w:w="1019" w:type="dxa"/>
            <w:noWrap/>
            <w:hideMark/>
          </w:tcPr>
          <w:p w:rsidR="003F523A" w:rsidRPr="003F523A" w:rsidRDefault="003F523A" w:rsidP="00D01FE4">
            <w:pPr>
              <w:rPr>
                <w:color w:val="000000"/>
                <w:sz w:val="20"/>
                <w:szCs w:val="20"/>
              </w:rPr>
            </w:pPr>
            <w:r w:rsidRPr="003F523A">
              <w:rPr>
                <w:color w:val="000000"/>
                <w:sz w:val="20"/>
                <w:szCs w:val="20"/>
              </w:rPr>
              <w:t xml:space="preserve">8 628 527 000,00   </w:t>
            </w:r>
          </w:p>
        </w:tc>
        <w:tc>
          <w:tcPr>
            <w:tcW w:w="973" w:type="dxa"/>
            <w:noWrap/>
            <w:hideMark/>
          </w:tcPr>
          <w:p w:rsidR="003F523A" w:rsidRPr="003F523A" w:rsidRDefault="003F523A" w:rsidP="00D01FE4">
            <w:pPr>
              <w:rPr>
                <w:color w:val="000000"/>
                <w:sz w:val="20"/>
                <w:szCs w:val="20"/>
              </w:rPr>
            </w:pPr>
            <w:r w:rsidRPr="003F523A">
              <w:rPr>
                <w:color w:val="000000"/>
                <w:sz w:val="20"/>
                <w:szCs w:val="20"/>
              </w:rPr>
              <w:t xml:space="preserve">7 105 066 000,00   </w:t>
            </w:r>
          </w:p>
        </w:tc>
        <w:tc>
          <w:tcPr>
            <w:tcW w:w="955" w:type="dxa"/>
            <w:noWrap/>
            <w:hideMark/>
          </w:tcPr>
          <w:p w:rsidR="003F523A" w:rsidRPr="003F523A" w:rsidRDefault="003F523A" w:rsidP="00D01FE4">
            <w:pPr>
              <w:rPr>
                <w:color w:val="000000"/>
                <w:sz w:val="20"/>
                <w:szCs w:val="20"/>
              </w:rPr>
            </w:pPr>
            <w:r w:rsidRPr="003F523A">
              <w:rPr>
                <w:color w:val="000000"/>
                <w:sz w:val="20"/>
                <w:szCs w:val="20"/>
              </w:rPr>
              <w:t xml:space="preserve">6 736 482 000,00   </w:t>
            </w:r>
          </w:p>
        </w:tc>
        <w:tc>
          <w:tcPr>
            <w:tcW w:w="955" w:type="dxa"/>
            <w:noWrap/>
            <w:hideMark/>
          </w:tcPr>
          <w:p w:rsidR="003F523A" w:rsidRPr="003F523A" w:rsidRDefault="003F523A" w:rsidP="00D01FE4">
            <w:pPr>
              <w:rPr>
                <w:color w:val="000000"/>
                <w:sz w:val="20"/>
                <w:szCs w:val="20"/>
              </w:rPr>
            </w:pPr>
            <w:r w:rsidRPr="003F523A">
              <w:rPr>
                <w:color w:val="000000"/>
                <w:sz w:val="20"/>
                <w:szCs w:val="20"/>
              </w:rPr>
              <w:t xml:space="preserve">4 928 808 000,00   </w:t>
            </w:r>
          </w:p>
        </w:tc>
      </w:tr>
    </w:tbl>
    <w:p w:rsidR="00930776" w:rsidRDefault="00930776" w:rsidP="009E746B">
      <w:pPr>
        <w:jc w:val="center"/>
        <w:rPr>
          <w:rFonts w:ascii="Times New Roman" w:eastAsia="Times New Roman" w:hAnsi="Times New Roman" w:cs="Times New Roman"/>
          <w:color w:val="000000"/>
          <w:sz w:val="28"/>
          <w:szCs w:val="18"/>
          <w:lang w:eastAsia="ru-RU"/>
        </w:rPr>
      </w:pPr>
    </w:p>
    <w:p w:rsidR="00930776" w:rsidRDefault="00930776">
      <w:pPr>
        <w:rPr>
          <w:rFonts w:ascii="Times New Roman" w:eastAsia="Times New Roman" w:hAnsi="Times New Roman" w:cs="Times New Roman"/>
          <w:color w:val="000000"/>
          <w:sz w:val="28"/>
          <w:szCs w:val="18"/>
          <w:lang w:eastAsia="ru-RU"/>
        </w:rPr>
      </w:pPr>
      <w:r>
        <w:rPr>
          <w:rFonts w:ascii="Times New Roman" w:eastAsia="Times New Roman" w:hAnsi="Times New Roman" w:cs="Times New Roman"/>
          <w:color w:val="000000"/>
          <w:sz w:val="28"/>
          <w:szCs w:val="18"/>
          <w:lang w:eastAsia="ru-RU"/>
        </w:rPr>
        <w:br w:type="page"/>
      </w:r>
    </w:p>
    <w:p w:rsidR="009E746B" w:rsidRDefault="009E746B" w:rsidP="009E746B">
      <w:pPr>
        <w:jc w:val="center"/>
        <w:rPr>
          <w:rFonts w:ascii="Times New Roman" w:eastAsia="Times New Roman" w:hAnsi="Times New Roman" w:cs="Times New Roman"/>
          <w:color w:val="000000"/>
          <w:sz w:val="28"/>
          <w:szCs w:val="18"/>
          <w:lang w:eastAsia="ru-RU"/>
        </w:rPr>
      </w:pPr>
    </w:p>
    <w:p w:rsidR="00D01FE4" w:rsidRDefault="00D01FE4" w:rsidP="00D01FE4">
      <w:pPr>
        <w:jc w:val="right"/>
        <w:rPr>
          <w:rFonts w:ascii="Times New Roman" w:eastAsia="Times New Roman" w:hAnsi="Times New Roman" w:cs="Times New Roman"/>
          <w:color w:val="000000"/>
          <w:sz w:val="28"/>
          <w:szCs w:val="18"/>
          <w:lang w:eastAsia="ru-RU"/>
        </w:rPr>
      </w:pPr>
      <w:r>
        <w:rPr>
          <w:rFonts w:ascii="Times New Roman" w:eastAsia="Times New Roman" w:hAnsi="Times New Roman" w:cs="Times New Roman"/>
          <w:color w:val="000000"/>
          <w:sz w:val="28"/>
          <w:szCs w:val="18"/>
          <w:lang w:eastAsia="ru-RU"/>
        </w:rPr>
        <w:t>Приложение Б</w:t>
      </w:r>
    </w:p>
    <w:p w:rsidR="00D01FE4" w:rsidRDefault="00D01FE4" w:rsidP="00CF22D4">
      <w:pPr>
        <w:ind w:firstLine="851"/>
        <w:rPr>
          <w:rFonts w:ascii="Times New Roman" w:eastAsia="Times New Roman" w:hAnsi="Times New Roman" w:cs="Times New Roman"/>
          <w:color w:val="000000"/>
          <w:sz w:val="28"/>
          <w:szCs w:val="18"/>
          <w:lang w:eastAsia="ru-RU"/>
        </w:rPr>
      </w:pPr>
      <w:r>
        <w:rPr>
          <w:rFonts w:ascii="Times New Roman" w:eastAsia="Times New Roman" w:hAnsi="Times New Roman" w:cs="Times New Roman"/>
          <w:color w:val="000000"/>
          <w:sz w:val="28"/>
          <w:szCs w:val="18"/>
          <w:lang w:eastAsia="ru-RU"/>
        </w:rPr>
        <w:t>Таблица П.Б.1 – Консолидированный отчёт о прибылях и убытках по МСФО ПАО «Сбербанк» России за 2007-2016 гг.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1134"/>
        <w:gridCol w:w="1134"/>
        <w:gridCol w:w="1134"/>
        <w:gridCol w:w="1134"/>
        <w:gridCol w:w="1134"/>
        <w:gridCol w:w="1134"/>
        <w:gridCol w:w="1134"/>
        <w:gridCol w:w="1134"/>
        <w:gridCol w:w="1134"/>
        <w:gridCol w:w="1134"/>
      </w:tblGrid>
      <w:tr w:rsidR="00D01FE4" w:rsidRPr="00D01FE4" w:rsidTr="00AA5B8E">
        <w:trPr>
          <w:trHeight w:val="300"/>
        </w:trPr>
        <w:tc>
          <w:tcPr>
            <w:tcW w:w="3227" w:type="dxa"/>
            <w:noWrap/>
            <w:hideMark/>
          </w:tcPr>
          <w:p w:rsidR="00D01FE4" w:rsidRPr="00D01FE4" w:rsidRDefault="00D01FE4" w:rsidP="00D01FE4">
            <w:pPr>
              <w:rPr>
                <w:color w:val="000000"/>
                <w:sz w:val="20"/>
                <w:szCs w:val="20"/>
              </w:rPr>
            </w:pPr>
            <w:r w:rsidRPr="00D01FE4">
              <w:rPr>
                <w:color w:val="000000"/>
                <w:sz w:val="20"/>
                <w:szCs w:val="20"/>
              </w:rPr>
              <w:t>За год, закончившийся 31 декабря (в миллиардах российских рублей)</w:t>
            </w:r>
          </w:p>
        </w:tc>
        <w:tc>
          <w:tcPr>
            <w:tcW w:w="1134" w:type="dxa"/>
            <w:noWrap/>
            <w:hideMark/>
          </w:tcPr>
          <w:p w:rsidR="00D01FE4" w:rsidRPr="00D01FE4" w:rsidRDefault="00D01FE4" w:rsidP="00D01FE4">
            <w:pPr>
              <w:jc w:val="center"/>
              <w:rPr>
                <w:color w:val="000000"/>
                <w:sz w:val="20"/>
                <w:szCs w:val="20"/>
              </w:rPr>
            </w:pPr>
            <w:r w:rsidRPr="00D01FE4">
              <w:rPr>
                <w:color w:val="000000"/>
                <w:sz w:val="20"/>
                <w:szCs w:val="20"/>
              </w:rPr>
              <w:t>2016 года</w:t>
            </w:r>
          </w:p>
        </w:tc>
        <w:tc>
          <w:tcPr>
            <w:tcW w:w="1134" w:type="dxa"/>
            <w:noWrap/>
            <w:hideMark/>
          </w:tcPr>
          <w:p w:rsidR="00D01FE4" w:rsidRPr="00D01FE4" w:rsidRDefault="00D01FE4" w:rsidP="00D01FE4">
            <w:pPr>
              <w:jc w:val="center"/>
              <w:rPr>
                <w:color w:val="000000"/>
                <w:sz w:val="20"/>
                <w:szCs w:val="20"/>
              </w:rPr>
            </w:pPr>
            <w:r w:rsidRPr="00D01FE4">
              <w:rPr>
                <w:color w:val="000000"/>
                <w:sz w:val="20"/>
                <w:szCs w:val="20"/>
              </w:rPr>
              <w:t>2015 года</w:t>
            </w:r>
          </w:p>
        </w:tc>
        <w:tc>
          <w:tcPr>
            <w:tcW w:w="1134" w:type="dxa"/>
            <w:noWrap/>
            <w:hideMark/>
          </w:tcPr>
          <w:p w:rsidR="00D01FE4" w:rsidRPr="00D01FE4" w:rsidRDefault="00D01FE4" w:rsidP="00D01FE4">
            <w:pPr>
              <w:jc w:val="center"/>
              <w:rPr>
                <w:color w:val="000000"/>
                <w:sz w:val="20"/>
                <w:szCs w:val="20"/>
              </w:rPr>
            </w:pPr>
            <w:r w:rsidRPr="00D01FE4">
              <w:rPr>
                <w:color w:val="000000"/>
                <w:sz w:val="20"/>
                <w:szCs w:val="20"/>
              </w:rPr>
              <w:t>2014 года</w:t>
            </w:r>
          </w:p>
        </w:tc>
        <w:tc>
          <w:tcPr>
            <w:tcW w:w="1134" w:type="dxa"/>
            <w:noWrap/>
            <w:hideMark/>
          </w:tcPr>
          <w:p w:rsidR="00D01FE4" w:rsidRPr="00D01FE4" w:rsidRDefault="00D01FE4" w:rsidP="00D01FE4">
            <w:pPr>
              <w:jc w:val="center"/>
              <w:rPr>
                <w:color w:val="000000"/>
                <w:sz w:val="20"/>
                <w:szCs w:val="20"/>
              </w:rPr>
            </w:pPr>
            <w:r w:rsidRPr="00D01FE4">
              <w:rPr>
                <w:color w:val="000000"/>
                <w:sz w:val="20"/>
                <w:szCs w:val="20"/>
              </w:rPr>
              <w:t>2013 года</w:t>
            </w:r>
          </w:p>
        </w:tc>
        <w:tc>
          <w:tcPr>
            <w:tcW w:w="1134" w:type="dxa"/>
            <w:noWrap/>
            <w:hideMark/>
          </w:tcPr>
          <w:p w:rsidR="00D01FE4" w:rsidRPr="00D01FE4" w:rsidRDefault="00D01FE4" w:rsidP="00D01FE4">
            <w:pPr>
              <w:jc w:val="center"/>
              <w:rPr>
                <w:color w:val="000000"/>
                <w:sz w:val="20"/>
                <w:szCs w:val="20"/>
              </w:rPr>
            </w:pPr>
            <w:r w:rsidRPr="00D01FE4">
              <w:rPr>
                <w:color w:val="000000"/>
                <w:sz w:val="20"/>
                <w:szCs w:val="20"/>
              </w:rPr>
              <w:t>2012 года</w:t>
            </w:r>
          </w:p>
        </w:tc>
        <w:tc>
          <w:tcPr>
            <w:tcW w:w="1134" w:type="dxa"/>
            <w:noWrap/>
            <w:hideMark/>
          </w:tcPr>
          <w:p w:rsidR="00D01FE4" w:rsidRPr="00D01FE4" w:rsidRDefault="00D01FE4" w:rsidP="00D01FE4">
            <w:pPr>
              <w:jc w:val="center"/>
              <w:rPr>
                <w:color w:val="000000"/>
                <w:sz w:val="20"/>
                <w:szCs w:val="20"/>
              </w:rPr>
            </w:pPr>
            <w:r w:rsidRPr="00D01FE4">
              <w:rPr>
                <w:color w:val="000000"/>
                <w:sz w:val="20"/>
                <w:szCs w:val="20"/>
              </w:rPr>
              <w:t>2011 года</w:t>
            </w:r>
          </w:p>
        </w:tc>
        <w:tc>
          <w:tcPr>
            <w:tcW w:w="1134" w:type="dxa"/>
            <w:noWrap/>
            <w:hideMark/>
          </w:tcPr>
          <w:p w:rsidR="00D01FE4" w:rsidRPr="00D01FE4" w:rsidRDefault="00D01FE4" w:rsidP="00D01FE4">
            <w:pPr>
              <w:jc w:val="center"/>
              <w:rPr>
                <w:color w:val="000000"/>
                <w:sz w:val="20"/>
                <w:szCs w:val="20"/>
              </w:rPr>
            </w:pPr>
            <w:r w:rsidRPr="00D01FE4">
              <w:rPr>
                <w:color w:val="000000"/>
                <w:sz w:val="20"/>
                <w:szCs w:val="20"/>
              </w:rPr>
              <w:t>2010 года</w:t>
            </w:r>
          </w:p>
        </w:tc>
        <w:tc>
          <w:tcPr>
            <w:tcW w:w="1134" w:type="dxa"/>
            <w:noWrap/>
            <w:hideMark/>
          </w:tcPr>
          <w:p w:rsidR="00D01FE4" w:rsidRPr="00D01FE4" w:rsidRDefault="00D01FE4" w:rsidP="00D01FE4">
            <w:pPr>
              <w:jc w:val="center"/>
              <w:rPr>
                <w:color w:val="000000"/>
                <w:sz w:val="20"/>
                <w:szCs w:val="20"/>
              </w:rPr>
            </w:pPr>
            <w:r w:rsidRPr="00D01FE4">
              <w:rPr>
                <w:color w:val="000000"/>
                <w:sz w:val="20"/>
                <w:szCs w:val="20"/>
              </w:rPr>
              <w:t>2009 года</w:t>
            </w:r>
          </w:p>
        </w:tc>
        <w:tc>
          <w:tcPr>
            <w:tcW w:w="1134" w:type="dxa"/>
            <w:noWrap/>
            <w:hideMark/>
          </w:tcPr>
          <w:p w:rsidR="00D01FE4" w:rsidRPr="00D01FE4" w:rsidRDefault="00D01FE4" w:rsidP="00D01FE4">
            <w:pPr>
              <w:jc w:val="center"/>
              <w:rPr>
                <w:color w:val="000000"/>
                <w:sz w:val="20"/>
                <w:szCs w:val="20"/>
              </w:rPr>
            </w:pPr>
            <w:r w:rsidRPr="00D01FE4">
              <w:rPr>
                <w:color w:val="000000"/>
                <w:sz w:val="20"/>
                <w:szCs w:val="20"/>
              </w:rPr>
              <w:t>2008 года</w:t>
            </w:r>
          </w:p>
        </w:tc>
        <w:tc>
          <w:tcPr>
            <w:tcW w:w="1134" w:type="dxa"/>
            <w:noWrap/>
            <w:hideMark/>
          </w:tcPr>
          <w:p w:rsidR="00D01FE4" w:rsidRPr="00D01FE4" w:rsidRDefault="00D01FE4" w:rsidP="00D01FE4">
            <w:pPr>
              <w:jc w:val="center"/>
              <w:rPr>
                <w:color w:val="000000"/>
                <w:sz w:val="20"/>
                <w:szCs w:val="20"/>
              </w:rPr>
            </w:pPr>
            <w:r w:rsidRPr="00D01FE4">
              <w:rPr>
                <w:color w:val="000000"/>
                <w:sz w:val="20"/>
                <w:szCs w:val="20"/>
              </w:rPr>
              <w:t>2007 года</w:t>
            </w:r>
          </w:p>
        </w:tc>
      </w:tr>
      <w:tr w:rsidR="00D01FE4" w:rsidRPr="00D01FE4" w:rsidTr="00AA5B8E">
        <w:trPr>
          <w:trHeight w:val="300"/>
        </w:trPr>
        <w:tc>
          <w:tcPr>
            <w:tcW w:w="3227" w:type="dxa"/>
            <w:noWrap/>
            <w:hideMark/>
          </w:tcPr>
          <w:p w:rsidR="00D01FE4" w:rsidRPr="00D01FE4" w:rsidRDefault="00D01FE4">
            <w:pPr>
              <w:rPr>
                <w:color w:val="000000"/>
                <w:sz w:val="20"/>
                <w:szCs w:val="20"/>
              </w:rPr>
            </w:pPr>
            <w:r w:rsidRPr="00D01FE4">
              <w:rPr>
                <w:color w:val="000000"/>
                <w:sz w:val="20"/>
                <w:szCs w:val="20"/>
              </w:rPr>
              <w:t>Процентные доходы</w:t>
            </w:r>
          </w:p>
        </w:tc>
        <w:tc>
          <w:tcPr>
            <w:tcW w:w="1134" w:type="dxa"/>
            <w:noWrap/>
            <w:hideMark/>
          </w:tcPr>
          <w:p w:rsidR="00D01FE4" w:rsidRPr="00D01FE4" w:rsidRDefault="00D01FE4">
            <w:pPr>
              <w:rPr>
                <w:color w:val="000000"/>
                <w:sz w:val="20"/>
                <w:szCs w:val="20"/>
              </w:rPr>
            </w:pPr>
            <w:r w:rsidRPr="00D01FE4">
              <w:rPr>
                <w:color w:val="000000"/>
                <w:sz w:val="20"/>
                <w:szCs w:val="20"/>
              </w:rPr>
              <w:t xml:space="preserve">2 399 000 000,00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2 279 600 000,00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1 837 900 000,00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1 478 600 000,00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1 157 300 000,00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850 624 000,00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795 646 000,00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814 962 000,00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619 952 000,00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428 666 000,00   </w:t>
            </w:r>
          </w:p>
        </w:tc>
      </w:tr>
      <w:tr w:rsidR="00D01FE4" w:rsidRPr="00D01FE4" w:rsidTr="00AA5B8E">
        <w:trPr>
          <w:trHeight w:val="300"/>
        </w:trPr>
        <w:tc>
          <w:tcPr>
            <w:tcW w:w="3227" w:type="dxa"/>
            <w:noWrap/>
            <w:hideMark/>
          </w:tcPr>
          <w:p w:rsidR="00D01FE4" w:rsidRPr="00D01FE4" w:rsidRDefault="00D01FE4">
            <w:pPr>
              <w:rPr>
                <w:color w:val="000000"/>
                <w:sz w:val="20"/>
                <w:szCs w:val="20"/>
              </w:rPr>
            </w:pPr>
            <w:r w:rsidRPr="00D01FE4">
              <w:rPr>
                <w:color w:val="000000"/>
                <w:sz w:val="20"/>
                <w:szCs w:val="20"/>
              </w:rPr>
              <w:t>Процентные расходы</w:t>
            </w:r>
          </w:p>
        </w:tc>
        <w:tc>
          <w:tcPr>
            <w:tcW w:w="1134" w:type="dxa"/>
            <w:noWrap/>
            <w:hideMark/>
          </w:tcPr>
          <w:p w:rsidR="00D01FE4" w:rsidRPr="00D01FE4" w:rsidRDefault="00D01FE4">
            <w:pPr>
              <w:rPr>
                <w:color w:val="000000"/>
                <w:sz w:val="20"/>
                <w:szCs w:val="20"/>
              </w:rPr>
            </w:pPr>
            <w:r>
              <w:rPr>
                <w:color w:val="000000"/>
                <w:sz w:val="20"/>
                <w:szCs w:val="20"/>
              </w:rPr>
              <w:t>(986 900 000,00)</w:t>
            </w:r>
            <w:r w:rsidRPr="00D01FE4">
              <w:rPr>
                <w:color w:val="000000"/>
                <w:sz w:val="20"/>
                <w:szCs w:val="20"/>
              </w:rPr>
              <w:t xml:space="preserve">  </w:t>
            </w:r>
          </w:p>
        </w:tc>
        <w:tc>
          <w:tcPr>
            <w:tcW w:w="1134" w:type="dxa"/>
            <w:noWrap/>
            <w:hideMark/>
          </w:tcPr>
          <w:p w:rsidR="00D01FE4" w:rsidRPr="00D01FE4" w:rsidRDefault="00D01FE4" w:rsidP="00D01FE4">
            <w:pPr>
              <w:rPr>
                <w:color w:val="000000"/>
                <w:sz w:val="20"/>
                <w:szCs w:val="20"/>
              </w:rPr>
            </w:pPr>
            <w:r>
              <w:rPr>
                <w:color w:val="000000"/>
                <w:sz w:val="20"/>
                <w:szCs w:val="20"/>
              </w:rPr>
              <w:t>(</w:t>
            </w:r>
            <w:r w:rsidRPr="00D01FE4">
              <w:rPr>
                <w:color w:val="000000"/>
                <w:sz w:val="20"/>
                <w:szCs w:val="20"/>
              </w:rPr>
              <w:t>1 253 200 000,00</w:t>
            </w:r>
            <w:r>
              <w:rPr>
                <w:color w:val="000000"/>
                <w:sz w:val="20"/>
                <w:szCs w:val="20"/>
              </w:rPr>
              <w:t>)</w:t>
            </w:r>
            <w:r w:rsidRPr="00D01FE4">
              <w:rPr>
                <w:color w:val="000000"/>
                <w:sz w:val="20"/>
                <w:szCs w:val="20"/>
              </w:rPr>
              <w:t xml:space="preserve">   </w:t>
            </w:r>
          </w:p>
        </w:tc>
        <w:tc>
          <w:tcPr>
            <w:tcW w:w="1134" w:type="dxa"/>
            <w:noWrap/>
            <w:hideMark/>
          </w:tcPr>
          <w:p w:rsidR="00D01FE4" w:rsidRPr="00D01FE4" w:rsidRDefault="00D01FE4">
            <w:pPr>
              <w:rPr>
                <w:color w:val="000000"/>
                <w:sz w:val="20"/>
                <w:szCs w:val="20"/>
              </w:rPr>
            </w:pPr>
            <w:r>
              <w:rPr>
                <w:color w:val="000000"/>
                <w:sz w:val="20"/>
                <w:szCs w:val="20"/>
              </w:rPr>
              <w:t>(</w:t>
            </w:r>
            <w:r w:rsidRPr="00D01FE4">
              <w:rPr>
                <w:color w:val="000000"/>
                <w:sz w:val="20"/>
                <w:szCs w:val="20"/>
              </w:rPr>
              <w:t>785 100 000,00</w:t>
            </w:r>
            <w:r>
              <w:rPr>
                <w:color w:val="000000"/>
                <w:sz w:val="20"/>
                <w:szCs w:val="20"/>
              </w:rPr>
              <w:t>)</w:t>
            </w:r>
            <w:r w:rsidRPr="00D01FE4">
              <w:rPr>
                <w:color w:val="000000"/>
                <w:sz w:val="20"/>
                <w:szCs w:val="20"/>
              </w:rPr>
              <w:t xml:space="preserve">   </w:t>
            </w:r>
          </w:p>
        </w:tc>
        <w:tc>
          <w:tcPr>
            <w:tcW w:w="1134" w:type="dxa"/>
            <w:noWrap/>
            <w:hideMark/>
          </w:tcPr>
          <w:p w:rsidR="00D01FE4" w:rsidRPr="00D01FE4" w:rsidRDefault="00D01FE4">
            <w:pPr>
              <w:rPr>
                <w:color w:val="000000"/>
                <w:sz w:val="20"/>
                <w:szCs w:val="20"/>
              </w:rPr>
            </w:pPr>
            <w:r>
              <w:rPr>
                <w:color w:val="000000"/>
                <w:sz w:val="20"/>
                <w:szCs w:val="20"/>
              </w:rPr>
              <w:t>(587 800 000,00)</w:t>
            </w:r>
            <w:r w:rsidRPr="00D01FE4">
              <w:rPr>
                <w:color w:val="000000"/>
                <w:sz w:val="20"/>
                <w:szCs w:val="20"/>
              </w:rPr>
              <w:t xml:space="preserve">  </w:t>
            </w:r>
          </w:p>
        </w:tc>
        <w:tc>
          <w:tcPr>
            <w:tcW w:w="1134" w:type="dxa"/>
            <w:noWrap/>
            <w:hideMark/>
          </w:tcPr>
          <w:p w:rsidR="00D01FE4" w:rsidRPr="00D01FE4" w:rsidRDefault="00D01FE4">
            <w:pPr>
              <w:rPr>
                <w:color w:val="000000"/>
                <w:sz w:val="20"/>
                <w:szCs w:val="20"/>
              </w:rPr>
            </w:pPr>
            <w:r>
              <w:rPr>
                <w:color w:val="000000"/>
                <w:sz w:val="20"/>
                <w:szCs w:val="20"/>
              </w:rPr>
              <w:t>(</w:t>
            </w:r>
            <w:r w:rsidRPr="00D01FE4">
              <w:rPr>
                <w:color w:val="000000"/>
                <w:sz w:val="20"/>
                <w:szCs w:val="20"/>
              </w:rPr>
              <w:t>428 600 000,00</w:t>
            </w:r>
            <w:r>
              <w:rPr>
                <w:color w:val="000000"/>
                <w:sz w:val="20"/>
                <w:szCs w:val="20"/>
              </w:rPr>
              <w:t>)</w:t>
            </w:r>
            <w:r w:rsidRPr="00D01FE4">
              <w:rPr>
                <w:color w:val="000000"/>
                <w:sz w:val="20"/>
                <w:szCs w:val="20"/>
              </w:rPr>
              <w:t xml:space="preserve">   </w:t>
            </w:r>
          </w:p>
        </w:tc>
        <w:tc>
          <w:tcPr>
            <w:tcW w:w="1134" w:type="dxa"/>
            <w:noWrap/>
            <w:hideMark/>
          </w:tcPr>
          <w:p w:rsidR="00D01FE4" w:rsidRPr="00D01FE4" w:rsidRDefault="00D01FE4">
            <w:pPr>
              <w:rPr>
                <w:color w:val="000000"/>
                <w:sz w:val="20"/>
                <w:szCs w:val="20"/>
              </w:rPr>
            </w:pPr>
            <w:r>
              <w:rPr>
                <w:color w:val="000000"/>
                <w:sz w:val="20"/>
                <w:szCs w:val="20"/>
              </w:rPr>
              <w:t>(269 521 000,00)</w:t>
            </w:r>
          </w:p>
        </w:tc>
        <w:tc>
          <w:tcPr>
            <w:tcW w:w="1134" w:type="dxa"/>
            <w:noWrap/>
            <w:hideMark/>
          </w:tcPr>
          <w:p w:rsidR="00D01FE4" w:rsidRPr="00D01FE4" w:rsidRDefault="00D01FE4">
            <w:pPr>
              <w:rPr>
                <w:color w:val="000000"/>
                <w:sz w:val="20"/>
                <w:szCs w:val="20"/>
              </w:rPr>
            </w:pPr>
            <w:r>
              <w:rPr>
                <w:color w:val="000000"/>
                <w:sz w:val="20"/>
                <w:szCs w:val="20"/>
              </w:rPr>
              <w:t>(</w:t>
            </w:r>
            <w:r w:rsidRPr="00D01FE4">
              <w:rPr>
                <w:color w:val="000000"/>
                <w:sz w:val="20"/>
                <w:szCs w:val="20"/>
              </w:rPr>
              <w:t>299 825 000,00</w:t>
            </w:r>
            <w:r>
              <w:rPr>
                <w:color w:val="000000"/>
                <w:sz w:val="20"/>
                <w:szCs w:val="20"/>
              </w:rPr>
              <w:t>)</w:t>
            </w:r>
            <w:r w:rsidRPr="00D01FE4">
              <w:rPr>
                <w:color w:val="000000"/>
                <w:sz w:val="20"/>
                <w:szCs w:val="20"/>
              </w:rPr>
              <w:t xml:space="preserve">   </w:t>
            </w:r>
          </w:p>
        </w:tc>
        <w:tc>
          <w:tcPr>
            <w:tcW w:w="1134" w:type="dxa"/>
            <w:noWrap/>
            <w:hideMark/>
          </w:tcPr>
          <w:p w:rsidR="00D01FE4" w:rsidRPr="00D01FE4" w:rsidRDefault="00D01FE4">
            <w:pPr>
              <w:rPr>
                <w:color w:val="000000"/>
                <w:sz w:val="20"/>
                <w:szCs w:val="20"/>
              </w:rPr>
            </w:pPr>
            <w:r>
              <w:rPr>
                <w:color w:val="000000"/>
                <w:sz w:val="20"/>
                <w:szCs w:val="20"/>
              </w:rPr>
              <w:t>(</w:t>
            </w:r>
            <w:r w:rsidRPr="00D01FE4">
              <w:rPr>
                <w:color w:val="000000"/>
                <w:sz w:val="20"/>
                <w:szCs w:val="20"/>
              </w:rPr>
              <w:t>312 245 000,00</w:t>
            </w:r>
            <w:r>
              <w:rPr>
                <w:color w:val="000000"/>
                <w:sz w:val="20"/>
                <w:szCs w:val="20"/>
              </w:rPr>
              <w:t>)</w:t>
            </w:r>
            <w:r w:rsidRPr="00D01FE4">
              <w:rPr>
                <w:color w:val="000000"/>
                <w:sz w:val="20"/>
                <w:szCs w:val="20"/>
              </w:rPr>
              <w:t xml:space="preserve">   </w:t>
            </w:r>
          </w:p>
        </w:tc>
        <w:tc>
          <w:tcPr>
            <w:tcW w:w="1134" w:type="dxa"/>
            <w:noWrap/>
            <w:hideMark/>
          </w:tcPr>
          <w:p w:rsidR="00D01FE4" w:rsidRPr="00D01FE4" w:rsidRDefault="00D01FE4" w:rsidP="00D01FE4">
            <w:pPr>
              <w:rPr>
                <w:color w:val="000000"/>
                <w:sz w:val="20"/>
                <w:szCs w:val="20"/>
              </w:rPr>
            </w:pPr>
            <w:r>
              <w:rPr>
                <w:color w:val="000000"/>
                <w:sz w:val="20"/>
                <w:szCs w:val="20"/>
              </w:rPr>
              <w:t>(</w:t>
            </w:r>
            <w:r w:rsidRPr="00D01FE4">
              <w:rPr>
                <w:color w:val="000000"/>
                <w:sz w:val="20"/>
                <w:szCs w:val="20"/>
              </w:rPr>
              <w:t>241 795 000,00</w:t>
            </w:r>
            <w:r>
              <w:rPr>
                <w:color w:val="000000"/>
                <w:sz w:val="20"/>
                <w:szCs w:val="20"/>
              </w:rPr>
              <w:t>)</w:t>
            </w:r>
            <w:r w:rsidRPr="00D01FE4">
              <w:rPr>
                <w:color w:val="000000"/>
                <w:sz w:val="20"/>
                <w:szCs w:val="20"/>
              </w:rPr>
              <w:t xml:space="preserve">   </w:t>
            </w:r>
          </w:p>
        </w:tc>
        <w:tc>
          <w:tcPr>
            <w:tcW w:w="1134" w:type="dxa"/>
            <w:noWrap/>
            <w:hideMark/>
          </w:tcPr>
          <w:p w:rsidR="00D01FE4" w:rsidRPr="00D01FE4" w:rsidRDefault="00D01FE4">
            <w:pPr>
              <w:rPr>
                <w:color w:val="000000"/>
                <w:sz w:val="20"/>
                <w:szCs w:val="20"/>
              </w:rPr>
            </w:pPr>
            <w:r>
              <w:rPr>
                <w:color w:val="000000"/>
                <w:sz w:val="20"/>
                <w:szCs w:val="20"/>
              </w:rPr>
              <w:t>(175 905 000,00)</w:t>
            </w:r>
            <w:r w:rsidRPr="00D01FE4">
              <w:rPr>
                <w:color w:val="000000"/>
                <w:sz w:val="20"/>
                <w:szCs w:val="20"/>
              </w:rPr>
              <w:t xml:space="preserve">  </w:t>
            </w:r>
          </w:p>
        </w:tc>
      </w:tr>
      <w:tr w:rsidR="00D01FE4" w:rsidRPr="00D01FE4" w:rsidTr="00AA5B8E">
        <w:trPr>
          <w:trHeight w:val="300"/>
        </w:trPr>
        <w:tc>
          <w:tcPr>
            <w:tcW w:w="3227" w:type="dxa"/>
            <w:noWrap/>
            <w:hideMark/>
          </w:tcPr>
          <w:p w:rsidR="00D01FE4" w:rsidRPr="00D01FE4" w:rsidRDefault="00D01FE4">
            <w:pPr>
              <w:rPr>
                <w:color w:val="000000"/>
                <w:sz w:val="20"/>
                <w:szCs w:val="20"/>
              </w:rPr>
            </w:pPr>
            <w:r w:rsidRPr="00D01FE4">
              <w:rPr>
                <w:color w:val="000000"/>
                <w:sz w:val="20"/>
                <w:szCs w:val="20"/>
              </w:rPr>
              <w:t>Расходы, непосредственно связанные со страхованием вкладов</w:t>
            </w:r>
          </w:p>
        </w:tc>
        <w:tc>
          <w:tcPr>
            <w:tcW w:w="1134" w:type="dxa"/>
            <w:noWrap/>
            <w:hideMark/>
          </w:tcPr>
          <w:p w:rsidR="00D01FE4" w:rsidRPr="00D01FE4" w:rsidRDefault="00D01FE4">
            <w:pPr>
              <w:rPr>
                <w:color w:val="000000"/>
                <w:sz w:val="20"/>
                <w:szCs w:val="20"/>
              </w:rPr>
            </w:pPr>
            <w:r>
              <w:rPr>
                <w:color w:val="000000"/>
                <w:sz w:val="20"/>
                <w:szCs w:val="20"/>
              </w:rPr>
              <w:t>(49 300 000,00)</w:t>
            </w:r>
            <w:r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38 400 000,00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33 100 000,00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28 600 000,00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23 900 000,00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20 077 000,00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16 718 000,00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D01FE4">
            <w:pPr>
              <w:rPr>
                <w:color w:val="000000"/>
                <w:sz w:val="20"/>
                <w:szCs w:val="20"/>
              </w:rPr>
            </w:pPr>
            <w:r w:rsidRPr="00D01FE4">
              <w:rPr>
                <w:color w:val="000000"/>
                <w:sz w:val="20"/>
                <w:szCs w:val="20"/>
              </w:rPr>
              <w:t> </w:t>
            </w:r>
          </w:p>
        </w:tc>
        <w:tc>
          <w:tcPr>
            <w:tcW w:w="1134" w:type="dxa"/>
            <w:noWrap/>
            <w:hideMark/>
          </w:tcPr>
          <w:p w:rsidR="00D01FE4" w:rsidRPr="00D01FE4" w:rsidRDefault="00991529">
            <w:pPr>
              <w:rPr>
                <w:color w:val="000000"/>
                <w:sz w:val="20"/>
                <w:szCs w:val="20"/>
              </w:rPr>
            </w:pPr>
            <w:r>
              <w:rPr>
                <w:color w:val="000000"/>
                <w:sz w:val="20"/>
                <w:szCs w:val="20"/>
              </w:rPr>
              <w:t>378 157 000,00</w:t>
            </w:r>
            <w:r w:rsidR="00D01FE4" w:rsidRPr="00D01FE4">
              <w:rPr>
                <w:color w:val="000000"/>
                <w:sz w:val="20"/>
                <w:szCs w:val="20"/>
              </w:rPr>
              <w:t xml:space="preserve"> </w:t>
            </w:r>
          </w:p>
        </w:tc>
        <w:tc>
          <w:tcPr>
            <w:tcW w:w="1134" w:type="dxa"/>
            <w:noWrap/>
            <w:hideMark/>
          </w:tcPr>
          <w:p w:rsidR="00D01FE4" w:rsidRPr="00D01FE4" w:rsidRDefault="00D01FE4">
            <w:pPr>
              <w:rPr>
                <w:color w:val="000000"/>
                <w:sz w:val="20"/>
                <w:szCs w:val="20"/>
              </w:rPr>
            </w:pPr>
            <w:r w:rsidRPr="00D01FE4">
              <w:rPr>
                <w:color w:val="000000"/>
                <w:sz w:val="20"/>
                <w:szCs w:val="20"/>
              </w:rPr>
              <w:t xml:space="preserve">252 761 000,00   </w:t>
            </w:r>
          </w:p>
        </w:tc>
      </w:tr>
      <w:tr w:rsidR="00D01FE4" w:rsidRPr="00D01FE4" w:rsidTr="00AA5B8E">
        <w:trPr>
          <w:trHeight w:val="300"/>
        </w:trPr>
        <w:tc>
          <w:tcPr>
            <w:tcW w:w="3227" w:type="dxa"/>
            <w:noWrap/>
            <w:hideMark/>
          </w:tcPr>
          <w:p w:rsidR="00D01FE4" w:rsidRPr="00D01FE4" w:rsidRDefault="00D01FE4">
            <w:pPr>
              <w:rPr>
                <w:color w:val="000000"/>
                <w:sz w:val="20"/>
                <w:szCs w:val="20"/>
              </w:rPr>
            </w:pPr>
            <w:r w:rsidRPr="00D01FE4">
              <w:rPr>
                <w:color w:val="000000"/>
                <w:sz w:val="20"/>
                <w:szCs w:val="20"/>
              </w:rPr>
              <w:t>Чистые процентные доходы</w:t>
            </w:r>
          </w:p>
        </w:tc>
        <w:tc>
          <w:tcPr>
            <w:tcW w:w="1134" w:type="dxa"/>
            <w:noWrap/>
            <w:hideMark/>
          </w:tcPr>
          <w:p w:rsidR="00D01FE4" w:rsidRPr="00D01FE4" w:rsidRDefault="00D01FE4">
            <w:pPr>
              <w:rPr>
                <w:color w:val="000000"/>
                <w:sz w:val="20"/>
                <w:szCs w:val="20"/>
              </w:rPr>
            </w:pPr>
            <w:r w:rsidRPr="00D01FE4">
              <w:rPr>
                <w:color w:val="000000"/>
                <w:sz w:val="20"/>
                <w:szCs w:val="20"/>
              </w:rPr>
              <w:t xml:space="preserve">1 362 800 000,00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988 000 000,00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1 019 700 000,00   </w:t>
            </w:r>
          </w:p>
        </w:tc>
        <w:tc>
          <w:tcPr>
            <w:tcW w:w="1134" w:type="dxa"/>
            <w:noWrap/>
            <w:hideMark/>
          </w:tcPr>
          <w:p w:rsidR="00D01FE4" w:rsidRPr="00D01FE4" w:rsidRDefault="00991529" w:rsidP="00991529">
            <w:pPr>
              <w:rPr>
                <w:color w:val="000000"/>
                <w:sz w:val="20"/>
                <w:szCs w:val="20"/>
              </w:rPr>
            </w:pPr>
            <w:r>
              <w:rPr>
                <w:color w:val="000000"/>
                <w:sz w:val="20"/>
                <w:szCs w:val="20"/>
              </w:rPr>
              <w:t>8</w:t>
            </w:r>
            <w:r w:rsidR="00D01FE4" w:rsidRPr="00D01FE4">
              <w:rPr>
                <w:color w:val="000000"/>
                <w:sz w:val="20"/>
                <w:szCs w:val="20"/>
              </w:rPr>
              <w:t xml:space="preserve">62 200 000,00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704 800 000,00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561 026 000,00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479 103 000,00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502 717 000,00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97 881 000,00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17 633 000,00</w:t>
            </w:r>
            <w:r>
              <w:rPr>
                <w:color w:val="000000"/>
                <w:sz w:val="20"/>
                <w:szCs w:val="20"/>
              </w:rPr>
              <w:t>)</w:t>
            </w:r>
            <w:r w:rsidR="00D01FE4" w:rsidRPr="00D01FE4">
              <w:rPr>
                <w:color w:val="000000"/>
                <w:sz w:val="20"/>
                <w:szCs w:val="20"/>
              </w:rPr>
              <w:t xml:space="preserve">   </w:t>
            </w:r>
          </w:p>
        </w:tc>
      </w:tr>
      <w:tr w:rsidR="00D01FE4" w:rsidRPr="00D01FE4" w:rsidTr="00AA5B8E">
        <w:trPr>
          <w:trHeight w:val="300"/>
        </w:trPr>
        <w:tc>
          <w:tcPr>
            <w:tcW w:w="3227" w:type="dxa"/>
            <w:noWrap/>
            <w:hideMark/>
          </w:tcPr>
          <w:p w:rsidR="00D01FE4" w:rsidRPr="00D01FE4" w:rsidRDefault="00D01FE4">
            <w:pPr>
              <w:rPr>
                <w:color w:val="000000"/>
                <w:sz w:val="20"/>
                <w:szCs w:val="20"/>
              </w:rPr>
            </w:pPr>
            <w:r w:rsidRPr="00D01FE4">
              <w:rPr>
                <w:color w:val="000000"/>
                <w:sz w:val="20"/>
                <w:szCs w:val="20"/>
              </w:rPr>
              <w:t>Чистый расход от создания резерва под обесценение долговых финансовых активов</w:t>
            </w:r>
          </w:p>
        </w:tc>
        <w:tc>
          <w:tcPr>
            <w:tcW w:w="1134" w:type="dxa"/>
            <w:noWrap/>
            <w:hideMark/>
          </w:tcPr>
          <w:p w:rsidR="00D01FE4" w:rsidRPr="00D01FE4" w:rsidRDefault="00991529">
            <w:pPr>
              <w:rPr>
                <w:color w:val="000000"/>
                <w:sz w:val="20"/>
                <w:szCs w:val="20"/>
              </w:rPr>
            </w:pPr>
            <w:r>
              <w:rPr>
                <w:color w:val="000000"/>
                <w:sz w:val="20"/>
                <w:szCs w:val="20"/>
              </w:rPr>
              <w:t>(342 400 000,00)</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475 200 000,00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361 400 000,00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133 500 000,00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21 500 000,00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D01FE4">
            <w:pPr>
              <w:rPr>
                <w:color w:val="000000"/>
                <w:sz w:val="20"/>
                <w:szCs w:val="20"/>
              </w:rPr>
            </w:pPr>
            <w:r w:rsidRPr="00D01FE4">
              <w:rPr>
                <w:color w:val="000000"/>
                <w:sz w:val="20"/>
                <w:szCs w:val="20"/>
              </w:rPr>
              <w:t xml:space="preserve">1 193 000,00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153 809 000,00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(388 932 000,00)</w:t>
            </w:r>
            <w:r w:rsidR="00D01FE4" w:rsidRPr="00D01FE4">
              <w:rPr>
                <w:color w:val="000000"/>
                <w:sz w:val="20"/>
                <w:szCs w:val="20"/>
              </w:rPr>
              <w:t xml:space="preserve">  </w:t>
            </w:r>
          </w:p>
        </w:tc>
        <w:tc>
          <w:tcPr>
            <w:tcW w:w="1134" w:type="dxa"/>
            <w:noWrap/>
            <w:hideMark/>
          </w:tcPr>
          <w:p w:rsidR="00D01FE4" w:rsidRPr="00D01FE4" w:rsidRDefault="00D01FE4">
            <w:pPr>
              <w:rPr>
                <w:color w:val="000000"/>
                <w:sz w:val="20"/>
                <w:szCs w:val="20"/>
              </w:rPr>
            </w:pPr>
            <w:r w:rsidRPr="00D01FE4">
              <w:rPr>
                <w:color w:val="000000"/>
                <w:sz w:val="20"/>
                <w:szCs w:val="20"/>
              </w:rPr>
              <w:t> </w:t>
            </w:r>
          </w:p>
        </w:tc>
        <w:tc>
          <w:tcPr>
            <w:tcW w:w="1134" w:type="dxa"/>
            <w:noWrap/>
            <w:hideMark/>
          </w:tcPr>
          <w:p w:rsidR="00D01FE4" w:rsidRPr="00D01FE4" w:rsidRDefault="00D01FE4">
            <w:pPr>
              <w:rPr>
                <w:color w:val="000000"/>
                <w:sz w:val="20"/>
                <w:szCs w:val="20"/>
              </w:rPr>
            </w:pPr>
            <w:r w:rsidRPr="00D01FE4">
              <w:rPr>
                <w:color w:val="000000"/>
                <w:sz w:val="20"/>
                <w:szCs w:val="20"/>
              </w:rPr>
              <w:t> </w:t>
            </w:r>
          </w:p>
        </w:tc>
      </w:tr>
      <w:tr w:rsidR="00D01FE4" w:rsidRPr="00D01FE4" w:rsidTr="00AA5B8E">
        <w:trPr>
          <w:trHeight w:val="300"/>
        </w:trPr>
        <w:tc>
          <w:tcPr>
            <w:tcW w:w="3227" w:type="dxa"/>
            <w:noWrap/>
            <w:hideMark/>
          </w:tcPr>
          <w:p w:rsidR="00D01FE4" w:rsidRPr="00D01FE4" w:rsidRDefault="00D01FE4">
            <w:pPr>
              <w:rPr>
                <w:color w:val="000000"/>
                <w:sz w:val="20"/>
                <w:szCs w:val="20"/>
              </w:rPr>
            </w:pPr>
            <w:r w:rsidRPr="00D01FE4">
              <w:rPr>
                <w:color w:val="000000"/>
                <w:sz w:val="20"/>
                <w:szCs w:val="20"/>
              </w:rPr>
              <w:t>Чистые процентные доходы после резерва под обесценение долговых финансовых активов</w:t>
            </w:r>
          </w:p>
        </w:tc>
        <w:tc>
          <w:tcPr>
            <w:tcW w:w="1134" w:type="dxa"/>
            <w:noWrap/>
            <w:hideMark/>
          </w:tcPr>
          <w:p w:rsidR="00D01FE4" w:rsidRPr="00D01FE4" w:rsidRDefault="00D01FE4" w:rsidP="00991529">
            <w:pPr>
              <w:rPr>
                <w:color w:val="000000"/>
                <w:sz w:val="20"/>
                <w:szCs w:val="20"/>
              </w:rPr>
            </w:pPr>
            <w:r w:rsidRPr="00D01FE4">
              <w:rPr>
                <w:color w:val="000000"/>
                <w:sz w:val="20"/>
                <w:szCs w:val="20"/>
              </w:rPr>
              <w:t xml:space="preserve">1 020 400 000,00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512 800 000,00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658 300 000,00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728 700 000,00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683 300 000,00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562 219 000,00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325 294 000,00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113 785 000,00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280 276 000,00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235 128 000,00   </w:t>
            </w:r>
          </w:p>
        </w:tc>
      </w:tr>
      <w:tr w:rsidR="00D01FE4" w:rsidRPr="00D01FE4" w:rsidTr="00AA5B8E">
        <w:trPr>
          <w:trHeight w:val="300"/>
        </w:trPr>
        <w:tc>
          <w:tcPr>
            <w:tcW w:w="3227" w:type="dxa"/>
            <w:noWrap/>
            <w:hideMark/>
          </w:tcPr>
          <w:p w:rsidR="00D01FE4" w:rsidRPr="00D01FE4" w:rsidRDefault="00D01FE4">
            <w:pPr>
              <w:rPr>
                <w:color w:val="000000"/>
                <w:sz w:val="20"/>
                <w:szCs w:val="20"/>
              </w:rPr>
            </w:pPr>
            <w:r w:rsidRPr="00D01FE4">
              <w:rPr>
                <w:color w:val="000000"/>
                <w:sz w:val="20"/>
                <w:szCs w:val="20"/>
              </w:rPr>
              <w:t>Комиссионные доходы</w:t>
            </w:r>
          </w:p>
        </w:tc>
        <w:tc>
          <w:tcPr>
            <w:tcW w:w="1134" w:type="dxa"/>
            <w:noWrap/>
            <w:hideMark/>
          </w:tcPr>
          <w:p w:rsidR="00D01FE4" w:rsidRPr="00D01FE4" w:rsidRDefault="00D01FE4">
            <w:pPr>
              <w:rPr>
                <w:color w:val="000000"/>
                <w:sz w:val="20"/>
                <w:szCs w:val="20"/>
              </w:rPr>
            </w:pPr>
            <w:r w:rsidRPr="00D01FE4">
              <w:rPr>
                <w:color w:val="000000"/>
                <w:sz w:val="20"/>
                <w:szCs w:val="20"/>
              </w:rPr>
              <w:t xml:space="preserve">436 300 000,00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384 100 000,00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306 400 000,00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244 800 000,00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189 200 000,00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151 876 000,00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130 949 000,00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105 723 000,00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90 246 000,00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68 319 000,00   </w:t>
            </w:r>
          </w:p>
        </w:tc>
      </w:tr>
      <w:tr w:rsidR="00D01FE4" w:rsidRPr="00D01FE4" w:rsidTr="00AA5B8E">
        <w:trPr>
          <w:trHeight w:val="300"/>
        </w:trPr>
        <w:tc>
          <w:tcPr>
            <w:tcW w:w="3227" w:type="dxa"/>
            <w:noWrap/>
            <w:hideMark/>
          </w:tcPr>
          <w:p w:rsidR="00D01FE4" w:rsidRPr="00D01FE4" w:rsidRDefault="00D01FE4">
            <w:pPr>
              <w:rPr>
                <w:color w:val="000000"/>
                <w:sz w:val="20"/>
                <w:szCs w:val="20"/>
              </w:rPr>
            </w:pPr>
            <w:r w:rsidRPr="00D01FE4">
              <w:rPr>
                <w:color w:val="000000"/>
                <w:sz w:val="20"/>
                <w:szCs w:val="20"/>
              </w:rPr>
              <w:lastRenderedPageBreak/>
              <w:t>Комиссионные расходы</w:t>
            </w:r>
          </w:p>
        </w:tc>
        <w:tc>
          <w:tcPr>
            <w:tcW w:w="1134" w:type="dxa"/>
            <w:noWrap/>
            <w:hideMark/>
          </w:tcPr>
          <w:p w:rsidR="00D01FE4" w:rsidRPr="00D01FE4" w:rsidRDefault="00991529">
            <w:pPr>
              <w:rPr>
                <w:color w:val="000000"/>
                <w:sz w:val="20"/>
                <w:szCs w:val="20"/>
              </w:rPr>
            </w:pPr>
            <w:r>
              <w:rPr>
                <w:color w:val="000000"/>
                <w:sz w:val="20"/>
                <w:szCs w:val="20"/>
              </w:rPr>
              <w:t>(87 200 000,00)</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65 100 000,00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47 200 000,00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24 500 000,00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18 900 000,00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(11 242 000,00)</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7 375 000,00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(4 634 000,00)</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(4 052 000,00)</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2 444 000,00</w:t>
            </w:r>
            <w:r>
              <w:rPr>
                <w:color w:val="000000"/>
                <w:sz w:val="20"/>
                <w:szCs w:val="20"/>
              </w:rPr>
              <w:t>)</w:t>
            </w:r>
            <w:r w:rsidR="00D01FE4" w:rsidRPr="00D01FE4">
              <w:rPr>
                <w:color w:val="000000"/>
                <w:sz w:val="20"/>
                <w:szCs w:val="20"/>
              </w:rPr>
              <w:t xml:space="preserve">   </w:t>
            </w:r>
          </w:p>
        </w:tc>
      </w:tr>
      <w:tr w:rsidR="00D01FE4" w:rsidRPr="00D01FE4" w:rsidTr="00AA5B8E">
        <w:trPr>
          <w:trHeight w:val="300"/>
        </w:trPr>
        <w:tc>
          <w:tcPr>
            <w:tcW w:w="3227" w:type="dxa"/>
            <w:noWrap/>
            <w:hideMark/>
          </w:tcPr>
          <w:p w:rsidR="00D01FE4" w:rsidRPr="00D01FE4" w:rsidRDefault="00D01FE4" w:rsidP="00991529">
            <w:pPr>
              <w:rPr>
                <w:color w:val="000000"/>
                <w:sz w:val="20"/>
                <w:szCs w:val="20"/>
              </w:rPr>
            </w:pPr>
            <w:r w:rsidRPr="00D01FE4">
              <w:rPr>
                <w:color w:val="000000"/>
                <w:sz w:val="20"/>
                <w:szCs w:val="20"/>
              </w:rPr>
              <w:t xml:space="preserve">Доходы за вычетом расходов / (расходы за вычетом доходов) по операциям с торговыми </w:t>
            </w:r>
            <w:r w:rsidR="00991529">
              <w:rPr>
                <w:color w:val="000000"/>
                <w:sz w:val="20"/>
                <w:szCs w:val="20"/>
              </w:rPr>
              <w:t>ЦБ</w:t>
            </w:r>
          </w:p>
        </w:tc>
        <w:tc>
          <w:tcPr>
            <w:tcW w:w="1134" w:type="dxa"/>
            <w:noWrap/>
            <w:hideMark/>
          </w:tcPr>
          <w:p w:rsidR="00D01FE4" w:rsidRPr="00D01FE4" w:rsidRDefault="00D01FE4">
            <w:pPr>
              <w:rPr>
                <w:color w:val="000000"/>
                <w:sz w:val="20"/>
                <w:szCs w:val="20"/>
              </w:rPr>
            </w:pPr>
            <w:r w:rsidRPr="00D01FE4">
              <w:rPr>
                <w:color w:val="000000"/>
                <w:sz w:val="20"/>
                <w:szCs w:val="20"/>
              </w:rPr>
              <w:t xml:space="preserve">7 400 000,00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5 800 000,00   </w:t>
            </w:r>
          </w:p>
        </w:tc>
        <w:tc>
          <w:tcPr>
            <w:tcW w:w="1134" w:type="dxa"/>
            <w:noWrap/>
            <w:hideMark/>
          </w:tcPr>
          <w:p w:rsidR="00D01FE4" w:rsidRPr="00D01FE4" w:rsidRDefault="00991529">
            <w:pPr>
              <w:rPr>
                <w:color w:val="000000"/>
                <w:sz w:val="20"/>
                <w:szCs w:val="20"/>
              </w:rPr>
            </w:pPr>
            <w:r>
              <w:rPr>
                <w:color w:val="000000"/>
                <w:sz w:val="20"/>
                <w:szCs w:val="20"/>
              </w:rPr>
              <w:t>(7 100 000,00)</w:t>
            </w:r>
            <w:r w:rsidR="00D01FE4" w:rsidRPr="00D01FE4">
              <w:rPr>
                <w:color w:val="000000"/>
                <w:sz w:val="20"/>
                <w:szCs w:val="20"/>
              </w:rPr>
              <w:t xml:space="preserve">  </w:t>
            </w:r>
          </w:p>
        </w:tc>
        <w:tc>
          <w:tcPr>
            <w:tcW w:w="1134" w:type="dxa"/>
            <w:noWrap/>
            <w:hideMark/>
          </w:tcPr>
          <w:p w:rsidR="00D01FE4" w:rsidRPr="00D01FE4" w:rsidRDefault="00D01FE4">
            <w:pPr>
              <w:rPr>
                <w:color w:val="000000"/>
                <w:sz w:val="20"/>
                <w:szCs w:val="20"/>
              </w:rPr>
            </w:pPr>
            <w:r w:rsidRPr="00D01FE4">
              <w:rPr>
                <w:color w:val="000000"/>
                <w:sz w:val="20"/>
                <w:szCs w:val="20"/>
              </w:rPr>
              <w:t xml:space="preserve">3 600 000,00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3 200 000,00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1 397 000,00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D01FE4" w:rsidP="00991529">
            <w:pPr>
              <w:rPr>
                <w:color w:val="000000"/>
                <w:sz w:val="20"/>
                <w:szCs w:val="20"/>
              </w:rPr>
            </w:pPr>
            <w:r w:rsidRPr="00D01FE4">
              <w:rPr>
                <w:color w:val="000000"/>
                <w:sz w:val="20"/>
                <w:szCs w:val="20"/>
              </w:rPr>
              <w:t xml:space="preserve">4 770 000,00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13 310 000,00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16 892 000,00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D01FE4">
            <w:pPr>
              <w:rPr>
                <w:color w:val="000000"/>
                <w:sz w:val="20"/>
                <w:szCs w:val="20"/>
              </w:rPr>
            </w:pPr>
            <w:r w:rsidRPr="00D01FE4">
              <w:rPr>
                <w:color w:val="000000"/>
                <w:sz w:val="20"/>
                <w:szCs w:val="20"/>
              </w:rPr>
              <w:t xml:space="preserve">4 312 000,00   </w:t>
            </w:r>
          </w:p>
        </w:tc>
      </w:tr>
      <w:tr w:rsidR="00D01FE4" w:rsidRPr="00D01FE4" w:rsidTr="00AA5B8E">
        <w:trPr>
          <w:trHeight w:val="600"/>
        </w:trPr>
        <w:tc>
          <w:tcPr>
            <w:tcW w:w="3227" w:type="dxa"/>
            <w:hideMark/>
          </w:tcPr>
          <w:p w:rsidR="00D01FE4" w:rsidRPr="00D01FE4" w:rsidRDefault="00D01FE4">
            <w:pPr>
              <w:rPr>
                <w:color w:val="000000"/>
                <w:sz w:val="20"/>
                <w:szCs w:val="20"/>
              </w:rPr>
            </w:pPr>
            <w:r w:rsidRPr="00D01FE4">
              <w:rPr>
                <w:color w:val="000000"/>
                <w:sz w:val="20"/>
                <w:szCs w:val="20"/>
              </w:rPr>
              <w:t>Доходы за вычетом расходов / (расходы за вычетом доходов) по операциям с ценными бумагами, изменение справедливой стоимости которых отражается через счета прибылей и убытков</w:t>
            </w:r>
          </w:p>
        </w:tc>
        <w:tc>
          <w:tcPr>
            <w:tcW w:w="1134" w:type="dxa"/>
            <w:noWrap/>
            <w:hideMark/>
          </w:tcPr>
          <w:p w:rsidR="00D01FE4" w:rsidRPr="00D01FE4" w:rsidRDefault="00991529">
            <w:pPr>
              <w:rPr>
                <w:color w:val="000000"/>
                <w:sz w:val="20"/>
                <w:szCs w:val="20"/>
              </w:rPr>
            </w:pPr>
            <w:r>
              <w:rPr>
                <w:color w:val="000000"/>
                <w:sz w:val="20"/>
                <w:szCs w:val="20"/>
              </w:rPr>
              <w:t>6</w:t>
            </w:r>
            <w:r w:rsidR="00D01FE4" w:rsidRPr="00D01FE4">
              <w:rPr>
                <w:color w:val="000000"/>
                <w:sz w:val="20"/>
                <w:szCs w:val="20"/>
              </w:rPr>
              <w:t xml:space="preserve"> 000 000,00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12 500 000,00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8 400 000,00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1 100 000,00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w:t>
            </w:r>
            <w:r w:rsidR="00D01FE4" w:rsidRPr="00D01FE4">
              <w:rPr>
                <w:color w:val="000000"/>
                <w:sz w:val="20"/>
                <w:szCs w:val="20"/>
              </w:rPr>
              <w:t>700 000,00</w:t>
            </w:r>
            <w:r>
              <w:rPr>
                <w:color w:val="000000"/>
                <w:sz w:val="20"/>
                <w:szCs w:val="20"/>
              </w:rPr>
              <w:t>)</w:t>
            </w:r>
            <w:r w:rsidR="00D01FE4" w:rsidRPr="00D01FE4">
              <w:rPr>
                <w:color w:val="000000"/>
                <w:sz w:val="20"/>
                <w:szCs w:val="20"/>
              </w:rPr>
              <w:t xml:space="preserve">   </w:t>
            </w:r>
          </w:p>
        </w:tc>
        <w:tc>
          <w:tcPr>
            <w:tcW w:w="1134" w:type="dxa"/>
            <w:noWrap/>
            <w:hideMark/>
          </w:tcPr>
          <w:p w:rsidR="00D01FE4" w:rsidRPr="00D01FE4" w:rsidRDefault="00991529" w:rsidP="00991529">
            <w:pPr>
              <w:rPr>
                <w:color w:val="000000"/>
                <w:sz w:val="20"/>
                <w:szCs w:val="20"/>
              </w:rPr>
            </w:pPr>
            <w:r>
              <w:rPr>
                <w:color w:val="000000"/>
                <w:sz w:val="20"/>
                <w:szCs w:val="20"/>
              </w:rPr>
              <w:t>(</w:t>
            </w:r>
            <w:r w:rsidR="00D01FE4" w:rsidRPr="00D01FE4">
              <w:rPr>
                <w:color w:val="000000"/>
                <w:sz w:val="20"/>
                <w:szCs w:val="20"/>
              </w:rPr>
              <w:t>2 81</w:t>
            </w:r>
            <w:r>
              <w:rPr>
                <w:color w:val="000000"/>
                <w:sz w:val="20"/>
                <w:szCs w:val="20"/>
              </w:rPr>
              <w:t>0 000,00)</w:t>
            </w:r>
            <w:r w:rsidR="00D01FE4" w:rsidRPr="00D01FE4">
              <w:rPr>
                <w:color w:val="000000"/>
                <w:sz w:val="20"/>
                <w:szCs w:val="20"/>
              </w:rPr>
              <w:t xml:space="preserve">  </w:t>
            </w:r>
          </w:p>
        </w:tc>
        <w:tc>
          <w:tcPr>
            <w:tcW w:w="1134" w:type="dxa"/>
            <w:noWrap/>
            <w:hideMark/>
          </w:tcPr>
          <w:p w:rsidR="00D01FE4" w:rsidRPr="00D01FE4" w:rsidRDefault="00D01FE4">
            <w:pPr>
              <w:rPr>
                <w:color w:val="000000"/>
                <w:sz w:val="20"/>
                <w:szCs w:val="20"/>
              </w:rPr>
            </w:pPr>
            <w:r w:rsidRPr="00D01FE4">
              <w:rPr>
                <w:color w:val="000000"/>
                <w:sz w:val="20"/>
                <w:szCs w:val="20"/>
              </w:rPr>
              <w:t xml:space="preserve">9 642 000,00   </w:t>
            </w:r>
          </w:p>
        </w:tc>
        <w:tc>
          <w:tcPr>
            <w:tcW w:w="1134" w:type="dxa"/>
            <w:noWrap/>
            <w:hideMark/>
          </w:tcPr>
          <w:p w:rsidR="00D01FE4" w:rsidRPr="00D01FE4" w:rsidRDefault="00D01FE4">
            <w:pPr>
              <w:rPr>
                <w:color w:val="000000"/>
                <w:sz w:val="20"/>
                <w:szCs w:val="20"/>
              </w:rPr>
            </w:pPr>
            <w:r w:rsidRPr="00D01FE4">
              <w:rPr>
                <w:color w:val="000000"/>
                <w:sz w:val="20"/>
                <w:szCs w:val="20"/>
              </w:rPr>
              <w:t xml:space="preserve">7 557 000,00   </w:t>
            </w:r>
          </w:p>
        </w:tc>
        <w:tc>
          <w:tcPr>
            <w:tcW w:w="1134" w:type="dxa"/>
            <w:noWrap/>
            <w:hideMark/>
          </w:tcPr>
          <w:p w:rsidR="00D01FE4" w:rsidRPr="00D01FE4" w:rsidRDefault="00991529">
            <w:pPr>
              <w:rPr>
                <w:color w:val="000000"/>
                <w:sz w:val="20"/>
                <w:szCs w:val="20"/>
              </w:rPr>
            </w:pPr>
            <w:r>
              <w:rPr>
                <w:color w:val="000000"/>
                <w:sz w:val="20"/>
                <w:szCs w:val="20"/>
              </w:rPr>
              <w:t>(15 195 000,00)</w:t>
            </w:r>
            <w:r w:rsidR="00D01FE4" w:rsidRPr="00D01FE4">
              <w:rPr>
                <w:color w:val="000000"/>
                <w:sz w:val="20"/>
                <w:szCs w:val="20"/>
              </w:rPr>
              <w:t xml:space="preserve">  </w:t>
            </w:r>
          </w:p>
        </w:tc>
        <w:tc>
          <w:tcPr>
            <w:tcW w:w="1134" w:type="dxa"/>
            <w:noWrap/>
            <w:hideMark/>
          </w:tcPr>
          <w:p w:rsidR="00D01FE4" w:rsidRPr="00D01FE4" w:rsidRDefault="00991529">
            <w:pPr>
              <w:rPr>
                <w:color w:val="000000"/>
                <w:sz w:val="20"/>
                <w:szCs w:val="20"/>
              </w:rPr>
            </w:pPr>
            <w:r>
              <w:rPr>
                <w:color w:val="000000"/>
                <w:sz w:val="20"/>
                <w:szCs w:val="20"/>
              </w:rPr>
              <w:t>(1 003 000,00)</w:t>
            </w:r>
            <w:r w:rsidR="00D01FE4" w:rsidRPr="00D01FE4">
              <w:rPr>
                <w:color w:val="000000"/>
                <w:sz w:val="20"/>
                <w:szCs w:val="20"/>
              </w:rPr>
              <w:t xml:space="preserve">  </w:t>
            </w:r>
          </w:p>
        </w:tc>
      </w:tr>
      <w:tr w:rsidR="00CF22D4" w:rsidRPr="00D01FE4" w:rsidTr="00AA5B8E">
        <w:trPr>
          <w:trHeight w:val="300"/>
        </w:trPr>
        <w:tc>
          <w:tcPr>
            <w:tcW w:w="3227" w:type="dxa"/>
            <w:noWrap/>
          </w:tcPr>
          <w:p w:rsidR="00CF22D4" w:rsidRPr="00D01FE4" w:rsidRDefault="00CF22D4" w:rsidP="00CF22D4">
            <w:pPr>
              <w:rPr>
                <w:color w:val="000000"/>
                <w:sz w:val="20"/>
                <w:szCs w:val="20"/>
              </w:rPr>
            </w:pPr>
            <w:r w:rsidRPr="00D01FE4">
              <w:rPr>
                <w:color w:val="000000"/>
                <w:sz w:val="20"/>
                <w:szCs w:val="20"/>
              </w:rPr>
              <w:t>Доходы за вычетом расходов по операциям с инвестиционными ценными бумагами, имеющимися в наличии для продажи</w:t>
            </w:r>
          </w:p>
        </w:tc>
        <w:tc>
          <w:tcPr>
            <w:tcW w:w="1134" w:type="dxa"/>
            <w:noWrap/>
          </w:tcPr>
          <w:p w:rsidR="00CF22D4" w:rsidRPr="00D01FE4" w:rsidRDefault="00CF22D4" w:rsidP="00CF22D4">
            <w:pPr>
              <w:rPr>
                <w:color w:val="000000"/>
                <w:sz w:val="20"/>
                <w:szCs w:val="20"/>
              </w:rPr>
            </w:pPr>
            <w:r>
              <w:rPr>
                <w:color w:val="000000"/>
                <w:sz w:val="20"/>
                <w:szCs w:val="20"/>
              </w:rPr>
              <w:t>1</w:t>
            </w:r>
            <w:r w:rsidRPr="00D01FE4">
              <w:rPr>
                <w:color w:val="000000"/>
                <w:sz w:val="20"/>
                <w:szCs w:val="20"/>
              </w:rPr>
              <w:t xml:space="preserve">1 100 000,00   </w:t>
            </w:r>
          </w:p>
        </w:tc>
        <w:tc>
          <w:tcPr>
            <w:tcW w:w="1134" w:type="dxa"/>
            <w:noWrap/>
          </w:tcPr>
          <w:p w:rsidR="00CF22D4" w:rsidRPr="00D01FE4" w:rsidRDefault="00CF22D4" w:rsidP="00CF22D4">
            <w:pPr>
              <w:rPr>
                <w:color w:val="000000"/>
                <w:sz w:val="20"/>
                <w:szCs w:val="20"/>
              </w:rPr>
            </w:pPr>
            <w:r w:rsidRPr="00D01FE4">
              <w:rPr>
                <w:color w:val="000000"/>
                <w:sz w:val="20"/>
                <w:szCs w:val="20"/>
              </w:rPr>
              <w:t xml:space="preserve">4 800 000,00   </w:t>
            </w:r>
          </w:p>
        </w:tc>
        <w:tc>
          <w:tcPr>
            <w:tcW w:w="1134" w:type="dxa"/>
            <w:noWrap/>
          </w:tcPr>
          <w:p w:rsidR="00CF22D4" w:rsidRPr="00D01FE4" w:rsidRDefault="00CF22D4" w:rsidP="00CF22D4">
            <w:pPr>
              <w:rPr>
                <w:color w:val="000000"/>
                <w:sz w:val="20"/>
                <w:szCs w:val="20"/>
              </w:rPr>
            </w:pPr>
            <w:r w:rsidRPr="00D01FE4">
              <w:rPr>
                <w:color w:val="000000"/>
                <w:sz w:val="20"/>
                <w:szCs w:val="20"/>
              </w:rPr>
              <w:t xml:space="preserve">6 200 000,00   </w:t>
            </w:r>
          </w:p>
        </w:tc>
        <w:tc>
          <w:tcPr>
            <w:tcW w:w="1134" w:type="dxa"/>
            <w:noWrap/>
          </w:tcPr>
          <w:p w:rsidR="00CF22D4" w:rsidRPr="00D01FE4" w:rsidRDefault="00CF22D4" w:rsidP="00CF22D4">
            <w:pPr>
              <w:rPr>
                <w:color w:val="000000"/>
                <w:sz w:val="20"/>
                <w:szCs w:val="20"/>
              </w:rPr>
            </w:pPr>
            <w:r w:rsidRPr="00D01FE4">
              <w:rPr>
                <w:color w:val="000000"/>
                <w:sz w:val="20"/>
                <w:szCs w:val="20"/>
              </w:rPr>
              <w:t xml:space="preserve">10 700 000,00   </w:t>
            </w:r>
          </w:p>
        </w:tc>
        <w:tc>
          <w:tcPr>
            <w:tcW w:w="1134" w:type="dxa"/>
            <w:noWrap/>
          </w:tcPr>
          <w:p w:rsidR="00CF22D4" w:rsidRPr="00D01FE4" w:rsidRDefault="00CF22D4" w:rsidP="00CF22D4">
            <w:pPr>
              <w:rPr>
                <w:color w:val="000000"/>
                <w:sz w:val="20"/>
                <w:szCs w:val="20"/>
              </w:rPr>
            </w:pPr>
            <w:r w:rsidRPr="00D01FE4">
              <w:rPr>
                <w:color w:val="000000"/>
                <w:sz w:val="20"/>
                <w:szCs w:val="20"/>
              </w:rPr>
              <w:t xml:space="preserve">7 500 000,00   </w:t>
            </w:r>
          </w:p>
        </w:tc>
        <w:tc>
          <w:tcPr>
            <w:tcW w:w="1134" w:type="dxa"/>
            <w:noWrap/>
          </w:tcPr>
          <w:p w:rsidR="00CF22D4" w:rsidRPr="00D01FE4" w:rsidRDefault="00CF22D4" w:rsidP="00CF22D4">
            <w:pPr>
              <w:rPr>
                <w:color w:val="000000"/>
                <w:sz w:val="20"/>
                <w:szCs w:val="20"/>
              </w:rPr>
            </w:pPr>
            <w:r w:rsidRPr="00D01FE4">
              <w:rPr>
                <w:color w:val="000000"/>
                <w:sz w:val="20"/>
                <w:szCs w:val="20"/>
              </w:rPr>
              <w:t xml:space="preserve">12 109 000,00   </w:t>
            </w:r>
          </w:p>
        </w:tc>
        <w:tc>
          <w:tcPr>
            <w:tcW w:w="1134" w:type="dxa"/>
            <w:noWrap/>
          </w:tcPr>
          <w:p w:rsidR="00CF22D4" w:rsidRPr="00D01FE4" w:rsidRDefault="00CF22D4" w:rsidP="00CF22D4">
            <w:pPr>
              <w:rPr>
                <w:color w:val="000000"/>
                <w:sz w:val="20"/>
                <w:szCs w:val="20"/>
              </w:rPr>
            </w:pPr>
            <w:r w:rsidRPr="00D01FE4">
              <w:rPr>
                <w:color w:val="000000"/>
                <w:sz w:val="20"/>
                <w:szCs w:val="20"/>
              </w:rPr>
              <w:t xml:space="preserve">9 597 000,00   </w:t>
            </w:r>
          </w:p>
        </w:tc>
        <w:tc>
          <w:tcPr>
            <w:tcW w:w="1134" w:type="dxa"/>
            <w:noWrap/>
          </w:tcPr>
          <w:p w:rsidR="00CF22D4" w:rsidRPr="00D01FE4" w:rsidRDefault="00CF22D4" w:rsidP="00CF22D4">
            <w:pPr>
              <w:rPr>
                <w:color w:val="000000"/>
                <w:sz w:val="20"/>
                <w:szCs w:val="20"/>
              </w:rPr>
            </w:pPr>
            <w:r w:rsidRPr="00D01FE4">
              <w:rPr>
                <w:color w:val="000000"/>
                <w:sz w:val="20"/>
                <w:szCs w:val="20"/>
              </w:rPr>
              <w:t xml:space="preserve">17 102 000,00   </w:t>
            </w:r>
          </w:p>
        </w:tc>
        <w:tc>
          <w:tcPr>
            <w:tcW w:w="1134" w:type="dxa"/>
            <w:noWrap/>
          </w:tcPr>
          <w:p w:rsidR="00CF22D4" w:rsidRPr="00D01FE4" w:rsidRDefault="00CF22D4" w:rsidP="00CF22D4">
            <w:pPr>
              <w:rPr>
                <w:color w:val="000000"/>
                <w:sz w:val="20"/>
                <w:szCs w:val="20"/>
              </w:rPr>
            </w:pPr>
            <w:r w:rsidRPr="00D01FE4">
              <w:rPr>
                <w:color w:val="000000"/>
                <w:sz w:val="20"/>
                <w:szCs w:val="20"/>
              </w:rPr>
              <w:t xml:space="preserve">1 032 000,00   </w:t>
            </w:r>
          </w:p>
        </w:tc>
        <w:tc>
          <w:tcPr>
            <w:tcW w:w="1134" w:type="dxa"/>
            <w:noWrap/>
          </w:tcPr>
          <w:p w:rsidR="00CF22D4" w:rsidRPr="00D01FE4" w:rsidRDefault="00CF22D4" w:rsidP="00CF22D4">
            <w:pPr>
              <w:rPr>
                <w:color w:val="000000"/>
                <w:sz w:val="20"/>
                <w:szCs w:val="20"/>
              </w:rPr>
            </w:pPr>
            <w:r w:rsidRPr="00D01FE4">
              <w:rPr>
                <w:color w:val="000000"/>
                <w:sz w:val="20"/>
                <w:szCs w:val="20"/>
              </w:rPr>
              <w:t xml:space="preserve">688 000,00   </w:t>
            </w:r>
          </w:p>
        </w:tc>
      </w:tr>
      <w:tr w:rsidR="00CF22D4" w:rsidRPr="00D01FE4" w:rsidTr="00AA5B8E">
        <w:trPr>
          <w:trHeight w:val="300"/>
        </w:trPr>
        <w:tc>
          <w:tcPr>
            <w:tcW w:w="3227" w:type="dxa"/>
            <w:noWrap/>
            <w:hideMark/>
          </w:tcPr>
          <w:p w:rsidR="00CF22D4" w:rsidRPr="00D01FE4" w:rsidRDefault="00CF22D4" w:rsidP="00CF22D4">
            <w:pPr>
              <w:rPr>
                <w:color w:val="000000"/>
                <w:sz w:val="20"/>
                <w:szCs w:val="20"/>
              </w:rPr>
            </w:pPr>
            <w:r w:rsidRPr="00D01FE4">
              <w:rPr>
                <w:color w:val="000000"/>
                <w:sz w:val="20"/>
                <w:szCs w:val="20"/>
              </w:rPr>
              <w:t>Обесценение инвестиционных ценных бумаг, имеющихся в наличии для продажи</w:t>
            </w:r>
          </w:p>
        </w:tc>
        <w:tc>
          <w:tcPr>
            <w:tcW w:w="1134" w:type="dxa"/>
            <w:noWrap/>
            <w:hideMark/>
          </w:tcPr>
          <w:p w:rsidR="00CF22D4" w:rsidRPr="00D01FE4" w:rsidRDefault="00CF22D4" w:rsidP="00CF22D4">
            <w:pPr>
              <w:rPr>
                <w:color w:val="000000"/>
                <w:sz w:val="20"/>
                <w:szCs w:val="20"/>
              </w:rPr>
            </w:pPr>
            <w:r>
              <w:rPr>
                <w:color w:val="000000"/>
                <w:sz w:val="20"/>
                <w:szCs w:val="20"/>
              </w:rPr>
              <w:t>(500 000,00)</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(100 000,00)</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800 000,00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5 200 000,00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5 000 000,00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(1 095 000,00)</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(39 000,00)</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2 274 000,00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6 259 000,00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r>
      <w:tr w:rsidR="00CF22D4" w:rsidRPr="00D01FE4" w:rsidTr="00AA5B8E">
        <w:trPr>
          <w:trHeight w:val="600"/>
        </w:trPr>
        <w:tc>
          <w:tcPr>
            <w:tcW w:w="3227" w:type="dxa"/>
            <w:hideMark/>
          </w:tcPr>
          <w:p w:rsidR="00CF22D4" w:rsidRPr="00D01FE4" w:rsidRDefault="00CF22D4" w:rsidP="00CF22D4">
            <w:pPr>
              <w:rPr>
                <w:color w:val="000000"/>
                <w:sz w:val="20"/>
                <w:szCs w:val="20"/>
              </w:rPr>
            </w:pPr>
            <w:r w:rsidRPr="00D01FE4">
              <w:rPr>
                <w:color w:val="000000"/>
                <w:sz w:val="20"/>
                <w:szCs w:val="20"/>
              </w:rPr>
              <w:t>Доходы за вычетом расходов по операциям с иностранной валютой, валютными производными инструментами и от переоценки иностранной валюты</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53 400 000,00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83 100 000,00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8 100 000,00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12 900 000,00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(19 600 000,00)</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(9 526 000,00)</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(1</w:t>
            </w:r>
            <w:r w:rsidRPr="00D01FE4">
              <w:rPr>
                <w:color w:val="000000"/>
                <w:sz w:val="20"/>
                <w:szCs w:val="20"/>
              </w:rPr>
              <w:t>4 072 000,00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16 228 000,00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19 436 000,00   </w:t>
            </w:r>
          </w:p>
        </w:tc>
      </w:tr>
      <w:tr w:rsidR="00CF22D4" w:rsidRPr="00D01FE4" w:rsidTr="00AA5B8E">
        <w:trPr>
          <w:trHeight w:val="600"/>
        </w:trPr>
        <w:tc>
          <w:tcPr>
            <w:tcW w:w="3227" w:type="dxa"/>
            <w:hideMark/>
          </w:tcPr>
          <w:p w:rsidR="00CF22D4" w:rsidRPr="00D01FE4" w:rsidRDefault="00CF22D4" w:rsidP="00CF22D4">
            <w:pPr>
              <w:rPr>
                <w:color w:val="000000"/>
                <w:sz w:val="20"/>
                <w:szCs w:val="20"/>
              </w:rPr>
            </w:pPr>
            <w:r w:rsidRPr="00D01FE4">
              <w:rPr>
                <w:color w:val="000000"/>
                <w:sz w:val="20"/>
                <w:szCs w:val="20"/>
              </w:rPr>
              <w:t>Доходы за вычетом расходов / (расходы за вычетом доходов) по операциям с драгоценными металлами, производными финансо</w:t>
            </w:r>
            <w:r w:rsidRPr="00D01FE4">
              <w:rPr>
                <w:color w:val="000000"/>
                <w:sz w:val="20"/>
                <w:szCs w:val="20"/>
              </w:rPr>
              <w:lastRenderedPageBreak/>
              <w:t>выми инструментами с драгоценными металлами и от переоценки счетов в драгоценных металлах</w:t>
            </w:r>
          </w:p>
        </w:tc>
        <w:tc>
          <w:tcPr>
            <w:tcW w:w="1134" w:type="dxa"/>
            <w:noWrap/>
            <w:hideMark/>
          </w:tcPr>
          <w:p w:rsidR="00CF22D4" w:rsidRPr="00D01FE4" w:rsidRDefault="00CF22D4" w:rsidP="00CF22D4">
            <w:pPr>
              <w:rPr>
                <w:color w:val="000000"/>
                <w:sz w:val="20"/>
                <w:szCs w:val="20"/>
              </w:rPr>
            </w:pPr>
            <w:r w:rsidRPr="00D01FE4">
              <w:rPr>
                <w:color w:val="000000"/>
                <w:sz w:val="20"/>
                <w:szCs w:val="20"/>
              </w:rPr>
              <w:lastRenderedPageBreak/>
              <w:t xml:space="preserve">6 500 000,00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1 000 000,00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18 800 000,00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2 400 000,00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5 800 000,00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5 072 000,00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570 000,00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1 657 000,00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1 069 000,00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(1 347 000,00)</w:t>
            </w:r>
            <w:r w:rsidRPr="00D01FE4">
              <w:rPr>
                <w:color w:val="000000"/>
                <w:sz w:val="20"/>
                <w:szCs w:val="20"/>
              </w:rPr>
              <w:t xml:space="preserve">  </w:t>
            </w:r>
          </w:p>
        </w:tc>
      </w:tr>
      <w:tr w:rsidR="00CF22D4" w:rsidRPr="00D01FE4" w:rsidTr="00AA5B8E">
        <w:trPr>
          <w:trHeight w:val="300"/>
        </w:trPr>
        <w:tc>
          <w:tcPr>
            <w:tcW w:w="3227" w:type="dxa"/>
            <w:noWrap/>
            <w:hideMark/>
          </w:tcPr>
          <w:p w:rsidR="00CF22D4" w:rsidRPr="00D01FE4" w:rsidRDefault="00CF22D4" w:rsidP="00CF22D4">
            <w:pPr>
              <w:rPr>
                <w:color w:val="000000"/>
                <w:sz w:val="20"/>
                <w:szCs w:val="20"/>
              </w:rPr>
            </w:pPr>
            <w:r w:rsidRPr="00D01FE4">
              <w:rPr>
                <w:color w:val="000000"/>
                <w:sz w:val="20"/>
                <w:szCs w:val="20"/>
              </w:rPr>
              <w:t>Доходы за вычетом расходов по операциям с прочими производными инструментами</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700 000,00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8 400 000,00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27 000 000,00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8 200 000,00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4 200 000,00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5 060 000,00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1 793 000,00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768 000,00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25 182 000,00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5 209 000,00   </w:t>
            </w:r>
          </w:p>
        </w:tc>
      </w:tr>
      <w:tr w:rsidR="00CF22D4" w:rsidRPr="00D01FE4" w:rsidTr="00AA5B8E">
        <w:trPr>
          <w:trHeight w:val="300"/>
        </w:trPr>
        <w:tc>
          <w:tcPr>
            <w:tcW w:w="3227" w:type="dxa"/>
            <w:noWrap/>
            <w:hideMark/>
          </w:tcPr>
          <w:p w:rsidR="00CF22D4" w:rsidRPr="00D01FE4" w:rsidRDefault="00CF22D4" w:rsidP="00CF22D4">
            <w:pPr>
              <w:rPr>
                <w:color w:val="000000"/>
                <w:sz w:val="20"/>
                <w:szCs w:val="20"/>
              </w:rPr>
            </w:pPr>
            <w:r w:rsidRPr="00D01FE4">
              <w:rPr>
                <w:color w:val="000000"/>
                <w:sz w:val="20"/>
                <w:szCs w:val="20"/>
              </w:rPr>
              <w:t>Обесценение основных средств и нематериальных активов</w:t>
            </w:r>
          </w:p>
        </w:tc>
        <w:tc>
          <w:tcPr>
            <w:tcW w:w="1134" w:type="dxa"/>
            <w:noWrap/>
            <w:hideMark/>
          </w:tcPr>
          <w:p w:rsidR="00CF22D4" w:rsidRPr="00D01FE4" w:rsidRDefault="00CF22D4" w:rsidP="00CF22D4">
            <w:pPr>
              <w:rPr>
                <w:color w:val="000000"/>
                <w:sz w:val="20"/>
                <w:szCs w:val="20"/>
              </w:rPr>
            </w:pPr>
            <w:r>
              <w:rPr>
                <w:color w:val="000000"/>
                <w:sz w:val="20"/>
                <w:szCs w:val="20"/>
              </w:rPr>
              <w:t>(25 000 000,00)</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2 800 000,00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300 000,00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Pr>
                <w:color w:val="000000"/>
                <w:sz w:val="20"/>
                <w:szCs w:val="20"/>
              </w:rPr>
              <w:t>(11 297 000,00)</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Pr>
                <w:color w:val="000000"/>
                <w:sz w:val="20"/>
                <w:szCs w:val="20"/>
              </w:rPr>
              <w:t>(14 996 000,00)</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r>
      <w:tr w:rsidR="00CF22D4" w:rsidRPr="00D01FE4" w:rsidTr="00AA5B8E">
        <w:trPr>
          <w:trHeight w:val="300"/>
        </w:trPr>
        <w:tc>
          <w:tcPr>
            <w:tcW w:w="3227" w:type="dxa"/>
            <w:noWrap/>
            <w:hideMark/>
          </w:tcPr>
          <w:p w:rsidR="00CF22D4" w:rsidRPr="00D01FE4" w:rsidRDefault="00CF22D4" w:rsidP="00CF22D4">
            <w:pPr>
              <w:rPr>
                <w:color w:val="000000"/>
                <w:sz w:val="20"/>
                <w:szCs w:val="20"/>
              </w:rPr>
            </w:pPr>
            <w:r w:rsidRPr="00D01FE4">
              <w:rPr>
                <w:color w:val="000000"/>
                <w:sz w:val="20"/>
                <w:szCs w:val="20"/>
              </w:rPr>
              <w:t>Обесценение деловой репутации</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300 000,00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6 000 000,00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1 200 000,00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8 700 000,00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(1 700 000,00)</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1 209 000,00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917 000,00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r>
      <w:tr w:rsidR="00CF22D4" w:rsidRPr="00D01FE4" w:rsidTr="00AA5B8E">
        <w:trPr>
          <w:trHeight w:val="300"/>
        </w:trPr>
        <w:tc>
          <w:tcPr>
            <w:tcW w:w="3227" w:type="dxa"/>
            <w:noWrap/>
            <w:hideMark/>
          </w:tcPr>
          <w:p w:rsidR="00CF22D4" w:rsidRPr="00D01FE4" w:rsidRDefault="00CF22D4" w:rsidP="00CF22D4">
            <w:pPr>
              <w:rPr>
                <w:color w:val="000000"/>
                <w:sz w:val="20"/>
                <w:szCs w:val="20"/>
              </w:rPr>
            </w:pPr>
            <w:r w:rsidRPr="00D01FE4">
              <w:rPr>
                <w:color w:val="000000"/>
                <w:sz w:val="20"/>
                <w:szCs w:val="20"/>
              </w:rPr>
              <w:t>Расходы от первоначального признания финансовых инструментов и реструктуризации кредитов</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300 000,00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6 200 000,00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2 967 000,00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r>
      <w:tr w:rsidR="00CF22D4" w:rsidRPr="00D01FE4" w:rsidTr="00AA5B8E">
        <w:trPr>
          <w:trHeight w:val="300"/>
        </w:trPr>
        <w:tc>
          <w:tcPr>
            <w:tcW w:w="3227" w:type="dxa"/>
            <w:noWrap/>
            <w:hideMark/>
          </w:tcPr>
          <w:p w:rsidR="00CF22D4" w:rsidRPr="00D01FE4" w:rsidRDefault="00CF22D4" w:rsidP="00CF22D4">
            <w:pPr>
              <w:rPr>
                <w:color w:val="000000"/>
                <w:sz w:val="20"/>
                <w:szCs w:val="20"/>
              </w:rPr>
            </w:pPr>
            <w:r w:rsidRPr="00D01FE4">
              <w:rPr>
                <w:color w:val="000000"/>
                <w:sz w:val="20"/>
                <w:szCs w:val="20"/>
              </w:rPr>
              <w:t>Чистое создание прочих резервов</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100 000,00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6 300 000,00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18 400 000,00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5 900 000,00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4 100 000,00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1 859 000,00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6 437 000,00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2 373 000,00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r>
      <w:tr w:rsidR="00CF22D4" w:rsidRPr="00D01FE4" w:rsidTr="00AA5B8E">
        <w:trPr>
          <w:trHeight w:val="300"/>
        </w:trPr>
        <w:tc>
          <w:tcPr>
            <w:tcW w:w="3227" w:type="dxa"/>
            <w:noWrap/>
            <w:hideMark/>
          </w:tcPr>
          <w:p w:rsidR="00CF22D4" w:rsidRPr="00D01FE4" w:rsidRDefault="00CF22D4" w:rsidP="00CF22D4">
            <w:pPr>
              <w:rPr>
                <w:color w:val="000000"/>
                <w:sz w:val="20"/>
                <w:szCs w:val="20"/>
              </w:rPr>
            </w:pPr>
            <w:r w:rsidRPr="00D01FE4">
              <w:rPr>
                <w:color w:val="000000"/>
                <w:sz w:val="20"/>
                <w:szCs w:val="20"/>
              </w:rPr>
              <w:t>Выручка, полученная от небанковских видов деятельности</w:t>
            </w:r>
          </w:p>
        </w:tc>
        <w:tc>
          <w:tcPr>
            <w:tcW w:w="1134" w:type="dxa"/>
            <w:noWrap/>
            <w:hideMark/>
          </w:tcPr>
          <w:p w:rsidR="00CF22D4" w:rsidRPr="00D01FE4" w:rsidRDefault="00CF22D4" w:rsidP="00CF22D4">
            <w:pPr>
              <w:rPr>
                <w:color w:val="000000"/>
                <w:sz w:val="20"/>
                <w:szCs w:val="20"/>
              </w:rPr>
            </w:pPr>
            <w:r>
              <w:rPr>
                <w:color w:val="000000"/>
                <w:sz w:val="20"/>
                <w:szCs w:val="20"/>
              </w:rPr>
              <w:t>(19 400 000,00)</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24 400 000,00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27 500 000,00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38 100 000,00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51 200 000,00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r>
      <w:tr w:rsidR="00CF22D4" w:rsidRPr="00D01FE4" w:rsidTr="00AA5B8E">
        <w:trPr>
          <w:trHeight w:val="300"/>
        </w:trPr>
        <w:tc>
          <w:tcPr>
            <w:tcW w:w="3227" w:type="dxa"/>
            <w:noWrap/>
            <w:hideMark/>
          </w:tcPr>
          <w:p w:rsidR="00CF22D4" w:rsidRPr="00D01FE4" w:rsidRDefault="00CF22D4" w:rsidP="00CF22D4">
            <w:pPr>
              <w:rPr>
                <w:color w:val="000000"/>
                <w:sz w:val="20"/>
                <w:szCs w:val="20"/>
              </w:rPr>
            </w:pPr>
            <w:r w:rsidRPr="00D01FE4">
              <w:rPr>
                <w:color w:val="000000"/>
                <w:sz w:val="20"/>
                <w:szCs w:val="20"/>
              </w:rPr>
              <w:t>Себестоимость продаж и прочие</w:t>
            </w:r>
            <w:r>
              <w:rPr>
                <w:color w:val="000000"/>
                <w:sz w:val="20"/>
                <w:szCs w:val="20"/>
              </w:rPr>
              <w:t xml:space="preserve"> расходы по небанковским видам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30 800 000,00   </w:t>
            </w:r>
          </w:p>
        </w:tc>
        <w:tc>
          <w:tcPr>
            <w:tcW w:w="1134" w:type="dxa"/>
            <w:noWrap/>
            <w:hideMark/>
          </w:tcPr>
          <w:p w:rsidR="00CF22D4" w:rsidRPr="00D01FE4" w:rsidRDefault="00CF22D4" w:rsidP="00CF22D4">
            <w:pPr>
              <w:rPr>
                <w:color w:val="000000"/>
                <w:sz w:val="20"/>
                <w:szCs w:val="20"/>
              </w:rPr>
            </w:pPr>
            <w:r>
              <w:rPr>
                <w:color w:val="000000"/>
                <w:sz w:val="20"/>
                <w:szCs w:val="20"/>
              </w:rPr>
              <w:t>(25 400 000,00)</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(31 200 000,00)</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36 800 000,00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38 600 000,00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r>
      <w:tr w:rsidR="00CF22D4" w:rsidRPr="00D01FE4" w:rsidTr="00AA5B8E">
        <w:trPr>
          <w:trHeight w:val="300"/>
        </w:trPr>
        <w:tc>
          <w:tcPr>
            <w:tcW w:w="3227" w:type="dxa"/>
            <w:noWrap/>
          </w:tcPr>
          <w:p w:rsidR="00CF22D4" w:rsidRPr="00D01FE4" w:rsidRDefault="00CF22D4" w:rsidP="00CF22D4">
            <w:pPr>
              <w:rPr>
                <w:color w:val="000000"/>
                <w:sz w:val="20"/>
                <w:szCs w:val="20"/>
              </w:rPr>
            </w:pPr>
            <w:r w:rsidRPr="00D01FE4">
              <w:rPr>
                <w:color w:val="000000"/>
                <w:sz w:val="20"/>
                <w:szCs w:val="20"/>
              </w:rPr>
              <w:t>Выручка, полученная от страховой деятельности и деятельности пенсионного фонда</w:t>
            </w:r>
          </w:p>
        </w:tc>
        <w:tc>
          <w:tcPr>
            <w:tcW w:w="1134" w:type="dxa"/>
            <w:noWrap/>
          </w:tcPr>
          <w:p w:rsidR="00CF22D4" w:rsidRPr="00D01FE4" w:rsidRDefault="00CF22D4" w:rsidP="00CF22D4">
            <w:pPr>
              <w:rPr>
                <w:color w:val="000000"/>
                <w:sz w:val="20"/>
                <w:szCs w:val="20"/>
              </w:rPr>
            </w:pPr>
            <w:r>
              <w:rPr>
                <w:color w:val="000000"/>
                <w:sz w:val="20"/>
                <w:szCs w:val="20"/>
              </w:rPr>
              <w:t>(</w:t>
            </w:r>
            <w:r w:rsidRPr="00D01FE4">
              <w:rPr>
                <w:color w:val="000000"/>
                <w:sz w:val="20"/>
                <w:szCs w:val="20"/>
              </w:rPr>
              <w:t>27 100 000,00</w:t>
            </w:r>
            <w:r>
              <w:rPr>
                <w:color w:val="000000"/>
                <w:sz w:val="20"/>
                <w:szCs w:val="20"/>
              </w:rPr>
              <w:t>)</w:t>
            </w:r>
            <w:r w:rsidRPr="00D01FE4">
              <w:rPr>
                <w:color w:val="000000"/>
                <w:sz w:val="20"/>
                <w:szCs w:val="20"/>
              </w:rPr>
              <w:t xml:space="preserve">   </w:t>
            </w:r>
          </w:p>
        </w:tc>
        <w:tc>
          <w:tcPr>
            <w:tcW w:w="1134" w:type="dxa"/>
            <w:noWrap/>
          </w:tcPr>
          <w:p w:rsidR="00CF22D4" w:rsidRPr="00D01FE4" w:rsidRDefault="00CF22D4" w:rsidP="00CF22D4">
            <w:pPr>
              <w:rPr>
                <w:color w:val="000000"/>
                <w:sz w:val="20"/>
                <w:szCs w:val="20"/>
              </w:rPr>
            </w:pPr>
            <w:r w:rsidRPr="00D01FE4">
              <w:rPr>
                <w:color w:val="000000"/>
                <w:sz w:val="20"/>
                <w:szCs w:val="20"/>
              </w:rPr>
              <w:t xml:space="preserve">216 100 000,00   </w:t>
            </w:r>
          </w:p>
        </w:tc>
        <w:tc>
          <w:tcPr>
            <w:tcW w:w="1134" w:type="dxa"/>
            <w:noWrap/>
          </w:tcPr>
          <w:p w:rsidR="00CF22D4" w:rsidRPr="00D01FE4" w:rsidRDefault="00CF22D4" w:rsidP="00CF22D4">
            <w:pPr>
              <w:rPr>
                <w:color w:val="000000"/>
                <w:sz w:val="20"/>
                <w:szCs w:val="20"/>
              </w:rPr>
            </w:pPr>
            <w:r w:rsidRPr="00D01FE4">
              <w:rPr>
                <w:color w:val="000000"/>
                <w:sz w:val="20"/>
                <w:szCs w:val="20"/>
              </w:rPr>
              <w:t xml:space="preserve">61 700 000,00   </w:t>
            </w:r>
          </w:p>
        </w:tc>
        <w:tc>
          <w:tcPr>
            <w:tcW w:w="1134" w:type="dxa"/>
            <w:noWrap/>
          </w:tcPr>
          <w:p w:rsidR="00CF22D4" w:rsidRPr="00D01FE4" w:rsidRDefault="00CF22D4" w:rsidP="00CF22D4">
            <w:pPr>
              <w:rPr>
                <w:color w:val="000000"/>
                <w:sz w:val="20"/>
                <w:szCs w:val="20"/>
              </w:rPr>
            </w:pPr>
            <w:r w:rsidRPr="00D01FE4">
              <w:rPr>
                <w:color w:val="000000"/>
                <w:sz w:val="20"/>
                <w:szCs w:val="20"/>
              </w:rPr>
              <w:t> </w:t>
            </w:r>
          </w:p>
        </w:tc>
        <w:tc>
          <w:tcPr>
            <w:tcW w:w="1134" w:type="dxa"/>
            <w:noWrap/>
          </w:tcPr>
          <w:p w:rsidR="00CF22D4" w:rsidRPr="00D01FE4" w:rsidRDefault="00CF22D4" w:rsidP="00CF22D4">
            <w:pPr>
              <w:rPr>
                <w:color w:val="000000"/>
                <w:sz w:val="20"/>
                <w:szCs w:val="20"/>
              </w:rPr>
            </w:pPr>
            <w:r w:rsidRPr="00D01FE4">
              <w:rPr>
                <w:color w:val="000000"/>
                <w:sz w:val="20"/>
                <w:szCs w:val="20"/>
              </w:rPr>
              <w:t> </w:t>
            </w:r>
          </w:p>
        </w:tc>
        <w:tc>
          <w:tcPr>
            <w:tcW w:w="1134" w:type="dxa"/>
            <w:noWrap/>
          </w:tcPr>
          <w:p w:rsidR="00CF22D4" w:rsidRPr="00D01FE4" w:rsidRDefault="00CF22D4" w:rsidP="00CF22D4">
            <w:pPr>
              <w:rPr>
                <w:color w:val="000000"/>
                <w:sz w:val="20"/>
                <w:szCs w:val="20"/>
              </w:rPr>
            </w:pPr>
            <w:r w:rsidRPr="00D01FE4">
              <w:rPr>
                <w:color w:val="000000"/>
                <w:sz w:val="20"/>
                <w:szCs w:val="20"/>
              </w:rPr>
              <w:t> </w:t>
            </w:r>
          </w:p>
        </w:tc>
        <w:tc>
          <w:tcPr>
            <w:tcW w:w="1134" w:type="dxa"/>
            <w:noWrap/>
          </w:tcPr>
          <w:p w:rsidR="00CF22D4" w:rsidRPr="00D01FE4" w:rsidRDefault="00CF22D4" w:rsidP="00CF22D4">
            <w:pPr>
              <w:rPr>
                <w:color w:val="000000"/>
                <w:sz w:val="20"/>
                <w:szCs w:val="20"/>
              </w:rPr>
            </w:pPr>
            <w:r w:rsidRPr="00D01FE4">
              <w:rPr>
                <w:color w:val="000000"/>
                <w:sz w:val="20"/>
                <w:szCs w:val="20"/>
              </w:rPr>
              <w:t> </w:t>
            </w:r>
          </w:p>
        </w:tc>
        <w:tc>
          <w:tcPr>
            <w:tcW w:w="1134" w:type="dxa"/>
            <w:noWrap/>
          </w:tcPr>
          <w:p w:rsidR="00CF22D4" w:rsidRPr="00D01FE4" w:rsidRDefault="00CF22D4" w:rsidP="00CF22D4">
            <w:pPr>
              <w:rPr>
                <w:color w:val="000000"/>
                <w:sz w:val="20"/>
                <w:szCs w:val="20"/>
              </w:rPr>
            </w:pPr>
            <w:r w:rsidRPr="00D01FE4">
              <w:rPr>
                <w:color w:val="000000"/>
                <w:sz w:val="20"/>
                <w:szCs w:val="20"/>
              </w:rPr>
              <w:t> </w:t>
            </w:r>
          </w:p>
        </w:tc>
        <w:tc>
          <w:tcPr>
            <w:tcW w:w="1134" w:type="dxa"/>
            <w:noWrap/>
          </w:tcPr>
          <w:p w:rsidR="00CF22D4" w:rsidRPr="00D01FE4" w:rsidRDefault="00CF22D4" w:rsidP="00CF22D4">
            <w:pPr>
              <w:rPr>
                <w:color w:val="000000"/>
                <w:sz w:val="20"/>
                <w:szCs w:val="20"/>
              </w:rPr>
            </w:pPr>
            <w:r w:rsidRPr="00D01FE4">
              <w:rPr>
                <w:color w:val="000000"/>
                <w:sz w:val="20"/>
                <w:szCs w:val="20"/>
              </w:rPr>
              <w:t> </w:t>
            </w:r>
          </w:p>
        </w:tc>
        <w:tc>
          <w:tcPr>
            <w:tcW w:w="1134" w:type="dxa"/>
            <w:noWrap/>
          </w:tcPr>
          <w:p w:rsidR="00CF22D4" w:rsidRPr="00D01FE4" w:rsidRDefault="00CF22D4" w:rsidP="00CF22D4">
            <w:pPr>
              <w:rPr>
                <w:color w:val="000000"/>
                <w:sz w:val="20"/>
                <w:szCs w:val="20"/>
              </w:rPr>
            </w:pPr>
            <w:r w:rsidRPr="00D01FE4">
              <w:rPr>
                <w:color w:val="000000"/>
                <w:sz w:val="20"/>
                <w:szCs w:val="20"/>
              </w:rPr>
              <w:t> </w:t>
            </w:r>
          </w:p>
        </w:tc>
      </w:tr>
      <w:tr w:rsidR="00CF22D4" w:rsidRPr="00D01FE4" w:rsidTr="00AA5B8E">
        <w:trPr>
          <w:trHeight w:val="300"/>
        </w:trPr>
        <w:tc>
          <w:tcPr>
            <w:tcW w:w="3227" w:type="dxa"/>
            <w:noWrap/>
            <w:hideMark/>
          </w:tcPr>
          <w:p w:rsidR="00CF22D4" w:rsidRPr="00D01FE4" w:rsidRDefault="00CF22D4" w:rsidP="00CF22D4">
            <w:pPr>
              <w:rPr>
                <w:color w:val="000000"/>
                <w:sz w:val="20"/>
                <w:szCs w:val="20"/>
              </w:rPr>
            </w:pPr>
            <w:r w:rsidRPr="00D01FE4">
              <w:rPr>
                <w:color w:val="000000"/>
                <w:sz w:val="20"/>
                <w:szCs w:val="20"/>
              </w:rPr>
              <w:t xml:space="preserve">Расходы, связанные со страховой деятельностью и деятельностью </w:t>
            </w:r>
            <w:r w:rsidRPr="00D01FE4">
              <w:rPr>
                <w:color w:val="000000"/>
                <w:sz w:val="20"/>
                <w:szCs w:val="20"/>
              </w:rPr>
              <w:lastRenderedPageBreak/>
              <w:t>пенсионного фонда</w:t>
            </w:r>
          </w:p>
        </w:tc>
        <w:tc>
          <w:tcPr>
            <w:tcW w:w="1134" w:type="dxa"/>
            <w:noWrap/>
            <w:hideMark/>
          </w:tcPr>
          <w:p w:rsidR="00CF22D4" w:rsidRPr="00D01FE4" w:rsidRDefault="00CF22D4" w:rsidP="00CF22D4">
            <w:pPr>
              <w:rPr>
                <w:color w:val="000000"/>
                <w:sz w:val="20"/>
                <w:szCs w:val="20"/>
              </w:rPr>
            </w:pPr>
            <w:r w:rsidRPr="00D01FE4">
              <w:rPr>
                <w:color w:val="000000"/>
                <w:sz w:val="20"/>
                <w:szCs w:val="20"/>
              </w:rPr>
              <w:lastRenderedPageBreak/>
              <w:t xml:space="preserve">192 800 000,00   </w:t>
            </w:r>
          </w:p>
        </w:tc>
        <w:tc>
          <w:tcPr>
            <w:tcW w:w="1134" w:type="dxa"/>
            <w:noWrap/>
            <w:hideMark/>
          </w:tcPr>
          <w:p w:rsidR="00CF22D4" w:rsidRPr="00D01FE4" w:rsidRDefault="00CF22D4" w:rsidP="00CF22D4">
            <w:pPr>
              <w:rPr>
                <w:color w:val="000000"/>
                <w:sz w:val="20"/>
                <w:szCs w:val="20"/>
              </w:rPr>
            </w:pPr>
            <w:r>
              <w:rPr>
                <w:color w:val="000000"/>
                <w:sz w:val="20"/>
                <w:szCs w:val="20"/>
              </w:rPr>
              <w:t>(206 900 000,00)</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31 000 000,00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r>
      <w:tr w:rsidR="00CF22D4" w:rsidRPr="00D01FE4" w:rsidTr="00AA5B8E">
        <w:trPr>
          <w:trHeight w:val="300"/>
        </w:trPr>
        <w:tc>
          <w:tcPr>
            <w:tcW w:w="3227" w:type="dxa"/>
            <w:noWrap/>
            <w:hideMark/>
          </w:tcPr>
          <w:p w:rsidR="00CF22D4" w:rsidRPr="00D01FE4" w:rsidRDefault="00CF22D4" w:rsidP="00CF22D4">
            <w:pPr>
              <w:rPr>
                <w:color w:val="000000"/>
                <w:sz w:val="20"/>
                <w:szCs w:val="20"/>
              </w:rPr>
            </w:pPr>
            <w:r w:rsidRPr="00D01FE4">
              <w:rPr>
                <w:color w:val="000000"/>
                <w:sz w:val="20"/>
                <w:szCs w:val="20"/>
              </w:rPr>
              <w:t>Прочие чистые операционные доходы</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177 800 000,00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22 400 000,00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8 500 000,00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10 300 000,00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4 300 000,00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29 071 000,00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14 117 000,00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10 255 000,00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7 255 000,00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4 521 000,00   </w:t>
            </w:r>
          </w:p>
        </w:tc>
      </w:tr>
      <w:tr w:rsidR="00CF22D4" w:rsidRPr="00D01FE4" w:rsidTr="00AA5B8E">
        <w:trPr>
          <w:trHeight w:val="300"/>
        </w:trPr>
        <w:tc>
          <w:tcPr>
            <w:tcW w:w="3227" w:type="dxa"/>
            <w:noWrap/>
            <w:hideMark/>
          </w:tcPr>
          <w:p w:rsidR="00CF22D4" w:rsidRPr="00D01FE4" w:rsidRDefault="00CF22D4" w:rsidP="00CF22D4">
            <w:pPr>
              <w:rPr>
                <w:color w:val="000000"/>
                <w:sz w:val="20"/>
                <w:szCs w:val="20"/>
              </w:rPr>
            </w:pPr>
            <w:r w:rsidRPr="00D01FE4">
              <w:rPr>
                <w:color w:val="000000"/>
                <w:sz w:val="20"/>
                <w:szCs w:val="20"/>
              </w:rPr>
              <w:t>Операционные доходы</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34 200 000,00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954 600 000,00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939 300 000,00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970 300 000,00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899 300 000,00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744 024 000,00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496 036 000,00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259 141 000,00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360 524 000,00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335 513 000,00   </w:t>
            </w:r>
          </w:p>
        </w:tc>
      </w:tr>
      <w:tr w:rsidR="00CF22D4" w:rsidRPr="00D01FE4" w:rsidTr="00AA5B8E">
        <w:trPr>
          <w:trHeight w:val="300"/>
        </w:trPr>
        <w:tc>
          <w:tcPr>
            <w:tcW w:w="3227" w:type="dxa"/>
            <w:noWrap/>
            <w:hideMark/>
          </w:tcPr>
          <w:p w:rsidR="00CF22D4" w:rsidRPr="00D01FE4" w:rsidRDefault="00CF22D4" w:rsidP="00CF22D4">
            <w:pPr>
              <w:rPr>
                <w:color w:val="000000"/>
                <w:sz w:val="20"/>
                <w:szCs w:val="20"/>
              </w:rPr>
            </w:pPr>
            <w:r w:rsidRPr="00D01FE4">
              <w:rPr>
                <w:color w:val="000000"/>
                <w:sz w:val="20"/>
                <w:szCs w:val="20"/>
              </w:rPr>
              <w:t>Операционные расходы</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1 355 100 000,00   </w:t>
            </w:r>
          </w:p>
        </w:tc>
        <w:tc>
          <w:tcPr>
            <w:tcW w:w="1134" w:type="dxa"/>
            <w:noWrap/>
            <w:hideMark/>
          </w:tcPr>
          <w:p w:rsidR="00CF22D4" w:rsidRPr="00D01FE4" w:rsidRDefault="00CF22D4" w:rsidP="00CF22D4">
            <w:pPr>
              <w:rPr>
                <w:color w:val="000000"/>
                <w:sz w:val="20"/>
                <w:szCs w:val="20"/>
              </w:rPr>
            </w:pPr>
            <w:r>
              <w:rPr>
                <w:color w:val="000000"/>
                <w:sz w:val="20"/>
                <w:szCs w:val="20"/>
              </w:rPr>
              <w:t>(623 400 000,00)</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565 100 000,00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514 600 000,00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(451 400 000,00)</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348 343 000,00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265 901 000,00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229 277 000,00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230 603 000,00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(195 764 000,00)</w:t>
            </w:r>
            <w:r w:rsidRPr="00D01FE4">
              <w:rPr>
                <w:color w:val="000000"/>
                <w:sz w:val="20"/>
                <w:szCs w:val="20"/>
              </w:rPr>
              <w:t xml:space="preserve"> </w:t>
            </w:r>
          </w:p>
        </w:tc>
      </w:tr>
      <w:tr w:rsidR="00CF22D4" w:rsidRPr="00D01FE4" w:rsidTr="00AA5B8E">
        <w:trPr>
          <w:trHeight w:val="300"/>
        </w:trPr>
        <w:tc>
          <w:tcPr>
            <w:tcW w:w="3227" w:type="dxa"/>
            <w:noWrap/>
            <w:hideMark/>
          </w:tcPr>
          <w:p w:rsidR="00CF22D4" w:rsidRPr="00D01FE4" w:rsidRDefault="00CF22D4" w:rsidP="00CF22D4">
            <w:pPr>
              <w:rPr>
                <w:color w:val="000000"/>
                <w:sz w:val="20"/>
                <w:szCs w:val="20"/>
              </w:rPr>
            </w:pPr>
            <w:r w:rsidRPr="00D01FE4">
              <w:rPr>
                <w:color w:val="000000"/>
                <w:sz w:val="20"/>
                <w:szCs w:val="20"/>
              </w:rPr>
              <w:t>Прибыль до налогообложения</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677 600 000,00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331 200 000,00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374 200 000,00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455 700 000,00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447 900 000,00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395 681 000,00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230 135 000,00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29 864 000,00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156 799 000,00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140 482 000,00   </w:t>
            </w:r>
          </w:p>
        </w:tc>
      </w:tr>
      <w:tr w:rsidR="00CF22D4" w:rsidRPr="00D01FE4" w:rsidTr="00AA5B8E">
        <w:trPr>
          <w:trHeight w:val="300"/>
        </w:trPr>
        <w:tc>
          <w:tcPr>
            <w:tcW w:w="3227" w:type="dxa"/>
            <w:noWrap/>
            <w:hideMark/>
          </w:tcPr>
          <w:p w:rsidR="00CF22D4" w:rsidRPr="00D01FE4" w:rsidRDefault="00CF22D4" w:rsidP="00CF22D4">
            <w:pPr>
              <w:rPr>
                <w:color w:val="000000"/>
                <w:sz w:val="20"/>
                <w:szCs w:val="20"/>
              </w:rPr>
            </w:pPr>
            <w:r w:rsidRPr="00D01FE4">
              <w:rPr>
                <w:color w:val="000000"/>
                <w:sz w:val="20"/>
                <w:szCs w:val="20"/>
              </w:rPr>
              <w:t>Расход по налогу на прибыль</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677 500 000,00   </w:t>
            </w:r>
          </w:p>
        </w:tc>
        <w:tc>
          <w:tcPr>
            <w:tcW w:w="1134" w:type="dxa"/>
            <w:noWrap/>
            <w:hideMark/>
          </w:tcPr>
          <w:p w:rsidR="00CF22D4" w:rsidRPr="00D01FE4" w:rsidRDefault="00CF22D4" w:rsidP="00CF22D4">
            <w:pPr>
              <w:rPr>
                <w:color w:val="000000"/>
                <w:sz w:val="20"/>
                <w:szCs w:val="20"/>
              </w:rPr>
            </w:pPr>
            <w:r>
              <w:rPr>
                <w:color w:val="000000"/>
                <w:sz w:val="20"/>
                <w:szCs w:val="20"/>
              </w:rPr>
              <w:t>(1</w:t>
            </w:r>
            <w:r w:rsidRPr="00D01FE4">
              <w:rPr>
                <w:color w:val="000000"/>
                <w:sz w:val="20"/>
                <w:szCs w:val="20"/>
              </w:rPr>
              <w:t>08 300 000,00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(83 900 000,00)</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93 700 000,00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100 000 000,00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79 739 000,00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48 487 000,00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5 468 000,00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31 359 800,00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28 096 400,00</w:t>
            </w:r>
            <w:r>
              <w:rPr>
                <w:color w:val="000000"/>
                <w:sz w:val="20"/>
                <w:szCs w:val="20"/>
              </w:rPr>
              <w:t>)</w:t>
            </w:r>
            <w:r w:rsidRPr="00D01FE4">
              <w:rPr>
                <w:color w:val="000000"/>
                <w:sz w:val="20"/>
                <w:szCs w:val="20"/>
              </w:rPr>
              <w:t xml:space="preserve">   </w:t>
            </w:r>
          </w:p>
        </w:tc>
      </w:tr>
      <w:tr w:rsidR="00CF22D4" w:rsidRPr="00D01FE4" w:rsidTr="00AA5B8E">
        <w:trPr>
          <w:trHeight w:val="300"/>
        </w:trPr>
        <w:tc>
          <w:tcPr>
            <w:tcW w:w="3227" w:type="dxa"/>
            <w:noWrap/>
            <w:hideMark/>
          </w:tcPr>
          <w:p w:rsidR="00CF22D4" w:rsidRPr="00D01FE4" w:rsidRDefault="00CF22D4" w:rsidP="00CF22D4">
            <w:pPr>
              <w:rPr>
                <w:color w:val="000000"/>
                <w:sz w:val="20"/>
                <w:szCs w:val="20"/>
              </w:rPr>
            </w:pPr>
            <w:r w:rsidRPr="00D01FE4">
              <w:rPr>
                <w:color w:val="000000"/>
                <w:sz w:val="20"/>
                <w:szCs w:val="20"/>
              </w:rPr>
              <w:t>Прибыль за год</w:t>
            </w:r>
          </w:p>
        </w:tc>
        <w:tc>
          <w:tcPr>
            <w:tcW w:w="1134" w:type="dxa"/>
            <w:noWrap/>
            <w:hideMark/>
          </w:tcPr>
          <w:p w:rsidR="00CF22D4" w:rsidRPr="00D01FE4" w:rsidRDefault="00CF22D4" w:rsidP="00CF22D4">
            <w:pPr>
              <w:rPr>
                <w:color w:val="000000"/>
                <w:sz w:val="20"/>
                <w:szCs w:val="20"/>
              </w:rPr>
            </w:pPr>
            <w:r>
              <w:rPr>
                <w:color w:val="000000"/>
                <w:sz w:val="20"/>
                <w:szCs w:val="20"/>
              </w:rPr>
              <w:t>(135 600 000,00)</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222 900 000,00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290 300 000,00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362 000 000,00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347 900 000,00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315 942 000,00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181 648 000,00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24 396 000,00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124 624 000,00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107 222 000,00   </w:t>
            </w:r>
          </w:p>
        </w:tc>
      </w:tr>
      <w:tr w:rsidR="00CF22D4" w:rsidRPr="00D01FE4" w:rsidTr="00AA5B8E">
        <w:trPr>
          <w:trHeight w:val="300"/>
        </w:trPr>
        <w:tc>
          <w:tcPr>
            <w:tcW w:w="3227" w:type="dxa"/>
            <w:noWrap/>
            <w:hideMark/>
          </w:tcPr>
          <w:p w:rsidR="00CF22D4" w:rsidRPr="00D01FE4" w:rsidRDefault="00CF22D4" w:rsidP="00CF22D4">
            <w:pPr>
              <w:rPr>
                <w:color w:val="000000"/>
                <w:sz w:val="20"/>
                <w:szCs w:val="20"/>
              </w:rPr>
            </w:pPr>
            <w:r w:rsidRPr="00D01FE4">
              <w:rPr>
                <w:color w:val="000000"/>
                <w:sz w:val="20"/>
                <w:szCs w:val="20"/>
              </w:rPr>
              <w:t>Прибыль, приходящаяся на:</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541 900 000,00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r>
      <w:tr w:rsidR="00CF22D4" w:rsidRPr="00D01FE4" w:rsidTr="00AA5B8E">
        <w:trPr>
          <w:trHeight w:val="300"/>
        </w:trPr>
        <w:tc>
          <w:tcPr>
            <w:tcW w:w="3227" w:type="dxa"/>
            <w:noWrap/>
            <w:hideMark/>
          </w:tcPr>
          <w:p w:rsidR="00CF22D4" w:rsidRPr="00D01FE4" w:rsidRDefault="00CF22D4" w:rsidP="00CF22D4">
            <w:pPr>
              <w:rPr>
                <w:color w:val="000000"/>
                <w:sz w:val="20"/>
                <w:szCs w:val="20"/>
              </w:rPr>
            </w:pPr>
            <w:r w:rsidRPr="00D01FE4">
              <w:rPr>
                <w:color w:val="000000"/>
                <w:sz w:val="20"/>
                <w:szCs w:val="20"/>
              </w:rPr>
              <w:t>- акционеров Банка</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540 500 000,00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223 300 000,00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292 200 000,00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363 800 000,00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348 800 000,00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316 195 000,00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182 131 000,00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24 396 000,00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r>
      <w:tr w:rsidR="00CF22D4" w:rsidRPr="00D01FE4" w:rsidTr="00AA5B8E">
        <w:trPr>
          <w:trHeight w:val="300"/>
        </w:trPr>
        <w:tc>
          <w:tcPr>
            <w:tcW w:w="3227" w:type="dxa"/>
            <w:noWrap/>
            <w:hideMark/>
          </w:tcPr>
          <w:p w:rsidR="00CF22D4" w:rsidRPr="00D01FE4" w:rsidRDefault="00CF22D4" w:rsidP="00CF22D4">
            <w:pPr>
              <w:rPr>
                <w:color w:val="000000"/>
                <w:sz w:val="20"/>
                <w:szCs w:val="20"/>
              </w:rPr>
            </w:pPr>
            <w:r w:rsidRPr="00D01FE4">
              <w:rPr>
                <w:color w:val="000000"/>
                <w:sz w:val="20"/>
                <w:szCs w:val="20"/>
              </w:rPr>
              <w:t>- неконтрольную долю участия</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1 400 000,00   </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400 000,00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(1 900 000,00)</w:t>
            </w:r>
          </w:p>
        </w:tc>
        <w:tc>
          <w:tcPr>
            <w:tcW w:w="1134" w:type="dxa"/>
            <w:noWrap/>
            <w:hideMark/>
          </w:tcPr>
          <w:p w:rsidR="00CF22D4" w:rsidRPr="00D01FE4" w:rsidRDefault="00CF22D4" w:rsidP="00CF22D4">
            <w:pPr>
              <w:rPr>
                <w:color w:val="000000"/>
                <w:sz w:val="20"/>
                <w:szCs w:val="20"/>
              </w:rPr>
            </w:pPr>
            <w:r>
              <w:rPr>
                <w:color w:val="000000"/>
                <w:sz w:val="20"/>
                <w:szCs w:val="20"/>
              </w:rPr>
              <w:t>(</w:t>
            </w:r>
            <w:r w:rsidRPr="00D01FE4">
              <w:rPr>
                <w:color w:val="000000"/>
                <w:sz w:val="20"/>
                <w:szCs w:val="20"/>
              </w:rPr>
              <w:t>1 800 000,00</w:t>
            </w:r>
            <w:r>
              <w:rPr>
                <w:color w:val="000000"/>
                <w:sz w:val="20"/>
                <w:szCs w:val="20"/>
              </w:rPr>
              <w:t>)</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(900 000,00)</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(253 000,00)</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Pr>
                <w:color w:val="000000"/>
                <w:sz w:val="20"/>
                <w:szCs w:val="20"/>
              </w:rPr>
              <w:t>(483 000,00)</w:t>
            </w:r>
            <w:r w:rsidRPr="00D01FE4">
              <w:rPr>
                <w:color w:val="000000"/>
                <w:sz w:val="20"/>
                <w:szCs w:val="20"/>
              </w:rPr>
              <w:t xml:space="preserve">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c>
          <w:tcPr>
            <w:tcW w:w="1134" w:type="dxa"/>
            <w:noWrap/>
            <w:hideMark/>
          </w:tcPr>
          <w:p w:rsidR="00CF22D4" w:rsidRPr="00D01FE4" w:rsidRDefault="00CF22D4" w:rsidP="00CF22D4">
            <w:pPr>
              <w:rPr>
                <w:color w:val="000000"/>
                <w:sz w:val="20"/>
                <w:szCs w:val="20"/>
              </w:rPr>
            </w:pPr>
            <w:r w:rsidRPr="00D01FE4">
              <w:rPr>
                <w:color w:val="000000"/>
                <w:sz w:val="20"/>
                <w:szCs w:val="20"/>
              </w:rPr>
              <w:t> </w:t>
            </w:r>
          </w:p>
        </w:tc>
      </w:tr>
      <w:tr w:rsidR="00CF22D4" w:rsidRPr="00D01FE4" w:rsidTr="00AA5B8E">
        <w:trPr>
          <w:trHeight w:val="300"/>
        </w:trPr>
        <w:tc>
          <w:tcPr>
            <w:tcW w:w="3227" w:type="dxa"/>
            <w:noWrap/>
            <w:hideMark/>
          </w:tcPr>
          <w:p w:rsidR="00CF22D4" w:rsidRPr="00D01FE4" w:rsidRDefault="00CF22D4" w:rsidP="00CF22D4">
            <w:pPr>
              <w:rPr>
                <w:color w:val="000000"/>
                <w:sz w:val="20"/>
                <w:szCs w:val="20"/>
              </w:rPr>
            </w:pPr>
            <w:r w:rsidRPr="00D01FE4">
              <w:rPr>
                <w:color w:val="000000"/>
                <w:sz w:val="20"/>
                <w:szCs w:val="20"/>
              </w:rPr>
              <w:t>Базовая и разводненная прибыль на обыкновенную акцию, приходящаяся на акционеров Банка (в российских рублях на акцию)</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   </w:t>
            </w:r>
            <w:r>
              <w:rPr>
                <w:color w:val="000000"/>
                <w:sz w:val="20"/>
                <w:szCs w:val="20"/>
              </w:rPr>
              <w:t xml:space="preserve">                          </w:t>
            </w:r>
            <w:r w:rsidRPr="00D01FE4">
              <w:rPr>
                <w:color w:val="000000"/>
                <w:sz w:val="20"/>
                <w:szCs w:val="20"/>
              </w:rPr>
              <w:t xml:space="preserve">25,00   </w:t>
            </w:r>
          </w:p>
        </w:tc>
        <w:tc>
          <w:tcPr>
            <w:tcW w:w="1134" w:type="dxa"/>
            <w:noWrap/>
            <w:hideMark/>
          </w:tcPr>
          <w:p w:rsidR="00CF22D4" w:rsidRPr="00D01FE4" w:rsidRDefault="00CF22D4" w:rsidP="00CF22D4">
            <w:pPr>
              <w:rPr>
                <w:color w:val="000000"/>
                <w:sz w:val="20"/>
                <w:szCs w:val="20"/>
              </w:rPr>
            </w:pPr>
            <w:r>
              <w:rPr>
                <w:color w:val="000000"/>
                <w:sz w:val="20"/>
                <w:szCs w:val="20"/>
              </w:rPr>
              <w:t xml:space="preserve">                    </w:t>
            </w:r>
            <w:r w:rsidRPr="00D01FE4">
              <w:rPr>
                <w:color w:val="000000"/>
                <w:sz w:val="20"/>
                <w:szCs w:val="20"/>
              </w:rPr>
              <w:t xml:space="preserve">10,36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                                 13,45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                                  16,78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                                   16,03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                            14,61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                                8,42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                               1,10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                                 4,50   </w:t>
            </w:r>
          </w:p>
        </w:tc>
        <w:tc>
          <w:tcPr>
            <w:tcW w:w="1134" w:type="dxa"/>
            <w:noWrap/>
            <w:hideMark/>
          </w:tcPr>
          <w:p w:rsidR="00CF22D4" w:rsidRPr="00D01FE4" w:rsidRDefault="00CF22D4" w:rsidP="00CF22D4">
            <w:pPr>
              <w:rPr>
                <w:color w:val="000000"/>
                <w:sz w:val="20"/>
                <w:szCs w:val="20"/>
              </w:rPr>
            </w:pPr>
            <w:r w:rsidRPr="00D01FE4">
              <w:rPr>
                <w:color w:val="000000"/>
                <w:sz w:val="20"/>
                <w:szCs w:val="20"/>
              </w:rPr>
              <w:t xml:space="preserve">                                   5,10   </w:t>
            </w:r>
          </w:p>
        </w:tc>
      </w:tr>
    </w:tbl>
    <w:p w:rsidR="00D01FE4" w:rsidRDefault="00D01FE4" w:rsidP="00D01FE4">
      <w:pPr>
        <w:rPr>
          <w:rFonts w:ascii="Times New Roman" w:eastAsia="Times New Roman" w:hAnsi="Times New Roman" w:cs="Times New Roman"/>
          <w:color w:val="000000"/>
          <w:sz w:val="28"/>
          <w:szCs w:val="18"/>
          <w:lang w:eastAsia="ru-RU"/>
        </w:rPr>
      </w:pPr>
    </w:p>
    <w:p w:rsidR="00CF22D4" w:rsidRDefault="00CF22D4" w:rsidP="00CF22D4">
      <w:pPr>
        <w:jc w:val="right"/>
        <w:rPr>
          <w:rFonts w:ascii="Times New Roman" w:eastAsia="Times New Roman" w:hAnsi="Times New Roman" w:cs="Times New Roman"/>
          <w:color w:val="000000"/>
          <w:sz w:val="28"/>
          <w:szCs w:val="18"/>
          <w:lang w:eastAsia="ru-RU"/>
        </w:rPr>
      </w:pPr>
      <w:r>
        <w:rPr>
          <w:rFonts w:ascii="Times New Roman" w:eastAsia="Times New Roman" w:hAnsi="Times New Roman" w:cs="Times New Roman"/>
          <w:color w:val="000000"/>
          <w:sz w:val="28"/>
          <w:szCs w:val="18"/>
          <w:lang w:eastAsia="ru-RU"/>
        </w:rPr>
        <w:t>Приложение В</w:t>
      </w:r>
    </w:p>
    <w:p w:rsidR="000C3707" w:rsidRDefault="00CF22D4" w:rsidP="00CF22D4">
      <w:pPr>
        <w:ind w:firstLine="851"/>
        <w:rPr>
          <w:rFonts w:ascii="Times New Roman" w:eastAsia="Times New Roman" w:hAnsi="Times New Roman" w:cs="Times New Roman"/>
          <w:color w:val="000000"/>
          <w:sz w:val="28"/>
          <w:szCs w:val="18"/>
          <w:lang w:eastAsia="ru-RU"/>
        </w:rPr>
      </w:pPr>
      <w:r>
        <w:rPr>
          <w:rFonts w:ascii="Times New Roman" w:eastAsia="Times New Roman" w:hAnsi="Times New Roman" w:cs="Times New Roman"/>
          <w:color w:val="000000"/>
          <w:sz w:val="28"/>
          <w:szCs w:val="18"/>
          <w:lang w:eastAsia="ru-RU"/>
        </w:rPr>
        <w:t>Таблица П.В.1</w:t>
      </w:r>
      <w:r w:rsidR="002573E5">
        <w:rPr>
          <w:rFonts w:ascii="Times New Roman" w:eastAsia="Times New Roman" w:hAnsi="Times New Roman" w:cs="Times New Roman"/>
          <w:color w:val="000000"/>
          <w:sz w:val="28"/>
          <w:szCs w:val="18"/>
          <w:lang w:eastAsia="ru-RU"/>
        </w:rPr>
        <w:t xml:space="preserve"> – </w:t>
      </w:r>
      <w:r>
        <w:rPr>
          <w:rFonts w:ascii="Times New Roman" w:eastAsia="Times New Roman" w:hAnsi="Times New Roman" w:cs="Times New Roman"/>
          <w:color w:val="000000"/>
          <w:sz w:val="28"/>
          <w:szCs w:val="18"/>
          <w:lang w:eastAsia="ru-RU"/>
        </w:rPr>
        <w:t>Вертикальный анализ отчёта о  –Вертикальный анализ отчёта о финансовом положении по МСФО ПАО «Сбербанк» России за 2007-2016 гг.</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6"/>
        <w:gridCol w:w="216"/>
        <w:gridCol w:w="493"/>
        <w:gridCol w:w="267"/>
        <w:gridCol w:w="360"/>
        <w:gridCol w:w="248"/>
        <w:gridCol w:w="457"/>
        <w:gridCol w:w="234"/>
        <w:gridCol w:w="388"/>
        <w:gridCol w:w="220"/>
        <w:gridCol w:w="487"/>
        <w:gridCol w:w="216"/>
        <w:gridCol w:w="405"/>
        <w:gridCol w:w="216"/>
        <w:gridCol w:w="492"/>
        <w:gridCol w:w="216"/>
        <w:gridCol w:w="405"/>
        <w:gridCol w:w="216"/>
        <w:gridCol w:w="493"/>
        <w:gridCol w:w="216"/>
        <w:gridCol w:w="403"/>
        <w:gridCol w:w="216"/>
        <w:gridCol w:w="495"/>
        <w:gridCol w:w="216"/>
        <w:gridCol w:w="403"/>
        <w:gridCol w:w="216"/>
        <w:gridCol w:w="495"/>
        <w:gridCol w:w="216"/>
        <w:gridCol w:w="403"/>
        <w:gridCol w:w="216"/>
        <w:gridCol w:w="496"/>
        <w:gridCol w:w="216"/>
        <w:gridCol w:w="401"/>
        <w:gridCol w:w="216"/>
        <w:gridCol w:w="499"/>
        <w:gridCol w:w="584"/>
        <w:gridCol w:w="216"/>
        <w:gridCol w:w="496"/>
        <w:gridCol w:w="216"/>
        <w:gridCol w:w="416"/>
      </w:tblGrid>
      <w:tr w:rsidR="00AA5B8E" w:rsidRPr="00CF22D4" w:rsidTr="00930776">
        <w:trPr>
          <w:trHeight w:val="300"/>
        </w:trPr>
        <w:tc>
          <w:tcPr>
            <w:tcW w:w="1548" w:type="dxa"/>
            <w:gridSpan w:val="2"/>
            <w:vMerge w:val="restart"/>
            <w:noWrap/>
            <w:hideMark/>
          </w:tcPr>
          <w:p w:rsidR="00CF22D4" w:rsidRPr="00CF22D4" w:rsidRDefault="00CF22D4" w:rsidP="00CF22D4">
            <w:pPr>
              <w:rPr>
                <w:color w:val="000000"/>
                <w:sz w:val="18"/>
                <w:szCs w:val="18"/>
              </w:rPr>
            </w:pPr>
            <w:r w:rsidRPr="00CF22D4">
              <w:rPr>
                <w:color w:val="000000"/>
                <w:sz w:val="18"/>
                <w:szCs w:val="18"/>
              </w:rPr>
              <w:t>(в тысячах российских рублей)</w:t>
            </w:r>
          </w:p>
        </w:tc>
        <w:tc>
          <w:tcPr>
            <w:tcW w:w="936" w:type="dxa"/>
            <w:gridSpan w:val="2"/>
            <w:vMerge w:val="restart"/>
            <w:hideMark/>
          </w:tcPr>
          <w:p w:rsidR="00CF22D4" w:rsidRPr="00CF22D4" w:rsidRDefault="00CF22D4" w:rsidP="00AA5B8E">
            <w:pPr>
              <w:rPr>
                <w:color w:val="000000"/>
                <w:sz w:val="18"/>
                <w:szCs w:val="18"/>
              </w:rPr>
            </w:pPr>
            <w:r>
              <w:rPr>
                <w:color w:val="000000"/>
                <w:sz w:val="18"/>
                <w:szCs w:val="18"/>
              </w:rPr>
              <w:t>31.12</w:t>
            </w:r>
            <w:r w:rsidRPr="00CF22D4">
              <w:rPr>
                <w:color w:val="000000"/>
                <w:sz w:val="18"/>
                <w:szCs w:val="18"/>
              </w:rPr>
              <w:t>2016 года</w:t>
            </w:r>
          </w:p>
        </w:tc>
        <w:tc>
          <w:tcPr>
            <w:tcW w:w="615" w:type="dxa"/>
            <w:gridSpan w:val="2"/>
            <w:hideMark/>
          </w:tcPr>
          <w:p w:rsidR="00CF22D4" w:rsidRPr="00CF22D4" w:rsidRDefault="00CF22D4" w:rsidP="00CF22D4">
            <w:pPr>
              <w:rPr>
                <w:color w:val="000000"/>
                <w:sz w:val="18"/>
                <w:szCs w:val="18"/>
              </w:rPr>
            </w:pPr>
            <w:r w:rsidRPr="00CF22D4">
              <w:rPr>
                <w:color w:val="000000"/>
                <w:sz w:val="18"/>
                <w:szCs w:val="18"/>
              </w:rPr>
              <w:t> </w:t>
            </w:r>
          </w:p>
        </w:tc>
        <w:tc>
          <w:tcPr>
            <w:tcW w:w="681" w:type="dxa"/>
            <w:gridSpan w:val="2"/>
            <w:vMerge w:val="restart"/>
            <w:hideMark/>
          </w:tcPr>
          <w:p w:rsidR="00CF22D4" w:rsidRPr="00CF22D4" w:rsidRDefault="00CF22D4" w:rsidP="00AA5B8E">
            <w:pPr>
              <w:rPr>
                <w:color w:val="000000"/>
                <w:sz w:val="18"/>
                <w:szCs w:val="18"/>
              </w:rPr>
            </w:pPr>
            <w:r>
              <w:rPr>
                <w:color w:val="000000"/>
                <w:sz w:val="18"/>
                <w:szCs w:val="18"/>
              </w:rPr>
              <w:t>31.12</w:t>
            </w:r>
            <w:r w:rsidR="00AA5B8E">
              <w:rPr>
                <w:color w:val="000000"/>
                <w:sz w:val="18"/>
                <w:szCs w:val="18"/>
              </w:rPr>
              <w:t xml:space="preserve"> </w:t>
            </w:r>
            <w:r>
              <w:rPr>
                <w:color w:val="000000"/>
                <w:sz w:val="18"/>
                <w:szCs w:val="18"/>
              </w:rPr>
              <w:t>2015</w:t>
            </w:r>
            <w:r w:rsidRPr="00CF22D4">
              <w:rPr>
                <w:color w:val="000000"/>
                <w:sz w:val="18"/>
                <w:szCs w:val="18"/>
              </w:rPr>
              <w:t xml:space="preserve"> года</w:t>
            </w:r>
          </w:p>
        </w:tc>
        <w:tc>
          <w:tcPr>
            <w:tcW w:w="614" w:type="dxa"/>
            <w:gridSpan w:val="2"/>
            <w:hideMark/>
          </w:tcPr>
          <w:p w:rsidR="00CF22D4" w:rsidRPr="00CF22D4" w:rsidRDefault="00CF22D4" w:rsidP="00CF22D4">
            <w:pPr>
              <w:rPr>
                <w:color w:val="000000"/>
                <w:sz w:val="18"/>
                <w:szCs w:val="18"/>
              </w:rPr>
            </w:pPr>
            <w:r w:rsidRPr="00CF22D4">
              <w:rPr>
                <w:color w:val="000000"/>
                <w:sz w:val="18"/>
                <w:szCs w:val="18"/>
              </w:rPr>
              <w:t> </w:t>
            </w:r>
          </w:p>
        </w:tc>
        <w:tc>
          <w:tcPr>
            <w:tcW w:w="681" w:type="dxa"/>
            <w:gridSpan w:val="2"/>
            <w:vMerge w:val="restart"/>
            <w:hideMark/>
          </w:tcPr>
          <w:p w:rsidR="00CF22D4" w:rsidRPr="00CF22D4" w:rsidRDefault="00CF22D4" w:rsidP="00AA5B8E">
            <w:pPr>
              <w:rPr>
                <w:color w:val="000000"/>
                <w:sz w:val="18"/>
                <w:szCs w:val="18"/>
              </w:rPr>
            </w:pPr>
            <w:r>
              <w:rPr>
                <w:color w:val="000000"/>
                <w:sz w:val="18"/>
                <w:szCs w:val="18"/>
              </w:rPr>
              <w:t>31.12</w:t>
            </w:r>
            <w:r w:rsidR="00AA5B8E">
              <w:rPr>
                <w:color w:val="000000"/>
                <w:sz w:val="18"/>
                <w:szCs w:val="18"/>
              </w:rPr>
              <w:t xml:space="preserve"> </w:t>
            </w:r>
            <w:r>
              <w:rPr>
                <w:color w:val="000000"/>
                <w:sz w:val="18"/>
                <w:szCs w:val="18"/>
              </w:rPr>
              <w:t>2014</w:t>
            </w:r>
            <w:r w:rsidRPr="00CF22D4">
              <w:rPr>
                <w:color w:val="000000"/>
                <w:sz w:val="18"/>
                <w:szCs w:val="18"/>
              </w:rPr>
              <w:t xml:space="preserve"> года</w:t>
            </w:r>
          </w:p>
        </w:tc>
        <w:tc>
          <w:tcPr>
            <w:tcW w:w="613" w:type="dxa"/>
            <w:gridSpan w:val="2"/>
            <w:hideMark/>
          </w:tcPr>
          <w:p w:rsidR="00CF22D4" w:rsidRPr="00CF22D4" w:rsidRDefault="00CF22D4" w:rsidP="00CF22D4">
            <w:pPr>
              <w:rPr>
                <w:color w:val="000000"/>
                <w:sz w:val="18"/>
                <w:szCs w:val="18"/>
              </w:rPr>
            </w:pPr>
            <w:r w:rsidRPr="00CF22D4">
              <w:rPr>
                <w:color w:val="000000"/>
                <w:sz w:val="18"/>
                <w:szCs w:val="18"/>
              </w:rPr>
              <w:t> </w:t>
            </w:r>
          </w:p>
        </w:tc>
        <w:tc>
          <w:tcPr>
            <w:tcW w:w="681" w:type="dxa"/>
            <w:gridSpan w:val="2"/>
            <w:vMerge w:val="restart"/>
            <w:hideMark/>
          </w:tcPr>
          <w:p w:rsidR="00CF22D4" w:rsidRPr="00CF22D4" w:rsidRDefault="00AA5B8E" w:rsidP="00CF22D4">
            <w:pPr>
              <w:rPr>
                <w:color w:val="000000"/>
                <w:sz w:val="18"/>
                <w:szCs w:val="18"/>
              </w:rPr>
            </w:pPr>
            <w:r>
              <w:rPr>
                <w:color w:val="000000"/>
                <w:sz w:val="18"/>
                <w:szCs w:val="18"/>
              </w:rPr>
              <w:t xml:space="preserve">31.12 </w:t>
            </w:r>
            <w:r w:rsidR="00CF22D4">
              <w:rPr>
                <w:color w:val="000000"/>
                <w:sz w:val="18"/>
                <w:szCs w:val="18"/>
              </w:rPr>
              <w:t xml:space="preserve">2013 </w:t>
            </w:r>
            <w:r w:rsidR="00CF22D4" w:rsidRPr="00CF22D4">
              <w:rPr>
                <w:color w:val="000000"/>
                <w:sz w:val="18"/>
                <w:szCs w:val="18"/>
              </w:rPr>
              <w:t>года</w:t>
            </w:r>
          </w:p>
        </w:tc>
        <w:tc>
          <w:tcPr>
            <w:tcW w:w="613" w:type="dxa"/>
            <w:gridSpan w:val="2"/>
            <w:hideMark/>
          </w:tcPr>
          <w:p w:rsidR="00CF22D4" w:rsidRPr="00CF22D4" w:rsidRDefault="00CF22D4" w:rsidP="00CF22D4">
            <w:pPr>
              <w:rPr>
                <w:color w:val="000000"/>
                <w:sz w:val="18"/>
                <w:szCs w:val="18"/>
              </w:rPr>
            </w:pPr>
            <w:r w:rsidRPr="00CF22D4">
              <w:rPr>
                <w:color w:val="000000"/>
                <w:sz w:val="18"/>
                <w:szCs w:val="18"/>
              </w:rPr>
              <w:t> </w:t>
            </w:r>
          </w:p>
        </w:tc>
        <w:tc>
          <w:tcPr>
            <w:tcW w:w="681" w:type="dxa"/>
            <w:gridSpan w:val="2"/>
            <w:vMerge w:val="restart"/>
            <w:hideMark/>
          </w:tcPr>
          <w:p w:rsidR="00CF22D4" w:rsidRPr="00CF22D4" w:rsidRDefault="00AA5B8E" w:rsidP="00CF22D4">
            <w:pPr>
              <w:rPr>
                <w:color w:val="000000"/>
                <w:sz w:val="18"/>
                <w:szCs w:val="18"/>
              </w:rPr>
            </w:pPr>
            <w:r>
              <w:rPr>
                <w:color w:val="000000"/>
                <w:sz w:val="18"/>
                <w:szCs w:val="18"/>
              </w:rPr>
              <w:t xml:space="preserve">31.12 </w:t>
            </w:r>
            <w:r w:rsidR="00CF22D4">
              <w:rPr>
                <w:color w:val="000000"/>
                <w:sz w:val="18"/>
                <w:szCs w:val="18"/>
              </w:rPr>
              <w:t>2012</w:t>
            </w:r>
            <w:r w:rsidR="00CF22D4" w:rsidRPr="00CF22D4">
              <w:rPr>
                <w:color w:val="000000"/>
                <w:sz w:val="18"/>
                <w:szCs w:val="18"/>
              </w:rPr>
              <w:t xml:space="preserve"> года</w:t>
            </w:r>
          </w:p>
        </w:tc>
        <w:tc>
          <w:tcPr>
            <w:tcW w:w="613" w:type="dxa"/>
            <w:gridSpan w:val="2"/>
            <w:hideMark/>
          </w:tcPr>
          <w:p w:rsidR="00CF22D4" w:rsidRPr="00CF22D4" w:rsidRDefault="00CF22D4" w:rsidP="00CF22D4">
            <w:pPr>
              <w:rPr>
                <w:color w:val="000000"/>
                <w:sz w:val="18"/>
                <w:szCs w:val="18"/>
              </w:rPr>
            </w:pPr>
            <w:r w:rsidRPr="00CF22D4">
              <w:rPr>
                <w:color w:val="000000"/>
                <w:sz w:val="18"/>
                <w:szCs w:val="18"/>
              </w:rPr>
              <w:t> </w:t>
            </w:r>
          </w:p>
        </w:tc>
        <w:tc>
          <w:tcPr>
            <w:tcW w:w="681" w:type="dxa"/>
            <w:gridSpan w:val="2"/>
            <w:vMerge w:val="restart"/>
            <w:hideMark/>
          </w:tcPr>
          <w:p w:rsidR="00CF22D4" w:rsidRPr="00CF22D4" w:rsidRDefault="00AA5B8E" w:rsidP="00CF22D4">
            <w:pPr>
              <w:rPr>
                <w:color w:val="000000"/>
                <w:sz w:val="18"/>
                <w:szCs w:val="18"/>
              </w:rPr>
            </w:pPr>
            <w:r>
              <w:rPr>
                <w:color w:val="000000"/>
                <w:sz w:val="18"/>
                <w:szCs w:val="18"/>
              </w:rPr>
              <w:t xml:space="preserve">31.12 </w:t>
            </w:r>
            <w:r w:rsidR="00CF22D4">
              <w:rPr>
                <w:color w:val="000000"/>
                <w:sz w:val="18"/>
                <w:szCs w:val="18"/>
              </w:rPr>
              <w:t>2011</w:t>
            </w:r>
            <w:r w:rsidR="00CF22D4" w:rsidRPr="00CF22D4">
              <w:rPr>
                <w:color w:val="000000"/>
                <w:sz w:val="18"/>
                <w:szCs w:val="18"/>
              </w:rPr>
              <w:t xml:space="preserve"> года</w:t>
            </w:r>
          </w:p>
        </w:tc>
        <w:tc>
          <w:tcPr>
            <w:tcW w:w="613" w:type="dxa"/>
            <w:gridSpan w:val="2"/>
            <w:hideMark/>
          </w:tcPr>
          <w:p w:rsidR="00CF22D4" w:rsidRPr="00CF22D4" w:rsidRDefault="00CF22D4" w:rsidP="00CF22D4">
            <w:pPr>
              <w:rPr>
                <w:color w:val="000000"/>
                <w:sz w:val="18"/>
                <w:szCs w:val="18"/>
              </w:rPr>
            </w:pPr>
            <w:r w:rsidRPr="00CF22D4">
              <w:rPr>
                <w:color w:val="000000"/>
                <w:sz w:val="18"/>
                <w:szCs w:val="18"/>
              </w:rPr>
              <w:t> </w:t>
            </w:r>
          </w:p>
        </w:tc>
        <w:tc>
          <w:tcPr>
            <w:tcW w:w="681" w:type="dxa"/>
            <w:gridSpan w:val="2"/>
            <w:vMerge w:val="restart"/>
            <w:hideMark/>
          </w:tcPr>
          <w:p w:rsidR="00CF22D4" w:rsidRPr="00CF22D4" w:rsidRDefault="00AA5B8E" w:rsidP="00CF22D4">
            <w:pPr>
              <w:rPr>
                <w:color w:val="000000"/>
                <w:sz w:val="18"/>
                <w:szCs w:val="18"/>
              </w:rPr>
            </w:pPr>
            <w:r>
              <w:rPr>
                <w:color w:val="000000"/>
                <w:sz w:val="18"/>
                <w:szCs w:val="18"/>
              </w:rPr>
              <w:t xml:space="preserve">31.12 </w:t>
            </w:r>
            <w:r w:rsidR="00CF22D4">
              <w:rPr>
                <w:color w:val="000000"/>
                <w:sz w:val="18"/>
                <w:szCs w:val="18"/>
              </w:rPr>
              <w:t>2010</w:t>
            </w:r>
            <w:r w:rsidR="00CF22D4" w:rsidRPr="00CF22D4">
              <w:rPr>
                <w:color w:val="000000"/>
                <w:sz w:val="18"/>
                <w:szCs w:val="18"/>
              </w:rPr>
              <w:t xml:space="preserve"> года</w:t>
            </w:r>
          </w:p>
        </w:tc>
        <w:tc>
          <w:tcPr>
            <w:tcW w:w="613" w:type="dxa"/>
            <w:gridSpan w:val="2"/>
            <w:hideMark/>
          </w:tcPr>
          <w:p w:rsidR="00CF22D4" w:rsidRPr="00CF22D4" w:rsidRDefault="00CF22D4" w:rsidP="00CF22D4">
            <w:pPr>
              <w:rPr>
                <w:color w:val="000000"/>
                <w:sz w:val="18"/>
                <w:szCs w:val="18"/>
              </w:rPr>
            </w:pPr>
            <w:r w:rsidRPr="00CF22D4">
              <w:rPr>
                <w:color w:val="000000"/>
                <w:sz w:val="18"/>
                <w:szCs w:val="18"/>
              </w:rPr>
              <w:t> </w:t>
            </w:r>
          </w:p>
        </w:tc>
        <w:tc>
          <w:tcPr>
            <w:tcW w:w="681" w:type="dxa"/>
            <w:gridSpan w:val="2"/>
            <w:vMerge w:val="restart"/>
            <w:hideMark/>
          </w:tcPr>
          <w:p w:rsidR="00CF22D4" w:rsidRPr="00CF22D4" w:rsidRDefault="00AA5B8E" w:rsidP="00CF22D4">
            <w:pPr>
              <w:rPr>
                <w:color w:val="000000"/>
                <w:sz w:val="18"/>
                <w:szCs w:val="18"/>
              </w:rPr>
            </w:pPr>
            <w:r>
              <w:rPr>
                <w:color w:val="000000"/>
                <w:sz w:val="18"/>
                <w:szCs w:val="18"/>
              </w:rPr>
              <w:t xml:space="preserve">31.12 </w:t>
            </w:r>
            <w:r w:rsidR="00CF22D4">
              <w:rPr>
                <w:color w:val="000000"/>
                <w:sz w:val="18"/>
                <w:szCs w:val="18"/>
              </w:rPr>
              <w:t xml:space="preserve">2009 </w:t>
            </w:r>
            <w:r w:rsidR="00CF22D4" w:rsidRPr="00CF22D4">
              <w:rPr>
                <w:color w:val="000000"/>
                <w:sz w:val="18"/>
                <w:szCs w:val="18"/>
              </w:rPr>
              <w:t>года</w:t>
            </w:r>
          </w:p>
        </w:tc>
        <w:tc>
          <w:tcPr>
            <w:tcW w:w="613" w:type="dxa"/>
            <w:gridSpan w:val="2"/>
            <w:hideMark/>
          </w:tcPr>
          <w:p w:rsidR="00CF22D4" w:rsidRPr="00CF22D4" w:rsidRDefault="00CF22D4" w:rsidP="00CF22D4">
            <w:pPr>
              <w:rPr>
                <w:color w:val="000000"/>
                <w:sz w:val="18"/>
                <w:szCs w:val="18"/>
              </w:rPr>
            </w:pPr>
            <w:r w:rsidRPr="00CF22D4">
              <w:rPr>
                <w:color w:val="000000"/>
                <w:sz w:val="18"/>
                <w:szCs w:val="18"/>
              </w:rPr>
              <w:t> </w:t>
            </w:r>
          </w:p>
        </w:tc>
        <w:tc>
          <w:tcPr>
            <w:tcW w:w="681" w:type="dxa"/>
            <w:vMerge w:val="restart"/>
            <w:hideMark/>
          </w:tcPr>
          <w:p w:rsidR="00CF22D4" w:rsidRPr="00CF22D4" w:rsidRDefault="00AA5B8E" w:rsidP="00CF22D4">
            <w:pPr>
              <w:rPr>
                <w:color w:val="000000"/>
                <w:sz w:val="18"/>
                <w:szCs w:val="18"/>
              </w:rPr>
            </w:pPr>
            <w:r>
              <w:rPr>
                <w:color w:val="000000"/>
                <w:sz w:val="18"/>
                <w:szCs w:val="18"/>
              </w:rPr>
              <w:t xml:space="preserve">31.12 </w:t>
            </w:r>
            <w:r w:rsidR="00CF22D4">
              <w:rPr>
                <w:color w:val="000000"/>
                <w:sz w:val="18"/>
                <w:szCs w:val="18"/>
              </w:rPr>
              <w:t>2008</w:t>
            </w:r>
            <w:r w:rsidR="00CF22D4" w:rsidRPr="00CF22D4">
              <w:rPr>
                <w:color w:val="000000"/>
                <w:sz w:val="18"/>
                <w:szCs w:val="18"/>
              </w:rPr>
              <w:t xml:space="preserve"> года</w:t>
            </w:r>
          </w:p>
        </w:tc>
        <w:tc>
          <w:tcPr>
            <w:tcW w:w="653" w:type="dxa"/>
            <w:gridSpan w:val="2"/>
            <w:hideMark/>
          </w:tcPr>
          <w:p w:rsidR="00CF22D4" w:rsidRPr="00CF22D4" w:rsidRDefault="00CF22D4" w:rsidP="00CF22D4">
            <w:pPr>
              <w:rPr>
                <w:color w:val="000000"/>
                <w:sz w:val="18"/>
                <w:szCs w:val="18"/>
              </w:rPr>
            </w:pPr>
            <w:r w:rsidRPr="00CF22D4">
              <w:rPr>
                <w:color w:val="000000"/>
                <w:sz w:val="18"/>
                <w:szCs w:val="18"/>
              </w:rPr>
              <w:t> </w:t>
            </w:r>
          </w:p>
        </w:tc>
        <w:tc>
          <w:tcPr>
            <w:tcW w:w="681" w:type="dxa"/>
            <w:gridSpan w:val="2"/>
            <w:vMerge w:val="restart"/>
            <w:hideMark/>
          </w:tcPr>
          <w:p w:rsidR="00CF22D4" w:rsidRPr="00CF22D4" w:rsidRDefault="00AA5B8E" w:rsidP="00CF22D4">
            <w:pPr>
              <w:rPr>
                <w:color w:val="000000"/>
                <w:sz w:val="18"/>
                <w:szCs w:val="18"/>
              </w:rPr>
            </w:pPr>
            <w:r>
              <w:rPr>
                <w:color w:val="000000"/>
                <w:sz w:val="18"/>
                <w:szCs w:val="18"/>
              </w:rPr>
              <w:t xml:space="preserve">31.12 </w:t>
            </w:r>
            <w:r w:rsidR="00CF22D4">
              <w:rPr>
                <w:color w:val="000000"/>
                <w:sz w:val="18"/>
                <w:szCs w:val="18"/>
              </w:rPr>
              <w:t>2007</w:t>
            </w:r>
            <w:r w:rsidR="00CF22D4" w:rsidRPr="00CF22D4">
              <w:rPr>
                <w:color w:val="000000"/>
                <w:sz w:val="18"/>
                <w:szCs w:val="18"/>
              </w:rPr>
              <w:t xml:space="preserve"> года</w:t>
            </w:r>
          </w:p>
        </w:tc>
        <w:tc>
          <w:tcPr>
            <w:tcW w:w="613" w:type="dxa"/>
            <w:hideMark/>
          </w:tcPr>
          <w:p w:rsidR="00CF22D4" w:rsidRPr="00CF22D4" w:rsidRDefault="00CF22D4" w:rsidP="00CF22D4">
            <w:pPr>
              <w:rPr>
                <w:color w:val="000000"/>
                <w:sz w:val="18"/>
                <w:szCs w:val="18"/>
              </w:rPr>
            </w:pPr>
            <w:r w:rsidRPr="00CF22D4">
              <w:rPr>
                <w:color w:val="000000"/>
                <w:sz w:val="18"/>
                <w:szCs w:val="18"/>
              </w:rPr>
              <w:t> </w:t>
            </w:r>
          </w:p>
        </w:tc>
      </w:tr>
      <w:tr w:rsidR="00AA5B8E" w:rsidRPr="00CF22D4" w:rsidTr="00930776">
        <w:trPr>
          <w:trHeight w:val="300"/>
        </w:trPr>
        <w:tc>
          <w:tcPr>
            <w:tcW w:w="1548" w:type="dxa"/>
            <w:gridSpan w:val="2"/>
            <w:vMerge/>
            <w:hideMark/>
          </w:tcPr>
          <w:p w:rsidR="00CF22D4" w:rsidRPr="00CF22D4" w:rsidRDefault="00CF22D4" w:rsidP="00CF22D4">
            <w:pPr>
              <w:rPr>
                <w:color w:val="000000"/>
                <w:sz w:val="18"/>
                <w:szCs w:val="18"/>
              </w:rPr>
            </w:pPr>
          </w:p>
        </w:tc>
        <w:tc>
          <w:tcPr>
            <w:tcW w:w="936" w:type="dxa"/>
            <w:gridSpan w:val="2"/>
            <w:vMerge/>
            <w:hideMark/>
          </w:tcPr>
          <w:p w:rsidR="00CF22D4" w:rsidRPr="00CF22D4" w:rsidRDefault="00CF22D4" w:rsidP="00CF22D4">
            <w:pPr>
              <w:rPr>
                <w:color w:val="000000"/>
                <w:sz w:val="18"/>
                <w:szCs w:val="18"/>
              </w:rPr>
            </w:pPr>
          </w:p>
        </w:tc>
        <w:tc>
          <w:tcPr>
            <w:tcW w:w="615" w:type="dxa"/>
            <w:gridSpan w:val="2"/>
            <w:hideMark/>
          </w:tcPr>
          <w:p w:rsidR="00CF22D4" w:rsidRPr="00CF22D4" w:rsidRDefault="00CF22D4" w:rsidP="00CF22D4">
            <w:pPr>
              <w:rPr>
                <w:color w:val="000000"/>
                <w:sz w:val="18"/>
                <w:szCs w:val="18"/>
              </w:rPr>
            </w:pPr>
            <w:r w:rsidRPr="00CF22D4">
              <w:rPr>
                <w:color w:val="000000"/>
                <w:sz w:val="18"/>
                <w:szCs w:val="18"/>
              </w:rPr>
              <w:t>Доля</w:t>
            </w:r>
          </w:p>
        </w:tc>
        <w:tc>
          <w:tcPr>
            <w:tcW w:w="681" w:type="dxa"/>
            <w:gridSpan w:val="2"/>
            <w:vMerge/>
            <w:hideMark/>
          </w:tcPr>
          <w:p w:rsidR="00CF22D4" w:rsidRPr="00CF22D4" w:rsidRDefault="00CF22D4" w:rsidP="00CF22D4">
            <w:pPr>
              <w:rPr>
                <w:color w:val="000000"/>
                <w:sz w:val="18"/>
                <w:szCs w:val="18"/>
              </w:rPr>
            </w:pPr>
          </w:p>
        </w:tc>
        <w:tc>
          <w:tcPr>
            <w:tcW w:w="614" w:type="dxa"/>
            <w:gridSpan w:val="2"/>
            <w:hideMark/>
          </w:tcPr>
          <w:p w:rsidR="00CF22D4" w:rsidRPr="00CF22D4" w:rsidRDefault="00CF22D4" w:rsidP="00CF22D4">
            <w:pPr>
              <w:rPr>
                <w:color w:val="000000"/>
                <w:sz w:val="18"/>
                <w:szCs w:val="18"/>
              </w:rPr>
            </w:pPr>
            <w:r w:rsidRPr="00CF22D4">
              <w:rPr>
                <w:color w:val="000000"/>
                <w:sz w:val="18"/>
                <w:szCs w:val="18"/>
              </w:rPr>
              <w:t>Доля</w:t>
            </w:r>
          </w:p>
        </w:tc>
        <w:tc>
          <w:tcPr>
            <w:tcW w:w="681" w:type="dxa"/>
            <w:gridSpan w:val="2"/>
            <w:vMerge/>
            <w:hideMark/>
          </w:tcPr>
          <w:p w:rsidR="00CF22D4" w:rsidRPr="00CF22D4" w:rsidRDefault="00CF22D4" w:rsidP="00CF22D4">
            <w:pPr>
              <w:rPr>
                <w:color w:val="000000"/>
                <w:sz w:val="18"/>
                <w:szCs w:val="18"/>
              </w:rPr>
            </w:pPr>
          </w:p>
        </w:tc>
        <w:tc>
          <w:tcPr>
            <w:tcW w:w="613" w:type="dxa"/>
            <w:gridSpan w:val="2"/>
            <w:hideMark/>
          </w:tcPr>
          <w:p w:rsidR="00CF22D4" w:rsidRPr="00CF22D4" w:rsidRDefault="00CF22D4" w:rsidP="00CF22D4">
            <w:pPr>
              <w:rPr>
                <w:color w:val="000000"/>
                <w:sz w:val="18"/>
                <w:szCs w:val="18"/>
              </w:rPr>
            </w:pPr>
            <w:r w:rsidRPr="00CF22D4">
              <w:rPr>
                <w:color w:val="000000"/>
                <w:sz w:val="18"/>
                <w:szCs w:val="18"/>
              </w:rPr>
              <w:t>Доля</w:t>
            </w:r>
          </w:p>
        </w:tc>
        <w:tc>
          <w:tcPr>
            <w:tcW w:w="681" w:type="dxa"/>
            <w:gridSpan w:val="2"/>
            <w:vMerge/>
            <w:hideMark/>
          </w:tcPr>
          <w:p w:rsidR="00CF22D4" w:rsidRPr="00CF22D4" w:rsidRDefault="00CF22D4" w:rsidP="00CF22D4">
            <w:pPr>
              <w:rPr>
                <w:color w:val="000000"/>
                <w:sz w:val="18"/>
                <w:szCs w:val="18"/>
              </w:rPr>
            </w:pPr>
          </w:p>
        </w:tc>
        <w:tc>
          <w:tcPr>
            <w:tcW w:w="613" w:type="dxa"/>
            <w:gridSpan w:val="2"/>
            <w:hideMark/>
          </w:tcPr>
          <w:p w:rsidR="00CF22D4" w:rsidRPr="00CF22D4" w:rsidRDefault="00CF22D4" w:rsidP="00CF22D4">
            <w:pPr>
              <w:rPr>
                <w:color w:val="000000"/>
                <w:sz w:val="18"/>
                <w:szCs w:val="18"/>
              </w:rPr>
            </w:pPr>
            <w:r w:rsidRPr="00CF22D4">
              <w:rPr>
                <w:color w:val="000000"/>
                <w:sz w:val="18"/>
                <w:szCs w:val="18"/>
              </w:rPr>
              <w:t>Доля</w:t>
            </w:r>
          </w:p>
        </w:tc>
        <w:tc>
          <w:tcPr>
            <w:tcW w:w="681" w:type="dxa"/>
            <w:gridSpan w:val="2"/>
            <w:vMerge/>
            <w:hideMark/>
          </w:tcPr>
          <w:p w:rsidR="00CF22D4" w:rsidRPr="00CF22D4" w:rsidRDefault="00CF22D4" w:rsidP="00CF22D4">
            <w:pPr>
              <w:rPr>
                <w:color w:val="000000"/>
                <w:sz w:val="18"/>
                <w:szCs w:val="18"/>
              </w:rPr>
            </w:pPr>
          </w:p>
        </w:tc>
        <w:tc>
          <w:tcPr>
            <w:tcW w:w="613" w:type="dxa"/>
            <w:gridSpan w:val="2"/>
            <w:hideMark/>
          </w:tcPr>
          <w:p w:rsidR="00CF22D4" w:rsidRPr="00CF22D4" w:rsidRDefault="00CF22D4" w:rsidP="00CF22D4">
            <w:pPr>
              <w:rPr>
                <w:color w:val="000000"/>
                <w:sz w:val="18"/>
                <w:szCs w:val="18"/>
              </w:rPr>
            </w:pPr>
            <w:r w:rsidRPr="00CF22D4">
              <w:rPr>
                <w:color w:val="000000"/>
                <w:sz w:val="18"/>
                <w:szCs w:val="18"/>
              </w:rPr>
              <w:t>Доля</w:t>
            </w:r>
          </w:p>
        </w:tc>
        <w:tc>
          <w:tcPr>
            <w:tcW w:w="681" w:type="dxa"/>
            <w:gridSpan w:val="2"/>
            <w:vMerge/>
            <w:hideMark/>
          </w:tcPr>
          <w:p w:rsidR="00CF22D4" w:rsidRPr="00CF22D4" w:rsidRDefault="00CF22D4" w:rsidP="00CF22D4">
            <w:pPr>
              <w:rPr>
                <w:color w:val="000000"/>
                <w:sz w:val="18"/>
                <w:szCs w:val="18"/>
              </w:rPr>
            </w:pPr>
          </w:p>
        </w:tc>
        <w:tc>
          <w:tcPr>
            <w:tcW w:w="613" w:type="dxa"/>
            <w:gridSpan w:val="2"/>
            <w:hideMark/>
          </w:tcPr>
          <w:p w:rsidR="00CF22D4" w:rsidRPr="00CF22D4" w:rsidRDefault="00CF22D4" w:rsidP="00CF22D4">
            <w:pPr>
              <w:rPr>
                <w:color w:val="000000"/>
                <w:sz w:val="18"/>
                <w:szCs w:val="18"/>
              </w:rPr>
            </w:pPr>
            <w:r w:rsidRPr="00CF22D4">
              <w:rPr>
                <w:color w:val="000000"/>
                <w:sz w:val="18"/>
                <w:szCs w:val="18"/>
              </w:rPr>
              <w:t>Доля</w:t>
            </w:r>
          </w:p>
        </w:tc>
        <w:tc>
          <w:tcPr>
            <w:tcW w:w="681" w:type="dxa"/>
            <w:gridSpan w:val="2"/>
            <w:vMerge/>
            <w:hideMark/>
          </w:tcPr>
          <w:p w:rsidR="00CF22D4" w:rsidRPr="00CF22D4" w:rsidRDefault="00CF22D4" w:rsidP="00CF22D4">
            <w:pPr>
              <w:rPr>
                <w:color w:val="000000"/>
                <w:sz w:val="18"/>
                <w:szCs w:val="18"/>
              </w:rPr>
            </w:pPr>
          </w:p>
        </w:tc>
        <w:tc>
          <w:tcPr>
            <w:tcW w:w="613" w:type="dxa"/>
            <w:gridSpan w:val="2"/>
            <w:hideMark/>
          </w:tcPr>
          <w:p w:rsidR="00CF22D4" w:rsidRPr="00CF22D4" w:rsidRDefault="00CF22D4" w:rsidP="00CF22D4">
            <w:pPr>
              <w:rPr>
                <w:color w:val="000000"/>
                <w:sz w:val="18"/>
                <w:szCs w:val="18"/>
              </w:rPr>
            </w:pPr>
            <w:r w:rsidRPr="00CF22D4">
              <w:rPr>
                <w:color w:val="000000"/>
                <w:sz w:val="18"/>
                <w:szCs w:val="18"/>
              </w:rPr>
              <w:t>Доля</w:t>
            </w:r>
          </w:p>
        </w:tc>
        <w:tc>
          <w:tcPr>
            <w:tcW w:w="681" w:type="dxa"/>
            <w:gridSpan w:val="2"/>
            <w:vMerge/>
            <w:hideMark/>
          </w:tcPr>
          <w:p w:rsidR="00CF22D4" w:rsidRPr="00CF22D4" w:rsidRDefault="00CF22D4" w:rsidP="00CF22D4">
            <w:pPr>
              <w:rPr>
                <w:color w:val="000000"/>
                <w:sz w:val="18"/>
                <w:szCs w:val="18"/>
              </w:rPr>
            </w:pPr>
          </w:p>
        </w:tc>
        <w:tc>
          <w:tcPr>
            <w:tcW w:w="613" w:type="dxa"/>
            <w:gridSpan w:val="2"/>
            <w:hideMark/>
          </w:tcPr>
          <w:p w:rsidR="00CF22D4" w:rsidRPr="00CF22D4" w:rsidRDefault="00CF22D4" w:rsidP="00CF22D4">
            <w:pPr>
              <w:rPr>
                <w:color w:val="000000"/>
                <w:sz w:val="18"/>
                <w:szCs w:val="18"/>
              </w:rPr>
            </w:pPr>
            <w:r w:rsidRPr="00CF22D4">
              <w:rPr>
                <w:color w:val="000000"/>
                <w:sz w:val="18"/>
                <w:szCs w:val="18"/>
              </w:rPr>
              <w:t>Доля</w:t>
            </w:r>
          </w:p>
        </w:tc>
        <w:tc>
          <w:tcPr>
            <w:tcW w:w="681" w:type="dxa"/>
            <w:vMerge/>
            <w:hideMark/>
          </w:tcPr>
          <w:p w:rsidR="00CF22D4" w:rsidRPr="00CF22D4" w:rsidRDefault="00CF22D4" w:rsidP="00CF22D4">
            <w:pPr>
              <w:rPr>
                <w:color w:val="000000"/>
                <w:sz w:val="18"/>
                <w:szCs w:val="18"/>
              </w:rPr>
            </w:pPr>
          </w:p>
        </w:tc>
        <w:tc>
          <w:tcPr>
            <w:tcW w:w="653" w:type="dxa"/>
            <w:gridSpan w:val="2"/>
            <w:hideMark/>
          </w:tcPr>
          <w:p w:rsidR="00CF22D4" w:rsidRPr="00CF22D4" w:rsidRDefault="00CF22D4" w:rsidP="00CF22D4">
            <w:pPr>
              <w:rPr>
                <w:color w:val="000000"/>
                <w:sz w:val="18"/>
                <w:szCs w:val="18"/>
              </w:rPr>
            </w:pPr>
            <w:r w:rsidRPr="00CF22D4">
              <w:rPr>
                <w:color w:val="000000"/>
                <w:sz w:val="18"/>
                <w:szCs w:val="18"/>
              </w:rPr>
              <w:t>Доля</w:t>
            </w:r>
          </w:p>
        </w:tc>
        <w:tc>
          <w:tcPr>
            <w:tcW w:w="681" w:type="dxa"/>
            <w:gridSpan w:val="2"/>
            <w:vMerge/>
            <w:hideMark/>
          </w:tcPr>
          <w:p w:rsidR="00CF22D4" w:rsidRPr="00CF22D4" w:rsidRDefault="00CF22D4" w:rsidP="00CF22D4">
            <w:pPr>
              <w:rPr>
                <w:color w:val="000000"/>
                <w:sz w:val="18"/>
                <w:szCs w:val="18"/>
              </w:rPr>
            </w:pPr>
          </w:p>
        </w:tc>
        <w:tc>
          <w:tcPr>
            <w:tcW w:w="613" w:type="dxa"/>
            <w:hideMark/>
          </w:tcPr>
          <w:p w:rsidR="00CF22D4" w:rsidRPr="00CF22D4" w:rsidRDefault="00CF22D4" w:rsidP="00CF22D4">
            <w:pPr>
              <w:rPr>
                <w:color w:val="000000"/>
                <w:sz w:val="18"/>
                <w:szCs w:val="18"/>
              </w:rPr>
            </w:pPr>
            <w:r w:rsidRPr="00CF22D4">
              <w:rPr>
                <w:color w:val="000000"/>
                <w:sz w:val="18"/>
                <w:szCs w:val="18"/>
              </w:rPr>
              <w:t> </w:t>
            </w:r>
            <w:r>
              <w:rPr>
                <w:color w:val="000000"/>
                <w:sz w:val="18"/>
                <w:szCs w:val="18"/>
              </w:rPr>
              <w:t>Доля</w:t>
            </w:r>
          </w:p>
        </w:tc>
      </w:tr>
      <w:tr w:rsidR="00AA5B8E" w:rsidRPr="00CF22D4" w:rsidTr="00930776">
        <w:trPr>
          <w:trHeight w:val="300"/>
        </w:trPr>
        <w:tc>
          <w:tcPr>
            <w:tcW w:w="1548" w:type="dxa"/>
            <w:gridSpan w:val="2"/>
            <w:noWrap/>
            <w:hideMark/>
          </w:tcPr>
          <w:p w:rsidR="00CF22D4" w:rsidRPr="00CF22D4" w:rsidRDefault="00CF22D4" w:rsidP="00CF22D4">
            <w:pPr>
              <w:rPr>
                <w:color w:val="000000"/>
                <w:sz w:val="18"/>
                <w:szCs w:val="18"/>
              </w:rPr>
            </w:pPr>
            <w:r w:rsidRPr="00CF22D4">
              <w:rPr>
                <w:color w:val="000000"/>
                <w:sz w:val="18"/>
                <w:szCs w:val="18"/>
              </w:rPr>
              <w:t>АКТИВЫ</w:t>
            </w:r>
          </w:p>
        </w:tc>
        <w:tc>
          <w:tcPr>
            <w:tcW w:w="936"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15"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14"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81" w:type="dxa"/>
            <w:noWrap/>
            <w:hideMark/>
          </w:tcPr>
          <w:p w:rsidR="00CF22D4" w:rsidRPr="00CF22D4" w:rsidRDefault="00CF22D4" w:rsidP="00CF22D4">
            <w:pPr>
              <w:rPr>
                <w:color w:val="000000"/>
                <w:sz w:val="18"/>
                <w:szCs w:val="18"/>
              </w:rPr>
            </w:pPr>
            <w:r w:rsidRPr="00CF22D4">
              <w:rPr>
                <w:color w:val="000000"/>
                <w:sz w:val="18"/>
                <w:szCs w:val="18"/>
              </w:rPr>
              <w:t> </w:t>
            </w:r>
          </w:p>
        </w:tc>
        <w:tc>
          <w:tcPr>
            <w:tcW w:w="653"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13" w:type="dxa"/>
            <w:noWrap/>
            <w:hideMark/>
          </w:tcPr>
          <w:p w:rsidR="00CF22D4" w:rsidRPr="00CF22D4" w:rsidRDefault="00CF22D4" w:rsidP="00CF22D4">
            <w:pPr>
              <w:rPr>
                <w:color w:val="000000"/>
                <w:sz w:val="18"/>
                <w:szCs w:val="18"/>
              </w:rPr>
            </w:pPr>
            <w:r w:rsidRPr="00CF22D4">
              <w:rPr>
                <w:color w:val="000000"/>
                <w:sz w:val="18"/>
                <w:szCs w:val="18"/>
              </w:rPr>
              <w:t> </w:t>
            </w:r>
          </w:p>
        </w:tc>
      </w:tr>
      <w:tr w:rsidR="00AA5B8E" w:rsidRPr="00CF22D4" w:rsidTr="00930776">
        <w:trPr>
          <w:trHeight w:val="300"/>
        </w:trPr>
        <w:tc>
          <w:tcPr>
            <w:tcW w:w="1548" w:type="dxa"/>
            <w:gridSpan w:val="2"/>
            <w:noWrap/>
            <w:hideMark/>
          </w:tcPr>
          <w:p w:rsidR="00CF22D4" w:rsidRPr="00CF22D4" w:rsidRDefault="00CF22D4" w:rsidP="00CF22D4">
            <w:pPr>
              <w:rPr>
                <w:color w:val="000000"/>
                <w:sz w:val="18"/>
                <w:szCs w:val="18"/>
              </w:rPr>
            </w:pPr>
            <w:r w:rsidRPr="00CF22D4">
              <w:rPr>
                <w:color w:val="000000"/>
                <w:sz w:val="18"/>
                <w:szCs w:val="18"/>
              </w:rPr>
              <w:t>Денежные средства и их эквиваленты</w:t>
            </w:r>
          </w:p>
        </w:tc>
        <w:tc>
          <w:tcPr>
            <w:tcW w:w="936" w:type="dxa"/>
            <w:gridSpan w:val="2"/>
            <w:noWrap/>
            <w:hideMark/>
          </w:tcPr>
          <w:p w:rsidR="00CF22D4" w:rsidRPr="00CF22D4" w:rsidRDefault="00CF22D4" w:rsidP="00CF22D4">
            <w:pPr>
              <w:rPr>
                <w:color w:val="000000"/>
                <w:sz w:val="18"/>
                <w:szCs w:val="18"/>
              </w:rPr>
            </w:pPr>
            <w:r w:rsidRPr="00CF22D4">
              <w:rPr>
                <w:color w:val="000000"/>
                <w:sz w:val="18"/>
                <w:szCs w:val="18"/>
              </w:rPr>
              <w:t xml:space="preserve">2 560 800 000,00   </w:t>
            </w:r>
          </w:p>
        </w:tc>
        <w:tc>
          <w:tcPr>
            <w:tcW w:w="615" w:type="dxa"/>
            <w:gridSpan w:val="2"/>
            <w:noWrap/>
            <w:hideMark/>
          </w:tcPr>
          <w:p w:rsidR="00CF22D4" w:rsidRPr="00CF22D4" w:rsidRDefault="00CF22D4" w:rsidP="00CF22D4">
            <w:pPr>
              <w:rPr>
                <w:color w:val="000000"/>
                <w:sz w:val="18"/>
                <w:szCs w:val="18"/>
              </w:rPr>
            </w:pPr>
            <w:r w:rsidRPr="00CF22D4">
              <w:rPr>
                <w:color w:val="000000"/>
                <w:sz w:val="18"/>
                <w:szCs w:val="18"/>
              </w:rPr>
              <w:t>10,09</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2 333 600 000,00   </w:t>
            </w:r>
          </w:p>
        </w:tc>
        <w:tc>
          <w:tcPr>
            <w:tcW w:w="614" w:type="dxa"/>
            <w:gridSpan w:val="2"/>
            <w:noWrap/>
            <w:hideMark/>
          </w:tcPr>
          <w:p w:rsidR="00CF22D4" w:rsidRPr="00CF22D4" w:rsidRDefault="00CF22D4" w:rsidP="00CF22D4">
            <w:pPr>
              <w:rPr>
                <w:color w:val="000000"/>
                <w:sz w:val="18"/>
                <w:szCs w:val="18"/>
              </w:rPr>
            </w:pPr>
            <w:r w:rsidRPr="00CF22D4">
              <w:rPr>
                <w:color w:val="000000"/>
                <w:sz w:val="18"/>
                <w:szCs w:val="18"/>
              </w:rPr>
              <w:t xml:space="preserve">8,54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2 308 800 000,00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9,16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1 327 000 000,00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7,29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1 290 800 000,00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8,55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625 565 000,00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5,77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719 601 000,00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8,34   </w:t>
            </w:r>
          </w:p>
        </w:tc>
        <w:tc>
          <w:tcPr>
            <w:tcW w:w="681" w:type="dxa"/>
            <w:gridSpan w:val="2"/>
            <w:noWrap/>
            <w:hideMark/>
          </w:tcPr>
          <w:p w:rsidR="00CF22D4" w:rsidRPr="00CF22D4" w:rsidRDefault="00CF22D4" w:rsidP="00CF22D4">
            <w:pPr>
              <w:rPr>
                <w:color w:val="000000"/>
                <w:sz w:val="18"/>
                <w:szCs w:val="18"/>
              </w:rPr>
            </w:pPr>
            <w:r>
              <w:rPr>
                <w:color w:val="000000"/>
                <w:sz w:val="18"/>
                <w:szCs w:val="18"/>
              </w:rPr>
              <w:t>7</w:t>
            </w:r>
            <w:r w:rsidRPr="00CF22D4">
              <w:rPr>
                <w:color w:val="000000"/>
                <w:sz w:val="18"/>
                <w:szCs w:val="18"/>
              </w:rPr>
              <w:t xml:space="preserve">25 521 000,00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10,21   </w:t>
            </w:r>
          </w:p>
        </w:tc>
        <w:tc>
          <w:tcPr>
            <w:tcW w:w="681" w:type="dxa"/>
            <w:noWrap/>
            <w:hideMark/>
          </w:tcPr>
          <w:p w:rsidR="00CF22D4" w:rsidRPr="00CF22D4" w:rsidRDefault="00CF22D4" w:rsidP="00CF22D4">
            <w:pPr>
              <w:rPr>
                <w:color w:val="000000"/>
                <w:sz w:val="18"/>
                <w:szCs w:val="18"/>
              </w:rPr>
            </w:pPr>
            <w:r w:rsidRPr="00CF22D4">
              <w:rPr>
                <w:color w:val="000000"/>
                <w:sz w:val="18"/>
                <w:szCs w:val="18"/>
              </w:rPr>
              <w:t xml:space="preserve">803 749 000,00   </w:t>
            </w:r>
          </w:p>
        </w:tc>
        <w:tc>
          <w:tcPr>
            <w:tcW w:w="653" w:type="dxa"/>
            <w:gridSpan w:val="2"/>
            <w:noWrap/>
            <w:hideMark/>
          </w:tcPr>
          <w:p w:rsidR="00CF22D4" w:rsidRPr="00CF22D4" w:rsidRDefault="00CF22D4" w:rsidP="00CF22D4">
            <w:pPr>
              <w:rPr>
                <w:color w:val="000000"/>
                <w:sz w:val="18"/>
                <w:szCs w:val="18"/>
              </w:rPr>
            </w:pPr>
            <w:r w:rsidRPr="00CF22D4">
              <w:rPr>
                <w:color w:val="000000"/>
                <w:sz w:val="18"/>
                <w:szCs w:val="18"/>
              </w:rPr>
              <w:t xml:space="preserve">11,93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242 231 000,00   </w:t>
            </w:r>
          </w:p>
        </w:tc>
        <w:tc>
          <w:tcPr>
            <w:tcW w:w="613" w:type="dxa"/>
            <w:noWrap/>
            <w:hideMark/>
          </w:tcPr>
          <w:p w:rsidR="00CF22D4" w:rsidRPr="00CF22D4" w:rsidRDefault="00CF22D4" w:rsidP="00CF22D4">
            <w:pPr>
              <w:rPr>
                <w:color w:val="000000"/>
                <w:sz w:val="18"/>
                <w:szCs w:val="18"/>
              </w:rPr>
            </w:pPr>
            <w:r w:rsidRPr="00CF22D4">
              <w:rPr>
                <w:color w:val="000000"/>
                <w:sz w:val="18"/>
                <w:szCs w:val="18"/>
              </w:rPr>
              <w:t xml:space="preserve">4,91   </w:t>
            </w:r>
          </w:p>
        </w:tc>
      </w:tr>
      <w:tr w:rsidR="00AA5B8E" w:rsidRPr="00CF22D4" w:rsidTr="00930776">
        <w:trPr>
          <w:trHeight w:val="300"/>
        </w:trPr>
        <w:tc>
          <w:tcPr>
            <w:tcW w:w="1548" w:type="dxa"/>
            <w:gridSpan w:val="2"/>
            <w:noWrap/>
            <w:hideMark/>
          </w:tcPr>
          <w:p w:rsidR="00CF22D4" w:rsidRPr="00CF22D4" w:rsidRDefault="00CF22D4" w:rsidP="00CF22D4">
            <w:pPr>
              <w:rPr>
                <w:color w:val="000000"/>
                <w:sz w:val="18"/>
                <w:szCs w:val="18"/>
              </w:rPr>
            </w:pPr>
            <w:r w:rsidRPr="00CF22D4">
              <w:rPr>
                <w:color w:val="000000"/>
                <w:sz w:val="18"/>
                <w:szCs w:val="18"/>
              </w:rPr>
              <w:t>Обязательные резервы на счетах в центральных банках</w:t>
            </w:r>
          </w:p>
        </w:tc>
        <w:tc>
          <w:tcPr>
            <w:tcW w:w="936" w:type="dxa"/>
            <w:gridSpan w:val="2"/>
            <w:noWrap/>
            <w:hideMark/>
          </w:tcPr>
          <w:p w:rsidR="00CF22D4" w:rsidRPr="00CF22D4" w:rsidRDefault="00CF22D4" w:rsidP="00CF22D4">
            <w:pPr>
              <w:rPr>
                <w:color w:val="000000"/>
                <w:sz w:val="18"/>
                <w:szCs w:val="18"/>
              </w:rPr>
            </w:pPr>
            <w:r w:rsidRPr="00CF22D4">
              <w:rPr>
                <w:color w:val="000000"/>
                <w:sz w:val="18"/>
                <w:szCs w:val="18"/>
              </w:rPr>
              <w:t xml:space="preserve">402 000 000,00   </w:t>
            </w:r>
          </w:p>
        </w:tc>
        <w:tc>
          <w:tcPr>
            <w:tcW w:w="615" w:type="dxa"/>
            <w:gridSpan w:val="2"/>
            <w:noWrap/>
            <w:hideMark/>
          </w:tcPr>
          <w:p w:rsidR="00CF22D4" w:rsidRPr="00CF22D4" w:rsidRDefault="00CF22D4" w:rsidP="00CF22D4">
            <w:pPr>
              <w:rPr>
                <w:color w:val="000000"/>
                <w:sz w:val="18"/>
                <w:szCs w:val="18"/>
              </w:rPr>
            </w:pPr>
            <w:r w:rsidRPr="00CF22D4">
              <w:rPr>
                <w:color w:val="000000"/>
                <w:sz w:val="18"/>
                <w:szCs w:val="18"/>
              </w:rPr>
              <w:t>1,58</w:t>
            </w:r>
          </w:p>
        </w:tc>
        <w:tc>
          <w:tcPr>
            <w:tcW w:w="681" w:type="dxa"/>
            <w:gridSpan w:val="2"/>
            <w:noWrap/>
            <w:hideMark/>
          </w:tcPr>
          <w:p w:rsidR="00CF22D4" w:rsidRPr="00CF22D4" w:rsidRDefault="00CF22D4" w:rsidP="00AA5B8E">
            <w:pPr>
              <w:rPr>
                <w:color w:val="000000"/>
                <w:sz w:val="18"/>
                <w:szCs w:val="18"/>
              </w:rPr>
            </w:pPr>
            <w:r w:rsidRPr="00CF22D4">
              <w:rPr>
                <w:color w:val="000000"/>
                <w:sz w:val="18"/>
                <w:szCs w:val="18"/>
              </w:rPr>
              <w:t xml:space="preserve">387 900 000,00   </w:t>
            </w:r>
          </w:p>
        </w:tc>
        <w:tc>
          <w:tcPr>
            <w:tcW w:w="614" w:type="dxa"/>
            <w:gridSpan w:val="2"/>
            <w:noWrap/>
            <w:hideMark/>
          </w:tcPr>
          <w:p w:rsidR="00CF22D4" w:rsidRPr="00CF22D4" w:rsidRDefault="00CF22D4" w:rsidP="00CF22D4">
            <w:pPr>
              <w:rPr>
                <w:color w:val="000000"/>
                <w:sz w:val="18"/>
                <w:szCs w:val="18"/>
              </w:rPr>
            </w:pPr>
            <w:r w:rsidRPr="00CF22D4">
              <w:rPr>
                <w:color w:val="000000"/>
                <w:sz w:val="18"/>
                <w:szCs w:val="18"/>
              </w:rPr>
              <w:t xml:space="preserve">1,42   </w:t>
            </w:r>
          </w:p>
        </w:tc>
        <w:tc>
          <w:tcPr>
            <w:tcW w:w="681" w:type="dxa"/>
            <w:gridSpan w:val="2"/>
            <w:noWrap/>
            <w:hideMark/>
          </w:tcPr>
          <w:p w:rsidR="00CF22D4" w:rsidRPr="00CF22D4" w:rsidRDefault="00CF22D4" w:rsidP="00AA5B8E">
            <w:pPr>
              <w:rPr>
                <w:color w:val="000000"/>
                <w:sz w:val="18"/>
                <w:szCs w:val="18"/>
              </w:rPr>
            </w:pPr>
            <w:r w:rsidRPr="00CF22D4">
              <w:rPr>
                <w:color w:val="000000"/>
                <w:sz w:val="18"/>
                <w:szCs w:val="18"/>
              </w:rPr>
              <w:t xml:space="preserve">365 700 000,00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1,45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251 500 000,00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 1,38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211 200 000,00   </w:t>
            </w:r>
          </w:p>
        </w:tc>
        <w:tc>
          <w:tcPr>
            <w:tcW w:w="613" w:type="dxa"/>
            <w:gridSpan w:val="2"/>
            <w:noWrap/>
            <w:hideMark/>
          </w:tcPr>
          <w:p w:rsidR="00CF22D4" w:rsidRPr="00CF22D4" w:rsidRDefault="00CF22D4" w:rsidP="00AA5B8E">
            <w:pPr>
              <w:rPr>
                <w:color w:val="000000"/>
                <w:sz w:val="18"/>
                <w:szCs w:val="18"/>
              </w:rPr>
            </w:pPr>
            <w:r w:rsidRPr="00CF22D4">
              <w:rPr>
                <w:color w:val="000000"/>
                <w:sz w:val="18"/>
                <w:szCs w:val="18"/>
              </w:rPr>
              <w:t xml:space="preserve"> 1,40   </w:t>
            </w:r>
          </w:p>
        </w:tc>
        <w:tc>
          <w:tcPr>
            <w:tcW w:w="681" w:type="dxa"/>
            <w:gridSpan w:val="2"/>
            <w:noWrap/>
            <w:hideMark/>
          </w:tcPr>
          <w:p w:rsidR="00CF22D4" w:rsidRPr="00CF22D4" w:rsidRDefault="00CF22D4" w:rsidP="00AA5B8E">
            <w:pPr>
              <w:rPr>
                <w:color w:val="000000"/>
                <w:sz w:val="18"/>
                <w:szCs w:val="18"/>
              </w:rPr>
            </w:pPr>
            <w:r w:rsidRPr="00CF22D4">
              <w:rPr>
                <w:color w:val="000000"/>
                <w:sz w:val="18"/>
                <w:szCs w:val="18"/>
              </w:rPr>
              <w:t xml:space="preserve">101 205 000,00   </w:t>
            </w:r>
          </w:p>
        </w:tc>
        <w:tc>
          <w:tcPr>
            <w:tcW w:w="613" w:type="dxa"/>
            <w:gridSpan w:val="2"/>
            <w:noWrap/>
            <w:hideMark/>
          </w:tcPr>
          <w:p w:rsidR="00CF22D4" w:rsidRPr="00CF22D4" w:rsidRDefault="00CF22D4" w:rsidP="00AA5B8E">
            <w:pPr>
              <w:rPr>
                <w:color w:val="000000"/>
                <w:sz w:val="18"/>
                <w:szCs w:val="18"/>
              </w:rPr>
            </w:pPr>
            <w:r w:rsidRPr="00CF22D4">
              <w:rPr>
                <w:color w:val="000000"/>
                <w:sz w:val="18"/>
                <w:szCs w:val="18"/>
              </w:rPr>
              <w:t xml:space="preserve">0,93   </w:t>
            </w:r>
          </w:p>
        </w:tc>
        <w:tc>
          <w:tcPr>
            <w:tcW w:w="681" w:type="dxa"/>
            <w:gridSpan w:val="2"/>
            <w:noWrap/>
            <w:hideMark/>
          </w:tcPr>
          <w:p w:rsidR="00CF22D4" w:rsidRPr="00CF22D4" w:rsidRDefault="00CF22D4" w:rsidP="00AA5B8E">
            <w:pPr>
              <w:rPr>
                <w:color w:val="000000"/>
                <w:sz w:val="18"/>
                <w:szCs w:val="18"/>
              </w:rPr>
            </w:pPr>
            <w:r w:rsidRPr="00CF22D4">
              <w:rPr>
                <w:color w:val="000000"/>
                <w:sz w:val="18"/>
                <w:szCs w:val="18"/>
              </w:rPr>
              <w:t xml:space="preserve">50 532 000,00   </w:t>
            </w:r>
          </w:p>
        </w:tc>
        <w:tc>
          <w:tcPr>
            <w:tcW w:w="613" w:type="dxa"/>
            <w:gridSpan w:val="2"/>
            <w:noWrap/>
            <w:hideMark/>
          </w:tcPr>
          <w:p w:rsidR="00CF22D4" w:rsidRPr="00CF22D4" w:rsidRDefault="00CF22D4" w:rsidP="00AA5B8E">
            <w:pPr>
              <w:rPr>
                <w:color w:val="000000"/>
                <w:sz w:val="18"/>
                <w:szCs w:val="18"/>
              </w:rPr>
            </w:pPr>
            <w:r w:rsidRPr="00CF22D4">
              <w:rPr>
                <w:color w:val="000000"/>
                <w:sz w:val="18"/>
                <w:szCs w:val="18"/>
              </w:rPr>
              <w:t xml:space="preserve">0,59   </w:t>
            </w:r>
          </w:p>
        </w:tc>
        <w:tc>
          <w:tcPr>
            <w:tcW w:w="681" w:type="dxa"/>
            <w:gridSpan w:val="2"/>
            <w:noWrap/>
            <w:hideMark/>
          </w:tcPr>
          <w:p w:rsidR="00CF22D4" w:rsidRPr="00CF22D4" w:rsidRDefault="00CF22D4" w:rsidP="00AA5B8E">
            <w:pPr>
              <w:rPr>
                <w:color w:val="000000"/>
                <w:sz w:val="18"/>
                <w:szCs w:val="18"/>
              </w:rPr>
            </w:pPr>
            <w:r w:rsidRPr="00CF22D4">
              <w:rPr>
                <w:color w:val="000000"/>
                <w:sz w:val="18"/>
                <w:szCs w:val="18"/>
              </w:rPr>
              <w:t xml:space="preserve"> 40 572 000,00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 0,57   </w:t>
            </w:r>
          </w:p>
        </w:tc>
        <w:tc>
          <w:tcPr>
            <w:tcW w:w="681" w:type="dxa"/>
            <w:noWrap/>
            <w:hideMark/>
          </w:tcPr>
          <w:p w:rsidR="00CF22D4" w:rsidRPr="00CF22D4" w:rsidRDefault="00CF22D4" w:rsidP="00AA5B8E">
            <w:pPr>
              <w:rPr>
                <w:color w:val="000000"/>
                <w:sz w:val="18"/>
                <w:szCs w:val="18"/>
              </w:rPr>
            </w:pPr>
            <w:r w:rsidRPr="00CF22D4">
              <w:rPr>
                <w:color w:val="000000"/>
                <w:sz w:val="18"/>
                <w:szCs w:val="18"/>
              </w:rPr>
              <w:t xml:space="preserve">7 643 000,00   </w:t>
            </w:r>
          </w:p>
        </w:tc>
        <w:tc>
          <w:tcPr>
            <w:tcW w:w="653" w:type="dxa"/>
            <w:gridSpan w:val="2"/>
            <w:noWrap/>
            <w:hideMark/>
          </w:tcPr>
          <w:p w:rsidR="00CF22D4" w:rsidRPr="00CF22D4" w:rsidRDefault="00AA5B8E" w:rsidP="00AA5B8E">
            <w:pPr>
              <w:rPr>
                <w:color w:val="000000"/>
                <w:sz w:val="18"/>
                <w:szCs w:val="18"/>
              </w:rPr>
            </w:pPr>
            <w:r>
              <w:rPr>
                <w:color w:val="000000"/>
                <w:sz w:val="18"/>
                <w:szCs w:val="18"/>
              </w:rPr>
              <w:t xml:space="preserve"> </w:t>
            </w:r>
            <w:r w:rsidR="00CF22D4" w:rsidRPr="00CF22D4">
              <w:rPr>
                <w:color w:val="000000"/>
                <w:sz w:val="18"/>
                <w:szCs w:val="18"/>
              </w:rPr>
              <w:t xml:space="preserve">0,11   </w:t>
            </w:r>
          </w:p>
        </w:tc>
        <w:tc>
          <w:tcPr>
            <w:tcW w:w="681" w:type="dxa"/>
            <w:gridSpan w:val="2"/>
            <w:noWrap/>
            <w:hideMark/>
          </w:tcPr>
          <w:p w:rsidR="00CF22D4" w:rsidRPr="00CF22D4" w:rsidRDefault="00CF22D4" w:rsidP="00AA5B8E">
            <w:pPr>
              <w:rPr>
                <w:color w:val="000000"/>
                <w:sz w:val="18"/>
                <w:szCs w:val="18"/>
              </w:rPr>
            </w:pPr>
            <w:r w:rsidRPr="00CF22D4">
              <w:rPr>
                <w:color w:val="000000"/>
                <w:sz w:val="18"/>
                <w:szCs w:val="18"/>
              </w:rPr>
              <w:t xml:space="preserve">56 790 000,00   </w:t>
            </w:r>
          </w:p>
        </w:tc>
        <w:tc>
          <w:tcPr>
            <w:tcW w:w="613" w:type="dxa"/>
            <w:noWrap/>
            <w:hideMark/>
          </w:tcPr>
          <w:p w:rsidR="00CF22D4" w:rsidRPr="00CF22D4" w:rsidRDefault="00CF22D4" w:rsidP="00AA5B8E">
            <w:pPr>
              <w:rPr>
                <w:color w:val="000000"/>
                <w:sz w:val="18"/>
                <w:szCs w:val="18"/>
              </w:rPr>
            </w:pPr>
            <w:r w:rsidRPr="00CF22D4">
              <w:rPr>
                <w:color w:val="000000"/>
                <w:sz w:val="18"/>
                <w:szCs w:val="18"/>
              </w:rPr>
              <w:t xml:space="preserve">1,15   </w:t>
            </w:r>
          </w:p>
        </w:tc>
      </w:tr>
      <w:tr w:rsidR="00AA5B8E" w:rsidRPr="00CF22D4" w:rsidTr="00930776">
        <w:trPr>
          <w:trHeight w:val="300"/>
        </w:trPr>
        <w:tc>
          <w:tcPr>
            <w:tcW w:w="1548" w:type="dxa"/>
            <w:gridSpan w:val="2"/>
            <w:noWrap/>
            <w:hideMark/>
          </w:tcPr>
          <w:p w:rsidR="00CF22D4" w:rsidRPr="00CF22D4" w:rsidRDefault="00CF22D4" w:rsidP="00CF22D4">
            <w:pPr>
              <w:rPr>
                <w:color w:val="000000"/>
                <w:sz w:val="18"/>
                <w:szCs w:val="18"/>
              </w:rPr>
            </w:pPr>
            <w:r w:rsidRPr="00CF22D4">
              <w:rPr>
                <w:color w:val="000000"/>
                <w:sz w:val="18"/>
                <w:szCs w:val="18"/>
              </w:rPr>
              <w:t>Торговые ценные бумаги</w:t>
            </w:r>
          </w:p>
        </w:tc>
        <w:tc>
          <w:tcPr>
            <w:tcW w:w="936" w:type="dxa"/>
            <w:gridSpan w:val="2"/>
            <w:noWrap/>
            <w:hideMark/>
          </w:tcPr>
          <w:p w:rsidR="00CF22D4" w:rsidRPr="00CF22D4" w:rsidRDefault="00CF22D4" w:rsidP="00CF22D4">
            <w:pPr>
              <w:rPr>
                <w:color w:val="000000"/>
                <w:sz w:val="18"/>
                <w:szCs w:val="18"/>
              </w:rPr>
            </w:pPr>
          </w:p>
        </w:tc>
        <w:tc>
          <w:tcPr>
            <w:tcW w:w="615" w:type="dxa"/>
            <w:gridSpan w:val="2"/>
            <w:noWrap/>
            <w:hideMark/>
          </w:tcPr>
          <w:p w:rsidR="00CF22D4" w:rsidRPr="00CF22D4" w:rsidRDefault="00CF22D4" w:rsidP="00CF22D4">
            <w:pPr>
              <w:rPr>
                <w:color w:val="000000"/>
                <w:sz w:val="18"/>
                <w:szCs w:val="18"/>
              </w:rPr>
            </w:pP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14" w:type="dxa"/>
            <w:gridSpan w:val="2"/>
            <w:noWrap/>
            <w:hideMark/>
          </w:tcPr>
          <w:p w:rsidR="00CF22D4" w:rsidRPr="00CF22D4" w:rsidRDefault="00CF22D4" w:rsidP="00CF22D4">
            <w:pPr>
              <w:rPr>
                <w:color w:val="000000"/>
                <w:sz w:val="18"/>
                <w:szCs w:val="18"/>
              </w:rPr>
            </w:pPr>
            <w:r w:rsidRPr="00CF22D4">
              <w:rPr>
                <w:color w:val="000000"/>
                <w:sz w:val="18"/>
                <w:szCs w:val="18"/>
              </w:rPr>
              <w:t xml:space="preserve">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13" w:type="dxa"/>
            <w:gridSpan w:val="2"/>
            <w:noWrap/>
            <w:hideMark/>
          </w:tcPr>
          <w:p w:rsidR="00CF22D4" w:rsidRPr="00CF22D4" w:rsidRDefault="00CF22D4" w:rsidP="00CF22D4">
            <w:pPr>
              <w:rPr>
                <w:color w:val="000000"/>
                <w:sz w:val="18"/>
                <w:szCs w:val="18"/>
              </w:rPr>
            </w:pP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101 200 000,00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0,56   </w:t>
            </w:r>
          </w:p>
        </w:tc>
        <w:tc>
          <w:tcPr>
            <w:tcW w:w="681" w:type="dxa"/>
            <w:gridSpan w:val="2"/>
            <w:noWrap/>
            <w:hideMark/>
          </w:tcPr>
          <w:p w:rsidR="00CF22D4" w:rsidRPr="00CF22D4" w:rsidRDefault="00CF22D4" w:rsidP="00AA5B8E">
            <w:pPr>
              <w:rPr>
                <w:color w:val="000000"/>
                <w:sz w:val="18"/>
                <w:szCs w:val="18"/>
              </w:rPr>
            </w:pPr>
            <w:r w:rsidRPr="00CF22D4">
              <w:rPr>
                <w:color w:val="000000"/>
                <w:sz w:val="18"/>
                <w:szCs w:val="18"/>
              </w:rPr>
              <w:t xml:space="preserve">90 400 000,00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0,60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101 973 000,00   </w:t>
            </w:r>
          </w:p>
        </w:tc>
        <w:tc>
          <w:tcPr>
            <w:tcW w:w="613" w:type="dxa"/>
            <w:gridSpan w:val="2"/>
            <w:noWrap/>
            <w:hideMark/>
          </w:tcPr>
          <w:p w:rsidR="00CF22D4" w:rsidRPr="00CF22D4" w:rsidRDefault="00CF22D4" w:rsidP="00AA5B8E">
            <w:pPr>
              <w:rPr>
                <w:color w:val="000000"/>
                <w:sz w:val="18"/>
                <w:szCs w:val="18"/>
              </w:rPr>
            </w:pPr>
            <w:r w:rsidRPr="00CF22D4">
              <w:rPr>
                <w:color w:val="000000"/>
                <w:sz w:val="18"/>
                <w:szCs w:val="18"/>
              </w:rPr>
              <w:t xml:space="preserve">0,94   </w:t>
            </w:r>
          </w:p>
        </w:tc>
        <w:tc>
          <w:tcPr>
            <w:tcW w:w="681" w:type="dxa"/>
            <w:gridSpan w:val="2"/>
            <w:noWrap/>
            <w:hideMark/>
          </w:tcPr>
          <w:p w:rsidR="00CF22D4" w:rsidRPr="00CF22D4" w:rsidRDefault="00CF22D4" w:rsidP="00AA5B8E">
            <w:pPr>
              <w:rPr>
                <w:color w:val="000000"/>
                <w:sz w:val="18"/>
                <w:szCs w:val="18"/>
              </w:rPr>
            </w:pPr>
            <w:r w:rsidRPr="00CF22D4">
              <w:rPr>
                <w:color w:val="000000"/>
                <w:sz w:val="18"/>
                <w:szCs w:val="18"/>
              </w:rPr>
              <w:t xml:space="preserve">66 168 000,00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0,77   </w:t>
            </w:r>
          </w:p>
        </w:tc>
        <w:tc>
          <w:tcPr>
            <w:tcW w:w="681" w:type="dxa"/>
            <w:gridSpan w:val="2"/>
            <w:noWrap/>
            <w:hideMark/>
          </w:tcPr>
          <w:p w:rsidR="00CF22D4" w:rsidRPr="00CF22D4" w:rsidRDefault="00CF22D4" w:rsidP="00AA5B8E">
            <w:pPr>
              <w:rPr>
                <w:color w:val="000000"/>
                <w:sz w:val="18"/>
                <w:szCs w:val="18"/>
              </w:rPr>
            </w:pPr>
            <w:r w:rsidRPr="00CF22D4">
              <w:rPr>
                <w:color w:val="000000"/>
                <w:sz w:val="18"/>
                <w:szCs w:val="18"/>
              </w:rPr>
              <w:t xml:space="preserve"> 91 022 000,00   </w:t>
            </w:r>
          </w:p>
        </w:tc>
        <w:tc>
          <w:tcPr>
            <w:tcW w:w="613" w:type="dxa"/>
            <w:gridSpan w:val="2"/>
            <w:noWrap/>
            <w:hideMark/>
          </w:tcPr>
          <w:p w:rsidR="00CF22D4" w:rsidRPr="00CF22D4" w:rsidRDefault="00CF22D4" w:rsidP="00AA5B8E">
            <w:pPr>
              <w:rPr>
                <w:color w:val="000000"/>
                <w:sz w:val="18"/>
                <w:szCs w:val="18"/>
              </w:rPr>
            </w:pPr>
            <w:r w:rsidRPr="00CF22D4">
              <w:rPr>
                <w:color w:val="000000"/>
                <w:sz w:val="18"/>
                <w:szCs w:val="18"/>
              </w:rPr>
              <w:t xml:space="preserve">1,28   </w:t>
            </w:r>
          </w:p>
        </w:tc>
        <w:tc>
          <w:tcPr>
            <w:tcW w:w="681" w:type="dxa"/>
            <w:noWrap/>
            <w:hideMark/>
          </w:tcPr>
          <w:p w:rsidR="00CF22D4" w:rsidRPr="00CF22D4" w:rsidRDefault="00CF22D4" w:rsidP="00AA5B8E">
            <w:pPr>
              <w:rPr>
                <w:color w:val="000000"/>
                <w:sz w:val="18"/>
                <w:szCs w:val="18"/>
              </w:rPr>
            </w:pPr>
            <w:r w:rsidRPr="00CF22D4">
              <w:rPr>
                <w:color w:val="000000"/>
                <w:sz w:val="18"/>
                <w:szCs w:val="18"/>
              </w:rPr>
              <w:t xml:space="preserve">78 603 000,00   </w:t>
            </w:r>
          </w:p>
        </w:tc>
        <w:tc>
          <w:tcPr>
            <w:tcW w:w="653" w:type="dxa"/>
            <w:gridSpan w:val="2"/>
            <w:noWrap/>
            <w:hideMark/>
          </w:tcPr>
          <w:p w:rsidR="00CF22D4" w:rsidRPr="00CF22D4" w:rsidRDefault="00AA5B8E" w:rsidP="00AA5B8E">
            <w:pPr>
              <w:rPr>
                <w:color w:val="000000"/>
                <w:sz w:val="18"/>
                <w:szCs w:val="18"/>
              </w:rPr>
            </w:pPr>
            <w:r>
              <w:rPr>
                <w:color w:val="000000"/>
                <w:sz w:val="18"/>
                <w:szCs w:val="18"/>
              </w:rPr>
              <w:t xml:space="preserve"> </w:t>
            </w:r>
            <w:r w:rsidR="00CF22D4" w:rsidRPr="00CF22D4">
              <w:rPr>
                <w:color w:val="000000"/>
                <w:sz w:val="18"/>
                <w:szCs w:val="18"/>
              </w:rPr>
              <w:t xml:space="preserve">1,17   </w:t>
            </w:r>
          </w:p>
        </w:tc>
        <w:tc>
          <w:tcPr>
            <w:tcW w:w="681" w:type="dxa"/>
            <w:gridSpan w:val="2"/>
            <w:noWrap/>
            <w:hideMark/>
          </w:tcPr>
          <w:p w:rsidR="00CF22D4" w:rsidRPr="00CF22D4" w:rsidRDefault="00CF22D4" w:rsidP="00AA5B8E">
            <w:pPr>
              <w:rPr>
                <w:color w:val="000000"/>
                <w:sz w:val="18"/>
                <w:szCs w:val="18"/>
              </w:rPr>
            </w:pPr>
            <w:r w:rsidRPr="00CF22D4">
              <w:rPr>
                <w:color w:val="000000"/>
                <w:sz w:val="18"/>
                <w:szCs w:val="18"/>
              </w:rPr>
              <w:t xml:space="preserve">246 221 000,00   </w:t>
            </w:r>
          </w:p>
        </w:tc>
        <w:tc>
          <w:tcPr>
            <w:tcW w:w="613" w:type="dxa"/>
            <w:noWrap/>
            <w:hideMark/>
          </w:tcPr>
          <w:p w:rsidR="00CF22D4" w:rsidRPr="00CF22D4" w:rsidRDefault="00CF22D4" w:rsidP="00CF22D4">
            <w:pPr>
              <w:rPr>
                <w:color w:val="000000"/>
                <w:sz w:val="18"/>
                <w:szCs w:val="18"/>
              </w:rPr>
            </w:pPr>
            <w:r w:rsidRPr="00CF22D4">
              <w:rPr>
                <w:color w:val="000000"/>
                <w:sz w:val="18"/>
                <w:szCs w:val="18"/>
              </w:rPr>
              <w:t xml:space="preserve">5,00   </w:t>
            </w:r>
          </w:p>
        </w:tc>
      </w:tr>
      <w:tr w:rsidR="00AA5B8E" w:rsidRPr="00CF22D4" w:rsidTr="00930776">
        <w:trPr>
          <w:trHeight w:val="300"/>
        </w:trPr>
        <w:tc>
          <w:tcPr>
            <w:tcW w:w="1548" w:type="dxa"/>
            <w:gridSpan w:val="2"/>
            <w:noWrap/>
            <w:hideMark/>
          </w:tcPr>
          <w:p w:rsidR="00CF22D4" w:rsidRPr="00CF22D4" w:rsidRDefault="00CF22D4" w:rsidP="00CF22D4">
            <w:pPr>
              <w:rPr>
                <w:color w:val="000000"/>
                <w:sz w:val="18"/>
                <w:szCs w:val="18"/>
              </w:rPr>
            </w:pPr>
            <w:r w:rsidRPr="00CF22D4">
              <w:rPr>
                <w:color w:val="000000"/>
                <w:sz w:val="18"/>
                <w:szCs w:val="18"/>
              </w:rPr>
              <w:t>Финансовые активы, переоцениваемые по справед</w:t>
            </w:r>
            <w:r w:rsidRPr="00CF22D4">
              <w:rPr>
                <w:color w:val="000000"/>
                <w:sz w:val="18"/>
                <w:szCs w:val="18"/>
              </w:rPr>
              <w:lastRenderedPageBreak/>
              <w:t>ливой стоимости через счета прибылей и убытков</w:t>
            </w:r>
          </w:p>
        </w:tc>
        <w:tc>
          <w:tcPr>
            <w:tcW w:w="936" w:type="dxa"/>
            <w:gridSpan w:val="2"/>
            <w:noWrap/>
            <w:hideMark/>
          </w:tcPr>
          <w:p w:rsidR="00CF22D4" w:rsidRPr="00CF22D4" w:rsidRDefault="00CF22D4" w:rsidP="00CF22D4">
            <w:pPr>
              <w:rPr>
                <w:color w:val="000000"/>
                <w:sz w:val="18"/>
                <w:szCs w:val="18"/>
              </w:rPr>
            </w:pPr>
            <w:r w:rsidRPr="00CF22D4">
              <w:rPr>
                <w:color w:val="000000"/>
                <w:sz w:val="18"/>
                <w:szCs w:val="18"/>
              </w:rPr>
              <w:lastRenderedPageBreak/>
              <w:t xml:space="preserve">605 500 000,00   </w:t>
            </w:r>
          </w:p>
        </w:tc>
        <w:tc>
          <w:tcPr>
            <w:tcW w:w="615" w:type="dxa"/>
            <w:gridSpan w:val="2"/>
            <w:noWrap/>
            <w:hideMark/>
          </w:tcPr>
          <w:p w:rsidR="00CF22D4" w:rsidRPr="00CF22D4" w:rsidRDefault="00CF22D4" w:rsidP="00CF22D4">
            <w:pPr>
              <w:rPr>
                <w:color w:val="000000"/>
                <w:sz w:val="18"/>
                <w:szCs w:val="18"/>
              </w:rPr>
            </w:pPr>
            <w:r w:rsidRPr="00CF22D4">
              <w:rPr>
                <w:color w:val="000000"/>
                <w:sz w:val="18"/>
                <w:szCs w:val="18"/>
              </w:rPr>
              <w:t>2,39</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866 800 000,0</w:t>
            </w:r>
            <w:r w:rsidRPr="00CF22D4">
              <w:rPr>
                <w:color w:val="000000"/>
                <w:sz w:val="18"/>
                <w:szCs w:val="18"/>
              </w:rPr>
              <w:lastRenderedPageBreak/>
              <w:t xml:space="preserve">0   </w:t>
            </w:r>
          </w:p>
        </w:tc>
        <w:tc>
          <w:tcPr>
            <w:tcW w:w="614" w:type="dxa"/>
            <w:gridSpan w:val="2"/>
            <w:noWrap/>
            <w:hideMark/>
          </w:tcPr>
          <w:p w:rsidR="00CF22D4" w:rsidRPr="00CF22D4" w:rsidRDefault="00CF22D4" w:rsidP="00AA5B8E">
            <w:pPr>
              <w:rPr>
                <w:color w:val="000000"/>
                <w:sz w:val="18"/>
                <w:szCs w:val="18"/>
              </w:rPr>
            </w:pPr>
            <w:r w:rsidRPr="00CF22D4">
              <w:rPr>
                <w:color w:val="000000"/>
                <w:sz w:val="18"/>
                <w:szCs w:val="18"/>
              </w:rPr>
              <w:lastRenderedPageBreak/>
              <w:t xml:space="preserve">3,17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921 700 000,0</w:t>
            </w:r>
            <w:r w:rsidRPr="00CF22D4">
              <w:rPr>
                <w:color w:val="000000"/>
                <w:sz w:val="18"/>
                <w:szCs w:val="18"/>
              </w:rPr>
              <w:lastRenderedPageBreak/>
              <w:t xml:space="preserve">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lastRenderedPageBreak/>
              <w:t xml:space="preserve">3,66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17 500 000,0</w:t>
            </w:r>
            <w:r w:rsidRPr="00CF22D4">
              <w:rPr>
                <w:color w:val="000000"/>
                <w:sz w:val="18"/>
                <w:szCs w:val="18"/>
              </w:rPr>
              <w:lastRenderedPageBreak/>
              <w:t xml:space="preserve">0   </w:t>
            </w:r>
          </w:p>
        </w:tc>
        <w:tc>
          <w:tcPr>
            <w:tcW w:w="613" w:type="dxa"/>
            <w:gridSpan w:val="2"/>
            <w:noWrap/>
            <w:hideMark/>
          </w:tcPr>
          <w:p w:rsidR="00CF22D4" w:rsidRPr="00CF22D4" w:rsidRDefault="00AA5B8E" w:rsidP="00CF22D4">
            <w:pPr>
              <w:rPr>
                <w:color w:val="000000"/>
                <w:sz w:val="18"/>
                <w:szCs w:val="18"/>
              </w:rPr>
            </w:pPr>
            <w:r>
              <w:rPr>
                <w:color w:val="000000"/>
                <w:sz w:val="18"/>
                <w:szCs w:val="18"/>
              </w:rPr>
              <w:lastRenderedPageBreak/>
              <w:t>0</w:t>
            </w:r>
            <w:r w:rsidR="00CF22D4" w:rsidRPr="00CF22D4">
              <w:rPr>
                <w:color w:val="000000"/>
                <w:sz w:val="18"/>
                <w:szCs w:val="18"/>
              </w:rPr>
              <w:t xml:space="preserve">,10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19 200 000,0</w:t>
            </w:r>
            <w:r w:rsidRPr="00CF22D4">
              <w:rPr>
                <w:color w:val="000000"/>
                <w:sz w:val="18"/>
                <w:szCs w:val="18"/>
              </w:rPr>
              <w:lastRenderedPageBreak/>
              <w:t xml:space="preserve">0   </w:t>
            </w:r>
          </w:p>
        </w:tc>
        <w:tc>
          <w:tcPr>
            <w:tcW w:w="613" w:type="dxa"/>
            <w:gridSpan w:val="2"/>
            <w:noWrap/>
            <w:hideMark/>
          </w:tcPr>
          <w:p w:rsidR="00CF22D4" w:rsidRPr="00CF22D4" w:rsidRDefault="00CF22D4" w:rsidP="00AA5B8E">
            <w:pPr>
              <w:rPr>
                <w:color w:val="000000"/>
                <w:sz w:val="18"/>
                <w:szCs w:val="18"/>
              </w:rPr>
            </w:pPr>
            <w:r w:rsidRPr="00CF22D4">
              <w:rPr>
                <w:color w:val="000000"/>
                <w:sz w:val="18"/>
                <w:szCs w:val="18"/>
              </w:rPr>
              <w:lastRenderedPageBreak/>
              <w:t xml:space="preserve">0,13   </w:t>
            </w:r>
          </w:p>
        </w:tc>
        <w:tc>
          <w:tcPr>
            <w:tcW w:w="681" w:type="dxa"/>
            <w:gridSpan w:val="2"/>
            <w:noWrap/>
            <w:hideMark/>
          </w:tcPr>
          <w:p w:rsidR="00CF22D4" w:rsidRPr="00CF22D4" w:rsidRDefault="00CF22D4" w:rsidP="00AA5B8E">
            <w:pPr>
              <w:rPr>
                <w:color w:val="000000"/>
                <w:sz w:val="18"/>
                <w:szCs w:val="18"/>
              </w:rPr>
            </w:pPr>
            <w:r w:rsidRPr="00CF22D4">
              <w:rPr>
                <w:color w:val="000000"/>
                <w:sz w:val="18"/>
                <w:szCs w:val="18"/>
              </w:rPr>
              <w:t>51 993 000,0</w:t>
            </w:r>
            <w:r w:rsidRPr="00CF22D4">
              <w:rPr>
                <w:color w:val="000000"/>
                <w:sz w:val="18"/>
                <w:szCs w:val="18"/>
              </w:rPr>
              <w:lastRenderedPageBreak/>
              <w:t xml:space="preserve">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lastRenderedPageBreak/>
              <w:t xml:space="preserve">0,48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106 875 000,0</w:t>
            </w:r>
            <w:r w:rsidRPr="00CF22D4">
              <w:rPr>
                <w:color w:val="000000"/>
                <w:sz w:val="18"/>
                <w:szCs w:val="18"/>
              </w:rPr>
              <w:lastRenderedPageBreak/>
              <w:t xml:space="preserve">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lastRenderedPageBreak/>
              <w:t xml:space="preserve"> 1,24   </w:t>
            </w:r>
          </w:p>
        </w:tc>
        <w:tc>
          <w:tcPr>
            <w:tcW w:w="681" w:type="dxa"/>
            <w:gridSpan w:val="2"/>
            <w:noWrap/>
            <w:hideMark/>
          </w:tcPr>
          <w:p w:rsidR="00CF22D4" w:rsidRPr="00CF22D4" w:rsidRDefault="00CF22D4" w:rsidP="00AA5B8E">
            <w:pPr>
              <w:rPr>
                <w:color w:val="000000"/>
                <w:sz w:val="18"/>
                <w:szCs w:val="18"/>
              </w:rPr>
            </w:pPr>
            <w:r w:rsidRPr="00CF22D4">
              <w:rPr>
                <w:color w:val="000000"/>
                <w:sz w:val="18"/>
                <w:szCs w:val="18"/>
              </w:rPr>
              <w:t>124 439 000,0</w:t>
            </w:r>
            <w:r w:rsidRPr="00CF22D4">
              <w:rPr>
                <w:color w:val="000000"/>
                <w:sz w:val="18"/>
                <w:szCs w:val="18"/>
              </w:rPr>
              <w:lastRenderedPageBreak/>
              <w:t xml:space="preserve">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lastRenderedPageBreak/>
              <w:t xml:space="preserve">1,75   </w:t>
            </w:r>
          </w:p>
        </w:tc>
        <w:tc>
          <w:tcPr>
            <w:tcW w:w="681" w:type="dxa"/>
            <w:noWrap/>
            <w:hideMark/>
          </w:tcPr>
          <w:p w:rsidR="00CF22D4" w:rsidRPr="00CF22D4" w:rsidRDefault="00CF22D4" w:rsidP="00CF22D4">
            <w:pPr>
              <w:rPr>
                <w:color w:val="000000"/>
                <w:sz w:val="18"/>
                <w:szCs w:val="18"/>
              </w:rPr>
            </w:pPr>
            <w:r w:rsidRPr="00CF22D4">
              <w:rPr>
                <w:color w:val="000000"/>
                <w:sz w:val="18"/>
                <w:szCs w:val="18"/>
              </w:rPr>
              <w:t>130 503 000</w:t>
            </w:r>
            <w:r w:rsidRPr="00CF22D4">
              <w:rPr>
                <w:color w:val="000000"/>
                <w:sz w:val="18"/>
                <w:szCs w:val="18"/>
              </w:rPr>
              <w:lastRenderedPageBreak/>
              <w:t xml:space="preserve">,00   </w:t>
            </w:r>
          </w:p>
        </w:tc>
        <w:tc>
          <w:tcPr>
            <w:tcW w:w="653" w:type="dxa"/>
            <w:gridSpan w:val="2"/>
            <w:noWrap/>
            <w:hideMark/>
          </w:tcPr>
          <w:p w:rsidR="00CF22D4" w:rsidRPr="00CF22D4" w:rsidRDefault="00CF22D4" w:rsidP="00CF22D4">
            <w:pPr>
              <w:rPr>
                <w:color w:val="000000"/>
                <w:sz w:val="18"/>
                <w:szCs w:val="18"/>
              </w:rPr>
            </w:pPr>
            <w:r w:rsidRPr="00CF22D4">
              <w:rPr>
                <w:color w:val="000000"/>
                <w:sz w:val="18"/>
                <w:szCs w:val="18"/>
              </w:rPr>
              <w:lastRenderedPageBreak/>
              <w:t xml:space="preserve">1,94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247 024 000,0</w:t>
            </w:r>
            <w:r w:rsidRPr="00CF22D4">
              <w:rPr>
                <w:color w:val="000000"/>
                <w:sz w:val="18"/>
                <w:szCs w:val="18"/>
              </w:rPr>
              <w:lastRenderedPageBreak/>
              <w:t xml:space="preserve">0   </w:t>
            </w:r>
          </w:p>
        </w:tc>
        <w:tc>
          <w:tcPr>
            <w:tcW w:w="613"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5,01   </w:t>
            </w:r>
          </w:p>
        </w:tc>
      </w:tr>
      <w:tr w:rsidR="00AA5B8E" w:rsidRPr="00CF22D4" w:rsidTr="00930776">
        <w:trPr>
          <w:trHeight w:val="300"/>
        </w:trPr>
        <w:tc>
          <w:tcPr>
            <w:tcW w:w="1548" w:type="dxa"/>
            <w:gridSpan w:val="2"/>
            <w:noWrap/>
            <w:hideMark/>
          </w:tcPr>
          <w:p w:rsidR="00CF22D4" w:rsidRPr="00CF22D4" w:rsidRDefault="00CF22D4" w:rsidP="00CF22D4">
            <w:pPr>
              <w:rPr>
                <w:color w:val="000000"/>
                <w:sz w:val="18"/>
                <w:szCs w:val="18"/>
              </w:rPr>
            </w:pPr>
            <w:r w:rsidRPr="00CF22D4">
              <w:rPr>
                <w:color w:val="000000"/>
                <w:sz w:val="18"/>
                <w:szCs w:val="18"/>
              </w:rPr>
              <w:t>Средства в банках</w:t>
            </w:r>
          </w:p>
        </w:tc>
        <w:tc>
          <w:tcPr>
            <w:tcW w:w="936" w:type="dxa"/>
            <w:gridSpan w:val="2"/>
            <w:noWrap/>
            <w:hideMark/>
          </w:tcPr>
          <w:p w:rsidR="00CF22D4" w:rsidRPr="00CF22D4" w:rsidRDefault="00CF22D4" w:rsidP="00CF22D4">
            <w:pPr>
              <w:rPr>
                <w:color w:val="000000"/>
                <w:sz w:val="18"/>
                <w:szCs w:val="18"/>
              </w:rPr>
            </w:pPr>
            <w:r w:rsidRPr="00CF22D4">
              <w:rPr>
                <w:color w:val="000000"/>
                <w:sz w:val="18"/>
                <w:szCs w:val="18"/>
              </w:rPr>
              <w:t xml:space="preserve">                  965 400 000,00   </w:t>
            </w:r>
          </w:p>
        </w:tc>
        <w:tc>
          <w:tcPr>
            <w:tcW w:w="615" w:type="dxa"/>
            <w:gridSpan w:val="2"/>
            <w:noWrap/>
            <w:hideMark/>
          </w:tcPr>
          <w:p w:rsidR="00CF22D4" w:rsidRPr="00CF22D4" w:rsidRDefault="00CF22D4" w:rsidP="00CF22D4">
            <w:pPr>
              <w:rPr>
                <w:color w:val="000000"/>
                <w:sz w:val="18"/>
                <w:szCs w:val="18"/>
              </w:rPr>
            </w:pPr>
            <w:r w:rsidRPr="00CF22D4">
              <w:rPr>
                <w:color w:val="000000"/>
                <w:sz w:val="18"/>
                <w:szCs w:val="18"/>
              </w:rPr>
              <w:t>3,81</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                  750 600 000,00   </w:t>
            </w:r>
          </w:p>
        </w:tc>
        <w:tc>
          <w:tcPr>
            <w:tcW w:w="614" w:type="dxa"/>
            <w:gridSpan w:val="2"/>
            <w:noWrap/>
            <w:hideMark/>
          </w:tcPr>
          <w:p w:rsidR="00CF22D4" w:rsidRPr="00CF22D4" w:rsidRDefault="00CF22D4" w:rsidP="00CF22D4">
            <w:pPr>
              <w:rPr>
                <w:color w:val="000000"/>
                <w:sz w:val="18"/>
                <w:szCs w:val="18"/>
              </w:rPr>
            </w:pPr>
            <w:r w:rsidRPr="00CF22D4">
              <w:rPr>
                <w:color w:val="000000"/>
                <w:sz w:val="18"/>
                <w:szCs w:val="18"/>
              </w:rPr>
              <w:t xml:space="preserve">          2,75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                  240 800 000,00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          0,96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             330 500 000,00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          1,81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                  114 800 000,00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          0,76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                    35 097 000,00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          0,32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                    13 035 000,00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          0,15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                    10 219 000,00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          0,14   </w:t>
            </w:r>
          </w:p>
        </w:tc>
        <w:tc>
          <w:tcPr>
            <w:tcW w:w="681" w:type="dxa"/>
            <w:noWrap/>
            <w:hideMark/>
          </w:tcPr>
          <w:p w:rsidR="00CF22D4" w:rsidRPr="00CF22D4" w:rsidRDefault="00CF22D4" w:rsidP="00CF22D4">
            <w:pPr>
              <w:rPr>
                <w:color w:val="000000"/>
                <w:sz w:val="18"/>
                <w:szCs w:val="18"/>
              </w:rPr>
            </w:pPr>
            <w:r w:rsidRPr="00CF22D4">
              <w:rPr>
                <w:color w:val="000000"/>
                <w:sz w:val="18"/>
                <w:szCs w:val="18"/>
              </w:rPr>
              <w:t xml:space="preserve">                       2 756 000,00   </w:t>
            </w:r>
          </w:p>
        </w:tc>
        <w:tc>
          <w:tcPr>
            <w:tcW w:w="653" w:type="dxa"/>
            <w:gridSpan w:val="2"/>
            <w:noWrap/>
            <w:hideMark/>
          </w:tcPr>
          <w:p w:rsidR="00CF22D4" w:rsidRPr="00CF22D4" w:rsidRDefault="00CF22D4" w:rsidP="00CF22D4">
            <w:pPr>
              <w:rPr>
                <w:color w:val="000000"/>
                <w:sz w:val="18"/>
                <w:szCs w:val="18"/>
              </w:rPr>
            </w:pPr>
            <w:r w:rsidRPr="00CF22D4">
              <w:rPr>
                <w:color w:val="000000"/>
                <w:sz w:val="18"/>
                <w:szCs w:val="18"/>
              </w:rPr>
              <w:t xml:space="preserve">          0,04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                       5 071 000,00   </w:t>
            </w:r>
          </w:p>
        </w:tc>
        <w:tc>
          <w:tcPr>
            <w:tcW w:w="613" w:type="dxa"/>
            <w:noWrap/>
            <w:hideMark/>
          </w:tcPr>
          <w:p w:rsidR="00CF22D4" w:rsidRPr="00CF22D4" w:rsidRDefault="00CF22D4" w:rsidP="00CF22D4">
            <w:pPr>
              <w:rPr>
                <w:color w:val="000000"/>
                <w:sz w:val="18"/>
                <w:szCs w:val="18"/>
              </w:rPr>
            </w:pPr>
            <w:r w:rsidRPr="00CF22D4">
              <w:rPr>
                <w:color w:val="000000"/>
                <w:sz w:val="18"/>
                <w:szCs w:val="18"/>
              </w:rPr>
              <w:t xml:space="preserve">          0,10   </w:t>
            </w:r>
          </w:p>
        </w:tc>
      </w:tr>
      <w:tr w:rsidR="00AA5B8E" w:rsidRPr="00CF22D4" w:rsidTr="00930776">
        <w:trPr>
          <w:trHeight w:val="300"/>
        </w:trPr>
        <w:tc>
          <w:tcPr>
            <w:tcW w:w="1548" w:type="dxa"/>
            <w:gridSpan w:val="2"/>
            <w:noWrap/>
            <w:hideMark/>
          </w:tcPr>
          <w:p w:rsidR="00CF22D4" w:rsidRPr="00CF22D4" w:rsidRDefault="00CF22D4" w:rsidP="00CF22D4">
            <w:pPr>
              <w:rPr>
                <w:color w:val="000000"/>
                <w:sz w:val="18"/>
                <w:szCs w:val="18"/>
              </w:rPr>
            </w:pPr>
            <w:r w:rsidRPr="00CF22D4">
              <w:rPr>
                <w:color w:val="000000"/>
                <w:sz w:val="18"/>
                <w:szCs w:val="18"/>
              </w:rPr>
              <w:t>Кредиты и авансы клиентам</w:t>
            </w:r>
          </w:p>
        </w:tc>
        <w:tc>
          <w:tcPr>
            <w:tcW w:w="936" w:type="dxa"/>
            <w:gridSpan w:val="2"/>
            <w:noWrap/>
            <w:hideMark/>
          </w:tcPr>
          <w:p w:rsidR="00CF22D4" w:rsidRPr="00CF22D4" w:rsidRDefault="00CF22D4" w:rsidP="00CF22D4">
            <w:pPr>
              <w:rPr>
                <w:color w:val="000000"/>
                <w:sz w:val="18"/>
                <w:szCs w:val="18"/>
              </w:rPr>
            </w:pPr>
            <w:r w:rsidRPr="00CF22D4">
              <w:rPr>
                <w:color w:val="000000"/>
                <w:sz w:val="18"/>
                <w:szCs w:val="18"/>
              </w:rPr>
              <w:t xml:space="preserve">            17 361 300 000,00   </w:t>
            </w:r>
          </w:p>
        </w:tc>
        <w:tc>
          <w:tcPr>
            <w:tcW w:w="615" w:type="dxa"/>
            <w:gridSpan w:val="2"/>
            <w:noWrap/>
            <w:hideMark/>
          </w:tcPr>
          <w:p w:rsidR="00CF22D4" w:rsidRPr="00CF22D4" w:rsidRDefault="00CF22D4" w:rsidP="00CF22D4">
            <w:pPr>
              <w:rPr>
                <w:color w:val="000000"/>
                <w:sz w:val="18"/>
                <w:szCs w:val="18"/>
              </w:rPr>
            </w:pPr>
            <w:r w:rsidRPr="00CF22D4">
              <w:rPr>
                <w:color w:val="000000"/>
                <w:sz w:val="18"/>
                <w:szCs w:val="18"/>
              </w:rPr>
              <w:t>68,44</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            18 727 800 000,00   </w:t>
            </w:r>
          </w:p>
        </w:tc>
        <w:tc>
          <w:tcPr>
            <w:tcW w:w="614" w:type="dxa"/>
            <w:gridSpan w:val="2"/>
            <w:noWrap/>
            <w:hideMark/>
          </w:tcPr>
          <w:p w:rsidR="00CF22D4" w:rsidRPr="00CF22D4" w:rsidRDefault="00CF22D4" w:rsidP="00CF22D4">
            <w:pPr>
              <w:rPr>
                <w:color w:val="000000"/>
                <w:sz w:val="18"/>
                <w:szCs w:val="18"/>
              </w:rPr>
            </w:pPr>
            <w:r w:rsidRPr="00CF22D4">
              <w:rPr>
                <w:color w:val="000000"/>
                <w:sz w:val="18"/>
                <w:szCs w:val="18"/>
              </w:rPr>
              <w:t xml:space="preserve">        68,51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            17 756 600 000,00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        70,46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       12 933 700 000,00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        71,02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            10 499 300 000,00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        69,54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               7 719 700 000,00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        71,25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               5 489 387 000,00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        63,62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               4 864 031 000,00   </w:t>
            </w:r>
          </w:p>
        </w:tc>
        <w:tc>
          <w:tcPr>
            <w:tcW w:w="613" w:type="dxa"/>
            <w:gridSpan w:val="2"/>
            <w:noWrap/>
            <w:hideMark/>
          </w:tcPr>
          <w:p w:rsidR="00CF22D4" w:rsidRPr="00CF22D4" w:rsidRDefault="00CF22D4" w:rsidP="00CF22D4">
            <w:pPr>
              <w:rPr>
                <w:color w:val="000000"/>
                <w:sz w:val="18"/>
                <w:szCs w:val="18"/>
              </w:rPr>
            </w:pPr>
            <w:r w:rsidRPr="00CF22D4">
              <w:rPr>
                <w:color w:val="000000"/>
                <w:sz w:val="18"/>
                <w:szCs w:val="18"/>
              </w:rPr>
              <w:t xml:space="preserve">        68,46   </w:t>
            </w:r>
          </w:p>
        </w:tc>
        <w:tc>
          <w:tcPr>
            <w:tcW w:w="681" w:type="dxa"/>
            <w:noWrap/>
            <w:hideMark/>
          </w:tcPr>
          <w:p w:rsidR="00CF22D4" w:rsidRPr="00CF22D4" w:rsidRDefault="00CF22D4" w:rsidP="00CF22D4">
            <w:pPr>
              <w:rPr>
                <w:color w:val="000000"/>
                <w:sz w:val="18"/>
                <w:szCs w:val="18"/>
              </w:rPr>
            </w:pPr>
            <w:r w:rsidRPr="00CF22D4">
              <w:rPr>
                <w:color w:val="000000"/>
                <w:sz w:val="18"/>
                <w:szCs w:val="18"/>
              </w:rPr>
              <w:t xml:space="preserve">               5 077 882 000,00   </w:t>
            </w:r>
          </w:p>
        </w:tc>
        <w:tc>
          <w:tcPr>
            <w:tcW w:w="653" w:type="dxa"/>
            <w:gridSpan w:val="2"/>
            <w:noWrap/>
            <w:hideMark/>
          </w:tcPr>
          <w:p w:rsidR="00CF22D4" w:rsidRPr="00CF22D4" w:rsidRDefault="00CF22D4" w:rsidP="00CF22D4">
            <w:pPr>
              <w:rPr>
                <w:color w:val="000000"/>
                <w:sz w:val="18"/>
                <w:szCs w:val="18"/>
              </w:rPr>
            </w:pPr>
            <w:r w:rsidRPr="00CF22D4">
              <w:rPr>
                <w:color w:val="000000"/>
                <w:sz w:val="18"/>
                <w:szCs w:val="18"/>
              </w:rPr>
              <w:t xml:space="preserve">        75,38   </w:t>
            </w:r>
          </w:p>
        </w:tc>
        <w:tc>
          <w:tcPr>
            <w:tcW w:w="681" w:type="dxa"/>
            <w:gridSpan w:val="2"/>
            <w:noWrap/>
            <w:hideMark/>
          </w:tcPr>
          <w:p w:rsidR="00CF22D4" w:rsidRPr="00CF22D4" w:rsidRDefault="00CF22D4" w:rsidP="00CF22D4">
            <w:pPr>
              <w:rPr>
                <w:color w:val="000000"/>
                <w:sz w:val="18"/>
                <w:szCs w:val="18"/>
              </w:rPr>
            </w:pPr>
            <w:r w:rsidRPr="00CF22D4">
              <w:rPr>
                <w:color w:val="000000"/>
                <w:sz w:val="18"/>
                <w:szCs w:val="18"/>
              </w:rPr>
              <w:t xml:space="preserve">               3 921 546 000,00   </w:t>
            </w:r>
          </w:p>
        </w:tc>
        <w:tc>
          <w:tcPr>
            <w:tcW w:w="613" w:type="dxa"/>
            <w:noWrap/>
            <w:hideMark/>
          </w:tcPr>
          <w:p w:rsidR="00CF22D4" w:rsidRPr="00CF22D4" w:rsidRDefault="00CF22D4" w:rsidP="00CF22D4">
            <w:pPr>
              <w:rPr>
                <w:color w:val="000000"/>
                <w:sz w:val="18"/>
                <w:szCs w:val="18"/>
              </w:rPr>
            </w:pPr>
            <w:r w:rsidRPr="00CF22D4">
              <w:rPr>
                <w:color w:val="000000"/>
                <w:sz w:val="18"/>
                <w:szCs w:val="18"/>
              </w:rPr>
              <w:t xml:space="preserve">        79,56   </w:t>
            </w:r>
          </w:p>
        </w:tc>
      </w:tr>
      <w:tr w:rsidR="00AA5B8E" w:rsidRPr="00CF22D4" w:rsidTr="00930776">
        <w:trPr>
          <w:trHeight w:val="300"/>
        </w:trPr>
        <w:tc>
          <w:tcPr>
            <w:tcW w:w="1527" w:type="dxa"/>
            <w:noWrap/>
            <w:hideMark/>
          </w:tcPr>
          <w:p w:rsidR="00CF22D4" w:rsidRPr="00CF22D4" w:rsidRDefault="00CF22D4" w:rsidP="00CF22D4">
            <w:pPr>
              <w:rPr>
                <w:color w:val="000000"/>
                <w:sz w:val="18"/>
                <w:szCs w:val="18"/>
              </w:rPr>
            </w:pPr>
            <w:r w:rsidRPr="00CF22D4">
              <w:rPr>
                <w:color w:val="000000"/>
                <w:sz w:val="18"/>
                <w:szCs w:val="18"/>
              </w:rPr>
              <w:t>Ценные бумаги, заложенные по договорам репо</w:t>
            </w:r>
          </w:p>
        </w:tc>
        <w:tc>
          <w:tcPr>
            <w:tcW w:w="703" w:type="dxa"/>
            <w:gridSpan w:val="2"/>
            <w:noWrap/>
            <w:hideMark/>
          </w:tcPr>
          <w:p w:rsidR="00CF22D4" w:rsidRPr="00CF22D4" w:rsidRDefault="00CF22D4" w:rsidP="00CF22D4">
            <w:pPr>
              <w:rPr>
                <w:color w:val="000000"/>
                <w:sz w:val="18"/>
                <w:szCs w:val="18"/>
              </w:rPr>
            </w:pPr>
            <w:r w:rsidRPr="00CF22D4">
              <w:rPr>
                <w:color w:val="000000"/>
                <w:sz w:val="18"/>
                <w:szCs w:val="18"/>
              </w:rPr>
              <w:t xml:space="preserve">                  113 900 000,00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0,45</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222 000 000,00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0,81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1 169 300 000,00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4,64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1 343 800 000,00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7,38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949 700 000,00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6,29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300 839 000,00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2,78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81 493 000,00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0,94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2 699 000,00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0,04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22"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     </w:t>
            </w:r>
          </w:p>
        </w:tc>
      </w:tr>
      <w:tr w:rsidR="00AA5B8E" w:rsidRPr="00CF22D4" w:rsidTr="00930776">
        <w:trPr>
          <w:trHeight w:val="300"/>
        </w:trPr>
        <w:tc>
          <w:tcPr>
            <w:tcW w:w="1527" w:type="dxa"/>
            <w:noWrap/>
            <w:hideMark/>
          </w:tcPr>
          <w:p w:rsidR="00CF22D4" w:rsidRPr="00CF22D4" w:rsidRDefault="00CF22D4" w:rsidP="00CF22D4">
            <w:pPr>
              <w:rPr>
                <w:color w:val="000000"/>
                <w:sz w:val="18"/>
                <w:szCs w:val="18"/>
              </w:rPr>
            </w:pPr>
            <w:r w:rsidRPr="00CF22D4">
              <w:rPr>
                <w:color w:val="000000"/>
                <w:sz w:val="18"/>
                <w:szCs w:val="18"/>
              </w:rPr>
              <w:t>Инвестиционные ценные бумаги, имеющиеся в наличии для продажи</w:t>
            </w:r>
          </w:p>
        </w:tc>
        <w:tc>
          <w:tcPr>
            <w:tcW w:w="703" w:type="dxa"/>
            <w:gridSpan w:val="2"/>
            <w:noWrap/>
            <w:hideMark/>
          </w:tcPr>
          <w:p w:rsidR="00CF22D4" w:rsidRPr="00CF22D4" w:rsidRDefault="00CF22D4" w:rsidP="00CF22D4">
            <w:pPr>
              <w:rPr>
                <w:color w:val="000000"/>
                <w:sz w:val="18"/>
                <w:szCs w:val="18"/>
              </w:rPr>
            </w:pPr>
            <w:r w:rsidRPr="00CF22D4">
              <w:rPr>
                <w:color w:val="000000"/>
                <w:sz w:val="18"/>
                <w:szCs w:val="18"/>
              </w:rPr>
              <w:t xml:space="preserve">               1 658 900 000,00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6,54</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1 874 300 000,00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6,86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829 700 000,00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3,29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476 200 000,00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2,62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804 500 000,00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5,33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884 529 000,00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8,16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1 210 921 000,00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14,03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845 975 000,00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11,91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284 572 000,00   </w:t>
            </w:r>
          </w:p>
        </w:tc>
        <w:tc>
          <w:tcPr>
            <w:tcW w:w="622" w:type="dxa"/>
            <w:noWrap/>
            <w:hideMark/>
          </w:tcPr>
          <w:p w:rsidR="00CF22D4" w:rsidRPr="00CF22D4" w:rsidRDefault="00CF22D4" w:rsidP="00CF22D4">
            <w:pPr>
              <w:rPr>
                <w:color w:val="000000"/>
                <w:sz w:val="18"/>
                <w:szCs w:val="18"/>
              </w:rPr>
            </w:pPr>
            <w:r w:rsidRPr="00CF22D4">
              <w:rPr>
                <w:color w:val="000000"/>
                <w:sz w:val="18"/>
                <w:szCs w:val="18"/>
              </w:rPr>
              <w:t xml:space="preserve">          4,22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10 094 000,00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0,20   </w:t>
            </w:r>
          </w:p>
        </w:tc>
      </w:tr>
      <w:tr w:rsidR="00AA5B8E" w:rsidRPr="00CF22D4" w:rsidTr="00930776">
        <w:trPr>
          <w:trHeight w:val="300"/>
        </w:trPr>
        <w:tc>
          <w:tcPr>
            <w:tcW w:w="1527" w:type="dxa"/>
            <w:noWrap/>
            <w:hideMark/>
          </w:tcPr>
          <w:p w:rsidR="00CF22D4" w:rsidRPr="00CF22D4" w:rsidRDefault="00CF22D4" w:rsidP="00CF22D4">
            <w:pPr>
              <w:rPr>
                <w:color w:val="000000"/>
                <w:sz w:val="18"/>
                <w:szCs w:val="18"/>
              </w:rPr>
            </w:pPr>
            <w:r w:rsidRPr="00CF22D4">
              <w:rPr>
                <w:color w:val="000000"/>
                <w:sz w:val="18"/>
                <w:szCs w:val="18"/>
              </w:rPr>
              <w:t>Инвестиционные ценные бумаги, удерживаемые до погашения</w:t>
            </w:r>
          </w:p>
        </w:tc>
        <w:tc>
          <w:tcPr>
            <w:tcW w:w="703" w:type="dxa"/>
            <w:gridSpan w:val="2"/>
            <w:noWrap/>
            <w:hideMark/>
          </w:tcPr>
          <w:p w:rsidR="00CF22D4" w:rsidRPr="00CF22D4" w:rsidRDefault="00CF22D4" w:rsidP="00CF22D4">
            <w:pPr>
              <w:rPr>
                <w:color w:val="000000"/>
                <w:sz w:val="18"/>
                <w:szCs w:val="18"/>
              </w:rPr>
            </w:pPr>
            <w:r w:rsidRPr="00CF22D4">
              <w:rPr>
                <w:color w:val="000000"/>
                <w:sz w:val="18"/>
                <w:szCs w:val="18"/>
              </w:rPr>
              <w:t xml:space="preserve">                  545 800 000,00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2,15</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477 700 000,00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1,75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117 900 000,00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0,47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202 500 000,00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1,11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105 900 000,00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0,70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286 516 000,00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2,64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358 191 000,00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4,15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22"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     </w:t>
            </w:r>
          </w:p>
        </w:tc>
      </w:tr>
      <w:tr w:rsidR="00AA5B8E" w:rsidRPr="00CF22D4" w:rsidTr="00930776">
        <w:trPr>
          <w:trHeight w:val="300"/>
        </w:trPr>
        <w:tc>
          <w:tcPr>
            <w:tcW w:w="1527" w:type="dxa"/>
            <w:noWrap/>
            <w:hideMark/>
          </w:tcPr>
          <w:p w:rsidR="00CF22D4" w:rsidRPr="00CF22D4" w:rsidRDefault="00CF22D4" w:rsidP="00CF22D4">
            <w:pPr>
              <w:rPr>
                <w:color w:val="000000"/>
                <w:sz w:val="18"/>
                <w:szCs w:val="18"/>
              </w:rPr>
            </w:pPr>
            <w:r w:rsidRPr="00CF22D4">
              <w:rPr>
                <w:color w:val="000000"/>
                <w:sz w:val="18"/>
                <w:szCs w:val="18"/>
              </w:rPr>
              <w:lastRenderedPageBreak/>
              <w:t>Отложенный налоговый актив</w:t>
            </w:r>
          </w:p>
        </w:tc>
        <w:tc>
          <w:tcPr>
            <w:tcW w:w="703" w:type="dxa"/>
            <w:gridSpan w:val="2"/>
            <w:noWrap/>
            <w:hideMark/>
          </w:tcPr>
          <w:p w:rsidR="00CF22D4" w:rsidRPr="00CF22D4" w:rsidRDefault="00CF22D4" w:rsidP="00CF22D4">
            <w:pPr>
              <w:rPr>
                <w:color w:val="000000"/>
                <w:sz w:val="18"/>
                <w:szCs w:val="18"/>
              </w:rPr>
            </w:pPr>
            <w:r w:rsidRPr="00CF22D4">
              <w:rPr>
                <w:color w:val="000000"/>
                <w:sz w:val="18"/>
                <w:szCs w:val="18"/>
              </w:rPr>
              <w:t xml:space="preserve">                    13 900 000,00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0,05</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17 300 000,00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0,06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19 100 000,00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0,08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12 300 000,00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0,07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7 500 000,00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0,05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7 823 000,00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0,07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7 518 000,00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0,09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22"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68 000,00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0,00   </w:t>
            </w:r>
          </w:p>
        </w:tc>
      </w:tr>
      <w:tr w:rsidR="00AA5B8E" w:rsidRPr="00CF22D4" w:rsidTr="00930776">
        <w:trPr>
          <w:trHeight w:val="300"/>
        </w:trPr>
        <w:tc>
          <w:tcPr>
            <w:tcW w:w="1527" w:type="dxa"/>
            <w:noWrap/>
            <w:hideMark/>
          </w:tcPr>
          <w:p w:rsidR="00CF22D4" w:rsidRPr="00CF22D4" w:rsidRDefault="00CF22D4" w:rsidP="00CF22D4">
            <w:pPr>
              <w:rPr>
                <w:color w:val="000000"/>
                <w:sz w:val="18"/>
                <w:szCs w:val="18"/>
              </w:rPr>
            </w:pPr>
            <w:r w:rsidRPr="00CF22D4">
              <w:rPr>
                <w:color w:val="000000"/>
                <w:sz w:val="18"/>
                <w:szCs w:val="18"/>
              </w:rPr>
              <w:t>Основные средства</w:t>
            </w:r>
          </w:p>
        </w:tc>
        <w:tc>
          <w:tcPr>
            <w:tcW w:w="703" w:type="dxa"/>
            <w:gridSpan w:val="2"/>
            <w:noWrap/>
            <w:hideMark/>
          </w:tcPr>
          <w:p w:rsidR="00CF22D4" w:rsidRPr="00CF22D4" w:rsidRDefault="00CF22D4" w:rsidP="00CF22D4">
            <w:pPr>
              <w:rPr>
                <w:color w:val="000000"/>
                <w:sz w:val="18"/>
                <w:szCs w:val="18"/>
              </w:rPr>
            </w:pPr>
            <w:r w:rsidRPr="00CF22D4">
              <w:rPr>
                <w:color w:val="000000"/>
                <w:sz w:val="18"/>
                <w:szCs w:val="18"/>
              </w:rPr>
              <w:t xml:space="preserve">                  482 900 000,00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1,90</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499 200 000,00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1,83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496 400 000,00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1,97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477 300 000,00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2,62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436 000 000,00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2,89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359 903 000,00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3,32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283 756 000,00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3,29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249 881 000,00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3,52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251 478 000,00   </w:t>
            </w:r>
          </w:p>
        </w:tc>
        <w:tc>
          <w:tcPr>
            <w:tcW w:w="622" w:type="dxa"/>
            <w:noWrap/>
            <w:hideMark/>
          </w:tcPr>
          <w:p w:rsidR="00CF22D4" w:rsidRPr="00CF22D4" w:rsidRDefault="00CF22D4" w:rsidP="00CF22D4">
            <w:pPr>
              <w:rPr>
                <w:color w:val="000000"/>
                <w:sz w:val="18"/>
                <w:szCs w:val="18"/>
              </w:rPr>
            </w:pPr>
            <w:r w:rsidRPr="00CF22D4">
              <w:rPr>
                <w:color w:val="000000"/>
                <w:sz w:val="18"/>
                <w:szCs w:val="18"/>
              </w:rPr>
              <w:t xml:space="preserve">          3,73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146 850 000,00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2,98   </w:t>
            </w:r>
          </w:p>
        </w:tc>
      </w:tr>
      <w:tr w:rsidR="00AA5B8E" w:rsidRPr="00CF22D4" w:rsidTr="00930776">
        <w:trPr>
          <w:trHeight w:val="300"/>
        </w:trPr>
        <w:tc>
          <w:tcPr>
            <w:tcW w:w="1527" w:type="dxa"/>
            <w:noWrap/>
            <w:hideMark/>
          </w:tcPr>
          <w:p w:rsidR="00CF22D4" w:rsidRPr="00CF22D4" w:rsidRDefault="00CF22D4" w:rsidP="00CF22D4">
            <w:pPr>
              <w:rPr>
                <w:color w:val="000000"/>
                <w:sz w:val="18"/>
                <w:szCs w:val="18"/>
              </w:rPr>
            </w:pPr>
            <w:r w:rsidRPr="00CF22D4">
              <w:rPr>
                <w:color w:val="000000"/>
                <w:sz w:val="18"/>
                <w:szCs w:val="18"/>
              </w:rPr>
              <w:t>Активы группы выбытия и внеоборотные активы, удерживаемые для продажи</w:t>
            </w:r>
          </w:p>
        </w:tc>
        <w:tc>
          <w:tcPr>
            <w:tcW w:w="703" w:type="dxa"/>
            <w:gridSpan w:val="2"/>
            <w:noWrap/>
            <w:hideMark/>
          </w:tcPr>
          <w:p w:rsidR="00CF22D4" w:rsidRPr="00CF22D4" w:rsidRDefault="00CF22D4" w:rsidP="00CF22D4">
            <w:pPr>
              <w:rPr>
                <w:color w:val="000000"/>
                <w:sz w:val="18"/>
                <w:szCs w:val="18"/>
              </w:rPr>
            </w:pPr>
            <w:r w:rsidRPr="00CF22D4">
              <w:rPr>
                <w:color w:val="000000"/>
                <w:sz w:val="18"/>
                <w:szCs w:val="18"/>
              </w:rPr>
              <w:t xml:space="preserve">                       5 800 000,00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0,02</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212 700 000,00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0,78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72 000 000,00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0,29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22"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     </w:t>
            </w:r>
          </w:p>
        </w:tc>
      </w:tr>
      <w:tr w:rsidR="00AA5B8E" w:rsidRPr="00CF22D4" w:rsidTr="00930776">
        <w:trPr>
          <w:trHeight w:val="300"/>
        </w:trPr>
        <w:tc>
          <w:tcPr>
            <w:tcW w:w="1527" w:type="dxa"/>
            <w:noWrap/>
            <w:hideMark/>
          </w:tcPr>
          <w:p w:rsidR="00CF22D4" w:rsidRPr="00CF22D4" w:rsidRDefault="00CF22D4" w:rsidP="00CF22D4">
            <w:pPr>
              <w:rPr>
                <w:color w:val="000000"/>
                <w:sz w:val="18"/>
                <w:szCs w:val="18"/>
              </w:rPr>
            </w:pPr>
            <w:r w:rsidRPr="00CF22D4">
              <w:rPr>
                <w:color w:val="000000"/>
                <w:sz w:val="18"/>
                <w:szCs w:val="18"/>
              </w:rPr>
              <w:t>Прочие финансовые активы</w:t>
            </w:r>
          </w:p>
        </w:tc>
        <w:tc>
          <w:tcPr>
            <w:tcW w:w="703" w:type="dxa"/>
            <w:gridSpan w:val="2"/>
            <w:noWrap/>
            <w:hideMark/>
          </w:tcPr>
          <w:p w:rsidR="00CF22D4" w:rsidRPr="00CF22D4" w:rsidRDefault="00CF22D4" w:rsidP="00CF22D4">
            <w:pPr>
              <w:rPr>
                <w:color w:val="000000"/>
                <w:sz w:val="18"/>
                <w:szCs w:val="18"/>
              </w:rPr>
            </w:pPr>
            <w:r w:rsidRPr="00CF22D4">
              <w:rPr>
                <w:color w:val="000000"/>
                <w:sz w:val="18"/>
                <w:szCs w:val="18"/>
              </w:rPr>
              <w:t xml:space="preserve">                  314 500 000,00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1,24</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671 000 000,00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2,45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562 900 000,00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2,23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406 200 000,00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2,23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227 600 000,00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1,51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163 120 000,00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1,51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241 050 000,00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2,79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150 707 000,00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2,12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99 296 000,00   </w:t>
            </w:r>
          </w:p>
        </w:tc>
        <w:tc>
          <w:tcPr>
            <w:tcW w:w="622" w:type="dxa"/>
            <w:noWrap/>
            <w:hideMark/>
          </w:tcPr>
          <w:p w:rsidR="00CF22D4" w:rsidRPr="00CF22D4" w:rsidRDefault="00CF22D4" w:rsidP="00CF22D4">
            <w:pPr>
              <w:rPr>
                <w:color w:val="000000"/>
                <w:sz w:val="18"/>
                <w:szCs w:val="18"/>
              </w:rPr>
            </w:pPr>
            <w:r w:rsidRPr="00CF22D4">
              <w:rPr>
                <w:color w:val="000000"/>
                <w:sz w:val="18"/>
                <w:szCs w:val="18"/>
              </w:rPr>
              <w:t xml:space="preserve">          1,47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52 913 000,00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1,07   </w:t>
            </w:r>
          </w:p>
        </w:tc>
      </w:tr>
      <w:tr w:rsidR="00AA5B8E" w:rsidRPr="00CF22D4" w:rsidTr="00930776">
        <w:trPr>
          <w:trHeight w:val="315"/>
        </w:trPr>
        <w:tc>
          <w:tcPr>
            <w:tcW w:w="1527" w:type="dxa"/>
            <w:noWrap/>
            <w:hideMark/>
          </w:tcPr>
          <w:p w:rsidR="00CF22D4" w:rsidRPr="00CF22D4" w:rsidRDefault="00CF22D4" w:rsidP="00CF22D4">
            <w:pPr>
              <w:rPr>
                <w:color w:val="000000"/>
                <w:sz w:val="18"/>
                <w:szCs w:val="18"/>
              </w:rPr>
            </w:pPr>
            <w:r w:rsidRPr="00CF22D4">
              <w:rPr>
                <w:color w:val="000000"/>
                <w:sz w:val="18"/>
                <w:szCs w:val="18"/>
              </w:rPr>
              <w:t>Прочие нефинансовые активы</w:t>
            </w:r>
          </w:p>
        </w:tc>
        <w:tc>
          <w:tcPr>
            <w:tcW w:w="703" w:type="dxa"/>
            <w:gridSpan w:val="2"/>
            <w:noWrap/>
            <w:hideMark/>
          </w:tcPr>
          <w:p w:rsidR="00CF22D4" w:rsidRPr="00CF22D4" w:rsidRDefault="00AA5B8E" w:rsidP="00CF22D4">
            <w:pPr>
              <w:rPr>
                <w:color w:val="000000"/>
                <w:sz w:val="18"/>
                <w:szCs w:val="18"/>
              </w:rPr>
            </w:pPr>
            <w:r>
              <w:rPr>
                <w:color w:val="000000"/>
                <w:sz w:val="18"/>
                <w:szCs w:val="18"/>
              </w:rPr>
              <w:t xml:space="preserve">                  337 800 000</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1,33</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w:t>
            </w:r>
            <w:r w:rsidR="00AA5B8E">
              <w:rPr>
                <w:color w:val="000000"/>
                <w:sz w:val="18"/>
                <w:szCs w:val="18"/>
              </w:rPr>
              <w:t xml:space="preserve">                 293 800 000</w:t>
            </w:r>
            <w:r w:rsidRPr="00CF22D4">
              <w:rPr>
                <w:color w:val="000000"/>
                <w:sz w:val="18"/>
                <w:szCs w:val="18"/>
              </w:rPr>
              <w:t xml:space="preserve">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1,07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w:t>
            </w:r>
            <w:r w:rsidR="00AA5B8E">
              <w:rPr>
                <w:color w:val="000000"/>
                <w:sz w:val="18"/>
                <w:szCs w:val="18"/>
              </w:rPr>
              <w:t xml:space="preserve">               339 900 000</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1,35   </w:t>
            </w:r>
          </w:p>
        </w:tc>
        <w:tc>
          <w:tcPr>
            <w:tcW w:w="704" w:type="dxa"/>
            <w:gridSpan w:val="2"/>
            <w:noWrap/>
            <w:hideMark/>
          </w:tcPr>
          <w:p w:rsidR="00CF22D4" w:rsidRPr="00CF22D4" w:rsidRDefault="00AA5B8E" w:rsidP="00CF22D4">
            <w:pPr>
              <w:rPr>
                <w:color w:val="000000"/>
                <w:sz w:val="18"/>
                <w:szCs w:val="18"/>
              </w:rPr>
            </w:pPr>
            <w:r>
              <w:rPr>
                <w:color w:val="000000"/>
                <w:sz w:val="18"/>
                <w:szCs w:val="18"/>
              </w:rPr>
              <w:t xml:space="preserve">             330 600 000</w:t>
            </w:r>
            <w:r w:rsidR="00CF22D4" w:rsidRPr="00CF22D4">
              <w:rPr>
                <w:color w:val="000000"/>
                <w:sz w:val="18"/>
                <w:szCs w:val="18"/>
              </w:rPr>
              <w:t xml:space="preserve">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1,82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w:t>
            </w:r>
            <w:r w:rsidR="00AA5B8E">
              <w:rPr>
                <w:color w:val="000000"/>
                <w:sz w:val="18"/>
                <w:szCs w:val="18"/>
              </w:rPr>
              <w:t xml:space="preserve">               340 500 000</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2,26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xml:space="preserve">    </w:t>
            </w:r>
            <w:r w:rsidR="00AA5B8E">
              <w:rPr>
                <w:color w:val="000000"/>
                <w:sz w:val="18"/>
                <w:szCs w:val="18"/>
              </w:rPr>
              <w:t xml:space="preserve">              196 836 000</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1,82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22"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704" w:type="dxa"/>
            <w:gridSpan w:val="2"/>
            <w:noWrap/>
            <w:hideMark/>
          </w:tcPr>
          <w:p w:rsidR="00CF22D4" w:rsidRPr="00CF22D4" w:rsidRDefault="00CF22D4" w:rsidP="00CF22D4">
            <w:pPr>
              <w:rPr>
                <w:color w:val="000000"/>
                <w:sz w:val="18"/>
                <w:szCs w:val="18"/>
              </w:rPr>
            </w:pPr>
            <w:r w:rsidRPr="00CF22D4">
              <w:rPr>
                <w:color w:val="000000"/>
                <w:sz w:val="18"/>
                <w:szCs w:val="18"/>
              </w:rPr>
              <w:t> </w:t>
            </w:r>
          </w:p>
        </w:tc>
        <w:tc>
          <w:tcPr>
            <w:tcW w:w="622" w:type="dxa"/>
            <w:gridSpan w:val="2"/>
            <w:noWrap/>
            <w:hideMark/>
          </w:tcPr>
          <w:p w:rsidR="00CF22D4" w:rsidRPr="00CF22D4" w:rsidRDefault="00CF22D4" w:rsidP="00CF22D4">
            <w:pPr>
              <w:rPr>
                <w:color w:val="000000"/>
                <w:sz w:val="18"/>
                <w:szCs w:val="18"/>
              </w:rPr>
            </w:pPr>
            <w:r w:rsidRPr="00CF22D4">
              <w:rPr>
                <w:color w:val="000000"/>
                <w:sz w:val="18"/>
                <w:szCs w:val="18"/>
              </w:rPr>
              <w:t xml:space="preserve">               -     </w:t>
            </w:r>
          </w:p>
        </w:tc>
      </w:tr>
    </w:tbl>
    <w:p w:rsidR="00AA5B8E" w:rsidRDefault="00C05497" w:rsidP="00AA5B8E">
      <w:pPr>
        <w:jc w:val="right"/>
      </w:pPr>
      <w:r>
        <w:rPr>
          <w:rFonts w:ascii="Times New Roman" w:hAnsi="Times New Roman" w:cs="Times New Roman"/>
          <w:sz w:val="28"/>
        </w:rPr>
        <w:t>Продолжение таблицы П.В</w:t>
      </w:r>
      <w:r w:rsidR="00AA5B8E">
        <w:rPr>
          <w:rFonts w:ascii="Times New Roman" w:hAnsi="Times New Roman" w:cs="Times New Roman"/>
          <w:sz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1"/>
        <w:gridCol w:w="664"/>
        <w:gridCol w:w="664"/>
        <w:gridCol w:w="664"/>
        <w:gridCol w:w="664"/>
        <w:gridCol w:w="664"/>
        <w:gridCol w:w="665"/>
        <w:gridCol w:w="665"/>
        <w:gridCol w:w="665"/>
        <w:gridCol w:w="665"/>
        <w:gridCol w:w="665"/>
        <w:gridCol w:w="665"/>
        <w:gridCol w:w="665"/>
        <w:gridCol w:w="665"/>
        <w:gridCol w:w="665"/>
        <w:gridCol w:w="665"/>
        <w:gridCol w:w="665"/>
        <w:gridCol w:w="665"/>
        <w:gridCol w:w="665"/>
        <w:gridCol w:w="665"/>
        <w:gridCol w:w="665"/>
      </w:tblGrid>
      <w:tr w:rsidR="00AA5B8E" w:rsidRPr="00CF22D4" w:rsidTr="00AA5B8E">
        <w:trPr>
          <w:trHeight w:val="315"/>
        </w:trPr>
        <w:tc>
          <w:tcPr>
            <w:tcW w:w="1644" w:type="dxa"/>
            <w:noWrap/>
            <w:hideMark/>
          </w:tcPr>
          <w:p w:rsidR="00CF22D4" w:rsidRPr="00CF22D4" w:rsidRDefault="00AA5B8E" w:rsidP="00CF22D4">
            <w:pPr>
              <w:rPr>
                <w:color w:val="000000"/>
                <w:sz w:val="18"/>
                <w:szCs w:val="18"/>
              </w:rPr>
            </w:pPr>
            <w:r>
              <w:rPr>
                <w:color w:val="000000"/>
                <w:sz w:val="18"/>
                <w:szCs w:val="18"/>
              </w:rPr>
              <w:t>И</w:t>
            </w:r>
            <w:r w:rsidR="00CF22D4" w:rsidRPr="00CF22D4">
              <w:rPr>
                <w:color w:val="000000"/>
                <w:sz w:val="18"/>
                <w:szCs w:val="18"/>
              </w:rPr>
              <w:t>ТОГО АКТИВОВ</w:t>
            </w:r>
          </w:p>
        </w:tc>
        <w:tc>
          <w:tcPr>
            <w:tcW w:w="658" w:type="dxa"/>
            <w:noWrap/>
            <w:hideMark/>
          </w:tcPr>
          <w:p w:rsidR="00CF22D4" w:rsidRPr="00CF22D4" w:rsidRDefault="00CF22D4" w:rsidP="00CF22D4">
            <w:pPr>
              <w:rPr>
                <w:color w:val="000000"/>
                <w:sz w:val="18"/>
                <w:szCs w:val="18"/>
              </w:rPr>
            </w:pPr>
            <w:r w:rsidRPr="00CF22D4">
              <w:rPr>
                <w:color w:val="000000"/>
                <w:sz w:val="18"/>
                <w:szCs w:val="18"/>
              </w:rPr>
              <w:t xml:space="preserve">            25 368 </w:t>
            </w:r>
            <w:r w:rsidRPr="00CF22D4">
              <w:rPr>
                <w:color w:val="000000"/>
                <w:sz w:val="18"/>
                <w:szCs w:val="18"/>
              </w:rPr>
              <w:lastRenderedPageBreak/>
              <w:t xml:space="preserve">500 000,00   </w:t>
            </w:r>
          </w:p>
        </w:tc>
        <w:tc>
          <w:tcPr>
            <w:tcW w:w="658" w:type="dxa"/>
            <w:noWrap/>
            <w:hideMark/>
          </w:tcPr>
          <w:p w:rsidR="00CF22D4" w:rsidRPr="00CF22D4" w:rsidRDefault="00CF22D4" w:rsidP="00CF22D4">
            <w:pPr>
              <w:rPr>
                <w:color w:val="000000"/>
                <w:sz w:val="18"/>
                <w:szCs w:val="18"/>
              </w:rPr>
            </w:pPr>
            <w:r w:rsidRPr="00CF22D4">
              <w:rPr>
                <w:color w:val="000000"/>
                <w:sz w:val="18"/>
                <w:szCs w:val="18"/>
              </w:rPr>
              <w:lastRenderedPageBreak/>
              <w:t>100,00</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27 334 </w:t>
            </w:r>
            <w:r w:rsidRPr="00CF22D4">
              <w:rPr>
                <w:color w:val="000000"/>
                <w:sz w:val="18"/>
                <w:szCs w:val="18"/>
              </w:rPr>
              <w:lastRenderedPageBreak/>
              <w:t xml:space="preserve">700 000,00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100,00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25 200 </w:t>
            </w:r>
            <w:r w:rsidRPr="00CF22D4">
              <w:rPr>
                <w:color w:val="000000"/>
                <w:sz w:val="18"/>
                <w:szCs w:val="18"/>
              </w:rPr>
              <w:lastRenderedPageBreak/>
              <w:t xml:space="preserve">800 000,00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100,00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18 210 </w:t>
            </w:r>
            <w:r w:rsidRPr="00CF22D4">
              <w:rPr>
                <w:color w:val="000000"/>
                <w:sz w:val="18"/>
                <w:szCs w:val="18"/>
              </w:rPr>
              <w:lastRenderedPageBreak/>
              <w:t xml:space="preserve">300 000,00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100,00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15 097 </w:t>
            </w:r>
            <w:r w:rsidRPr="00CF22D4">
              <w:rPr>
                <w:color w:val="000000"/>
                <w:sz w:val="18"/>
                <w:szCs w:val="18"/>
              </w:rPr>
              <w:lastRenderedPageBreak/>
              <w:t xml:space="preserve">400 000,00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100,00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10 835 </w:t>
            </w:r>
            <w:r w:rsidRPr="00CF22D4">
              <w:rPr>
                <w:color w:val="000000"/>
                <w:sz w:val="18"/>
                <w:szCs w:val="18"/>
              </w:rPr>
              <w:lastRenderedPageBreak/>
              <w:t xml:space="preserve">099 000,00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100,00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8 628 527 </w:t>
            </w:r>
            <w:r w:rsidRPr="00CF22D4">
              <w:rPr>
                <w:color w:val="000000"/>
                <w:sz w:val="18"/>
                <w:szCs w:val="18"/>
              </w:rPr>
              <w:lastRenderedPageBreak/>
              <w:t xml:space="preserve">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100,00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7 105 066 </w:t>
            </w:r>
            <w:r w:rsidRPr="00CF22D4">
              <w:rPr>
                <w:color w:val="000000"/>
                <w:sz w:val="18"/>
                <w:szCs w:val="18"/>
              </w:rPr>
              <w:lastRenderedPageBreak/>
              <w:t xml:space="preserve">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100,00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6 736 482 </w:t>
            </w:r>
            <w:r w:rsidRPr="00CF22D4">
              <w:rPr>
                <w:color w:val="000000"/>
                <w:sz w:val="18"/>
                <w:szCs w:val="18"/>
              </w:rPr>
              <w:lastRenderedPageBreak/>
              <w:t xml:space="preserve">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100,00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4 928 808 </w:t>
            </w:r>
            <w:r w:rsidRPr="00CF22D4">
              <w:rPr>
                <w:color w:val="000000"/>
                <w:sz w:val="18"/>
                <w:szCs w:val="18"/>
              </w:rPr>
              <w:lastRenderedPageBreak/>
              <w:t xml:space="preserve">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100,00   </w:t>
            </w:r>
          </w:p>
        </w:tc>
      </w:tr>
      <w:tr w:rsidR="00AA5B8E" w:rsidRPr="00CF22D4" w:rsidTr="00AA5B8E">
        <w:trPr>
          <w:trHeight w:val="300"/>
        </w:trPr>
        <w:tc>
          <w:tcPr>
            <w:tcW w:w="1644" w:type="dxa"/>
            <w:noWrap/>
            <w:hideMark/>
          </w:tcPr>
          <w:p w:rsidR="00CF22D4" w:rsidRPr="00CF22D4" w:rsidRDefault="00CF22D4" w:rsidP="00CF22D4">
            <w:pPr>
              <w:rPr>
                <w:color w:val="000000"/>
                <w:sz w:val="18"/>
                <w:szCs w:val="18"/>
              </w:rPr>
            </w:pPr>
            <w:r w:rsidRPr="00CF22D4">
              <w:rPr>
                <w:color w:val="000000"/>
                <w:sz w:val="18"/>
                <w:szCs w:val="18"/>
              </w:rPr>
              <w:t>ОБЯЗАТЕЛЬСТВА</w:t>
            </w:r>
          </w:p>
        </w:tc>
        <w:tc>
          <w:tcPr>
            <w:tcW w:w="658" w:type="dxa"/>
            <w:noWrap/>
            <w:hideMark/>
          </w:tcPr>
          <w:p w:rsidR="00CF22D4" w:rsidRPr="00CF22D4" w:rsidRDefault="00CF22D4" w:rsidP="00CF22D4">
            <w:pPr>
              <w:rPr>
                <w:color w:val="000000"/>
                <w:sz w:val="18"/>
                <w:szCs w:val="18"/>
              </w:rPr>
            </w:pPr>
          </w:p>
        </w:tc>
        <w:tc>
          <w:tcPr>
            <w:tcW w:w="658" w:type="dxa"/>
            <w:noWrap/>
            <w:hideMark/>
          </w:tcPr>
          <w:p w:rsidR="00CF22D4" w:rsidRPr="00CF22D4" w:rsidRDefault="00CF22D4" w:rsidP="00CF22D4">
            <w:pPr>
              <w:rPr>
                <w:color w:val="000000"/>
                <w:sz w:val="18"/>
                <w:szCs w:val="18"/>
              </w:rPr>
            </w:pPr>
          </w:p>
        </w:tc>
        <w:tc>
          <w:tcPr>
            <w:tcW w:w="657" w:type="dxa"/>
            <w:noWrap/>
            <w:hideMark/>
          </w:tcPr>
          <w:p w:rsidR="00CF22D4" w:rsidRPr="00CF22D4" w:rsidRDefault="00CF22D4" w:rsidP="00CF22D4">
            <w:pPr>
              <w:rPr>
                <w:color w:val="000000"/>
                <w:sz w:val="18"/>
                <w:szCs w:val="18"/>
              </w:rPr>
            </w:pPr>
            <w:r w:rsidRPr="00CF22D4">
              <w:rPr>
                <w:color w:val="000000"/>
                <w:sz w:val="18"/>
                <w:szCs w:val="18"/>
              </w:rPr>
              <w:t> </w:t>
            </w:r>
          </w:p>
        </w:tc>
        <w:tc>
          <w:tcPr>
            <w:tcW w:w="657" w:type="dxa"/>
            <w:noWrap/>
            <w:hideMark/>
          </w:tcPr>
          <w:p w:rsidR="00CF22D4" w:rsidRPr="00CF22D4" w:rsidRDefault="00CF22D4" w:rsidP="00CF22D4">
            <w:pPr>
              <w:rPr>
                <w:color w:val="000000"/>
                <w:sz w:val="18"/>
                <w:szCs w:val="18"/>
              </w:rPr>
            </w:pPr>
            <w:r w:rsidRPr="00CF22D4">
              <w:rPr>
                <w:color w:val="000000"/>
                <w:sz w:val="18"/>
                <w:szCs w:val="18"/>
              </w:rPr>
              <w:t> </w:t>
            </w:r>
          </w:p>
        </w:tc>
        <w:tc>
          <w:tcPr>
            <w:tcW w:w="657" w:type="dxa"/>
            <w:noWrap/>
            <w:hideMark/>
          </w:tcPr>
          <w:p w:rsidR="00CF22D4" w:rsidRPr="00CF22D4" w:rsidRDefault="00CF22D4" w:rsidP="00CF22D4">
            <w:pPr>
              <w:rPr>
                <w:color w:val="000000"/>
                <w:sz w:val="18"/>
                <w:szCs w:val="18"/>
              </w:rPr>
            </w:pPr>
            <w:r w:rsidRPr="00CF22D4">
              <w:rPr>
                <w:color w:val="000000"/>
                <w:sz w:val="18"/>
                <w:szCs w:val="18"/>
              </w:rPr>
              <w:t> </w:t>
            </w:r>
          </w:p>
        </w:tc>
        <w:tc>
          <w:tcPr>
            <w:tcW w:w="657" w:type="dxa"/>
            <w:noWrap/>
            <w:hideMark/>
          </w:tcPr>
          <w:p w:rsidR="00CF22D4" w:rsidRPr="00CF22D4" w:rsidRDefault="00CF22D4" w:rsidP="00CF22D4">
            <w:pPr>
              <w:rPr>
                <w:color w:val="000000"/>
                <w:sz w:val="18"/>
                <w:szCs w:val="18"/>
              </w:rPr>
            </w:pPr>
            <w:r w:rsidRPr="00CF22D4">
              <w:rPr>
                <w:color w:val="000000"/>
                <w:sz w:val="18"/>
                <w:szCs w:val="18"/>
              </w:rPr>
              <w:t> </w:t>
            </w:r>
          </w:p>
        </w:tc>
        <w:tc>
          <w:tcPr>
            <w:tcW w:w="657" w:type="dxa"/>
            <w:noWrap/>
            <w:hideMark/>
          </w:tcPr>
          <w:p w:rsidR="00CF22D4" w:rsidRPr="00CF22D4" w:rsidRDefault="00CF22D4" w:rsidP="00CF22D4">
            <w:pPr>
              <w:rPr>
                <w:color w:val="000000"/>
                <w:sz w:val="18"/>
                <w:szCs w:val="18"/>
              </w:rPr>
            </w:pPr>
            <w:r w:rsidRPr="00CF22D4">
              <w:rPr>
                <w:color w:val="000000"/>
                <w:sz w:val="18"/>
                <w:szCs w:val="18"/>
              </w:rPr>
              <w:t> </w:t>
            </w:r>
          </w:p>
        </w:tc>
        <w:tc>
          <w:tcPr>
            <w:tcW w:w="657" w:type="dxa"/>
            <w:noWrap/>
            <w:hideMark/>
          </w:tcPr>
          <w:p w:rsidR="00CF22D4" w:rsidRPr="00CF22D4" w:rsidRDefault="00CF22D4" w:rsidP="00CF22D4">
            <w:pPr>
              <w:rPr>
                <w:color w:val="000000"/>
                <w:sz w:val="18"/>
                <w:szCs w:val="18"/>
              </w:rPr>
            </w:pPr>
            <w:r w:rsidRPr="00CF22D4">
              <w:rPr>
                <w:color w:val="000000"/>
                <w:sz w:val="18"/>
                <w:szCs w:val="18"/>
              </w:rPr>
              <w:t> </w:t>
            </w:r>
          </w:p>
        </w:tc>
        <w:tc>
          <w:tcPr>
            <w:tcW w:w="657" w:type="dxa"/>
            <w:noWrap/>
            <w:hideMark/>
          </w:tcPr>
          <w:p w:rsidR="00CF22D4" w:rsidRPr="00CF22D4" w:rsidRDefault="00CF22D4" w:rsidP="00CF22D4">
            <w:pPr>
              <w:rPr>
                <w:color w:val="000000"/>
                <w:sz w:val="18"/>
                <w:szCs w:val="18"/>
              </w:rPr>
            </w:pPr>
            <w:r w:rsidRPr="00CF22D4">
              <w:rPr>
                <w:color w:val="000000"/>
                <w:sz w:val="18"/>
                <w:szCs w:val="18"/>
              </w:rPr>
              <w:t> </w:t>
            </w:r>
          </w:p>
        </w:tc>
        <w:tc>
          <w:tcPr>
            <w:tcW w:w="657" w:type="dxa"/>
            <w:noWrap/>
            <w:hideMark/>
          </w:tcPr>
          <w:p w:rsidR="00CF22D4" w:rsidRPr="00CF22D4" w:rsidRDefault="00CF22D4" w:rsidP="00CF22D4">
            <w:pPr>
              <w:rPr>
                <w:color w:val="000000"/>
                <w:sz w:val="18"/>
                <w:szCs w:val="18"/>
              </w:rPr>
            </w:pPr>
            <w:r w:rsidRPr="00CF22D4">
              <w:rPr>
                <w:color w:val="000000"/>
                <w:sz w:val="18"/>
                <w:szCs w:val="18"/>
              </w:rPr>
              <w:t> </w:t>
            </w:r>
          </w:p>
        </w:tc>
        <w:tc>
          <w:tcPr>
            <w:tcW w:w="657" w:type="dxa"/>
            <w:noWrap/>
            <w:hideMark/>
          </w:tcPr>
          <w:p w:rsidR="00CF22D4" w:rsidRPr="00CF22D4" w:rsidRDefault="00CF22D4" w:rsidP="00CF22D4">
            <w:pPr>
              <w:rPr>
                <w:color w:val="000000"/>
                <w:sz w:val="18"/>
                <w:szCs w:val="18"/>
              </w:rPr>
            </w:pPr>
            <w:r w:rsidRPr="00CF22D4">
              <w:rPr>
                <w:color w:val="000000"/>
                <w:sz w:val="18"/>
                <w:szCs w:val="18"/>
              </w:rPr>
              <w:t> </w:t>
            </w:r>
          </w:p>
        </w:tc>
        <w:tc>
          <w:tcPr>
            <w:tcW w:w="657" w:type="dxa"/>
            <w:noWrap/>
            <w:hideMark/>
          </w:tcPr>
          <w:p w:rsidR="00CF22D4" w:rsidRPr="00CF22D4" w:rsidRDefault="00CF22D4" w:rsidP="00CF22D4">
            <w:pPr>
              <w:rPr>
                <w:color w:val="000000"/>
                <w:sz w:val="18"/>
                <w:szCs w:val="18"/>
              </w:rPr>
            </w:pPr>
            <w:r w:rsidRPr="00CF22D4">
              <w:rPr>
                <w:color w:val="000000"/>
                <w:sz w:val="18"/>
                <w:szCs w:val="18"/>
              </w:rPr>
              <w:t> </w:t>
            </w:r>
          </w:p>
        </w:tc>
        <w:tc>
          <w:tcPr>
            <w:tcW w:w="657" w:type="dxa"/>
            <w:noWrap/>
            <w:hideMark/>
          </w:tcPr>
          <w:p w:rsidR="00CF22D4" w:rsidRPr="00CF22D4" w:rsidRDefault="00CF22D4" w:rsidP="00CF22D4">
            <w:pPr>
              <w:rPr>
                <w:color w:val="000000"/>
                <w:sz w:val="18"/>
                <w:szCs w:val="18"/>
              </w:rPr>
            </w:pPr>
            <w:r w:rsidRPr="00CF22D4">
              <w:rPr>
                <w:color w:val="000000"/>
                <w:sz w:val="18"/>
                <w:szCs w:val="18"/>
              </w:rPr>
              <w:t> </w:t>
            </w:r>
          </w:p>
        </w:tc>
        <w:tc>
          <w:tcPr>
            <w:tcW w:w="657" w:type="dxa"/>
            <w:noWrap/>
            <w:hideMark/>
          </w:tcPr>
          <w:p w:rsidR="00CF22D4" w:rsidRPr="00CF22D4" w:rsidRDefault="00CF22D4" w:rsidP="00CF22D4">
            <w:pPr>
              <w:rPr>
                <w:color w:val="000000"/>
                <w:sz w:val="18"/>
                <w:szCs w:val="18"/>
              </w:rPr>
            </w:pPr>
            <w:r w:rsidRPr="00CF22D4">
              <w:rPr>
                <w:color w:val="000000"/>
                <w:sz w:val="18"/>
                <w:szCs w:val="18"/>
              </w:rPr>
              <w:t> </w:t>
            </w:r>
          </w:p>
        </w:tc>
        <w:tc>
          <w:tcPr>
            <w:tcW w:w="657" w:type="dxa"/>
            <w:noWrap/>
            <w:hideMark/>
          </w:tcPr>
          <w:p w:rsidR="00CF22D4" w:rsidRPr="00CF22D4" w:rsidRDefault="00CF22D4" w:rsidP="00CF22D4">
            <w:pPr>
              <w:rPr>
                <w:color w:val="000000"/>
                <w:sz w:val="18"/>
                <w:szCs w:val="18"/>
              </w:rPr>
            </w:pPr>
            <w:r w:rsidRPr="00CF22D4">
              <w:rPr>
                <w:color w:val="000000"/>
                <w:sz w:val="18"/>
                <w:szCs w:val="18"/>
              </w:rPr>
              <w:t> </w:t>
            </w:r>
          </w:p>
        </w:tc>
        <w:tc>
          <w:tcPr>
            <w:tcW w:w="657" w:type="dxa"/>
            <w:noWrap/>
            <w:hideMark/>
          </w:tcPr>
          <w:p w:rsidR="00CF22D4" w:rsidRPr="00CF22D4" w:rsidRDefault="00CF22D4" w:rsidP="00CF22D4">
            <w:pPr>
              <w:rPr>
                <w:color w:val="000000"/>
                <w:sz w:val="18"/>
                <w:szCs w:val="18"/>
              </w:rPr>
            </w:pPr>
            <w:r w:rsidRPr="00CF22D4">
              <w:rPr>
                <w:color w:val="000000"/>
                <w:sz w:val="18"/>
                <w:szCs w:val="18"/>
              </w:rPr>
              <w:t> </w:t>
            </w:r>
          </w:p>
        </w:tc>
        <w:tc>
          <w:tcPr>
            <w:tcW w:w="657" w:type="dxa"/>
            <w:noWrap/>
            <w:hideMark/>
          </w:tcPr>
          <w:p w:rsidR="00CF22D4" w:rsidRPr="00CF22D4" w:rsidRDefault="00CF22D4" w:rsidP="00CF22D4">
            <w:pPr>
              <w:rPr>
                <w:color w:val="000000"/>
                <w:sz w:val="18"/>
                <w:szCs w:val="18"/>
              </w:rPr>
            </w:pPr>
            <w:r w:rsidRPr="00CF22D4">
              <w:rPr>
                <w:color w:val="000000"/>
                <w:sz w:val="18"/>
                <w:szCs w:val="18"/>
              </w:rPr>
              <w:t> </w:t>
            </w:r>
          </w:p>
        </w:tc>
        <w:tc>
          <w:tcPr>
            <w:tcW w:w="657" w:type="dxa"/>
            <w:noWrap/>
            <w:hideMark/>
          </w:tcPr>
          <w:p w:rsidR="00CF22D4" w:rsidRPr="00CF22D4" w:rsidRDefault="00CF22D4" w:rsidP="00CF22D4">
            <w:pPr>
              <w:rPr>
                <w:color w:val="000000"/>
                <w:sz w:val="18"/>
                <w:szCs w:val="18"/>
              </w:rPr>
            </w:pPr>
            <w:r w:rsidRPr="00CF22D4">
              <w:rPr>
                <w:color w:val="000000"/>
                <w:sz w:val="18"/>
                <w:szCs w:val="18"/>
              </w:rPr>
              <w:t> </w:t>
            </w:r>
          </w:p>
        </w:tc>
        <w:tc>
          <w:tcPr>
            <w:tcW w:w="657" w:type="dxa"/>
            <w:noWrap/>
            <w:hideMark/>
          </w:tcPr>
          <w:p w:rsidR="00CF22D4" w:rsidRPr="00CF22D4" w:rsidRDefault="00CF22D4" w:rsidP="00CF22D4">
            <w:pPr>
              <w:rPr>
                <w:color w:val="000000"/>
                <w:sz w:val="18"/>
                <w:szCs w:val="18"/>
              </w:rPr>
            </w:pPr>
            <w:r w:rsidRPr="00CF22D4">
              <w:rPr>
                <w:color w:val="000000"/>
                <w:sz w:val="18"/>
                <w:szCs w:val="18"/>
              </w:rPr>
              <w:t> </w:t>
            </w:r>
          </w:p>
        </w:tc>
        <w:tc>
          <w:tcPr>
            <w:tcW w:w="657" w:type="dxa"/>
            <w:noWrap/>
            <w:hideMark/>
          </w:tcPr>
          <w:p w:rsidR="00CF22D4" w:rsidRPr="00CF22D4" w:rsidRDefault="00CF22D4" w:rsidP="00CF22D4">
            <w:pPr>
              <w:rPr>
                <w:color w:val="000000"/>
                <w:sz w:val="18"/>
                <w:szCs w:val="18"/>
              </w:rPr>
            </w:pPr>
            <w:r w:rsidRPr="00CF22D4">
              <w:rPr>
                <w:color w:val="000000"/>
                <w:sz w:val="18"/>
                <w:szCs w:val="18"/>
              </w:rPr>
              <w:t> </w:t>
            </w:r>
          </w:p>
        </w:tc>
      </w:tr>
      <w:tr w:rsidR="00AA5B8E" w:rsidRPr="00CF22D4" w:rsidTr="00AA5B8E">
        <w:trPr>
          <w:trHeight w:val="300"/>
        </w:trPr>
        <w:tc>
          <w:tcPr>
            <w:tcW w:w="1644" w:type="dxa"/>
            <w:noWrap/>
            <w:hideMark/>
          </w:tcPr>
          <w:p w:rsidR="00CF22D4" w:rsidRPr="00CF22D4" w:rsidRDefault="00CF22D4" w:rsidP="00CF22D4">
            <w:pPr>
              <w:rPr>
                <w:color w:val="000000"/>
                <w:sz w:val="18"/>
                <w:szCs w:val="18"/>
              </w:rPr>
            </w:pPr>
            <w:r w:rsidRPr="00CF22D4">
              <w:rPr>
                <w:color w:val="000000"/>
                <w:sz w:val="18"/>
                <w:szCs w:val="18"/>
              </w:rPr>
              <w:t>Средства банков</w:t>
            </w:r>
          </w:p>
        </w:tc>
        <w:tc>
          <w:tcPr>
            <w:tcW w:w="658" w:type="dxa"/>
            <w:noWrap/>
            <w:hideMark/>
          </w:tcPr>
          <w:p w:rsidR="00CF22D4" w:rsidRPr="00CF22D4" w:rsidRDefault="00CF22D4" w:rsidP="00CF22D4">
            <w:pPr>
              <w:rPr>
                <w:color w:val="000000"/>
                <w:sz w:val="18"/>
                <w:szCs w:val="18"/>
              </w:rPr>
            </w:pPr>
            <w:r w:rsidRPr="00CF22D4">
              <w:rPr>
                <w:color w:val="000000"/>
                <w:sz w:val="18"/>
                <w:szCs w:val="18"/>
              </w:rPr>
              <w:t xml:space="preserve">                  561 900 000,00   </w:t>
            </w:r>
          </w:p>
        </w:tc>
        <w:tc>
          <w:tcPr>
            <w:tcW w:w="658" w:type="dxa"/>
            <w:noWrap/>
            <w:hideMark/>
          </w:tcPr>
          <w:p w:rsidR="00CF22D4" w:rsidRPr="00CF22D4" w:rsidRDefault="00CF22D4" w:rsidP="00CF22D4">
            <w:pPr>
              <w:rPr>
                <w:color w:val="000000"/>
                <w:sz w:val="18"/>
                <w:szCs w:val="18"/>
              </w:rPr>
            </w:pPr>
            <w:r w:rsidRPr="00CF22D4">
              <w:rPr>
                <w:color w:val="000000"/>
                <w:sz w:val="18"/>
                <w:szCs w:val="18"/>
              </w:rPr>
              <w:t xml:space="preserve">          2,49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1 045 900 000,00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4,19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3 640 000 000,00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15,70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2 111 300 000,00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12,93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1 452 400 000,00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10,78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532 385 000,00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5,56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188 431 000,00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2,47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53 947 000,00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0,85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302 539 000,00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5,05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80 321 000,00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1,87   </w:t>
            </w:r>
          </w:p>
        </w:tc>
      </w:tr>
      <w:tr w:rsidR="00AA5B8E" w:rsidRPr="00CF22D4" w:rsidTr="00AA5B8E">
        <w:trPr>
          <w:trHeight w:val="300"/>
        </w:trPr>
        <w:tc>
          <w:tcPr>
            <w:tcW w:w="1644" w:type="dxa"/>
            <w:noWrap/>
            <w:hideMark/>
          </w:tcPr>
          <w:p w:rsidR="00CF22D4" w:rsidRPr="00CF22D4" w:rsidRDefault="00CF22D4" w:rsidP="00CF22D4">
            <w:pPr>
              <w:rPr>
                <w:color w:val="000000"/>
                <w:sz w:val="18"/>
                <w:szCs w:val="18"/>
              </w:rPr>
            </w:pPr>
            <w:r w:rsidRPr="00CF22D4">
              <w:rPr>
                <w:color w:val="000000"/>
                <w:sz w:val="18"/>
                <w:szCs w:val="18"/>
              </w:rPr>
              <w:t>Средства физических лиц</w:t>
            </w:r>
          </w:p>
        </w:tc>
        <w:tc>
          <w:tcPr>
            <w:tcW w:w="658" w:type="dxa"/>
            <w:noWrap/>
            <w:hideMark/>
          </w:tcPr>
          <w:p w:rsidR="00CF22D4" w:rsidRPr="00CF22D4" w:rsidRDefault="00CF22D4" w:rsidP="00CF22D4">
            <w:pPr>
              <w:rPr>
                <w:color w:val="000000"/>
                <w:sz w:val="18"/>
                <w:szCs w:val="18"/>
              </w:rPr>
            </w:pPr>
            <w:r w:rsidRPr="00CF22D4">
              <w:rPr>
                <w:color w:val="000000"/>
                <w:sz w:val="18"/>
                <w:szCs w:val="18"/>
              </w:rPr>
              <w:t xml:space="preserve">            12 449 600 000,00   </w:t>
            </w:r>
          </w:p>
        </w:tc>
        <w:tc>
          <w:tcPr>
            <w:tcW w:w="658" w:type="dxa"/>
            <w:noWrap/>
            <w:hideMark/>
          </w:tcPr>
          <w:p w:rsidR="00CF22D4" w:rsidRPr="00CF22D4" w:rsidRDefault="00CF22D4" w:rsidP="00CF22D4">
            <w:pPr>
              <w:rPr>
                <w:color w:val="000000"/>
                <w:sz w:val="18"/>
                <w:szCs w:val="18"/>
              </w:rPr>
            </w:pPr>
            <w:r w:rsidRPr="00CF22D4">
              <w:rPr>
                <w:color w:val="000000"/>
                <w:sz w:val="18"/>
                <w:szCs w:val="18"/>
              </w:rPr>
              <w:t xml:space="preserve">        55,22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12 043 700 000,00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48,25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9 328 400 000,00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40,24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8 435 800 000,00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51,66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6 983 200 000,00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51,83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5 726 319 000,00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59,85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4 834 459 000,00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63,27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3 787 312 000,00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59,87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3 112 102 000,00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51,99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2 681 986 000,00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62,49   </w:t>
            </w:r>
          </w:p>
        </w:tc>
      </w:tr>
      <w:tr w:rsidR="00AA5B8E" w:rsidRPr="00CF22D4" w:rsidTr="00AA5B8E">
        <w:trPr>
          <w:trHeight w:val="300"/>
        </w:trPr>
        <w:tc>
          <w:tcPr>
            <w:tcW w:w="1644" w:type="dxa"/>
            <w:noWrap/>
            <w:hideMark/>
          </w:tcPr>
          <w:p w:rsidR="00CF22D4" w:rsidRPr="00CF22D4" w:rsidRDefault="00CF22D4" w:rsidP="00CF22D4">
            <w:pPr>
              <w:rPr>
                <w:color w:val="000000"/>
                <w:sz w:val="18"/>
                <w:szCs w:val="18"/>
              </w:rPr>
            </w:pPr>
            <w:r w:rsidRPr="00CF22D4">
              <w:rPr>
                <w:color w:val="000000"/>
                <w:sz w:val="18"/>
                <w:szCs w:val="18"/>
              </w:rPr>
              <w:t>Средства корпоративных клиентов</w:t>
            </w:r>
          </w:p>
        </w:tc>
        <w:tc>
          <w:tcPr>
            <w:tcW w:w="658" w:type="dxa"/>
            <w:noWrap/>
            <w:hideMark/>
          </w:tcPr>
          <w:p w:rsidR="00CF22D4" w:rsidRPr="00CF22D4" w:rsidRDefault="00CF22D4" w:rsidP="00CF22D4">
            <w:pPr>
              <w:rPr>
                <w:color w:val="000000"/>
                <w:sz w:val="18"/>
                <w:szCs w:val="18"/>
              </w:rPr>
            </w:pPr>
            <w:r w:rsidRPr="00CF22D4">
              <w:rPr>
                <w:color w:val="000000"/>
                <w:sz w:val="18"/>
                <w:szCs w:val="18"/>
              </w:rPr>
              <w:t xml:space="preserve">               6 235 200 000,00   </w:t>
            </w:r>
          </w:p>
        </w:tc>
        <w:tc>
          <w:tcPr>
            <w:tcW w:w="658" w:type="dxa"/>
            <w:noWrap/>
            <w:hideMark/>
          </w:tcPr>
          <w:p w:rsidR="00CF22D4" w:rsidRPr="00CF22D4" w:rsidRDefault="00CF22D4" w:rsidP="00CF22D4">
            <w:pPr>
              <w:rPr>
                <w:color w:val="000000"/>
                <w:sz w:val="18"/>
                <w:szCs w:val="18"/>
              </w:rPr>
            </w:pPr>
            <w:r w:rsidRPr="00CF22D4">
              <w:rPr>
                <w:color w:val="000000"/>
                <w:sz w:val="18"/>
                <w:szCs w:val="18"/>
              </w:rPr>
              <w:t xml:space="preserve">        27,65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7 754 600 000,00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31,07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6 234 500 000,00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26,90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3 628 400 000,00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22,22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3 196 100 000,00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23,72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2 205 814 000,00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23,06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1 816 672 000,00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23,77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1 651 559 000,00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26,11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1 683 130 000,00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28,12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1 195 634 000,00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27,86   </w:t>
            </w:r>
          </w:p>
        </w:tc>
      </w:tr>
      <w:tr w:rsidR="00AA5B8E" w:rsidRPr="00CF22D4" w:rsidTr="00AA5B8E">
        <w:trPr>
          <w:trHeight w:val="300"/>
        </w:trPr>
        <w:tc>
          <w:tcPr>
            <w:tcW w:w="1644" w:type="dxa"/>
            <w:noWrap/>
            <w:hideMark/>
          </w:tcPr>
          <w:p w:rsidR="00CF22D4" w:rsidRPr="00CF22D4" w:rsidRDefault="00CF22D4" w:rsidP="00CF22D4">
            <w:pPr>
              <w:rPr>
                <w:color w:val="000000"/>
                <w:sz w:val="18"/>
                <w:szCs w:val="18"/>
              </w:rPr>
            </w:pPr>
            <w:r w:rsidRPr="00CF22D4">
              <w:rPr>
                <w:color w:val="000000"/>
                <w:sz w:val="18"/>
                <w:szCs w:val="18"/>
              </w:rPr>
              <w:t> </w:t>
            </w:r>
          </w:p>
        </w:tc>
        <w:tc>
          <w:tcPr>
            <w:tcW w:w="658" w:type="dxa"/>
            <w:noWrap/>
            <w:hideMark/>
          </w:tcPr>
          <w:p w:rsidR="00CF22D4" w:rsidRPr="00CF22D4" w:rsidRDefault="00CF22D4" w:rsidP="00CF22D4">
            <w:pPr>
              <w:rPr>
                <w:color w:val="000000"/>
                <w:sz w:val="18"/>
                <w:szCs w:val="18"/>
              </w:rPr>
            </w:pPr>
            <w:r w:rsidRPr="00CF22D4">
              <w:rPr>
                <w:color w:val="000000"/>
                <w:sz w:val="18"/>
                <w:szCs w:val="18"/>
              </w:rPr>
              <w:t xml:space="preserve">               1 161 000 000,00   </w:t>
            </w:r>
          </w:p>
        </w:tc>
        <w:tc>
          <w:tcPr>
            <w:tcW w:w="658" w:type="dxa"/>
            <w:noWrap/>
            <w:hideMark/>
          </w:tcPr>
          <w:p w:rsidR="00CF22D4" w:rsidRPr="00CF22D4" w:rsidRDefault="00CF22D4" w:rsidP="00CF22D4">
            <w:pPr>
              <w:rPr>
                <w:color w:val="000000"/>
                <w:sz w:val="18"/>
                <w:szCs w:val="18"/>
              </w:rPr>
            </w:pPr>
            <w:r w:rsidRPr="00CF22D4">
              <w:rPr>
                <w:color w:val="000000"/>
                <w:sz w:val="18"/>
                <w:szCs w:val="18"/>
              </w:rPr>
              <w:t xml:space="preserve">          5,15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1 378 500 000,00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5,52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1 302 600 000,00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5,62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853 400 000,00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5,23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691 700 000,00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5,13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268 707 000,00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2,81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119 426 000,00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1,56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124 599 000,00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1,97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138 902 000,00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2,32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163 827 000,00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3,82   </w:t>
            </w:r>
          </w:p>
        </w:tc>
      </w:tr>
      <w:tr w:rsidR="00AA5B8E" w:rsidRPr="00CF22D4" w:rsidTr="00AA5B8E">
        <w:trPr>
          <w:trHeight w:val="300"/>
        </w:trPr>
        <w:tc>
          <w:tcPr>
            <w:tcW w:w="1644" w:type="dxa"/>
            <w:noWrap/>
            <w:hideMark/>
          </w:tcPr>
          <w:p w:rsidR="00CF22D4" w:rsidRPr="00CF22D4" w:rsidRDefault="00CF22D4" w:rsidP="00CF22D4">
            <w:pPr>
              <w:rPr>
                <w:color w:val="000000"/>
                <w:sz w:val="18"/>
                <w:szCs w:val="18"/>
              </w:rPr>
            </w:pPr>
            <w:r w:rsidRPr="00CF22D4">
              <w:rPr>
                <w:color w:val="000000"/>
                <w:sz w:val="18"/>
                <w:szCs w:val="18"/>
              </w:rPr>
              <w:t>Прочие заемные средства</w:t>
            </w:r>
          </w:p>
        </w:tc>
        <w:tc>
          <w:tcPr>
            <w:tcW w:w="658" w:type="dxa"/>
            <w:noWrap/>
            <w:hideMark/>
          </w:tcPr>
          <w:p w:rsidR="00CF22D4" w:rsidRPr="00CF22D4" w:rsidRDefault="00CF22D4" w:rsidP="00CF22D4">
            <w:pPr>
              <w:rPr>
                <w:color w:val="000000"/>
                <w:sz w:val="18"/>
                <w:szCs w:val="18"/>
              </w:rPr>
            </w:pPr>
            <w:r w:rsidRPr="00CF22D4">
              <w:rPr>
                <w:color w:val="000000"/>
                <w:sz w:val="18"/>
                <w:szCs w:val="18"/>
              </w:rPr>
              <w:t xml:space="preserve">                  261 400 000,0</w:t>
            </w:r>
            <w:r w:rsidRPr="00CF22D4">
              <w:rPr>
                <w:color w:val="000000"/>
                <w:sz w:val="18"/>
                <w:szCs w:val="18"/>
              </w:rPr>
              <w:lastRenderedPageBreak/>
              <w:t xml:space="preserve">0   </w:t>
            </w:r>
          </w:p>
        </w:tc>
        <w:tc>
          <w:tcPr>
            <w:tcW w:w="658"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1,16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398 000 000,0</w:t>
            </w:r>
            <w:r w:rsidRPr="00CF22D4">
              <w:rPr>
                <w:color w:val="000000"/>
                <w:sz w:val="18"/>
                <w:szCs w:val="18"/>
              </w:rPr>
              <w:lastRenderedPageBreak/>
              <w:t xml:space="preserve">0   </w:t>
            </w:r>
          </w:p>
        </w:tc>
        <w:tc>
          <w:tcPr>
            <w:tcW w:w="657"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1,59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537 200 000,0</w:t>
            </w:r>
            <w:r w:rsidRPr="00CF22D4">
              <w:rPr>
                <w:color w:val="000000"/>
                <w:sz w:val="18"/>
                <w:szCs w:val="18"/>
              </w:rPr>
              <w:lastRenderedPageBreak/>
              <w:t xml:space="preserve">0   </w:t>
            </w:r>
          </w:p>
        </w:tc>
        <w:tc>
          <w:tcPr>
            <w:tcW w:w="657"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2,32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499 100 000,0</w:t>
            </w:r>
            <w:r w:rsidRPr="00CF22D4">
              <w:rPr>
                <w:color w:val="000000"/>
                <w:sz w:val="18"/>
                <w:szCs w:val="18"/>
              </w:rPr>
              <w:lastRenderedPageBreak/>
              <w:t xml:space="preserve">0   </w:t>
            </w:r>
          </w:p>
        </w:tc>
        <w:tc>
          <w:tcPr>
            <w:tcW w:w="657"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3,06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469 200 000,0</w:t>
            </w:r>
            <w:r w:rsidRPr="00CF22D4">
              <w:rPr>
                <w:color w:val="000000"/>
                <w:sz w:val="18"/>
                <w:szCs w:val="18"/>
              </w:rPr>
              <w:lastRenderedPageBreak/>
              <w:t xml:space="preserve">0   </w:t>
            </w:r>
          </w:p>
        </w:tc>
        <w:tc>
          <w:tcPr>
            <w:tcW w:w="657"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3,48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244 020 000,0</w:t>
            </w:r>
            <w:r w:rsidRPr="00CF22D4">
              <w:rPr>
                <w:color w:val="000000"/>
                <w:sz w:val="18"/>
                <w:szCs w:val="18"/>
              </w:rPr>
              <w:lastRenderedPageBreak/>
              <w:t xml:space="preserve">0   </w:t>
            </w:r>
          </w:p>
        </w:tc>
        <w:tc>
          <w:tcPr>
            <w:tcW w:w="657"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2,55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270 765 000,0</w:t>
            </w:r>
            <w:r w:rsidRPr="00CF22D4">
              <w:rPr>
                <w:color w:val="000000"/>
                <w:sz w:val="18"/>
                <w:szCs w:val="18"/>
              </w:rPr>
              <w:lastRenderedPageBreak/>
              <w:t xml:space="preserve">0   </w:t>
            </w:r>
          </w:p>
        </w:tc>
        <w:tc>
          <w:tcPr>
            <w:tcW w:w="657"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3,54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115 213 000,0</w:t>
            </w:r>
            <w:r w:rsidRPr="00CF22D4">
              <w:rPr>
                <w:color w:val="000000"/>
                <w:sz w:val="18"/>
                <w:szCs w:val="18"/>
              </w:rPr>
              <w:lastRenderedPageBreak/>
              <w:t xml:space="preserve">0   </w:t>
            </w:r>
          </w:p>
        </w:tc>
        <w:tc>
          <w:tcPr>
            <w:tcW w:w="657"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1,82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159 080 000,0</w:t>
            </w:r>
            <w:r w:rsidRPr="00CF22D4">
              <w:rPr>
                <w:color w:val="000000"/>
                <w:sz w:val="18"/>
                <w:szCs w:val="18"/>
              </w:rPr>
              <w:lastRenderedPageBreak/>
              <w:t xml:space="preserve">0   </w:t>
            </w:r>
          </w:p>
        </w:tc>
        <w:tc>
          <w:tcPr>
            <w:tcW w:w="657"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2,66   </w:t>
            </w:r>
          </w:p>
        </w:tc>
        <w:tc>
          <w:tcPr>
            <w:tcW w:w="657" w:type="dxa"/>
            <w:noWrap/>
            <w:hideMark/>
          </w:tcPr>
          <w:p w:rsidR="00CF22D4" w:rsidRPr="00CF22D4" w:rsidRDefault="00CF22D4" w:rsidP="00CF22D4">
            <w:pPr>
              <w:rPr>
                <w:color w:val="000000"/>
                <w:sz w:val="18"/>
                <w:szCs w:val="18"/>
              </w:rPr>
            </w:pPr>
            <w:r w:rsidRPr="00CF22D4">
              <w:rPr>
                <w:color w:val="000000"/>
                <w:sz w:val="18"/>
                <w:szCs w:val="18"/>
              </w:rPr>
              <w:t xml:space="preserve">                  112 025 000,0</w:t>
            </w:r>
            <w:r w:rsidRPr="00CF22D4">
              <w:rPr>
                <w:color w:val="000000"/>
                <w:sz w:val="18"/>
                <w:szCs w:val="18"/>
              </w:rPr>
              <w:lastRenderedPageBreak/>
              <w:t xml:space="preserve">0   </w:t>
            </w:r>
          </w:p>
        </w:tc>
        <w:tc>
          <w:tcPr>
            <w:tcW w:w="657"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2,61   </w:t>
            </w:r>
          </w:p>
        </w:tc>
      </w:tr>
    </w:tbl>
    <w:p w:rsidR="00AA5B8E" w:rsidRDefault="00AA5B8E"/>
    <w:p w:rsidR="00AA5B8E" w:rsidRDefault="00AA5B8E"/>
    <w:p w:rsidR="00AA5B8E" w:rsidRDefault="00AA5B8E" w:rsidP="00AA5B8E">
      <w:pPr>
        <w:jc w:val="right"/>
      </w:pPr>
      <w:r>
        <w:rPr>
          <w:rFonts w:ascii="Times New Roman" w:hAnsi="Times New Roman" w:cs="Times New Roman"/>
          <w:sz w:val="28"/>
        </w:rPr>
        <w:t>Продолжение таблицы П.В.1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694"/>
        <w:gridCol w:w="609"/>
        <w:gridCol w:w="694"/>
        <w:gridCol w:w="609"/>
        <w:gridCol w:w="694"/>
        <w:gridCol w:w="609"/>
        <w:gridCol w:w="694"/>
        <w:gridCol w:w="609"/>
        <w:gridCol w:w="694"/>
        <w:gridCol w:w="609"/>
        <w:gridCol w:w="694"/>
        <w:gridCol w:w="609"/>
        <w:gridCol w:w="694"/>
        <w:gridCol w:w="609"/>
        <w:gridCol w:w="694"/>
        <w:gridCol w:w="609"/>
        <w:gridCol w:w="694"/>
        <w:gridCol w:w="609"/>
        <w:gridCol w:w="694"/>
        <w:gridCol w:w="609"/>
      </w:tblGrid>
      <w:tr w:rsidR="00AA5B8E" w:rsidRPr="00CF22D4" w:rsidTr="00AA5B8E">
        <w:trPr>
          <w:trHeight w:val="600"/>
        </w:trPr>
        <w:tc>
          <w:tcPr>
            <w:tcW w:w="1714" w:type="dxa"/>
            <w:hideMark/>
          </w:tcPr>
          <w:p w:rsidR="00CF22D4" w:rsidRPr="00CF22D4" w:rsidRDefault="00CF22D4" w:rsidP="00CF22D4">
            <w:pPr>
              <w:rPr>
                <w:color w:val="000000"/>
                <w:sz w:val="18"/>
                <w:szCs w:val="18"/>
              </w:rPr>
            </w:pPr>
            <w:r w:rsidRPr="00CF22D4">
              <w:rPr>
                <w:color w:val="000000"/>
                <w:sz w:val="18"/>
                <w:szCs w:val="18"/>
              </w:rPr>
              <w:t>Финансовые обязательства, переоцениваемые по справедливой стоимости через счета прибылей и убытков, за исключением выпущенных долговых ценных бумаг</w:t>
            </w:r>
          </w:p>
        </w:tc>
        <w:tc>
          <w:tcPr>
            <w:tcW w:w="680" w:type="dxa"/>
            <w:noWrap/>
            <w:hideMark/>
          </w:tcPr>
          <w:p w:rsidR="00CF22D4" w:rsidRPr="00CF22D4" w:rsidRDefault="00CF22D4" w:rsidP="00CF22D4">
            <w:pPr>
              <w:rPr>
                <w:color w:val="000000"/>
                <w:sz w:val="18"/>
                <w:szCs w:val="18"/>
              </w:rPr>
            </w:pPr>
            <w:r w:rsidRPr="00CF22D4">
              <w:rPr>
                <w:color w:val="000000"/>
                <w:sz w:val="18"/>
                <w:szCs w:val="18"/>
              </w:rPr>
              <w:t xml:space="preserve">                  212 900 000,00   </w:t>
            </w:r>
          </w:p>
        </w:tc>
        <w:tc>
          <w:tcPr>
            <w:tcW w:w="629" w:type="dxa"/>
            <w:noWrap/>
            <w:hideMark/>
          </w:tcPr>
          <w:p w:rsidR="00CF22D4" w:rsidRPr="00CF22D4" w:rsidRDefault="00CF22D4" w:rsidP="00CF22D4">
            <w:pPr>
              <w:rPr>
                <w:color w:val="000000"/>
                <w:sz w:val="18"/>
                <w:szCs w:val="18"/>
              </w:rPr>
            </w:pPr>
            <w:r w:rsidRPr="00CF22D4">
              <w:rPr>
                <w:color w:val="000000"/>
                <w:sz w:val="18"/>
                <w:szCs w:val="18"/>
              </w:rPr>
              <w:t xml:space="preserve">          0,94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426 600 000,00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1,71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769 100 000,00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3,32   </w:t>
            </w:r>
          </w:p>
        </w:tc>
        <w:tc>
          <w:tcPr>
            <w:tcW w:w="679" w:type="dxa"/>
            <w:noWrap/>
            <w:hideMark/>
          </w:tcPr>
          <w:p w:rsidR="00CF22D4" w:rsidRPr="00CF22D4" w:rsidRDefault="00CF22D4" w:rsidP="00CF22D4">
            <w:pPr>
              <w:rPr>
                <w:color w:val="000000"/>
                <w:sz w:val="18"/>
                <w:szCs w:val="18"/>
              </w:rPr>
            </w:pPr>
            <w:r w:rsidRPr="00CF22D4">
              <w:rPr>
                <w:color w:val="000000"/>
                <w:sz w:val="18"/>
                <w:szCs w:val="18"/>
              </w:rPr>
              <w:t>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79" w:type="dxa"/>
            <w:noWrap/>
            <w:hideMark/>
          </w:tcPr>
          <w:p w:rsidR="00CF22D4" w:rsidRPr="00CF22D4" w:rsidRDefault="00CF22D4" w:rsidP="00CF22D4">
            <w:pPr>
              <w:rPr>
                <w:color w:val="000000"/>
                <w:sz w:val="18"/>
                <w:szCs w:val="18"/>
              </w:rPr>
            </w:pPr>
            <w:r w:rsidRPr="00CF22D4">
              <w:rPr>
                <w:color w:val="000000"/>
                <w:sz w:val="18"/>
                <w:szCs w:val="18"/>
              </w:rPr>
              <w:t>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79" w:type="dxa"/>
            <w:noWrap/>
            <w:hideMark/>
          </w:tcPr>
          <w:p w:rsidR="00CF22D4" w:rsidRPr="00CF22D4" w:rsidRDefault="00CF22D4" w:rsidP="00CF22D4">
            <w:pPr>
              <w:rPr>
                <w:color w:val="000000"/>
                <w:sz w:val="18"/>
                <w:szCs w:val="18"/>
              </w:rPr>
            </w:pPr>
            <w:r w:rsidRPr="00CF22D4">
              <w:rPr>
                <w:color w:val="000000"/>
                <w:sz w:val="18"/>
                <w:szCs w:val="18"/>
              </w:rPr>
              <w:t>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79" w:type="dxa"/>
            <w:noWrap/>
            <w:hideMark/>
          </w:tcPr>
          <w:p w:rsidR="00CF22D4" w:rsidRPr="00CF22D4" w:rsidRDefault="00CF22D4" w:rsidP="00CF22D4">
            <w:pPr>
              <w:rPr>
                <w:color w:val="000000"/>
                <w:sz w:val="18"/>
                <w:szCs w:val="18"/>
              </w:rPr>
            </w:pPr>
            <w:r w:rsidRPr="00CF22D4">
              <w:rPr>
                <w:color w:val="000000"/>
                <w:sz w:val="18"/>
                <w:szCs w:val="18"/>
              </w:rPr>
              <w:t>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79" w:type="dxa"/>
            <w:noWrap/>
            <w:hideMark/>
          </w:tcPr>
          <w:p w:rsidR="00CF22D4" w:rsidRPr="00CF22D4" w:rsidRDefault="00CF22D4" w:rsidP="00CF22D4">
            <w:pPr>
              <w:rPr>
                <w:color w:val="000000"/>
                <w:sz w:val="18"/>
                <w:szCs w:val="18"/>
              </w:rPr>
            </w:pPr>
            <w:r w:rsidRPr="00CF22D4">
              <w:rPr>
                <w:color w:val="000000"/>
                <w:sz w:val="18"/>
                <w:szCs w:val="18"/>
              </w:rPr>
              <w:t>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79" w:type="dxa"/>
            <w:noWrap/>
            <w:hideMark/>
          </w:tcPr>
          <w:p w:rsidR="00CF22D4" w:rsidRPr="00CF22D4" w:rsidRDefault="00CF22D4" w:rsidP="00CF22D4">
            <w:pPr>
              <w:rPr>
                <w:color w:val="000000"/>
                <w:sz w:val="18"/>
                <w:szCs w:val="18"/>
              </w:rPr>
            </w:pPr>
            <w:r w:rsidRPr="00CF22D4">
              <w:rPr>
                <w:color w:val="000000"/>
                <w:sz w:val="18"/>
                <w:szCs w:val="18"/>
              </w:rPr>
              <w:t>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79" w:type="dxa"/>
            <w:noWrap/>
            <w:hideMark/>
          </w:tcPr>
          <w:p w:rsidR="00CF22D4" w:rsidRPr="00CF22D4" w:rsidRDefault="00CF22D4" w:rsidP="00CF22D4">
            <w:pPr>
              <w:rPr>
                <w:color w:val="000000"/>
                <w:sz w:val="18"/>
                <w:szCs w:val="18"/>
              </w:rPr>
            </w:pPr>
            <w:r w:rsidRPr="00CF22D4">
              <w:rPr>
                <w:color w:val="000000"/>
                <w:sz w:val="18"/>
                <w:szCs w:val="18"/>
              </w:rPr>
              <w:t>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     </w:t>
            </w:r>
          </w:p>
        </w:tc>
      </w:tr>
      <w:tr w:rsidR="00AA5B8E" w:rsidRPr="00CF22D4" w:rsidTr="00AA5B8E">
        <w:trPr>
          <w:trHeight w:val="300"/>
        </w:trPr>
        <w:tc>
          <w:tcPr>
            <w:tcW w:w="1714" w:type="dxa"/>
            <w:noWrap/>
            <w:hideMark/>
          </w:tcPr>
          <w:p w:rsidR="00CF22D4" w:rsidRPr="00CF22D4" w:rsidRDefault="00CF22D4" w:rsidP="00CF22D4">
            <w:pPr>
              <w:rPr>
                <w:color w:val="000000"/>
                <w:sz w:val="18"/>
                <w:szCs w:val="18"/>
              </w:rPr>
            </w:pPr>
            <w:r w:rsidRPr="00CF22D4">
              <w:rPr>
                <w:color w:val="000000"/>
                <w:sz w:val="18"/>
                <w:szCs w:val="18"/>
              </w:rPr>
              <w:t>Отложенное налоговое обязательство</w:t>
            </w:r>
          </w:p>
        </w:tc>
        <w:tc>
          <w:tcPr>
            <w:tcW w:w="680" w:type="dxa"/>
            <w:noWrap/>
            <w:hideMark/>
          </w:tcPr>
          <w:p w:rsidR="00CF22D4" w:rsidRPr="00CF22D4" w:rsidRDefault="00CF22D4" w:rsidP="00CF22D4">
            <w:pPr>
              <w:rPr>
                <w:color w:val="000000"/>
                <w:sz w:val="18"/>
                <w:szCs w:val="18"/>
              </w:rPr>
            </w:pPr>
            <w:r w:rsidRPr="00CF22D4">
              <w:rPr>
                <w:color w:val="000000"/>
                <w:sz w:val="18"/>
                <w:szCs w:val="18"/>
              </w:rPr>
              <w:t xml:space="preserve">                    55 100 000,00   </w:t>
            </w:r>
          </w:p>
        </w:tc>
        <w:tc>
          <w:tcPr>
            <w:tcW w:w="629" w:type="dxa"/>
            <w:noWrap/>
            <w:hideMark/>
          </w:tcPr>
          <w:p w:rsidR="00CF22D4" w:rsidRPr="00CF22D4" w:rsidRDefault="00CF22D4" w:rsidP="00CF22D4">
            <w:pPr>
              <w:rPr>
                <w:color w:val="000000"/>
                <w:sz w:val="18"/>
                <w:szCs w:val="18"/>
              </w:rPr>
            </w:pPr>
            <w:r w:rsidRPr="00CF22D4">
              <w:rPr>
                <w:color w:val="000000"/>
                <w:sz w:val="18"/>
                <w:szCs w:val="18"/>
              </w:rPr>
              <w:t xml:space="preserve">          0,24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132 000 000,00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0,53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45 300 000,00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0,20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23 800 000,00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0,15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33 200 000,00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0,25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21 207 000,00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0,22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15 921 000,00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0,21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4 598 000,00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0,07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10 516 000,00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0,18   </w:t>
            </w:r>
          </w:p>
        </w:tc>
        <w:tc>
          <w:tcPr>
            <w:tcW w:w="679" w:type="dxa"/>
            <w:noWrap/>
            <w:hideMark/>
          </w:tcPr>
          <w:p w:rsidR="00CF22D4" w:rsidRPr="00CF22D4" w:rsidRDefault="00CF22D4" w:rsidP="00CF22D4">
            <w:pPr>
              <w:rPr>
                <w:color w:val="000000"/>
                <w:sz w:val="18"/>
                <w:szCs w:val="18"/>
              </w:rPr>
            </w:pPr>
            <w:r w:rsidRPr="00CF22D4">
              <w:rPr>
                <w:color w:val="000000"/>
                <w:sz w:val="18"/>
                <w:szCs w:val="18"/>
              </w:rPr>
              <w:t>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     </w:t>
            </w:r>
          </w:p>
        </w:tc>
      </w:tr>
      <w:tr w:rsidR="00AA5B8E" w:rsidRPr="00CF22D4" w:rsidTr="00AA5B8E">
        <w:trPr>
          <w:trHeight w:val="300"/>
        </w:trPr>
        <w:tc>
          <w:tcPr>
            <w:tcW w:w="1714" w:type="dxa"/>
            <w:noWrap/>
            <w:hideMark/>
          </w:tcPr>
          <w:p w:rsidR="00CF22D4" w:rsidRPr="00CF22D4" w:rsidRDefault="00CF22D4" w:rsidP="00CF22D4">
            <w:pPr>
              <w:rPr>
                <w:color w:val="000000"/>
                <w:sz w:val="18"/>
                <w:szCs w:val="18"/>
              </w:rPr>
            </w:pPr>
            <w:r w:rsidRPr="00CF22D4">
              <w:rPr>
                <w:color w:val="000000"/>
                <w:sz w:val="18"/>
                <w:szCs w:val="18"/>
              </w:rPr>
              <w:t>Обязательства группы выбытия</w:t>
            </w:r>
          </w:p>
        </w:tc>
        <w:tc>
          <w:tcPr>
            <w:tcW w:w="680" w:type="dxa"/>
            <w:noWrap/>
            <w:hideMark/>
          </w:tcPr>
          <w:p w:rsidR="00CF22D4" w:rsidRPr="00CF22D4" w:rsidRDefault="00CF22D4" w:rsidP="00CF22D4">
            <w:pPr>
              <w:rPr>
                <w:color w:val="000000"/>
                <w:sz w:val="18"/>
                <w:szCs w:val="18"/>
              </w:rPr>
            </w:pPr>
            <w:r w:rsidRPr="00CF22D4">
              <w:rPr>
                <w:color w:val="000000"/>
                <w:sz w:val="18"/>
                <w:szCs w:val="18"/>
              </w:rPr>
              <w:t xml:space="preserve">                          800 000,00   </w:t>
            </w:r>
          </w:p>
        </w:tc>
        <w:tc>
          <w:tcPr>
            <w:tcW w:w="629" w:type="dxa"/>
            <w:noWrap/>
            <w:hideMark/>
          </w:tcPr>
          <w:p w:rsidR="00CF22D4" w:rsidRPr="00CF22D4" w:rsidRDefault="00CF22D4" w:rsidP="00CF22D4">
            <w:pPr>
              <w:rPr>
                <w:color w:val="000000"/>
                <w:sz w:val="18"/>
                <w:szCs w:val="18"/>
              </w:rPr>
            </w:pPr>
            <w:r w:rsidRPr="00CF22D4">
              <w:rPr>
                <w:color w:val="000000"/>
                <w:sz w:val="18"/>
                <w:szCs w:val="18"/>
              </w:rPr>
              <w:t xml:space="preserve">          0,00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185 900 000,00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0,74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58 200 000,00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0,25   </w:t>
            </w:r>
          </w:p>
        </w:tc>
        <w:tc>
          <w:tcPr>
            <w:tcW w:w="679" w:type="dxa"/>
            <w:noWrap/>
            <w:hideMark/>
          </w:tcPr>
          <w:p w:rsidR="00CF22D4" w:rsidRPr="00CF22D4" w:rsidRDefault="00CF22D4" w:rsidP="00CF22D4">
            <w:pPr>
              <w:rPr>
                <w:color w:val="000000"/>
                <w:sz w:val="18"/>
                <w:szCs w:val="18"/>
              </w:rPr>
            </w:pPr>
            <w:r w:rsidRPr="00CF22D4">
              <w:rPr>
                <w:color w:val="000000"/>
                <w:sz w:val="18"/>
                <w:szCs w:val="18"/>
              </w:rPr>
              <w:t>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79" w:type="dxa"/>
            <w:noWrap/>
            <w:hideMark/>
          </w:tcPr>
          <w:p w:rsidR="00CF22D4" w:rsidRPr="00CF22D4" w:rsidRDefault="00CF22D4" w:rsidP="00CF22D4">
            <w:pPr>
              <w:rPr>
                <w:color w:val="000000"/>
                <w:sz w:val="18"/>
                <w:szCs w:val="18"/>
              </w:rPr>
            </w:pPr>
            <w:r w:rsidRPr="00CF22D4">
              <w:rPr>
                <w:color w:val="000000"/>
                <w:sz w:val="18"/>
                <w:szCs w:val="18"/>
              </w:rPr>
              <w:t>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79" w:type="dxa"/>
            <w:noWrap/>
            <w:hideMark/>
          </w:tcPr>
          <w:p w:rsidR="00CF22D4" w:rsidRPr="00CF22D4" w:rsidRDefault="00CF22D4" w:rsidP="00CF22D4">
            <w:pPr>
              <w:rPr>
                <w:color w:val="000000"/>
                <w:sz w:val="18"/>
                <w:szCs w:val="18"/>
              </w:rPr>
            </w:pPr>
            <w:r w:rsidRPr="00CF22D4">
              <w:rPr>
                <w:color w:val="000000"/>
                <w:sz w:val="18"/>
                <w:szCs w:val="18"/>
              </w:rPr>
              <w:t>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79" w:type="dxa"/>
            <w:noWrap/>
            <w:hideMark/>
          </w:tcPr>
          <w:p w:rsidR="00CF22D4" w:rsidRPr="00CF22D4" w:rsidRDefault="00CF22D4" w:rsidP="00CF22D4">
            <w:pPr>
              <w:rPr>
                <w:color w:val="000000"/>
                <w:sz w:val="18"/>
                <w:szCs w:val="18"/>
              </w:rPr>
            </w:pPr>
            <w:r w:rsidRPr="00CF22D4">
              <w:rPr>
                <w:color w:val="000000"/>
                <w:sz w:val="18"/>
                <w:szCs w:val="18"/>
              </w:rPr>
              <w:t>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79" w:type="dxa"/>
            <w:noWrap/>
            <w:hideMark/>
          </w:tcPr>
          <w:p w:rsidR="00CF22D4" w:rsidRPr="00CF22D4" w:rsidRDefault="00CF22D4" w:rsidP="00CF22D4">
            <w:pPr>
              <w:rPr>
                <w:color w:val="000000"/>
                <w:sz w:val="18"/>
                <w:szCs w:val="18"/>
              </w:rPr>
            </w:pPr>
            <w:r w:rsidRPr="00CF22D4">
              <w:rPr>
                <w:color w:val="000000"/>
                <w:sz w:val="18"/>
                <w:szCs w:val="18"/>
              </w:rPr>
              <w:t>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79" w:type="dxa"/>
            <w:noWrap/>
            <w:hideMark/>
          </w:tcPr>
          <w:p w:rsidR="00CF22D4" w:rsidRPr="00CF22D4" w:rsidRDefault="00CF22D4" w:rsidP="00CF22D4">
            <w:pPr>
              <w:rPr>
                <w:color w:val="000000"/>
                <w:sz w:val="18"/>
                <w:szCs w:val="18"/>
              </w:rPr>
            </w:pPr>
            <w:r w:rsidRPr="00CF22D4">
              <w:rPr>
                <w:color w:val="000000"/>
                <w:sz w:val="18"/>
                <w:szCs w:val="18"/>
              </w:rPr>
              <w:t>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79" w:type="dxa"/>
            <w:noWrap/>
            <w:hideMark/>
          </w:tcPr>
          <w:p w:rsidR="00CF22D4" w:rsidRPr="00CF22D4" w:rsidRDefault="00CF22D4" w:rsidP="00CF22D4">
            <w:pPr>
              <w:rPr>
                <w:color w:val="000000"/>
                <w:sz w:val="18"/>
                <w:szCs w:val="18"/>
              </w:rPr>
            </w:pPr>
            <w:r w:rsidRPr="00CF22D4">
              <w:rPr>
                <w:color w:val="000000"/>
                <w:sz w:val="18"/>
                <w:szCs w:val="18"/>
              </w:rPr>
              <w:t>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     </w:t>
            </w:r>
          </w:p>
        </w:tc>
      </w:tr>
      <w:tr w:rsidR="00AA5B8E" w:rsidRPr="00CF22D4" w:rsidTr="00AA5B8E">
        <w:trPr>
          <w:trHeight w:val="300"/>
        </w:trPr>
        <w:tc>
          <w:tcPr>
            <w:tcW w:w="1714" w:type="dxa"/>
            <w:noWrap/>
            <w:hideMark/>
          </w:tcPr>
          <w:p w:rsidR="00CF22D4" w:rsidRPr="00CF22D4" w:rsidRDefault="00CF22D4" w:rsidP="00CF22D4">
            <w:pPr>
              <w:rPr>
                <w:color w:val="000000"/>
                <w:sz w:val="18"/>
                <w:szCs w:val="18"/>
              </w:rPr>
            </w:pPr>
            <w:r w:rsidRPr="00CF22D4">
              <w:rPr>
                <w:color w:val="000000"/>
                <w:sz w:val="18"/>
                <w:szCs w:val="18"/>
              </w:rPr>
              <w:t>Прочие финансовые обязательства</w:t>
            </w:r>
          </w:p>
        </w:tc>
        <w:tc>
          <w:tcPr>
            <w:tcW w:w="680" w:type="dxa"/>
            <w:noWrap/>
            <w:hideMark/>
          </w:tcPr>
          <w:p w:rsidR="00CF22D4" w:rsidRPr="00CF22D4" w:rsidRDefault="00CF22D4" w:rsidP="00CF22D4">
            <w:pPr>
              <w:rPr>
                <w:color w:val="000000"/>
                <w:sz w:val="18"/>
                <w:szCs w:val="18"/>
              </w:rPr>
            </w:pPr>
            <w:r w:rsidRPr="00CF22D4">
              <w:rPr>
                <w:color w:val="000000"/>
                <w:sz w:val="18"/>
                <w:szCs w:val="18"/>
              </w:rPr>
              <w:t xml:space="preserve">                  791 800 000,0</w:t>
            </w:r>
            <w:r w:rsidRPr="00CF22D4">
              <w:rPr>
                <w:color w:val="000000"/>
                <w:sz w:val="18"/>
                <w:szCs w:val="18"/>
              </w:rPr>
              <w:lastRenderedPageBreak/>
              <w:t xml:space="preserve">0   </w:t>
            </w:r>
          </w:p>
        </w:tc>
        <w:tc>
          <w:tcPr>
            <w:tcW w:w="629"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3,51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718 400 000,0</w:t>
            </w:r>
            <w:r w:rsidRPr="00CF22D4">
              <w:rPr>
                <w:color w:val="000000"/>
                <w:sz w:val="18"/>
                <w:szCs w:val="18"/>
              </w:rPr>
              <w:lastRenderedPageBreak/>
              <w:t xml:space="preserve">0   </w:t>
            </w:r>
          </w:p>
        </w:tc>
        <w:tc>
          <w:tcPr>
            <w:tcW w:w="628"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2,88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444 500 000,0</w:t>
            </w:r>
            <w:r w:rsidRPr="00CF22D4">
              <w:rPr>
                <w:color w:val="000000"/>
                <w:sz w:val="18"/>
                <w:szCs w:val="18"/>
              </w:rPr>
              <w:lastRenderedPageBreak/>
              <w:t xml:space="preserve">0   </w:t>
            </w:r>
          </w:p>
        </w:tc>
        <w:tc>
          <w:tcPr>
            <w:tcW w:w="628"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1,92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291 700 000,0</w:t>
            </w:r>
            <w:r w:rsidRPr="00CF22D4">
              <w:rPr>
                <w:color w:val="000000"/>
                <w:sz w:val="18"/>
                <w:szCs w:val="18"/>
              </w:rPr>
              <w:lastRenderedPageBreak/>
              <w:t xml:space="preserve">0   </w:t>
            </w:r>
          </w:p>
        </w:tc>
        <w:tc>
          <w:tcPr>
            <w:tcW w:w="628"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1,79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227 200 000,0</w:t>
            </w:r>
            <w:r w:rsidRPr="00CF22D4">
              <w:rPr>
                <w:color w:val="000000"/>
                <w:sz w:val="18"/>
                <w:szCs w:val="18"/>
              </w:rPr>
              <w:lastRenderedPageBreak/>
              <w:t xml:space="preserve">0   </w:t>
            </w:r>
          </w:p>
        </w:tc>
        <w:tc>
          <w:tcPr>
            <w:tcW w:w="628"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1,69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222 785 000,0</w:t>
            </w:r>
            <w:r w:rsidRPr="00CF22D4">
              <w:rPr>
                <w:color w:val="000000"/>
                <w:sz w:val="18"/>
                <w:szCs w:val="18"/>
              </w:rPr>
              <w:lastRenderedPageBreak/>
              <w:t xml:space="preserve">0   </w:t>
            </w:r>
          </w:p>
        </w:tc>
        <w:tc>
          <w:tcPr>
            <w:tcW w:w="628"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2,33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92 173 000,0</w:t>
            </w:r>
            <w:r w:rsidRPr="00CF22D4">
              <w:rPr>
                <w:color w:val="000000"/>
                <w:sz w:val="18"/>
                <w:szCs w:val="18"/>
              </w:rPr>
              <w:lastRenderedPageBreak/>
              <w:t xml:space="preserve">0   </w:t>
            </w:r>
          </w:p>
        </w:tc>
        <w:tc>
          <w:tcPr>
            <w:tcW w:w="628"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1,21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69 841 000,0</w:t>
            </w:r>
            <w:r w:rsidRPr="00CF22D4">
              <w:rPr>
                <w:color w:val="000000"/>
                <w:sz w:val="18"/>
                <w:szCs w:val="18"/>
              </w:rPr>
              <w:lastRenderedPageBreak/>
              <w:t xml:space="preserve">0   </w:t>
            </w:r>
          </w:p>
        </w:tc>
        <w:tc>
          <w:tcPr>
            <w:tcW w:w="628"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1,10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43 830 000,0</w:t>
            </w:r>
            <w:r w:rsidRPr="00CF22D4">
              <w:rPr>
                <w:color w:val="000000"/>
                <w:sz w:val="18"/>
                <w:szCs w:val="18"/>
              </w:rPr>
              <w:lastRenderedPageBreak/>
              <w:t xml:space="preserve">0   </w:t>
            </w:r>
          </w:p>
        </w:tc>
        <w:tc>
          <w:tcPr>
            <w:tcW w:w="628"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0,73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32 754 000,0</w:t>
            </w:r>
            <w:r w:rsidRPr="00CF22D4">
              <w:rPr>
                <w:color w:val="000000"/>
                <w:sz w:val="18"/>
                <w:szCs w:val="18"/>
              </w:rPr>
              <w:lastRenderedPageBreak/>
              <w:t xml:space="preserve">0   </w:t>
            </w:r>
          </w:p>
        </w:tc>
        <w:tc>
          <w:tcPr>
            <w:tcW w:w="628" w:type="dxa"/>
            <w:noWrap/>
            <w:hideMark/>
          </w:tcPr>
          <w:p w:rsidR="00CF22D4" w:rsidRPr="00CF22D4" w:rsidRDefault="00CF22D4" w:rsidP="00CF22D4">
            <w:pPr>
              <w:rPr>
                <w:color w:val="000000"/>
                <w:sz w:val="18"/>
                <w:szCs w:val="18"/>
              </w:rPr>
            </w:pPr>
            <w:r w:rsidRPr="00CF22D4">
              <w:rPr>
                <w:color w:val="000000"/>
                <w:sz w:val="18"/>
                <w:szCs w:val="18"/>
              </w:rPr>
              <w:lastRenderedPageBreak/>
              <w:t xml:space="preserve">          0,76   </w:t>
            </w:r>
          </w:p>
        </w:tc>
      </w:tr>
      <w:tr w:rsidR="00AA5B8E" w:rsidRPr="00CF22D4" w:rsidTr="00AA5B8E">
        <w:trPr>
          <w:trHeight w:val="300"/>
        </w:trPr>
        <w:tc>
          <w:tcPr>
            <w:tcW w:w="1714" w:type="dxa"/>
            <w:noWrap/>
            <w:hideMark/>
          </w:tcPr>
          <w:p w:rsidR="00CF22D4" w:rsidRPr="00CF22D4" w:rsidRDefault="00CF22D4" w:rsidP="00CF22D4">
            <w:pPr>
              <w:rPr>
                <w:color w:val="000000"/>
                <w:sz w:val="18"/>
                <w:szCs w:val="18"/>
              </w:rPr>
            </w:pPr>
            <w:r w:rsidRPr="00CF22D4">
              <w:rPr>
                <w:color w:val="000000"/>
                <w:sz w:val="18"/>
                <w:szCs w:val="18"/>
              </w:rPr>
              <w:t>Прочие нефинансовые обязательства</w:t>
            </w:r>
          </w:p>
        </w:tc>
        <w:tc>
          <w:tcPr>
            <w:tcW w:w="680" w:type="dxa"/>
            <w:noWrap/>
            <w:hideMark/>
          </w:tcPr>
          <w:p w:rsidR="00CF22D4" w:rsidRPr="00CF22D4" w:rsidRDefault="00CF22D4" w:rsidP="00CF22D4">
            <w:pPr>
              <w:rPr>
                <w:color w:val="000000"/>
                <w:sz w:val="18"/>
                <w:szCs w:val="18"/>
              </w:rPr>
            </w:pPr>
            <w:r w:rsidRPr="00CF22D4">
              <w:rPr>
                <w:color w:val="000000"/>
                <w:sz w:val="18"/>
                <w:szCs w:val="18"/>
              </w:rPr>
              <w:t xml:space="preserve">                    77 300 000,00   </w:t>
            </w:r>
          </w:p>
        </w:tc>
        <w:tc>
          <w:tcPr>
            <w:tcW w:w="629" w:type="dxa"/>
            <w:noWrap/>
            <w:hideMark/>
          </w:tcPr>
          <w:p w:rsidR="00CF22D4" w:rsidRPr="00CF22D4" w:rsidRDefault="00CF22D4" w:rsidP="00CF22D4">
            <w:pPr>
              <w:rPr>
                <w:color w:val="000000"/>
                <w:sz w:val="18"/>
                <w:szCs w:val="18"/>
              </w:rPr>
            </w:pPr>
            <w:r w:rsidRPr="00CF22D4">
              <w:rPr>
                <w:color w:val="000000"/>
                <w:sz w:val="18"/>
                <w:szCs w:val="18"/>
              </w:rPr>
              <w:t xml:space="preserve">          0,34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69 600 000,00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0,28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51 400 000,00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0,22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60 700 000,00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0,37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35 900 000,00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0,27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42 373 000,00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0,44   </w:t>
            </w:r>
          </w:p>
        </w:tc>
        <w:tc>
          <w:tcPr>
            <w:tcW w:w="679" w:type="dxa"/>
            <w:noWrap/>
            <w:hideMark/>
          </w:tcPr>
          <w:p w:rsidR="00CF22D4" w:rsidRPr="00CF22D4" w:rsidRDefault="00CF22D4" w:rsidP="00CF22D4">
            <w:pPr>
              <w:rPr>
                <w:color w:val="000000"/>
                <w:sz w:val="18"/>
                <w:szCs w:val="18"/>
              </w:rPr>
            </w:pPr>
            <w:r w:rsidRPr="00CF22D4">
              <w:rPr>
                <w:color w:val="000000"/>
                <w:sz w:val="18"/>
                <w:szCs w:val="18"/>
              </w:rPr>
              <w:t>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79" w:type="dxa"/>
            <w:noWrap/>
            <w:hideMark/>
          </w:tcPr>
          <w:p w:rsidR="00CF22D4" w:rsidRPr="00CF22D4" w:rsidRDefault="00CF22D4" w:rsidP="00CF22D4">
            <w:pPr>
              <w:rPr>
                <w:color w:val="000000"/>
                <w:sz w:val="18"/>
                <w:szCs w:val="18"/>
              </w:rPr>
            </w:pPr>
            <w:r w:rsidRPr="00CF22D4">
              <w:rPr>
                <w:color w:val="000000"/>
                <w:sz w:val="18"/>
                <w:szCs w:val="18"/>
              </w:rPr>
              <w:t>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79" w:type="dxa"/>
            <w:noWrap/>
            <w:hideMark/>
          </w:tcPr>
          <w:p w:rsidR="00CF22D4" w:rsidRPr="00CF22D4" w:rsidRDefault="00CF22D4" w:rsidP="00CF22D4">
            <w:pPr>
              <w:rPr>
                <w:color w:val="000000"/>
                <w:sz w:val="18"/>
                <w:szCs w:val="18"/>
              </w:rPr>
            </w:pPr>
            <w:r w:rsidRPr="00CF22D4">
              <w:rPr>
                <w:color w:val="000000"/>
                <w:sz w:val="18"/>
                <w:szCs w:val="18"/>
              </w:rPr>
              <w:t>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79" w:type="dxa"/>
            <w:noWrap/>
            <w:hideMark/>
          </w:tcPr>
          <w:p w:rsidR="00CF22D4" w:rsidRPr="00CF22D4" w:rsidRDefault="00CF22D4" w:rsidP="00CF22D4">
            <w:pPr>
              <w:rPr>
                <w:color w:val="000000"/>
                <w:sz w:val="18"/>
                <w:szCs w:val="18"/>
              </w:rPr>
            </w:pPr>
            <w:r w:rsidRPr="00CF22D4">
              <w:rPr>
                <w:color w:val="000000"/>
                <w:sz w:val="18"/>
                <w:szCs w:val="18"/>
              </w:rPr>
              <w:t>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     </w:t>
            </w:r>
          </w:p>
        </w:tc>
      </w:tr>
      <w:tr w:rsidR="00AA5B8E" w:rsidRPr="00CF22D4" w:rsidTr="00AA5B8E">
        <w:trPr>
          <w:trHeight w:val="315"/>
        </w:trPr>
        <w:tc>
          <w:tcPr>
            <w:tcW w:w="1714" w:type="dxa"/>
            <w:noWrap/>
            <w:hideMark/>
          </w:tcPr>
          <w:p w:rsidR="00CF22D4" w:rsidRPr="00CF22D4" w:rsidRDefault="00CF22D4" w:rsidP="00CF22D4">
            <w:pPr>
              <w:rPr>
                <w:color w:val="000000"/>
                <w:sz w:val="18"/>
                <w:szCs w:val="18"/>
              </w:rPr>
            </w:pPr>
            <w:r w:rsidRPr="00CF22D4">
              <w:rPr>
                <w:color w:val="000000"/>
                <w:sz w:val="18"/>
                <w:szCs w:val="18"/>
              </w:rPr>
              <w:t>Субординированные займы</w:t>
            </w:r>
          </w:p>
        </w:tc>
        <w:tc>
          <w:tcPr>
            <w:tcW w:w="680" w:type="dxa"/>
            <w:noWrap/>
            <w:hideMark/>
          </w:tcPr>
          <w:p w:rsidR="00CF22D4" w:rsidRPr="00CF22D4" w:rsidRDefault="00CF22D4" w:rsidP="00CF22D4">
            <w:pPr>
              <w:rPr>
                <w:color w:val="000000"/>
                <w:sz w:val="18"/>
                <w:szCs w:val="18"/>
              </w:rPr>
            </w:pPr>
            <w:r w:rsidRPr="00CF22D4">
              <w:rPr>
                <w:color w:val="000000"/>
                <w:sz w:val="18"/>
                <w:szCs w:val="18"/>
              </w:rPr>
              <w:t xml:space="preserve">                  739 900 000,00   </w:t>
            </w:r>
          </w:p>
        </w:tc>
        <w:tc>
          <w:tcPr>
            <w:tcW w:w="629" w:type="dxa"/>
            <w:noWrap/>
            <w:hideMark/>
          </w:tcPr>
          <w:p w:rsidR="00CF22D4" w:rsidRPr="00CF22D4" w:rsidRDefault="00CF22D4" w:rsidP="00CF22D4">
            <w:pPr>
              <w:rPr>
                <w:color w:val="000000"/>
                <w:sz w:val="18"/>
                <w:szCs w:val="18"/>
              </w:rPr>
            </w:pPr>
            <w:r w:rsidRPr="00CF22D4">
              <w:rPr>
                <w:color w:val="000000"/>
                <w:sz w:val="18"/>
                <w:szCs w:val="18"/>
              </w:rPr>
              <w:t xml:space="preserve">          3,28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806 500 000,00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3,23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769 500 000,00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3,32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424 700 000,00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2,60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384 700 000,00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2,86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303 518 000,00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3,17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303 513 000,00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3,97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519 061 000,00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8,21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536 221 000,00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8,96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25 064 000,00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0,58   </w:t>
            </w:r>
          </w:p>
        </w:tc>
      </w:tr>
      <w:tr w:rsidR="00AA5B8E" w:rsidRPr="00CF22D4" w:rsidTr="00AA5B8E">
        <w:trPr>
          <w:trHeight w:val="315"/>
        </w:trPr>
        <w:tc>
          <w:tcPr>
            <w:tcW w:w="1714" w:type="dxa"/>
            <w:noWrap/>
            <w:hideMark/>
          </w:tcPr>
          <w:p w:rsidR="00CF22D4" w:rsidRPr="00CF22D4" w:rsidRDefault="00CF22D4" w:rsidP="00CF22D4">
            <w:pPr>
              <w:rPr>
                <w:color w:val="000000"/>
                <w:sz w:val="18"/>
                <w:szCs w:val="18"/>
              </w:rPr>
            </w:pPr>
            <w:r w:rsidRPr="00CF22D4">
              <w:rPr>
                <w:color w:val="000000"/>
                <w:sz w:val="18"/>
                <w:szCs w:val="18"/>
              </w:rPr>
              <w:t>ИТОГО ОБЯЗАТЕЛЬСТВ</w:t>
            </w:r>
          </w:p>
        </w:tc>
        <w:tc>
          <w:tcPr>
            <w:tcW w:w="680" w:type="dxa"/>
            <w:noWrap/>
            <w:hideMark/>
          </w:tcPr>
          <w:p w:rsidR="00CF22D4" w:rsidRPr="00CF22D4" w:rsidRDefault="00AA5B8E" w:rsidP="00CF22D4">
            <w:pPr>
              <w:rPr>
                <w:color w:val="000000"/>
                <w:sz w:val="18"/>
                <w:szCs w:val="18"/>
              </w:rPr>
            </w:pPr>
            <w:r>
              <w:rPr>
                <w:color w:val="000000"/>
                <w:sz w:val="18"/>
                <w:szCs w:val="18"/>
              </w:rPr>
              <w:t xml:space="preserve">            22 546 900 000</w:t>
            </w:r>
            <w:r w:rsidR="00CF22D4" w:rsidRPr="00CF22D4">
              <w:rPr>
                <w:color w:val="000000"/>
                <w:sz w:val="18"/>
                <w:szCs w:val="18"/>
              </w:rPr>
              <w:t xml:space="preserve">   </w:t>
            </w:r>
          </w:p>
        </w:tc>
        <w:tc>
          <w:tcPr>
            <w:tcW w:w="629" w:type="dxa"/>
            <w:noWrap/>
            <w:hideMark/>
          </w:tcPr>
          <w:p w:rsidR="00CF22D4" w:rsidRPr="00CF22D4" w:rsidRDefault="00CF22D4" w:rsidP="00CF22D4">
            <w:pPr>
              <w:rPr>
                <w:color w:val="000000"/>
                <w:sz w:val="18"/>
                <w:szCs w:val="18"/>
              </w:rPr>
            </w:pPr>
            <w:r w:rsidRPr="00CF22D4">
              <w:rPr>
                <w:color w:val="000000"/>
                <w:sz w:val="18"/>
                <w:szCs w:val="18"/>
              </w:rPr>
              <w:t xml:space="preserve">        88,88   </w:t>
            </w:r>
          </w:p>
        </w:tc>
        <w:tc>
          <w:tcPr>
            <w:tcW w:w="679" w:type="dxa"/>
            <w:noWrap/>
            <w:hideMark/>
          </w:tcPr>
          <w:p w:rsidR="00CF22D4" w:rsidRPr="00CF22D4" w:rsidRDefault="00AA5B8E" w:rsidP="00CF22D4">
            <w:pPr>
              <w:rPr>
                <w:color w:val="000000"/>
                <w:sz w:val="18"/>
                <w:szCs w:val="18"/>
              </w:rPr>
            </w:pPr>
            <w:r>
              <w:rPr>
                <w:color w:val="000000"/>
                <w:sz w:val="18"/>
                <w:szCs w:val="18"/>
              </w:rPr>
              <w:t xml:space="preserve">            24 959 700 000</w:t>
            </w:r>
            <w:r w:rsidR="00CF22D4" w:rsidRPr="00CF22D4">
              <w:rPr>
                <w:color w:val="000000"/>
                <w:sz w:val="18"/>
                <w:szCs w:val="18"/>
              </w:rPr>
              <w:t xml:space="preserve">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91,31   </w:t>
            </w:r>
          </w:p>
        </w:tc>
        <w:tc>
          <w:tcPr>
            <w:tcW w:w="679" w:type="dxa"/>
            <w:noWrap/>
            <w:hideMark/>
          </w:tcPr>
          <w:p w:rsidR="00CF22D4" w:rsidRPr="00CF22D4" w:rsidRDefault="00AA5B8E" w:rsidP="00CF22D4">
            <w:pPr>
              <w:rPr>
                <w:color w:val="000000"/>
                <w:sz w:val="18"/>
                <w:szCs w:val="18"/>
              </w:rPr>
            </w:pPr>
            <w:r>
              <w:rPr>
                <w:color w:val="000000"/>
                <w:sz w:val="18"/>
                <w:szCs w:val="18"/>
              </w:rPr>
              <w:t xml:space="preserve">            23 180 700 000</w:t>
            </w:r>
            <w:r w:rsidR="00CF22D4" w:rsidRPr="00CF22D4">
              <w:rPr>
                <w:color w:val="000000"/>
                <w:sz w:val="18"/>
                <w:szCs w:val="18"/>
              </w:rPr>
              <w:t xml:space="preserve">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91,98   </w:t>
            </w:r>
          </w:p>
        </w:tc>
        <w:tc>
          <w:tcPr>
            <w:tcW w:w="679" w:type="dxa"/>
            <w:noWrap/>
            <w:hideMark/>
          </w:tcPr>
          <w:p w:rsidR="00CF22D4" w:rsidRPr="00CF22D4" w:rsidRDefault="00AA5B8E" w:rsidP="00CF22D4">
            <w:pPr>
              <w:rPr>
                <w:color w:val="000000"/>
                <w:sz w:val="18"/>
                <w:szCs w:val="18"/>
              </w:rPr>
            </w:pPr>
            <w:r>
              <w:rPr>
                <w:color w:val="000000"/>
                <w:sz w:val="18"/>
                <w:szCs w:val="18"/>
              </w:rPr>
              <w:t xml:space="preserve">       16 328 900 000</w:t>
            </w:r>
            <w:r w:rsidR="00CF22D4" w:rsidRPr="00CF22D4">
              <w:rPr>
                <w:color w:val="000000"/>
                <w:sz w:val="18"/>
                <w:szCs w:val="18"/>
              </w:rPr>
              <w:t xml:space="preserve">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89,67   </w:t>
            </w:r>
          </w:p>
        </w:tc>
        <w:tc>
          <w:tcPr>
            <w:tcW w:w="679" w:type="dxa"/>
            <w:noWrap/>
            <w:hideMark/>
          </w:tcPr>
          <w:p w:rsidR="00CF22D4" w:rsidRPr="00CF22D4" w:rsidRDefault="00AA5B8E" w:rsidP="00CF22D4">
            <w:pPr>
              <w:rPr>
                <w:color w:val="000000"/>
                <w:sz w:val="18"/>
                <w:szCs w:val="18"/>
              </w:rPr>
            </w:pPr>
            <w:r>
              <w:rPr>
                <w:color w:val="000000"/>
                <w:sz w:val="18"/>
                <w:szCs w:val="18"/>
              </w:rPr>
              <w:t xml:space="preserve">            13 473 600 000</w:t>
            </w:r>
            <w:r w:rsidR="00CF22D4" w:rsidRPr="00CF22D4">
              <w:rPr>
                <w:color w:val="000000"/>
                <w:sz w:val="18"/>
                <w:szCs w:val="18"/>
              </w:rPr>
              <w:t xml:space="preserve">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89,24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w:t>
            </w:r>
            <w:r w:rsidR="00AA5B8E">
              <w:rPr>
                <w:color w:val="000000"/>
                <w:sz w:val="18"/>
                <w:szCs w:val="18"/>
              </w:rPr>
              <w:t xml:space="preserve">              9 567 128 000</w:t>
            </w:r>
            <w:r w:rsidRPr="00CF22D4">
              <w:rPr>
                <w:color w:val="000000"/>
                <w:sz w:val="18"/>
                <w:szCs w:val="18"/>
              </w:rPr>
              <w:t xml:space="preserve">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88,30   </w:t>
            </w:r>
          </w:p>
        </w:tc>
        <w:tc>
          <w:tcPr>
            <w:tcW w:w="679" w:type="dxa"/>
            <w:noWrap/>
            <w:hideMark/>
          </w:tcPr>
          <w:p w:rsidR="00CF22D4" w:rsidRPr="00CF22D4" w:rsidRDefault="00AA5B8E" w:rsidP="00CF22D4">
            <w:pPr>
              <w:rPr>
                <w:color w:val="000000"/>
                <w:sz w:val="18"/>
                <w:szCs w:val="18"/>
              </w:rPr>
            </w:pPr>
            <w:r>
              <w:rPr>
                <w:color w:val="000000"/>
                <w:sz w:val="18"/>
                <w:szCs w:val="18"/>
              </w:rPr>
              <w:t xml:space="preserve">               7 641 360 000</w:t>
            </w:r>
            <w:r w:rsidR="00CF22D4" w:rsidRPr="00CF22D4">
              <w:rPr>
                <w:color w:val="000000"/>
                <w:sz w:val="18"/>
                <w:szCs w:val="18"/>
              </w:rPr>
              <w:t xml:space="preserve">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88,56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w:t>
            </w:r>
            <w:r w:rsidR="00AA5B8E">
              <w:rPr>
                <w:color w:val="000000"/>
                <w:sz w:val="18"/>
                <w:szCs w:val="18"/>
              </w:rPr>
              <w:t xml:space="preserve">              6 326 130 000</w:t>
            </w:r>
            <w:r w:rsidRPr="00CF22D4">
              <w:rPr>
                <w:color w:val="000000"/>
                <w:sz w:val="18"/>
                <w:szCs w:val="18"/>
              </w:rPr>
              <w:t xml:space="preserve"> </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89,04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w:t>
            </w:r>
            <w:r w:rsidR="00AA5B8E">
              <w:rPr>
                <w:color w:val="000000"/>
                <w:sz w:val="18"/>
                <w:szCs w:val="18"/>
              </w:rPr>
              <w:t xml:space="preserve">             5 986 320 000</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88,86   </w:t>
            </w:r>
          </w:p>
        </w:tc>
        <w:tc>
          <w:tcPr>
            <w:tcW w:w="679" w:type="dxa"/>
            <w:noWrap/>
            <w:hideMark/>
          </w:tcPr>
          <w:p w:rsidR="00CF22D4" w:rsidRPr="00CF22D4" w:rsidRDefault="00CF22D4" w:rsidP="00CF22D4">
            <w:pPr>
              <w:rPr>
                <w:color w:val="000000"/>
                <w:sz w:val="18"/>
                <w:szCs w:val="18"/>
              </w:rPr>
            </w:pPr>
            <w:r w:rsidRPr="00CF22D4">
              <w:rPr>
                <w:color w:val="000000"/>
                <w:sz w:val="18"/>
                <w:szCs w:val="18"/>
              </w:rPr>
              <w:t xml:space="preserve">  </w:t>
            </w:r>
            <w:r w:rsidR="00AA5B8E">
              <w:rPr>
                <w:color w:val="000000"/>
                <w:sz w:val="18"/>
                <w:szCs w:val="18"/>
              </w:rPr>
              <w:t xml:space="preserve">             4 291 611 000</w:t>
            </w:r>
          </w:p>
        </w:tc>
        <w:tc>
          <w:tcPr>
            <w:tcW w:w="628" w:type="dxa"/>
            <w:noWrap/>
            <w:hideMark/>
          </w:tcPr>
          <w:p w:rsidR="00CF22D4" w:rsidRPr="00CF22D4" w:rsidRDefault="00CF22D4" w:rsidP="00CF22D4">
            <w:pPr>
              <w:rPr>
                <w:color w:val="000000"/>
                <w:sz w:val="18"/>
                <w:szCs w:val="18"/>
              </w:rPr>
            </w:pPr>
            <w:r w:rsidRPr="00CF22D4">
              <w:rPr>
                <w:color w:val="000000"/>
                <w:sz w:val="18"/>
                <w:szCs w:val="18"/>
              </w:rPr>
              <w:t xml:space="preserve">        87,07   </w:t>
            </w:r>
          </w:p>
        </w:tc>
      </w:tr>
    </w:tbl>
    <w:p w:rsidR="00AA5B8E" w:rsidRDefault="009F29D0" w:rsidP="00AA5B8E">
      <w:pPr>
        <w:jc w:val="right"/>
      </w:pPr>
      <w:r>
        <w:rPr>
          <w:rFonts w:ascii="Times New Roman" w:hAnsi="Times New Roman" w:cs="Times New Roman"/>
          <w:sz w:val="28"/>
        </w:rPr>
        <w:t>Продолжение таблицы П.В</w:t>
      </w:r>
      <w:r w:rsidR="00AA5B8E">
        <w:rPr>
          <w:rFonts w:ascii="Times New Roman" w:hAnsi="Times New Roman" w:cs="Times New Roman"/>
          <w:sz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8"/>
        <w:gridCol w:w="701"/>
        <w:gridCol w:w="628"/>
        <w:gridCol w:w="702"/>
        <w:gridCol w:w="629"/>
        <w:gridCol w:w="702"/>
        <w:gridCol w:w="629"/>
        <w:gridCol w:w="702"/>
        <w:gridCol w:w="629"/>
        <w:gridCol w:w="702"/>
        <w:gridCol w:w="629"/>
        <w:gridCol w:w="702"/>
        <w:gridCol w:w="629"/>
        <w:gridCol w:w="702"/>
        <w:gridCol w:w="629"/>
        <w:gridCol w:w="702"/>
        <w:gridCol w:w="629"/>
        <w:gridCol w:w="702"/>
        <w:gridCol w:w="629"/>
        <w:gridCol w:w="702"/>
        <w:gridCol w:w="629"/>
      </w:tblGrid>
      <w:tr w:rsidR="00AA5B8E" w:rsidRPr="00CF22D4" w:rsidTr="002573E5">
        <w:trPr>
          <w:trHeight w:val="300"/>
        </w:trPr>
        <w:tc>
          <w:tcPr>
            <w:tcW w:w="1493" w:type="dxa"/>
            <w:noWrap/>
            <w:hideMark/>
          </w:tcPr>
          <w:p w:rsidR="00CF22D4" w:rsidRPr="00CF22D4" w:rsidRDefault="00CF22D4" w:rsidP="00CF22D4">
            <w:pPr>
              <w:rPr>
                <w:color w:val="000000"/>
                <w:sz w:val="18"/>
                <w:szCs w:val="18"/>
              </w:rPr>
            </w:pPr>
            <w:r w:rsidRPr="00CF22D4">
              <w:rPr>
                <w:color w:val="000000"/>
                <w:sz w:val="18"/>
                <w:szCs w:val="18"/>
              </w:rPr>
              <w:t>СОБСТВЕННЫЕ СРЕДСТВА</w:t>
            </w:r>
          </w:p>
        </w:tc>
        <w:tc>
          <w:tcPr>
            <w:tcW w:w="688" w:type="dxa"/>
            <w:noWrap/>
            <w:hideMark/>
          </w:tcPr>
          <w:p w:rsidR="00CF22D4" w:rsidRPr="00CF22D4" w:rsidRDefault="00CF22D4" w:rsidP="00CF22D4">
            <w:pPr>
              <w:rPr>
                <w:color w:val="000000"/>
                <w:sz w:val="18"/>
                <w:szCs w:val="18"/>
              </w:rPr>
            </w:pPr>
          </w:p>
        </w:tc>
        <w:tc>
          <w:tcPr>
            <w:tcW w:w="643" w:type="dxa"/>
            <w:noWrap/>
            <w:hideMark/>
          </w:tcPr>
          <w:p w:rsidR="00CF22D4" w:rsidRPr="00CF22D4" w:rsidRDefault="00CF22D4" w:rsidP="00CF22D4">
            <w:pPr>
              <w:rPr>
                <w:color w:val="000000"/>
                <w:sz w:val="18"/>
                <w:szCs w:val="18"/>
              </w:rPr>
            </w:pPr>
          </w:p>
        </w:tc>
        <w:tc>
          <w:tcPr>
            <w:tcW w:w="688"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w:t>
            </w:r>
          </w:p>
        </w:tc>
        <w:tc>
          <w:tcPr>
            <w:tcW w:w="687"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w:t>
            </w:r>
          </w:p>
        </w:tc>
        <w:tc>
          <w:tcPr>
            <w:tcW w:w="687"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w:t>
            </w:r>
          </w:p>
        </w:tc>
        <w:tc>
          <w:tcPr>
            <w:tcW w:w="687"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w:t>
            </w:r>
          </w:p>
        </w:tc>
        <w:tc>
          <w:tcPr>
            <w:tcW w:w="687"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w:t>
            </w:r>
          </w:p>
        </w:tc>
        <w:tc>
          <w:tcPr>
            <w:tcW w:w="687"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w:t>
            </w:r>
          </w:p>
        </w:tc>
        <w:tc>
          <w:tcPr>
            <w:tcW w:w="687"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w:t>
            </w:r>
          </w:p>
        </w:tc>
        <w:tc>
          <w:tcPr>
            <w:tcW w:w="687"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w:t>
            </w:r>
          </w:p>
        </w:tc>
        <w:tc>
          <w:tcPr>
            <w:tcW w:w="687"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w:t>
            </w:r>
          </w:p>
        </w:tc>
      </w:tr>
      <w:tr w:rsidR="00AA5B8E" w:rsidRPr="00CF22D4" w:rsidTr="002573E5">
        <w:trPr>
          <w:trHeight w:val="300"/>
        </w:trPr>
        <w:tc>
          <w:tcPr>
            <w:tcW w:w="1493" w:type="dxa"/>
            <w:noWrap/>
            <w:hideMark/>
          </w:tcPr>
          <w:p w:rsidR="00CF22D4" w:rsidRPr="00CF22D4" w:rsidRDefault="00CF22D4" w:rsidP="00CF22D4">
            <w:pPr>
              <w:rPr>
                <w:color w:val="000000"/>
                <w:sz w:val="18"/>
                <w:szCs w:val="18"/>
              </w:rPr>
            </w:pPr>
            <w:r w:rsidRPr="00CF22D4">
              <w:rPr>
                <w:color w:val="000000"/>
                <w:sz w:val="18"/>
                <w:szCs w:val="18"/>
              </w:rPr>
              <w:t>Уставный капитал</w:t>
            </w:r>
          </w:p>
        </w:tc>
        <w:tc>
          <w:tcPr>
            <w:tcW w:w="688" w:type="dxa"/>
            <w:noWrap/>
            <w:hideMark/>
          </w:tcPr>
          <w:p w:rsidR="00CF22D4" w:rsidRPr="00CF22D4" w:rsidRDefault="00CF22D4" w:rsidP="00CF22D4">
            <w:pPr>
              <w:rPr>
                <w:color w:val="000000"/>
                <w:sz w:val="18"/>
                <w:szCs w:val="18"/>
              </w:rPr>
            </w:pPr>
            <w:r w:rsidRPr="00CF22D4">
              <w:rPr>
                <w:color w:val="000000"/>
                <w:sz w:val="18"/>
                <w:szCs w:val="18"/>
              </w:rPr>
              <w:t xml:space="preserve">                    87 700 000,00   </w:t>
            </w:r>
          </w:p>
        </w:tc>
        <w:tc>
          <w:tcPr>
            <w:tcW w:w="643" w:type="dxa"/>
            <w:noWrap/>
            <w:hideMark/>
          </w:tcPr>
          <w:p w:rsidR="00CF22D4" w:rsidRPr="00CF22D4" w:rsidRDefault="00CF22D4" w:rsidP="00CF22D4">
            <w:pPr>
              <w:rPr>
                <w:color w:val="000000"/>
                <w:sz w:val="18"/>
                <w:szCs w:val="18"/>
              </w:rPr>
            </w:pPr>
            <w:r w:rsidRPr="00CF22D4">
              <w:rPr>
                <w:color w:val="000000"/>
                <w:sz w:val="18"/>
                <w:szCs w:val="18"/>
              </w:rPr>
              <w:t xml:space="preserve">          3,11   </w:t>
            </w:r>
          </w:p>
        </w:tc>
        <w:tc>
          <w:tcPr>
            <w:tcW w:w="688" w:type="dxa"/>
            <w:noWrap/>
            <w:hideMark/>
          </w:tcPr>
          <w:p w:rsidR="00CF22D4" w:rsidRPr="00CF22D4" w:rsidRDefault="00CF22D4" w:rsidP="00CF22D4">
            <w:pPr>
              <w:rPr>
                <w:color w:val="000000"/>
                <w:sz w:val="18"/>
                <w:szCs w:val="18"/>
              </w:rPr>
            </w:pPr>
            <w:r w:rsidRPr="00CF22D4">
              <w:rPr>
                <w:color w:val="000000"/>
                <w:sz w:val="18"/>
                <w:szCs w:val="18"/>
              </w:rPr>
              <w:t xml:space="preserve">                    87 700 000,00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3,69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87 700 000,00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4,34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87 700 000,00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4,66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87 700 000,00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5,40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87 742 000,00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6,92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87 742 000,00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8,89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87 742 000,00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11,26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87 742 000,00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11,70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87 742 000,00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13,77   </w:t>
            </w:r>
          </w:p>
        </w:tc>
      </w:tr>
      <w:tr w:rsidR="00AA5B8E" w:rsidRPr="00CF22D4" w:rsidTr="002573E5">
        <w:trPr>
          <w:trHeight w:val="300"/>
        </w:trPr>
        <w:tc>
          <w:tcPr>
            <w:tcW w:w="1493" w:type="dxa"/>
            <w:noWrap/>
            <w:hideMark/>
          </w:tcPr>
          <w:p w:rsidR="00CF22D4" w:rsidRPr="00CF22D4" w:rsidRDefault="00CF22D4" w:rsidP="00CF22D4">
            <w:pPr>
              <w:rPr>
                <w:color w:val="000000"/>
                <w:sz w:val="18"/>
                <w:szCs w:val="18"/>
              </w:rPr>
            </w:pPr>
            <w:r w:rsidRPr="00CF22D4">
              <w:rPr>
                <w:color w:val="000000"/>
                <w:sz w:val="18"/>
                <w:szCs w:val="18"/>
              </w:rPr>
              <w:t>Собственные акции, выкупленные у акционеров</w:t>
            </w:r>
          </w:p>
        </w:tc>
        <w:tc>
          <w:tcPr>
            <w:tcW w:w="688" w:type="dxa"/>
            <w:noWrap/>
            <w:hideMark/>
          </w:tcPr>
          <w:p w:rsidR="00CF22D4" w:rsidRPr="00CF22D4" w:rsidRDefault="00CF22D4" w:rsidP="00CF22D4">
            <w:pPr>
              <w:rPr>
                <w:color w:val="000000"/>
                <w:sz w:val="18"/>
                <w:szCs w:val="18"/>
              </w:rPr>
            </w:pPr>
            <w:r w:rsidRPr="00CF22D4">
              <w:rPr>
                <w:color w:val="000000"/>
                <w:sz w:val="18"/>
                <w:szCs w:val="18"/>
              </w:rPr>
              <w:t xml:space="preserve">-                     7 900 000,00   </w:t>
            </w:r>
          </w:p>
        </w:tc>
        <w:tc>
          <w:tcPr>
            <w:tcW w:w="643" w:type="dxa"/>
            <w:noWrap/>
            <w:hideMark/>
          </w:tcPr>
          <w:p w:rsidR="00CF22D4" w:rsidRPr="00CF22D4" w:rsidRDefault="00CF22D4" w:rsidP="00CF22D4">
            <w:pPr>
              <w:rPr>
                <w:color w:val="000000"/>
                <w:sz w:val="18"/>
                <w:szCs w:val="18"/>
              </w:rPr>
            </w:pPr>
            <w:r w:rsidRPr="00CF22D4">
              <w:rPr>
                <w:color w:val="000000"/>
                <w:sz w:val="18"/>
                <w:szCs w:val="18"/>
              </w:rPr>
              <w:t xml:space="preserve">-         0,28   </w:t>
            </w:r>
          </w:p>
        </w:tc>
        <w:tc>
          <w:tcPr>
            <w:tcW w:w="688" w:type="dxa"/>
            <w:noWrap/>
            <w:hideMark/>
          </w:tcPr>
          <w:p w:rsidR="00CF22D4" w:rsidRPr="00CF22D4" w:rsidRDefault="00CF22D4" w:rsidP="00CF22D4">
            <w:pPr>
              <w:rPr>
                <w:color w:val="000000"/>
                <w:sz w:val="18"/>
                <w:szCs w:val="18"/>
              </w:rPr>
            </w:pPr>
            <w:r w:rsidRPr="00CF22D4">
              <w:rPr>
                <w:color w:val="000000"/>
                <w:sz w:val="18"/>
                <w:szCs w:val="18"/>
              </w:rPr>
              <w:t xml:space="preserve">-                     6 700 000,00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0,28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7 600 000,00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0,38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7 200 000,00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0,38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7 600 000,00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0,47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6 962 000,00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0,55   </w:t>
            </w:r>
          </w:p>
        </w:tc>
        <w:tc>
          <w:tcPr>
            <w:tcW w:w="687"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87"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87"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87"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     </w:t>
            </w:r>
          </w:p>
        </w:tc>
      </w:tr>
      <w:tr w:rsidR="00AA5B8E" w:rsidRPr="00CF22D4" w:rsidTr="002573E5">
        <w:trPr>
          <w:trHeight w:val="300"/>
        </w:trPr>
        <w:tc>
          <w:tcPr>
            <w:tcW w:w="1493" w:type="dxa"/>
            <w:noWrap/>
            <w:hideMark/>
          </w:tcPr>
          <w:p w:rsidR="00CF22D4" w:rsidRPr="00CF22D4" w:rsidRDefault="00CF22D4" w:rsidP="00CF22D4">
            <w:pPr>
              <w:rPr>
                <w:color w:val="000000"/>
                <w:sz w:val="18"/>
                <w:szCs w:val="18"/>
              </w:rPr>
            </w:pPr>
            <w:r w:rsidRPr="00CF22D4">
              <w:rPr>
                <w:color w:val="000000"/>
                <w:sz w:val="18"/>
                <w:szCs w:val="18"/>
              </w:rPr>
              <w:lastRenderedPageBreak/>
              <w:t>Эмиссионный доход</w:t>
            </w:r>
          </w:p>
        </w:tc>
        <w:tc>
          <w:tcPr>
            <w:tcW w:w="688" w:type="dxa"/>
            <w:noWrap/>
            <w:hideMark/>
          </w:tcPr>
          <w:p w:rsidR="00CF22D4" w:rsidRPr="00CF22D4" w:rsidRDefault="00CF22D4" w:rsidP="00CF22D4">
            <w:pPr>
              <w:rPr>
                <w:color w:val="000000"/>
                <w:sz w:val="18"/>
                <w:szCs w:val="18"/>
              </w:rPr>
            </w:pPr>
            <w:r w:rsidRPr="00CF22D4">
              <w:rPr>
                <w:color w:val="000000"/>
                <w:sz w:val="18"/>
                <w:szCs w:val="18"/>
              </w:rPr>
              <w:t xml:space="preserve">                  232 600 000,00   </w:t>
            </w:r>
          </w:p>
        </w:tc>
        <w:tc>
          <w:tcPr>
            <w:tcW w:w="643" w:type="dxa"/>
            <w:noWrap/>
            <w:hideMark/>
          </w:tcPr>
          <w:p w:rsidR="00CF22D4" w:rsidRPr="00CF22D4" w:rsidRDefault="00CF22D4" w:rsidP="00CF22D4">
            <w:pPr>
              <w:rPr>
                <w:color w:val="000000"/>
                <w:sz w:val="18"/>
                <w:szCs w:val="18"/>
              </w:rPr>
            </w:pPr>
            <w:r w:rsidRPr="00CF22D4">
              <w:rPr>
                <w:color w:val="000000"/>
                <w:sz w:val="18"/>
                <w:szCs w:val="18"/>
              </w:rPr>
              <w:t xml:space="preserve">          8,24   </w:t>
            </w:r>
          </w:p>
        </w:tc>
        <w:tc>
          <w:tcPr>
            <w:tcW w:w="688" w:type="dxa"/>
            <w:noWrap/>
            <w:hideMark/>
          </w:tcPr>
          <w:p w:rsidR="00CF22D4" w:rsidRPr="00CF22D4" w:rsidRDefault="00CF22D4" w:rsidP="00CF22D4">
            <w:pPr>
              <w:rPr>
                <w:color w:val="000000"/>
                <w:sz w:val="18"/>
                <w:szCs w:val="18"/>
              </w:rPr>
            </w:pPr>
            <w:r w:rsidRPr="00CF22D4">
              <w:rPr>
                <w:color w:val="000000"/>
                <w:sz w:val="18"/>
                <w:szCs w:val="18"/>
              </w:rPr>
              <w:t xml:space="preserve">                  232 600 000,00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9,79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232 600 000,00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11,51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232 600 000,00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12,36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232 600 000,00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14,32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232 553 000,00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18,34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232 553 000,00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23,56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232 553 000,00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29,86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232 493 000,00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30,99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232 493 000,00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36,49   </w:t>
            </w:r>
          </w:p>
        </w:tc>
      </w:tr>
      <w:tr w:rsidR="00AA5B8E" w:rsidRPr="00CF22D4" w:rsidTr="002573E5">
        <w:trPr>
          <w:trHeight w:val="300"/>
        </w:trPr>
        <w:tc>
          <w:tcPr>
            <w:tcW w:w="1493" w:type="dxa"/>
            <w:noWrap/>
            <w:hideMark/>
          </w:tcPr>
          <w:p w:rsidR="00CF22D4" w:rsidRPr="00CF22D4" w:rsidRDefault="00CF22D4" w:rsidP="00CF22D4">
            <w:pPr>
              <w:rPr>
                <w:color w:val="000000"/>
                <w:sz w:val="18"/>
                <w:szCs w:val="18"/>
              </w:rPr>
            </w:pPr>
            <w:r w:rsidRPr="00CF22D4">
              <w:rPr>
                <w:color w:val="000000"/>
                <w:sz w:val="18"/>
                <w:szCs w:val="18"/>
              </w:rPr>
              <w:t>Фонд переоценки офисной недвижимости</w:t>
            </w:r>
          </w:p>
        </w:tc>
        <w:tc>
          <w:tcPr>
            <w:tcW w:w="688" w:type="dxa"/>
            <w:noWrap/>
            <w:hideMark/>
          </w:tcPr>
          <w:p w:rsidR="00CF22D4" w:rsidRPr="00CF22D4" w:rsidRDefault="00CF22D4" w:rsidP="00CF22D4">
            <w:pPr>
              <w:rPr>
                <w:color w:val="000000"/>
                <w:sz w:val="18"/>
                <w:szCs w:val="18"/>
              </w:rPr>
            </w:pPr>
            <w:r w:rsidRPr="00CF22D4">
              <w:rPr>
                <w:color w:val="000000"/>
                <w:sz w:val="18"/>
                <w:szCs w:val="18"/>
              </w:rPr>
              <w:t xml:space="preserve">                    66 900 000,00   </w:t>
            </w:r>
          </w:p>
        </w:tc>
        <w:tc>
          <w:tcPr>
            <w:tcW w:w="643" w:type="dxa"/>
            <w:noWrap/>
            <w:hideMark/>
          </w:tcPr>
          <w:p w:rsidR="00CF22D4" w:rsidRPr="00CF22D4" w:rsidRDefault="00CF22D4" w:rsidP="00CF22D4">
            <w:pPr>
              <w:rPr>
                <w:color w:val="000000"/>
                <w:sz w:val="18"/>
                <w:szCs w:val="18"/>
              </w:rPr>
            </w:pPr>
            <w:r w:rsidRPr="00CF22D4">
              <w:rPr>
                <w:color w:val="000000"/>
                <w:sz w:val="18"/>
                <w:szCs w:val="18"/>
              </w:rPr>
              <w:t xml:space="preserve">          2,37   </w:t>
            </w:r>
          </w:p>
        </w:tc>
        <w:tc>
          <w:tcPr>
            <w:tcW w:w="688" w:type="dxa"/>
            <w:noWrap/>
            <w:hideMark/>
          </w:tcPr>
          <w:p w:rsidR="00CF22D4" w:rsidRPr="00CF22D4" w:rsidRDefault="00CF22D4" w:rsidP="00CF22D4">
            <w:pPr>
              <w:rPr>
                <w:color w:val="000000"/>
                <w:sz w:val="18"/>
                <w:szCs w:val="18"/>
              </w:rPr>
            </w:pPr>
            <w:r w:rsidRPr="00CF22D4">
              <w:rPr>
                <w:color w:val="000000"/>
                <w:sz w:val="18"/>
                <w:szCs w:val="18"/>
              </w:rPr>
              <w:t xml:space="preserve">                    69 300 000,00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2,92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72 300 000,00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3,58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75 800 000,00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4,03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79 000 000,00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4,87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81 527 000,00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6,43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53 648 000,00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5,43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55 540 000,00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7,13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74 981 000,00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10,00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14 815 000,00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2,33   </w:t>
            </w:r>
          </w:p>
        </w:tc>
      </w:tr>
      <w:tr w:rsidR="00AA5B8E" w:rsidRPr="00CF22D4" w:rsidTr="002573E5">
        <w:trPr>
          <w:trHeight w:val="300"/>
        </w:trPr>
        <w:tc>
          <w:tcPr>
            <w:tcW w:w="1493" w:type="dxa"/>
            <w:noWrap/>
            <w:hideMark/>
          </w:tcPr>
          <w:p w:rsidR="00CF22D4" w:rsidRPr="00CF22D4" w:rsidRDefault="00CF22D4" w:rsidP="00CF22D4">
            <w:pPr>
              <w:rPr>
                <w:color w:val="000000"/>
                <w:sz w:val="18"/>
                <w:szCs w:val="18"/>
              </w:rPr>
            </w:pPr>
            <w:r w:rsidRPr="00CF22D4">
              <w:rPr>
                <w:color w:val="000000"/>
                <w:sz w:val="18"/>
                <w:szCs w:val="18"/>
              </w:rPr>
              <w:t>Фонд переоценки инвестиционных ценных бумаг, имеющихся в наличии для продажи</w:t>
            </w:r>
          </w:p>
        </w:tc>
        <w:tc>
          <w:tcPr>
            <w:tcW w:w="688" w:type="dxa"/>
            <w:noWrap/>
            <w:hideMark/>
          </w:tcPr>
          <w:p w:rsidR="00CF22D4" w:rsidRPr="00CF22D4" w:rsidRDefault="00CF22D4" w:rsidP="00CF22D4">
            <w:pPr>
              <w:rPr>
                <w:color w:val="000000"/>
                <w:sz w:val="18"/>
                <w:szCs w:val="18"/>
              </w:rPr>
            </w:pPr>
            <w:r w:rsidRPr="00CF22D4">
              <w:rPr>
                <w:color w:val="000000"/>
                <w:sz w:val="18"/>
                <w:szCs w:val="18"/>
              </w:rPr>
              <w:t xml:space="preserve">                    24 000 000,00   </w:t>
            </w:r>
          </w:p>
        </w:tc>
        <w:tc>
          <w:tcPr>
            <w:tcW w:w="643" w:type="dxa"/>
            <w:noWrap/>
            <w:hideMark/>
          </w:tcPr>
          <w:p w:rsidR="00CF22D4" w:rsidRPr="00CF22D4" w:rsidRDefault="00CF22D4" w:rsidP="00CF22D4">
            <w:pPr>
              <w:rPr>
                <w:color w:val="000000"/>
                <w:sz w:val="18"/>
                <w:szCs w:val="18"/>
              </w:rPr>
            </w:pPr>
            <w:r w:rsidRPr="00CF22D4">
              <w:rPr>
                <w:color w:val="000000"/>
                <w:sz w:val="18"/>
                <w:szCs w:val="18"/>
              </w:rPr>
              <w:t xml:space="preserve">          0,85   </w:t>
            </w:r>
          </w:p>
        </w:tc>
        <w:tc>
          <w:tcPr>
            <w:tcW w:w="688" w:type="dxa"/>
            <w:noWrap/>
            <w:hideMark/>
          </w:tcPr>
          <w:p w:rsidR="00CF22D4" w:rsidRPr="00CF22D4" w:rsidRDefault="00CF22D4" w:rsidP="00CF22D4">
            <w:pPr>
              <w:rPr>
                <w:color w:val="000000"/>
                <w:sz w:val="18"/>
                <w:szCs w:val="18"/>
              </w:rPr>
            </w:pPr>
            <w:r w:rsidRPr="00CF22D4">
              <w:rPr>
                <w:color w:val="000000"/>
                <w:sz w:val="18"/>
                <w:szCs w:val="18"/>
              </w:rPr>
              <w:t xml:space="preserve">-                   45 700 000,00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1,92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171 400 000,00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8,48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1 300 000,00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0,07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37 300 000,00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2,30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7 459 000,00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0,59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24 431 000,00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2,47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598 000,00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0,08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33 185 000,00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4,42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733 000,00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0,12   </w:t>
            </w:r>
          </w:p>
        </w:tc>
      </w:tr>
      <w:tr w:rsidR="00AA5B8E" w:rsidRPr="00CF22D4" w:rsidTr="002573E5">
        <w:trPr>
          <w:trHeight w:val="300"/>
        </w:trPr>
        <w:tc>
          <w:tcPr>
            <w:tcW w:w="1493" w:type="dxa"/>
            <w:noWrap/>
            <w:hideMark/>
          </w:tcPr>
          <w:p w:rsidR="00CF22D4" w:rsidRPr="00CF22D4" w:rsidRDefault="00CF22D4" w:rsidP="00CF22D4">
            <w:pPr>
              <w:rPr>
                <w:color w:val="000000"/>
                <w:sz w:val="18"/>
                <w:szCs w:val="18"/>
              </w:rPr>
            </w:pPr>
            <w:r w:rsidRPr="00CF22D4">
              <w:rPr>
                <w:color w:val="000000"/>
                <w:sz w:val="18"/>
                <w:szCs w:val="18"/>
              </w:rPr>
              <w:t>Фонд накопленных курсовых разниц</w:t>
            </w:r>
          </w:p>
        </w:tc>
        <w:tc>
          <w:tcPr>
            <w:tcW w:w="688" w:type="dxa"/>
            <w:noWrap/>
            <w:hideMark/>
          </w:tcPr>
          <w:p w:rsidR="00CF22D4" w:rsidRPr="00CF22D4" w:rsidRDefault="00CF22D4" w:rsidP="00CF22D4">
            <w:pPr>
              <w:rPr>
                <w:color w:val="000000"/>
                <w:sz w:val="18"/>
                <w:szCs w:val="18"/>
              </w:rPr>
            </w:pPr>
            <w:r w:rsidRPr="00CF22D4">
              <w:rPr>
                <w:color w:val="000000"/>
                <w:sz w:val="18"/>
                <w:szCs w:val="18"/>
              </w:rPr>
              <w:t xml:space="preserve">-                   19 800 000,00   </w:t>
            </w:r>
          </w:p>
        </w:tc>
        <w:tc>
          <w:tcPr>
            <w:tcW w:w="643" w:type="dxa"/>
            <w:noWrap/>
            <w:hideMark/>
          </w:tcPr>
          <w:p w:rsidR="00CF22D4" w:rsidRPr="00CF22D4" w:rsidRDefault="00CF22D4" w:rsidP="00CF22D4">
            <w:pPr>
              <w:rPr>
                <w:color w:val="000000"/>
                <w:sz w:val="18"/>
                <w:szCs w:val="18"/>
              </w:rPr>
            </w:pPr>
            <w:r w:rsidRPr="00CF22D4">
              <w:rPr>
                <w:color w:val="000000"/>
                <w:sz w:val="18"/>
                <w:szCs w:val="18"/>
              </w:rPr>
              <w:t xml:space="preserve">-         0,70   </w:t>
            </w:r>
          </w:p>
        </w:tc>
        <w:tc>
          <w:tcPr>
            <w:tcW w:w="688" w:type="dxa"/>
            <w:noWrap/>
            <w:hideMark/>
          </w:tcPr>
          <w:p w:rsidR="00CF22D4" w:rsidRPr="00CF22D4" w:rsidRDefault="00CF22D4" w:rsidP="00CF22D4">
            <w:pPr>
              <w:rPr>
                <w:color w:val="000000"/>
                <w:sz w:val="18"/>
                <w:szCs w:val="18"/>
              </w:rPr>
            </w:pPr>
            <w:r w:rsidRPr="00CF22D4">
              <w:rPr>
                <w:color w:val="000000"/>
                <w:sz w:val="18"/>
                <w:szCs w:val="18"/>
              </w:rPr>
              <w:t xml:space="preserve">                  101 100 000,00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4,26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83 200 000,00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4,12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13 700 000,00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0,73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4 700 000,00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0,29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5 692 000,00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0,45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1 136 000,00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0,12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1 009 000,00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0,13   </w:t>
            </w:r>
          </w:p>
        </w:tc>
        <w:tc>
          <w:tcPr>
            <w:tcW w:w="687" w:type="dxa"/>
            <w:noWrap/>
            <w:hideMark/>
          </w:tcPr>
          <w:p w:rsidR="00CF22D4" w:rsidRPr="00CF22D4" w:rsidRDefault="00CF22D4" w:rsidP="00CF22D4">
            <w:pPr>
              <w:rPr>
                <w:color w:val="000000"/>
                <w:sz w:val="18"/>
                <w:szCs w:val="18"/>
              </w:rPr>
            </w:pPr>
            <w:r w:rsidRPr="00CF22D4">
              <w:rPr>
                <w:color w:val="000000"/>
                <w:sz w:val="18"/>
                <w:szCs w:val="18"/>
              </w:rPr>
              <w:t xml:space="preserve">                          101 000,00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0,01   </w:t>
            </w:r>
          </w:p>
        </w:tc>
        <w:tc>
          <w:tcPr>
            <w:tcW w:w="687"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     </w:t>
            </w:r>
          </w:p>
        </w:tc>
      </w:tr>
      <w:tr w:rsidR="00AA5B8E" w:rsidRPr="00CF22D4" w:rsidTr="002573E5">
        <w:trPr>
          <w:trHeight w:val="300"/>
        </w:trPr>
        <w:tc>
          <w:tcPr>
            <w:tcW w:w="1493" w:type="dxa"/>
            <w:noWrap/>
            <w:hideMark/>
          </w:tcPr>
          <w:p w:rsidR="00CF22D4" w:rsidRPr="00CF22D4" w:rsidRDefault="00CF22D4" w:rsidP="002573E5">
            <w:pPr>
              <w:rPr>
                <w:color w:val="000000"/>
                <w:sz w:val="18"/>
                <w:szCs w:val="18"/>
              </w:rPr>
            </w:pPr>
            <w:r w:rsidRPr="00CF22D4">
              <w:rPr>
                <w:color w:val="000000"/>
                <w:sz w:val="18"/>
                <w:szCs w:val="18"/>
              </w:rPr>
              <w:t>Изменения в учете обязательств по пенсионным с установленными выплатами</w:t>
            </w:r>
          </w:p>
        </w:tc>
        <w:tc>
          <w:tcPr>
            <w:tcW w:w="688" w:type="dxa"/>
            <w:noWrap/>
            <w:hideMark/>
          </w:tcPr>
          <w:p w:rsidR="00CF22D4" w:rsidRPr="00CF22D4" w:rsidRDefault="00CF22D4" w:rsidP="00CF22D4">
            <w:pPr>
              <w:rPr>
                <w:color w:val="000000"/>
                <w:sz w:val="18"/>
                <w:szCs w:val="18"/>
              </w:rPr>
            </w:pPr>
            <w:r w:rsidRPr="00CF22D4">
              <w:rPr>
                <w:color w:val="000000"/>
                <w:sz w:val="18"/>
                <w:szCs w:val="18"/>
              </w:rPr>
              <w:t xml:space="preserve">-                     1 100 000,00   </w:t>
            </w:r>
          </w:p>
        </w:tc>
        <w:tc>
          <w:tcPr>
            <w:tcW w:w="643" w:type="dxa"/>
            <w:noWrap/>
            <w:hideMark/>
          </w:tcPr>
          <w:p w:rsidR="00CF22D4" w:rsidRPr="00CF22D4" w:rsidRDefault="00CF22D4" w:rsidP="00CF22D4">
            <w:pPr>
              <w:rPr>
                <w:color w:val="000000"/>
                <w:sz w:val="18"/>
                <w:szCs w:val="18"/>
              </w:rPr>
            </w:pPr>
            <w:r w:rsidRPr="00CF22D4">
              <w:rPr>
                <w:color w:val="000000"/>
                <w:sz w:val="18"/>
                <w:szCs w:val="18"/>
              </w:rPr>
              <w:t xml:space="preserve">-         0,04   </w:t>
            </w:r>
          </w:p>
        </w:tc>
        <w:tc>
          <w:tcPr>
            <w:tcW w:w="688" w:type="dxa"/>
            <w:noWrap/>
            <w:hideMark/>
          </w:tcPr>
          <w:p w:rsidR="00CF22D4" w:rsidRPr="00CF22D4" w:rsidRDefault="00CF22D4" w:rsidP="00CF22D4">
            <w:pPr>
              <w:rPr>
                <w:color w:val="000000"/>
                <w:sz w:val="18"/>
                <w:szCs w:val="18"/>
              </w:rPr>
            </w:pPr>
            <w:r w:rsidRPr="00CF22D4">
              <w:rPr>
                <w:color w:val="000000"/>
                <w:sz w:val="18"/>
                <w:szCs w:val="18"/>
              </w:rPr>
              <w:t xml:space="preserve">-                        700 000,00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0,03   </w:t>
            </w:r>
          </w:p>
        </w:tc>
        <w:tc>
          <w:tcPr>
            <w:tcW w:w="687"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87"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87"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87"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87"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87"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87"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87" w:type="dxa"/>
            <w:noWrap/>
            <w:hideMark/>
          </w:tcPr>
          <w:p w:rsidR="00CF22D4" w:rsidRPr="00CF22D4" w:rsidRDefault="00CF22D4" w:rsidP="00CF22D4">
            <w:pPr>
              <w:rPr>
                <w:color w:val="000000"/>
                <w:sz w:val="18"/>
                <w:szCs w:val="18"/>
              </w:rPr>
            </w:pPr>
            <w:r w:rsidRPr="00CF22D4">
              <w:rPr>
                <w:color w:val="000000"/>
                <w:sz w:val="18"/>
                <w:szCs w:val="18"/>
              </w:rPr>
              <w:t> </w:t>
            </w:r>
          </w:p>
        </w:tc>
        <w:tc>
          <w:tcPr>
            <w:tcW w:w="642" w:type="dxa"/>
            <w:noWrap/>
            <w:hideMark/>
          </w:tcPr>
          <w:p w:rsidR="00CF22D4" w:rsidRPr="00CF22D4" w:rsidRDefault="00CF22D4" w:rsidP="00CF22D4">
            <w:pPr>
              <w:rPr>
                <w:color w:val="000000"/>
                <w:sz w:val="18"/>
                <w:szCs w:val="18"/>
              </w:rPr>
            </w:pPr>
            <w:r w:rsidRPr="00CF22D4">
              <w:rPr>
                <w:color w:val="000000"/>
                <w:sz w:val="18"/>
                <w:szCs w:val="18"/>
              </w:rPr>
              <w:t xml:space="preserve">               -     </w:t>
            </w:r>
          </w:p>
        </w:tc>
      </w:tr>
    </w:tbl>
    <w:p w:rsidR="002573E5" w:rsidRDefault="002573E5" w:rsidP="002573E5">
      <w:pPr>
        <w:jc w:val="right"/>
      </w:pPr>
      <w:r>
        <w:rPr>
          <w:rFonts w:ascii="Times New Roman" w:hAnsi="Times New Roman" w:cs="Times New Roman"/>
          <w:sz w:val="28"/>
        </w:rPr>
        <w:t>Продолжение таблицы П.</w:t>
      </w:r>
      <w:r w:rsidR="009F29D0">
        <w:rPr>
          <w:rFonts w:ascii="Times New Roman" w:hAnsi="Times New Roman" w:cs="Times New Roman"/>
          <w:sz w:val="28"/>
        </w:rPr>
        <w:t>В</w:t>
      </w:r>
      <w:r>
        <w:rPr>
          <w:rFonts w:ascii="Times New Roman" w:hAnsi="Times New Roman" w:cs="Times New Roman"/>
          <w:sz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663"/>
        <w:gridCol w:w="663"/>
        <w:gridCol w:w="663"/>
        <w:gridCol w:w="663"/>
        <w:gridCol w:w="663"/>
        <w:gridCol w:w="663"/>
        <w:gridCol w:w="663"/>
        <w:gridCol w:w="663"/>
        <w:gridCol w:w="663"/>
        <w:gridCol w:w="663"/>
        <w:gridCol w:w="663"/>
        <w:gridCol w:w="663"/>
        <w:gridCol w:w="663"/>
        <w:gridCol w:w="663"/>
        <w:gridCol w:w="663"/>
        <w:gridCol w:w="663"/>
        <w:gridCol w:w="663"/>
        <w:gridCol w:w="663"/>
        <w:gridCol w:w="663"/>
        <w:gridCol w:w="663"/>
      </w:tblGrid>
      <w:tr w:rsidR="00AA5B8E" w:rsidRPr="00CF22D4" w:rsidTr="002573E5">
        <w:trPr>
          <w:trHeight w:val="300"/>
        </w:trPr>
        <w:tc>
          <w:tcPr>
            <w:tcW w:w="1505" w:type="dxa"/>
            <w:noWrap/>
            <w:hideMark/>
          </w:tcPr>
          <w:p w:rsidR="00CF22D4" w:rsidRPr="00CF22D4" w:rsidRDefault="00CF22D4" w:rsidP="00CF22D4">
            <w:pPr>
              <w:rPr>
                <w:color w:val="000000"/>
                <w:sz w:val="18"/>
                <w:szCs w:val="18"/>
              </w:rPr>
            </w:pPr>
            <w:r w:rsidRPr="00CF22D4">
              <w:rPr>
                <w:color w:val="000000"/>
                <w:sz w:val="18"/>
                <w:szCs w:val="18"/>
              </w:rPr>
              <w:lastRenderedPageBreak/>
              <w:t>Нераспределенная прибыль</w:t>
            </w:r>
          </w:p>
        </w:tc>
        <w:tc>
          <w:tcPr>
            <w:tcW w:w="665" w:type="dxa"/>
            <w:noWrap/>
            <w:hideMark/>
          </w:tcPr>
          <w:p w:rsidR="00CF22D4" w:rsidRPr="00CF22D4" w:rsidRDefault="00CF22D4" w:rsidP="00CF22D4">
            <w:pPr>
              <w:rPr>
                <w:color w:val="000000"/>
                <w:sz w:val="18"/>
                <w:szCs w:val="18"/>
              </w:rPr>
            </w:pPr>
            <w:r w:rsidRPr="00CF22D4">
              <w:rPr>
                <w:color w:val="000000"/>
                <w:sz w:val="18"/>
                <w:szCs w:val="18"/>
              </w:rPr>
              <w:t xml:space="preserve">               2 435 700 000,00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86,32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1 935 200 000,00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81,48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1 718 800 000,00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85,08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1 495 200 000,00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79,47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1 186 700 000,00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73,08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882 766 000,00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69,62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585 819 000,00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59,34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403 934 000,00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51,86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388 030 000,00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51,73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301 414 000,00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47,30   </w:t>
            </w:r>
          </w:p>
        </w:tc>
      </w:tr>
      <w:tr w:rsidR="00AA5B8E" w:rsidRPr="00CF22D4" w:rsidTr="002573E5">
        <w:trPr>
          <w:trHeight w:val="300"/>
        </w:trPr>
        <w:tc>
          <w:tcPr>
            <w:tcW w:w="1505" w:type="dxa"/>
            <w:noWrap/>
            <w:hideMark/>
          </w:tcPr>
          <w:p w:rsidR="00CF22D4" w:rsidRPr="00CF22D4" w:rsidRDefault="00CF22D4" w:rsidP="00CF22D4">
            <w:pPr>
              <w:rPr>
                <w:color w:val="000000"/>
                <w:sz w:val="18"/>
                <w:szCs w:val="18"/>
              </w:rPr>
            </w:pPr>
            <w:r w:rsidRPr="00CF22D4">
              <w:rPr>
                <w:color w:val="000000"/>
                <w:sz w:val="18"/>
                <w:szCs w:val="18"/>
              </w:rPr>
              <w:t>Итого собственных средств, принадлежащих акционерам Банка</w:t>
            </w:r>
          </w:p>
        </w:tc>
        <w:tc>
          <w:tcPr>
            <w:tcW w:w="665" w:type="dxa"/>
            <w:noWrap/>
            <w:hideMark/>
          </w:tcPr>
          <w:p w:rsidR="00CF22D4" w:rsidRPr="00CF22D4" w:rsidRDefault="00CF22D4" w:rsidP="00CF22D4">
            <w:pPr>
              <w:rPr>
                <w:color w:val="000000"/>
                <w:sz w:val="18"/>
                <w:szCs w:val="18"/>
              </w:rPr>
            </w:pPr>
            <w:r w:rsidRPr="00CF22D4">
              <w:rPr>
                <w:color w:val="000000"/>
                <w:sz w:val="18"/>
                <w:szCs w:val="18"/>
              </w:rPr>
              <w:t xml:space="preserve">               2 818 100 000,00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99,88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2 372 800 000,00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99,91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2 015 600 000,00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99,78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1 871 700 000,00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99,48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1 611 000 000,00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99,21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1 264 475 000,00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99,72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983 057 000,00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99,58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778 162 000,00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99,90   </w:t>
            </w:r>
          </w:p>
        </w:tc>
        <w:tc>
          <w:tcPr>
            <w:tcW w:w="664" w:type="dxa"/>
            <w:noWrap/>
            <w:hideMark/>
          </w:tcPr>
          <w:p w:rsidR="00CF22D4" w:rsidRPr="00CF22D4" w:rsidRDefault="00CF22D4" w:rsidP="00CF22D4">
            <w:pPr>
              <w:rPr>
                <w:color w:val="000000"/>
                <w:sz w:val="18"/>
                <w:szCs w:val="18"/>
              </w:rPr>
            </w:pPr>
            <w:r w:rsidRPr="00CF22D4">
              <w:rPr>
                <w:color w:val="000000"/>
                <w:sz w:val="18"/>
                <w:szCs w:val="18"/>
              </w:rPr>
              <w:t>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64" w:type="dxa"/>
            <w:noWrap/>
            <w:hideMark/>
          </w:tcPr>
          <w:p w:rsidR="00CF22D4" w:rsidRPr="00CF22D4" w:rsidRDefault="00CF22D4" w:rsidP="00CF22D4">
            <w:pPr>
              <w:rPr>
                <w:color w:val="000000"/>
                <w:sz w:val="18"/>
                <w:szCs w:val="18"/>
              </w:rPr>
            </w:pPr>
            <w:r w:rsidRPr="00CF22D4">
              <w:rPr>
                <w:color w:val="000000"/>
                <w:sz w:val="18"/>
                <w:szCs w:val="18"/>
              </w:rPr>
              <w:t>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     </w:t>
            </w:r>
          </w:p>
        </w:tc>
      </w:tr>
      <w:tr w:rsidR="00AA5B8E" w:rsidRPr="00CF22D4" w:rsidTr="002573E5">
        <w:trPr>
          <w:trHeight w:val="300"/>
        </w:trPr>
        <w:tc>
          <w:tcPr>
            <w:tcW w:w="1505" w:type="dxa"/>
            <w:noWrap/>
            <w:hideMark/>
          </w:tcPr>
          <w:p w:rsidR="00CF22D4" w:rsidRPr="00CF22D4" w:rsidRDefault="00CF22D4" w:rsidP="00CF22D4">
            <w:pPr>
              <w:rPr>
                <w:color w:val="000000"/>
                <w:sz w:val="18"/>
                <w:szCs w:val="18"/>
              </w:rPr>
            </w:pPr>
            <w:r w:rsidRPr="00CF22D4">
              <w:rPr>
                <w:color w:val="000000"/>
                <w:sz w:val="18"/>
                <w:szCs w:val="18"/>
              </w:rPr>
              <w:t>Неконтрольная доля участия</w:t>
            </w:r>
          </w:p>
        </w:tc>
        <w:tc>
          <w:tcPr>
            <w:tcW w:w="665" w:type="dxa"/>
            <w:noWrap/>
            <w:hideMark/>
          </w:tcPr>
          <w:p w:rsidR="00CF22D4" w:rsidRPr="00CF22D4" w:rsidRDefault="00CF22D4" w:rsidP="00CF22D4">
            <w:pPr>
              <w:rPr>
                <w:color w:val="000000"/>
                <w:sz w:val="18"/>
                <w:szCs w:val="18"/>
              </w:rPr>
            </w:pPr>
            <w:r w:rsidRPr="00CF22D4">
              <w:rPr>
                <w:color w:val="000000"/>
                <w:sz w:val="18"/>
                <w:szCs w:val="18"/>
              </w:rPr>
              <w:t xml:space="preserve">                       3 500 000,00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0,12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2 200 000,00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0,09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4 500 000,00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0,22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9 700 000,00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0,52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12 800 000,00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0,79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3 496 000,00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0,28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4 110 000,00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0,42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774 000,00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0,10   </w:t>
            </w:r>
          </w:p>
        </w:tc>
        <w:tc>
          <w:tcPr>
            <w:tcW w:w="664" w:type="dxa"/>
            <w:noWrap/>
            <w:hideMark/>
          </w:tcPr>
          <w:p w:rsidR="00CF22D4" w:rsidRPr="00CF22D4" w:rsidRDefault="00CF22D4" w:rsidP="00CF22D4">
            <w:pPr>
              <w:rPr>
                <w:color w:val="000000"/>
                <w:sz w:val="18"/>
                <w:szCs w:val="18"/>
              </w:rPr>
            </w:pPr>
            <w:r w:rsidRPr="00CF22D4">
              <w:rPr>
                <w:color w:val="000000"/>
                <w:sz w:val="18"/>
                <w:szCs w:val="18"/>
              </w:rPr>
              <w:t>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     </w:t>
            </w:r>
          </w:p>
        </w:tc>
        <w:tc>
          <w:tcPr>
            <w:tcW w:w="664" w:type="dxa"/>
            <w:noWrap/>
            <w:hideMark/>
          </w:tcPr>
          <w:p w:rsidR="00CF22D4" w:rsidRPr="00CF22D4" w:rsidRDefault="00CF22D4" w:rsidP="00CF22D4">
            <w:pPr>
              <w:rPr>
                <w:color w:val="000000"/>
                <w:sz w:val="18"/>
                <w:szCs w:val="18"/>
              </w:rPr>
            </w:pPr>
            <w:r w:rsidRPr="00CF22D4">
              <w:rPr>
                <w:color w:val="000000"/>
                <w:sz w:val="18"/>
                <w:szCs w:val="18"/>
              </w:rPr>
              <w:t>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     </w:t>
            </w:r>
          </w:p>
        </w:tc>
      </w:tr>
      <w:tr w:rsidR="00AA5B8E" w:rsidRPr="00CF22D4" w:rsidTr="002573E5">
        <w:trPr>
          <w:trHeight w:val="315"/>
        </w:trPr>
        <w:tc>
          <w:tcPr>
            <w:tcW w:w="1505" w:type="dxa"/>
            <w:noWrap/>
            <w:hideMark/>
          </w:tcPr>
          <w:p w:rsidR="00CF22D4" w:rsidRPr="00CF22D4" w:rsidRDefault="00CF22D4" w:rsidP="00CF22D4">
            <w:pPr>
              <w:rPr>
                <w:color w:val="000000"/>
                <w:sz w:val="18"/>
                <w:szCs w:val="18"/>
              </w:rPr>
            </w:pPr>
            <w:r w:rsidRPr="00CF22D4">
              <w:rPr>
                <w:color w:val="000000"/>
                <w:sz w:val="18"/>
                <w:szCs w:val="18"/>
              </w:rPr>
              <w:t>ИТОГО СОБСТВЕННЫХ СРЕДСТВ</w:t>
            </w:r>
          </w:p>
        </w:tc>
        <w:tc>
          <w:tcPr>
            <w:tcW w:w="665" w:type="dxa"/>
            <w:noWrap/>
            <w:hideMark/>
          </w:tcPr>
          <w:p w:rsidR="00CF22D4" w:rsidRPr="00CF22D4" w:rsidRDefault="00CF22D4" w:rsidP="00CF22D4">
            <w:pPr>
              <w:rPr>
                <w:color w:val="000000"/>
                <w:sz w:val="18"/>
                <w:szCs w:val="18"/>
              </w:rPr>
            </w:pPr>
            <w:r w:rsidRPr="00CF22D4">
              <w:rPr>
                <w:color w:val="000000"/>
                <w:sz w:val="18"/>
                <w:szCs w:val="18"/>
              </w:rPr>
              <w:t xml:space="preserve">               2 821 600 000,00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11,12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2 375 000 000,00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8,69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2 020 100 000,00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8,02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1 881 400 000,00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10,33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1 623 800 000,00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10,76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1 267 971 000,00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11,70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987 167 000,00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11,44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778 936 000,00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10,96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750 162 000,00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11,14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637 197 000,00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12,93   </w:t>
            </w:r>
          </w:p>
        </w:tc>
      </w:tr>
      <w:tr w:rsidR="00AA5B8E" w:rsidRPr="00CF22D4" w:rsidTr="002573E5">
        <w:trPr>
          <w:trHeight w:val="315"/>
        </w:trPr>
        <w:tc>
          <w:tcPr>
            <w:tcW w:w="1505" w:type="dxa"/>
            <w:noWrap/>
            <w:hideMark/>
          </w:tcPr>
          <w:p w:rsidR="00CF22D4" w:rsidRPr="00CF22D4" w:rsidRDefault="00CF22D4" w:rsidP="00CF22D4">
            <w:pPr>
              <w:rPr>
                <w:color w:val="000000"/>
                <w:sz w:val="18"/>
                <w:szCs w:val="18"/>
              </w:rPr>
            </w:pPr>
            <w:r w:rsidRPr="00CF22D4">
              <w:rPr>
                <w:color w:val="000000"/>
                <w:sz w:val="18"/>
                <w:szCs w:val="18"/>
              </w:rPr>
              <w:t>ИТОГО ОБЯЗАТЕЛЬСТВ И СОБСТВЕННЫХ СРЕДСТВ</w:t>
            </w:r>
          </w:p>
        </w:tc>
        <w:tc>
          <w:tcPr>
            <w:tcW w:w="665" w:type="dxa"/>
            <w:noWrap/>
            <w:hideMark/>
          </w:tcPr>
          <w:p w:rsidR="00CF22D4" w:rsidRPr="00CF22D4" w:rsidRDefault="00CF22D4" w:rsidP="00CF22D4">
            <w:pPr>
              <w:rPr>
                <w:color w:val="000000"/>
                <w:sz w:val="18"/>
                <w:szCs w:val="18"/>
              </w:rPr>
            </w:pPr>
            <w:r w:rsidRPr="00CF22D4">
              <w:rPr>
                <w:color w:val="000000"/>
                <w:sz w:val="18"/>
                <w:szCs w:val="18"/>
              </w:rPr>
              <w:t xml:space="preserve">            25 368 500 000,00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27 334 700 000,00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25 200 800 000,00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18 210 300 000,00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15 097 400 000,00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10 835 099 000,00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8 628 527 000,00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7 105 066 000,00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6 736 482 000,00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4 928 808 000,00   </w:t>
            </w:r>
          </w:p>
        </w:tc>
        <w:tc>
          <w:tcPr>
            <w:tcW w:w="664" w:type="dxa"/>
            <w:noWrap/>
            <w:hideMark/>
          </w:tcPr>
          <w:p w:rsidR="00CF22D4" w:rsidRPr="00CF22D4" w:rsidRDefault="00CF22D4" w:rsidP="00CF22D4">
            <w:pPr>
              <w:rPr>
                <w:color w:val="000000"/>
                <w:sz w:val="18"/>
                <w:szCs w:val="18"/>
              </w:rPr>
            </w:pPr>
            <w:r w:rsidRPr="00CF22D4">
              <w:rPr>
                <w:color w:val="000000"/>
                <w:sz w:val="18"/>
                <w:szCs w:val="18"/>
              </w:rPr>
              <w:t xml:space="preserve">      100,00   </w:t>
            </w:r>
          </w:p>
        </w:tc>
      </w:tr>
    </w:tbl>
    <w:p w:rsidR="00CF22D4" w:rsidRDefault="00CF22D4">
      <w:pPr>
        <w:rPr>
          <w:rFonts w:ascii="Times New Roman" w:eastAsia="Times New Roman" w:hAnsi="Times New Roman" w:cs="Times New Roman"/>
          <w:color w:val="000000"/>
          <w:sz w:val="28"/>
          <w:szCs w:val="18"/>
          <w:lang w:eastAsia="ru-RU"/>
        </w:rPr>
      </w:pPr>
    </w:p>
    <w:p w:rsidR="000D66FF" w:rsidRDefault="000D66FF" w:rsidP="000D66FF">
      <w:pPr>
        <w:pStyle w:val="a9"/>
        <w:spacing w:after="0" w:line="360" w:lineRule="auto"/>
        <w:ind w:left="709"/>
        <w:jc w:val="center"/>
        <w:rPr>
          <w:rFonts w:ascii="Times New Roman" w:eastAsia="Times New Roman" w:hAnsi="Times New Roman" w:cs="Times New Roman"/>
          <w:color w:val="000000"/>
          <w:sz w:val="28"/>
          <w:szCs w:val="18"/>
          <w:lang w:eastAsia="ru-RU"/>
        </w:rPr>
      </w:pPr>
    </w:p>
    <w:p w:rsidR="002573E5" w:rsidRDefault="000D66FF">
      <w:pPr>
        <w:rPr>
          <w:rFonts w:ascii="Times New Roman" w:eastAsia="Times New Roman" w:hAnsi="Times New Roman" w:cs="Times New Roman"/>
          <w:color w:val="000000"/>
          <w:sz w:val="28"/>
          <w:szCs w:val="18"/>
          <w:lang w:eastAsia="ru-RU"/>
        </w:rPr>
        <w:sectPr w:rsidR="002573E5" w:rsidSect="006A1EEC">
          <w:pgSz w:w="16838" w:h="11906" w:orient="landscape"/>
          <w:pgMar w:top="992" w:right="1134" w:bottom="1701" w:left="1134" w:header="709" w:footer="709" w:gutter="0"/>
          <w:cols w:space="708"/>
          <w:titlePg/>
          <w:docGrid w:linePitch="360"/>
        </w:sectPr>
      </w:pPr>
      <w:r>
        <w:rPr>
          <w:rFonts w:ascii="Times New Roman" w:eastAsia="Times New Roman" w:hAnsi="Times New Roman" w:cs="Times New Roman"/>
          <w:color w:val="000000"/>
          <w:sz w:val="28"/>
          <w:szCs w:val="18"/>
          <w:lang w:eastAsia="ru-RU"/>
        </w:rPr>
        <w:lastRenderedPageBreak/>
        <w:br w:type="page"/>
      </w:r>
    </w:p>
    <w:p w:rsidR="00A02E45" w:rsidRDefault="00A02E45" w:rsidP="00A02E45">
      <w:pPr>
        <w:spacing w:after="0" w:line="360" w:lineRule="auto"/>
        <w:jc w:val="right"/>
        <w:rPr>
          <w:rFonts w:ascii="Times New Roman" w:eastAsia="Times New Roman" w:hAnsi="Times New Roman" w:cs="Times New Roman"/>
          <w:color w:val="000000"/>
          <w:sz w:val="28"/>
          <w:szCs w:val="18"/>
          <w:lang w:eastAsia="ru-RU"/>
        </w:rPr>
      </w:pPr>
      <w:r>
        <w:rPr>
          <w:rFonts w:ascii="Times New Roman" w:eastAsia="Times New Roman" w:hAnsi="Times New Roman" w:cs="Times New Roman"/>
          <w:color w:val="000000"/>
          <w:sz w:val="28"/>
          <w:szCs w:val="18"/>
          <w:lang w:eastAsia="ru-RU"/>
        </w:rPr>
        <w:lastRenderedPageBreak/>
        <w:t>Приложение Г</w:t>
      </w:r>
    </w:p>
    <w:p w:rsidR="000D66FF" w:rsidRDefault="00A02E45" w:rsidP="00A02E45">
      <w:pPr>
        <w:spacing w:after="0" w:line="360" w:lineRule="auto"/>
        <w:ind w:firstLine="851"/>
        <w:rPr>
          <w:rFonts w:ascii="Times New Roman" w:eastAsia="Times New Roman" w:hAnsi="Times New Roman" w:cs="Times New Roman"/>
          <w:color w:val="000000"/>
          <w:sz w:val="28"/>
          <w:szCs w:val="18"/>
          <w:lang w:eastAsia="ru-RU"/>
        </w:rPr>
      </w:pPr>
      <w:r>
        <w:rPr>
          <w:rFonts w:ascii="Times New Roman" w:eastAsia="Times New Roman" w:hAnsi="Times New Roman" w:cs="Times New Roman"/>
          <w:color w:val="000000"/>
          <w:sz w:val="28"/>
          <w:szCs w:val="18"/>
          <w:lang w:eastAsia="ru-RU"/>
        </w:rPr>
        <w:t>Таблица П.Г.1 – Элементы риска</w:t>
      </w:r>
    </w:p>
    <w:tbl>
      <w:tblPr>
        <w:tblW w:w="10040" w:type="dxa"/>
        <w:tblInd w:w="113" w:type="dxa"/>
        <w:tblLook w:val="04A0" w:firstRow="1" w:lastRow="0" w:firstColumn="1" w:lastColumn="0" w:noHBand="0" w:noVBand="1"/>
      </w:tblPr>
      <w:tblGrid>
        <w:gridCol w:w="5140"/>
        <w:gridCol w:w="2300"/>
        <w:gridCol w:w="2600"/>
      </w:tblGrid>
      <w:tr w:rsidR="00A02E45" w:rsidRPr="00A02E45" w:rsidTr="00A02E45">
        <w:trPr>
          <w:trHeight w:val="510"/>
        </w:trPr>
        <w:tc>
          <w:tcPr>
            <w:tcW w:w="51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Элементы риска</w:t>
            </w:r>
          </w:p>
        </w:tc>
        <w:tc>
          <w:tcPr>
            <w:tcW w:w="2300" w:type="dxa"/>
            <w:tcBorders>
              <w:top w:val="single" w:sz="4" w:space="0" w:color="auto"/>
              <w:left w:val="nil"/>
              <w:bottom w:val="single" w:sz="4" w:space="0" w:color="auto"/>
              <w:right w:val="single" w:sz="4" w:space="0" w:color="auto"/>
            </w:tcBorders>
            <w:shd w:val="clear" w:color="auto" w:fill="auto"/>
            <w:vAlign w:val="center"/>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Ответы (да=1, нет=0, не знаю=0,5)</w:t>
            </w:r>
          </w:p>
        </w:tc>
        <w:tc>
          <w:tcPr>
            <w:tcW w:w="2600" w:type="dxa"/>
            <w:tcBorders>
              <w:top w:val="single" w:sz="4" w:space="0" w:color="auto"/>
              <w:left w:val="nil"/>
              <w:bottom w:val="single" w:sz="4" w:space="0" w:color="auto"/>
              <w:right w:val="single" w:sz="4" w:space="0" w:color="auto"/>
            </w:tcBorders>
            <w:shd w:val="clear" w:color="auto" w:fill="auto"/>
            <w:vAlign w:val="center"/>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Значение, % (max=5%, min=0%)</w:t>
            </w:r>
          </w:p>
        </w:tc>
      </w:tr>
      <w:tr w:rsidR="00A02E45" w:rsidRPr="00A02E45" w:rsidTr="00A02E45">
        <w:trPr>
          <w:trHeight w:val="300"/>
        </w:trPr>
        <w:tc>
          <w:tcPr>
            <w:tcW w:w="1004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bCs/>
                <w:sz w:val="20"/>
                <w:szCs w:val="20"/>
                <w:lang w:eastAsia="ru-RU"/>
              </w:rPr>
            </w:pPr>
            <w:r w:rsidRPr="00A02E45">
              <w:rPr>
                <w:rFonts w:ascii="Times New Roman" w:eastAsia="Times New Roman" w:hAnsi="Times New Roman" w:cs="Times New Roman"/>
                <w:bCs/>
                <w:sz w:val="20"/>
                <w:szCs w:val="20"/>
                <w:lang w:eastAsia="ru-RU"/>
              </w:rPr>
              <w:t>Ключевая фигура в руководстве; качество управления</w:t>
            </w:r>
          </w:p>
        </w:tc>
      </w:tr>
      <w:tr w:rsidR="00A02E45" w:rsidRPr="00A02E45" w:rsidTr="00A02E45">
        <w:trPr>
          <w:trHeight w:val="300"/>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Профильное образование топ-менеджеров</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52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Опыт работы топ-менеджеров в данной области более 3 лет</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300"/>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Профильное образование руководителя</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300"/>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Опыт работы руководителя в данной области более 5 лет</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300"/>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Время работы руководителя на должности более 2-х лет</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300"/>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Имеется достаточный внутренний резерв кадров</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300"/>
        </w:trPr>
        <w:tc>
          <w:tcPr>
            <w:tcW w:w="74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right"/>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Сумма значений</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w:t>
            </w:r>
          </w:p>
        </w:tc>
      </w:tr>
      <w:tr w:rsidR="00A02E45" w:rsidRPr="00A02E45" w:rsidTr="00A02E45">
        <w:trPr>
          <w:trHeight w:val="300"/>
        </w:trPr>
        <w:tc>
          <w:tcPr>
            <w:tcW w:w="74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right"/>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Количество составляющих факторов:</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6</w:t>
            </w:r>
          </w:p>
        </w:tc>
      </w:tr>
      <w:tr w:rsidR="00A02E45" w:rsidRPr="00A02E45" w:rsidTr="00A02E45">
        <w:trPr>
          <w:trHeight w:val="300"/>
        </w:trPr>
        <w:tc>
          <w:tcPr>
            <w:tcW w:w="74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right"/>
              <w:rPr>
                <w:rFonts w:ascii="Times New Roman" w:eastAsia="Times New Roman" w:hAnsi="Times New Roman" w:cs="Times New Roman"/>
                <w:bCs/>
                <w:i/>
                <w:iCs/>
                <w:sz w:val="20"/>
                <w:szCs w:val="20"/>
                <w:lang w:eastAsia="ru-RU"/>
              </w:rPr>
            </w:pPr>
            <w:r w:rsidRPr="00A02E45">
              <w:rPr>
                <w:rFonts w:ascii="Times New Roman" w:eastAsia="Times New Roman" w:hAnsi="Times New Roman" w:cs="Times New Roman"/>
                <w:bCs/>
                <w:i/>
                <w:iCs/>
                <w:sz w:val="20"/>
                <w:szCs w:val="20"/>
                <w:lang w:eastAsia="ru-RU"/>
              </w:rPr>
              <w:t>Итоговое значение элемента риска:</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bCs/>
                <w:i/>
                <w:iCs/>
                <w:sz w:val="20"/>
                <w:szCs w:val="20"/>
                <w:lang w:eastAsia="ru-RU"/>
              </w:rPr>
            </w:pPr>
            <w:r w:rsidRPr="00A02E45">
              <w:rPr>
                <w:rFonts w:ascii="Times New Roman" w:eastAsia="Times New Roman" w:hAnsi="Times New Roman" w:cs="Times New Roman"/>
                <w:bCs/>
                <w:i/>
                <w:iCs/>
                <w:sz w:val="20"/>
                <w:szCs w:val="20"/>
                <w:lang w:eastAsia="ru-RU"/>
              </w:rPr>
              <w:t>0,00%</w:t>
            </w:r>
          </w:p>
        </w:tc>
      </w:tr>
      <w:tr w:rsidR="00A02E45" w:rsidRPr="00A02E45" w:rsidTr="00A02E45">
        <w:trPr>
          <w:trHeight w:val="300"/>
        </w:trPr>
        <w:tc>
          <w:tcPr>
            <w:tcW w:w="1004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bCs/>
                <w:sz w:val="20"/>
                <w:szCs w:val="20"/>
                <w:lang w:eastAsia="ru-RU"/>
              </w:rPr>
            </w:pPr>
            <w:r w:rsidRPr="00A02E45">
              <w:rPr>
                <w:rFonts w:ascii="Times New Roman" w:eastAsia="Times New Roman" w:hAnsi="Times New Roman" w:cs="Times New Roman"/>
                <w:bCs/>
                <w:sz w:val="20"/>
                <w:szCs w:val="20"/>
                <w:lang w:eastAsia="ru-RU"/>
              </w:rPr>
              <w:t>Размер компании</w:t>
            </w:r>
          </w:p>
        </w:tc>
      </w:tr>
      <w:tr w:rsidR="00A02E45" w:rsidRPr="00A02E45" w:rsidTr="00A02E45">
        <w:trPr>
          <w:trHeight w:val="52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Объем чистых активов выше или равен среднему значению по отрасли</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52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Объем выручки выше или равен среднему значению по отрасли</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52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Объем чистой прибыли выше или равен среднему значению по отрасли</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52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Объем валюты баланса выше или равен среднему значению по отрасли</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52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Среднесписочная численность сотрудников выше или равна среднему значению по отрасли</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300"/>
        </w:trPr>
        <w:tc>
          <w:tcPr>
            <w:tcW w:w="74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right"/>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Сумма значений</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w:t>
            </w:r>
          </w:p>
        </w:tc>
      </w:tr>
      <w:tr w:rsidR="00A02E45" w:rsidRPr="00A02E45" w:rsidTr="00A02E45">
        <w:trPr>
          <w:trHeight w:val="300"/>
        </w:trPr>
        <w:tc>
          <w:tcPr>
            <w:tcW w:w="74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right"/>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Количество составляющих факторов:</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5</w:t>
            </w:r>
          </w:p>
        </w:tc>
      </w:tr>
      <w:tr w:rsidR="00A02E45" w:rsidRPr="00A02E45" w:rsidTr="00A02E45">
        <w:trPr>
          <w:trHeight w:val="300"/>
        </w:trPr>
        <w:tc>
          <w:tcPr>
            <w:tcW w:w="74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right"/>
              <w:rPr>
                <w:rFonts w:ascii="Times New Roman" w:eastAsia="Times New Roman" w:hAnsi="Times New Roman" w:cs="Times New Roman"/>
                <w:bCs/>
                <w:i/>
                <w:iCs/>
                <w:sz w:val="20"/>
                <w:szCs w:val="20"/>
                <w:lang w:eastAsia="ru-RU"/>
              </w:rPr>
            </w:pPr>
            <w:r w:rsidRPr="00A02E45">
              <w:rPr>
                <w:rFonts w:ascii="Times New Roman" w:eastAsia="Times New Roman" w:hAnsi="Times New Roman" w:cs="Times New Roman"/>
                <w:bCs/>
                <w:i/>
                <w:iCs/>
                <w:sz w:val="20"/>
                <w:szCs w:val="20"/>
                <w:lang w:eastAsia="ru-RU"/>
              </w:rPr>
              <w:t>Итоговое значение элемента риска:</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bCs/>
                <w:i/>
                <w:iCs/>
                <w:sz w:val="20"/>
                <w:szCs w:val="20"/>
                <w:lang w:eastAsia="ru-RU"/>
              </w:rPr>
            </w:pPr>
            <w:r w:rsidRPr="00A02E45">
              <w:rPr>
                <w:rFonts w:ascii="Times New Roman" w:eastAsia="Times New Roman" w:hAnsi="Times New Roman" w:cs="Times New Roman"/>
                <w:bCs/>
                <w:i/>
                <w:iCs/>
                <w:sz w:val="20"/>
                <w:szCs w:val="20"/>
                <w:lang w:eastAsia="ru-RU"/>
              </w:rPr>
              <w:t>0,00%</w:t>
            </w:r>
          </w:p>
        </w:tc>
      </w:tr>
      <w:tr w:rsidR="00A02E45" w:rsidRPr="00A02E45" w:rsidTr="00A02E45">
        <w:trPr>
          <w:trHeight w:val="300"/>
        </w:trPr>
        <w:tc>
          <w:tcPr>
            <w:tcW w:w="10040"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bCs/>
                <w:sz w:val="20"/>
                <w:szCs w:val="20"/>
                <w:lang w:eastAsia="ru-RU"/>
              </w:rPr>
            </w:pPr>
            <w:r w:rsidRPr="00A02E45">
              <w:rPr>
                <w:rFonts w:ascii="Times New Roman" w:eastAsia="Times New Roman" w:hAnsi="Times New Roman" w:cs="Times New Roman"/>
                <w:bCs/>
                <w:sz w:val="20"/>
                <w:szCs w:val="20"/>
                <w:lang w:eastAsia="ru-RU"/>
              </w:rPr>
              <w:t>Финансовая структура (источники финансирования)</w:t>
            </w:r>
          </w:p>
        </w:tc>
      </w:tr>
      <w:tr w:rsidR="00A02E45" w:rsidRPr="00A02E45" w:rsidTr="00A02E45">
        <w:trPr>
          <w:trHeight w:val="52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Значение коэффициента абсолютной ликвидности отвечает нормативным значениям (&gt;0,05)</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52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Значение коэффициента текущецй ликвидности отвечает нормативным значениям (&gt;2)</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52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Значение коэффициента автономии выше или равно среднему по отрасли</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5,0%</w:t>
            </w:r>
          </w:p>
        </w:tc>
      </w:tr>
      <w:tr w:rsidR="00A02E45" w:rsidRPr="00A02E45" w:rsidTr="00A02E45">
        <w:trPr>
          <w:trHeight w:val="780"/>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Значение коэффициента соотношения привлеченных и собственных средств ниже или равно среднему значению по отрасли</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780"/>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Значение коэффициента обеспеченности собственными средствами выше или равно среднему значению по отрасли</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300"/>
        </w:trPr>
        <w:tc>
          <w:tcPr>
            <w:tcW w:w="74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right"/>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Сумма значений</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5%</w:t>
            </w:r>
          </w:p>
        </w:tc>
      </w:tr>
      <w:tr w:rsidR="00A02E45" w:rsidRPr="00A02E45" w:rsidTr="00A02E45">
        <w:trPr>
          <w:trHeight w:val="300"/>
        </w:trPr>
        <w:tc>
          <w:tcPr>
            <w:tcW w:w="74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right"/>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Количество составляющих факторов:</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5</w:t>
            </w:r>
          </w:p>
        </w:tc>
      </w:tr>
      <w:tr w:rsidR="00A02E45" w:rsidRPr="00A02E45" w:rsidTr="00A02E45">
        <w:trPr>
          <w:trHeight w:val="300"/>
        </w:trPr>
        <w:tc>
          <w:tcPr>
            <w:tcW w:w="74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right"/>
              <w:rPr>
                <w:rFonts w:ascii="Times New Roman" w:eastAsia="Times New Roman" w:hAnsi="Times New Roman" w:cs="Times New Roman"/>
                <w:bCs/>
                <w:i/>
                <w:iCs/>
                <w:sz w:val="20"/>
                <w:szCs w:val="20"/>
                <w:lang w:eastAsia="ru-RU"/>
              </w:rPr>
            </w:pPr>
            <w:r w:rsidRPr="00A02E45">
              <w:rPr>
                <w:rFonts w:ascii="Times New Roman" w:eastAsia="Times New Roman" w:hAnsi="Times New Roman" w:cs="Times New Roman"/>
                <w:bCs/>
                <w:i/>
                <w:iCs/>
                <w:sz w:val="20"/>
                <w:szCs w:val="20"/>
                <w:lang w:eastAsia="ru-RU"/>
              </w:rPr>
              <w:t>Итоговое значение элемента риска:</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bCs/>
                <w:i/>
                <w:iCs/>
                <w:sz w:val="20"/>
                <w:szCs w:val="20"/>
                <w:lang w:eastAsia="ru-RU"/>
              </w:rPr>
            </w:pPr>
            <w:r w:rsidRPr="00A02E45">
              <w:rPr>
                <w:rFonts w:ascii="Times New Roman" w:eastAsia="Times New Roman" w:hAnsi="Times New Roman" w:cs="Times New Roman"/>
                <w:bCs/>
                <w:i/>
                <w:iCs/>
                <w:sz w:val="20"/>
                <w:szCs w:val="20"/>
                <w:lang w:eastAsia="ru-RU"/>
              </w:rPr>
              <w:t>1,00%</w:t>
            </w:r>
          </w:p>
        </w:tc>
      </w:tr>
      <w:tr w:rsidR="00A02E45" w:rsidRPr="00A02E45" w:rsidTr="00A02E45">
        <w:trPr>
          <w:trHeight w:val="300"/>
        </w:trPr>
        <w:tc>
          <w:tcPr>
            <w:tcW w:w="1004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bCs/>
                <w:sz w:val="20"/>
                <w:szCs w:val="20"/>
                <w:lang w:eastAsia="ru-RU"/>
              </w:rPr>
            </w:pPr>
            <w:r w:rsidRPr="00A02E45">
              <w:rPr>
                <w:rFonts w:ascii="Times New Roman" w:eastAsia="Times New Roman" w:hAnsi="Times New Roman" w:cs="Times New Roman"/>
                <w:bCs/>
                <w:sz w:val="20"/>
                <w:szCs w:val="20"/>
                <w:lang w:eastAsia="ru-RU"/>
              </w:rPr>
              <w:t>Товарная и территориальная диверсификация</w:t>
            </w:r>
          </w:p>
        </w:tc>
      </w:tr>
      <w:tr w:rsidR="00A02E45" w:rsidRPr="00A02E45" w:rsidTr="00A02E45">
        <w:trPr>
          <w:trHeight w:val="300"/>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Широкая номенклатура производимой продукции</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52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Постоянный (не сезонный) спрос на производимую продукцию</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bl>
    <w:p w:rsidR="00203B76" w:rsidRPr="009F29D0" w:rsidRDefault="00203B76" w:rsidP="009F29D0">
      <w:pPr>
        <w:ind w:right="-142"/>
        <w:jc w:val="right"/>
      </w:pPr>
      <w:r w:rsidRPr="009F29D0">
        <w:rPr>
          <w:rFonts w:ascii="Times New Roman" w:hAnsi="Times New Roman" w:cs="Times New Roman"/>
          <w:sz w:val="28"/>
        </w:rPr>
        <w:lastRenderedPageBreak/>
        <w:t>Продолжение таблицы П.Г.1</w:t>
      </w:r>
    </w:p>
    <w:tbl>
      <w:tblPr>
        <w:tblW w:w="10040" w:type="dxa"/>
        <w:tblInd w:w="113" w:type="dxa"/>
        <w:tblLook w:val="04A0" w:firstRow="1" w:lastRow="0" w:firstColumn="1" w:lastColumn="0" w:noHBand="0" w:noVBand="1"/>
      </w:tblPr>
      <w:tblGrid>
        <w:gridCol w:w="5140"/>
        <w:gridCol w:w="2300"/>
        <w:gridCol w:w="2600"/>
      </w:tblGrid>
      <w:tr w:rsidR="00A02E45" w:rsidRPr="00A02E45" w:rsidTr="00203B76">
        <w:trPr>
          <w:trHeight w:val="525"/>
        </w:trPr>
        <w:tc>
          <w:tcPr>
            <w:tcW w:w="51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В номенклатуре производимой продукции есть товары первой необходимости</w:t>
            </w:r>
          </w:p>
        </w:tc>
        <w:tc>
          <w:tcPr>
            <w:tcW w:w="2300" w:type="dxa"/>
            <w:tcBorders>
              <w:top w:val="single" w:sz="4" w:space="0" w:color="auto"/>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single" w:sz="4" w:space="0" w:color="auto"/>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300"/>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Экспортная продукция</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300"/>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Наличие региональной сбытовой сети</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300"/>
        </w:trPr>
        <w:tc>
          <w:tcPr>
            <w:tcW w:w="74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right"/>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Сумма значений</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w:t>
            </w:r>
          </w:p>
        </w:tc>
      </w:tr>
      <w:tr w:rsidR="00A02E45" w:rsidRPr="00A02E45" w:rsidTr="00A02E45">
        <w:trPr>
          <w:trHeight w:val="300"/>
        </w:trPr>
        <w:tc>
          <w:tcPr>
            <w:tcW w:w="74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right"/>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Количество составляющих факторов:</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5</w:t>
            </w:r>
          </w:p>
        </w:tc>
      </w:tr>
      <w:tr w:rsidR="00A02E45" w:rsidRPr="00A02E45" w:rsidTr="00A02E45">
        <w:trPr>
          <w:trHeight w:val="300"/>
        </w:trPr>
        <w:tc>
          <w:tcPr>
            <w:tcW w:w="74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right"/>
              <w:rPr>
                <w:rFonts w:ascii="Times New Roman" w:eastAsia="Times New Roman" w:hAnsi="Times New Roman" w:cs="Times New Roman"/>
                <w:bCs/>
                <w:i/>
                <w:iCs/>
                <w:sz w:val="20"/>
                <w:szCs w:val="20"/>
                <w:lang w:eastAsia="ru-RU"/>
              </w:rPr>
            </w:pPr>
            <w:r w:rsidRPr="00A02E45">
              <w:rPr>
                <w:rFonts w:ascii="Times New Roman" w:eastAsia="Times New Roman" w:hAnsi="Times New Roman" w:cs="Times New Roman"/>
                <w:bCs/>
                <w:i/>
                <w:iCs/>
                <w:sz w:val="20"/>
                <w:szCs w:val="20"/>
                <w:lang w:eastAsia="ru-RU"/>
              </w:rPr>
              <w:t>Итоговое значение элемента риска:</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bCs/>
                <w:i/>
                <w:iCs/>
                <w:sz w:val="20"/>
                <w:szCs w:val="20"/>
                <w:lang w:eastAsia="ru-RU"/>
              </w:rPr>
            </w:pPr>
            <w:r w:rsidRPr="00A02E45">
              <w:rPr>
                <w:rFonts w:ascii="Times New Roman" w:eastAsia="Times New Roman" w:hAnsi="Times New Roman" w:cs="Times New Roman"/>
                <w:bCs/>
                <w:i/>
                <w:iCs/>
                <w:sz w:val="20"/>
                <w:szCs w:val="20"/>
                <w:lang w:eastAsia="ru-RU"/>
              </w:rPr>
              <w:t>0,00%</w:t>
            </w:r>
          </w:p>
        </w:tc>
      </w:tr>
      <w:tr w:rsidR="00A02E45" w:rsidRPr="00A02E45" w:rsidTr="00A02E45">
        <w:trPr>
          <w:trHeight w:val="300"/>
        </w:trPr>
        <w:tc>
          <w:tcPr>
            <w:tcW w:w="1004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bCs/>
                <w:sz w:val="20"/>
                <w:szCs w:val="20"/>
                <w:lang w:eastAsia="ru-RU"/>
              </w:rPr>
            </w:pPr>
            <w:r w:rsidRPr="00A02E45">
              <w:rPr>
                <w:rFonts w:ascii="Times New Roman" w:eastAsia="Times New Roman" w:hAnsi="Times New Roman" w:cs="Times New Roman"/>
                <w:bCs/>
                <w:sz w:val="20"/>
                <w:szCs w:val="20"/>
                <w:lang w:eastAsia="ru-RU"/>
              </w:rPr>
              <w:t>Диверсификация клиентуры</w:t>
            </w:r>
          </w:p>
        </w:tc>
      </w:tr>
      <w:tr w:rsidR="00A02E45" w:rsidRPr="00A02E45" w:rsidTr="00A02E45">
        <w:trPr>
          <w:trHeight w:val="300"/>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Наличие государственных заказов</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300"/>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Наличие корпоративных заказчиков</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300"/>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Наличие частных заказчиков</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300"/>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Наличие зарубежных заказчиков</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780"/>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Равномерное распределение всего объема по заказчикам (отсутствие одного или нескольких заказчиков, формирующих доминирующую часть выручки)</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5,0%</w:t>
            </w:r>
          </w:p>
        </w:tc>
      </w:tr>
      <w:tr w:rsidR="00A02E45" w:rsidRPr="00A02E45" w:rsidTr="00A02E45">
        <w:trPr>
          <w:trHeight w:val="300"/>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Наличие сети сбыта продукции</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300"/>
        </w:trPr>
        <w:tc>
          <w:tcPr>
            <w:tcW w:w="74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right"/>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Сумма значений</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5%</w:t>
            </w:r>
          </w:p>
        </w:tc>
      </w:tr>
      <w:tr w:rsidR="00A02E45" w:rsidRPr="00A02E45" w:rsidTr="00A02E45">
        <w:trPr>
          <w:trHeight w:val="300"/>
        </w:trPr>
        <w:tc>
          <w:tcPr>
            <w:tcW w:w="74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right"/>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Количество составляющих факторов:</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6</w:t>
            </w:r>
          </w:p>
        </w:tc>
      </w:tr>
      <w:tr w:rsidR="00A02E45" w:rsidRPr="00A02E45" w:rsidTr="00A02E45">
        <w:trPr>
          <w:trHeight w:val="300"/>
        </w:trPr>
        <w:tc>
          <w:tcPr>
            <w:tcW w:w="74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right"/>
              <w:rPr>
                <w:rFonts w:ascii="Times New Roman" w:eastAsia="Times New Roman" w:hAnsi="Times New Roman" w:cs="Times New Roman"/>
                <w:bCs/>
                <w:i/>
                <w:iCs/>
                <w:sz w:val="20"/>
                <w:szCs w:val="20"/>
                <w:lang w:eastAsia="ru-RU"/>
              </w:rPr>
            </w:pPr>
            <w:r w:rsidRPr="00A02E45">
              <w:rPr>
                <w:rFonts w:ascii="Times New Roman" w:eastAsia="Times New Roman" w:hAnsi="Times New Roman" w:cs="Times New Roman"/>
                <w:bCs/>
                <w:i/>
                <w:iCs/>
                <w:sz w:val="20"/>
                <w:szCs w:val="20"/>
                <w:lang w:eastAsia="ru-RU"/>
              </w:rPr>
              <w:t>Итоговое значение элемента риска:</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bCs/>
                <w:i/>
                <w:iCs/>
                <w:sz w:val="20"/>
                <w:szCs w:val="20"/>
                <w:lang w:eastAsia="ru-RU"/>
              </w:rPr>
            </w:pPr>
            <w:r w:rsidRPr="00A02E45">
              <w:rPr>
                <w:rFonts w:ascii="Times New Roman" w:eastAsia="Times New Roman" w:hAnsi="Times New Roman" w:cs="Times New Roman"/>
                <w:bCs/>
                <w:i/>
                <w:iCs/>
                <w:sz w:val="20"/>
                <w:szCs w:val="20"/>
                <w:lang w:eastAsia="ru-RU"/>
              </w:rPr>
              <w:t>0,83%</w:t>
            </w:r>
          </w:p>
        </w:tc>
      </w:tr>
      <w:tr w:rsidR="00A02E45" w:rsidRPr="00A02E45" w:rsidTr="00A02E45">
        <w:trPr>
          <w:trHeight w:val="300"/>
        </w:trPr>
        <w:tc>
          <w:tcPr>
            <w:tcW w:w="1004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bCs/>
                <w:sz w:val="20"/>
                <w:szCs w:val="20"/>
                <w:lang w:eastAsia="ru-RU"/>
              </w:rPr>
            </w:pPr>
            <w:r w:rsidRPr="00A02E45">
              <w:rPr>
                <w:rFonts w:ascii="Times New Roman" w:eastAsia="Times New Roman" w:hAnsi="Times New Roman" w:cs="Times New Roman"/>
                <w:bCs/>
                <w:sz w:val="20"/>
                <w:szCs w:val="20"/>
                <w:lang w:eastAsia="ru-RU"/>
              </w:rPr>
              <w:t>Доходы (рентабельность и предсказуемость)</w:t>
            </w:r>
          </w:p>
        </w:tc>
      </w:tr>
      <w:tr w:rsidR="00A02E45" w:rsidRPr="00A02E45" w:rsidTr="00A02E45">
        <w:trPr>
          <w:trHeight w:val="52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Значение коэффициента рентабельности основного капитала выше средних значений по отрасли</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5,0%</w:t>
            </w:r>
          </w:p>
        </w:tc>
      </w:tr>
      <w:tr w:rsidR="00A02E45" w:rsidRPr="00A02E45" w:rsidTr="00A02E45">
        <w:trPr>
          <w:trHeight w:val="52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Значение коэффициента рентабельности собственного капитала выше средних значений по отрасли</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5,0%</w:t>
            </w:r>
          </w:p>
        </w:tc>
      </w:tr>
      <w:tr w:rsidR="00A02E45" w:rsidRPr="00A02E45" w:rsidTr="00A02E45">
        <w:trPr>
          <w:trHeight w:val="52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Значение коэффициента рентабельности продаж выше средних значений по отрасли</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52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Значение коэффициента рентабельности активов выше средних значений по отрасли</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5,0%</w:t>
            </w:r>
          </w:p>
        </w:tc>
      </w:tr>
      <w:tr w:rsidR="00A02E45" w:rsidRPr="00A02E45" w:rsidTr="00A02E45">
        <w:trPr>
          <w:trHeight w:val="52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Равномерность изменения основных финансовых показателей в ретроспективе (за 3-5 предыдущих лет)</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5,0%</w:t>
            </w:r>
          </w:p>
        </w:tc>
      </w:tr>
      <w:tr w:rsidR="00A02E45" w:rsidRPr="00A02E45" w:rsidTr="00A02E45">
        <w:trPr>
          <w:trHeight w:val="300"/>
        </w:trPr>
        <w:tc>
          <w:tcPr>
            <w:tcW w:w="74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right"/>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Сумма значений</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20%</w:t>
            </w:r>
          </w:p>
        </w:tc>
      </w:tr>
      <w:tr w:rsidR="00A02E45" w:rsidRPr="00A02E45" w:rsidTr="00A02E45">
        <w:trPr>
          <w:trHeight w:val="300"/>
        </w:trPr>
        <w:tc>
          <w:tcPr>
            <w:tcW w:w="74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right"/>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Количество составляющих факторов:</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5</w:t>
            </w:r>
          </w:p>
        </w:tc>
      </w:tr>
      <w:tr w:rsidR="00A02E45" w:rsidRPr="00A02E45" w:rsidTr="00A02E45">
        <w:trPr>
          <w:trHeight w:val="300"/>
        </w:trPr>
        <w:tc>
          <w:tcPr>
            <w:tcW w:w="744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right"/>
              <w:rPr>
                <w:rFonts w:ascii="Times New Roman" w:eastAsia="Times New Roman" w:hAnsi="Times New Roman" w:cs="Times New Roman"/>
                <w:bCs/>
                <w:i/>
                <w:iCs/>
                <w:sz w:val="20"/>
                <w:szCs w:val="20"/>
                <w:lang w:eastAsia="ru-RU"/>
              </w:rPr>
            </w:pPr>
            <w:r w:rsidRPr="00A02E45">
              <w:rPr>
                <w:rFonts w:ascii="Times New Roman" w:eastAsia="Times New Roman" w:hAnsi="Times New Roman" w:cs="Times New Roman"/>
                <w:bCs/>
                <w:i/>
                <w:iCs/>
                <w:sz w:val="20"/>
                <w:szCs w:val="20"/>
                <w:lang w:eastAsia="ru-RU"/>
              </w:rPr>
              <w:t>Итоговое значение элемента риска:</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bCs/>
                <w:i/>
                <w:iCs/>
                <w:sz w:val="20"/>
                <w:szCs w:val="20"/>
                <w:lang w:eastAsia="ru-RU"/>
              </w:rPr>
            </w:pPr>
            <w:r w:rsidRPr="00A02E45">
              <w:rPr>
                <w:rFonts w:ascii="Times New Roman" w:eastAsia="Times New Roman" w:hAnsi="Times New Roman" w:cs="Times New Roman"/>
                <w:bCs/>
                <w:i/>
                <w:iCs/>
                <w:sz w:val="20"/>
                <w:szCs w:val="20"/>
                <w:lang w:eastAsia="ru-RU"/>
              </w:rPr>
              <w:t>4,00%</w:t>
            </w:r>
          </w:p>
        </w:tc>
      </w:tr>
      <w:tr w:rsidR="00A02E45" w:rsidRPr="00A02E45" w:rsidTr="00A02E45">
        <w:trPr>
          <w:trHeight w:val="300"/>
        </w:trPr>
        <w:tc>
          <w:tcPr>
            <w:tcW w:w="1004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bCs/>
                <w:sz w:val="20"/>
                <w:szCs w:val="20"/>
                <w:lang w:eastAsia="ru-RU"/>
              </w:rPr>
            </w:pPr>
            <w:r w:rsidRPr="00A02E45">
              <w:rPr>
                <w:rFonts w:ascii="Times New Roman" w:eastAsia="Times New Roman" w:hAnsi="Times New Roman" w:cs="Times New Roman"/>
                <w:bCs/>
                <w:sz w:val="20"/>
                <w:szCs w:val="20"/>
                <w:lang w:eastAsia="ru-RU"/>
              </w:rPr>
              <w:t>Прочие особые риски</w:t>
            </w:r>
          </w:p>
        </w:tc>
      </w:tr>
      <w:tr w:rsidR="00A02E45" w:rsidRPr="00A02E45" w:rsidTr="00A02E45">
        <w:trPr>
          <w:trHeight w:val="300"/>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"Новая" отрасль</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5,0%</w:t>
            </w:r>
          </w:p>
        </w:tc>
      </w:tr>
      <w:tr w:rsidR="00A02E45" w:rsidRPr="00A02E45" w:rsidTr="00A02E45">
        <w:trPr>
          <w:trHeight w:val="52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Умеренная (либо низкая) конкуренция в отрасли (один или несколько конкурентов)</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52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Проведение ежегодного (ежеквартального) внутреннего аудита</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52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Проведение ежегодной переоценки основных средств предприятия</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52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Постоянное повышение квалификации сотрудников (инвестиции в профессиональный рост сотрудников)</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r w:rsidR="00A02E45" w:rsidRPr="00A02E45" w:rsidTr="00A02E45">
        <w:trPr>
          <w:trHeight w:val="52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Затраты на НИОКР выше или равны средним значениям по отрасли</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0,5</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2,5%</w:t>
            </w:r>
          </w:p>
        </w:tc>
      </w:tr>
      <w:tr w:rsidR="00A02E45" w:rsidRPr="00A02E45" w:rsidTr="00A02E45">
        <w:trPr>
          <w:trHeight w:val="52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Затраты на переоснащение основных фондов выше или равны средним значениям по отрасли</w:t>
            </w:r>
          </w:p>
        </w:tc>
        <w:tc>
          <w:tcPr>
            <w:tcW w:w="2300" w:type="dxa"/>
            <w:tcBorders>
              <w:top w:val="nil"/>
              <w:left w:val="nil"/>
              <w:bottom w:val="single" w:sz="4" w:space="0" w:color="auto"/>
              <w:right w:val="single" w:sz="4" w:space="0" w:color="auto"/>
            </w:tcBorders>
            <w:shd w:val="clear" w:color="000000" w:fill="D9D9D9"/>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1</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0,0%</w:t>
            </w:r>
          </w:p>
        </w:tc>
      </w:tr>
    </w:tbl>
    <w:p w:rsidR="00203B76" w:rsidRPr="009F29D0" w:rsidRDefault="00203B76"/>
    <w:p w:rsidR="00203B76" w:rsidRPr="009F29D0" w:rsidRDefault="00203B76" w:rsidP="00203B76">
      <w:pPr>
        <w:jc w:val="right"/>
      </w:pPr>
      <w:r w:rsidRPr="009F29D0">
        <w:rPr>
          <w:rFonts w:ascii="Times New Roman" w:hAnsi="Times New Roman" w:cs="Times New Roman"/>
          <w:sz w:val="28"/>
        </w:rPr>
        <w:lastRenderedPageBreak/>
        <w:t>Продолжение таблицы П.Г.1</w:t>
      </w:r>
    </w:p>
    <w:tbl>
      <w:tblPr>
        <w:tblW w:w="10040" w:type="dxa"/>
        <w:tblInd w:w="113" w:type="dxa"/>
        <w:tblLook w:val="04A0" w:firstRow="1" w:lastRow="0" w:firstColumn="1" w:lastColumn="0" w:noHBand="0" w:noVBand="1"/>
      </w:tblPr>
      <w:tblGrid>
        <w:gridCol w:w="7440"/>
        <w:gridCol w:w="2600"/>
      </w:tblGrid>
      <w:tr w:rsidR="00A02E45" w:rsidRPr="00A02E45" w:rsidTr="00203B76">
        <w:trPr>
          <w:trHeight w:val="300"/>
        </w:trPr>
        <w:tc>
          <w:tcPr>
            <w:tcW w:w="74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right"/>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Сумма значений</w:t>
            </w:r>
          </w:p>
        </w:tc>
        <w:tc>
          <w:tcPr>
            <w:tcW w:w="2600" w:type="dxa"/>
            <w:tcBorders>
              <w:top w:val="single" w:sz="4" w:space="0" w:color="auto"/>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7,5%</w:t>
            </w:r>
          </w:p>
        </w:tc>
      </w:tr>
      <w:tr w:rsidR="00A02E45" w:rsidRPr="00A02E45" w:rsidTr="00A02E45">
        <w:trPr>
          <w:trHeight w:val="300"/>
        </w:trPr>
        <w:tc>
          <w:tcPr>
            <w:tcW w:w="74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right"/>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Количество составляющих факторов:</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7</w:t>
            </w:r>
          </w:p>
        </w:tc>
      </w:tr>
      <w:tr w:rsidR="00A02E45" w:rsidRPr="00A02E45" w:rsidTr="00A02E45">
        <w:trPr>
          <w:trHeight w:val="300"/>
        </w:trPr>
        <w:tc>
          <w:tcPr>
            <w:tcW w:w="74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right"/>
              <w:rPr>
                <w:rFonts w:ascii="Times New Roman" w:eastAsia="Times New Roman" w:hAnsi="Times New Roman" w:cs="Times New Roman"/>
                <w:bCs/>
                <w:i/>
                <w:iCs/>
                <w:sz w:val="20"/>
                <w:szCs w:val="20"/>
                <w:lang w:eastAsia="ru-RU"/>
              </w:rPr>
            </w:pPr>
            <w:r w:rsidRPr="00A02E45">
              <w:rPr>
                <w:rFonts w:ascii="Times New Roman" w:eastAsia="Times New Roman" w:hAnsi="Times New Roman" w:cs="Times New Roman"/>
                <w:bCs/>
                <w:i/>
                <w:iCs/>
                <w:sz w:val="20"/>
                <w:szCs w:val="20"/>
                <w:lang w:eastAsia="ru-RU"/>
              </w:rPr>
              <w:t>Итоговое значение элемента риска:</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bCs/>
                <w:i/>
                <w:iCs/>
                <w:sz w:val="20"/>
                <w:szCs w:val="20"/>
                <w:lang w:eastAsia="ru-RU"/>
              </w:rPr>
            </w:pPr>
            <w:r w:rsidRPr="00A02E45">
              <w:rPr>
                <w:rFonts w:ascii="Times New Roman" w:eastAsia="Times New Roman" w:hAnsi="Times New Roman" w:cs="Times New Roman"/>
                <w:bCs/>
                <w:i/>
                <w:iCs/>
                <w:sz w:val="20"/>
                <w:szCs w:val="20"/>
                <w:lang w:eastAsia="ru-RU"/>
              </w:rPr>
              <w:t>1,07%</w:t>
            </w:r>
          </w:p>
        </w:tc>
      </w:tr>
      <w:tr w:rsidR="00A02E45" w:rsidRPr="00A02E45" w:rsidTr="00A02E45">
        <w:trPr>
          <w:trHeight w:val="300"/>
        </w:trPr>
        <w:tc>
          <w:tcPr>
            <w:tcW w:w="744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bCs/>
                <w:sz w:val="20"/>
                <w:szCs w:val="20"/>
                <w:lang w:eastAsia="ru-RU"/>
              </w:rPr>
            </w:pPr>
            <w:r w:rsidRPr="00A02E45">
              <w:rPr>
                <w:rFonts w:ascii="Times New Roman" w:eastAsia="Times New Roman" w:hAnsi="Times New Roman" w:cs="Times New Roman"/>
                <w:bCs/>
                <w:sz w:val="20"/>
                <w:szCs w:val="20"/>
                <w:lang w:eastAsia="ru-RU"/>
              </w:rPr>
              <w:t>Суммарный риск</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bCs/>
                <w:sz w:val="20"/>
                <w:szCs w:val="20"/>
                <w:lang w:eastAsia="ru-RU"/>
              </w:rPr>
            </w:pPr>
            <w:r w:rsidRPr="00A02E45">
              <w:rPr>
                <w:rFonts w:ascii="Times New Roman" w:eastAsia="Times New Roman" w:hAnsi="Times New Roman" w:cs="Times New Roman"/>
                <w:bCs/>
                <w:sz w:val="20"/>
                <w:szCs w:val="20"/>
                <w:lang w:eastAsia="ru-RU"/>
              </w:rPr>
              <w:t>6,90%</w:t>
            </w:r>
          </w:p>
        </w:tc>
      </w:tr>
      <w:tr w:rsidR="00A02E45" w:rsidRPr="00A02E45" w:rsidTr="00A02E45">
        <w:trPr>
          <w:trHeight w:val="300"/>
        </w:trPr>
        <w:tc>
          <w:tcPr>
            <w:tcW w:w="744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Безрискова яставка:</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sz w:val="20"/>
                <w:szCs w:val="20"/>
                <w:lang w:eastAsia="ru-RU"/>
              </w:rPr>
            </w:pPr>
            <w:r w:rsidRPr="00A02E45">
              <w:rPr>
                <w:rFonts w:ascii="Times New Roman" w:eastAsia="Times New Roman" w:hAnsi="Times New Roman" w:cs="Times New Roman"/>
                <w:sz w:val="20"/>
                <w:szCs w:val="20"/>
                <w:lang w:eastAsia="ru-RU"/>
              </w:rPr>
              <w:t>7,90%</w:t>
            </w:r>
          </w:p>
        </w:tc>
      </w:tr>
      <w:tr w:rsidR="00A02E45" w:rsidRPr="00A02E45" w:rsidTr="00A02E45">
        <w:trPr>
          <w:trHeight w:val="300"/>
        </w:trPr>
        <w:tc>
          <w:tcPr>
            <w:tcW w:w="7440" w:type="dxa"/>
            <w:tcBorders>
              <w:top w:val="single" w:sz="4" w:space="0" w:color="auto"/>
              <w:left w:val="single" w:sz="4" w:space="0" w:color="auto"/>
              <w:bottom w:val="single" w:sz="4" w:space="0" w:color="auto"/>
              <w:right w:val="single" w:sz="4" w:space="0" w:color="000000"/>
            </w:tcBorders>
            <w:shd w:val="clear" w:color="auto" w:fill="auto"/>
            <w:vAlign w:val="bottom"/>
            <w:hideMark/>
          </w:tcPr>
          <w:p w:rsidR="00A02E45" w:rsidRPr="00A02E45" w:rsidRDefault="00A02E45" w:rsidP="00A02E45">
            <w:pPr>
              <w:spacing w:after="0" w:line="240" w:lineRule="auto"/>
              <w:rPr>
                <w:rFonts w:ascii="Times New Roman" w:eastAsia="Times New Roman" w:hAnsi="Times New Roman" w:cs="Times New Roman"/>
                <w:bCs/>
                <w:sz w:val="20"/>
                <w:szCs w:val="20"/>
                <w:lang w:eastAsia="ru-RU"/>
              </w:rPr>
            </w:pPr>
            <w:r w:rsidRPr="00A02E45">
              <w:rPr>
                <w:rFonts w:ascii="Times New Roman" w:eastAsia="Times New Roman" w:hAnsi="Times New Roman" w:cs="Times New Roman"/>
                <w:bCs/>
                <w:sz w:val="20"/>
                <w:szCs w:val="20"/>
                <w:lang w:eastAsia="ru-RU"/>
              </w:rPr>
              <w:t>Итого ставка дисконтирования (сумма риска и безрисковой ставки):</w:t>
            </w:r>
          </w:p>
        </w:tc>
        <w:tc>
          <w:tcPr>
            <w:tcW w:w="2600" w:type="dxa"/>
            <w:tcBorders>
              <w:top w:val="nil"/>
              <w:left w:val="nil"/>
              <w:bottom w:val="single" w:sz="4" w:space="0" w:color="auto"/>
              <w:right w:val="single" w:sz="4" w:space="0" w:color="auto"/>
            </w:tcBorders>
            <w:shd w:val="clear" w:color="auto" w:fill="auto"/>
            <w:vAlign w:val="bottom"/>
            <w:hideMark/>
          </w:tcPr>
          <w:p w:rsidR="00A02E45" w:rsidRPr="00A02E45" w:rsidRDefault="00A02E45" w:rsidP="00A02E45">
            <w:pPr>
              <w:spacing w:after="0" w:line="240" w:lineRule="auto"/>
              <w:jc w:val="center"/>
              <w:rPr>
                <w:rFonts w:ascii="Times New Roman" w:eastAsia="Times New Roman" w:hAnsi="Times New Roman" w:cs="Times New Roman"/>
                <w:bCs/>
                <w:sz w:val="20"/>
                <w:szCs w:val="20"/>
                <w:lang w:eastAsia="ru-RU"/>
              </w:rPr>
            </w:pPr>
            <w:r w:rsidRPr="00A02E45">
              <w:rPr>
                <w:rFonts w:ascii="Times New Roman" w:eastAsia="Times New Roman" w:hAnsi="Times New Roman" w:cs="Times New Roman"/>
                <w:bCs/>
                <w:sz w:val="20"/>
                <w:szCs w:val="20"/>
                <w:lang w:eastAsia="ru-RU"/>
              </w:rPr>
              <w:t>14,80%</w:t>
            </w:r>
          </w:p>
        </w:tc>
      </w:tr>
    </w:tbl>
    <w:p w:rsidR="00A02E45" w:rsidRPr="00A02E45" w:rsidRDefault="00A02E45" w:rsidP="00A02E45">
      <w:pPr>
        <w:spacing w:after="0" w:line="360" w:lineRule="auto"/>
        <w:rPr>
          <w:rFonts w:ascii="Times New Roman" w:eastAsia="Times New Roman" w:hAnsi="Times New Roman" w:cs="Times New Roman"/>
          <w:color w:val="000000"/>
          <w:sz w:val="28"/>
          <w:szCs w:val="18"/>
          <w:lang w:eastAsia="ru-RU"/>
        </w:rPr>
      </w:pPr>
    </w:p>
    <w:sectPr w:rsidR="00A02E45" w:rsidRPr="00A02E45" w:rsidSect="00203B76">
      <w:pgSz w:w="11906" w:h="16838"/>
      <w:pgMar w:top="1134" w:right="991" w:bottom="1134" w:left="99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4386" w:rsidRDefault="00024386" w:rsidP="00004D45">
      <w:pPr>
        <w:spacing w:after="0" w:line="240" w:lineRule="auto"/>
      </w:pPr>
      <w:r>
        <w:separator/>
      </w:r>
    </w:p>
  </w:endnote>
  <w:endnote w:type="continuationSeparator" w:id="0">
    <w:p w:rsidR="00024386" w:rsidRDefault="00024386" w:rsidP="00004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TimesNewRomanPSMT">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4386" w:rsidRDefault="00024386">
    <w:pPr>
      <w:pStyle w:val="ac"/>
      <w:jc w:val="center"/>
    </w:pPr>
  </w:p>
  <w:p w:rsidR="00024386" w:rsidRDefault="0002438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4386" w:rsidRDefault="00024386" w:rsidP="00004D45">
      <w:pPr>
        <w:spacing w:after="0" w:line="240" w:lineRule="auto"/>
      </w:pPr>
      <w:r>
        <w:separator/>
      </w:r>
    </w:p>
  </w:footnote>
  <w:footnote w:type="continuationSeparator" w:id="0">
    <w:p w:rsidR="00024386" w:rsidRDefault="00024386" w:rsidP="00004D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4062394"/>
      <w:docPartObj>
        <w:docPartGallery w:val="Page Numbers (Top of Page)"/>
        <w:docPartUnique/>
      </w:docPartObj>
    </w:sdtPr>
    <w:sdtContent>
      <w:p w:rsidR="00024386" w:rsidRDefault="00024386">
        <w:pPr>
          <w:pStyle w:val="aa"/>
          <w:jc w:val="right"/>
        </w:pPr>
        <w:r>
          <w:fldChar w:fldCharType="begin"/>
        </w:r>
        <w:r>
          <w:instrText>PAGE   \* MERGEFORMAT</w:instrText>
        </w:r>
        <w:r>
          <w:fldChar w:fldCharType="separate"/>
        </w:r>
        <w:r w:rsidR="003968F3">
          <w:rPr>
            <w:noProof/>
          </w:rPr>
          <w:t>45</w:t>
        </w:r>
        <w:r>
          <w:fldChar w:fldCharType="end"/>
        </w:r>
      </w:p>
    </w:sdtContent>
  </w:sdt>
  <w:p w:rsidR="00024386" w:rsidRDefault="00024386">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E955C5"/>
    <w:multiLevelType w:val="hybridMultilevel"/>
    <w:tmpl w:val="50E24316"/>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9750FB6"/>
    <w:multiLevelType w:val="hybridMultilevel"/>
    <w:tmpl w:val="803C10CA"/>
    <w:lvl w:ilvl="0" w:tplc="3E665674">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370580B"/>
    <w:multiLevelType w:val="hybridMultilevel"/>
    <w:tmpl w:val="A7C226A4"/>
    <w:lvl w:ilvl="0" w:tplc="8E20DCE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20AA42D9"/>
    <w:multiLevelType w:val="hybridMultilevel"/>
    <w:tmpl w:val="D4928768"/>
    <w:lvl w:ilvl="0" w:tplc="3E665674">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0B07F8A"/>
    <w:multiLevelType w:val="hybridMultilevel"/>
    <w:tmpl w:val="37FE54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AD20F82"/>
    <w:multiLevelType w:val="multilevel"/>
    <w:tmpl w:val="2850C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B4A231F"/>
    <w:multiLevelType w:val="multilevel"/>
    <w:tmpl w:val="45C89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C23AA"/>
    <w:multiLevelType w:val="hybridMultilevel"/>
    <w:tmpl w:val="6238876E"/>
    <w:lvl w:ilvl="0" w:tplc="3E665674">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290735D"/>
    <w:multiLevelType w:val="multilevel"/>
    <w:tmpl w:val="1E5400D6"/>
    <w:lvl w:ilvl="0">
      <w:start w:val="2"/>
      <w:numFmt w:val="decimal"/>
      <w:lvlText w:val="%1"/>
      <w:lvlJc w:val="left"/>
      <w:pPr>
        <w:ind w:left="1069" w:hanging="360"/>
      </w:pPr>
      <w:rPr>
        <w:rFonts w:hint="default"/>
      </w:rPr>
    </w:lvl>
    <w:lvl w:ilvl="1">
      <w:start w:val="1"/>
      <w:numFmt w:val="decimal"/>
      <w:isLgl/>
      <w:lvlText w:val="%1.%2"/>
      <w:lvlJc w:val="left"/>
      <w:pPr>
        <w:ind w:left="1084" w:hanging="37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9" w15:restartNumberingAfterBreak="0">
    <w:nsid w:val="67D52996"/>
    <w:multiLevelType w:val="multilevel"/>
    <w:tmpl w:val="5436F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431025"/>
    <w:multiLevelType w:val="hybridMultilevel"/>
    <w:tmpl w:val="0AEEC3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1CE3397"/>
    <w:multiLevelType w:val="hybridMultilevel"/>
    <w:tmpl w:val="9E6C340E"/>
    <w:lvl w:ilvl="0" w:tplc="1AD0F6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79C7F79"/>
    <w:multiLevelType w:val="multilevel"/>
    <w:tmpl w:val="529A6AA4"/>
    <w:lvl w:ilvl="0">
      <w:start w:val="1"/>
      <w:numFmt w:val="decimal"/>
      <w:lvlText w:val="%1"/>
      <w:lvlJc w:val="left"/>
      <w:pPr>
        <w:ind w:left="450" w:hanging="450"/>
      </w:pPr>
      <w:rPr>
        <w:rFonts w:hint="default"/>
      </w:rPr>
    </w:lvl>
    <w:lvl w:ilvl="1">
      <w:start w:val="1"/>
      <w:numFmt w:val="decimal"/>
      <w:lvlText w:val="%1.%2"/>
      <w:lvlJc w:val="left"/>
      <w:pPr>
        <w:ind w:left="1159" w:hanging="45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7CC019E8"/>
    <w:multiLevelType w:val="hybridMultilevel"/>
    <w:tmpl w:val="8688B1E6"/>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7E792BA6"/>
    <w:multiLevelType w:val="hybridMultilevel"/>
    <w:tmpl w:val="C17C672E"/>
    <w:lvl w:ilvl="0" w:tplc="0419000F">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5"/>
  </w:num>
  <w:num w:numId="3">
    <w:abstractNumId w:val="6"/>
  </w:num>
  <w:num w:numId="4">
    <w:abstractNumId w:val="1"/>
  </w:num>
  <w:num w:numId="5">
    <w:abstractNumId w:val="3"/>
  </w:num>
  <w:num w:numId="6">
    <w:abstractNumId w:val="11"/>
  </w:num>
  <w:num w:numId="7">
    <w:abstractNumId w:val="13"/>
  </w:num>
  <w:num w:numId="8">
    <w:abstractNumId w:val="7"/>
  </w:num>
  <w:num w:numId="9">
    <w:abstractNumId w:val="14"/>
  </w:num>
  <w:num w:numId="10">
    <w:abstractNumId w:val="0"/>
  </w:num>
  <w:num w:numId="11">
    <w:abstractNumId w:val="12"/>
  </w:num>
  <w:num w:numId="12">
    <w:abstractNumId w:val="4"/>
  </w:num>
  <w:num w:numId="13">
    <w:abstractNumId w:val="2"/>
  </w:num>
  <w:num w:numId="14">
    <w:abstractNumId w:val="10"/>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3B35"/>
    <w:rsid w:val="0000378C"/>
    <w:rsid w:val="000044E5"/>
    <w:rsid w:val="00004D45"/>
    <w:rsid w:val="000051F7"/>
    <w:rsid w:val="0002264F"/>
    <w:rsid w:val="00023B90"/>
    <w:rsid w:val="00024386"/>
    <w:rsid w:val="00025340"/>
    <w:rsid w:val="000257FB"/>
    <w:rsid w:val="00040F71"/>
    <w:rsid w:val="00041234"/>
    <w:rsid w:val="00043651"/>
    <w:rsid w:val="00056B02"/>
    <w:rsid w:val="00061F28"/>
    <w:rsid w:val="00067BBC"/>
    <w:rsid w:val="00081122"/>
    <w:rsid w:val="000862D7"/>
    <w:rsid w:val="00092506"/>
    <w:rsid w:val="00093AB7"/>
    <w:rsid w:val="00094253"/>
    <w:rsid w:val="000968F0"/>
    <w:rsid w:val="000A1D38"/>
    <w:rsid w:val="000A3A5F"/>
    <w:rsid w:val="000A6655"/>
    <w:rsid w:val="000B0B95"/>
    <w:rsid w:val="000B180A"/>
    <w:rsid w:val="000B34E6"/>
    <w:rsid w:val="000C1857"/>
    <w:rsid w:val="000C3707"/>
    <w:rsid w:val="000C5502"/>
    <w:rsid w:val="000D0650"/>
    <w:rsid w:val="000D5F3B"/>
    <w:rsid w:val="000D66FF"/>
    <w:rsid w:val="000E284B"/>
    <w:rsid w:val="000F5632"/>
    <w:rsid w:val="00102F58"/>
    <w:rsid w:val="0010377B"/>
    <w:rsid w:val="00107400"/>
    <w:rsid w:val="0011297B"/>
    <w:rsid w:val="00120495"/>
    <w:rsid w:val="00122F24"/>
    <w:rsid w:val="001236BE"/>
    <w:rsid w:val="00123D17"/>
    <w:rsid w:val="0012452E"/>
    <w:rsid w:val="001273AD"/>
    <w:rsid w:val="00127885"/>
    <w:rsid w:val="00131319"/>
    <w:rsid w:val="00135CAF"/>
    <w:rsid w:val="0013614B"/>
    <w:rsid w:val="00137413"/>
    <w:rsid w:val="001411EB"/>
    <w:rsid w:val="001414EB"/>
    <w:rsid w:val="001417FB"/>
    <w:rsid w:val="00142927"/>
    <w:rsid w:val="00145AF4"/>
    <w:rsid w:val="0014657B"/>
    <w:rsid w:val="00150521"/>
    <w:rsid w:val="00153042"/>
    <w:rsid w:val="0015328E"/>
    <w:rsid w:val="00161331"/>
    <w:rsid w:val="00162CA0"/>
    <w:rsid w:val="00162ED0"/>
    <w:rsid w:val="0017103A"/>
    <w:rsid w:val="00187175"/>
    <w:rsid w:val="001968FB"/>
    <w:rsid w:val="00196A53"/>
    <w:rsid w:val="00196DC0"/>
    <w:rsid w:val="001A042F"/>
    <w:rsid w:val="001A168C"/>
    <w:rsid w:val="001A54F0"/>
    <w:rsid w:val="001B52DE"/>
    <w:rsid w:val="001C4941"/>
    <w:rsid w:val="001C6BFF"/>
    <w:rsid w:val="001C792B"/>
    <w:rsid w:val="001C7E03"/>
    <w:rsid w:val="001D299B"/>
    <w:rsid w:val="001E2047"/>
    <w:rsid w:val="001E281E"/>
    <w:rsid w:val="001E373C"/>
    <w:rsid w:val="001E4442"/>
    <w:rsid w:val="001E49F3"/>
    <w:rsid w:val="001E6D06"/>
    <w:rsid w:val="001F213B"/>
    <w:rsid w:val="001F417D"/>
    <w:rsid w:val="001F69F5"/>
    <w:rsid w:val="00203B76"/>
    <w:rsid w:val="00206550"/>
    <w:rsid w:val="0021038C"/>
    <w:rsid w:val="00212554"/>
    <w:rsid w:val="002156A5"/>
    <w:rsid w:val="002204B8"/>
    <w:rsid w:val="00220845"/>
    <w:rsid w:val="00220BCC"/>
    <w:rsid w:val="002211D5"/>
    <w:rsid w:val="0022179F"/>
    <w:rsid w:val="002232D5"/>
    <w:rsid w:val="0024035D"/>
    <w:rsid w:val="00242F3F"/>
    <w:rsid w:val="00243BB7"/>
    <w:rsid w:val="00245F4A"/>
    <w:rsid w:val="00246F19"/>
    <w:rsid w:val="0025192D"/>
    <w:rsid w:val="002573E5"/>
    <w:rsid w:val="002624F7"/>
    <w:rsid w:val="0026431D"/>
    <w:rsid w:val="00264EE3"/>
    <w:rsid w:val="00270EE4"/>
    <w:rsid w:val="002740E3"/>
    <w:rsid w:val="00277B73"/>
    <w:rsid w:val="00280A4E"/>
    <w:rsid w:val="002865CA"/>
    <w:rsid w:val="002923CD"/>
    <w:rsid w:val="00295989"/>
    <w:rsid w:val="00295E53"/>
    <w:rsid w:val="002A0895"/>
    <w:rsid w:val="002A0ABE"/>
    <w:rsid w:val="002A4193"/>
    <w:rsid w:val="002A4F21"/>
    <w:rsid w:val="002A6FDA"/>
    <w:rsid w:val="002A7F55"/>
    <w:rsid w:val="002B3A06"/>
    <w:rsid w:val="002B54DD"/>
    <w:rsid w:val="002C6F99"/>
    <w:rsid w:val="002D4B3F"/>
    <w:rsid w:val="002D5077"/>
    <w:rsid w:val="002D699D"/>
    <w:rsid w:val="002E050B"/>
    <w:rsid w:val="002F02B6"/>
    <w:rsid w:val="003001A9"/>
    <w:rsid w:val="0030030B"/>
    <w:rsid w:val="003048CF"/>
    <w:rsid w:val="00310B32"/>
    <w:rsid w:val="0031681B"/>
    <w:rsid w:val="00320729"/>
    <w:rsid w:val="00323832"/>
    <w:rsid w:val="003273E3"/>
    <w:rsid w:val="0032748C"/>
    <w:rsid w:val="0033219D"/>
    <w:rsid w:val="00332AA5"/>
    <w:rsid w:val="003333A4"/>
    <w:rsid w:val="003377AF"/>
    <w:rsid w:val="003402BF"/>
    <w:rsid w:val="00342A84"/>
    <w:rsid w:val="003436E9"/>
    <w:rsid w:val="00347B26"/>
    <w:rsid w:val="003521D0"/>
    <w:rsid w:val="0035768C"/>
    <w:rsid w:val="0036280C"/>
    <w:rsid w:val="00362B1A"/>
    <w:rsid w:val="00366B3F"/>
    <w:rsid w:val="0037026B"/>
    <w:rsid w:val="0037034C"/>
    <w:rsid w:val="00371433"/>
    <w:rsid w:val="00375F76"/>
    <w:rsid w:val="003762F9"/>
    <w:rsid w:val="0038145E"/>
    <w:rsid w:val="00382831"/>
    <w:rsid w:val="00382A58"/>
    <w:rsid w:val="00382E27"/>
    <w:rsid w:val="00383DB1"/>
    <w:rsid w:val="00385494"/>
    <w:rsid w:val="00386B71"/>
    <w:rsid w:val="003968F3"/>
    <w:rsid w:val="003A1802"/>
    <w:rsid w:val="003A400C"/>
    <w:rsid w:val="003A5827"/>
    <w:rsid w:val="003A5D5F"/>
    <w:rsid w:val="003A5E35"/>
    <w:rsid w:val="003A78BA"/>
    <w:rsid w:val="003B43BB"/>
    <w:rsid w:val="003B59CD"/>
    <w:rsid w:val="003B7A90"/>
    <w:rsid w:val="003C3163"/>
    <w:rsid w:val="003D1C54"/>
    <w:rsid w:val="003D4758"/>
    <w:rsid w:val="003D6F97"/>
    <w:rsid w:val="003D7DB5"/>
    <w:rsid w:val="003E1ED9"/>
    <w:rsid w:val="003E2AF1"/>
    <w:rsid w:val="003E3070"/>
    <w:rsid w:val="003E66AB"/>
    <w:rsid w:val="003E735E"/>
    <w:rsid w:val="003F0684"/>
    <w:rsid w:val="003F523A"/>
    <w:rsid w:val="00403D69"/>
    <w:rsid w:val="00414453"/>
    <w:rsid w:val="0042081B"/>
    <w:rsid w:val="00423E87"/>
    <w:rsid w:val="004306C3"/>
    <w:rsid w:val="00441B90"/>
    <w:rsid w:val="004473F0"/>
    <w:rsid w:val="00454B31"/>
    <w:rsid w:val="00454C2D"/>
    <w:rsid w:val="00463C41"/>
    <w:rsid w:val="00465625"/>
    <w:rsid w:val="00466F20"/>
    <w:rsid w:val="00466FB7"/>
    <w:rsid w:val="00467669"/>
    <w:rsid w:val="004719A3"/>
    <w:rsid w:val="00473317"/>
    <w:rsid w:val="004738B4"/>
    <w:rsid w:val="004800A5"/>
    <w:rsid w:val="00481EB2"/>
    <w:rsid w:val="00484195"/>
    <w:rsid w:val="00485E93"/>
    <w:rsid w:val="00490408"/>
    <w:rsid w:val="0049129F"/>
    <w:rsid w:val="004A417B"/>
    <w:rsid w:val="004A4D44"/>
    <w:rsid w:val="004A55B0"/>
    <w:rsid w:val="004B0BE3"/>
    <w:rsid w:val="004B4C75"/>
    <w:rsid w:val="004B7204"/>
    <w:rsid w:val="004B7CA1"/>
    <w:rsid w:val="004B7DBC"/>
    <w:rsid w:val="004C7804"/>
    <w:rsid w:val="004D165F"/>
    <w:rsid w:val="004D1750"/>
    <w:rsid w:val="004D268C"/>
    <w:rsid w:val="004D3D9B"/>
    <w:rsid w:val="004D4029"/>
    <w:rsid w:val="004D6BC6"/>
    <w:rsid w:val="004E0365"/>
    <w:rsid w:val="004E0C7D"/>
    <w:rsid w:val="004E706A"/>
    <w:rsid w:val="004F00C8"/>
    <w:rsid w:val="004F127E"/>
    <w:rsid w:val="005002B0"/>
    <w:rsid w:val="005057FA"/>
    <w:rsid w:val="005102B0"/>
    <w:rsid w:val="00516369"/>
    <w:rsid w:val="00520F05"/>
    <w:rsid w:val="005222E6"/>
    <w:rsid w:val="00525483"/>
    <w:rsid w:val="0052637F"/>
    <w:rsid w:val="005335FD"/>
    <w:rsid w:val="00533ACF"/>
    <w:rsid w:val="00534C75"/>
    <w:rsid w:val="00540A9C"/>
    <w:rsid w:val="00542B82"/>
    <w:rsid w:val="005448F5"/>
    <w:rsid w:val="00546703"/>
    <w:rsid w:val="00547047"/>
    <w:rsid w:val="005570D6"/>
    <w:rsid w:val="0056484C"/>
    <w:rsid w:val="00574867"/>
    <w:rsid w:val="00575653"/>
    <w:rsid w:val="00577FA9"/>
    <w:rsid w:val="00581EED"/>
    <w:rsid w:val="00582455"/>
    <w:rsid w:val="00590B04"/>
    <w:rsid w:val="005A14B5"/>
    <w:rsid w:val="005A1A0C"/>
    <w:rsid w:val="005A3F99"/>
    <w:rsid w:val="005A65B3"/>
    <w:rsid w:val="005C47A3"/>
    <w:rsid w:val="005C51AE"/>
    <w:rsid w:val="005D24A6"/>
    <w:rsid w:val="005D2CFA"/>
    <w:rsid w:val="005D58C4"/>
    <w:rsid w:val="005E208E"/>
    <w:rsid w:val="005E589B"/>
    <w:rsid w:val="005E7EC4"/>
    <w:rsid w:val="005F5A69"/>
    <w:rsid w:val="00605398"/>
    <w:rsid w:val="006053B0"/>
    <w:rsid w:val="006130E8"/>
    <w:rsid w:val="0061433B"/>
    <w:rsid w:val="00614810"/>
    <w:rsid w:val="006155DB"/>
    <w:rsid w:val="00615650"/>
    <w:rsid w:val="006170EF"/>
    <w:rsid w:val="006175EE"/>
    <w:rsid w:val="006206E0"/>
    <w:rsid w:val="00620DD0"/>
    <w:rsid w:val="0062640E"/>
    <w:rsid w:val="00630692"/>
    <w:rsid w:val="006320A3"/>
    <w:rsid w:val="00633ED1"/>
    <w:rsid w:val="0064154E"/>
    <w:rsid w:val="006457C9"/>
    <w:rsid w:val="00646B9D"/>
    <w:rsid w:val="006524B6"/>
    <w:rsid w:val="006530BF"/>
    <w:rsid w:val="006546A3"/>
    <w:rsid w:val="00655789"/>
    <w:rsid w:val="00656343"/>
    <w:rsid w:val="006620CF"/>
    <w:rsid w:val="006656B3"/>
    <w:rsid w:val="006669D1"/>
    <w:rsid w:val="006713EE"/>
    <w:rsid w:val="006735AA"/>
    <w:rsid w:val="006739F1"/>
    <w:rsid w:val="00676128"/>
    <w:rsid w:val="006876C4"/>
    <w:rsid w:val="00694EAA"/>
    <w:rsid w:val="006954FD"/>
    <w:rsid w:val="0069672E"/>
    <w:rsid w:val="006A0F41"/>
    <w:rsid w:val="006A16E3"/>
    <w:rsid w:val="006A1EEC"/>
    <w:rsid w:val="006A44F3"/>
    <w:rsid w:val="006A60E2"/>
    <w:rsid w:val="006A6725"/>
    <w:rsid w:val="006A7038"/>
    <w:rsid w:val="006B23B8"/>
    <w:rsid w:val="006C2772"/>
    <w:rsid w:val="006D31A8"/>
    <w:rsid w:val="006D45D6"/>
    <w:rsid w:val="006E100B"/>
    <w:rsid w:val="006E2036"/>
    <w:rsid w:val="006E4EAA"/>
    <w:rsid w:val="0070195E"/>
    <w:rsid w:val="00704065"/>
    <w:rsid w:val="0070413A"/>
    <w:rsid w:val="00705BAF"/>
    <w:rsid w:val="00714C85"/>
    <w:rsid w:val="007246EE"/>
    <w:rsid w:val="007262C3"/>
    <w:rsid w:val="00726D11"/>
    <w:rsid w:val="007275AF"/>
    <w:rsid w:val="0073005C"/>
    <w:rsid w:val="00730493"/>
    <w:rsid w:val="00734E7B"/>
    <w:rsid w:val="007361DB"/>
    <w:rsid w:val="00736ECE"/>
    <w:rsid w:val="00745189"/>
    <w:rsid w:val="00746418"/>
    <w:rsid w:val="00746E3B"/>
    <w:rsid w:val="007525AC"/>
    <w:rsid w:val="007568DA"/>
    <w:rsid w:val="00761C27"/>
    <w:rsid w:val="00761FA2"/>
    <w:rsid w:val="0076600D"/>
    <w:rsid w:val="007669B6"/>
    <w:rsid w:val="00767010"/>
    <w:rsid w:val="007703C6"/>
    <w:rsid w:val="0077137D"/>
    <w:rsid w:val="00774CD8"/>
    <w:rsid w:val="00777BFE"/>
    <w:rsid w:val="0078024C"/>
    <w:rsid w:val="007869DA"/>
    <w:rsid w:val="00792121"/>
    <w:rsid w:val="00792363"/>
    <w:rsid w:val="00796256"/>
    <w:rsid w:val="007A5E36"/>
    <w:rsid w:val="007B1505"/>
    <w:rsid w:val="007B5052"/>
    <w:rsid w:val="007C212C"/>
    <w:rsid w:val="007C441C"/>
    <w:rsid w:val="007C47D8"/>
    <w:rsid w:val="007D2612"/>
    <w:rsid w:val="007D3AD5"/>
    <w:rsid w:val="007E712B"/>
    <w:rsid w:val="007F06E0"/>
    <w:rsid w:val="007F1296"/>
    <w:rsid w:val="007F4A46"/>
    <w:rsid w:val="007F6BEB"/>
    <w:rsid w:val="007F794B"/>
    <w:rsid w:val="008038BA"/>
    <w:rsid w:val="00803954"/>
    <w:rsid w:val="008058E6"/>
    <w:rsid w:val="00810899"/>
    <w:rsid w:val="008108D8"/>
    <w:rsid w:val="008223DC"/>
    <w:rsid w:val="00822464"/>
    <w:rsid w:val="00823234"/>
    <w:rsid w:val="00824CEF"/>
    <w:rsid w:val="0082504C"/>
    <w:rsid w:val="008273B3"/>
    <w:rsid w:val="008368F4"/>
    <w:rsid w:val="00836BAD"/>
    <w:rsid w:val="00841784"/>
    <w:rsid w:val="008444FF"/>
    <w:rsid w:val="00850348"/>
    <w:rsid w:val="00855A46"/>
    <w:rsid w:val="00862A62"/>
    <w:rsid w:val="00866C14"/>
    <w:rsid w:val="00870B57"/>
    <w:rsid w:val="0087564F"/>
    <w:rsid w:val="00876D89"/>
    <w:rsid w:val="008810E7"/>
    <w:rsid w:val="0088209A"/>
    <w:rsid w:val="00882B66"/>
    <w:rsid w:val="00884003"/>
    <w:rsid w:val="0088706A"/>
    <w:rsid w:val="008926A7"/>
    <w:rsid w:val="00892A94"/>
    <w:rsid w:val="00895E38"/>
    <w:rsid w:val="00896C3F"/>
    <w:rsid w:val="00897001"/>
    <w:rsid w:val="008A311F"/>
    <w:rsid w:val="008A54EC"/>
    <w:rsid w:val="008B3663"/>
    <w:rsid w:val="008B367E"/>
    <w:rsid w:val="008B4AD1"/>
    <w:rsid w:val="008B4AE4"/>
    <w:rsid w:val="008C1DDE"/>
    <w:rsid w:val="008C3F48"/>
    <w:rsid w:val="008C7550"/>
    <w:rsid w:val="008D18B0"/>
    <w:rsid w:val="008D5B95"/>
    <w:rsid w:val="008D5BB9"/>
    <w:rsid w:val="008D6ADB"/>
    <w:rsid w:val="008D6FC0"/>
    <w:rsid w:val="008E46F1"/>
    <w:rsid w:val="008F1E4C"/>
    <w:rsid w:val="008F59C3"/>
    <w:rsid w:val="008F5B24"/>
    <w:rsid w:val="009010D7"/>
    <w:rsid w:val="00903058"/>
    <w:rsid w:val="0090339A"/>
    <w:rsid w:val="0090444E"/>
    <w:rsid w:val="00914928"/>
    <w:rsid w:val="00916B1F"/>
    <w:rsid w:val="00922453"/>
    <w:rsid w:val="00922F0A"/>
    <w:rsid w:val="00926077"/>
    <w:rsid w:val="00930776"/>
    <w:rsid w:val="00931B1E"/>
    <w:rsid w:val="009322EF"/>
    <w:rsid w:val="009326A1"/>
    <w:rsid w:val="00935E92"/>
    <w:rsid w:val="009363C4"/>
    <w:rsid w:val="009370C8"/>
    <w:rsid w:val="00937BE6"/>
    <w:rsid w:val="00941B65"/>
    <w:rsid w:val="00947550"/>
    <w:rsid w:val="00951E3E"/>
    <w:rsid w:val="0095272A"/>
    <w:rsid w:val="009659DD"/>
    <w:rsid w:val="00966221"/>
    <w:rsid w:val="00980D84"/>
    <w:rsid w:val="00984246"/>
    <w:rsid w:val="00986D47"/>
    <w:rsid w:val="00986FD9"/>
    <w:rsid w:val="00991529"/>
    <w:rsid w:val="00997285"/>
    <w:rsid w:val="009A5C78"/>
    <w:rsid w:val="009B517D"/>
    <w:rsid w:val="009C2506"/>
    <w:rsid w:val="009C4A26"/>
    <w:rsid w:val="009C61F9"/>
    <w:rsid w:val="009C6827"/>
    <w:rsid w:val="009C748E"/>
    <w:rsid w:val="009D1A80"/>
    <w:rsid w:val="009D6A64"/>
    <w:rsid w:val="009D6D83"/>
    <w:rsid w:val="009E127A"/>
    <w:rsid w:val="009E1948"/>
    <w:rsid w:val="009E417B"/>
    <w:rsid w:val="009E422C"/>
    <w:rsid w:val="009E746B"/>
    <w:rsid w:val="009E7B30"/>
    <w:rsid w:val="009F1AD7"/>
    <w:rsid w:val="009F29D0"/>
    <w:rsid w:val="009F2DB6"/>
    <w:rsid w:val="009F3235"/>
    <w:rsid w:val="009F4AE5"/>
    <w:rsid w:val="00A02E45"/>
    <w:rsid w:val="00A1291A"/>
    <w:rsid w:val="00A143BC"/>
    <w:rsid w:val="00A1776E"/>
    <w:rsid w:val="00A21346"/>
    <w:rsid w:val="00A2166D"/>
    <w:rsid w:val="00A331E5"/>
    <w:rsid w:val="00A4352C"/>
    <w:rsid w:val="00A5016C"/>
    <w:rsid w:val="00A50C1F"/>
    <w:rsid w:val="00A54EB7"/>
    <w:rsid w:val="00A647F4"/>
    <w:rsid w:val="00A65543"/>
    <w:rsid w:val="00A6772B"/>
    <w:rsid w:val="00A702E7"/>
    <w:rsid w:val="00A74EB1"/>
    <w:rsid w:val="00A76381"/>
    <w:rsid w:val="00A76486"/>
    <w:rsid w:val="00A806D3"/>
    <w:rsid w:val="00A84DB4"/>
    <w:rsid w:val="00A84DD6"/>
    <w:rsid w:val="00A84E75"/>
    <w:rsid w:val="00A85505"/>
    <w:rsid w:val="00A94ECB"/>
    <w:rsid w:val="00AA5B8E"/>
    <w:rsid w:val="00AB071F"/>
    <w:rsid w:val="00AB4153"/>
    <w:rsid w:val="00AB4700"/>
    <w:rsid w:val="00AB637D"/>
    <w:rsid w:val="00AB68E1"/>
    <w:rsid w:val="00AB7071"/>
    <w:rsid w:val="00AC3123"/>
    <w:rsid w:val="00AC33F9"/>
    <w:rsid w:val="00AC3D3A"/>
    <w:rsid w:val="00AC5072"/>
    <w:rsid w:val="00AD52C3"/>
    <w:rsid w:val="00AD6DA4"/>
    <w:rsid w:val="00AE3763"/>
    <w:rsid w:val="00AF4DA7"/>
    <w:rsid w:val="00AF563D"/>
    <w:rsid w:val="00AF7DDA"/>
    <w:rsid w:val="00B03E2B"/>
    <w:rsid w:val="00B10FBE"/>
    <w:rsid w:val="00B11026"/>
    <w:rsid w:val="00B122A8"/>
    <w:rsid w:val="00B13F24"/>
    <w:rsid w:val="00B14D08"/>
    <w:rsid w:val="00B16177"/>
    <w:rsid w:val="00B16BEB"/>
    <w:rsid w:val="00B22B7D"/>
    <w:rsid w:val="00B2696A"/>
    <w:rsid w:val="00B3238C"/>
    <w:rsid w:val="00B33795"/>
    <w:rsid w:val="00B3712D"/>
    <w:rsid w:val="00B60499"/>
    <w:rsid w:val="00B61CDA"/>
    <w:rsid w:val="00B67072"/>
    <w:rsid w:val="00B7094B"/>
    <w:rsid w:val="00B757BE"/>
    <w:rsid w:val="00B814FB"/>
    <w:rsid w:val="00B81A60"/>
    <w:rsid w:val="00B825D4"/>
    <w:rsid w:val="00B9135F"/>
    <w:rsid w:val="00B92616"/>
    <w:rsid w:val="00B94AE0"/>
    <w:rsid w:val="00BA31BB"/>
    <w:rsid w:val="00BA7BC7"/>
    <w:rsid w:val="00BB197F"/>
    <w:rsid w:val="00BD4EB6"/>
    <w:rsid w:val="00BD51C0"/>
    <w:rsid w:val="00BE064F"/>
    <w:rsid w:val="00BE139F"/>
    <w:rsid w:val="00BE16A2"/>
    <w:rsid w:val="00BF0628"/>
    <w:rsid w:val="00BF287B"/>
    <w:rsid w:val="00BF3F33"/>
    <w:rsid w:val="00BF430A"/>
    <w:rsid w:val="00C05497"/>
    <w:rsid w:val="00C15736"/>
    <w:rsid w:val="00C16B2C"/>
    <w:rsid w:val="00C21071"/>
    <w:rsid w:val="00C22D96"/>
    <w:rsid w:val="00C25481"/>
    <w:rsid w:val="00C27DAF"/>
    <w:rsid w:val="00C31483"/>
    <w:rsid w:val="00C440B1"/>
    <w:rsid w:val="00C4421F"/>
    <w:rsid w:val="00C5044F"/>
    <w:rsid w:val="00C51ADA"/>
    <w:rsid w:val="00C54A56"/>
    <w:rsid w:val="00C56BEB"/>
    <w:rsid w:val="00C57747"/>
    <w:rsid w:val="00C6606F"/>
    <w:rsid w:val="00C66863"/>
    <w:rsid w:val="00C74D4D"/>
    <w:rsid w:val="00C764CD"/>
    <w:rsid w:val="00C77CF7"/>
    <w:rsid w:val="00C82273"/>
    <w:rsid w:val="00C91501"/>
    <w:rsid w:val="00C91667"/>
    <w:rsid w:val="00C92289"/>
    <w:rsid w:val="00C923C7"/>
    <w:rsid w:val="00C9290A"/>
    <w:rsid w:val="00C92E39"/>
    <w:rsid w:val="00C979FD"/>
    <w:rsid w:val="00CA16E8"/>
    <w:rsid w:val="00CB18CE"/>
    <w:rsid w:val="00CB2F99"/>
    <w:rsid w:val="00CB44C4"/>
    <w:rsid w:val="00CB620E"/>
    <w:rsid w:val="00CC1928"/>
    <w:rsid w:val="00CC1F86"/>
    <w:rsid w:val="00CC6780"/>
    <w:rsid w:val="00CD2062"/>
    <w:rsid w:val="00CD5153"/>
    <w:rsid w:val="00CE1909"/>
    <w:rsid w:val="00CE6824"/>
    <w:rsid w:val="00CE6857"/>
    <w:rsid w:val="00CF0FEE"/>
    <w:rsid w:val="00CF22D4"/>
    <w:rsid w:val="00CF4698"/>
    <w:rsid w:val="00CF7533"/>
    <w:rsid w:val="00CF7FF6"/>
    <w:rsid w:val="00D01D2A"/>
    <w:rsid w:val="00D01FE4"/>
    <w:rsid w:val="00D07CB8"/>
    <w:rsid w:val="00D11EDC"/>
    <w:rsid w:val="00D213E6"/>
    <w:rsid w:val="00D2146A"/>
    <w:rsid w:val="00D21605"/>
    <w:rsid w:val="00D22E9B"/>
    <w:rsid w:val="00D25C82"/>
    <w:rsid w:val="00D32C45"/>
    <w:rsid w:val="00D3309D"/>
    <w:rsid w:val="00D360ED"/>
    <w:rsid w:val="00D406ED"/>
    <w:rsid w:val="00D46050"/>
    <w:rsid w:val="00D500AC"/>
    <w:rsid w:val="00D50153"/>
    <w:rsid w:val="00D514D3"/>
    <w:rsid w:val="00D54ADB"/>
    <w:rsid w:val="00D56F00"/>
    <w:rsid w:val="00D66A2C"/>
    <w:rsid w:val="00D80AD5"/>
    <w:rsid w:val="00D85F70"/>
    <w:rsid w:val="00D860C7"/>
    <w:rsid w:val="00D900CF"/>
    <w:rsid w:val="00D93740"/>
    <w:rsid w:val="00D96BF3"/>
    <w:rsid w:val="00DA24BF"/>
    <w:rsid w:val="00DA433C"/>
    <w:rsid w:val="00DB5864"/>
    <w:rsid w:val="00DB7660"/>
    <w:rsid w:val="00DC33BD"/>
    <w:rsid w:val="00DD302F"/>
    <w:rsid w:val="00DD3FE4"/>
    <w:rsid w:val="00DD4A2E"/>
    <w:rsid w:val="00DD7396"/>
    <w:rsid w:val="00DE0D38"/>
    <w:rsid w:val="00DE7E45"/>
    <w:rsid w:val="00DF305D"/>
    <w:rsid w:val="00DF48D7"/>
    <w:rsid w:val="00DF6626"/>
    <w:rsid w:val="00E0354F"/>
    <w:rsid w:val="00E052D1"/>
    <w:rsid w:val="00E112BD"/>
    <w:rsid w:val="00E13D36"/>
    <w:rsid w:val="00E152D9"/>
    <w:rsid w:val="00E20691"/>
    <w:rsid w:val="00E2567B"/>
    <w:rsid w:val="00E32D08"/>
    <w:rsid w:val="00E361D9"/>
    <w:rsid w:val="00E412F2"/>
    <w:rsid w:val="00E45337"/>
    <w:rsid w:val="00E45E6D"/>
    <w:rsid w:val="00E55350"/>
    <w:rsid w:val="00E56AA2"/>
    <w:rsid w:val="00E6178B"/>
    <w:rsid w:val="00E642E2"/>
    <w:rsid w:val="00E768AF"/>
    <w:rsid w:val="00E777EB"/>
    <w:rsid w:val="00E84E1B"/>
    <w:rsid w:val="00E86A87"/>
    <w:rsid w:val="00E937E7"/>
    <w:rsid w:val="00E96DD0"/>
    <w:rsid w:val="00EA3A69"/>
    <w:rsid w:val="00EA406B"/>
    <w:rsid w:val="00EA43A3"/>
    <w:rsid w:val="00EA6F51"/>
    <w:rsid w:val="00EB082B"/>
    <w:rsid w:val="00EB5577"/>
    <w:rsid w:val="00EB6828"/>
    <w:rsid w:val="00EB7219"/>
    <w:rsid w:val="00EC07FA"/>
    <w:rsid w:val="00EC12FE"/>
    <w:rsid w:val="00EC30AF"/>
    <w:rsid w:val="00EC4151"/>
    <w:rsid w:val="00ED34D9"/>
    <w:rsid w:val="00ED3B35"/>
    <w:rsid w:val="00ED4ED6"/>
    <w:rsid w:val="00EE4175"/>
    <w:rsid w:val="00EE7C12"/>
    <w:rsid w:val="00F0534C"/>
    <w:rsid w:val="00F128EF"/>
    <w:rsid w:val="00F13BD0"/>
    <w:rsid w:val="00F22EA0"/>
    <w:rsid w:val="00F2370E"/>
    <w:rsid w:val="00F23A48"/>
    <w:rsid w:val="00F25F61"/>
    <w:rsid w:val="00F26000"/>
    <w:rsid w:val="00F27A53"/>
    <w:rsid w:val="00F3505B"/>
    <w:rsid w:val="00F35B1F"/>
    <w:rsid w:val="00F35DC5"/>
    <w:rsid w:val="00F47F5A"/>
    <w:rsid w:val="00F51BAC"/>
    <w:rsid w:val="00F521C2"/>
    <w:rsid w:val="00F654ED"/>
    <w:rsid w:val="00F801E6"/>
    <w:rsid w:val="00F82FB8"/>
    <w:rsid w:val="00F844FD"/>
    <w:rsid w:val="00F851E0"/>
    <w:rsid w:val="00F853CC"/>
    <w:rsid w:val="00F868FD"/>
    <w:rsid w:val="00F90491"/>
    <w:rsid w:val="00F90DDA"/>
    <w:rsid w:val="00F95655"/>
    <w:rsid w:val="00FA06B1"/>
    <w:rsid w:val="00FA1B01"/>
    <w:rsid w:val="00FA570A"/>
    <w:rsid w:val="00FB025B"/>
    <w:rsid w:val="00FB1782"/>
    <w:rsid w:val="00FB1DE9"/>
    <w:rsid w:val="00FC31AB"/>
    <w:rsid w:val="00FC3393"/>
    <w:rsid w:val="00FC6005"/>
    <w:rsid w:val="00FC600C"/>
    <w:rsid w:val="00FC6658"/>
    <w:rsid w:val="00FC79D1"/>
    <w:rsid w:val="00FD1248"/>
    <w:rsid w:val="00FD1D80"/>
    <w:rsid w:val="00FD3D30"/>
    <w:rsid w:val="00FD5B14"/>
    <w:rsid w:val="00FE003E"/>
    <w:rsid w:val="00FF360F"/>
    <w:rsid w:val="00FF43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8A2AF"/>
  <w15:docId w15:val="{FCE1C027-C1B7-4D2B-A4C5-B18DF65F7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5632"/>
  </w:style>
  <w:style w:type="paragraph" w:styleId="9">
    <w:name w:val="heading 9"/>
    <w:basedOn w:val="a"/>
    <w:next w:val="a"/>
    <w:link w:val="90"/>
    <w:uiPriority w:val="9"/>
    <w:semiHidden/>
    <w:unhideWhenUsed/>
    <w:qFormat/>
    <w:rsid w:val="0011297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uiPriority w:val="9"/>
    <w:semiHidden/>
    <w:rsid w:val="0011297B"/>
    <w:rPr>
      <w:rFonts w:asciiTheme="majorHAnsi" w:eastAsiaTheme="majorEastAsia" w:hAnsiTheme="majorHAnsi" w:cstheme="majorBidi"/>
      <w:i/>
      <w:iCs/>
      <w:color w:val="404040" w:themeColor="text1" w:themeTint="BF"/>
      <w:sz w:val="20"/>
      <w:szCs w:val="20"/>
    </w:rPr>
  </w:style>
  <w:style w:type="character" w:styleId="a3">
    <w:name w:val="Placeholder Text"/>
    <w:basedOn w:val="a0"/>
    <w:uiPriority w:val="99"/>
    <w:semiHidden/>
    <w:rsid w:val="00BF430A"/>
    <w:rPr>
      <w:color w:val="808080"/>
    </w:rPr>
  </w:style>
  <w:style w:type="paragraph" w:styleId="a4">
    <w:name w:val="Balloon Text"/>
    <w:basedOn w:val="a"/>
    <w:link w:val="a5"/>
    <w:uiPriority w:val="99"/>
    <w:semiHidden/>
    <w:unhideWhenUsed/>
    <w:rsid w:val="00BF430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F430A"/>
    <w:rPr>
      <w:rFonts w:ascii="Tahoma" w:hAnsi="Tahoma" w:cs="Tahoma"/>
      <w:sz w:val="16"/>
      <w:szCs w:val="16"/>
    </w:rPr>
  </w:style>
  <w:style w:type="paragraph" w:styleId="a6">
    <w:name w:val="Normal (Web)"/>
    <w:basedOn w:val="a"/>
    <w:uiPriority w:val="99"/>
    <w:semiHidden/>
    <w:unhideWhenUsed/>
    <w:rsid w:val="007F794B"/>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1"/>
    <w:uiPriority w:val="59"/>
    <w:rsid w:val="00730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a0"/>
    <w:rsid w:val="0087564F"/>
  </w:style>
  <w:style w:type="character" w:styleId="a8">
    <w:name w:val="Hyperlink"/>
    <w:basedOn w:val="a0"/>
    <w:uiPriority w:val="99"/>
    <w:unhideWhenUsed/>
    <w:rsid w:val="0087564F"/>
    <w:rPr>
      <w:color w:val="0000FF"/>
      <w:u w:val="single"/>
    </w:rPr>
  </w:style>
  <w:style w:type="paragraph" w:styleId="a9">
    <w:name w:val="List Paragraph"/>
    <w:basedOn w:val="a"/>
    <w:uiPriority w:val="34"/>
    <w:qFormat/>
    <w:rsid w:val="00245F4A"/>
    <w:pPr>
      <w:ind w:left="720"/>
      <w:contextualSpacing/>
    </w:pPr>
  </w:style>
  <w:style w:type="paragraph" w:styleId="aa">
    <w:name w:val="header"/>
    <w:basedOn w:val="a"/>
    <w:link w:val="ab"/>
    <w:uiPriority w:val="99"/>
    <w:unhideWhenUsed/>
    <w:rsid w:val="00004D45"/>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004D45"/>
  </w:style>
  <w:style w:type="paragraph" w:styleId="ac">
    <w:name w:val="footer"/>
    <w:basedOn w:val="a"/>
    <w:link w:val="ad"/>
    <w:uiPriority w:val="99"/>
    <w:unhideWhenUsed/>
    <w:rsid w:val="00004D45"/>
    <w:pPr>
      <w:tabs>
        <w:tab w:val="center" w:pos="4677"/>
        <w:tab w:val="right" w:pos="9355"/>
      </w:tabs>
      <w:spacing w:after="0" w:line="240" w:lineRule="auto"/>
    </w:pPr>
  </w:style>
  <w:style w:type="character" w:customStyle="1" w:styleId="ad">
    <w:name w:val="Нижний колонтитул Знак"/>
    <w:basedOn w:val="a0"/>
    <w:link w:val="ac"/>
    <w:uiPriority w:val="99"/>
    <w:rsid w:val="00004D45"/>
  </w:style>
  <w:style w:type="paragraph" w:styleId="ae">
    <w:name w:val="footnote text"/>
    <w:basedOn w:val="a"/>
    <w:link w:val="af"/>
    <w:uiPriority w:val="99"/>
    <w:semiHidden/>
    <w:unhideWhenUsed/>
    <w:rsid w:val="001F417D"/>
    <w:pPr>
      <w:spacing w:after="0" w:line="240" w:lineRule="auto"/>
    </w:pPr>
    <w:rPr>
      <w:sz w:val="20"/>
      <w:szCs w:val="20"/>
    </w:rPr>
  </w:style>
  <w:style w:type="character" w:customStyle="1" w:styleId="af">
    <w:name w:val="Текст сноски Знак"/>
    <w:basedOn w:val="a0"/>
    <w:link w:val="ae"/>
    <w:uiPriority w:val="99"/>
    <w:semiHidden/>
    <w:rsid w:val="001F417D"/>
    <w:rPr>
      <w:sz w:val="20"/>
      <w:szCs w:val="20"/>
    </w:rPr>
  </w:style>
  <w:style w:type="character" w:styleId="af0">
    <w:name w:val="footnote reference"/>
    <w:basedOn w:val="a0"/>
    <w:uiPriority w:val="99"/>
    <w:semiHidden/>
    <w:unhideWhenUsed/>
    <w:rsid w:val="001F417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714672">
      <w:bodyDiv w:val="1"/>
      <w:marLeft w:val="0"/>
      <w:marRight w:val="0"/>
      <w:marTop w:val="0"/>
      <w:marBottom w:val="0"/>
      <w:divBdr>
        <w:top w:val="none" w:sz="0" w:space="0" w:color="auto"/>
        <w:left w:val="none" w:sz="0" w:space="0" w:color="auto"/>
        <w:bottom w:val="none" w:sz="0" w:space="0" w:color="auto"/>
        <w:right w:val="none" w:sz="0" w:space="0" w:color="auto"/>
      </w:divBdr>
    </w:div>
    <w:div w:id="260728374">
      <w:bodyDiv w:val="1"/>
      <w:marLeft w:val="0"/>
      <w:marRight w:val="0"/>
      <w:marTop w:val="0"/>
      <w:marBottom w:val="0"/>
      <w:divBdr>
        <w:top w:val="none" w:sz="0" w:space="0" w:color="auto"/>
        <w:left w:val="none" w:sz="0" w:space="0" w:color="auto"/>
        <w:bottom w:val="none" w:sz="0" w:space="0" w:color="auto"/>
        <w:right w:val="none" w:sz="0" w:space="0" w:color="auto"/>
      </w:divBdr>
    </w:div>
    <w:div w:id="516694031">
      <w:bodyDiv w:val="1"/>
      <w:marLeft w:val="0"/>
      <w:marRight w:val="0"/>
      <w:marTop w:val="0"/>
      <w:marBottom w:val="0"/>
      <w:divBdr>
        <w:top w:val="none" w:sz="0" w:space="0" w:color="auto"/>
        <w:left w:val="none" w:sz="0" w:space="0" w:color="auto"/>
        <w:bottom w:val="none" w:sz="0" w:space="0" w:color="auto"/>
        <w:right w:val="none" w:sz="0" w:space="0" w:color="auto"/>
      </w:divBdr>
    </w:div>
    <w:div w:id="815219073">
      <w:bodyDiv w:val="1"/>
      <w:marLeft w:val="0"/>
      <w:marRight w:val="0"/>
      <w:marTop w:val="0"/>
      <w:marBottom w:val="0"/>
      <w:divBdr>
        <w:top w:val="none" w:sz="0" w:space="0" w:color="auto"/>
        <w:left w:val="none" w:sz="0" w:space="0" w:color="auto"/>
        <w:bottom w:val="none" w:sz="0" w:space="0" w:color="auto"/>
        <w:right w:val="none" w:sz="0" w:space="0" w:color="auto"/>
      </w:divBdr>
    </w:div>
    <w:div w:id="856771158">
      <w:bodyDiv w:val="1"/>
      <w:marLeft w:val="0"/>
      <w:marRight w:val="0"/>
      <w:marTop w:val="0"/>
      <w:marBottom w:val="0"/>
      <w:divBdr>
        <w:top w:val="none" w:sz="0" w:space="0" w:color="auto"/>
        <w:left w:val="none" w:sz="0" w:space="0" w:color="auto"/>
        <w:bottom w:val="none" w:sz="0" w:space="0" w:color="auto"/>
        <w:right w:val="none" w:sz="0" w:space="0" w:color="auto"/>
      </w:divBdr>
    </w:div>
    <w:div w:id="901600044">
      <w:bodyDiv w:val="1"/>
      <w:marLeft w:val="0"/>
      <w:marRight w:val="0"/>
      <w:marTop w:val="0"/>
      <w:marBottom w:val="0"/>
      <w:divBdr>
        <w:top w:val="none" w:sz="0" w:space="0" w:color="auto"/>
        <w:left w:val="none" w:sz="0" w:space="0" w:color="auto"/>
        <w:bottom w:val="none" w:sz="0" w:space="0" w:color="auto"/>
        <w:right w:val="none" w:sz="0" w:space="0" w:color="auto"/>
      </w:divBdr>
    </w:div>
    <w:div w:id="993409953">
      <w:bodyDiv w:val="1"/>
      <w:marLeft w:val="0"/>
      <w:marRight w:val="0"/>
      <w:marTop w:val="0"/>
      <w:marBottom w:val="0"/>
      <w:divBdr>
        <w:top w:val="none" w:sz="0" w:space="0" w:color="auto"/>
        <w:left w:val="none" w:sz="0" w:space="0" w:color="auto"/>
        <w:bottom w:val="none" w:sz="0" w:space="0" w:color="auto"/>
        <w:right w:val="none" w:sz="0" w:space="0" w:color="auto"/>
      </w:divBdr>
    </w:div>
    <w:div w:id="1140267098">
      <w:bodyDiv w:val="1"/>
      <w:marLeft w:val="0"/>
      <w:marRight w:val="0"/>
      <w:marTop w:val="0"/>
      <w:marBottom w:val="0"/>
      <w:divBdr>
        <w:top w:val="none" w:sz="0" w:space="0" w:color="auto"/>
        <w:left w:val="none" w:sz="0" w:space="0" w:color="auto"/>
        <w:bottom w:val="none" w:sz="0" w:space="0" w:color="auto"/>
        <w:right w:val="none" w:sz="0" w:space="0" w:color="auto"/>
      </w:divBdr>
    </w:div>
    <w:div w:id="1213156783">
      <w:bodyDiv w:val="1"/>
      <w:marLeft w:val="0"/>
      <w:marRight w:val="0"/>
      <w:marTop w:val="0"/>
      <w:marBottom w:val="0"/>
      <w:divBdr>
        <w:top w:val="none" w:sz="0" w:space="0" w:color="auto"/>
        <w:left w:val="none" w:sz="0" w:space="0" w:color="auto"/>
        <w:bottom w:val="none" w:sz="0" w:space="0" w:color="auto"/>
        <w:right w:val="none" w:sz="0" w:space="0" w:color="auto"/>
      </w:divBdr>
    </w:div>
    <w:div w:id="1597208306">
      <w:bodyDiv w:val="1"/>
      <w:marLeft w:val="0"/>
      <w:marRight w:val="0"/>
      <w:marTop w:val="0"/>
      <w:marBottom w:val="0"/>
      <w:divBdr>
        <w:top w:val="none" w:sz="0" w:space="0" w:color="auto"/>
        <w:left w:val="none" w:sz="0" w:space="0" w:color="auto"/>
        <w:bottom w:val="none" w:sz="0" w:space="0" w:color="auto"/>
        <w:right w:val="none" w:sz="0" w:space="0" w:color="auto"/>
      </w:divBdr>
    </w:div>
    <w:div w:id="1803038836">
      <w:bodyDiv w:val="1"/>
      <w:marLeft w:val="0"/>
      <w:marRight w:val="0"/>
      <w:marTop w:val="0"/>
      <w:marBottom w:val="0"/>
      <w:divBdr>
        <w:top w:val="none" w:sz="0" w:space="0" w:color="auto"/>
        <w:left w:val="none" w:sz="0" w:space="0" w:color="auto"/>
        <w:bottom w:val="none" w:sz="0" w:space="0" w:color="auto"/>
        <w:right w:val="none" w:sz="0" w:space="0" w:color="auto"/>
      </w:divBdr>
    </w:div>
    <w:div w:id="1864130192">
      <w:bodyDiv w:val="1"/>
      <w:marLeft w:val="0"/>
      <w:marRight w:val="0"/>
      <w:marTop w:val="0"/>
      <w:marBottom w:val="0"/>
      <w:divBdr>
        <w:top w:val="none" w:sz="0" w:space="0" w:color="auto"/>
        <w:left w:val="none" w:sz="0" w:space="0" w:color="auto"/>
        <w:bottom w:val="none" w:sz="0" w:space="0" w:color="auto"/>
        <w:right w:val="none" w:sz="0" w:space="0" w:color="auto"/>
      </w:divBdr>
    </w:div>
    <w:div w:id="1870557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hart" Target="charts/chart3.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hyperlink" Target="http://www.sberbank.ru/ru/Prezentatsiya_MSFO_UE16_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hyperlink" Target="http://www.sberbank.ru/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hart" Target="charts/chart4.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manualLayout>
          <c:layoutTarget val="inner"/>
          <c:xMode val="edge"/>
          <c:yMode val="edge"/>
          <c:x val="0"/>
          <c:y val="0.12866518545916131"/>
          <c:w val="0.52817717191772517"/>
          <c:h val="0.82648789204904161"/>
        </c:manualLayout>
      </c:layout>
      <c:pie3DChart>
        <c:varyColors val="1"/>
        <c:ser>
          <c:idx val="0"/>
          <c:order val="0"/>
          <c:tx>
            <c:strRef>
              <c:f>Лист1!$B$1</c:f>
              <c:strCache>
                <c:ptCount val="1"/>
                <c:pt idx="0">
                  <c:v>Продажи</c:v>
                </c:pt>
              </c:strCache>
            </c:strRef>
          </c:tx>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Лист1!$A$2:$A$10</c:f>
              <c:strCache>
                <c:ptCount val="9"/>
                <c:pt idx="0">
                  <c:v>Кредиты и авансы клиентам</c:v>
                </c:pt>
                <c:pt idx="1">
                  <c:v>Денежные средства и их эквиваленты</c:v>
                </c:pt>
                <c:pt idx="2">
                  <c:v>Инвестиционные ценные бумаги, имеющиеся в наличии для продажи</c:v>
                </c:pt>
                <c:pt idx="3">
                  <c:v>Инвестиционные ценные бумаги, удерживаемые до погашения</c:v>
                </c:pt>
                <c:pt idx="4">
                  <c:v>Обязательные резервы на счетах в центральных банках</c:v>
                </c:pt>
                <c:pt idx="5">
                  <c:v>Средства в банках</c:v>
                </c:pt>
                <c:pt idx="6">
                  <c:v>Финансовые активы, переоцениваемые по справедливой стоимости через счета прибылей и убытков</c:v>
                </c:pt>
                <c:pt idx="7">
                  <c:v>Основные средства</c:v>
                </c:pt>
                <c:pt idx="8">
                  <c:v>Прочие финансовые активы</c:v>
                </c:pt>
              </c:strCache>
            </c:strRef>
          </c:cat>
          <c:val>
            <c:numRef>
              <c:f>Лист1!$B$2:$B$10</c:f>
              <c:numCache>
                <c:formatCode>_(* #,##0.00_);_(* \(#,##0.00\);_(* "-"??_);_(@_)</c:formatCode>
                <c:ptCount val="9"/>
                <c:pt idx="0">
                  <c:v>17361300000</c:v>
                </c:pt>
                <c:pt idx="1">
                  <c:v>2560800000</c:v>
                </c:pt>
                <c:pt idx="2">
                  <c:v>1658900000</c:v>
                </c:pt>
                <c:pt idx="3">
                  <c:v>545800000</c:v>
                </c:pt>
                <c:pt idx="4">
                  <c:v>402000000</c:v>
                </c:pt>
                <c:pt idx="5">
                  <c:v>965400000</c:v>
                </c:pt>
                <c:pt idx="6">
                  <c:v>605500000</c:v>
                </c:pt>
                <c:pt idx="7">
                  <c:v>482900000</c:v>
                </c:pt>
                <c:pt idx="8">
                  <c:v>314500000</c:v>
                </c:pt>
              </c:numCache>
            </c:numRef>
          </c:val>
          <c:extLst>
            <c:ext xmlns:c16="http://schemas.microsoft.com/office/drawing/2014/chart" uri="{C3380CC4-5D6E-409C-BE32-E72D297353CC}">
              <c16:uniqueId val="{00000000-2C8A-4AEB-A617-B1D4C350CE28}"/>
            </c:ext>
          </c:extLst>
        </c:ser>
        <c:dLbls>
          <c:showLegendKey val="0"/>
          <c:showVal val="0"/>
          <c:showCatName val="0"/>
          <c:showSerName val="0"/>
          <c:showPercent val="1"/>
          <c:showBubbleSize val="0"/>
          <c:showLeaderLines val="1"/>
        </c:dLbls>
      </c:pie3DChart>
    </c:plotArea>
    <c:legend>
      <c:legendPos val="r"/>
      <c:layout>
        <c:manualLayout>
          <c:xMode val="edge"/>
          <c:yMode val="edge"/>
          <c:x val="0.57400731795492832"/>
          <c:y val="2.3796735960436306E-2"/>
          <c:w val="0.34564017298710137"/>
          <c:h val="0.94091822808348435"/>
        </c:manualLayout>
      </c:layout>
      <c:overlay val="0"/>
      <c:txPr>
        <a:bodyPr/>
        <a:lstStyle/>
        <a:p>
          <a:pPr>
            <a:defRPr sz="1200" kern="100" spc="-100" baseline="0">
              <a:latin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Лист1!$A$2:$A$8</c:f>
              <c:strCache>
                <c:ptCount val="7"/>
                <c:pt idx="0">
                  <c:v>Средства физических лиц</c:v>
                </c:pt>
                <c:pt idx="1">
                  <c:v>Средства банков</c:v>
                </c:pt>
                <c:pt idx="2">
                  <c:v>Средства корпоративных клиентов</c:v>
                </c:pt>
                <c:pt idx="3">
                  <c:v>Прочие заемные средства</c:v>
                </c:pt>
                <c:pt idx="4">
                  <c:v>Прочие финансовые обязательства</c:v>
                </c:pt>
                <c:pt idx="5">
                  <c:v>Прочие нефинансовые обязательства</c:v>
                </c:pt>
                <c:pt idx="6">
                  <c:v>Субординированные займы</c:v>
                </c:pt>
              </c:strCache>
            </c:strRef>
          </c:cat>
          <c:val>
            <c:numRef>
              <c:f>Лист1!$B$2:$B$8</c:f>
              <c:numCache>
                <c:formatCode>_(* #,##0.00_);_(* \(#,##0.00\);_(* "-"??_);_(@_)</c:formatCode>
                <c:ptCount val="7"/>
                <c:pt idx="0">
                  <c:v>12449600000</c:v>
                </c:pt>
                <c:pt idx="1">
                  <c:v>561900000</c:v>
                </c:pt>
                <c:pt idx="2">
                  <c:v>6235200000</c:v>
                </c:pt>
                <c:pt idx="3">
                  <c:v>261399999.99999997</c:v>
                </c:pt>
                <c:pt idx="4">
                  <c:v>791800000</c:v>
                </c:pt>
                <c:pt idx="5">
                  <c:v>77300000</c:v>
                </c:pt>
                <c:pt idx="6">
                  <c:v>739900000</c:v>
                </c:pt>
              </c:numCache>
            </c:numRef>
          </c:val>
          <c:extLst>
            <c:ext xmlns:c16="http://schemas.microsoft.com/office/drawing/2014/chart" uri="{C3380CC4-5D6E-409C-BE32-E72D297353CC}">
              <c16:uniqueId val="{00000000-0A94-42A3-A50F-65AA6DD35BD7}"/>
            </c:ext>
          </c:extLst>
        </c:ser>
        <c:dLbls>
          <c:showLegendKey val="0"/>
          <c:showVal val="0"/>
          <c:showCatName val="0"/>
          <c:showSerName val="0"/>
          <c:showPercent val="1"/>
          <c:showBubbleSize val="0"/>
          <c:showLeaderLines val="1"/>
        </c:dLbls>
      </c:pie3DChart>
    </c:plotArea>
    <c:legend>
      <c:legendPos val="r"/>
      <c:layout>
        <c:manualLayout>
          <c:xMode val="edge"/>
          <c:yMode val="edge"/>
          <c:x val="0.66355604266018298"/>
          <c:y val="5.4976472181814971E-2"/>
          <c:w val="0.29712470669662222"/>
          <c:h val="0.84534500115204902"/>
        </c:manualLayout>
      </c:layout>
      <c:overlay val="0"/>
      <c:txPr>
        <a:bodyPr/>
        <a:lstStyle/>
        <a:p>
          <a:pPr>
            <a:defRPr sz="1200" kern="100" spc="-100" baseline="0">
              <a:latin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pie3DChart>
        <c:varyColors val="1"/>
        <c:ser>
          <c:idx val="0"/>
          <c:order val="0"/>
          <c:tx>
            <c:strRef>
              <c:f>Лист1!$B$1</c:f>
              <c:strCache>
                <c:ptCount val="1"/>
                <c:pt idx="0">
                  <c:v>Продажи</c:v>
                </c:pt>
              </c:strCache>
            </c:strRef>
          </c:tx>
          <c:dLbls>
            <c:spPr>
              <a:noFill/>
              <a:ln>
                <a:noFill/>
              </a:ln>
              <a:effectLst/>
            </c:spPr>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Лист1!$A$2:$A$6</c:f>
              <c:strCache>
                <c:ptCount val="5"/>
                <c:pt idx="0">
                  <c:v>Уставный капитал</c:v>
                </c:pt>
                <c:pt idx="1">
                  <c:v>Эмиссионный доход</c:v>
                </c:pt>
                <c:pt idx="2">
                  <c:v>Фонд переоценки офисной недвижимости</c:v>
                </c:pt>
                <c:pt idx="3">
                  <c:v>Фонд переоценки инвестиционных ценных бумаг, имеющихся в наличии для продажи</c:v>
                </c:pt>
                <c:pt idx="4">
                  <c:v>Нераспределенная прибыль</c:v>
                </c:pt>
              </c:strCache>
            </c:strRef>
          </c:cat>
          <c:val>
            <c:numRef>
              <c:f>Лист1!$B$2:$B$6</c:f>
              <c:numCache>
                <c:formatCode>_(* #,##0.00_);_(* \(#,##0.00\);_(* "-"??_);_(@_)</c:formatCode>
                <c:ptCount val="5"/>
                <c:pt idx="0">
                  <c:v>87700000</c:v>
                </c:pt>
                <c:pt idx="1">
                  <c:v>232600000</c:v>
                </c:pt>
                <c:pt idx="2">
                  <c:v>66900000.000000007</c:v>
                </c:pt>
                <c:pt idx="3">
                  <c:v>24000000</c:v>
                </c:pt>
                <c:pt idx="4">
                  <c:v>2435700000</c:v>
                </c:pt>
              </c:numCache>
            </c:numRef>
          </c:val>
          <c:extLst>
            <c:ext xmlns:c16="http://schemas.microsoft.com/office/drawing/2014/chart" uri="{C3380CC4-5D6E-409C-BE32-E72D297353CC}">
              <c16:uniqueId val="{00000000-1640-439B-BF07-8BAF25A84020}"/>
            </c:ext>
          </c:extLst>
        </c:ser>
        <c:dLbls>
          <c:showLegendKey val="0"/>
          <c:showVal val="0"/>
          <c:showCatName val="0"/>
          <c:showSerName val="0"/>
          <c:showPercent val="1"/>
          <c:showBubbleSize val="0"/>
          <c:showLeaderLines val="1"/>
        </c:dLbls>
      </c:pie3DChart>
    </c:plotArea>
    <c:legend>
      <c:legendPos val="r"/>
      <c:layout>
        <c:manualLayout>
          <c:xMode val="edge"/>
          <c:yMode val="edge"/>
          <c:x val="0.65742347709488758"/>
          <c:y val="7.0810136059587525E-2"/>
          <c:w val="0.32959202608759219"/>
          <c:h val="0.87529891677224503"/>
        </c:manualLayout>
      </c:layout>
      <c:overlay val="0"/>
      <c:txPr>
        <a:bodyPr/>
        <a:lstStyle/>
        <a:p>
          <a:pPr>
            <a:defRPr sz="1200" kern="100" spc="-100" baseline="0">
              <a:latin typeface="Times New Roman" panose="02020603050405020304" pitchFamily="18" charset="0"/>
            </a:defRPr>
          </a:pPr>
          <a:endParaRPr lang="ru-RU"/>
        </a:p>
      </c:txPr>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Лист1!$B$1</c:f>
              <c:strCache>
                <c:ptCount val="1"/>
                <c:pt idx="0">
                  <c:v>Рентабельность активов (ROAA),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Лист1!$A$2:$A$11</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Лист1!$B$2:$B$11</c:f>
              <c:numCache>
                <c:formatCode>General</c:formatCode>
                <c:ptCount val="10"/>
                <c:pt idx="0">
                  <c:v>2.54</c:v>
                </c:pt>
                <c:pt idx="1">
                  <c:v>1.68</c:v>
                </c:pt>
                <c:pt idx="2">
                  <c:v>0.4</c:v>
                </c:pt>
                <c:pt idx="3">
                  <c:v>2.2999999999999998</c:v>
                </c:pt>
                <c:pt idx="4">
                  <c:v>3.2</c:v>
                </c:pt>
                <c:pt idx="5">
                  <c:v>2.7</c:v>
                </c:pt>
                <c:pt idx="6">
                  <c:v>2.2000000000000002</c:v>
                </c:pt>
                <c:pt idx="7">
                  <c:v>1.4</c:v>
                </c:pt>
                <c:pt idx="8">
                  <c:v>0.9</c:v>
                </c:pt>
                <c:pt idx="9">
                  <c:v>2.1</c:v>
                </c:pt>
              </c:numCache>
            </c:numRef>
          </c:val>
          <c:smooth val="0"/>
          <c:extLst>
            <c:ext xmlns:c16="http://schemas.microsoft.com/office/drawing/2014/chart" uri="{C3380CC4-5D6E-409C-BE32-E72D297353CC}">
              <c16:uniqueId val="{00000000-AD1A-411B-8008-2C9839B9D5D9}"/>
            </c:ext>
          </c:extLst>
        </c:ser>
        <c:ser>
          <c:idx val="1"/>
          <c:order val="1"/>
          <c:tx>
            <c:strRef>
              <c:f>Лист1!$C$1</c:f>
              <c:strCache>
                <c:ptCount val="1"/>
                <c:pt idx="0">
                  <c:v>Рентабельность капитала (ROAE), %</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numRef>
              <c:f>Лист1!$A$2:$A$11</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Лист1!$C$2:$C$11</c:f>
              <c:numCache>
                <c:formatCode>General</c:formatCode>
                <c:ptCount val="10"/>
                <c:pt idx="0">
                  <c:v>22.52</c:v>
                </c:pt>
                <c:pt idx="1">
                  <c:v>14.09</c:v>
                </c:pt>
                <c:pt idx="2">
                  <c:v>3.2</c:v>
                </c:pt>
                <c:pt idx="3">
                  <c:v>20.6</c:v>
                </c:pt>
                <c:pt idx="4">
                  <c:v>28</c:v>
                </c:pt>
                <c:pt idx="5">
                  <c:v>24.2</c:v>
                </c:pt>
                <c:pt idx="6">
                  <c:v>20.8</c:v>
                </c:pt>
                <c:pt idx="7">
                  <c:v>14.8</c:v>
                </c:pt>
                <c:pt idx="8">
                  <c:v>10.199999999999999</c:v>
                </c:pt>
                <c:pt idx="9">
                  <c:v>20.8</c:v>
                </c:pt>
              </c:numCache>
            </c:numRef>
          </c:val>
          <c:smooth val="0"/>
          <c:extLst>
            <c:ext xmlns:c16="http://schemas.microsoft.com/office/drawing/2014/chart" uri="{C3380CC4-5D6E-409C-BE32-E72D297353CC}">
              <c16:uniqueId val="{00000001-AD1A-411B-8008-2C9839B9D5D9}"/>
            </c:ext>
          </c:extLst>
        </c:ser>
        <c:dLbls>
          <c:dLblPos val="t"/>
          <c:showLegendKey val="0"/>
          <c:showVal val="1"/>
          <c:showCatName val="0"/>
          <c:showSerName val="0"/>
          <c:showPercent val="0"/>
          <c:showBubbleSize val="0"/>
        </c:dLbls>
        <c:marker val="1"/>
        <c:smooth val="0"/>
        <c:axId val="116340800"/>
        <c:axId val="116341344"/>
      </c:lineChart>
      <c:catAx>
        <c:axId val="1163408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6341344"/>
        <c:crosses val="autoZero"/>
        <c:auto val="1"/>
        <c:lblAlgn val="ctr"/>
        <c:lblOffset val="100"/>
        <c:noMultiLvlLbl val="0"/>
      </c:catAx>
      <c:valAx>
        <c:axId val="11634134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163408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DCF!$A$3</c:f>
              <c:strCache>
                <c:ptCount val="1"/>
                <c:pt idx="0">
                  <c:v>CF</c:v>
                </c:pt>
              </c:strCache>
            </c:strRef>
          </c:tx>
          <c:invertIfNegative val="0"/>
          <c:trendline>
            <c:trendlineType val="log"/>
            <c:dispRSqr val="1"/>
            <c:dispEq val="1"/>
            <c:trendlineLbl>
              <c:layout>
                <c:manualLayout>
                  <c:x val="-0.21362134804037694"/>
                  <c:y val="-0.34773967450075466"/>
                </c:manualLayout>
              </c:layout>
              <c:numFmt formatCode="General" sourceLinked="0"/>
            </c:trendlineLbl>
          </c:trendline>
          <c:cat>
            <c:numRef>
              <c:f>DCF!$B$1:$K$1</c:f>
              <c:numCache>
                <c:formatCode>General</c:formatCode>
                <c:ptCount val="10"/>
                <c:pt idx="0">
                  <c:v>2007</c:v>
                </c:pt>
                <c:pt idx="1">
                  <c:v>2008</c:v>
                </c:pt>
                <c:pt idx="2">
                  <c:v>2009</c:v>
                </c:pt>
                <c:pt idx="3">
                  <c:v>2010</c:v>
                </c:pt>
                <c:pt idx="4">
                  <c:v>2011</c:v>
                </c:pt>
                <c:pt idx="5">
                  <c:v>2012</c:v>
                </c:pt>
                <c:pt idx="6">
                  <c:v>2013</c:v>
                </c:pt>
                <c:pt idx="7">
                  <c:v>2014</c:v>
                </c:pt>
                <c:pt idx="8">
                  <c:v>2015</c:v>
                </c:pt>
                <c:pt idx="9">
                  <c:v>2016</c:v>
                </c:pt>
              </c:numCache>
            </c:numRef>
          </c:cat>
          <c:val>
            <c:numRef>
              <c:f>DCF!$B$3:$K$3</c:f>
              <c:numCache>
                <c:formatCode>General</c:formatCode>
                <c:ptCount val="10"/>
                <c:pt idx="0">
                  <c:v>32.6</c:v>
                </c:pt>
                <c:pt idx="1">
                  <c:v>561.5</c:v>
                </c:pt>
                <c:pt idx="2">
                  <c:v>-78.2</c:v>
                </c:pt>
                <c:pt idx="3">
                  <c:v>-5.9</c:v>
                </c:pt>
                <c:pt idx="4">
                  <c:v>94</c:v>
                </c:pt>
                <c:pt idx="5">
                  <c:v>665.2</c:v>
                </c:pt>
                <c:pt idx="6">
                  <c:v>36.200000000000003</c:v>
                </c:pt>
                <c:pt idx="7">
                  <c:v>984.9</c:v>
                </c:pt>
                <c:pt idx="8">
                  <c:v>24.8</c:v>
                </c:pt>
                <c:pt idx="9">
                  <c:v>227.2</c:v>
                </c:pt>
              </c:numCache>
            </c:numRef>
          </c:val>
          <c:extLst>
            <c:ext xmlns:c16="http://schemas.microsoft.com/office/drawing/2014/chart" uri="{C3380CC4-5D6E-409C-BE32-E72D297353CC}">
              <c16:uniqueId val="{00000000-F989-4605-83B3-D3214986B21C}"/>
            </c:ext>
          </c:extLst>
        </c:ser>
        <c:dLbls>
          <c:showLegendKey val="0"/>
          <c:showVal val="0"/>
          <c:showCatName val="0"/>
          <c:showSerName val="0"/>
          <c:showPercent val="0"/>
          <c:showBubbleSize val="0"/>
        </c:dLbls>
        <c:gapWidth val="150"/>
        <c:axId val="116350592"/>
        <c:axId val="116352768"/>
      </c:barChart>
      <c:catAx>
        <c:axId val="116350592"/>
        <c:scaling>
          <c:orientation val="minMax"/>
        </c:scaling>
        <c:delete val="0"/>
        <c:axPos val="b"/>
        <c:numFmt formatCode="General" sourceLinked="1"/>
        <c:majorTickMark val="out"/>
        <c:minorTickMark val="none"/>
        <c:tickLblPos val="nextTo"/>
        <c:crossAx val="116352768"/>
        <c:crosses val="autoZero"/>
        <c:auto val="1"/>
        <c:lblAlgn val="ctr"/>
        <c:lblOffset val="100"/>
        <c:noMultiLvlLbl val="0"/>
      </c:catAx>
      <c:valAx>
        <c:axId val="116352768"/>
        <c:scaling>
          <c:orientation val="minMax"/>
        </c:scaling>
        <c:delete val="0"/>
        <c:axPos val="l"/>
        <c:majorGridlines/>
        <c:numFmt formatCode="General" sourceLinked="1"/>
        <c:majorTickMark val="out"/>
        <c:minorTickMark val="none"/>
        <c:tickLblPos val="nextTo"/>
        <c:crossAx val="116350592"/>
        <c:crosses val="autoZero"/>
        <c:crossBetween val="between"/>
      </c:valAx>
    </c:plotArea>
    <c:legend>
      <c:legendPos val="r"/>
      <c:layout/>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DCF!$A$3</c:f>
              <c:strCache>
                <c:ptCount val="1"/>
                <c:pt idx="0">
                  <c:v>CF</c:v>
                </c:pt>
              </c:strCache>
            </c:strRef>
          </c:tx>
          <c:invertIfNegative val="0"/>
          <c:trendline>
            <c:trendlineType val="log"/>
            <c:dispRSqr val="1"/>
            <c:dispEq val="1"/>
            <c:trendlineLbl>
              <c:layout>
                <c:manualLayout>
                  <c:x val="-0.28742287353760954"/>
                  <c:y val="-0.25916771164178559"/>
                </c:manualLayout>
              </c:layout>
              <c:numFmt formatCode="General" sourceLinked="0"/>
            </c:trendlineLbl>
          </c:trendline>
          <c:trendline>
            <c:spPr>
              <a:ln>
                <a:prstDash val="dash"/>
              </a:ln>
            </c:spPr>
            <c:trendlineType val="linear"/>
            <c:dispRSqr val="1"/>
            <c:dispEq val="1"/>
            <c:trendlineLbl>
              <c:layout>
                <c:manualLayout>
                  <c:x val="1.1444316626578336E-2"/>
                  <c:y val="-0.23984650307085389"/>
                </c:manualLayout>
              </c:layout>
              <c:numFmt formatCode="General" sourceLinked="0"/>
            </c:trendlineLbl>
          </c:trendline>
          <c:cat>
            <c:numRef>
              <c:f>DCF!$B$1:$O$1</c:f>
              <c:numCache>
                <c:formatCode>General</c:formatCode>
                <c:ptCount val="14"/>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numCache>
            </c:numRef>
          </c:cat>
          <c:val>
            <c:numRef>
              <c:f>DCF!$B$3:$O$3</c:f>
              <c:numCache>
                <c:formatCode>General</c:formatCode>
                <c:ptCount val="14"/>
                <c:pt idx="0">
                  <c:v>32.6</c:v>
                </c:pt>
                <c:pt idx="1">
                  <c:v>561.5</c:v>
                </c:pt>
                <c:pt idx="2">
                  <c:v>-78.2</c:v>
                </c:pt>
                <c:pt idx="3">
                  <c:v>-5.9</c:v>
                </c:pt>
                <c:pt idx="4">
                  <c:v>94</c:v>
                </c:pt>
                <c:pt idx="5">
                  <c:v>665.2</c:v>
                </c:pt>
                <c:pt idx="6">
                  <c:v>36.200000000000003</c:v>
                </c:pt>
                <c:pt idx="7">
                  <c:v>984.9</c:v>
                </c:pt>
                <c:pt idx="8">
                  <c:v>24.8</c:v>
                </c:pt>
                <c:pt idx="9">
                  <c:v>227.2</c:v>
                </c:pt>
                <c:pt idx="10">
                  <c:v>344.96981269090543</c:v>
                </c:pt>
                <c:pt idx="11">
                  <c:v>353.86585587432512</c:v>
                </c:pt>
                <c:pt idx="12">
                  <c:v>362.04942230686754</c:v>
                </c:pt>
                <c:pt idx="13">
                  <c:v>369.62622137986398</c:v>
                </c:pt>
              </c:numCache>
            </c:numRef>
          </c:val>
          <c:extLst>
            <c:ext xmlns:c16="http://schemas.microsoft.com/office/drawing/2014/chart" uri="{C3380CC4-5D6E-409C-BE32-E72D297353CC}">
              <c16:uniqueId val="{00000000-6119-41AD-86A1-A16357EE9208}"/>
            </c:ext>
          </c:extLst>
        </c:ser>
        <c:dLbls>
          <c:showLegendKey val="0"/>
          <c:showVal val="0"/>
          <c:showCatName val="0"/>
          <c:showSerName val="0"/>
          <c:showPercent val="0"/>
          <c:showBubbleSize val="0"/>
        </c:dLbls>
        <c:gapWidth val="150"/>
        <c:axId val="116348960"/>
        <c:axId val="116347328"/>
      </c:barChart>
      <c:catAx>
        <c:axId val="116348960"/>
        <c:scaling>
          <c:orientation val="minMax"/>
        </c:scaling>
        <c:delete val="0"/>
        <c:axPos val="b"/>
        <c:numFmt formatCode="General" sourceLinked="1"/>
        <c:majorTickMark val="out"/>
        <c:minorTickMark val="none"/>
        <c:tickLblPos val="nextTo"/>
        <c:crossAx val="116347328"/>
        <c:crosses val="autoZero"/>
        <c:auto val="1"/>
        <c:lblAlgn val="ctr"/>
        <c:lblOffset val="100"/>
        <c:noMultiLvlLbl val="0"/>
      </c:catAx>
      <c:valAx>
        <c:axId val="116347328"/>
        <c:scaling>
          <c:orientation val="minMax"/>
        </c:scaling>
        <c:delete val="0"/>
        <c:axPos val="l"/>
        <c:majorGridlines/>
        <c:numFmt formatCode="General" sourceLinked="1"/>
        <c:majorTickMark val="out"/>
        <c:minorTickMark val="none"/>
        <c:tickLblPos val="nextTo"/>
        <c:crossAx val="116348960"/>
        <c:crosses val="autoZero"/>
        <c:crossBetween val="between"/>
      </c:valAx>
    </c:plotArea>
    <c:legend>
      <c:legendPos val="r"/>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49214B-D6B8-45A3-9626-BDD3B1654E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1684</TotalTime>
  <Pages>97</Pages>
  <Words>21895</Words>
  <Characters>124804</Characters>
  <Application>Microsoft Office Word</Application>
  <DocSecurity>0</DocSecurity>
  <Lines>1040</Lines>
  <Paragraphs>292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Yura Avanesyan</cp:lastModifiedBy>
  <cp:revision>85</cp:revision>
  <dcterms:created xsi:type="dcterms:W3CDTF">2017-03-20T14:01:00Z</dcterms:created>
  <dcterms:modified xsi:type="dcterms:W3CDTF">2017-06-08T17:27:00Z</dcterms:modified>
</cp:coreProperties>
</file>