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46A" w:rsidRPr="00DE6778" w:rsidRDefault="0018446A" w:rsidP="0018446A">
      <w:pPr>
        <w:tabs>
          <w:tab w:val="left" w:pos="8364"/>
        </w:tabs>
        <w:spacing w:after="0" w:line="360" w:lineRule="auto"/>
        <w:ind w:left="-142"/>
        <w:jc w:val="center"/>
        <w:rPr>
          <w:rFonts w:ascii="Times New Roman" w:eastAsia="Calibri" w:hAnsi="Times New Roman" w:cs="Times New Roman"/>
          <w:b/>
          <w:sz w:val="28"/>
          <w:szCs w:val="28"/>
        </w:rPr>
      </w:pPr>
      <w:r w:rsidRPr="00DE6778">
        <w:rPr>
          <w:rFonts w:ascii="Times New Roman" w:eastAsia="Calibri" w:hAnsi="Times New Roman" w:cs="Times New Roman"/>
          <w:b/>
          <w:sz w:val="28"/>
          <w:szCs w:val="28"/>
        </w:rPr>
        <w:t xml:space="preserve">ФГБОУ </w:t>
      </w:r>
      <w:proofErr w:type="gramStart"/>
      <w:r w:rsidRPr="00DE6778">
        <w:rPr>
          <w:rFonts w:ascii="Times New Roman" w:eastAsia="Calibri" w:hAnsi="Times New Roman" w:cs="Times New Roman"/>
          <w:b/>
          <w:sz w:val="28"/>
          <w:szCs w:val="28"/>
        </w:rPr>
        <w:t>ВО</w:t>
      </w:r>
      <w:proofErr w:type="gramEnd"/>
      <w:r w:rsidRPr="00DE6778">
        <w:rPr>
          <w:rFonts w:ascii="Times New Roman" w:eastAsia="Calibri" w:hAnsi="Times New Roman" w:cs="Times New Roman"/>
          <w:b/>
          <w:sz w:val="28"/>
          <w:szCs w:val="28"/>
        </w:rPr>
        <w:t xml:space="preserve"> «Пензенский государственный университет»</w:t>
      </w:r>
    </w:p>
    <w:p w:rsidR="0018446A" w:rsidRPr="00DE6778" w:rsidRDefault="0018446A" w:rsidP="0018446A">
      <w:pPr>
        <w:spacing w:after="0" w:line="360" w:lineRule="auto"/>
        <w:ind w:left="-142"/>
        <w:jc w:val="center"/>
        <w:rPr>
          <w:rFonts w:ascii="Times New Roman" w:eastAsia="Calibri" w:hAnsi="Times New Roman" w:cs="Times New Roman"/>
          <w:b/>
          <w:sz w:val="28"/>
          <w:szCs w:val="28"/>
        </w:rPr>
      </w:pPr>
      <w:r w:rsidRPr="00DE6778">
        <w:rPr>
          <w:rFonts w:ascii="Times New Roman" w:eastAsia="Calibri" w:hAnsi="Times New Roman" w:cs="Times New Roman"/>
          <w:b/>
          <w:sz w:val="28"/>
          <w:szCs w:val="28"/>
        </w:rPr>
        <w:t>Медицинский институт</w:t>
      </w:r>
    </w:p>
    <w:p w:rsidR="0018446A" w:rsidRPr="00DE6778" w:rsidRDefault="0018446A" w:rsidP="0018446A">
      <w:pPr>
        <w:spacing w:after="0" w:line="360" w:lineRule="auto"/>
        <w:ind w:left="-142"/>
        <w:jc w:val="center"/>
        <w:rPr>
          <w:rFonts w:ascii="Times New Roman" w:eastAsia="Calibri" w:hAnsi="Times New Roman" w:cs="Times New Roman"/>
          <w:b/>
          <w:sz w:val="28"/>
          <w:szCs w:val="28"/>
        </w:rPr>
      </w:pPr>
      <w:r w:rsidRPr="00DE6778">
        <w:rPr>
          <w:rFonts w:ascii="Times New Roman" w:eastAsia="Calibri" w:hAnsi="Times New Roman" w:cs="Times New Roman"/>
          <w:b/>
          <w:sz w:val="28"/>
          <w:szCs w:val="28"/>
        </w:rPr>
        <w:t>Кафедра стоматологии</w:t>
      </w:r>
    </w:p>
    <w:p w:rsidR="0018446A" w:rsidRPr="00806394" w:rsidRDefault="0018446A" w:rsidP="0018446A">
      <w:pPr>
        <w:spacing w:after="0" w:line="360" w:lineRule="auto"/>
        <w:ind w:left="-142"/>
        <w:jc w:val="center"/>
        <w:rPr>
          <w:rFonts w:ascii="Times New Roman" w:eastAsia="Calibri" w:hAnsi="Times New Roman" w:cs="Times New Roman"/>
          <w:b/>
          <w:sz w:val="28"/>
          <w:szCs w:val="28"/>
        </w:rPr>
      </w:pPr>
    </w:p>
    <w:p w:rsidR="0018446A" w:rsidRPr="00806394" w:rsidRDefault="0018446A" w:rsidP="0018446A">
      <w:pPr>
        <w:tabs>
          <w:tab w:val="left" w:pos="4007"/>
        </w:tabs>
        <w:spacing w:after="0" w:line="360" w:lineRule="auto"/>
        <w:ind w:left="-142"/>
        <w:jc w:val="center"/>
        <w:rPr>
          <w:rFonts w:ascii="Times New Roman" w:eastAsia="Calibri" w:hAnsi="Times New Roman" w:cs="Times New Roman"/>
          <w:b/>
          <w:sz w:val="28"/>
          <w:szCs w:val="28"/>
        </w:rPr>
      </w:pPr>
    </w:p>
    <w:p w:rsidR="0018446A" w:rsidRPr="00AB39A5" w:rsidRDefault="0018446A" w:rsidP="0018446A">
      <w:pPr>
        <w:tabs>
          <w:tab w:val="left" w:pos="4007"/>
        </w:tabs>
        <w:spacing w:after="0" w:line="360" w:lineRule="auto"/>
        <w:ind w:left="-142"/>
        <w:jc w:val="center"/>
        <w:rPr>
          <w:rFonts w:ascii="Times New Roman" w:eastAsia="Calibri" w:hAnsi="Times New Roman" w:cs="Times New Roman"/>
          <w:b/>
          <w:sz w:val="28"/>
          <w:szCs w:val="28"/>
        </w:rPr>
      </w:pPr>
      <w:r>
        <w:rPr>
          <w:rFonts w:ascii="Times New Roman" w:eastAsia="Calibri" w:hAnsi="Times New Roman" w:cs="Times New Roman"/>
          <w:b/>
          <w:sz w:val="28"/>
          <w:szCs w:val="28"/>
        </w:rPr>
        <w:t>Курсовая работа</w:t>
      </w:r>
    </w:p>
    <w:p w:rsidR="0018446A" w:rsidRDefault="0018446A" w:rsidP="0018446A">
      <w:pPr>
        <w:tabs>
          <w:tab w:val="left" w:pos="188"/>
        </w:tabs>
        <w:spacing w:after="0" w:line="360" w:lineRule="auto"/>
        <w:ind w:left="-142"/>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Протезирование зубных рядов (сложное протезирование)</w:t>
      </w:r>
    </w:p>
    <w:p w:rsidR="0018446A" w:rsidRPr="00AB39A5" w:rsidRDefault="0018446A" w:rsidP="0018446A">
      <w:pPr>
        <w:tabs>
          <w:tab w:val="left" w:pos="188"/>
        </w:tabs>
        <w:spacing w:after="0" w:line="360" w:lineRule="auto"/>
        <w:ind w:left="-142"/>
        <w:jc w:val="center"/>
        <w:rPr>
          <w:rFonts w:ascii="Times New Roman" w:eastAsia="Calibri" w:hAnsi="Times New Roman" w:cs="Times New Roman"/>
          <w:sz w:val="28"/>
          <w:szCs w:val="28"/>
        </w:rPr>
      </w:pPr>
      <w:r w:rsidRPr="00AB39A5">
        <w:rPr>
          <w:rFonts w:ascii="Times New Roman" w:eastAsia="Calibri" w:hAnsi="Times New Roman" w:cs="Times New Roman"/>
          <w:sz w:val="28"/>
          <w:szCs w:val="28"/>
        </w:rPr>
        <w:t>Название дисциплины</w:t>
      </w:r>
    </w:p>
    <w:p w:rsidR="0018446A" w:rsidRPr="00AB39A5" w:rsidRDefault="0018446A" w:rsidP="0018446A">
      <w:pPr>
        <w:tabs>
          <w:tab w:val="left" w:pos="188"/>
        </w:tabs>
        <w:spacing w:after="0" w:line="360" w:lineRule="auto"/>
        <w:ind w:left="-142"/>
        <w:jc w:val="center"/>
        <w:rPr>
          <w:rFonts w:ascii="Times New Roman" w:eastAsia="Calibri" w:hAnsi="Times New Roman" w:cs="Times New Roman"/>
          <w:b/>
          <w:sz w:val="28"/>
          <w:szCs w:val="28"/>
        </w:rPr>
      </w:pPr>
      <w:r w:rsidRPr="00AB39A5">
        <w:rPr>
          <w:rFonts w:ascii="Times New Roman" w:eastAsia="Calibri" w:hAnsi="Times New Roman" w:cs="Times New Roman"/>
          <w:b/>
          <w:sz w:val="28"/>
          <w:szCs w:val="28"/>
        </w:rPr>
        <w:t>«</w:t>
      </w:r>
      <w:r>
        <w:rPr>
          <w:rFonts w:ascii="Times New Roman" w:eastAsia="Calibri" w:hAnsi="Times New Roman" w:cs="Times New Roman"/>
          <w:b/>
          <w:sz w:val="28"/>
          <w:szCs w:val="28"/>
        </w:rPr>
        <w:t>М</w:t>
      </w:r>
      <w:r w:rsidRPr="0018446A">
        <w:rPr>
          <w:rFonts w:ascii="Times New Roman" w:eastAsia="Calibri" w:hAnsi="Times New Roman" w:cs="Times New Roman"/>
          <w:b/>
          <w:sz w:val="28"/>
          <w:szCs w:val="28"/>
        </w:rPr>
        <w:t>етоды определения центральной окклюзии при частичных дефектах зубных рядов</w:t>
      </w:r>
      <w:proofErr w:type="gramStart"/>
      <w:r w:rsidRPr="00AB39A5">
        <w:rPr>
          <w:rFonts w:ascii="Times New Roman" w:eastAsia="Calibri" w:hAnsi="Times New Roman" w:cs="Times New Roman"/>
          <w:b/>
          <w:sz w:val="28"/>
          <w:szCs w:val="28"/>
        </w:rPr>
        <w:t>.»</w:t>
      </w:r>
      <w:proofErr w:type="gramEnd"/>
    </w:p>
    <w:p w:rsidR="0018446A" w:rsidRPr="00AB39A5" w:rsidRDefault="0018446A" w:rsidP="0018446A">
      <w:pPr>
        <w:tabs>
          <w:tab w:val="left" w:pos="2958"/>
        </w:tabs>
        <w:spacing w:after="0" w:line="360" w:lineRule="auto"/>
        <w:ind w:left="-142"/>
        <w:jc w:val="center"/>
        <w:rPr>
          <w:rFonts w:ascii="Times New Roman" w:eastAsia="Calibri" w:hAnsi="Times New Roman" w:cs="Times New Roman"/>
          <w:sz w:val="28"/>
          <w:szCs w:val="28"/>
        </w:rPr>
      </w:pPr>
      <w:r w:rsidRPr="00AB39A5">
        <w:rPr>
          <w:rFonts w:ascii="Times New Roman" w:eastAsia="Calibri" w:hAnsi="Times New Roman" w:cs="Times New Roman"/>
          <w:sz w:val="28"/>
          <w:szCs w:val="28"/>
        </w:rPr>
        <w:t>Тема работы</w:t>
      </w:r>
    </w:p>
    <w:p w:rsidR="0018446A" w:rsidRPr="00AB39A5" w:rsidRDefault="0018446A" w:rsidP="0018446A">
      <w:pPr>
        <w:spacing w:after="0" w:line="360" w:lineRule="auto"/>
        <w:ind w:left="-142"/>
        <w:jc w:val="center"/>
        <w:rPr>
          <w:rFonts w:ascii="Times New Roman" w:eastAsia="Calibri" w:hAnsi="Times New Roman" w:cs="Times New Roman"/>
          <w:b/>
          <w:sz w:val="28"/>
          <w:szCs w:val="28"/>
        </w:rPr>
      </w:pPr>
    </w:p>
    <w:p w:rsidR="0018446A" w:rsidRPr="00AB39A5" w:rsidRDefault="0018446A" w:rsidP="0018446A">
      <w:pPr>
        <w:spacing w:after="0" w:line="360" w:lineRule="auto"/>
        <w:ind w:left="-142"/>
        <w:jc w:val="center"/>
        <w:rPr>
          <w:rFonts w:ascii="Times New Roman" w:eastAsia="Calibri" w:hAnsi="Times New Roman" w:cs="Times New Roman"/>
          <w:b/>
          <w:sz w:val="28"/>
          <w:szCs w:val="28"/>
        </w:rPr>
      </w:pPr>
    </w:p>
    <w:p w:rsidR="0018446A" w:rsidRPr="00AB39A5" w:rsidRDefault="0018446A" w:rsidP="0018446A">
      <w:pPr>
        <w:spacing w:after="0" w:line="360" w:lineRule="auto"/>
        <w:ind w:left="-142"/>
        <w:jc w:val="center"/>
        <w:rPr>
          <w:rFonts w:ascii="Times New Roman" w:eastAsia="Calibri" w:hAnsi="Times New Roman" w:cs="Times New Roman"/>
          <w:b/>
          <w:sz w:val="28"/>
          <w:szCs w:val="28"/>
        </w:rPr>
      </w:pPr>
    </w:p>
    <w:p w:rsidR="0018446A" w:rsidRPr="00AB39A5" w:rsidRDefault="0018446A" w:rsidP="0018446A">
      <w:pPr>
        <w:spacing w:after="0" w:line="360" w:lineRule="auto"/>
        <w:jc w:val="center"/>
        <w:rPr>
          <w:rFonts w:ascii="Times New Roman" w:eastAsia="Calibri" w:hAnsi="Times New Roman" w:cs="Times New Roman"/>
          <w:b/>
          <w:sz w:val="28"/>
          <w:szCs w:val="28"/>
        </w:rPr>
      </w:pPr>
    </w:p>
    <w:p w:rsidR="0018446A" w:rsidRPr="00AB39A5" w:rsidRDefault="0018446A" w:rsidP="0018446A">
      <w:pPr>
        <w:spacing w:after="0" w:line="360" w:lineRule="auto"/>
        <w:ind w:left="-142"/>
        <w:jc w:val="center"/>
        <w:rPr>
          <w:rFonts w:ascii="Times New Roman" w:eastAsia="Calibri" w:hAnsi="Times New Roman" w:cs="Times New Roman"/>
          <w:b/>
          <w:sz w:val="28"/>
          <w:szCs w:val="28"/>
        </w:rPr>
      </w:pPr>
    </w:p>
    <w:p w:rsidR="0018446A" w:rsidRPr="00AB39A5" w:rsidRDefault="0018446A" w:rsidP="0018446A">
      <w:pPr>
        <w:spacing w:after="0" w:line="360" w:lineRule="auto"/>
        <w:ind w:left="-142"/>
        <w:jc w:val="center"/>
        <w:rPr>
          <w:rFonts w:ascii="Times New Roman" w:eastAsia="Calibri" w:hAnsi="Times New Roman" w:cs="Times New Roman"/>
          <w:b/>
          <w:sz w:val="28"/>
          <w:szCs w:val="28"/>
        </w:rPr>
      </w:pPr>
    </w:p>
    <w:p w:rsidR="0018446A" w:rsidRPr="00AB39A5" w:rsidRDefault="0018446A" w:rsidP="0018446A">
      <w:pPr>
        <w:spacing w:after="0" w:line="360" w:lineRule="auto"/>
        <w:ind w:left="-142"/>
        <w:jc w:val="center"/>
        <w:rPr>
          <w:rFonts w:ascii="Times New Roman" w:eastAsia="Calibri" w:hAnsi="Times New Roman" w:cs="Times New Roman"/>
          <w:b/>
          <w:sz w:val="28"/>
          <w:szCs w:val="28"/>
        </w:rPr>
      </w:pPr>
    </w:p>
    <w:p w:rsidR="0018446A" w:rsidRPr="00AB39A5" w:rsidRDefault="0018446A" w:rsidP="0018446A">
      <w:pPr>
        <w:spacing w:after="0" w:line="360" w:lineRule="auto"/>
        <w:ind w:left="-142"/>
        <w:jc w:val="right"/>
        <w:rPr>
          <w:rFonts w:ascii="Times New Roman" w:eastAsia="Calibri" w:hAnsi="Times New Roman" w:cs="Times New Roman"/>
          <w:sz w:val="28"/>
          <w:szCs w:val="28"/>
        </w:rPr>
      </w:pPr>
    </w:p>
    <w:p w:rsidR="0018446A" w:rsidRPr="00DE6778" w:rsidRDefault="0018446A" w:rsidP="0018446A">
      <w:pPr>
        <w:spacing w:after="0" w:line="360" w:lineRule="auto"/>
        <w:ind w:left="566" w:firstLine="850"/>
        <w:jc w:val="right"/>
        <w:rPr>
          <w:rFonts w:ascii="Times New Roman" w:eastAsia="Calibri" w:hAnsi="Times New Roman" w:cs="Times New Roman"/>
          <w:sz w:val="28"/>
          <w:szCs w:val="28"/>
        </w:rPr>
      </w:pPr>
      <w:r w:rsidRPr="00AB39A5">
        <w:rPr>
          <w:rFonts w:ascii="Times New Roman" w:eastAsia="Calibri" w:hAnsi="Times New Roman" w:cs="Times New Roman"/>
          <w:b/>
          <w:sz w:val="28"/>
          <w:szCs w:val="28"/>
        </w:rPr>
        <w:t>Выполнил:</w:t>
      </w:r>
      <w:r>
        <w:rPr>
          <w:rFonts w:ascii="Times New Roman" w:eastAsia="Calibri" w:hAnsi="Times New Roman" w:cs="Times New Roman"/>
          <w:sz w:val="28"/>
          <w:szCs w:val="28"/>
        </w:rPr>
        <w:t xml:space="preserve"> студент 14ВЛС15 группы 4 </w:t>
      </w:r>
      <w:r w:rsidRPr="00DE6778">
        <w:rPr>
          <w:rFonts w:ascii="Times New Roman" w:eastAsia="Calibri" w:hAnsi="Times New Roman" w:cs="Times New Roman"/>
          <w:sz w:val="28"/>
          <w:szCs w:val="28"/>
        </w:rPr>
        <w:t xml:space="preserve"> курса</w:t>
      </w:r>
    </w:p>
    <w:p w:rsidR="0018446A" w:rsidRPr="00DE6778" w:rsidRDefault="0018446A" w:rsidP="0018446A">
      <w:pPr>
        <w:spacing w:after="0" w:line="360" w:lineRule="auto"/>
        <w:ind w:left="-142" w:firstLine="708"/>
        <w:jc w:val="right"/>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Цатурян</w:t>
      </w:r>
      <w:proofErr w:type="spellEnd"/>
      <w:r>
        <w:rPr>
          <w:rFonts w:ascii="Times New Roman" w:eastAsia="Calibri" w:hAnsi="Times New Roman" w:cs="Times New Roman"/>
          <w:sz w:val="28"/>
          <w:szCs w:val="28"/>
        </w:rPr>
        <w:t xml:space="preserve"> Г.В</w:t>
      </w:r>
      <w:r w:rsidRPr="00DE6778">
        <w:rPr>
          <w:rFonts w:ascii="Times New Roman" w:eastAsia="Calibri" w:hAnsi="Times New Roman" w:cs="Times New Roman"/>
          <w:sz w:val="28"/>
          <w:szCs w:val="28"/>
        </w:rPr>
        <w:t>.</w:t>
      </w:r>
    </w:p>
    <w:p w:rsidR="0018446A" w:rsidRPr="00DE6778" w:rsidRDefault="0018446A" w:rsidP="0018446A">
      <w:pPr>
        <w:spacing w:after="0" w:line="360" w:lineRule="auto"/>
        <w:ind w:left="-142"/>
        <w:jc w:val="right"/>
        <w:rPr>
          <w:rFonts w:ascii="Times New Roman" w:eastAsia="Calibri" w:hAnsi="Times New Roman" w:cs="Times New Roman"/>
          <w:sz w:val="28"/>
          <w:szCs w:val="28"/>
        </w:rPr>
      </w:pPr>
      <w:r w:rsidRPr="00AB39A5">
        <w:rPr>
          <w:rFonts w:ascii="Times New Roman" w:eastAsia="Calibri" w:hAnsi="Times New Roman" w:cs="Times New Roman"/>
          <w:b/>
          <w:sz w:val="28"/>
          <w:szCs w:val="28"/>
        </w:rPr>
        <w:t>Проверил:</w:t>
      </w:r>
      <w:r w:rsidRPr="00DE677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старший  </w:t>
      </w:r>
      <w:r w:rsidRPr="00DE6778">
        <w:rPr>
          <w:rFonts w:ascii="Times New Roman" w:eastAsia="Calibri" w:hAnsi="Times New Roman" w:cs="Times New Roman"/>
          <w:sz w:val="28"/>
          <w:szCs w:val="28"/>
        </w:rPr>
        <w:t>преподаватель кафедры</w:t>
      </w:r>
    </w:p>
    <w:p w:rsidR="0018446A" w:rsidRPr="00DE6778" w:rsidRDefault="0018446A" w:rsidP="0018446A">
      <w:pPr>
        <w:spacing w:after="0" w:line="360" w:lineRule="auto"/>
        <w:ind w:left="-142"/>
        <w:jc w:val="right"/>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Смольянинов</w:t>
      </w:r>
      <w:proofErr w:type="spellEnd"/>
      <w:r>
        <w:rPr>
          <w:rFonts w:ascii="Times New Roman" w:eastAsia="Calibri" w:hAnsi="Times New Roman" w:cs="Times New Roman"/>
          <w:sz w:val="28"/>
          <w:szCs w:val="28"/>
        </w:rPr>
        <w:t xml:space="preserve">  С.И</w:t>
      </w:r>
      <w:r w:rsidRPr="00DE6778">
        <w:rPr>
          <w:rFonts w:ascii="Times New Roman" w:eastAsia="Calibri" w:hAnsi="Times New Roman" w:cs="Times New Roman"/>
          <w:sz w:val="28"/>
          <w:szCs w:val="28"/>
        </w:rPr>
        <w:t>.</w:t>
      </w:r>
    </w:p>
    <w:p w:rsidR="0018446A" w:rsidRPr="00AB39A5" w:rsidRDefault="0018446A" w:rsidP="0018446A">
      <w:pPr>
        <w:spacing w:after="0" w:line="360" w:lineRule="auto"/>
        <w:ind w:left="-142"/>
        <w:jc w:val="right"/>
        <w:rPr>
          <w:rFonts w:ascii="Times New Roman" w:eastAsia="Calibri" w:hAnsi="Times New Roman" w:cs="Times New Roman"/>
          <w:b/>
          <w:sz w:val="28"/>
          <w:szCs w:val="28"/>
        </w:rPr>
      </w:pPr>
      <w:r w:rsidRPr="00AB39A5">
        <w:rPr>
          <w:rFonts w:ascii="Times New Roman" w:eastAsia="Calibri" w:hAnsi="Times New Roman" w:cs="Times New Roman"/>
          <w:b/>
          <w:sz w:val="28"/>
          <w:szCs w:val="28"/>
        </w:rPr>
        <w:t>Оценка: __________________________________</w:t>
      </w:r>
    </w:p>
    <w:p w:rsidR="0018446A" w:rsidRPr="00DE6778" w:rsidRDefault="0018446A" w:rsidP="0018446A">
      <w:pPr>
        <w:spacing w:after="0" w:line="360" w:lineRule="auto"/>
        <w:ind w:left="-142"/>
        <w:jc w:val="right"/>
        <w:rPr>
          <w:rFonts w:ascii="Times New Roman" w:eastAsia="Calibri" w:hAnsi="Times New Roman" w:cs="Times New Roman"/>
          <w:sz w:val="28"/>
          <w:szCs w:val="28"/>
        </w:rPr>
      </w:pPr>
      <w:r w:rsidRPr="00DE6778">
        <w:rPr>
          <w:rFonts w:ascii="Times New Roman" w:eastAsia="Calibri" w:hAnsi="Times New Roman" w:cs="Times New Roman"/>
          <w:sz w:val="28"/>
          <w:szCs w:val="28"/>
        </w:rPr>
        <w:t>______________________Подпись преподавателя</w:t>
      </w:r>
    </w:p>
    <w:p w:rsidR="0018446A" w:rsidRPr="00DE6778" w:rsidRDefault="0018446A" w:rsidP="0018446A">
      <w:pPr>
        <w:spacing w:after="0" w:line="360" w:lineRule="auto"/>
        <w:ind w:left="-142"/>
        <w:jc w:val="right"/>
        <w:outlineLvl w:val="1"/>
        <w:rPr>
          <w:rFonts w:ascii="Times New Roman" w:eastAsia="Times New Roman" w:hAnsi="Times New Roman" w:cs="Times New Roman"/>
          <w:bCs/>
          <w:sz w:val="28"/>
          <w:szCs w:val="28"/>
          <w:lang w:eastAsia="ru-RU"/>
        </w:rPr>
      </w:pPr>
    </w:p>
    <w:p w:rsidR="0018446A" w:rsidRPr="00DE6778" w:rsidRDefault="0018446A" w:rsidP="0018446A">
      <w:pPr>
        <w:spacing w:after="0" w:line="360" w:lineRule="auto"/>
        <w:ind w:left="-142"/>
        <w:jc w:val="right"/>
        <w:outlineLvl w:val="1"/>
        <w:rPr>
          <w:rFonts w:ascii="Times New Roman" w:eastAsia="Times New Roman" w:hAnsi="Times New Roman" w:cs="Times New Roman"/>
          <w:bCs/>
          <w:sz w:val="28"/>
          <w:szCs w:val="28"/>
          <w:lang w:eastAsia="ru-RU"/>
        </w:rPr>
      </w:pPr>
    </w:p>
    <w:p w:rsidR="0018446A" w:rsidRPr="00DE6778" w:rsidRDefault="0018446A" w:rsidP="0018446A">
      <w:pPr>
        <w:spacing w:after="0" w:line="360" w:lineRule="auto"/>
        <w:ind w:left="-142"/>
        <w:jc w:val="right"/>
        <w:outlineLvl w:val="1"/>
        <w:rPr>
          <w:rFonts w:ascii="Times New Roman" w:eastAsia="Times New Roman" w:hAnsi="Times New Roman" w:cs="Times New Roman"/>
          <w:bCs/>
          <w:sz w:val="28"/>
          <w:szCs w:val="28"/>
          <w:lang w:eastAsia="ru-RU"/>
        </w:rPr>
      </w:pPr>
    </w:p>
    <w:p w:rsidR="0018446A" w:rsidRPr="00DE6778" w:rsidRDefault="00FD62C8" w:rsidP="0018446A">
      <w:pPr>
        <w:spacing w:line="360" w:lineRule="auto"/>
        <w:ind w:left="3540"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0288" behindDoc="0" locked="0" layoutInCell="1" allowOverlap="1" wp14:anchorId="19731C41" wp14:editId="700FAA6C">
                <wp:simplePos x="0" y="0"/>
                <wp:positionH relativeFrom="column">
                  <wp:posOffset>2785110</wp:posOffset>
                </wp:positionH>
                <wp:positionV relativeFrom="paragraph">
                  <wp:posOffset>436880</wp:posOffset>
                </wp:positionV>
                <wp:extent cx="1276350" cy="1152525"/>
                <wp:effectExtent l="0" t="0" r="19050" b="28575"/>
                <wp:wrapNone/>
                <wp:docPr id="2" name="Овал 2"/>
                <wp:cNvGraphicFramePr/>
                <a:graphic xmlns:a="http://schemas.openxmlformats.org/drawingml/2006/main">
                  <a:graphicData uri="http://schemas.microsoft.com/office/word/2010/wordprocessingShape">
                    <wps:wsp>
                      <wps:cNvSpPr/>
                      <wps:spPr>
                        <a:xfrm>
                          <a:off x="0" y="0"/>
                          <a:ext cx="1276350" cy="1152525"/>
                        </a:xfrm>
                        <a:prstGeom prst="ellipse">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 o:spid="_x0000_s1026" style="position:absolute;margin-left:219.3pt;margin-top:34.4pt;width:100.5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" fillcolor="window" strokecolor="window" strokeweight="2pt"/>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1312" behindDoc="0" locked="0" layoutInCell="1" allowOverlap="1" wp14:anchorId="0B5D472D" wp14:editId="14804F69">
                <wp:simplePos x="0" y="0"/>
                <wp:positionH relativeFrom="column">
                  <wp:posOffset>2480310</wp:posOffset>
                </wp:positionH>
                <wp:positionV relativeFrom="paragraph">
                  <wp:posOffset>617855</wp:posOffset>
                </wp:positionV>
                <wp:extent cx="1876425" cy="57150"/>
                <wp:effectExtent l="0" t="0" r="28575" b="19050"/>
                <wp:wrapNone/>
                <wp:docPr id="12" name="Овал 12"/>
                <wp:cNvGraphicFramePr/>
                <a:graphic xmlns:a="http://schemas.openxmlformats.org/drawingml/2006/main">
                  <a:graphicData uri="http://schemas.microsoft.com/office/word/2010/wordprocessingShape">
                    <wps:wsp>
                      <wps:cNvSpPr/>
                      <wps:spPr>
                        <a:xfrm>
                          <a:off x="0" y="0"/>
                          <a:ext cx="1876425" cy="57150"/>
                        </a:xfrm>
                        <a:prstGeom prst="ellipse">
                          <a:avLst/>
                        </a:prstGeom>
                        <a:ln>
                          <a:solidFill>
                            <a:schemeClr val="bg1"/>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2" o:spid="_x0000_s1026" style="position:absolute;margin-left:195.3pt;margin-top:48.65pt;width:147.75pt;height: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" fillcolor="white [3201]" strokecolor="white [3212]" strokeweight="2pt"/>
            </w:pict>
          </mc:Fallback>
        </mc:AlternateContent>
      </w:r>
      <w:r w:rsidR="0018446A">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59264" behindDoc="0" locked="0" layoutInCell="1" allowOverlap="1" wp14:anchorId="5592AA9F" wp14:editId="76A88746">
                <wp:simplePos x="0" y="0"/>
                <wp:positionH relativeFrom="column">
                  <wp:posOffset>3430905</wp:posOffset>
                </wp:positionH>
                <wp:positionV relativeFrom="paragraph">
                  <wp:posOffset>541655</wp:posOffset>
                </wp:positionV>
                <wp:extent cx="85725" cy="323850"/>
                <wp:effectExtent l="0" t="0" r="28575" b="19050"/>
                <wp:wrapNone/>
                <wp:docPr id="1" name="Овал 1"/>
                <wp:cNvGraphicFramePr/>
                <a:graphic xmlns:a="http://schemas.openxmlformats.org/drawingml/2006/main">
                  <a:graphicData uri="http://schemas.microsoft.com/office/word/2010/wordprocessingShape">
                    <wps:wsp>
                      <wps:cNvSpPr/>
                      <wps:spPr>
                        <a:xfrm>
                          <a:off x="0" y="0"/>
                          <a:ext cx="85725" cy="323850"/>
                        </a:xfrm>
                        <a:prstGeom prst="ellipse">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Овал 1" o:spid="_x0000_s1026" style="position:absolute;margin-left:270.15pt;margin-top:42.65pt;width:6.7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" fillcolor="window" strokecolor="window" strokeweight="2pt"/>
            </w:pict>
          </mc:Fallback>
        </mc:AlternateContent>
      </w:r>
      <w:r w:rsidR="0018446A" w:rsidRPr="00DE6778">
        <w:rPr>
          <w:rFonts w:ascii="Times New Roman" w:eastAsia="Times New Roman" w:hAnsi="Times New Roman" w:cs="Times New Roman"/>
          <w:bCs/>
          <w:sz w:val="28"/>
          <w:szCs w:val="28"/>
          <w:lang w:eastAsia="ru-RU"/>
        </w:rPr>
        <w:t>Пенза</w:t>
      </w:r>
      <w:r w:rsidR="0018446A">
        <w:rPr>
          <w:rFonts w:ascii="Times New Roman" w:eastAsia="Times New Roman" w:hAnsi="Times New Roman" w:cs="Times New Roman"/>
          <w:bCs/>
          <w:sz w:val="28"/>
          <w:szCs w:val="28"/>
          <w:lang w:eastAsia="ru-RU"/>
        </w:rPr>
        <w:t>-</w:t>
      </w:r>
      <w:r w:rsidR="0018446A" w:rsidRPr="00DE6778">
        <w:rPr>
          <w:rFonts w:ascii="Times New Roman" w:eastAsia="Times New Roman" w:hAnsi="Times New Roman" w:cs="Times New Roman"/>
          <w:bCs/>
          <w:sz w:val="28"/>
          <w:szCs w:val="28"/>
          <w:lang w:eastAsia="ru-RU"/>
        </w:rPr>
        <w:t xml:space="preserve"> 2017</w:t>
      </w:r>
      <w:bookmarkStart w:id="0" w:name="_GoBack"/>
      <w:bookmarkEnd w:id="0"/>
    </w:p>
    <w:p w:rsidR="0018446A" w:rsidRPr="00DE6778" w:rsidRDefault="0018446A" w:rsidP="0018446A">
      <w:pPr>
        <w:pStyle w:val="a3"/>
        <w:spacing w:before="0" w:line="360" w:lineRule="auto"/>
        <w:ind w:left="-142"/>
        <w:jc w:val="center"/>
        <w:rPr>
          <w:rFonts w:ascii="Times New Roman" w:hAnsi="Times New Roman" w:cs="Times New Roman"/>
          <w:color w:val="auto"/>
        </w:rPr>
      </w:pPr>
      <w:r w:rsidRPr="00DE6778">
        <w:rPr>
          <w:rFonts w:ascii="Times New Roman" w:hAnsi="Times New Roman" w:cs="Times New Roman"/>
          <w:color w:val="auto"/>
        </w:rPr>
        <w:lastRenderedPageBreak/>
        <w:t>Содержание</w:t>
      </w:r>
    </w:p>
    <w:p w:rsidR="00C65AE3" w:rsidRDefault="00090F9A">
      <w:pPr>
        <w:rPr>
          <w:rFonts w:ascii="Times New Roman" w:hAnsi="Times New Roman" w:cs="Times New Roman"/>
          <w:sz w:val="28"/>
          <w:szCs w:val="28"/>
        </w:rPr>
      </w:pPr>
      <w:r>
        <w:rPr>
          <w:rFonts w:ascii="Times New Roman" w:hAnsi="Times New Roman" w:cs="Times New Roman"/>
          <w:sz w:val="28"/>
          <w:szCs w:val="28"/>
        </w:rPr>
        <w:t>Введение………………………………………………………………………………</w:t>
      </w:r>
      <w:r w:rsidR="007B1DE0">
        <w:rPr>
          <w:rFonts w:ascii="Times New Roman" w:hAnsi="Times New Roman" w:cs="Times New Roman"/>
          <w:sz w:val="28"/>
          <w:szCs w:val="28"/>
        </w:rPr>
        <w:t>..</w:t>
      </w:r>
      <w:r>
        <w:rPr>
          <w:rFonts w:ascii="Times New Roman" w:hAnsi="Times New Roman" w:cs="Times New Roman"/>
          <w:sz w:val="28"/>
          <w:szCs w:val="28"/>
        </w:rPr>
        <w:t>……2</w:t>
      </w:r>
    </w:p>
    <w:p w:rsidR="00090F9A" w:rsidRDefault="00090F9A" w:rsidP="00090F9A">
      <w:pPr>
        <w:pStyle w:val="p15"/>
        <w:shd w:val="clear" w:color="auto" w:fill="FFFFFF"/>
        <w:spacing w:line="360" w:lineRule="auto"/>
        <w:ind w:firstLine="284"/>
        <w:jc w:val="both"/>
        <w:rPr>
          <w:color w:val="000000"/>
          <w:sz w:val="28"/>
          <w:szCs w:val="28"/>
        </w:rPr>
      </w:pPr>
      <w:r w:rsidRPr="00090F9A">
        <w:rPr>
          <w:rStyle w:val="s1"/>
          <w:bCs/>
          <w:color w:val="000000"/>
          <w:sz w:val="28"/>
          <w:szCs w:val="28"/>
        </w:rPr>
        <w:t>1.Определение положения центрального соотношения челюстей (ЦС)</w:t>
      </w:r>
      <w:r>
        <w:rPr>
          <w:color w:val="000000"/>
          <w:sz w:val="28"/>
          <w:szCs w:val="28"/>
        </w:rPr>
        <w:t>……</w:t>
      </w:r>
      <w:r w:rsidR="007B1DE0">
        <w:rPr>
          <w:color w:val="000000"/>
          <w:sz w:val="28"/>
          <w:szCs w:val="28"/>
        </w:rPr>
        <w:t>.</w:t>
      </w:r>
      <w:r>
        <w:rPr>
          <w:color w:val="000000"/>
          <w:sz w:val="28"/>
          <w:szCs w:val="28"/>
        </w:rPr>
        <w:t>………3</w:t>
      </w:r>
    </w:p>
    <w:p w:rsidR="00090F9A" w:rsidRDefault="00090F9A" w:rsidP="00090F9A">
      <w:pPr>
        <w:pStyle w:val="a8"/>
        <w:shd w:val="clear" w:color="auto" w:fill="FEFEFE"/>
        <w:spacing w:before="150" w:beforeAutospacing="0" w:after="150" w:afterAutospacing="0" w:line="360" w:lineRule="auto"/>
        <w:ind w:left="150" w:right="150"/>
        <w:rPr>
          <w:sz w:val="28"/>
          <w:szCs w:val="28"/>
        </w:rPr>
      </w:pPr>
      <w:r w:rsidRPr="00090F9A">
        <w:rPr>
          <w:sz w:val="28"/>
          <w:szCs w:val="28"/>
        </w:rPr>
        <w:t xml:space="preserve">2.Центральная окклюзия и ее признаки (суставной, мышечный, зубной). </w:t>
      </w:r>
      <w:r>
        <w:rPr>
          <w:sz w:val="28"/>
          <w:szCs w:val="28"/>
        </w:rPr>
        <w:t>………</w:t>
      </w:r>
      <w:r w:rsidR="007B1DE0">
        <w:rPr>
          <w:sz w:val="28"/>
          <w:szCs w:val="28"/>
        </w:rPr>
        <w:t>..</w:t>
      </w:r>
      <w:r>
        <w:rPr>
          <w:sz w:val="28"/>
          <w:szCs w:val="28"/>
        </w:rPr>
        <w:t>....5</w:t>
      </w:r>
    </w:p>
    <w:p w:rsidR="00090F9A" w:rsidRDefault="00090F9A" w:rsidP="00090F9A">
      <w:pPr>
        <w:pStyle w:val="p5"/>
        <w:shd w:val="clear" w:color="auto" w:fill="FFFFFF"/>
        <w:spacing w:line="360" w:lineRule="auto"/>
        <w:rPr>
          <w:sz w:val="28"/>
          <w:szCs w:val="28"/>
        </w:rPr>
      </w:pPr>
      <w:r w:rsidRPr="00090F9A">
        <w:rPr>
          <w:sz w:val="28"/>
          <w:szCs w:val="28"/>
        </w:rPr>
        <w:t>3.Методика определения центральной окклюзии</w:t>
      </w:r>
      <w:r>
        <w:rPr>
          <w:sz w:val="28"/>
          <w:szCs w:val="28"/>
        </w:rPr>
        <w:t>……………………………….…</w:t>
      </w:r>
      <w:r w:rsidR="007B1DE0">
        <w:rPr>
          <w:sz w:val="28"/>
          <w:szCs w:val="28"/>
        </w:rPr>
        <w:t>…</w:t>
      </w:r>
      <w:r>
        <w:rPr>
          <w:sz w:val="28"/>
          <w:szCs w:val="28"/>
        </w:rPr>
        <w:t>…..6</w:t>
      </w:r>
    </w:p>
    <w:p w:rsidR="00090F9A" w:rsidRDefault="00090F9A" w:rsidP="00090F9A">
      <w:pPr>
        <w:pStyle w:val="p5"/>
        <w:shd w:val="clear" w:color="auto" w:fill="FFFFFF"/>
        <w:spacing w:line="360" w:lineRule="auto"/>
        <w:rPr>
          <w:rStyle w:val="s1"/>
          <w:bCs/>
          <w:color w:val="000000"/>
          <w:sz w:val="28"/>
          <w:szCs w:val="28"/>
        </w:rPr>
      </w:pPr>
      <w:r w:rsidRPr="00090F9A">
        <w:rPr>
          <w:rStyle w:val="s1"/>
          <w:bCs/>
          <w:color w:val="000000"/>
          <w:sz w:val="28"/>
          <w:szCs w:val="28"/>
        </w:rPr>
        <w:t xml:space="preserve">4.Определение положения нижней челюсти по отношению </w:t>
      </w:r>
      <w:proofErr w:type="gramStart"/>
      <w:r w:rsidRPr="00090F9A">
        <w:rPr>
          <w:rStyle w:val="s1"/>
          <w:bCs/>
          <w:color w:val="000000"/>
          <w:sz w:val="28"/>
          <w:szCs w:val="28"/>
        </w:rPr>
        <w:t>к</w:t>
      </w:r>
      <w:proofErr w:type="gramEnd"/>
      <w:r w:rsidRPr="00090F9A">
        <w:rPr>
          <w:rStyle w:val="s1"/>
          <w:bCs/>
          <w:color w:val="000000"/>
          <w:sz w:val="28"/>
          <w:szCs w:val="28"/>
        </w:rPr>
        <w:t xml:space="preserve"> верхней в горизонтальной плоскости</w:t>
      </w:r>
      <w:r>
        <w:rPr>
          <w:rStyle w:val="s1"/>
          <w:bCs/>
          <w:color w:val="000000"/>
          <w:sz w:val="28"/>
          <w:szCs w:val="28"/>
        </w:rPr>
        <w:t>…………………………………………………………</w:t>
      </w:r>
      <w:r w:rsidR="007B1DE0">
        <w:rPr>
          <w:rStyle w:val="s1"/>
          <w:bCs/>
          <w:color w:val="000000"/>
          <w:sz w:val="28"/>
          <w:szCs w:val="28"/>
        </w:rPr>
        <w:t>…………………..</w:t>
      </w:r>
      <w:r>
        <w:rPr>
          <w:rStyle w:val="s1"/>
          <w:bCs/>
          <w:color w:val="000000"/>
          <w:sz w:val="28"/>
          <w:szCs w:val="28"/>
        </w:rPr>
        <w:t>…</w:t>
      </w:r>
      <w:r w:rsidR="007B1DE0">
        <w:rPr>
          <w:rStyle w:val="s1"/>
          <w:bCs/>
          <w:color w:val="000000"/>
          <w:sz w:val="28"/>
          <w:szCs w:val="28"/>
        </w:rPr>
        <w:t>.</w:t>
      </w:r>
      <w:r>
        <w:rPr>
          <w:rStyle w:val="s1"/>
          <w:bCs/>
          <w:color w:val="000000"/>
          <w:sz w:val="28"/>
          <w:szCs w:val="28"/>
        </w:rPr>
        <w:t>…17</w:t>
      </w:r>
    </w:p>
    <w:p w:rsidR="00586A4F" w:rsidRDefault="00586A4F" w:rsidP="00586A4F">
      <w:pPr>
        <w:rPr>
          <w:rFonts w:ascii="Times New Roman" w:hAnsi="Times New Roman" w:cs="Times New Roman"/>
          <w:sz w:val="28"/>
        </w:rPr>
      </w:pPr>
      <w:r w:rsidRPr="00586A4F">
        <w:rPr>
          <w:rFonts w:ascii="Times New Roman" w:hAnsi="Times New Roman" w:cs="Times New Roman"/>
          <w:sz w:val="28"/>
        </w:rPr>
        <w:t>Заключение</w:t>
      </w:r>
      <w:r>
        <w:rPr>
          <w:rFonts w:ascii="Times New Roman" w:hAnsi="Times New Roman" w:cs="Times New Roman"/>
          <w:sz w:val="28"/>
        </w:rPr>
        <w:t>………………………………………………………………………</w:t>
      </w:r>
      <w:r w:rsidR="007B1DE0">
        <w:rPr>
          <w:rFonts w:ascii="Times New Roman" w:hAnsi="Times New Roman" w:cs="Times New Roman"/>
          <w:sz w:val="28"/>
        </w:rPr>
        <w:t>..</w:t>
      </w:r>
      <w:r>
        <w:rPr>
          <w:rFonts w:ascii="Times New Roman" w:hAnsi="Times New Roman" w:cs="Times New Roman"/>
          <w:sz w:val="28"/>
        </w:rPr>
        <w:t>……</w:t>
      </w:r>
      <w:r w:rsidR="007B1DE0">
        <w:rPr>
          <w:rFonts w:ascii="Times New Roman" w:hAnsi="Times New Roman" w:cs="Times New Roman"/>
          <w:sz w:val="28"/>
        </w:rPr>
        <w:t>.</w:t>
      </w:r>
      <w:r>
        <w:rPr>
          <w:rFonts w:ascii="Times New Roman" w:hAnsi="Times New Roman" w:cs="Times New Roman"/>
          <w:sz w:val="28"/>
        </w:rPr>
        <w:t>….20</w:t>
      </w:r>
    </w:p>
    <w:p w:rsidR="007B1DE0" w:rsidRPr="007B1DE0" w:rsidRDefault="007B1DE0" w:rsidP="007B1DE0">
      <w:pPr>
        <w:keepNext/>
        <w:keepLines/>
        <w:spacing w:after="0" w:line="360" w:lineRule="auto"/>
        <w:jc w:val="both"/>
        <w:outlineLvl w:val="0"/>
        <w:rPr>
          <w:rFonts w:ascii="Times New Roman" w:eastAsiaTheme="majorEastAsia" w:hAnsi="Times New Roman" w:cs="Times New Roman"/>
          <w:bCs/>
          <w:sz w:val="28"/>
          <w:szCs w:val="28"/>
        </w:rPr>
      </w:pPr>
      <w:r w:rsidRPr="007B1DE0">
        <w:rPr>
          <w:rFonts w:ascii="Times New Roman" w:eastAsiaTheme="majorEastAsia" w:hAnsi="Times New Roman" w:cs="Times New Roman"/>
          <w:bCs/>
          <w:sz w:val="28"/>
          <w:szCs w:val="28"/>
        </w:rPr>
        <w:t>Список используемых источников</w:t>
      </w:r>
      <w:r>
        <w:rPr>
          <w:rFonts w:ascii="Times New Roman" w:eastAsiaTheme="majorEastAsia" w:hAnsi="Times New Roman" w:cs="Times New Roman"/>
          <w:bCs/>
          <w:sz w:val="28"/>
          <w:szCs w:val="28"/>
        </w:rPr>
        <w:t>………………………………………………………21</w:t>
      </w:r>
      <w:r w:rsidRPr="007B1DE0">
        <w:rPr>
          <w:rFonts w:ascii="Times New Roman" w:eastAsiaTheme="majorEastAsia" w:hAnsi="Times New Roman" w:cs="Times New Roman"/>
          <w:bCs/>
          <w:sz w:val="28"/>
          <w:szCs w:val="28"/>
        </w:rPr>
        <w:t xml:space="preserve"> </w:t>
      </w:r>
    </w:p>
    <w:p w:rsidR="007B1DE0" w:rsidRPr="007B1DE0" w:rsidRDefault="007B1DE0" w:rsidP="00586A4F">
      <w:pPr>
        <w:rPr>
          <w:rFonts w:ascii="Times New Roman" w:hAnsi="Times New Roman" w:cs="Times New Roman"/>
          <w:sz w:val="28"/>
        </w:rPr>
      </w:pPr>
    </w:p>
    <w:p w:rsidR="00586A4F" w:rsidRPr="00586A4F" w:rsidRDefault="00586A4F" w:rsidP="00586A4F">
      <w:pPr>
        <w:rPr>
          <w:rFonts w:ascii="Times New Roman" w:hAnsi="Times New Roman" w:cs="Times New Roman"/>
          <w:sz w:val="28"/>
        </w:rPr>
      </w:pPr>
    </w:p>
    <w:p w:rsidR="00586A4F" w:rsidRDefault="00586A4F" w:rsidP="00090F9A">
      <w:pPr>
        <w:pStyle w:val="p5"/>
        <w:shd w:val="clear" w:color="auto" w:fill="FFFFFF"/>
        <w:spacing w:line="360" w:lineRule="auto"/>
        <w:rPr>
          <w:rStyle w:val="s1"/>
          <w:bCs/>
          <w:color w:val="000000"/>
          <w:sz w:val="28"/>
          <w:szCs w:val="28"/>
        </w:rPr>
      </w:pPr>
    </w:p>
    <w:p w:rsidR="00586A4F" w:rsidRPr="0026056F" w:rsidRDefault="00586A4F" w:rsidP="00090F9A">
      <w:pPr>
        <w:pStyle w:val="p5"/>
        <w:shd w:val="clear" w:color="auto" w:fill="FFFFFF"/>
        <w:spacing w:line="360" w:lineRule="auto"/>
        <w:rPr>
          <w:color w:val="000000"/>
          <w:sz w:val="28"/>
          <w:szCs w:val="28"/>
        </w:rPr>
      </w:pPr>
    </w:p>
    <w:p w:rsidR="00090F9A" w:rsidRPr="00090F9A" w:rsidRDefault="00090F9A" w:rsidP="00090F9A">
      <w:pPr>
        <w:pStyle w:val="a8"/>
        <w:shd w:val="clear" w:color="auto" w:fill="FEFEFE"/>
        <w:spacing w:before="150" w:after="150" w:line="360" w:lineRule="auto"/>
        <w:ind w:left="150" w:right="150"/>
        <w:rPr>
          <w:sz w:val="28"/>
          <w:szCs w:val="28"/>
        </w:rPr>
      </w:pPr>
    </w:p>
    <w:p w:rsidR="00090F9A" w:rsidRPr="00090F9A" w:rsidRDefault="00090F9A" w:rsidP="00090F9A">
      <w:pPr>
        <w:pStyle w:val="a8"/>
        <w:shd w:val="clear" w:color="auto" w:fill="FEFEFE"/>
        <w:spacing w:before="150" w:beforeAutospacing="0" w:after="150" w:afterAutospacing="0" w:line="360" w:lineRule="auto"/>
        <w:ind w:left="150" w:right="150"/>
        <w:rPr>
          <w:sz w:val="28"/>
          <w:szCs w:val="28"/>
        </w:rPr>
      </w:pPr>
    </w:p>
    <w:p w:rsidR="00090F9A" w:rsidRDefault="00090F9A" w:rsidP="00090F9A">
      <w:pPr>
        <w:pStyle w:val="p15"/>
        <w:shd w:val="clear" w:color="auto" w:fill="FFFFFF"/>
        <w:spacing w:line="360" w:lineRule="auto"/>
        <w:ind w:firstLine="284"/>
        <w:jc w:val="both"/>
        <w:rPr>
          <w:color w:val="000000"/>
          <w:sz w:val="28"/>
          <w:szCs w:val="28"/>
        </w:rPr>
      </w:pPr>
    </w:p>
    <w:p w:rsidR="00090F9A" w:rsidRPr="00090F9A" w:rsidRDefault="00090F9A" w:rsidP="00090F9A">
      <w:pPr>
        <w:pStyle w:val="p15"/>
        <w:shd w:val="clear" w:color="auto" w:fill="FFFFFF"/>
        <w:spacing w:line="360" w:lineRule="auto"/>
        <w:ind w:firstLine="284"/>
        <w:jc w:val="both"/>
        <w:rPr>
          <w:color w:val="000000"/>
          <w:sz w:val="28"/>
          <w:szCs w:val="28"/>
        </w:rPr>
      </w:pPr>
    </w:p>
    <w:p w:rsidR="00090F9A" w:rsidRPr="00090F9A" w:rsidRDefault="00090F9A">
      <w:pPr>
        <w:rPr>
          <w:rFonts w:ascii="Times New Roman" w:hAnsi="Times New Roman" w:cs="Times New Roman"/>
          <w:sz w:val="28"/>
          <w:szCs w:val="28"/>
        </w:rPr>
      </w:pPr>
    </w:p>
    <w:p w:rsidR="00090F9A" w:rsidRPr="00090F9A" w:rsidRDefault="00090F9A">
      <w:pPr>
        <w:rPr>
          <w:rFonts w:ascii="Times New Roman" w:hAnsi="Times New Roman" w:cs="Times New Roman"/>
          <w:sz w:val="28"/>
          <w:szCs w:val="28"/>
        </w:rPr>
      </w:pPr>
    </w:p>
    <w:p w:rsidR="0018446A" w:rsidRDefault="0018446A"/>
    <w:p w:rsidR="0018446A" w:rsidRDefault="0018446A"/>
    <w:p w:rsidR="0018446A" w:rsidRDefault="0018446A"/>
    <w:p w:rsidR="0018446A" w:rsidRDefault="0018446A"/>
    <w:p w:rsidR="0018446A" w:rsidRPr="007B1DE0" w:rsidRDefault="0018446A" w:rsidP="0026056F">
      <w:pPr>
        <w:spacing w:line="360" w:lineRule="auto"/>
        <w:rPr>
          <w:rFonts w:ascii="Times New Roman" w:hAnsi="Times New Roman" w:cs="Times New Roman"/>
          <w:b/>
          <w:sz w:val="28"/>
          <w:szCs w:val="28"/>
        </w:rPr>
      </w:pPr>
      <w:r w:rsidRPr="007B1DE0">
        <w:rPr>
          <w:rFonts w:ascii="Times New Roman" w:hAnsi="Times New Roman" w:cs="Times New Roman"/>
          <w:b/>
          <w:sz w:val="28"/>
          <w:szCs w:val="28"/>
        </w:rPr>
        <w:lastRenderedPageBreak/>
        <w:t>Введение</w:t>
      </w:r>
    </w:p>
    <w:p w:rsidR="0018446A" w:rsidRPr="0026056F" w:rsidRDefault="0018446A"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Изготовление любого ортопедического лечебного аппарата является сложным и емким процессом, требующим, безусловно, высокой квалификации врача – специалиста и четкого и правильного выполнения того или иного лечебного этапа. Одним из наиболее важных и сложных этапов является определение </w:t>
      </w:r>
      <w:r w:rsidRPr="0026056F">
        <w:rPr>
          <w:rFonts w:ascii="Times New Roman" w:hAnsi="Times New Roman" w:cs="Times New Roman"/>
          <w:sz w:val="28"/>
          <w:szCs w:val="28"/>
          <w:u w:val="single"/>
        </w:rPr>
        <w:t>центральной окклюзии</w:t>
      </w:r>
      <w:r w:rsidRPr="0026056F">
        <w:rPr>
          <w:rFonts w:ascii="Times New Roman" w:hAnsi="Times New Roman" w:cs="Times New Roman"/>
          <w:sz w:val="28"/>
          <w:szCs w:val="28"/>
        </w:rPr>
        <w:t>. Допущение малейшей ошибки на данном этапе может привести к неверно изготовленной в дальнейшем лечебной конструкции, что в первую очередь скажется на эстетичности работы, а как последствие может вызвать нарушение в </w:t>
      </w:r>
      <w:r w:rsidRPr="0026056F">
        <w:rPr>
          <w:rFonts w:ascii="Times New Roman" w:hAnsi="Times New Roman" w:cs="Times New Roman"/>
          <w:sz w:val="28"/>
          <w:szCs w:val="28"/>
          <w:u w:val="single"/>
        </w:rPr>
        <w:t>височно-нижнечелюстном суставе</w:t>
      </w:r>
      <w:r w:rsidRPr="0026056F">
        <w:rPr>
          <w:rFonts w:ascii="Times New Roman" w:hAnsi="Times New Roman" w:cs="Times New Roman"/>
          <w:sz w:val="28"/>
          <w:szCs w:val="28"/>
        </w:rPr>
        <w:t xml:space="preserve">, развитие его тяжелых заболеваний. Поэтому определение центральной окклюзии требует от врача особого внимания и владения этим навыком в идеале. Особое внимание представляют случаи частичной потери зубов с отсутствием </w:t>
      </w:r>
      <w:proofErr w:type="spellStart"/>
      <w:r w:rsidRPr="0026056F">
        <w:rPr>
          <w:rFonts w:ascii="Times New Roman" w:hAnsi="Times New Roman" w:cs="Times New Roman"/>
          <w:sz w:val="28"/>
          <w:szCs w:val="28"/>
        </w:rPr>
        <w:t>антагонирующих</w:t>
      </w:r>
      <w:proofErr w:type="spellEnd"/>
      <w:r w:rsidRPr="0026056F">
        <w:rPr>
          <w:rFonts w:ascii="Times New Roman" w:hAnsi="Times New Roman" w:cs="Times New Roman"/>
          <w:sz w:val="28"/>
          <w:szCs w:val="28"/>
        </w:rPr>
        <w:t xml:space="preserve"> или случаи полной потери зубов, требующие наряду с умением врача правильное исполнение пациентом назначений врача, что представляет особую сложность. Поэтому каждый специалист должен четко знать признаки различных видов </w:t>
      </w:r>
      <w:r w:rsidRPr="0026056F">
        <w:rPr>
          <w:rFonts w:ascii="Times New Roman" w:hAnsi="Times New Roman" w:cs="Times New Roman"/>
          <w:sz w:val="28"/>
          <w:szCs w:val="28"/>
          <w:u w:val="single"/>
        </w:rPr>
        <w:t>прикуса</w:t>
      </w:r>
      <w:r w:rsidRPr="0026056F">
        <w:rPr>
          <w:rFonts w:ascii="Times New Roman" w:hAnsi="Times New Roman" w:cs="Times New Roman"/>
          <w:sz w:val="28"/>
          <w:szCs w:val="28"/>
        </w:rPr>
        <w:t>, анатомо-физиологические особенности строения лицевого отдела черепа и уметь определять центральную окклюзию, как при частичной, так и при полной потере зубов.</w:t>
      </w:r>
    </w:p>
    <w:p w:rsidR="0018446A" w:rsidRPr="0026056F" w:rsidRDefault="0018446A" w:rsidP="0026056F">
      <w:pPr>
        <w:spacing w:line="360" w:lineRule="auto"/>
        <w:rPr>
          <w:rFonts w:ascii="Times New Roman" w:hAnsi="Times New Roman" w:cs="Times New Roman"/>
          <w:sz w:val="28"/>
          <w:szCs w:val="28"/>
        </w:rPr>
      </w:pPr>
    </w:p>
    <w:p w:rsidR="0018446A" w:rsidRPr="0026056F" w:rsidRDefault="0018446A" w:rsidP="0026056F">
      <w:pPr>
        <w:spacing w:line="360" w:lineRule="auto"/>
        <w:rPr>
          <w:rFonts w:ascii="Times New Roman" w:hAnsi="Times New Roman" w:cs="Times New Roman"/>
          <w:sz w:val="28"/>
          <w:szCs w:val="28"/>
        </w:rPr>
      </w:pPr>
    </w:p>
    <w:p w:rsidR="0018446A" w:rsidRPr="0026056F" w:rsidRDefault="0018446A" w:rsidP="0026056F">
      <w:pPr>
        <w:spacing w:line="360" w:lineRule="auto"/>
        <w:rPr>
          <w:rFonts w:ascii="Times New Roman" w:hAnsi="Times New Roman" w:cs="Times New Roman"/>
          <w:sz w:val="28"/>
          <w:szCs w:val="28"/>
        </w:rPr>
      </w:pPr>
    </w:p>
    <w:p w:rsidR="0018446A" w:rsidRPr="0026056F" w:rsidRDefault="0018446A" w:rsidP="0026056F">
      <w:pPr>
        <w:spacing w:line="360" w:lineRule="auto"/>
        <w:rPr>
          <w:rFonts w:ascii="Times New Roman" w:hAnsi="Times New Roman" w:cs="Times New Roman"/>
          <w:sz w:val="28"/>
          <w:szCs w:val="28"/>
        </w:rPr>
      </w:pPr>
    </w:p>
    <w:p w:rsidR="0018446A" w:rsidRPr="0026056F" w:rsidRDefault="0018446A" w:rsidP="0026056F">
      <w:pPr>
        <w:spacing w:line="360" w:lineRule="auto"/>
        <w:rPr>
          <w:rFonts w:ascii="Times New Roman" w:hAnsi="Times New Roman" w:cs="Times New Roman"/>
          <w:sz w:val="28"/>
          <w:szCs w:val="28"/>
        </w:rPr>
      </w:pPr>
    </w:p>
    <w:p w:rsidR="0018446A" w:rsidRDefault="0018446A" w:rsidP="0026056F">
      <w:pPr>
        <w:spacing w:line="360" w:lineRule="auto"/>
        <w:rPr>
          <w:rFonts w:ascii="Times New Roman" w:hAnsi="Times New Roman" w:cs="Times New Roman"/>
          <w:sz w:val="28"/>
          <w:szCs w:val="28"/>
        </w:rPr>
      </w:pPr>
    </w:p>
    <w:p w:rsidR="00090F9A" w:rsidRDefault="00090F9A" w:rsidP="0026056F">
      <w:pPr>
        <w:spacing w:line="360" w:lineRule="auto"/>
        <w:rPr>
          <w:rFonts w:ascii="Times New Roman" w:hAnsi="Times New Roman" w:cs="Times New Roman"/>
          <w:sz w:val="28"/>
          <w:szCs w:val="28"/>
        </w:rPr>
      </w:pPr>
    </w:p>
    <w:p w:rsidR="0026056F" w:rsidRPr="0026056F" w:rsidRDefault="0026056F" w:rsidP="0026056F">
      <w:pPr>
        <w:spacing w:line="360" w:lineRule="auto"/>
        <w:rPr>
          <w:rFonts w:ascii="Times New Roman" w:hAnsi="Times New Roman" w:cs="Times New Roman"/>
          <w:sz w:val="28"/>
          <w:szCs w:val="28"/>
        </w:rPr>
      </w:pPr>
    </w:p>
    <w:p w:rsidR="0018446A" w:rsidRPr="0026056F" w:rsidRDefault="0018446A" w:rsidP="0026056F">
      <w:pPr>
        <w:pStyle w:val="p15"/>
        <w:shd w:val="clear" w:color="auto" w:fill="FFFFFF"/>
        <w:spacing w:line="360" w:lineRule="auto"/>
        <w:ind w:firstLine="284"/>
        <w:jc w:val="both"/>
        <w:rPr>
          <w:color w:val="000000"/>
          <w:sz w:val="28"/>
          <w:szCs w:val="28"/>
        </w:rPr>
      </w:pPr>
      <w:r w:rsidRPr="0026056F">
        <w:rPr>
          <w:rStyle w:val="s1"/>
          <w:b/>
          <w:bCs/>
          <w:color w:val="000000"/>
          <w:sz w:val="28"/>
          <w:szCs w:val="28"/>
        </w:rPr>
        <w:lastRenderedPageBreak/>
        <w:t>1.</w:t>
      </w:r>
      <w:r w:rsidRPr="0026056F">
        <w:rPr>
          <w:rStyle w:val="s1"/>
          <w:b/>
          <w:bCs/>
          <w:color w:val="000000"/>
          <w:sz w:val="28"/>
          <w:szCs w:val="28"/>
        </w:rPr>
        <w:t>Определение положения центрального соотношения челюстей (ЦС)</w:t>
      </w:r>
      <w:r w:rsidRPr="0026056F">
        <w:rPr>
          <w:color w:val="000000"/>
          <w:sz w:val="28"/>
          <w:szCs w:val="28"/>
        </w:rPr>
        <w:t>.</w:t>
      </w:r>
    </w:p>
    <w:p w:rsidR="0018446A" w:rsidRPr="0026056F" w:rsidRDefault="0018446A" w:rsidP="0026056F">
      <w:pPr>
        <w:pStyle w:val="p15"/>
        <w:shd w:val="clear" w:color="auto" w:fill="FFFFFF"/>
        <w:spacing w:line="360" w:lineRule="auto"/>
        <w:ind w:firstLine="284"/>
        <w:jc w:val="both"/>
        <w:rPr>
          <w:color w:val="000000"/>
          <w:sz w:val="28"/>
          <w:szCs w:val="28"/>
        </w:rPr>
      </w:pPr>
      <w:r w:rsidRPr="0026056F">
        <w:rPr>
          <w:color w:val="000000"/>
          <w:sz w:val="28"/>
          <w:szCs w:val="28"/>
        </w:rPr>
        <w:t>К</w:t>
      </w:r>
      <w:r w:rsidRPr="0026056F">
        <w:rPr>
          <w:color w:val="000000"/>
          <w:sz w:val="28"/>
          <w:szCs w:val="28"/>
        </w:rPr>
        <w:t xml:space="preserve">линический этап ортопедического лечения больных (ОЛ), страдающих полной адентией, авторы трактуют по-разному и называют определением прикуса, определением центральной </w:t>
      </w:r>
      <w:proofErr w:type="spellStart"/>
      <w:proofErr w:type="gramStart"/>
      <w:r w:rsidRPr="0026056F">
        <w:rPr>
          <w:color w:val="000000"/>
          <w:sz w:val="28"/>
          <w:szCs w:val="28"/>
        </w:rPr>
        <w:t>ок</w:t>
      </w:r>
      <w:proofErr w:type="spellEnd"/>
      <w:proofErr w:type="gramEnd"/>
      <w:r w:rsidRPr="0026056F">
        <w:rPr>
          <w:color w:val="000000"/>
          <w:sz w:val="28"/>
          <w:szCs w:val="28"/>
        </w:rPr>
        <w:t>​</w:t>
      </w:r>
      <w:proofErr w:type="spellStart"/>
      <w:r w:rsidRPr="0026056F">
        <w:rPr>
          <w:color w:val="000000"/>
          <w:sz w:val="28"/>
          <w:szCs w:val="28"/>
        </w:rPr>
        <w:t>клюзии</w:t>
      </w:r>
      <w:proofErr w:type="spellEnd"/>
      <w:r w:rsidRPr="0026056F">
        <w:rPr>
          <w:color w:val="000000"/>
          <w:sz w:val="28"/>
          <w:szCs w:val="28"/>
        </w:rPr>
        <w:t xml:space="preserve">, определением центрального со​отношения челюстей </w:t>
      </w:r>
      <w:r w:rsidRPr="0026056F">
        <w:rPr>
          <w:color w:val="000000"/>
          <w:sz w:val="28"/>
          <w:szCs w:val="28"/>
        </w:rPr>
        <w:t>.</w:t>
      </w:r>
    </w:p>
    <w:p w:rsidR="0018446A" w:rsidRPr="0026056F" w:rsidRDefault="0018446A" w:rsidP="0026056F">
      <w:pPr>
        <w:pStyle w:val="p15"/>
        <w:shd w:val="clear" w:color="auto" w:fill="FFFFFF"/>
        <w:spacing w:line="360" w:lineRule="auto"/>
        <w:ind w:firstLine="284"/>
        <w:jc w:val="both"/>
        <w:rPr>
          <w:color w:val="000000"/>
          <w:sz w:val="28"/>
          <w:szCs w:val="28"/>
        </w:rPr>
      </w:pPr>
      <w:proofErr w:type="spellStart"/>
      <w:r w:rsidRPr="0026056F">
        <w:rPr>
          <w:color w:val="000000"/>
          <w:sz w:val="28"/>
          <w:szCs w:val="28"/>
        </w:rPr>
        <w:t>Б.Р.Вайнштейн</w:t>
      </w:r>
      <w:proofErr w:type="spellEnd"/>
      <w:r w:rsidRPr="0026056F">
        <w:rPr>
          <w:color w:val="000000"/>
          <w:sz w:val="28"/>
          <w:szCs w:val="28"/>
        </w:rPr>
        <w:t xml:space="preserve"> </w:t>
      </w:r>
      <w:r w:rsidRPr="0026056F">
        <w:rPr>
          <w:color w:val="000000"/>
          <w:sz w:val="28"/>
          <w:szCs w:val="28"/>
        </w:rPr>
        <w:t xml:space="preserve"> </w:t>
      </w:r>
      <w:r w:rsidRPr="0026056F">
        <w:rPr>
          <w:color w:val="000000"/>
          <w:sz w:val="28"/>
          <w:szCs w:val="28"/>
        </w:rPr>
        <w:t>называл этот клинический этап «определение ориентиров для построения элементов прикуса».</w:t>
      </w:r>
    </w:p>
    <w:p w:rsidR="0018446A" w:rsidRPr="0026056F" w:rsidRDefault="0018446A" w:rsidP="0026056F">
      <w:pPr>
        <w:pStyle w:val="p15"/>
        <w:shd w:val="clear" w:color="auto" w:fill="FFFFFF"/>
        <w:spacing w:line="360" w:lineRule="auto"/>
        <w:ind w:firstLine="284"/>
        <w:jc w:val="both"/>
        <w:rPr>
          <w:color w:val="000000"/>
          <w:sz w:val="28"/>
          <w:szCs w:val="28"/>
        </w:rPr>
      </w:pPr>
      <w:r w:rsidRPr="0026056F">
        <w:rPr>
          <w:color w:val="000000"/>
          <w:sz w:val="28"/>
          <w:szCs w:val="28"/>
        </w:rPr>
        <w:t>В течение жизни высота центральной окклюзии меняется и зависит от наличия и стертости жевательных зубов. Эти состояния сочетаются с изменениями в височно-нижнечелюстных суставах.</w:t>
      </w:r>
    </w:p>
    <w:p w:rsidR="0018446A" w:rsidRPr="0026056F" w:rsidRDefault="0018446A"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Центральная окклюзия характеризуется максимальным контактом всех режущих и жевательных поверхностей зубов; мышцы в положении центральной окклюзии развивают максимальную тягу. В ходе </w:t>
      </w:r>
      <w:proofErr w:type="gramStart"/>
      <w:r w:rsidRPr="0026056F">
        <w:rPr>
          <w:color w:val="000000"/>
          <w:sz w:val="28"/>
          <w:szCs w:val="28"/>
        </w:rPr>
        <w:t>экс​</w:t>
      </w:r>
      <w:proofErr w:type="spellStart"/>
      <w:r w:rsidRPr="0026056F">
        <w:rPr>
          <w:color w:val="000000"/>
          <w:sz w:val="28"/>
          <w:szCs w:val="28"/>
        </w:rPr>
        <w:t>перимента</w:t>
      </w:r>
      <w:proofErr w:type="spellEnd"/>
      <w:proofErr w:type="gramEnd"/>
      <w:r w:rsidRPr="0026056F">
        <w:rPr>
          <w:color w:val="000000"/>
          <w:sz w:val="28"/>
          <w:szCs w:val="28"/>
        </w:rPr>
        <w:t>, проведенного на кафедре госпитальной ортопедической стоматологии МГМСУ, это положение подтвердить не удалось. Имеется возможность зафиксировать снижение мышечной тяги между положением центральной окклюзии и снижением её высоты, а при увеличении высоты центральной окклюзии (до определенного предела) разница в мышечной тяге не определяется (Воронов А.П.,).</w:t>
      </w:r>
    </w:p>
    <w:p w:rsidR="0018446A" w:rsidRPr="0026056F" w:rsidRDefault="0018446A" w:rsidP="0026056F">
      <w:pPr>
        <w:pStyle w:val="p15"/>
        <w:shd w:val="clear" w:color="auto" w:fill="FFFFFF"/>
        <w:spacing w:line="360" w:lineRule="auto"/>
        <w:ind w:firstLine="284"/>
        <w:jc w:val="both"/>
        <w:rPr>
          <w:color w:val="000000"/>
          <w:sz w:val="28"/>
          <w:szCs w:val="28"/>
        </w:rPr>
      </w:pPr>
      <w:r w:rsidRPr="0026056F">
        <w:rPr>
          <w:color w:val="000000"/>
          <w:sz w:val="28"/>
          <w:szCs w:val="28"/>
        </w:rPr>
        <w:t>В положении центральной окклюзии происходит наиболее эффективное жевание, собственно жевательные и височные мышцы на обеих сторонах сокращаются одновременно и равномерно, средняя линия лица совпадает с линией, проходящей между центральными резцами верхней и нижней челюстей, суставные головки располагаются у осно</w:t>
      </w:r>
      <w:r w:rsidR="0016438E">
        <w:rPr>
          <w:color w:val="000000"/>
          <w:sz w:val="28"/>
          <w:szCs w:val="28"/>
        </w:rPr>
        <w:t>вания скатов суставных бугорков</w:t>
      </w:r>
      <w:r w:rsidR="0016438E">
        <w:rPr>
          <w:sz w:val="28"/>
          <w:szCs w:val="28"/>
        </w:rPr>
        <w:t>[1</w:t>
      </w:r>
      <w:r w:rsidR="0016438E" w:rsidRPr="00822DBD">
        <w:rPr>
          <w:sz w:val="28"/>
          <w:szCs w:val="28"/>
        </w:rPr>
        <w:t>].</w:t>
      </w:r>
    </w:p>
    <w:p w:rsidR="0018446A" w:rsidRPr="0026056F" w:rsidRDefault="0016438E" w:rsidP="0026056F">
      <w:pPr>
        <w:pStyle w:val="p15"/>
        <w:shd w:val="clear" w:color="auto" w:fill="FFFFFF"/>
        <w:spacing w:line="360" w:lineRule="auto"/>
        <w:ind w:firstLine="284"/>
        <w:jc w:val="both"/>
        <w:rPr>
          <w:color w:val="000000"/>
          <w:sz w:val="28"/>
          <w:szCs w:val="28"/>
        </w:rPr>
      </w:pPr>
      <w:r>
        <w:rPr>
          <w:color w:val="000000"/>
          <w:sz w:val="28"/>
          <w:szCs w:val="28"/>
        </w:rPr>
        <w:t>Р</w:t>
      </w:r>
      <w:r w:rsidR="0018446A" w:rsidRPr="0026056F">
        <w:rPr>
          <w:color w:val="000000"/>
          <w:sz w:val="28"/>
          <w:szCs w:val="28"/>
        </w:rPr>
        <w:t xml:space="preserve">азличают еще и </w:t>
      </w:r>
      <w:proofErr w:type="spellStart"/>
      <w:r w:rsidR="0018446A" w:rsidRPr="0026056F">
        <w:rPr>
          <w:color w:val="000000"/>
          <w:sz w:val="28"/>
          <w:szCs w:val="28"/>
        </w:rPr>
        <w:t>ретрузивное</w:t>
      </w:r>
      <w:proofErr w:type="spellEnd"/>
      <w:r w:rsidR="0018446A" w:rsidRPr="0026056F">
        <w:rPr>
          <w:color w:val="000000"/>
          <w:sz w:val="28"/>
          <w:szCs w:val="28"/>
        </w:rPr>
        <w:t xml:space="preserve"> (крайне заднее) положение нижней челюсти, из которого челюсть не может быть смещена дистально, так как ее смещение ограничивают связки сустава.</w:t>
      </w:r>
    </w:p>
    <w:p w:rsidR="0018446A" w:rsidRPr="0026056F" w:rsidRDefault="0018446A" w:rsidP="0026056F">
      <w:pPr>
        <w:pStyle w:val="p15"/>
        <w:shd w:val="clear" w:color="auto" w:fill="FFFFFF"/>
        <w:spacing w:line="360" w:lineRule="auto"/>
        <w:ind w:firstLine="284"/>
        <w:jc w:val="both"/>
        <w:rPr>
          <w:color w:val="000000"/>
          <w:sz w:val="28"/>
          <w:szCs w:val="28"/>
        </w:rPr>
      </w:pPr>
      <w:r w:rsidRPr="0026056F">
        <w:rPr>
          <w:color w:val="000000"/>
          <w:sz w:val="28"/>
          <w:szCs w:val="28"/>
        </w:rPr>
        <w:lastRenderedPageBreak/>
        <w:t xml:space="preserve">В </w:t>
      </w:r>
      <w:proofErr w:type="spellStart"/>
      <w:r w:rsidRPr="0026056F">
        <w:rPr>
          <w:color w:val="000000"/>
          <w:sz w:val="28"/>
          <w:szCs w:val="28"/>
        </w:rPr>
        <w:t>ретрузивном</w:t>
      </w:r>
      <w:proofErr w:type="spellEnd"/>
      <w:r w:rsidRPr="0026056F">
        <w:rPr>
          <w:color w:val="000000"/>
          <w:sz w:val="28"/>
          <w:szCs w:val="28"/>
        </w:rPr>
        <w:t xml:space="preserve"> положении нижняя челюсть смещается кзади от положения центральной окклюзии на 0,5—1 мм и в 90% случаев не совпадает с центральной окклюзией.</w:t>
      </w:r>
    </w:p>
    <w:p w:rsidR="0018446A" w:rsidRPr="0026056F" w:rsidRDefault="0018446A" w:rsidP="0026056F">
      <w:pPr>
        <w:pStyle w:val="p15"/>
        <w:shd w:val="clear" w:color="auto" w:fill="FFFFFF"/>
        <w:spacing w:line="360" w:lineRule="auto"/>
        <w:ind w:firstLine="284"/>
        <w:jc w:val="both"/>
        <w:rPr>
          <w:sz w:val="28"/>
          <w:szCs w:val="28"/>
        </w:rPr>
      </w:pPr>
      <w:proofErr w:type="spellStart"/>
      <w:r w:rsidRPr="0026056F">
        <w:rPr>
          <w:color w:val="000000"/>
          <w:sz w:val="28"/>
          <w:szCs w:val="28"/>
        </w:rPr>
        <w:t>Л.В.Ильина</w:t>
      </w:r>
      <w:proofErr w:type="spellEnd"/>
      <w:r w:rsidRPr="0026056F">
        <w:rPr>
          <w:color w:val="000000"/>
          <w:sz w:val="28"/>
          <w:szCs w:val="28"/>
        </w:rPr>
        <w:t xml:space="preserve">-Маркосян отмечает еще </w:t>
      </w:r>
      <w:proofErr w:type="spellStart"/>
      <w:r w:rsidRPr="0026056F">
        <w:rPr>
          <w:color w:val="000000"/>
          <w:sz w:val="28"/>
          <w:szCs w:val="28"/>
        </w:rPr>
        <w:t>и</w:t>
      </w:r>
      <w:proofErr w:type="gramStart"/>
      <w:r w:rsidRPr="0026056F">
        <w:rPr>
          <w:color w:val="000000"/>
          <w:sz w:val="28"/>
          <w:szCs w:val="28"/>
        </w:rPr>
        <w:t>«п</w:t>
      </w:r>
      <w:proofErr w:type="gramEnd"/>
      <w:r w:rsidRPr="0026056F">
        <w:rPr>
          <w:color w:val="000000"/>
          <w:sz w:val="28"/>
          <w:szCs w:val="28"/>
        </w:rPr>
        <w:t>ривычную</w:t>
      </w:r>
      <w:proofErr w:type="spellEnd"/>
      <w:r w:rsidRPr="0026056F">
        <w:rPr>
          <w:color w:val="000000"/>
          <w:sz w:val="28"/>
          <w:szCs w:val="28"/>
        </w:rPr>
        <w:t xml:space="preserve"> окклюзию», которая может возникн</w:t>
      </w:r>
      <w:r w:rsidRPr="0026056F">
        <w:rPr>
          <w:sz w:val="28"/>
          <w:szCs w:val="28"/>
        </w:rPr>
        <w:t>уть при дефектах зубных рядов, патологической стертости или когда у пациента есть пластиночные протезы при беззубых челюстях и стертости бугров и режущих краев зубов.</w:t>
      </w:r>
    </w:p>
    <w:p w:rsidR="0018446A" w:rsidRPr="0026056F" w:rsidRDefault="0018446A" w:rsidP="0026056F">
      <w:pPr>
        <w:pStyle w:val="p15"/>
        <w:shd w:val="clear" w:color="auto" w:fill="FFFFFF"/>
        <w:spacing w:line="360" w:lineRule="auto"/>
        <w:ind w:firstLine="284"/>
        <w:jc w:val="both"/>
        <w:rPr>
          <w:sz w:val="28"/>
          <w:szCs w:val="28"/>
        </w:rPr>
      </w:pPr>
      <w:r w:rsidRPr="0026056F">
        <w:rPr>
          <w:sz w:val="28"/>
          <w:szCs w:val="28"/>
        </w:rPr>
        <w:t>Перечисленные выше положения нижней челюсти по отношению к верхней, необходимо знать, так как в клинической</w:t>
      </w:r>
      <w:r w:rsidRPr="0026056F">
        <w:rPr>
          <w:rStyle w:val="s2"/>
          <w:sz w:val="28"/>
          <w:szCs w:val="28"/>
          <w:vertAlign w:val="superscript"/>
        </w:rPr>
        <w:t> </w:t>
      </w:r>
      <w:r w:rsidRPr="0026056F">
        <w:rPr>
          <w:sz w:val="28"/>
          <w:szCs w:val="28"/>
        </w:rPr>
        <w:t>практике ортопедической стоматологии врачу приходится постоянно сталкиваться с этими понятиями.</w:t>
      </w:r>
    </w:p>
    <w:p w:rsidR="0018446A" w:rsidRPr="0026056F" w:rsidRDefault="0018446A" w:rsidP="0026056F">
      <w:pPr>
        <w:pStyle w:val="p15"/>
        <w:shd w:val="clear" w:color="auto" w:fill="FFFFFF"/>
        <w:spacing w:line="360" w:lineRule="auto"/>
        <w:ind w:firstLine="284"/>
        <w:jc w:val="both"/>
        <w:rPr>
          <w:sz w:val="28"/>
          <w:szCs w:val="28"/>
        </w:rPr>
      </w:pPr>
      <w:r w:rsidRPr="0026056F">
        <w:rPr>
          <w:sz w:val="28"/>
          <w:szCs w:val="28"/>
        </w:rPr>
        <w:t>При ОЛ пациентов при беззубых челюстях определяют центральное соотношение челюстей, а не центральную окклюзию.</w:t>
      </w:r>
    </w:p>
    <w:p w:rsidR="0018446A" w:rsidRPr="0026056F" w:rsidRDefault="0018446A" w:rsidP="0026056F">
      <w:pPr>
        <w:pStyle w:val="p15"/>
        <w:shd w:val="clear" w:color="auto" w:fill="FFFFFF"/>
        <w:spacing w:line="360" w:lineRule="auto"/>
        <w:ind w:firstLine="284"/>
        <w:jc w:val="both"/>
        <w:rPr>
          <w:sz w:val="28"/>
          <w:szCs w:val="28"/>
        </w:rPr>
      </w:pPr>
      <w:r w:rsidRPr="0026056F">
        <w:rPr>
          <w:sz w:val="28"/>
          <w:szCs w:val="28"/>
        </w:rPr>
        <w:t xml:space="preserve">Определить положение ЦС челюстей — это значит определить положение нижней челюсти по отношению </w:t>
      </w:r>
      <w:proofErr w:type="gramStart"/>
      <w:r w:rsidRPr="0026056F">
        <w:rPr>
          <w:sz w:val="28"/>
          <w:szCs w:val="28"/>
        </w:rPr>
        <w:t>к</w:t>
      </w:r>
      <w:proofErr w:type="gramEnd"/>
      <w:r w:rsidRPr="0026056F">
        <w:rPr>
          <w:sz w:val="28"/>
          <w:szCs w:val="28"/>
        </w:rPr>
        <w:t xml:space="preserve"> верхней в трех взаимно перпендикулярных плоскостях – вертикальной, сагиттальной, </w:t>
      </w:r>
      <w:proofErr w:type="spellStart"/>
      <w:r w:rsidRPr="0026056F">
        <w:rPr>
          <w:sz w:val="28"/>
          <w:szCs w:val="28"/>
        </w:rPr>
        <w:t>трансверзальной</w:t>
      </w:r>
      <w:proofErr w:type="spellEnd"/>
      <w:r w:rsidRPr="0026056F">
        <w:rPr>
          <w:sz w:val="28"/>
          <w:szCs w:val="28"/>
        </w:rPr>
        <w:t>.</w:t>
      </w:r>
    </w:p>
    <w:p w:rsidR="0018446A" w:rsidRPr="0026056F" w:rsidRDefault="0018446A" w:rsidP="0026056F">
      <w:pPr>
        <w:pStyle w:val="p15"/>
        <w:shd w:val="clear" w:color="auto" w:fill="FFFFFF"/>
        <w:spacing w:line="360" w:lineRule="auto"/>
        <w:ind w:firstLine="284"/>
        <w:jc w:val="both"/>
        <w:rPr>
          <w:sz w:val="28"/>
          <w:szCs w:val="28"/>
        </w:rPr>
      </w:pPr>
      <w:r w:rsidRPr="0026056F">
        <w:rPr>
          <w:sz w:val="28"/>
          <w:szCs w:val="28"/>
        </w:rPr>
        <w:t xml:space="preserve">Все методы определения ЦС челюстей можно разделить </w:t>
      </w:r>
      <w:proofErr w:type="gramStart"/>
      <w:r w:rsidRPr="0026056F">
        <w:rPr>
          <w:sz w:val="28"/>
          <w:szCs w:val="28"/>
        </w:rPr>
        <w:t>на</w:t>
      </w:r>
      <w:proofErr w:type="gramEnd"/>
      <w:r w:rsidRPr="0026056F">
        <w:rPr>
          <w:sz w:val="28"/>
          <w:szCs w:val="28"/>
        </w:rPr>
        <w:t xml:space="preserve"> статические и функциональные.</w:t>
      </w:r>
    </w:p>
    <w:p w:rsidR="0018446A" w:rsidRPr="0026056F" w:rsidRDefault="0018446A" w:rsidP="0026056F">
      <w:pPr>
        <w:pStyle w:val="p15"/>
        <w:shd w:val="clear" w:color="auto" w:fill="FFFFFF"/>
        <w:spacing w:line="360" w:lineRule="auto"/>
        <w:ind w:firstLine="284"/>
        <w:jc w:val="both"/>
        <w:rPr>
          <w:sz w:val="28"/>
          <w:szCs w:val="28"/>
        </w:rPr>
      </w:pPr>
      <w:r w:rsidRPr="0026056F">
        <w:rPr>
          <w:sz w:val="28"/>
          <w:szCs w:val="28"/>
        </w:rPr>
        <w:t xml:space="preserve">В основу статических методов положен принцип постоянства центрального соотношения челюстей. К ним относятся метод </w:t>
      </w:r>
      <w:proofErr w:type="spellStart"/>
      <w:r w:rsidRPr="0026056F">
        <w:rPr>
          <w:sz w:val="28"/>
          <w:szCs w:val="28"/>
        </w:rPr>
        <w:t>Юпитца</w:t>
      </w:r>
      <w:proofErr w:type="spellEnd"/>
      <w:r w:rsidRPr="0026056F">
        <w:rPr>
          <w:sz w:val="28"/>
          <w:szCs w:val="28"/>
        </w:rPr>
        <w:t xml:space="preserve">, который предложил «циркуль золотого сечения»; метод </w:t>
      </w:r>
      <w:proofErr w:type="spellStart"/>
      <w:r w:rsidRPr="0026056F">
        <w:rPr>
          <w:sz w:val="28"/>
          <w:szCs w:val="28"/>
        </w:rPr>
        <w:t>Вутсворда</w:t>
      </w:r>
      <w:proofErr w:type="spellEnd"/>
      <w:r w:rsidRPr="0026056F">
        <w:rPr>
          <w:sz w:val="28"/>
          <w:szCs w:val="28"/>
        </w:rPr>
        <w:t xml:space="preserve">, утверждавшего, что расстояние между углом глаза и углом рта равняется расстоянию между кончиком носа и подбородком в положении центральной окклюзии; метод </w:t>
      </w:r>
      <w:proofErr w:type="spellStart"/>
      <w:r w:rsidRPr="0026056F">
        <w:rPr>
          <w:sz w:val="28"/>
          <w:szCs w:val="28"/>
        </w:rPr>
        <w:t>Гизи</w:t>
      </w:r>
      <w:proofErr w:type="spellEnd"/>
      <w:r w:rsidRPr="0026056F">
        <w:rPr>
          <w:sz w:val="28"/>
          <w:szCs w:val="28"/>
        </w:rPr>
        <w:t>, определяющего высоту нижнего отдела лица по выраженности носогубных складок. Все эти методы неточны и в основном дают завышен</w:t>
      </w:r>
      <w:r w:rsidR="0016438E">
        <w:rPr>
          <w:sz w:val="28"/>
          <w:szCs w:val="28"/>
        </w:rPr>
        <w:t>ие размеров нижнего отдела лица[2</w:t>
      </w:r>
      <w:r w:rsidR="0016438E" w:rsidRPr="00822DBD">
        <w:rPr>
          <w:sz w:val="28"/>
          <w:szCs w:val="28"/>
        </w:rPr>
        <w:t>].</w:t>
      </w:r>
    </w:p>
    <w:p w:rsidR="00090F9A" w:rsidRDefault="00090F9A" w:rsidP="0026056F">
      <w:pPr>
        <w:pStyle w:val="a8"/>
        <w:shd w:val="clear" w:color="auto" w:fill="FEFEFE"/>
        <w:spacing w:before="150" w:beforeAutospacing="0" w:after="150" w:afterAutospacing="0" w:line="360" w:lineRule="auto"/>
        <w:ind w:left="150" w:right="150"/>
        <w:rPr>
          <w:b/>
          <w:sz w:val="28"/>
          <w:szCs w:val="28"/>
        </w:rPr>
      </w:pP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b/>
          <w:sz w:val="28"/>
          <w:szCs w:val="28"/>
        </w:rPr>
        <w:lastRenderedPageBreak/>
        <w:t>2.</w:t>
      </w:r>
      <w:r w:rsidRPr="0026056F">
        <w:rPr>
          <w:b/>
          <w:sz w:val="28"/>
          <w:szCs w:val="28"/>
        </w:rPr>
        <w:t>Центральная окклюзия и ее признаки (суставной, мышечный, зубной).</w:t>
      </w:r>
      <w:r w:rsidRPr="0026056F">
        <w:rPr>
          <w:sz w:val="28"/>
          <w:szCs w:val="28"/>
        </w:rPr>
        <w:t xml:space="preserve"> </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xml:space="preserve">Методика определения центральной окклюзии. Различные методы фиксации положения зубных рядов в центральной окклюзии. </w:t>
      </w:r>
      <w:proofErr w:type="spellStart"/>
      <w:r w:rsidRPr="0026056F">
        <w:rPr>
          <w:sz w:val="28"/>
          <w:szCs w:val="28"/>
        </w:rPr>
        <w:t>Гипсовка</w:t>
      </w:r>
      <w:proofErr w:type="spellEnd"/>
      <w:r w:rsidRPr="0026056F">
        <w:rPr>
          <w:sz w:val="28"/>
          <w:szCs w:val="28"/>
        </w:rPr>
        <w:t xml:space="preserve"> моделей в </w:t>
      </w:r>
      <w:proofErr w:type="spellStart"/>
      <w:r w:rsidRPr="0026056F">
        <w:rPr>
          <w:sz w:val="28"/>
          <w:szCs w:val="28"/>
        </w:rPr>
        <w:t>окклюдатор</w:t>
      </w:r>
      <w:proofErr w:type="spellEnd"/>
      <w:r w:rsidRPr="0026056F">
        <w:rPr>
          <w:sz w:val="28"/>
          <w:szCs w:val="28"/>
        </w:rPr>
        <w:t xml:space="preserve"> и </w:t>
      </w:r>
      <w:proofErr w:type="spellStart"/>
      <w:r w:rsidRPr="0026056F">
        <w:rPr>
          <w:sz w:val="28"/>
          <w:szCs w:val="28"/>
        </w:rPr>
        <w:t>артикулятор</w:t>
      </w:r>
      <w:proofErr w:type="spellEnd"/>
      <w:r w:rsidRPr="0026056F">
        <w:rPr>
          <w:sz w:val="28"/>
          <w:szCs w:val="28"/>
        </w:rPr>
        <w:t>.</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xml:space="preserve">Центральная окклюзия – множественные </w:t>
      </w:r>
      <w:proofErr w:type="spellStart"/>
      <w:r w:rsidRPr="0026056F">
        <w:rPr>
          <w:sz w:val="28"/>
          <w:szCs w:val="28"/>
        </w:rPr>
        <w:t>фиссурно</w:t>
      </w:r>
      <w:proofErr w:type="spellEnd"/>
      <w:r w:rsidRPr="0026056F">
        <w:rPr>
          <w:sz w:val="28"/>
          <w:szCs w:val="28"/>
        </w:rPr>
        <w:t xml:space="preserve">-бугорковые контакты зубных рядов, при которых суставные головки </w:t>
      </w:r>
      <w:proofErr w:type="spellStart"/>
      <w:r w:rsidRPr="0026056F">
        <w:rPr>
          <w:sz w:val="28"/>
          <w:szCs w:val="28"/>
        </w:rPr>
        <w:t>ра</w:t>
      </w:r>
      <w:proofErr w:type="gramStart"/>
      <w:r w:rsidRPr="0026056F">
        <w:rPr>
          <w:sz w:val="28"/>
          <w:szCs w:val="28"/>
        </w:rPr>
        <w:t>c</w:t>
      </w:r>
      <w:proofErr w:type="gramEnd"/>
      <w:r w:rsidRPr="0026056F">
        <w:rPr>
          <w:sz w:val="28"/>
          <w:szCs w:val="28"/>
        </w:rPr>
        <w:t>положены</w:t>
      </w:r>
      <w:proofErr w:type="spellEnd"/>
      <w:r w:rsidRPr="0026056F">
        <w:rPr>
          <w:sz w:val="28"/>
          <w:szCs w:val="28"/>
        </w:rPr>
        <w:t xml:space="preserve"> в наиболее тонкой аваскулярной части суставных дисков в </w:t>
      </w:r>
      <w:proofErr w:type="spellStart"/>
      <w:r w:rsidRPr="0026056F">
        <w:rPr>
          <w:sz w:val="28"/>
          <w:szCs w:val="28"/>
        </w:rPr>
        <w:t>передневерхнем</w:t>
      </w:r>
      <w:proofErr w:type="spellEnd"/>
      <w:r w:rsidRPr="0026056F">
        <w:rPr>
          <w:sz w:val="28"/>
          <w:szCs w:val="28"/>
        </w:rPr>
        <w:t xml:space="preserve"> отделе суставных ямок напротив основания суставных бугорков, жевательные мышцы одно</w:t>
      </w:r>
      <w:r w:rsidR="0016438E">
        <w:rPr>
          <w:sz w:val="28"/>
          <w:szCs w:val="28"/>
        </w:rPr>
        <w:t>временно и равномерно сокращены[3</w:t>
      </w:r>
      <w:r w:rsidR="0016438E" w:rsidRPr="00822DBD">
        <w:rPr>
          <w:sz w:val="28"/>
          <w:szCs w:val="28"/>
        </w:rPr>
        <w:t>].</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rStyle w:val="a9"/>
          <w:sz w:val="28"/>
          <w:szCs w:val="28"/>
        </w:rPr>
        <w:t>Признаки центральной окклюзии:</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I. Мышечный признак – двустороннее равномерное сокращение мышц, поднимающих нижнюю челюсть.</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II. Суставной признак – суставная головка находится на основании ската суставного бугорка.</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xml:space="preserve">III. Зубной признак – </w:t>
      </w:r>
      <w:proofErr w:type="gramStart"/>
      <w:r w:rsidRPr="0026056F">
        <w:rPr>
          <w:sz w:val="28"/>
          <w:szCs w:val="28"/>
        </w:rPr>
        <w:t>максимальной</w:t>
      </w:r>
      <w:proofErr w:type="gramEnd"/>
      <w:r w:rsidRPr="0026056F">
        <w:rPr>
          <w:sz w:val="28"/>
          <w:szCs w:val="28"/>
        </w:rPr>
        <w:t xml:space="preserve"> число контактирующих точек.</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i/>
          <w:iCs/>
          <w:sz w:val="28"/>
          <w:szCs w:val="28"/>
          <w:u w:val="single"/>
        </w:rPr>
        <w:t>Признаки смыкания зубов:</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xml:space="preserve">1. </w:t>
      </w:r>
      <w:proofErr w:type="gramStart"/>
      <w:r w:rsidRPr="0026056F">
        <w:rPr>
          <w:sz w:val="28"/>
          <w:szCs w:val="28"/>
        </w:rPr>
        <w:t>Относящиеся</w:t>
      </w:r>
      <w:proofErr w:type="gramEnd"/>
      <w:r w:rsidRPr="0026056F">
        <w:rPr>
          <w:sz w:val="28"/>
          <w:szCs w:val="28"/>
        </w:rPr>
        <w:t xml:space="preserve"> ко всем зубам:</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каждый зуб имеет по два антагониста, исключение составляют нижние центральные резцы и верхние восьмые зубы;</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зубные ряды верхней и нижней челюсти заканчиваются на одной вертикальной плоскости;</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2. Признаки смыкания, относящиеся к передним зубам:</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средняя линия лица совпадает с линиями, проходящими через центральные резцы;</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верхние передние зубы перекрывают одноименные нижние на 1/3 высоты коронок;</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lastRenderedPageBreak/>
        <w:t>- режуще-бугорковый контакт;</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3. Признаки, относящиеся к боковым зубам:</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xml:space="preserve">- в </w:t>
      </w:r>
      <w:proofErr w:type="spellStart"/>
      <w:r w:rsidRPr="0026056F">
        <w:rPr>
          <w:sz w:val="28"/>
          <w:szCs w:val="28"/>
        </w:rPr>
        <w:t>медио</w:t>
      </w:r>
      <w:proofErr w:type="spellEnd"/>
      <w:r w:rsidRPr="0026056F">
        <w:rPr>
          <w:sz w:val="28"/>
          <w:szCs w:val="28"/>
        </w:rPr>
        <w:t>-дистальном направлении – медиальный щечный бугорок первого верхнего моляра располагается между медиальным и дистальным бугорками первого нижнего, а дистальный щечный бугорок располагается в промежутке между 6 и 7 нижними;</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xml:space="preserve">- в вестибулярно-оральном направлении – верхние боковые зубы перекрывают нижние, небные находятся в </w:t>
      </w:r>
      <w:proofErr w:type="spellStart"/>
      <w:r w:rsidRPr="0026056F">
        <w:rPr>
          <w:sz w:val="28"/>
          <w:szCs w:val="28"/>
        </w:rPr>
        <w:t>межбугорковой</w:t>
      </w:r>
      <w:proofErr w:type="spellEnd"/>
      <w:r w:rsidRPr="0026056F">
        <w:rPr>
          <w:sz w:val="28"/>
          <w:szCs w:val="28"/>
        </w:rPr>
        <w:t xml:space="preserve"> борозде </w:t>
      </w:r>
      <w:proofErr w:type="gramStart"/>
      <w:r w:rsidRPr="0026056F">
        <w:rPr>
          <w:sz w:val="28"/>
          <w:szCs w:val="28"/>
        </w:rPr>
        <w:t>нижних</w:t>
      </w:r>
      <w:proofErr w:type="gramEnd"/>
      <w:r w:rsidRPr="0026056F">
        <w:rPr>
          <w:sz w:val="28"/>
          <w:szCs w:val="28"/>
        </w:rPr>
        <w:t>.</w:t>
      </w:r>
    </w:p>
    <w:p w:rsidR="0018446A" w:rsidRPr="0026056F" w:rsidRDefault="0018446A" w:rsidP="0026056F">
      <w:pPr>
        <w:pStyle w:val="a8"/>
        <w:shd w:val="clear" w:color="auto" w:fill="FEFEFE"/>
        <w:spacing w:before="150" w:beforeAutospacing="0" w:after="150" w:afterAutospacing="0" w:line="360" w:lineRule="auto"/>
        <w:ind w:left="150" w:right="150"/>
        <w:rPr>
          <w:rStyle w:val="a9"/>
          <w:sz w:val="28"/>
          <w:szCs w:val="28"/>
        </w:rPr>
      </w:pPr>
      <w:r w:rsidRPr="0026056F">
        <w:rPr>
          <w:rStyle w:val="a9"/>
          <w:sz w:val="28"/>
          <w:szCs w:val="28"/>
        </w:rPr>
        <w:t>Верхние зубы по всему периметру зубной дуги перекрывают одноименные нижние.</w:t>
      </w:r>
    </w:p>
    <w:p w:rsidR="0018446A" w:rsidRPr="0026056F" w:rsidRDefault="0018446A" w:rsidP="0026056F">
      <w:pPr>
        <w:pStyle w:val="a8"/>
        <w:shd w:val="clear" w:color="auto" w:fill="FEFEFE"/>
        <w:spacing w:before="150" w:after="150" w:line="360" w:lineRule="auto"/>
        <w:ind w:left="150" w:right="150"/>
        <w:rPr>
          <w:b/>
          <w:sz w:val="28"/>
          <w:szCs w:val="28"/>
        </w:rPr>
      </w:pPr>
      <w:r w:rsidRPr="0026056F">
        <w:rPr>
          <w:b/>
          <w:sz w:val="28"/>
          <w:szCs w:val="28"/>
        </w:rPr>
        <w:t>3.</w:t>
      </w:r>
      <w:r w:rsidRPr="0026056F">
        <w:rPr>
          <w:b/>
          <w:sz w:val="28"/>
          <w:szCs w:val="28"/>
        </w:rPr>
        <w:t>Методика оп</w:t>
      </w:r>
      <w:r w:rsidR="0026056F" w:rsidRPr="0026056F">
        <w:rPr>
          <w:b/>
          <w:sz w:val="28"/>
          <w:szCs w:val="28"/>
        </w:rPr>
        <w:t>ределения центральной окклюзии.</w:t>
      </w:r>
    </w:p>
    <w:p w:rsidR="0018446A" w:rsidRPr="0026056F" w:rsidRDefault="0018446A" w:rsidP="0026056F">
      <w:pPr>
        <w:pStyle w:val="a8"/>
        <w:shd w:val="clear" w:color="auto" w:fill="FEFEFE"/>
        <w:spacing w:before="150" w:after="150" w:line="360" w:lineRule="auto"/>
        <w:ind w:left="150" w:right="150"/>
        <w:rPr>
          <w:sz w:val="28"/>
          <w:szCs w:val="28"/>
        </w:rPr>
      </w:pPr>
      <w:r w:rsidRPr="0026056F">
        <w:rPr>
          <w:sz w:val="28"/>
          <w:szCs w:val="28"/>
        </w:rPr>
        <w:t xml:space="preserve">Для изготовления протезов необходимо установить зубные ряды в центральной окклюзии и перенести соответствующие ориентиры на модель. Установление моделей в центральной окклюзии производят с учетом наличия и расположения </w:t>
      </w:r>
      <w:proofErr w:type="spellStart"/>
      <w:r w:rsidRPr="0026056F">
        <w:rPr>
          <w:sz w:val="28"/>
          <w:szCs w:val="28"/>
        </w:rPr>
        <w:t>антагонирующих</w:t>
      </w:r>
      <w:proofErr w:type="spellEnd"/>
      <w:r w:rsidRPr="0026056F">
        <w:rPr>
          <w:sz w:val="28"/>
          <w:szCs w:val="28"/>
        </w:rPr>
        <w:t xml:space="preserve"> зубов. Различают три типичных варианта состояния зубных рядов при наличии в них дефектов, при которых разными способами уста</w:t>
      </w:r>
      <w:r w:rsidR="0026056F" w:rsidRPr="0026056F">
        <w:rPr>
          <w:sz w:val="28"/>
          <w:szCs w:val="28"/>
        </w:rPr>
        <w:t>навливают центральную окклюзию.</w:t>
      </w:r>
    </w:p>
    <w:p w:rsidR="0018446A" w:rsidRPr="0026056F" w:rsidRDefault="0018446A" w:rsidP="0026056F">
      <w:pPr>
        <w:pStyle w:val="a8"/>
        <w:shd w:val="clear" w:color="auto" w:fill="FEFEFE"/>
        <w:spacing w:before="150" w:after="150" w:line="360" w:lineRule="auto"/>
        <w:ind w:left="150" w:right="150"/>
        <w:rPr>
          <w:sz w:val="28"/>
          <w:szCs w:val="28"/>
        </w:rPr>
      </w:pPr>
      <w:r w:rsidRPr="0026056F">
        <w:rPr>
          <w:sz w:val="28"/>
          <w:szCs w:val="28"/>
        </w:rPr>
        <w:t xml:space="preserve">Первый вариант. Зубные ряды, имеющие большое количество </w:t>
      </w:r>
      <w:proofErr w:type="spellStart"/>
      <w:r w:rsidRPr="0026056F">
        <w:rPr>
          <w:sz w:val="28"/>
          <w:szCs w:val="28"/>
        </w:rPr>
        <w:t>антагонирующих</w:t>
      </w:r>
      <w:proofErr w:type="spellEnd"/>
      <w:r w:rsidRPr="0026056F">
        <w:rPr>
          <w:sz w:val="28"/>
          <w:szCs w:val="28"/>
        </w:rPr>
        <w:t xml:space="preserve"> зубов справа и слева. Центральную окклюзию устанавливают на основе максимального количества контактных пунктов между зубными рядами, без применения восковых </w:t>
      </w:r>
      <w:r w:rsidR="0026056F" w:rsidRPr="0026056F">
        <w:rPr>
          <w:sz w:val="28"/>
          <w:szCs w:val="28"/>
        </w:rPr>
        <w:t xml:space="preserve">шаблонов с </w:t>
      </w:r>
      <w:proofErr w:type="spellStart"/>
      <w:r w:rsidR="0026056F" w:rsidRPr="0026056F">
        <w:rPr>
          <w:sz w:val="28"/>
          <w:szCs w:val="28"/>
        </w:rPr>
        <w:t>прикусными</w:t>
      </w:r>
      <w:proofErr w:type="spellEnd"/>
      <w:r w:rsidR="0026056F" w:rsidRPr="0026056F">
        <w:rPr>
          <w:sz w:val="28"/>
          <w:szCs w:val="28"/>
        </w:rPr>
        <w:t xml:space="preserve"> валиками</w:t>
      </w:r>
      <w:r w:rsidR="0016438E">
        <w:rPr>
          <w:sz w:val="28"/>
          <w:szCs w:val="28"/>
        </w:rPr>
        <w:t>[5]</w:t>
      </w:r>
      <w:r w:rsidR="0026056F" w:rsidRPr="0026056F">
        <w:rPr>
          <w:sz w:val="28"/>
          <w:szCs w:val="28"/>
        </w:rPr>
        <w:t>.</w:t>
      </w:r>
    </w:p>
    <w:p w:rsidR="0018446A" w:rsidRPr="0026056F" w:rsidRDefault="0018446A" w:rsidP="0026056F">
      <w:pPr>
        <w:pStyle w:val="a8"/>
        <w:shd w:val="clear" w:color="auto" w:fill="FEFEFE"/>
        <w:spacing w:before="150" w:beforeAutospacing="0" w:after="150" w:afterAutospacing="0" w:line="360" w:lineRule="auto"/>
        <w:ind w:left="150" w:right="150"/>
        <w:rPr>
          <w:sz w:val="28"/>
          <w:szCs w:val="28"/>
        </w:rPr>
      </w:pPr>
      <w:r w:rsidRPr="0026056F">
        <w:rPr>
          <w:sz w:val="28"/>
          <w:szCs w:val="28"/>
        </w:rPr>
        <w:t xml:space="preserve">Второй вариант. Характеризуется наличием трех </w:t>
      </w:r>
      <w:proofErr w:type="spellStart"/>
      <w:r w:rsidRPr="0026056F">
        <w:rPr>
          <w:sz w:val="28"/>
          <w:szCs w:val="28"/>
        </w:rPr>
        <w:t>окклюзионных</w:t>
      </w:r>
      <w:proofErr w:type="spellEnd"/>
      <w:r w:rsidRPr="0026056F">
        <w:rPr>
          <w:sz w:val="28"/>
          <w:szCs w:val="28"/>
        </w:rPr>
        <w:t xml:space="preserve"> пунктов между </w:t>
      </w:r>
      <w:proofErr w:type="spellStart"/>
      <w:r w:rsidRPr="0026056F">
        <w:rPr>
          <w:sz w:val="28"/>
          <w:szCs w:val="28"/>
        </w:rPr>
        <w:t>антагонирующими</w:t>
      </w:r>
      <w:proofErr w:type="spellEnd"/>
      <w:r w:rsidRPr="0026056F">
        <w:rPr>
          <w:sz w:val="28"/>
          <w:szCs w:val="28"/>
        </w:rPr>
        <w:t xml:space="preserve"> зубами, однако количество зубов-антагонистов и их топография не позволяют установить гипсовые модели в положение центральной окклюзии без применения восковых базисов с </w:t>
      </w:r>
      <w:proofErr w:type="spellStart"/>
      <w:r w:rsidRPr="0026056F">
        <w:rPr>
          <w:sz w:val="28"/>
          <w:szCs w:val="28"/>
        </w:rPr>
        <w:t>прикусными</w:t>
      </w:r>
      <w:proofErr w:type="spellEnd"/>
      <w:r w:rsidRPr="0026056F">
        <w:rPr>
          <w:sz w:val="28"/>
          <w:szCs w:val="28"/>
        </w:rPr>
        <w:t xml:space="preserve"> валиками. Изготовленный восковой базис с </w:t>
      </w:r>
      <w:proofErr w:type="spellStart"/>
      <w:r w:rsidRPr="0026056F">
        <w:rPr>
          <w:sz w:val="28"/>
          <w:szCs w:val="28"/>
        </w:rPr>
        <w:t>окклюзионным</w:t>
      </w:r>
      <w:proofErr w:type="spellEnd"/>
      <w:r w:rsidRPr="0026056F">
        <w:rPr>
          <w:sz w:val="28"/>
          <w:szCs w:val="28"/>
        </w:rPr>
        <w:t xml:space="preserve"> валиком устанавливают на челюсть и просят больного </w:t>
      </w:r>
      <w:r w:rsidRPr="0026056F">
        <w:rPr>
          <w:sz w:val="28"/>
          <w:szCs w:val="28"/>
        </w:rPr>
        <w:lastRenderedPageBreak/>
        <w:t xml:space="preserve">сомкнуть зубные ряды. Таким </w:t>
      </w:r>
      <w:proofErr w:type="gramStart"/>
      <w:r w:rsidRPr="0026056F">
        <w:rPr>
          <w:sz w:val="28"/>
          <w:szCs w:val="28"/>
        </w:rPr>
        <w:t>образом</w:t>
      </w:r>
      <w:proofErr w:type="gramEnd"/>
      <w:r w:rsidRPr="0026056F">
        <w:rPr>
          <w:sz w:val="28"/>
          <w:szCs w:val="28"/>
        </w:rPr>
        <w:t xml:space="preserve"> получают отпечатки зубов-антагонистов. Если нет </w:t>
      </w:r>
      <w:proofErr w:type="spellStart"/>
      <w:r w:rsidRPr="0026056F">
        <w:rPr>
          <w:sz w:val="28"/>
          <w:szCs w:val="28"/>
        </w:rPr>
        <w:t>окклюзионного</w:t>
      </w:r>
      <w:proofErr w:type="spellEnd"/>
      <w:r w:rsidRPr="0026056F">
        <w:rPr>
          <w:sz w:val="28"/>
          <w:szCs w:val="28"/>
        </w:rPr>
        <w:t xml:space="preserve"> контакта между естественными зубами, то восковой валик срезают до равномерного контакта между ними и </w:t>
      </w:r>
      <w:proofErr w:type="spellStart"/>
      <w:r w:rsidRPr="0026056F">
        <w:rPr>
          <w:sz w:val="28"/>
          <w:szCs w:val="28"/>
        </w:rPr>
        <w:t>окклюзионным</w:t>
      </w:r>
      <w:proofErr w:type="spellEnd"/>
      <w:r w:rsidRPr="0026056F">
        <w:rPr>
          <w:sz w:val="28"/>
          <w:szCs w:val="28"/>
        </w:rPr>
        <w:t xml:space="preserve"> валиком в местах отсутствующих зубов-антагонистов. Образованные на </w:t>
      </w:r>
      <w:proofErr w:type="spellStart"/>
      <w:r w:rsidRPr="0026056F">
        <w:rPr>
          <w:sz w:val="28"/>
          <w:szCs w:val="28"/>
        </w:rPr>
        <w:t>окклюзионном</w:t>
      </w:r>
      <w:proofErr w:type="spellEnd"/>
      <w:r w:rsidRPr="0026056F">
        <w:rPr>
          <w:sz w:val="28"/>
          <w:szCs w:val="28"/>
        </w:rPr>
        <w:t xml:space="preserve"> валике контактные пункты способствуют точному установлению моделей в центральной окклюзии зубных рядов.</w:t>
      </w:r>
    </w:p>
    <w:p w:rsidR="0026056F" w:rsidRPr="0026056F" w:rsidRDefault="0026056F" w:rsidP="0026056F">
      <w:pPr>
        <w:spacing w:before="150" w:after="150" w:line="360" w:lineRule="auto"/>
        <w:ind w:left="150" w:right="150"/>
        <w:rPr>
          <w:rFonts w:ascii="Times New Roman" w:eastAsia="Times New Roman" w:hAnsi="Times New Roman" w:cs="Times New Roman"/>
          <w:sz w:val="28"/>
          <w:szCs w:val="28"/>
          <w:lang w:eastAsia="ru-RU"/>
        </w:rPr>
      </w:pPr>
      <w:r w:rsidRPr="0026056F">
        <w:rPr>
          <w:rFonts w:ascii="Times New Roman" w:eastAsia="Times New Roman" w:hAnsi="Times New Roman" w:cs="Times New Roman"/>
          <w:sz w:val="28"/>
          <w:szCs w:val="28"/>
          <w:lang w:eastAsia="ru-RU"/>
        </w:rPr>
        <w:t xml:space="preserve">Третий вариант. Характеризуется отсутствием </w:t>
      </w:r>
      <w:proofErr w:type="spellStart"/>
      <w:r w:rsidRPr="0026056F">
        <w:rPr>
          <w:rFonts w:ascii="Times New Roman" w:eastAsia="Times New Roman" w:hAnsi="Times New Roman" w:cs="Times New Roman"/>
          <w:sz w:val="28"/>
          <w:szCs w:val="28"/>
          <w:lang w:eastAsia="ru-RU"/>
        </w:rPr>
        <w:t>антагонирующих</w:t>
      </w:r>
      <w:proofErr w:type="spellEnd"/>
      <w:r w:rsidRPr="0026056F">
        <w:rPr>
          <w:rFonts w:ascii="Times New Roman" w:eastAsia="Times New Roman" w:hAnsi="Times New Roman" w:cs="Times New Roman"/>
          <w:sz w:val="28"/>
          <w:szCs w:val="28"/>
          <w:lang w:eastAsia="ru-RU"/>
        </w:rPr>
        <w:t xml:space="preserve"> пар зубов. В этом случае центральное соотношение челюстей устанавливают следующим образом. Сначала устанавливают высоту нижнего отдела лица в состоянии относительного покоя</w:t>
      </w:r>
      <w:r w:rsidR="0016438E">
        <w:rPr>
          <w:rFonts w:ascii="Times New Roman" w:eastAsia="Times New Roman" w:hAnsi="Times New Roman" w:cs="Times New Roman"/>
          <w:sz w:val="28"/>
          <w:szCs w:val="28"/>
          <w:lang w:eastAsia="ru-RU"/>
        </w:rPr>
        <w:t xml:space="preserve"> (высоту </w:t>
      </w:r>
      <w:proofErr w:type="spellStart"/>
      <w:r w:rsidR="0016438E">
        <w:rPr>
          <w:rFonts w:ascii="Times New Roman" w:eastAsia="Times New Roman" w:hAnsi="Times New Roman" w:cs="Times New Roman"/>
          <w:sz w:val="28"/>
          <w:szCs w:val="28"/>
          <w:lang w:eastAsia="ru-RU"/>
        </w:rPr>
        <w:t>физиологическоо</w:t>
      </w:r>
      <w:proofErr w:type="spellEnd"/>
      <w:r w:rsidR="0016438E">
        <w:rPr>
          <w:rFonts w:ascii="Times New Roman" w:eastAsia="Times New Roman" w:hAnsi="Times New Roman" w:cs="Times New Roman"/>
          <w:sz w:val="28"/>
          <w:szCs w:val="28"/>
          <w:lang w:eastAsia="ru-RU"/>
        </w:rPr>
        <w:t xml:space="preserve"> покоя).</w:t>
      </w:r>
      <w:r w:rsidRPr="0026056F">
        <w:rPr>
          <w:rFonts w:ascii="Times New Roman" w:eastAsia="Times New Roman" w:hAnsi="Times New Roman" w:cs="Times New Roman"/>
          <w:sz w:val="28"/>
          <w:szCs w:val="28"/>
          <w:lang w:eastAsia="ru-RU"/>
        </w:rPr>
        <w:t xml:space="preserve"> Для этого просят протезируемого опустить нижнюю челюсть, чтобы мышцы лица были полностью расслаблены и</w:t>
      </w:r>
      <w:r w:rsidR="0016438E">
        <w:rPr>
          <w:rFonts w:ascii="Times New Roman" w:eastAsia="Times New Roman" w:hAnsi="Times New Roman" w:cs="Times New Roman"/>
          <w:sz w:val="28"/>
          <w:szCs w:val="28"/>
          <w:lang w:eastAsia="ru-RU"/>
        </w:rPr>
        <w:t xml:space="preserve"> губы смыкались без напряжения</w:t>
      </w:r>
      <w:r w:rsidR="0016438E">
        <w:rPr>
          <w:sz w:val="28"/>
          <w:szCs w:val="28"/>
        </w:rPr>
        <w:t>[4</w:t>
      </w:r>
      <w:r w:rsidR="0016438E" w:rsidRPr="00822DBD">
        <w:rPr>
          <w:sz w:val="28"/>
          <w:szCs w:val="28"/>
        </w:rPr>
        <w:t>].</w:t>
      </w:r>
      <w:r w:rsidRPr="0026056F">
        <w:rPr>
          <w:rFonts w:ascii="Times New Roman" w:eastAsia="Times New Roman" w:hAnsi="Times New Roman" w:cs="Times New Roman"/>
          <w:sz w:val="28"/>
          <w:szCs w:val="28"/>
          <w:lang w:eastAsia="ru-RU"/>
        </w:rPr>
        <w:t xml:space="preserve">Это положение фиксируют шпателем или линейкой и приступают к определению центральной окклюзии. Восковой базис с </w:t>
      </w:r>
      <w:proofErr w:type="spellStart"/>
      <w:r w:rsidRPr="0026056F">
        <w:rPr>
          <w:rFonts w:ascii="Times New Roman" w:eastAsia="Times New Roman" w:hAnsi="Times New Roman" w:cs="Times New Roman"/>
          <w:sz w:val="28"/>
          <w:szCs w:val="28"/>
          <w:lang w:eastAsia="ru-RU"/>
        </w:rPr>
        <w:t>окклюзионным</w:t>
      </w:r>
      <w:proofErr w:type="spellEnd"/>
      <w:r w:rsidRPr="0026056F">
        <w:rPr>
          <w:rFonts w:ascii="Times New Roman" w:eastAsia="Times New Roman" w:hAnsi="Times New Roman" w:cs="Times New Roman"/>
          <w:sz w:val="28"/>
          <w:szCs w:val="28"/>
          <w:lang w:eastAsia="ru-RU"/>
        </w:rPr>
        <w:t xml:space="preserve"> валиком вводят в полость рта и просят больного медленно сомкнуть зубные ряды. При смыкании зубных рядов пациенты часто устанавливают нижнюю челюсть неправильно – смещают ее вперед или в сторону.</w:t>
      </w:r>
    </w:p>
    <w:p w:rsidR="0026056F" w:rsidRPr="0026056F" w:rsidRDefault="0026056F" w:rsidP="0026056F">
      <w:pPr>
        <w:spacing w:before="150" w:after="150" w:line="360" w:lineRule="auto"/>
        <w:ind w:left="150" w:right="150"/>
        <w:rPr>
          <w:rFonts w:ascii="Times New Roman" w:eastAsia="Times New Roman" w:hAnsi="Times New Roman" w:cs="Times New Roman"/>
          <w:sz w:val="28"/>
          <w:szCs w:val="28"/>
          <w:lang w:eastAsia="ru-RU"/>
        </w:rPr>
      </w:pPr>
      <w:r w:rsidRPr="0026056F">
        <w:rPr>
          <w:rFonts w:ascii="Times New Roman" w:eastAsia="Times New Roman" w:hAnsi="Times New Roman" w:cs="Times New Roman"/>
          <w:sz w:val="28"/>
          <w:szCs w:val="28"/>
          <w:lang w:eastAsia="ru-RU"/>
        </w:rPr>
        <w:t>С целью фиксации правильного положения зубных рядов в центральной окклюзии используют различные методы:</w:t>
      </w:r>
    </w:p>
    <w:p w:rsidR="0026056F" w:rsidRPr="0026056F" w:rsidRDefault="0026056F" w:rsidP="0026056F">
      <w:pPr>
        <w:spacing w:before="150" w:after="150" w:line="360" w:lineRule="auto"/>
        <w:ind w:left="150" w:right="150"/>
        <w:rPr>
          <w:rFonts w:ascii="Times New Roman" w:eastAsia="Times New Roman" w:hAnsi="Times New Roman" w:cs="Times New Roman"/>
          <w:sz w:val="28"/>
          <w:szCs w:val="28"/>
          <w:lang w:eastAsia="ru-RU"/>
        </w:rPr>
      </w:pPr>
      <w:r w:rsidRPr="0026056F">
        <w:rPr>
          <w:rFonts w:ascii="Times New Roman" w:eastAsia="Times New Roman" w:hAnsi="Times New Roman" w:cs="Times New Roman"/>
          <w:sz w:val="28"/>
          <w:szCs w:val="28"/>
          <w:lang w:eastAsia="ru-RU"/>
        </w:rPr>
        <w:t xml:space="preserve">- при наличии зубов-антагонистов положение центральной окклюзии проверяют смыканием зубов. После этого на </w:t>
      </w:r>
      <w:proofErr w:type="spellStart"/>
      <w:r w:rsidRPr="0026056F">
        <w:rPr>
          <w:rFonts w:ascii="Times New Roman" w:eastAsia="Times New Roman" w:hAnsi="Times New Roman" w:cs="Times New Roman"/>
          <w:sz w:val="28"/>
          <w:szCs w:val="28"/>
          <w:lang w:eastAsia="ru-RU"/>
        </w:rPr>
        <w:t>окклюзионную</w:t>
      </w:r>
      <w:proofErr w:type="spellEnd"/>
      <w:r w:rsidRPr="0026056F">
        <w:rPr>
          <w:rFonts w:ascii="Times New Roman" w:eastAsia="Times New Roman" w:hAnsi="Times New Roman" w:cs="Times New Roman"/>
          <w:sz w:val="28"/>
          <w:szCs w:val="28"/>
          <w:lang w:eastAsia="ru-RU"/>
        </w:rPr>
        <w:t xml:space="preserve"> поверхность припасованного валика кладут полоску воска, приклеивают ее, а затем горячим размягчают. Не давая воску остыть, шаблоны вводят в полость рта и просят пациента сомкнуть зубы. На размягченной поверхности воска остаются отпечатки зубов – они и служат ориентиром для составления моделей в центральном соотношении.</w:t>
      </w:r>
    </w:p>
    <w:p w:rsidR="0026056F" w:rsidRPr="0026056F" w:rsidRDefault="0026056F" w:rsidP="0026056F">
      <w:pPr>
        <w:spacing w:before="150" w:after="150" w:line="360" w:lineRule="auto"/>
        <w:ind w:left="150" w:right="150"/>
        <w:rPr>
          <w:rFonts w:ascii="Times New Roman" w:eastAsia="Times New Roman" w:hAnsi="Times New Roman" w:cs="Times New Roman"/>
          <w:sz w:val="28"/>
          <w:szCs w:val="28"/>
          <w:lang w:eastAsia="ru-RU"/>
        </w:rPr>
      </w:pPr>
      <w:r w:rsidRPr="0026056F">
        <w:rPr>
          <w:rFonts w:ascii="Times New Roman" w:eastAsia="Times New Roman" w:hAnsi="Times New Roman" w:cs="Times New Roman"/>
          <w:sz w:val="28"/>
          <w:szCs w:val="28"/>
          <w:lang w:eastAsia="ru-RU"/>
        </w:rPr>
        <w:t xml:space="preserve">- </w:t>
      </w:r>
      <w:proofErr w:type="gramStart"/>
      <w:r w:rsidRPr="0026056F">
        <w:rPr>
          <w:rFonts w:ascii="Times New Roman" w:eastAsia="Times New Roman" w:hAnsi="Times New Roman" w:cs="Times New Roman"/>
          <w:sz w:val="28"/>
          <w:szCs w:val="28"/>
          <w:lang w:eastAsia="ru-RU"/>
        </w:rPr>
        <w:t>е</w:t>
      </w:r>
      <w:proofErr w:type="gramEnd"/>
      <w:r w:rsidRPr="0026056F">
        <w:rPr>
          <w:rFonts w:ascii="Times New Roman" w:eastAsia="Times New Roman" w:hAnsi="Times New Roman" w:cs="Times New Roman"/>
          <w:sz w:val="28"/>
          <w:szCs w:val="28"/>
          <w:lang w:eastAsia="ru-RU"/>
        </w:rPr>
        <w:t xml:space="preserve">сли </w:t>
      </w:r>
      <w:proofErr w:type="spellStart"/>
      <w:r w:rsidRPr="0026056F">
        <w:rPr>
          <w:rFonts w:ascii="Times New Roman" w:eastAsia="Times New Roman" w:hAnsi="Times New Roman" w:cs="Times New Roman"/>
          <w:sz w:val="28"/>
          <w:szCs w:val="28"/>
          <w:lang w:eastAsia="ru-RU"/>
        </w:rPr>
        <w:t>окклюзионная</w:t>
      </w:r>
      <w:proofErr w:type="spellEnd"/>
      <w:r w:rsidRPr="0026056F">
        <w:rPr>
          <w:rFonts w:ascii="Times New Roman" w:eastAsia="Times New Roman" w:hAnsi="Times New Roman" w:cs="Times New Roman"/>
          <w:sz w:val="28"/>
          <w:szCs w:val="28"/>
          <w:lang w:eastAsia="ru-RU"/>
        </w:rPr>
        <w:t xml:space="preserve"> поверхность верхнего и нижнего </w:t>
      </w:r>
      <w:proofErr w:type="spellStart"/>
      <w:r w:rsidRPr="0026056F">
        <w:rPr>
          <w:rFonts w:ascii="Times New Roman" w:eastAsia="Times New Roman" w:hAnsi="Times New Roman" w:cs="Times New Roman"/>
          <w:sz w:val="28"/>
          <w:szCs w:val="28"/>
          <w:lang w:eastAsia="ru-RU"/>
        </w:rPr>
        <w:t>прикусных</w:t>
      </w:r>
      <w:proofErr w:type="spellEnd"/>
      <w:r w:rsidRPr="0026056F">
        <w:rPr>
          <w:rFonts w:ascii="Times New Roman" w:eastAsia="Times New Roman" w:hAnsi="Times New Roman" w:cs="Times New Roman"/>
          <w:sz w:val="28"/>
          <w:szCs w:val="28"/>
          <w:lang w:eastAsia="ru-RU"/>
        </w:rPr>
        <w:t xml:space="preserve"> валиков смыкается, то на </w:t>
      </w:r>
      <w:proofErr w:type="spellStart"/>
      <w:r w:rsidRPr="0026056F">
        <w:rPr>
          <w:rFonts w:ascii="Times New Roman" w:eastAsia="Times New Roman" w:hAnsi="Times New Roman" w:cs="Times New Roman"/>
          <w:sz w:val="28"/>
          <w:szCs w:val="28"/>
          <w:lang w:eastAsia="ru-RU"/>
        </w:rPr>
        <w:t>окклюзионной</w:t>
      </w:r>
      <w:proofErr w:type="spellEnd"/>
      <w:r w:rsidRPr="0026056F">
        <w:rPr>
          <w:rFonts w:ascii="Times New Roman" w:eastAsia="Times New Roman" w:hAnsi="Times New Roman" w:cs="Times New Roman"/>
          <w:sz w:val="28"/>
          <w:szCs w:val="28"/>
          <w:lang w:eastAsia="ru-RU"/>
        </w:rPr>
        <w:t xml:space="preserve"> поверхности верхнего </w:t>
      </w:r>
      <w:proofErr w:type="spellStart"/>
      <w:r w:rsidRPr="0026056F">
        <w:rPr>
          <w:rFonts w:ascii="Times New Roman" w:eastAsia="Times New Roman" w:hAnsi="Times New Roman" w:cs="Times New Roman"/>
          <w:sz w:val="28"/>
          <w:szCs w:val="28"/>
          <w:lang w:eastAsia="ru-RU"/>
        </w:rPr>
        <w:t>прикусного</w:t>
      </w:r>
      <w:proofErr w:type="spellEnd"/>
      <w:r w:rsidRPr="0026056F">
        <w:rPr>
          <w:rFonts w:ascii="Times New Roman" w:eastAsia="Times New Roman" w:hAnsi="Times New Roman" w:cs="Times New Roman"/>
          <w:sz w:val="28"/>
          <w:szCs w:val="28"/>
          <w:lang w:eastAsia="ru-RU"/>
        </w:rPr>
        <w:t xml:space="preserve"> валика делают нарезки клиновидной формы. С нижнего валика, напротив нарезок, снимают тонкий слой и прикрепляют к нему разогретую полоску воска. </w:t>
      </w:r>
      <w:proofErr w:type="gramStart"/>
      <w:r w:rsidRPr="0026056F">
        <w:rPr>
          <w:rFonts w:ascii="Times New Roman" w:eastAsia="Times New Roman" w:hAnsi="Times New Roman" w:cs="Times New Roman"/>
          <w:sz w:val="28"/>
          <w:szCs w:val="28"/>
          <w:lang w:eastAsia="ru-RU"/>
        </w:rPr>
        <w:t xml:space="preserve">Затем пациента просят </w:t>
      </w:r>
      <w:r w:rsidRPr="0026056F">
        <w:rPr>
          <w:rFonts w:ascii="Times New Roman" w:eastAsia="Times New Roman" w:hAnsi="Times New Roman" w:cs="Times New Roman"/>
          <w:sz w:val="28"/>
          <w:szCs w:val="28"/>
          <w:lang w:eastAsia="ru-RU"/>
        </w:rPr>
        <w:lastRenderedPageBreak/>
        <w:t>сомкнуть челюсти, и разогретый воск нижнего валика входит в нарезки на верхнем в виде выступов клиновидной формы.</w:t>
      </w:r>
      <w:proofErr w:type="gramEnd"/>
      <w:r w:rsidRPr="0026056F">
        <w:rPr>
          <w:rFonts w:ascii="Times New Roman" w:eastAsia="Times New Roman" w:hAnsi="Times New Roman" w:cs="Times New Roman"/>
          <w:sz w:val="28"/>
          <w:szCs w:val="28"/>
          <w:lang w:eastAsia="ru-RU"/>
        </w:rPr>
        <w:t xml:space="preserve"> Валики извлекают из полости рта, охлаждают, устанавливают на модели.</w:t>
      </w:r>
    </w:p>
    <w:p w:rsidR="0026056F" w:rsidRPr="0026056F" w:rsidRDefault="0026056F" w:rsidP="0026056F">
      <w:pPr>
        <w:spacing w:before="150" w:after="150" w:line="360" w:lineRule="auto"/>
        <w:ind w:left="150" w:right="150"/>
        <w:rPr>
          <w:rFonts w:ascii="Times New Roman" w:eastAsia="Times New Roman" w:hAnsi="Times New Roman" w:cs="Times New Roman"/>
          <w:sz w:val="28"/>
          <w:szCs w:val="28"/>
          <w:lang w:eastAsia="ru-RU"/>
        </w:rPr>
      </w:pPr>
      <w:r w:rsidRPr="0026056F">
        <w:rPr>
          <w:rFonts w:ascii="Times New Roman" w:eastAsia="Times New Roman" w:hAnsi="Times New Roman" w:cs="Times New Roman"/>
          <w:sz w:val="28"/>
          <w:szCs w:val="28"/>
          <w:u w:val="single"/>
          <w:lang w:eastAsia="ru-RU"/>
        </w:rPr>
        <w:t>Для ортопедических целей важно знать два размера высоты нижней части лица:</w:t>
      </w:r>
    </w:p>
    <w:p w:rsidR="0026056F" w:rsidRPr="0026056F" w:rsidRDefault="0026056F"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первый измеряют при сомкнутых в центральной окклюзии зубных рядах, при этом высота нижней части лица называется мор</w:t>
      </w:r>
      <w:r w:rsidRPr="0026056F">
        <w:rPr>
          <w:rFonts w:ascii="Times New Roman" w:hAnsi="Times New Roman" w:cs="Times New Roman"/>
          <w:sz w:val="28"/>
          <w:szCs w:val="28"/>
        </w:rPr>
        <w:t xml:space="preserve">фологической, или </w:t>
      </w:r>
      <w:proofErr w:type="spellStart"/>
      <w:r w:rsidRPr="0026056F">
        <w:rPr>
          <w:rFonts w:ascii="Times New Roman" w:hAnsi="Times New Roman" w:cs="Times New Roman"/>
          <w:sz w:val="28"/>
          <w:szCs w:val="28"/>
        </w:rPr>
        <w:t>окклюзионной</w:t>
      </w:r>
      <w:proofErr w:type="spellEnd"/>
      <w:r w:rsidRPr="0026056F">
        <w:rPr>
          <w:rFonts w:ascii="Times New Roman" w:hAnsi="Times New Roman" w:cs="Times New Roman"/>
          <w:sz w:val="28"/>
          <w:szCs w:val="28"/>
        </w:rPr>
        <w:t>;</w:t>
      </w:r>
    </w:p>
    <w:p w:rsidR="0026056F" w:rsidRPr="0026056F" w:rsidRDefault="0026056F"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 второй определяется в состоянии функционального покоя жевательных мышц, когда нижняя челюсть опущена и между зубами возникает промежуто</w:t>
      </w:r>
      <w:r w:rsidRPr="0026056F">
        <w:rPr>
          <w:rFonts w:ascii="Times New Roman" w:hAnsi="Times New Roman" w:cs="Times New Roman"/>
          <w:sz w:val="28"/>
          <w:szCs w:val="28"/>
        </w:rPr>
        <w:t>к, это – функциональная высота.</w:t>
      </w:r>
    </w:p>
    <w:p w:rsidR="0026056F" w:rsidRPr="0026056F" w:rsidRDefault="0026056F"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 xml:space="preserve">Анатомо-физиологический метод определения </w:t>
      </w:r>
      <w:proofErr w:type="spellStart"/>
      <w:r w:rsidRPr="0026056F">
        <w:rPr>
          <w:rFonts w:ascii="Times New Roman" w:hAnsi="Times New Roman" w:cs="Times New Roman"/>
          <w:sz w:val="28"/>
          <w:szCs w:val="28"/>
        </w:rPr>
        <w:t>межальвеолярной</w:t>
      </w:r>
      <w:proofErr w:type="spellEnd"/>
      <w:r w:rsidRPr="0026056F">
        <w:rPr>
          <w:rFonts w:ascii="Times New Roman" w:hAnsi="Times New Roman" w:cs="Times New Roman"/>
          <w:sz w:val="28"/>
          <w:szCs w:val="28"/>
        </w:rPr>
        <w:t xml:space="preserve"> высоты заключается в следующем: пациента производит различные движения нижней челюсти, затем поднимает нижнюю челюсть до легкого соприкосновения верхней и нижней губы. В этом положении врач-ортопед проводит измерение нижнего отдела лица (в состоянии физиологического покоя). От полученного значения отнимаем 2-3 мм – это </w:t>
      </w:r>
      <w:proofErr w:type="spellStart"/>
      <w:r w:rsidRPr="0026056F">
        <w:rPr>
          <w:rFonts w:ascii="Times New Roman" w:hAnsi="Times New Roman" w:cs="Times New Roman"/>
          <w:sz w:val="28"/>
          <w:szCs w:val="28"/>
        </w:rPr>
        <w:t>межальвеолярная</w:t>
      </w:r>
      <w:proofErr w:type="spellEnd"/>
      <w:r w:rsidRPr="0026056F">
        <w:rPr>
          <w:rFonts w:ascii="Times New Roman" w:hAnsi="Times New Roman" w:cs="Times New Roman"/>
          <w:sz w:val="28"/>
          <w:szCs w:val="28"/>
        </w:rPr>
        <w:t xml:space="preserve"> в</w:t>
      </w:r>
      <w:r w:rsidRPr="0026056F">
        <w:rPr>
          <w:rFonts w:ascii="Times New Roman" w:hAnsi="Times New Roman" w:cs="Times New Roman"/>
          <w:sz w:val="28"/>
          <w:szCs w:val="28"/>
        </w:rPr>
        <w:t>ысота при центральной окклюзии.</w:t>
      </w:r>
    </w:p>
    <w:p w:rsidR="0026056F" w:rsidRPr="0026056F" w:rsidRDefault="0026056F" w:rsidP="0026056F">
      <w:pPr>
        <w:spacing w:line="360" w:lineRule="auto"/>
        <w:jc w:val="center"/>
        <w:rPr>
          <w:rFonts w:ascii="Times New Roman" w:hAnsi="Times New Roman" w:cs="Times New Roman"/>
          <w:sz w:val="28"/>
          <w:szCs w:val="28"/>
        </w:rPr>
      </w:pPr>
      <w:r w:rsidRPr="0026056F">
        <w:rPr>
          <w:rFonts w:ascii="Times New Roman" w:hAnsi="Times New Roman" w:cs="Times New Roman"/>
          <w:sz w:val="28"/>
          <w:szCs w:val="28"/>
        </w:rPr>
        <w:t>Для правильного установления нижней челю</w:t>
      </w:r>
      <w:r w:rsidRPr="0026056F">
        <w:rPr>
          <w:rFonts w:ascii="Times New Roman" w:hAnsi="Times New Roman" w:cs="Times New Roman"/>
          <w:sz w:val="28"/>
          <w:szCs w:val="28"/>
        </w:rPr>
        <w:t>сти применяют следующие приемы:</w:t>
      </w:r>
    </w:p>
    <w:p w:rsidR="0026056F" w:rsidRPr="0026056F" w:rsidRDefault="0026056F"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1) просят пациента во время смык</w:t>
      </w:r>
      <w:r w:rsidRPr="0026056F">
        <w:rPr>
          <w:rFonts w:ascii="Times New Roman" w:hAnsi="Times New Roman" w:cs="Times New Roman"/>
          <w:sz w:val="28"/>
          <w:szCs w:val="28"/>
        </w:rPr>
        <w:t>ания челюстей проглотить слюну;</w:t>
      </w:r>
    </w:p>
    <w:p w:rsidR="0026056F" w:rsidRPr="0026056F" w:rsidRDefault="0026056F"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2) просят пациента кончиком</w:t>
      </w:r>
      <w:r w:rsidRPr="0026056F">
        <w:rPr>
          <w:rFonts w:ascii="Times New Roman" w:hAnsi="Times New Roman" w:cs="Times New Roman"/>
          <w:sz w:val="28"/>
          <w:szCs w:val="28"/>
        </w:rPr>
        <w:t xml:space="preserve"> языка упереться в мягкое небо.</w:t>
      </w:r>
    </w:p>
    <w:p w:rsidR="0026056F" w:rsidRPr="0026056F" w:rsidRDefault="0026056F"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 xml:space="preserve">В дополнение к этим приемам нужно установить ладонь правой руки на подбородок и во время закрывания полости рта отдавливать челюсть кзади, стараясь при этом не зафиксировать центральную окклюзию. При смыкании зубных рядов </w:t>
      </w:r>
      <w:proofErr w:type="spellStart"/>
      <w:r w:rsidRPr="0026056F">
        <w:rPr>
          <w:rFonts w:ascii="Times New Roman" w:hAnsi="Times New Roman" w:cs="Times New Roman"/>
          <w:sz w:val="28"/>
          <w:szCs w:val="28"/>
        </w:rPr>
        <w:t>антагонирующие</w:t>
      </w:r>
      <w:proofErr w:type="spellEnd"/>
      <w:r w:rsidRPr="0026056F">
        <w:rPr>
          <w:rFonts w:ascii="Times New Roman" w:hAnsi="Times New Roman" w:cs="Times New Roman"/>
          <w:sz w:val="28"/>
          <w:szCs w:val="28"/>
        </w:rPr>
        <w:t xml:space="preserve"> зубы оставляют отпечатки на </w:t>
      </w:r>
      <w:proofErr w:type="spellStart"/>
      <w:r w:rsidRPr="0026056F">
        <w:rPr>
          <w:rFonts w:ascii="Times New Roman" w:hAnsi="Times New Roman" w:cs="Times New Roman"/>
          <w:sz w:val="28"/>
          <w:szCs w:val="28"/>
        </w:rPr>
        <w:t>окклюзионном</w:t>
      </w:r>
      <w:proofErr w:type="spellEnd"/>
      <w:r w:rsidRPr="0026056F">
        <w:rPr>
          <w:rFonts w:ascii="Times New Roman" w:hAnsi="Times New Roman" w:cs="Times New Roman"/>
          <w:sz w:val="28"/>
          <w:szCs w:val="28"/>
        </w:rPr>
        <w:t xml:space="preserve"> валике, которые являются ориен</w:t>
      </w:r>
      <w:r w:rsidR="0016438E">
        <w:rPr>
          <w:rFonts w:ascii="Times New Roman" w:hAnsi="Times New Roman" w:cs="Times New Roman"/>
          <w:sz w:val="28"/>
          <w:szCs w:val="28"/>
        </w:rPr>
        <w:t>тирами при составлении моделей</w:t>
      </w:r>
      <w:r w:rsidR="0016438E">
        <w:rPr>
          <w:sz w:val="28"/>
          <w:szCs w:val="28"/>
        </w:rPr>
        <w:t>[8</w:t>
      </w:r>
      <w:r w:rsidR="0016438E" w:rsidRPr="00822DBD">
        <w:rPr>
          <w:sz w:val="28"/>
          <w:szCs w:val="28"/>
        </w:rPr>
        <w:t>].</w:t>
      </w:r>
    </w:p>
    <w:p w:rsidR="0018446A" w:rsidRPr="0026056F" w:rsidRDefault="0026056F" w:rsidP="0026056F">
      <w:pPr>
        <w:spacing w:line="360" w:lineRule="auto"/>
        <w:rPr>
          <w:rFonts w:ascii="Times New Roman" w:hAnsi="Times New Roman" w:cs="Times New Roman"/>
          <w:sz w:val="28"/>
          <w:szCs w:val="28"/>
        </w:rPr>
      </w:pPr>
      <w:r w:rsidRPr="0026056F">
        <w:rPr>
          <w:rFonts w:ascii="Times New Roman" w:hAnsi="Times New Roman" w:cs="Times New Roman"/>
          <w:sz w:val="28"/>
          <w:szCs w:val="28"/>
        </w:rPr>
        <w:t xml:space="preserve">Затем проверяют </w:t>
      </w:r>
      <w:proofErr w:type="spellStart"/>
      <w:r w:rsidRPr="0026056F">
        <w:rPr>
          <w:rFonts w:ascii="Times New Roman" w:hAnsi="Times New Roman" w:cs="Times New Roman"/>
          <w:sz w:val="28"/>
          <w:szCs w:val="28"/>
        </w:rPr>
        <w:t>окклюзионную</w:t>
      </w:r>
      <w:proofErr w:type="spellEnd"/>
      <w:r w:rsidRPr="0026056F">
        <w:rPr>
          <w:rFonts w:ascii="Times New Roman" w:hAnsi="Times New Roman" w:cs="Times New Roman"/>
          <w:sz w:val="28"/>
          <w:szCs w:val="28"/>
        </w:rPr>
        <w:t xml:space="preserve"> высоту: она должна быть меньше высоты физиологического покоя на 2-3 мм. После установления центральной окклюзии модели </w:t>
      </w:r>
      <w:proofErr w:type="spellStart"/>
      <w:r w:rsidRPr="0026056F">
        <w:rPr>
          <w:rFonts w:ascii="Times New Roman" w:hAnsi="Times New Roman" w:cs="Times New Roman"/>
          <w:sz w:val="28"/>
          <w:szCs w:val="28"/>
        </w:rPr>
        <w:t>загипсовывают</w:t>
      </w:r>
      <w:proofErr w:type="spellEnd"/>
      <w:r w:rsidRPr="0026056F">
        <w:rPr>
          <w:rFonts w:ascii="Times New Roman" w:hAnsi="Times New Roman" w:cs="Times New Roman"/>
          <w:sz w:val="28"/>
          <w:szCs w:val="28"/>
        </w:rPr>
        <w:t xml:space="preserve"> в </w:t>
      </w:r>
      <w:proofErr w:type="spellStart"/>
      <w:r w:rsidRPr="0026056F">
        <w:rPr>
          <w:rFonts w:ascii="Times New Roman" w:hAnsi="Times New Roman" w:cs="Times New Roman"/>
          <w:sz w:val="28"/>
          <w:szCs w:val="28"/>
        </w:rPr>
        <w:t>окклюдатор</w:t>
      </w:r>
      <w:proofErr w:type="spellEnd"/>
      <w:r w:rsidRPr="0026056F">
        <w:rPr>
          <w:rFonts w:ascii="Times New Roman" w:hAnsi="Times New Roman" w:cs="Times New Roman"/>
          <w:sz w:val="28"/>
          <w:szCs w:val="28"/>
        </w:rPr>
        <w:t xml:space="preserve"> или </w:t>
      </w:r>
      <w:proofErr w:type="spellStart"/>
      <w:r w:rsidRPr="0026056F">
        <w:rPr>
          <w:rFonts w:ascii="Times New Roman" w:hAnsi="Times New Roman" w:cs="Times New Roman"/>
          <w:sz w:val="28"/>
          <w:szCs w:val="28"/>
        </w:rPr>
        <w:t>артикулятор</w:t>
      </w:r>
      <w:proofErr w:type="spellEnd"/>
      <w:r w:rsidRPr="0026056F">
        <w:rPr>
          <w:rFonts w:ascii="Times New Roman" w:hAnsi="Times New Roman" w:cs="Times New Roman"/>
          <w:sz w:val="28"/>
          <w:szCs w:val="28"/>
        </w:rPr>
        <w:t>.</w:t>
      </w:r>
    </w:p>
    <w:p w:rsidR="0026056F" w:rsidRPr="0026056F" w:rsidRDefault="0026056F" w:rsidP="0026056F">
      <w:pPr>
        <w:pStyle w:val="p1"/>
        <w:shd w:val="clear" w:color="auto" w:fill="FFFFFF"/>
        <w:spacing w:line="360" w:lineRule="auto"/>
        <w:ind w:firstLine="284"/>
        <w:jc w:val="center"/>
        <w:rPr>
          <w:color w:val="000000"/>
          <w:sz w:val="28"/>
          <w:szCs w:val="28"/>
        </w:rPr>
      </w:pPr>
      <w:r w:rsidRPr="0026056F">
        <w:rPr>
          <w:rStyle w:val="s1"/>
          <w:b/>
          <w:bCs/>
          <w:color w:val="000000"/>
          <w:sz w:val="28"/>
          <w:szCs w:val="28"/>
        </w:rPr>
        <w:lastRenderedPageBreak/>
        <w:t>Анатомо-функциональный метод</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Из анатомии известно, что при </w:t>
      </w:r>
      <w:proofErr w:type="spellStart"/>
      <w:r w:rsidRPr="0026056F">
        <w:rPr>
          <w:color w:val="000000"/>
          <w:sz w:val="28"/>
          <w:szCs w:val="28"/>
        </w:rPr>
        <w:t>пра</w:t>
      </w:r>
      <w:proofErr w:type="spellEnd"/>
      <w:r w:rsidRPr="0026056F">
        <w:rPr>
          <w:color w:val="000000"/>
          <w:sz w:val="28"/>
          <w:szCs w:val="28"/>
        </w:rPr>
        <w:t>​вильной форме лица губы смыкаются свободно, без напряжения, носогубные и подбородочные складки слегка выражены, углы рта немного опущены.</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Физиологической основой этого метода является положение функционального покоя нижней челюсти и тот факт, что высота ЦС меньше высоты функционального покоя на 2—3 мм. Физиологический по​кой — это свободное положение нижней челюсти, при котором расстояние между передними зубами составляет 2—3 мм и жевательные мышцы находятся в состоянии функционального тонического равновесия.</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Сначала осматривают модели, на которых карандашом должны быть отмечены границы базиса полного протеза </w:t>
      </w:r>
      <w:proofErr w:type="spellStart"/>
      <w:proofErr w:type="gramStart"/>
      <w:r w:rsidRPr="0026056F">
        <w:rPr>
          <w:color w:val="000000"/>
          <w:sz w:val="28"/>
          <w:szCs w:val="28"/>
        </w:rPr>
        <w:t>протеза</w:t>
      </w:r>
      <w:proofErr w:type="spellEnd"/>
      <w:proofErr w:type="gramEnd"/>
      <w:r w:rsidRPr="0026056F">
        <w:rPr>
          <w:color w:val="000000"/>
          <w:sz w:val="28"/>
          <w:szCs w:val="28"/>
        </w:rPr>
        <w:t>, резцовый сосочек, небные ямки, торус, линия середины альвеолярного отростка, верхнечелюстные бугры, срединные ли​</w:t>
      </w:r>
      <w:proofErr w:type="spellStart"/>
      <w:r w:rsidRPr="0026056F">
        <w:rPr>
          <w:color w:val="000000"/>
          <w:sz w:val="28"/>
          <w:szCs w:val="28"/>
        </w:rPr>
        <w:t>нии</w:t>
      </w:r>
      <w:proofErr w:type="spellEnd"/>
      <w:r w:rsidRPr="0026056F">
        <w:rPr>
          <w:color w:val="000000"/>
          <w:sz w:val="28"/>
          <w:szCs w:val="28"/>
        </w:rPr>
        <w:t>, нижнечелюстной слизистый бугорок. Средняя линия и линия середины альвеолярного отростка должны</w:t>
      </w:r>
      <w:r w:rsidR="0016438E">
        <w:rPr>
          <w:color w:val="000000"/>
          <w:sz w:val="28"/>
          <w:szCs w:val="28"/>
        </w:rPr>
        <w:t xml:space="preserve"> быть выведены на цоколь модели</w:t>
      </w:r>
      <w:r w:rsidR="0016438E">
        <w:rPr>
          <w:sz w:val="28"/>
          <w:szCs w:val="28"/>
        </w:rPr>
        <w:t>[6</w:t>
      </w:r>
      <w:r w:rsidR="0016438E" w:rsidRPr="00822DBD">
        <w:rPr>
          <w:sz w:val="28"/>
          <w:szCs w:val="28"/>
        </w:rPr>
        <w:t>].</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Базисы с укрепленными на них </w:t>
      </w:r>
      <w:proofErr w:type="spellStart"/>
      <w:r w:rsidRPr="0026056F">
        <w:rPr>
          <w:color w:val="000000"/>
          <w:sz w:val="28"/>
          <w:szCs w:val="28"/>
        </w:rPr>
        <w:t>окклюзионными</w:t>
      </w:r>
      <w:proofErr w:type="spellEnd"/>
      <w:r w:rsidRPr="0026056F">
        <w:rPr>
          <w:color w:val="000000"/>
          <w:sz w:val="28"/>
          <w:szCs w:val="28"/>
        </w:rPr>
        <w:t xml:space="preserve"> валиками, называются </w:t>
      </w:r>
      <w:proofErr w:type="spellStart"/>
      <w:r w:rsidRPr="0026056F">
        <w:rPr>
          <w:color w:val="000000"/>
          <w:sz w:val="28"/>
          <w:szCs w:val="28"/>
        </w:rPr>
        <w:t>прикусными</w:t>
      </w:r>
      <w:proofErr w:type="spellEnd"/>
      <w:r w:rsidRPr="0026056F">
        <w:rPr>
          <w:color w:val="000000"/>
          <w:sz w:val="28"/>
          <w:szCs w:val="28"/>
        </w:rPr>
        <w:t xml:space="preserve"> шаблонами (ПШ).</w:t>
      </w:r>
    </w:p>
    <w:p w:rsidR="0026056F" w:rsidRPr="0026056F" w:rsidRDefault="0026056F" w:rsidP="0026056F">
      <w:pPr>
        <w:pStyle w:val="p15"/>
        <w:shd w:val="clear" w:color="auto" w:fill="FFFFFF"/>
        <w:spacing w:line="360" w:lineRule="auto"/>
        <w:ind w:firstLine="284"/>
        <w:jc w:val="both"/>
        <w:rPr>
          <w:color w:val="000000"/>
          <w:sz w:val="28"/>
          <w:szCs w:val="28"/>
        </w:rPr>
      </w:pPr>
      <w:proofErr w:type="spellStart"/>
      <w:r w:rsidRPr="0026056F">
        <w:rPr>
          <w:color w:val="000000"/>
          <w:sz w:val="28"/>
          <w:szCs w:val="28"/>
        </w:rPr>
        <w:t>Басисы</w:t>
      </w:r>
      <w:proofErr w:type="spellEnd"/>
      <w:r w:rsidRPr="0026056F">
        <w:rPr>
          <w:color w:val="000000"/>
          <w:sz w:val="28"/>
          <w:szCs w:val="28"/>
        </w:rPr>
        <w:t xml:space="preserve"> </w:t>
      </w:r>
      <w:proofErr w:type="spellStart"/>
      <w:r w:rsidRPr="0026056F">
        <w:rPr>
          <w:color w:val="000000"/>
          <w:sz w:val="28"/>
          <w:szCs w:val="28"/>
        </w:rPr>
        <w:t>изготавляют</w:t>
      </w:r>
      <w:proofErr w:type="spellEnd"/>
      <w:r w:rsidRPr="0026056F">
        <w:rPr>
          <w:color w:val="000000"/>
          <w:sz w:val="28"/>
          <w:szCs w:val="28"/>
        </w:rPr>
        <w:t xml:space="preserve"> из базисного воска или пластмассы. Следует отдавать </w:t>
      </w:r>
      <w:proofErr w:type="spellStart"/>
      <w:proofErr w:type="gramStart"/>
      <w:r w:rsidRPr="0026056F">
        <w:rPr>
          <w:color w:val="000000"/>
          <w:sz w:val="28"/>
          <w:szCs w:val="28"/>
        </w:rPr>
        <w:t>предпочте</w:t>
      </w:r>
      <w:proofErr w:type="spellEnd"/>
      <w:r w:rsidRPr="0026056F">
        <w:rPr>
          <w:color w:val="000000"/>
          <w:sz w:val="28"/>
          <w:szCs w:val="28"/>
        </w:rPr>
        <w:t>​</w:t>
      </w:r>
      <w:proofErr w:type="spellStart"/>
      <w:r w:rsidRPr="0026056F">
        <w:rPr>
          <w:color w:val="000000"/>
          <w:sz w:val="28"/>
          <w:szCs w:val="28"/>
        </w:rPr>
        <w:t>ние</w:t>
      </w:r>
      <w:proofErr w:type="spellEnd"/>
      <w:proofErr w:type="gramEnd"/>
      <w:r w:rsidRPr="0026056F">
        <w:rPr>
          <w:color w:val="000000"/>
          <w:sz w:val="28"/>
          <w:szCs w:val="28"/>
        </w:rPr>
        <w:t xml:space="preserve"> жестким базисам для исключения возможной деформации, особенно при сложных для стабилизации протезов анатомических условиях протезного ложа.</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Базисы должны плотно охватывать модель, а края их точно соответствовать границам протеза. Необходимо проследить за тем, чтобы края базисов не были острыми.</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Затем проводят коррекцию валиков ПШ. На верхней челюсти высота валика должна быть в переднем отделе приблизительно 1,5 см, а в области жевательных зубов — 5—7 мм. В переднем отделе верхний валик должен слегка выступать вперед, ширина его </w:t>
      </w:r>
      <w:r w:rsidRPr="0026056F">
        <w:rPr>
          <w:color w:val="000000"/>
          <w:sz w:val="28"/>
          <w:szCs w:val="28"/>
        </w:rPr>
        <w:lastRenderedPageBreak/>
        <w:t>должна быть 3—4 мм, в боковых участках валик должен выступать от вершины альвеолярного гребня на 5 мм и по ширине доходить до 8—10 мм.</w:t>
      </w:r>
    </w:p>
    <w:p w:rsidR="0016438E" w:rsidRDefault="0026056F" w:rsidP="0016438E">
      <w:pPr>
        <w:pStyle w:val="p15"/>
        <w:shd w:val="clear" w:color="auto" w:fill="FFFFFF"/>
        <w:spacing w:line="360" w:lineRule="auto"/>
        <w:ind w:firstLine="284"/>
        <w:jc w:val="both"/>
        <w:rPr>
          <w:color w:val="000000"/>
          <w:sz w:val="28"/>
          <w:szCs w:val="28"/>
        </w:rPr>
      </w:pPr>
      <w:r w:rsidRPr="0026056F">
        <w:rPr>
          <w:color w:val="000000"/>
          <w:sz w:val="28"/>
          <w:szCs w:val="28"/>
        </w:rPr>
        <w:t>Таким образом, валик ПШ верхней челюсти по периметру и форме должен соответствовать зубному ряду.</w:t>
      </w:r>
    </w:p>
    <w:p w:rsidR="0026056F" w:rsidRPr="0026056F" w:rsidRDefault="0026056F" w:rsidP="0016438E">
      <w:pPr>
        <w:pStyle w:val="p15"/>
        <w:shd w:val="clear" w:color="auto" w:fill="FFFFFF"/>
        <w:spacing w:line="360" w:lineRule="auto"/>
        <w:ind w:firstLine="284"/>
        <w:jc w:val="both"/>
        <w:rPr>
          <w:color w:val="000000"/>
          <w:sz w:val="28"/>
          <w:szCs w:val="28"/>
        </w:rPr>
      </w:pPr>
      <w:r w:rsidRPr="0026056F">
        <w:rPr>
          <w:color w:val="000000"/>
          <w:sz w:val="28"/>
          <w:szCs w:val="28"/>
        </w:rPr>
        <w:t>ПШ накладывают на протезное ложе верхней челюсти и определяют положение верхней губы: она не должна быть напряжена или западать. Коррекцию положения губы производят, срезая или наращивая воск на вестибулярной поверхности валика. Затем определяют его высоту в переднем отделе</w:t>
      </w:r>
      <w:r w:rsidR="0016438E">
        <w:rPr>
          <w:sz w:val="28"/>
          <w:szCs w:val="28"/>
        </w:rPr>
        <w:t>[9]</w:t>
      </w:r>
      <w:r w:rsidRPr="0026056F">
        <w:rPr>
          <w:color w:val="000000"/>
          <w:sz w:val="28"/>
          <w:szCs w:val="28"/>
        </w:rPr>
        <w:t>.</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При этом необходимо помнить, что поскольку длина верхней губы может быть различной, в зависимости от этого край верхнего валика может выступать из-под губы на 2 мм (3), быть на ее уровне (2) или располагаться выше кра</w:t>
      </w:r>
      <w:r w:rsidR="00586A4F">
        <w:rPr>
          <w:color w:val="000000"/>
          <w:sz w:val="28"/>
          <w:szCs w:val="28"/>
        </w:rPr>
        <w:t>я верхней губы на 2 мм и более.</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Определив уровень протетической поверхности, приступают к ее моделированию вначале в переднем отделе, а затем в </w:t>
      </w:r>
      <w:proofErr w:type="gramStart"/>
      <w:r w:rsidRPr="0026056F">
        <w:rPr>
          <w:color w:val="000000"/>
          <w:sz w:val="28"/>
          <w:szCs w:val="28"/>
        </w:rPr>
        <w:t>боковых</w:t>
      </w:r>
      <w:proofErr w:type="gramEnd"/>
      <w:r w:rsidRPr="0026056F">
        <w:rPr>
          <w:color w:val="000000"/>
          <w:sz w:val="28"/>
          <w:szCs w:val="28"/>
        </w:rPr>
        <w:t xml:space="preserve">. Моделирование заключается в создании на валике плоскости в переднем отделе параллельно зрачковой линии, а в </w:t>
      </w:r>
      <w:proofErr w:type="gramStart"/>
      <w:r w:rsidRPr="0026056F">
        <w:rPr>
          <w:color w:val="000000"/>
          <w:sz w:val="28"/>
          <w:szCs w:val="28"/>
        </w:rPr>
        <w:t>боковых</w:t>
      </w:r>
      <w:proofErr w:type="gramEnd"/>
      <w:r w:rsidRPr="0026056F">
        <w:rPr>
          <w:color w:val="000000"/>
          <w:sz w:val="28"/>
          <w:szCs w:val="28"/>
        </w:rPr>
        <w:t xml:space="preserve"> - </w:t>
      </w:r>
      <w:proofErr w:type="spellStart"/>
      <w:r w:rsidRPr="0026056F">
        <w:rPr>
          <w:color w:val="000000"/>
          <w:sz w:val="28"/>
          <w:szCs w:val="28"/>
        </w:rPr>
        <w:t>носоушной</w:t>
      </w:r>
      <w:proofErr w:type="spellEnd"/>
      <w:r w:rsidRPr="0026056F">
        <w:rPr>
          <w:color w:val="000000"/>
          <w:sz w:val="28"/>
          <w:szCs w:val="28"/>
        </w:rPr>
        <w:t xml:space="preserve">, проводят его методом срезания или наращивания воска на </w:t>
      </w:r>
      <w:proofErr w:type="spellStart"/>
      <w:r w:rsidRPr="0026056F">
        <w:rPr>
          <w:color w:val="000000"/>
          <w:sz w:val="28"/>
          <w:szCs w:val="28"/>
        </w:rPr>
        <w:t>окклюзионную</w:t>
      </w:r>
      <w:proofErr w:type="spellEnd"/>
      <w:r w:rsidRPr="0026056F">
        <w:rPr>
          <w:color w:val="000000"/>
          <w:sz w:val="28"/>
          <w:szCs w:val="28"/>
        </w:rPr>
        <w:t xml:space="preserve"> поверхность валика ПШ.</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При моделировании валика </w:t>
      </w:r>
      <w:proofErr w:type="spellStart"/>
      <w:r w:rsidRPr="0026056F">
        <w:rPr>
          <w:color w:val="000000"/>
          <w:sz w:val="28"/>
          <w:szCs w:val="28"/>
        </w:rPr>
        <w:t>окклюзионной</w:t>
      </w:r>
      <w:proofErr w:type="spellEnd"/>
      <w:r w:rsidRPr="0026056F">
        <w:rPr>
          <w:color w:val="000000"/>
          <w:sz w:val="28"/>
          <w:szCs w:val="28"/>
        </w:rPr>
        <w:t xml:space="preserve"> поверхности валика переднем отделе, ориентируются на зрачковую линию. При этом используют две линейки. Одну помещают под верхний валик, вторую - устанавливают по линии зрачков. Эти линейки должны быть параллельны</w:t>
      </w:r>
      <w:r w:rsidR="00586A4F">
        <w:rPr>
          <w:color w:val="000000"/>
          <w:sz w:val="28"/>
          <w:szCs w:val="28"/>
        </w:rPr>
        <w:t xml:space="preserve">. </w:t>
      </w:r>
      <w:r w:rsidRPr="0026056F">
        <w:rPr>
          <w:color w:val="000000"/>
          <w:sz w:val="28"/>
          <w:szCs w:val="28"/>
        </w:rPr>
        <w:t>Затем приступают к созданию протетической поверхности в боковых отделах. С этой целью одну линейку устанавливают под верхним валиком, а другую - на уровне нижнего края крыла носа и слухового прохода (</w:t>
      </w:r>
      <w:proofErr w:type="spellStart"/>
      <w:r w:rsidRPr="0026056F">
        <w:rPr>
          <w:color w:val="000000"/>
          <w:sz w:val="28"/>
          <w:szCs w:val="28"/>
        </w:rPr>
        <w:t>камперовская</w:t>
      </w:r>
      <w:proofErr w:type="spellEnd"/>
      <w:r w:rsidRPr="0026056F">
        <w:rPr>
          <w:color w:val="000000"/>
          <w:sz w:val="28"/>
          <w:szCs w:val="28"/>
        </w:rPr>
        <w:t xml:space="preserve"> линия). Они также должны быть параллельны. В случае необходимости воск срезают или наращивают в боковых отделах.</w:t>
      </w:r>
    </w:p>
    <w:p w:rsidR="0026056F" w:rsidRPr="0026056F" w:rsidRDefault="0026056F" w:rsidP="0026056F">
      <w:pPr>
        <w:pStyle w:val="p16"/>
        <w:shd w:val="clear" w:color="auto" w:fill="FFFFFF"/>
        <w:spacing w:line="360" w:lineRule="auto"/>
        <w:ind w:firstLine="284"/>
        <w:jc w:val="both"/>
        <w:rPr>
          <w:color w:val="000000"/>
          <w:sz w:val="28"/>
          <w:szCs w:val="28"/>
        </w:rPr>
      </w:pPr>
      <w:r w:rsidRPr="0026056F">
        <w:rPr>
          <w:color w:val="000000"/>
          <w:sz w:val="28"/>
          <w:szCs w:val="28"/>
        </w:rPr>
        <w:lastRenderedPageBreak/>
        <w:t xml:space="preserve">После того как достигнута параллельность поверхностей валика по зрачковой и </w:t>
      </w:r>
      <w:proofErr w:type="spellStart"/>
      <w:r w:rsidRPr="0026056F">
        <w:rPr>
          <w:color w:val="000000"/>
          <w:sz w:val="28"/>
          <w:szCs w:val="28"/>
        </w:rPr>
        <w:t>носоушной</w:t>
      </w:r>
      <w:proofErr w:type="spellEnd"/>
      <w:r w:rsidRPr="0026056F">
        <w:rPr>
          <w:color w:val="000000"/>
          <w:sz w:val="28"/>
          <w:szCs w:val="28"/>
        </w:rPr>
        <w:t xml:space="preserve"> линиям, необходимо сделать ровной созданную протетическую плоскость. С этой целью</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целесообразно использовать аппарат </w:t>
      </w:r>
      <w:proofErr w:type="spellStart"/>
      <w:r w:rsidRPr="0026056F">
        <w:rPr>
          <w:color w:val="000000"/>
          <w:sz w:val="28"/>
          <w:szCs w:val="28"/>
        </w:rPr>
        <w:t>Найша</w:t>
      </w:r>
      <w:proofErr w:type="spellEnd"/>
      <w:r w:rsidR="00586A4F">
        <w:rPr>
          <w:color w:val="000000"/>
          <w:sz w:val="28"/>
          <w:szCs w:val="28"/>
        </w:rPr>
        <w:t xml:space="preserve"> или А.П. Воронова.</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Аппарат </w:t>
      </w:r>
      <w:proofErr w:type="spellStart"/>
      <w:r w:rsidRPr="0026056F">
        <w:rPr>
          <w:color w:val="000000"/>
          <w:sz w:val="28"/>
          <w:szCs w:val="28"/>
        </w:rPr>
        <w:t>А.П.Воронова</w:t>
      </w:r>
      <w:proofErr w:type="spellEnd"/>
      <w:r w:rsidRPr="0026056F">
        <w:rPr>
          <w:color w:val="000000"/>
          <w:sz w:val="28"/>
          <w:szCs w:val="28"/>
        </w:rPr>
        <w:t xml:space="preserve"> состоит из двух дисков, соединенных между собой и </w:t>
      </w:r>
      <w:proofErr w:type="spellStart"/>
      <w:r w:rsidRPr="0026056F">
        <w:rPr>
          <w:color w:val="000000"/>
          <w:sz w:val="28"/>
          <w:szCs w:val="28"/>
        </w:rPr>
        <w:t>воскосборника</w:t>
      </w:r>
      <w:proofErr w:type="spellEnd"/>
      <w:r w:rsidRPr="0026056F">
        <w:rPr>
          <w:color w:val="000000"/>
          <w:sz w:val="28"/>
          <w:szCs w:val="28"/>
        </w:rPr>
        <w:t xml:space="preserve">. Между дисками находится спираль, </w:t>
      </w:r>
      <w:r w:rsidR="0016438E">
        <w:rPr>
          <w:color w:val="000000"/>
          <w:sz w:val="28"/>
          <w:szCs w:val="28"/>
        </w:rPr>
        <w:t xml:space="preserve">нагревающая поверхности </w:t>
      </w:r>
      <w:proofErr w:type="spellStart"/>
      <w:proofErr w:type="gramStart"/>
      <w:r w:rsidR="0016438E">
        <w:rPr>
          <w:color w:val="000000"/>
          <w:sz w:val="28"/>
          <w:szCs w:val="28"/>
        </w:rPr>
        <w:t>дис</w:t>
      </w:r>
      <w:proofErr w:type="spellEnd"/>
      <w:r w:rsidR="0016438E">
        <w:rPr>
          <w:color w:val="000000"/>
          <w:sz w:val="28"/>
          <w:szCs w:val="28"/>
        </w:rPr>
        <w:t>​ков</w:t>
      </w:r>
      <w:proofErr w:type="gramEnd"/>
      <w:r w:rsidR="0016438E">
        <w:rPr>
          <w:sz w:val="28"/>
          <w:szCs w:val="28"/>
        </w:rPr>
        <w:t>[10</w:t>
      </w:r>
      <w:r w:rsidR="0016438E" w:rsidRPr="00822DBD">
        <w:rPr>
          <w:sz w:val="28"/>
          <w:szCs w:val="28"/>
        </w:rPr>
        <w:t>].</w:t>
      </w:r>
      <w:r w:rsidRPr="0026056F">
        <w:rPr>
          <w:color w:val="000000"/>
          <w:sz w:val="28"/>
          <w:szCs w:val="28"/>
        </w:rPr>
        <w:t xml:space="preserve">Одна поверхность дисков гладкая, для заглаживания воскового </w:t>
      </w:r>
      <w:proofErr w:type="spellStart"/>
      <w:r w:rsidRPr="0026056F">
        <w:rPr>
          <w:color w:val="000000"/>
          <w:sz w:val="28"/>
          <w:szCs w:val="28"/>
        </w:rPr>
        <w:t>окклюзионного</w:t>
      </w:r>
      <w:proofErr w:type="spellEnd"/>
      <w:r w:rsidRPr="0026056F">
        <w:rPr>
          <w:color w:val="000000"/>
          <w:sz w:val="28"/>
          <w:szCs w:val="28"/>
        </w:rPr>
        <w:t xml:space="preserve"> валика, а противоположная с выступающими иглами для моментального разогревания всей поверхности валика ПШ при фиксации ЦС челюстей, т.е. для манипуляции, которую обычно выполняют с применением разогретого шпателя. Тумблер на электрическом шнуре позволяет дозировать температуру разогрева поверхностей металлических дисков.</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Затем определяют </w:t>
      </w:r>
      <w:proofErr w:type="gramStart"/>
      <w:r w:rsidRPr="0026056F">
        <w:rPr>
          <w:color w:val="000000"/>
          <w:sz w:val="28"/>
          <w:szCs w:val="28"/>
        </w:rPr>
        <w:t>вертикальный</w:t>
      </w:r>
      <w:proofErr w:type="gramEnd"/>
      <w:r w:rsidRPr="0026056F">
        <w:rPr>
          <w:color w:val="000000"/>
          <w:sz w:val="28"/>
          <w:szCs w:val="28"/>
        </w:rPr>
        <w:t xml:space="preserve"> раз​мер нижней части лица в положении функционального покоя. На лице больного отмечают карандашом две точки: одну - выше ротовой щели, другую — ниже.</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Чаще всего одну точку ставят на кончике носа, другую - на подбородке и определяют высоту нижнего отдела лица в положении нижней челюсти в состоянии функционального покоя. Расстояние между точками фиксируют на бумаге, на восковой пластинке или с помощью штангенциркуля. Последний метод следует оценить</w:t>
      </w:r>
      <w:r w:rsidR="0016438E">
        <w:rPr>
          <w:color w:val="000000"/>
          <w:sz w:val="28"/>
          <w:szCs w:val="28"/>
        </w:rPr>
        <w:t xml:space="preserve"> как наиболее простой и </w:t>
      </w:r>
      <w:proofErr w:type="spellStart"/>
      <w:r w:rsidR="0016438E">
        <w:rPr>
          <w:color w:val="000000"/>
          <w:sz w:val="28"/>
          <w:szCs w:val="28"/>
        </w:rPr>
        <w:t>точный</w:t>
      </w:r>
      <w:proofErr w:type="gramStart"/>
      <w:r w:rsidR="0016438E">
        <w:rPr>
          <w:color w:val="000000"/>
          <w:sz w:val="28"/>
          <w:szCs w:val="28"/>
        </w:rPr>
        <w:t>.</w:t>
      </w:r>
      <w:r w:rsidRPr="0026056F">
        <w:rPr>
          <w:color w:val="000000"/>
          <w:sz w:val="28"/>
          <w:szCs w:val="28"/>
        </w:rPr>
        <w:t>П</w:t>
      </w:r>
      <w:proofErr w:type="gramEnd"/>
      <w:r w:rsidRPr="0026056F">
        <w:rPr>
          <w:color w:val="000000"/>
          <w:sz w:val="28"/>
          <w:szCs w:val="28"/>
        </w:rPr>
        <w:t>ри</w:t>
      </w:r>
      <w:proofErr w:type="spellEnd"/>
      <w:r w:rsidRPr="0026056F">
        <w:rPr>
          <w:color w:val="000000"/>
          <w:sz w:val="28"/>
          <w:szCs w:val="28"/>
        </w:rPr>
        <w:t xml:space="preserve"> определении высоты функционального покоя следят за тем, чтобы голова пациента была правильно расположена, мышцы расслаблены. Предлагают произвести глотательные движения и через некоторое время (2 – 3 сек.) фиксируют высоту.</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Однако </w:t>
      </w:r>
      <w:proofErr w:type="spellStart"/>
      <w:r w:rsidRPr="0026056F">
        <w:rPr>
          <w:color w:val="000000"/>
          <w:sz w:val="28"/>
          <w:szCs w:val="28"/>
        </w:rPr>
        <w:t>Славичек</w:t>
      </w:r>
      <w:proofErr w:type="spellEnd"/>
      <w:r w:rsidRPr="0026056F">
        <w:rPr>
          <w:color w:val="000000"/>
          <w:sz w:val="28"/>
          <w:szCs w:val="28"/>
        </w:rPr>
        <w:t xml:space="preserve"> (Австрия) пишет, высота функционального покоя с возрастом меняется (уменьшается), хотя никто не говорит, что 80-летним старикам необходимо изготавливать протезы с той же высотой, какая была в молодом возрасте</w:t>
      </w:r>
      <w:proofErr w:type="gramStart"/>
      <w:r w:rsidRPr="0026056F">
        <w:rPr>
          <w:color w:val="000000"/>
          <w:sz w:val="28"/>
          <w:szCs w:val="28"/>
        </w:rPr>
        <w:t>.</w:t>
      </w:r>
      <w:proofErr w:type="gramEnd"/>
      <w:r w:rsidRPr="0026056F">
        <w:rPr>
          <w:color w:val="000000"/>
          <w:sz w:val="28"/>
          <w:szCs w:val="28"/>
        </w:rPr>
        <w:t xml:space="preserve"> </w:t>
      </w:r>
      <w:proofErr w:type="gramStart"/>
      <w:r w:rsidRPr="0026056F">
        <w:rPr>
          <w:color w:val="000000"/>
          <w:sz w:val="28"/>
          <w:szCs w:val="28"/>
        </w:rPr>
        <w:t>н</w:t>
      </w:r>
      <w:proofErr w:type="gramEnd"/>
      <w:r w:rsidRPr="0026056F">
        <w:rPr>
          <w:color w:val="000000"/>
          <w:sz w:val="28"/>
          <w:szCs w:val="28"/>
        </w:rPr>
        <w:t xml:space="preserve">еобходимо </w:t>
      </w:r>
      <w:r w:rsidRPr="0026056F">
        <w:rPr>
          <w:color w:val="000000"/>
          <w:sz w:val="28"/>
          <w:szCs w:val="28"/>
        </w:rPr>
        <w:lastRenderedPageBreak/>
        <w:t>проверять их устойчивость, а для предупреждения деформации регулярно охлаждать в холодной воде.</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Следующий этап — припасовка нижнего валика к </w:t>
      </w:r>
      <w:proofErr w:type="gramStart"/>
      <w:r w:rsidRPr="0026056F">
        <w:rPr>
          <w:color w:val="000000"/>
          <w:sz w:val="28"/>
          <w:szCs w:val="28"/>
        </w:rPr>
        <w:t>верхнему</w:t>
      </w:r>
      <w:proofErr w:type="gramEnd"/>
      <w:r w:rsidRPr="0026056F">
        <w:rPr>
          <w:color w:val="000000"/>
          <w:sz w:val="28"/>
          <w:szCs w:val="28"/>
        </w:rPr>
        <w:t>.</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Обычно при введении в полость рта нижнего ПШ отмечается контакт только в боковых отделах, поэтому в этой области валик срезают шпателем или используют аппарат </w:t>
      </w:r>
      <w:proofErr w:type="spellStart"/>
      <w:r w:rsidRPr="0026056F">
        <w:rPr>
          <w:color w:val="000000"/>
          <w:sz w:val="28"/>
          <w:szCs w:val="28"/>
        </w:rPr>
        <w:t>Найша</w:t>
      </w:r>
      <w:proofErr w:type="spellEnd"/>
      <w:r w:rsidRPr="0026056F">
        <w:rPr>
          <w:color w:val="000000"/>
          <w:sz w:val="28"/>
          <w:szCs w:val="28"/>
        </w:rPr>
        <w:t>.</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Высоту нижнего валика необходимо припасовать таким образом, чтобы при смыкании челюстей расстояние между отмеченными точками было меньше, чем при функциональном покое, на 2—3 мм. По периметру нижний </w:t>
      </w:r>
      <w:proofErr w:type="spellStart"/>
      <w:r w:rsidRPr="0026056F">
        <w:rPr>
          <w:color w:val="000000"/>
          <w:sz w:val="28"/>
          <w:szCs w:val="28"/>
        </w:rPr>
        <w:t>окклюзионный</w:t>
      </w:r>
      <w:proofErr w:type="spellEnd"/>
      <w:r w:rsidRPr="0026056F">
        <w:rPr>
          <w:color w:val="000000"/>
          <w:sz w:val="28"/>
          <w:szCs w:val="28"/>
        </w:rPr>
        <w:t xml:space="preserve"> валик должен быть идентичен верхнему. Одним из основных моментов, обеспечивающих успех работы, является равно​мерный, плоскостной контакт валиков при их смыкании.</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Существует много способов фиксации валиков (скобки, сепарационные диски, фиксация разогретым шпателем, жидким гипсом и т.п.).</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Чаще применяют следующий способ фиксации центрального соотношения челюстей. На верхнем валике, в области первых </w:t>
      </w:r>
      <w:proofErr w:type="spellStart"/>
      <w:r w:rsidRPr="0026056F">
        <w:rPr>
          <w:color w:val="000000"/>
          <w:sz w:val="28"/>
          <w:szCs w:val="28"/>
        </w:rPr>
        <w:t>премоляров</w:t>
      </w:r>
      <w:proofErr w:type="spellEnd"/>
      <w:r w:rsidRPr="0026056F">
        <w:rPr>
          <w:color w:val="000000"/>
          <w:sz w:val="28"/>
          <w:szCs w:val="28"/>
        </w:rPr>
        <w:t xml:space="preserve"> и моляров острым шпателем делают по две непараллельные друг другу насечки, а на нижний </w:t>
      </w:r>
      <w:proofErr w:type="spellStart"/>
      <w:r w:rsidRPr="0026056F">
        <w:rPr>
          <w:color w:val="000000"/>
          <w:sz w:val="28"/>
          <w:szCs w:val="28"/>
        </w:rPr>
        <w:t>окклюзионный</w:t>
      </w:r>
      <w:proofErr w:type="spellEnd"/>
      <w:r w:rsidRPr="0026056F">
        <w:rPr>
          <w:color w:val="000000"/>
          <w:sz w:val="28"/>
          <w:szCs w:val="28"/>
        </w:rPr>
        <w:t xml:space="preserve"> валик накладывают хорошо разогретую полоску воска.</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Врач укладывает </w:t>
      </w:r>
      <w:proofErr w:type="gramStart"/>
      <w:r w:rsidRPr="0026056F">
        <w:rPr>
          <w:color w:val="000000"/>
          <w:sz w:val="28"/>
          <w:szCs w:val="28"/>
        </w:rPr>
        <w:t>пальцы</w:t>
      </w:r>
      <w:proofErr w:type="gramEnd"/>
      <w:r w:rsidRPr="0026056F">
        <w:rPr>
          <w:color w:val="000000"/>
          <w:sz w:val="28"/>
          <w:szCs w:val="28"/>
        </w:rPr>
        <w:t xml:space="preserve"> в области жевательных зубов предлагая больному коснуться кончиком языка задней трети твердого неба и в таком положении сомкнуть челюсти</w:t>
      </w:r>
      <w:r w:rsidR="0016438E">
        <w:rPr>
          <w:sz w:val="28"/>
          <w:szCs w:val="28"/>
        </w:rPr>
        <w:t>[11]</w:t>
      </w:r>
      <w:r w:rsidRPr="0026056F">
        <w:rPr>
          <w:color w:val="000000"/>
          <w:sz w:val="28"/>
          <w:szCs w:val="28"/>
        </w:rPr>
        <w:t xml:space="preserve">. В насечки верхней челюсти входит разогретый воск, создавая замки, а разогретая пластинка воска </w:t>
      </w:r>
      <w:proofErr w:type="gramStart"/>
      <w:r w:rsidRPr="0026056F">
        <w:rPr>
          <w:color w:val="000000"/>
          <w:sz w:val="28"/>
          <w:szCs w:val="28"/>
        </w:rPr>
        <w:t>вы​</w:t>
      </w:r>
      <w:proofErr w:type="spellStart"/>
      <w:r w:rsidRPr="0026056F">
        <w:rPr>
          <w:color w:val="000000"/>
          <w:sz w:val="28"/>
          <w:szCs w:val="28"/>
        </w:rPr>
        <w:t>давливается</w:t>
      </w:r>
      <w:proofErr w:type="spellEnd"/>
      <w:proofErr w:type="gramEnd"/>
      <w:r w:rsidRPr="0026056F">
        <w:rPr>
          <w:color w:val="000000"/>
          <w:sz w:val="28"/>
          <w:szCs w:val="28"/>
        </w:rPr>
        <w:t xml:space="preserve"> из-под валиков, в результате чего завышения высоты нижнего отдела лица не происходит. Затем </w:t>
      </w:r>
      <w:proofErr w:type="spellStart"/>
      <w:r w:rsidRPr="0026056F">
        <w:rPr>
          <w:color w:val="000000"/>
          <w:sz w:val="28"/>
          <w:szCs w:val="28"/>
        </w:rPr>
        <w:t>окклюзионные</w:t>
      </w:r>
      <w:proofErr w:type="spellEnd"/>
      <w:r w:rsidRPr="0026056F">
        <w:rPr>
          <w:color w:val="000000"/>
          <w:sz w:val="28"/>
          <w:szCs w:val="28"/>
        </w:rPr>
        <w:t xml:space="preserve"> валики выводят из полости рта, охлаждают и срезают излишки </w:t>
      </w:r>
      <w:proofErr w:type="gramStart"/>
      <w:r w:rsidRPr="0026056F">
        <w:rPr>
          <w:color w:val="000000"/>
          <w:sz w:val="28"/>
          <w:szCs w:val="28"/>
        </w:rPr>
        <w:t>раздавлен</w:t>
      </w:r>
      <w:proofErr w:type="gramEnd"/>
      <w:r w:rsidRPr="0026056F">
        <w:rPr>
          <w:color w:val="000000"/>
          <w:sz w:val="28"/>
          <w:szCs w:val="28"/>
        </w:rPr>
        <w:t>​ною воска. Несколько раз проводят про​</w:t>
      </w:r>
      <w:proofErr w:type="spellStart"/>
      <w:r w:rsidRPr="0026056F">
        <w:rPr>
          <w:color w:val="000000"/>
          <w:sz w:val="28"/>
          <w:szCs w:val="28"/>
        </w:rPr>
        <w:t>верку</w:t>
      </w:r>
      <w:proofErr w:type="spellEnd"/>
      <w:r w:rsidRPr="0026056F">
        <w:rPr>
          <w:color w:val="000000"/>
          <w:sz w:val="28"/>
          <w:szCs w:val="28"/>
        </w:rPr>
        <w:t xml:space="preserve"> правильности фиксации центрального соотношения челюстей. На данном этапе можно выполнить фонетические пробы. При произнесении </w:t>
      </w:r>
      <w:r w:rsidRPr="0026056F">
        <w:rPr>
          <w:color w:val="000000"/>
          <w:sz w:val="28"/>
          <w:szCs w:val="28"/>
        </w:rPr>
        <w:lastRenderedPageBreak/>
        <w:t xml:space="preserve">гласных звуков расстояние между верхним и нижним </w:t>
      </w:r>
      <w:proofErr w:type="spellStart"/>
      <w:r w:rsidRPr="0026056F">
        <w:rPr>
          <w:color w:val="000000"/>
          <w:sz w:val="28"/>
          <w:szCs w:val="28"/>
        </w:rPr>
        <w:t>окклюзионными</w:t>
      </w:r>
      <w:proofErr w:type="spellEnd"/>
      <w:r w:rsidRPr="0026056F">
        <w:rPr>
          <w:color w:val="000000"/>
          <w:sz w:val="28"/>
          <w:szCs w:val="28"/>
        </w:rPr>
        <w:t xml:space="preserve"> валиками должно быть 2 мм, а при разговоре — 5 мм.</w:t>
      </w:r>
    </w:p>
    <w:p w:rsidR="0016438E" w:rsidRDefault="0026056F" w:rsidP="0016438E">
      <w:pPr>
        <w:pStyle w:val="p15"/>
        <w:shd w:val="clear" w:color="auto" w:fill="FFFFFF"/>
        <w:spacing w:line="360" w:lineRule="auto"/>
        <w:ind w:firstLine="284"/>
        <w:jc w:val="both"/>
        <w:rPr>
          <w:color w:val="000000"/>
          <w:sz w:val="28"/>
          <w:szCs w:val="28"/>
        </w:rPr>
      </w:pPr>
      <w:r w:rsidRPr="0026056F">
        <w:rPr>
          <w:color w:val="000000"/>
          <w:sz w:val="28"/>
          <w:szCs w:val="28"/>
        </w:rPr>
        <w:t xml:space="preserve">При определении центрального соотношения особое внимание необходимо обращать на </w:t>
      </w:r>
      <w:proofErr w:type="gramStart"/>
      <w:r w:rsidRPr="0026056F">
        <w:rPr>
          <w:color w:val="000000"/>
          <w:sz w:val="28"/>
          <w:szCs w:val="28"/>
        </w:rPr>
        <w:t>точку</w:t>
      </w:r>
      <w:proofErr w:type="gramEnd"/>
      <w:r w:rsidRPr="0026056F">
        <w:rPr>
          <w:color w:val="000000"/>
          <w:sz w:val="28"/>
          <w:szCs w:val="28"/>
        </w:rPr>
        <w:t xml:space="preserve"> которую мы поставили на подбородке. Иногда пациенты </w:t>
      </w:r>
      <w:proofErr w:type="spellStart"/>
      <w:proofErr w:type="gramStart"/>
      <w:r w:rsidRPr="0026056F">
        <w:rPr>
          <w:color w:val="000000"/>
          <w:sz w:val="28"/>
          <w:szCs w:val="28"/>
        </w:rPr>
        <w:t>непроиз</w:t>
      </w:r>
      <w:proofErr w:type="spellEnd"/>
      <w:r w:rsidRPr="0026056F">
        <w:rPr>
          <w:color w:val="000000"/>
          <w:sz w:val="28"/>
          <w:szCs w:val="28"/>
        </w:rPr>
        <w:t>​вольно</w:t>
      </w:r>
      <w:proofErr w:type="gramEnd"/>
      <w:r w:rsidRPr="0026056F">
        <w:rPr>
          <w:color w:val="000000"/>
          <w:sz w:val="28"/>
          <w:szCs w:val="28"/>
        </w:rPr>
        <w:t xml:space="preserve"> подтягивают подбородок и точка может смещаться вверх или вниз до I см. Замерять и проверять расстояние между точками на носу и подбородке необходимо при расслабленной нижней губе.</w:t>
      </w:r>
    </w:p>
    <w:p w:rsidR="0026056F" w:rsidRPr="0026056F" w:rsidRDefault="0026056F" w:rsidP="0016438E">
      <w:pPr>
        <w:pStyle w:val="p15"/>
        <w:shd w:val="clear" w:color="auto" w:fill="FFFFFF"/>
        <w:spacing w:line="360" w:lineRule="auto"/>
        <w:ind w:firstLine="284"/>
        <w:jc w:val="both"/>
        <w:rPr>
          <w:color w:val="000000"/>
          <w:sz w:val="28"/>
          <w:szCs w:val="28"/>
        </w:rPr>
      </w:pPr>
      <w:r w:rsidRPr="0026056F">
        <w:rPr>
          <w:color w:val="000000"/>
          <w:sz w:val="28"/>
          <w:szCs w:val="28"/>
        </w:rPr>
        <w:t xml:space="preserve">В тех случаях, когда имеется малое </w:t>
      </w:r>
      <w:proofErr w:type="spellStart"/>
      <w:r w:rsidRPr="0026056F">
        <w:rPr>
          <w:color w:val="000000"/>
          <w:sz w:val="28"/>
          <w:szCs w:val="28"/>
        </w:rPr>
        <w:t>межальвеолярное</w:t>
      </w:r>
      <w:proofErr w:type="spellEnd"/>
      <w:r w:rsidRPr="0026056F">
        <w:rPr>
          <w:color w:val="000000"/>
          <w:sz w:val="28"/>
          <w:szCs w:val="28"/>
        </w:rPr>
        <w:t xml:space="preserve"> расстояние и нет возможности поставить зубы «на приточке» или когда опущены бугры верхней челюсти и упираются в вершину </w:t>
      </w:r>
      <w:proofErr w:type="spellStart"/>
      <w:proofErr w:type="gramStart"/>
      <w:r w:rsidRPr="0026056F">
        <w:rPr>
          <w:color w:val="000000"/>
          <w:sz w:val="28"/>
          <w:szCs w:val="28"/>
        </w:rPr>
        <w:t>альвеолярно</w:t>
      </w:r>
      <w:proofErr w:type="spellEnd"/>
      <w:r w:rsidRPr="0026056F">
        <w:rPr>
          <w:color w:val="000000"/>
          <w:sz w:val="28"/>
          <w:szCs w:val="28"/>
        </w:rPr>
        <w:t>​</w:t>
      </w:r>
      <w:proofErr w:type="spellStart"/>
      <w:r w:rsidRPr="0026056F">
        <w:rPr>
          <w:color w:val="000000"/>
          <w:sz w:val="28"/>
          <w:szCs w:val="28"/>
        </w:rPr>
        <w:t>го</w:t>
      </w:r>
      <w:proofErr w:type="spellEnd"/>
      <w:proofErr w:type="gramEnd"/>
      <w:r w:rsidRPr="0026056F">
        <w:rPr>
          <w:color w:val="000000"/>
          <w:sz w:val="28"/>
          <w:szCs w:val="28"/>
        </w:rPr>
        <w:t xml:space="preserve"> гребня на нижней челюсти, а также не устраивает женщин конфигурация лица (выражены складки, морщины) </w:t>
      </w:r>
      <w:proofErr w:type="spellStart"/>
      <w:r w:rsidRPr="0026056F">
        <w:rPr>
          <w:color w:val="000000"/>
          <w:sz w:val="28"/>
          <w:szCs w:val="28"/>
        </w:rPr>
        <w:t>возмож</w:t>
      </w:r>
      <w:proofErr w:type="spellEnd"/>
      <w:r w:rsidRPr="0026056F">
        <w:rPr>
          <w:color w:val="000000"/>
          <w:sz w:val="28"/>
          <w:szCs w:val="28"/>
        </w:rPr>
        <w:t xml:space="preserve">​но повышение </w:t>
      </w:r>
      <w:proofErr w:type="spellStart"/>
      <w:r w:rsidRPr="0026056F">
        <w:rPr>
          <w:color w:val="000000"/>
          <w:sz w:val="28"/>
          <w:szCs w:val="28"/>
        </w:rPr>
        <w:t>межальвеолярного</w:t>
      </w:r>
      <w:proofErr w:type="spellEnd"/>
      <w:r w:rsidRPr="0026056F">
        <w:rPr>
          <w:color w:val="000000"/>
          <w:sz w:val="28"/>
          <w:szCs w:val="28"/>
        </w:rPr>
        <w:t xml:space="preserve"> рас​стояния на 2—3 мм, т.е. на высоту </w:t>
      </w:r>
      <w:proofErr w:type="spellStart"/>
      <w:r w:rsidRPr="0026056F">
        <w:rPr>
          <w:color w:val="000000"/>
          <w:sz w:val="28"/>
          <w:szCs w:val="28"/>
        </w:rPr>
        <w:t>физио</w:t>
      </w:r>
      <w:proofErr w:type="spellEnd"/>
      <w:r w:rsidRPr="0026056F">
        <w:rPr>
          <w:color w:val="000000"/>
          <w:sz w:val="28"/>
          <w:szCs w:val="28"/>
        </w:rPr>
        <w:t>​логического покоя.</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Антропометрические ориентиры и</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постановка передних зубов по </w:t>
      </w:r>
      <w:proofErr w:type="spellStart"/>
      <w:r w:rsidRPr="0026056F">
        <w:rPr>
          <w:color w:val="000000"/>
          <w:sz w:val="28"/>
          <w:szCs w:val="28"/>
        </w:rPr>
        <w:t>антропометри</w:t>
      </w:r>
      <w:proofErr w:type="spellEnd"/>
      <w:r w:rsidRPr="0026056F">
        <w:rPr>
          <w:color w:val="000000"/>
          <w:sz w:val="28"/>
          <w:szCs w:val="28"/>
        </w:rPr>
        <w:t>-</w:t>
      </w:r>
    </w:p>
    <w:p w:rsidR="0026056F" w:rsidRPr="0026056F" w:rsidRDefault="0026056F" w:rsidP="0026056F">
      <w:pPr>
        <w:pStyle w:val="p3"/>
        <w:shd w:val="clear" w:color="auto" w:fill="FFFFFF"/>
        <w:spacing w:line="360" w:lineRule="auto"/>
        <w:jc w:val="both"/>
        <w:rPr>
          <w:color w:val="000000"/>
          <w:sz w:val="28"/>
          <w:szCs w:val="28"/>
        </w:rPr>
      </w:pPr>
      <w:proofErr w:type="spellStart"/>
      <w:r w:rsidRPr="0026056F">
        <w:rPr>
          <w:color w:val="000000"/>
          <w:sz w:val="28"/>
          <w:szCs w:val="28"/>
        </w:rPr>
        <w:t>ческим</w:t>
      </w:r>
      <w:proofErr w:type="spellEnd"/>
      <w:r w:rsidRPr="0026056F">
        <w:rPr>
          <w:color w:val="000000"/>
          <w:sz w:val="28"/>
          <w:szCs w:val="28"/>
        </w:rPr>
        <w:t xml:space="preserve"> линиям</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Последний этап — нанесение ориентировочных линий для постановки шести, верхних зубов.</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Ориентируясь на эти линии, техник выбирает размер зубов. На верхний валик необходимо нанести срединную линию, линию клыков и улыбки. Первую проводят вертикально как продолжение срединной линии лица, делящей </w:t>
      </w:r>
      <w:proofErr w:type="spellStart"/>
      <w:r w:rsidRPr="0026056F">
        <w:rPr>
          <w:color w:val="000000"/>
          <w:sz w:val="28"/>
          <w:szCs w:val="28"/>
        </w:rPr>
        <w:t>подносовой</w:t>
      </w:r>
      <w:proofErr w:type="spellEnd"/>
      <w:r w:rsidRPr="0026056F">
        <w:rPr>
          <w:color w:val="000000"/>
          <w:sz w:val="28"/>
          <w:szCs w:val="28"/>
        </w:rPr>
        <w:t xml:space="preserve"> желобок верхней губы на равные части.</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Эту линию нельзя проводить по уздечке верхней губы, которая довольно часто </w:t>
      </w:r>
      <w:proofErr w:type="gramStart"/>
      <w:r w:rsidRPr="0026056F">
        <w:rPr>
          <w:color w:val="000000"/>
          <w:sz w:val="28"/>
          <w:szCs w:val="28"/>
        </w:rPr>
        <w:t>бывает</w:t>
      </w:r>
      <w:proofErr w:type="gramEnd"/>
      <w:r w:rsidRPr="0026056F">
        <w:rPr>
          <w:color w:val="000000"/>
          <w:sz w:val="28"/>
          <w:szCs w:val="28"/>
        </w:rPr>
        <w:t xml:space="preserve"> смещена в сторону.</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Срединная линия располагается между центральными резцами. Линия клыков, проходящая по их буграм, опускается от наружного крыла носа. Линию, идущую </w:t>
      </w:r>
      <w:r w:rsidRPr="0026056F">
        <w:rPr>
          <w:color w:val="000000"/>
          <w:sz w:val="28"/>
          <w:szCs w:val="28"/>
        </w:rPr>
        <w:lastRenderedPageBreak/>
        <w:t>горизонтально, проводят по границе красной каймы верхней губы при улыбке. Искусственные зубы расставляют таким образом, чтобы шейки их был</w:t>
      </w:r>
      <w:r w:rsidR="00586A4F">
        <w:rPr>
          <w:color w:val="000000"/>
          <w:sz w:val="28"/>
          <w:szCs w:val="28"/>
        </w:rPr>
        <w:t>и выше отмеченной линии</w:t>
      </w:r>
      <w:proofErr w:type="gramStart"/>
      <w:r w:rsidR="00586A4F">
        <w:rPr>
          <w:color w:val="000000"/>
          <w:sz w:val="28"/>
          <w:szCs w:val="28"/>
        </w:rPr>
        <w:t xml:space="preserve"> </w:t>
      </w:r>
      <w:r w:rsidRPr="0026056F">
        <w:rPr>
          <w:color w:val="000000"/>
          <w:sz w:val="28"/>
          <w:szCs w:val="28"/>
        </w:rPr>
        <w:t>.</w:t>
      </w:r>
      <w:proofErr w:type="gramEnd"/>
      <w:r w:rsidRPr="0026056F">
        <w:rPr>
          <w:color w:val="000000"/>
          <w:sz w:val="28"/>
          <w:szCs w:val="28"/>
        </w:rPr>
        <w:t xml:space="preserve"> При такой расстановке искусственных зубов во время улыбки не будут видны их шейки и искусственная десна. В том случае, если у больного имеются протезы, их используют при определении высоты функционального покоя и периметра вестибулярного</w:t>
      </w:r>
      <w:r w:rsidR="0016438E">
        <w:rPr>
          <w:color w:val="000000"/>
          <w:sz w:val="28"/>
          <w:szCs w:val="28"/>
        </w:rPr>
        <w:t xml:space="preserve"> края для правильной ориентации</w:t>
      </w:r>
      <w:r w:rsidR="0016438E">
        <w:rPr>
          <w:sz w:val="28"/>
          <w:szCs w:val="28"/>
        </w:rPr>
        <w:t>[12</w:t>
      </w:r>
      <w:r w:rsidR="0016438E" w:rsidRPr="00822DBD">
        <w:rPr>
          <w:sz w:val="28"/>
          <w:szCs w:val="28"/>
        </w:rPr>
        <w:t>].</w:t>
      </w:r>
    </w:p>
    <w:p w:rsidR="0026056F" w:rsidRPr="0026056F" w:rsidRDefault="0026056F" w:rsidP="0026056F">
      <w:pPr>
        <w:pStyle w:val="p15"/>
        <w:shd w:val="clear" w:color="auto" w:fill="FFFFFF"/>
        <w:spacing w:line="360" w:lineRule="auto"/>
        <w:ind w:firstLine="284"/>
        <w:jc w:val="both"/>
        <w:rPr>
          <w:color w:val="000000"/>
          <w:sz w:val="28"/>
          <w:szCs w:val="28"/>
        </w:rPr>
      </w:pPr>
      <w:proofErr w:type="gramStart"/>
      <w:r w:rsidRPr="0026056F">
        <w:rPr>
          <w:color w:val="000000"/>
          <w:sz w:val="28"/>
          <w:szCs w:val="28"/>
        </w:rPr>
        <w:t xml:space="preserve">При значительной атрофии альвеолярных отростков как верхней, так и нижней беззубых челюстей, при плохой фиксации восковых базисов с </w:t>
      </w:r>
      <w:proofErr w:type="spellStart"/>
      <w:r w:rsidRPr="0026056F">
        <w:rPr>
          <w:color w:val="000000"/>
          <w:sz w:val="28"/>
          <w:szCs w:val="28"/>
        </w:rPr>
        <w:t>окклюзионными</w:t>
      </w:r>
      <w:proofErr w:type="spellEnd"/>
      <w:r w:rsidRPr="0026056F">
        <w:rPr>
          <w:color w:val="000000"/>
          <w:sz w:val="28"/>
          <w:szCs w:val="28"/>
        </w:rPr>
        <w:t xml:space="preserve"> валиками, при </w:t>
      </w:r>
      <w:proofErr w:type="spellStart"/>
      <w:r w:rsidRPr="0026056F">
        <w:rPr>
          <w:color w:val="000000"/>
          <w:sz w:val="28"/>
          <w:szCs w:val="28"/>
        </w:rPr>
        <w:t>микростоме</w:t>
      </w:r>
      <w:proofErr w:type="spellEnd"/>
      <w:r w:rsidRPr="0026056F">
        <w:rPr>
          <w:color w:val="000000"/>
          <w:sz w:val="28"/>
          <w:szCs w:val="28"/>
        </w:rPr>
        <w:t xml:space="preserve"> или неадекватном поведении больного определение центрального соотношения челюстей целесообразно проводить на жестких базисах, которые гораздо лучше фиксируются, не деформируются, не смещаются на протезных ложах челюстей, и на которых в дальнейшем можно конструировать зубные ряды методом постановки искусственных зубов.</w:t>
      </w:r>
      <w:proofErr w:type="gramEnd"/>
    </w:p>
    <w:p w:rsidR="0026056F" w:rsidRPr="0026056F" w:rsidRDefault="0026056F" w:rsidP="0026056F">
      <w:pPr>
        <w:pStyle w:val="p1"/>
        <w:shd w:val="clear" w:color="auto" w:fill="FFFFFF"/>
        <w:spacing w:line="360" w:lineRule="auto"/>
        <w:ind w:firstLine="284"/>
        <w:jc w:val="center"/>
        <w:rPr>
          <w:color w:val="000000"/>
          <w:sz w:val="28"/>
          <w:szCs w:val="28"/>
        </w:rPr>
      </w:pPr>
      <w:r w:rsidRPr="0026056F">
        <w:rPr>
          <w:rStyle w:val="s1"/>
          <w:b/>
          <w:bCs/>
          <w:color w:val="000000"/>
          <w:sz w:val="28"/>
          <w:szCs w:val="28"/>
        </w:rPr>
        <w:t>Функционально – физиологический метод</w:t>
      </w:r>
      <w:r w:rsidR="00090F9A">
        <w:rPr>
          <w:rStyle w:val="s1"/>
          <w:b/>
          <w:bCs/>
          <w:color w:val="000000"/>
          <w:sz w:val="28"/>
          <w:szCs w:val="28"/>
        </w:rPr>
        <w:t>.</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Организм человека — сложная постоянно изменяющаяся биологическая система, регуляция и развитие которой осуществляются по принципу обратной связи. По мере старения организма, утраты зубов, атрофии челюстей происходит изменение функциональных возможностей всего комплекса мышечной, костной и сосудистых тканей. В связи с этим применение статических методов, а также методов, которые позволяют учесть отразить в конкретных цифровых величинах те функционально-физиологические особенности, которые свойственны зубочелюстной системе в момент ортопедического лечения, приводит к ряду ошибок и снижению качества лечения.</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Известно, что мышца может развить максимальное усилие только в том случае, когда расстояние между точками прикрепления и площадь мышечного волокна будут оптимальны для выполнения функции. Данная функция находится под контролем центральной нервной, ферментативной и эндокринной систем, которые осуществляют регуляцию по принципу обратной связи.</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lastRenderedPageBreak/>
        <w:t>Сигнал обратной связи может быть зарегистрирован при работе зубочелюстной системы и отражать усилие, которое, которое способен развивать весь комплекс мышц. Однако сигнал обратной связи формируется не только от мышц и зон, где происходит размалывание пищи, но и от слизистой оболочки, языка и др.</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Исследования, проведенные в 1984-1985 г. С </w:t>
      </w:r>
      <w:proofErr w:type="spellStart"/>
      <w:r w:rsidRPr="0026056F">
        <w:rPr>
          <w:color w:val="000000"/>
          <w:sz w:val="28"/>
          <w:szCs w:val="28"/>
        </w:rPr>
        <w:t>В.Харченко</w:t>
      </w:r>
      <w:proofErr w:type="spellEnd"/>
      <w:r w:rsidRPr="0026056F">
        <w:rPr>
          <w:color w:val="000000"/>
          <w:sz w:val="28"/>
          <w:szCs w:val="28"/>
        </w:rPr>
        <w:t xml:space="preserve">, </w:t>
      </w:r>
      <w:proofErr w:type="spellStart"/>
      <w:r w:rsidRPr="0026056F">
        <w:rPr>
          <w:color w:val="000000"/>
          <w:sz w:val="28"/>
          <w:szCs w:val="28"/>
        </w:rPr>
        <w:t>А.П.Вороновым</w:t>
      </w:r>
      <w:proofErr w:type="spellEnd"/>
      <w:r w:rsidRPr="0026056F">
        <w:rPr>
          <w:color w:val="000000"/>
          <w:sz w:val="28"/>
          <w:szCs w:val="28"/>
        </w:rPr>
        <w:t xml:space="preserve">, Н.К. </w:t>
      </w:r>
      <w:proofErr w:type="spellStart"/>
      <w:r w:rsidRPr="0026056F">
        <w:rPr>
          <w:color w:val="000000"/>
          <w:sz w:val="28"/>
          <w:szCs w:val="28"/>
        </w:rPr>
        <w:t>Любомировой</w:t>
      </w:r>
      <w:proofErr w:type="spellEnd"/>
      <w:r w:rsidRPr="0026056F">
        <w:rPr>
          <w:color w:val="000000"/>
          <w:sz w:val="28"/>
          <w:szCs w:val="28"/>
        </w:rPr>
        <w:t xml:space="preserve">, </w:t>
      </w:r>
      <w:proofErr w:type="spellStart"/>
      <w:r w:rsidRPr="0026056F">
        <w:rPr>
          <w:color w:val="000000"/>
          <w:sz w:val="28"/>
          <w:szCs w:val="28"/>
        </w:rPr>
        <w:t>К.А.Редотовой</w:t>
      </w:r>
      <w:proofErr w:type="spellEnd"/>
      <w:r w:rsidRPr="0026056F">
        <w:rPr>
          <w:color w:val="000000"/>
          <w:sz w:val="28"/>
          <w:szCs w:val="28"/>
        </w:rPr>
        <w:t xml:space="preserve">, </w:t>
      </w:r>
      <w:proofErr w:type="spellStart"/>
      <w:r w:rsidRPr="0026056F">
        <w:rPr>
          <w:color w:val="000000"/>
          <w:sz w:val="28"/>
          <w:szCs w:val="28"/>
        </w:rPr>
        <w:t>Д.С.Аксеновым</w:t>
      </w:r>
      <w:proofErr w:type="spellEnd"/>
      <w:r w:rsidRPr="0026056F">
        <w:rPr>
          <w:color w:val="000000"/>
          <w:sz w:val="28"/>
          <w:szCs w:val="28"/>
        </w:rPr>
        <w:t xml:space="preserve">, </w:t>
      </w:r>
      <w:proofErr w:type="spellStart"/>
      <w:r w:rsidRPr="0026056F">
        <w:rPr>
          <w:color w:val="000000"/>
          <w:sz w:val="28"/>
          <w:szCs w:val="28"/>
        </w:rPr>
        <w:t>Т.С.Петровой</w:t>
      </w:r>
      <w:proofErr w:type="spellEnd"/>
      <w:r w:rsidRPr="0026056F">
        <w:rPr>
          <w:color w:val="000000"/>
          <w:sz w:val="28"/>
          <w:szCs w:val="28"/>
        </w:rPr>
        <w:t xml:space="preserve">, </w:t>
      </w:r>
      <w:proofErr w:type="spellStart"/>
      <w:r w:rsidRPr="0026056F">
        <w:rPr>
          <w:color w:val="000000"/>
          <w:sz w:val="28"/>
          <w:szCs w:val="28"/>
        </w:rPr>
        <w:t>В.П.Зайцевым</w:t>
      </w:r>
      <w:proofErr w:type="spellEnd"/>
      <w:r w:rsidRPr="0026056F">
        <w:rPr>
          <w:color w:val="000000"/>
          <w:sz w:val="28"/>
          <w:szCs w:val="28"/>
        </w:rPr>
        <w:t>, позволили по-новому подойти к решению данного вопроса. Регистрацию сигнала обратной связи, выражающегося в величинах усилий, которые способен развивать мышечный аппарат зубочелюстной системы, они предложили проводить при его сбалансированном состоянии и фиксированном положении челюстей, при котором мышцы способны развивать максимальное усилие. Устройство, используемое с этой целью, позволяет смоделировать будущие нагрузки на сли</w:t>
      </w:r>
      <w:r w:rsidR="0016438E">
        <w:rPr>
          <w:color w:val="000000"/>
          <w:sz w:val="28"/>
          <w:szCs w:val="28"/>
        </w:rPr>
        <w:t>зистую оболочку протезного ложа</w:t>
      </w:r>
      <w:r w:rsidR="0016438E">
        <w:rPr>
          <w:sz w:val="28"/>
          <w:szCs w:val="28"/>
        </w:rPr>
        <w:t>[14</w:t>
      </w:r>
      <w:r w:rsidR="0016438E" w:rsidRPr="00822DBD">
        <w:rPr>
          <w:sz w:val="28"/>
          <w:szCs w:val="28"/>
        </w:rPr>
        <w:t>].</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На основе такого подхода был разработан специальный аппарат для определения центральной окклюзии (АОЦО) с </w:t>
      </w:r>
      <w:proofErr w:type="spellStart"/>
      <w:r w:rsidRPr="0026056F">
        <w:rPr>
          <w:color w:val="000000"/>
          <w:sz w:val="28"/>
          <w:szCs w:val="28"/>
        </w:rPr>
        <w:t>внутриротовым</w:t>
      </w:r>
      <w:proofErr w:type="spellEnd"/>
      <w:r w:rsidRPr="0026056F">
        <w:rPr>
          <w:color w:val="000000"/>
          <w:sz w:val="28"/>
          <w:szCs w:val="28"/>
        </w:rPr>
        <w:t xml:space="preserve"> устройством, которое позволяет определить центральное соотношение челюстей с учетом всех пере​численных выше факторов и точно</w:t>
      </w:r>
      <w:r w:rsidR="00586A4F">
        <w:rPr>
          <w:color w:val="000000"/>
          <w:sz w:val="28"/>
          <w:szCs w:val="28"/>
        </w:rPr>
        <w:t>стью в пределах +0,5 мм</w:t>
      </w:r>
      <w:proofErr w:type="gramStart"/>
      <w:r w:rsidR="00586A4F">
        <w:rPr>
          <w:color w:val="000000"/>
          <w:sz w:val="28"/>
          <w:szCs w:val="28"/>
        </w:rPr>
        <w:t xml:space="preserve"> </w:t>
      </w:r>
      <w:r w:rsidRPr="0026056F">
        <w:rPr>
          <w:color w:val="000000"/>
          <w:sz w:val="28"/>
          <w:szCs w:val="28"/>
        </w:rPr>
        <w:t>.</w:t>
      </w:r>
      <w:proofErr w:type="gramEnd"/>
      <w:r w:rsidRPr="0026056F">
        <w:rPr>
          <w:color w:val="000000"/>
          <w:sz w:val="28"/>
          <w:szCs w:val="28"/>
        </w:rPr>
        <w:t xml:space="preserve"> Аппарат содержит</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Аппарат для определения центрального соотношения челюстей (АОЦО)</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устройство для регистрации </w:t>
      </w:r>
      <w:proofErr w:type="gramStart"/>
      <w:r w:rsidRPr="0026056F">
        <w:rPr>
          <w:color w:val="000000"/>
          <w:sz w:val="28"/>
          <w:szCs w:val="28"/>
        </w:rPr>
        <w:t>си​</w:t>
      </w:r>
      <w:proofErr w:type="spellStart"/>
      <w:r w:rsidRPr="0026056F">
        <w:rPr>
          <w:color w:val="000000"/>
          <w:sz w:val="28"/>
          <w:szCs w:val="28"/>
        </w:rPr>
        <w:t>гналов</w:t>
      </w:r>
      <w:proofErr w:type="spellEnd"/>
      <w:proofErr w:type="gramEnd"/>
      <w:r w:rsidRPr="0026056F">
        <w:rPr>
          <w:color w:val="000000"/>
          <w:sz w:val="28"/>
          <w:szCs w:val="28"/>
        </w:rPr>
        <w:t xml:space="preserve">, поступающих со специального датчика усилия, который размещается на опорной пластине в полости рта. В </w:t>
      </w:r>
      <w:proofErr w:type="gramStart"/>
      <w:r w:rsidRPr="0026056F">
        <w:rPr>
          <w:color w:val="000000"/>
          <w:sz w:val="28"/>
          <w:szCs w:val="28"/>
        </w:rPr>
        <w:t>ком​</w:t>
      </w:r>
      <w:proofErr w:type="spellStart"/>
      <w:r w:rsidRPr="0026056F">
        <w:rPr>
          <w:color w:val="000000"/>
          <w:sz w:val="28"/>
          <w:szCs w:val="28"/>
        </w:rPr>
        <w:t>плект</w:t>
      </w:r>
      <w:proofErr w:type="spellEnd"/>
      <w:proofErr w:type="gramEnd"/>
      <w:r w:rsidRPr="0026056F">
        <w:rPr>
          <w:color w:val="000000"/>
          <w:sz w:val="28"/>
          <w:szCs w:val="28"/>
        </w:rPr>
        <w:t xml:space="preserve"> аппарата входит набор опорных пластин для различных по размеру челюстей, а также опорных штифтов и имитаторов датчика усилия.</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Работу с аппаратом осуществляют следующим образом. Изготовленные жесткие индивидуальные ложки припасовывают во рту. После укорочения края на 1—2 мм его окантовывают </w:t>
      </w:r>
      <w:proofErr w:type="spellStart"/>
      <w:r w:rsidRPr="0026056F">
        <w:rPr>
          <w:color w:val="000000"/>
          <w:sz w:val="28"/>
          <w:szCs w:val="28"/>
        </w:rPr>
        <w:t>ортокором</w:t>
      </w:r>
      <w:proofErr w:type="spellEnd"/>
      <w:r w:rsidRPr="0026056F">
        <w:rPr>
          <w:color w:val="000000"/>
          <w:sz w:val="28"/>
          <w:szCs w:val="28"/>
        </w:rPr>
        <w:t xml:space="preserve"> и функционально моделируют.</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lastRenderedPageBreak/>
        <w:t>На нижней индивидуальной ложке параллельно зрачковой линии укрепляют опорную пластину с датчиком усилия, а на верхней — специальную металлическую опорную площадку, входящую в комплект прибора.</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Подготовленные таким образом ложки вводят в полость рта и на датчике усилия устанавливают опорный штифт, который соответствует расстоянию между челюстями в состоянии функционального покоя.</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При данном соотношении челюстей расстояние между ними заведомо завышено. Датчик усилия подключают к регистрирующей части прибора АОЦО с выходом на самописец и </w:t>
      </w:r>
      <w:proofErr w:type="spellStart"/>
      <w:proofErr w:type="gramStart"/>
      <w:r w:rsidRPr="0026056F">
        <w:rPr>
          <w:color w:val="000000"/>
          <w:sz w:val="28"/>
          <w:szCs w:val="28"/>
        </w:rPr>
        <w:t>предла</w:t>
      </w:r>
      <w:proofErr w:type="spellEnd"/>
      <w:r w:rsidRPr="0026056F">
        <w:rPr>
          <w:color w:val="000000"/>
          <w:sz w:val="28"/>
          <w:szCs w:val="28"/>
        </w:rPr>
        <w:t>​</w:t>
      </w:r>
      <w:proofErr w:type="spellStart"/>
      <w:r w:rsidRPr="0026056F">
        <w:rPr>
          <w:color w:val="000000"/>
          <w:sz w:val="28"/>
          <w:szCs w:val="28"/>
        </w:rPr>
        <w:t>гают</w:t>
      </w:r>
      <w:proofErr w:type="spellEnd"/>
      <w:proofErr w:type="gramEnd"/>
      <w:r w:rsidRPr="0026056F">
        <w:rPr>
          <w:color w:val="000000"/>
          <w:sz w:val="28"/>
          <w:szCs w:val="28"/>
        </w:rPr>
        <w:t xml:space="preserve"> больному несколько раз сомкнуть челюсти.</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При этом регистрируют усилие, которое развивает весь комплекс мышечного аппарата, с учетом податливости слизистой оболочки и других показателей, так как соотношение челюстей имитируется опорным штифтом, который не только ограничивает смыкание челюстей, но и передает усилие на протезное ложе.</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Зарегистрировав данное усилие, штифт заменяют на другой меньшего размера с интервалами в 0,5 мм, после чего больному вновь предлагают </w:t>
      </w:r>
      <w:proofErr w:type="gramStart"/>
      <w:r w:rsidRPr="0026056F">
        <w:rPr>
          <w:color w:val="000000"/>
          <w:sz w:val="28"/>
          <w:szCs w:val="28"/>
        </w:rPr>
        <w:t>не​сколько</w:t>
      </w:r>
      <w:proofErr w:type="gramEnd"/>
      <w:r w:rsidRPr="0026056F">
        <w:rPr>
          <w:color w:val="000000"/>
          <w:sz w:val="28"/>
          <w:szCs w:val="28"/>
        </w:rPr>
        <w:t xml:space="preserve"> раз максимально сомкнуть челюсти.</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Изменяя размер штифта, регистрируют положение, в котором мышцы способны развивать максимальное усилие. При этом следует учесть, что как только расстояние между челюстями станет меньше, чем требуется для оптимальной функции, даже на 0,5 мм, моментально развиваемое усилие уменьшится.</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Именно это вертикальное соотношение челюстей является той отправной точкой, от которой ведется отсчет всех остальных параметров центрального соотношения. На </w:t>
      </w:r>
      <w:proofErr w:type="spellStart"/>
      <w:r w:rsidRPr="0026056F">
        <w:rPr>
          <w:color w:val="000000"/>
          <w:sz w:val="28"/>
          <w:szCs w:val="28"/>
        </w:rPr>
        <w:t>ортограмме</w:t>
      </w:r>
      <w:proofErr w:type="spellEnd"/>
      <w:r w:rsidRPr="0026056F">
        <w:rPr>
          <w:color w:val="000000"/>
          <w:sz w:val="28"/>
          <w:szCs w:val="28"/>
        </w:rPr>
        <w:t xml:space="preserve"> изменение расстояния в 0,5 мм четко регистрируется по показателям регистратора сигналов.</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Определив вертикальное </w:t>
      </w:r>
      <w:proofErr w:type="spellStart"/>
      <w:proofErr w:type="gramStart"/>
      <w:r w:rsidRPr="0026056F">
        <w:rPr>
          <w:color w:val="000000"/>
          <w:sz w:val="28"/>
          <w:szCs w:val="28"/>
        </w:rPr>
        <w:t>соотноше</w:t>
      </w:r>
      <w:proofErr w:type="spellEnd"/>
      <w:r w:rsidRPr="0026056F">
        <w:rPr>
          <w:color w:val="000000"/>
          <w:sz w:val="28"/>
          <w:szCs w:val="28"/>
        </w:rPr>
        <w:t>​</w:t>
      </w:r>
      <w:proofErr w:type="spellStart"/>
      <w:r w:rsidRPr="0026056F">
        <w:rPr>
          <w:color w:val="000000"/>
          <w:sz w:val="28"/>
          <w:szCs w:val="28"/>
        </w:rPr>
        <w:t>ние</w:t>
      </w:r>
      <w:proofErr w:type="spellEnd"/>
      <w:proofErr w:type="gramEnd"/>
      <w:r w:rsidRPr="0026056F">
        <w:rPr>
          <w:color w:val="000000"/>
          <w:sz w:val="28"/>
          <w:szCs w:val="28"/>
        </w:rPr>
        <w:t xml:space="preserve"> челюстей, извлекают нижнюю</w:t>
      </w:r>
    </w:p>
    <w:p w:rsidR="0026056F" w:rsidRPr="0026056F" w:rsidRDefault="00090F9A" w:rsidP="0026056F">
      <w:pPr>
        <w:pStyle w:val="p5"/>
        <w:shd w:val="clear" w:color="auto" w:fill="FFFFFF"/>
        <w:spacing w:line="360" w:lineRule="auto"/>
        <w:rPr>
          <w:color w:val="000000"/>
          <w:sz w:val="28"/>
          <w:szCs w:val="28"/>
        </w:rPr>
      </w:pPr>
      <w:r>
        <w:rPr>
          <w:rStyle w:val="s1"/>
          <w:b/>
          <w:bCs/>
          <w:color w:val="000000"/>
          <w:sz w:val="28"/>
          <w:szCs w:val="28"/>
        </w:rPr>
        <w:lastRenderedPageBreak/>
        <w:t>4.</w:t>
      </w:r>
      <w:r w:rsidR="0026056F" w:rsidRPr="0026056F">
        <w:rPr>
          <w:rStyle w:val="s1"/>
          <w:b/>
          <w:bCs/>
          <w:color w:val="000000"/>
          <w:sz w:val="28"/>
          <w:szCs w:val="28"/>
        </w:rPr>
        <w:t xml:space="preserve">Определение положения нижней челюсти по отношению </w:t>
      </w:r>
      <w:proofErr w:type="gramStart"/>
      <w:r w:rsidR="0026056F" w:rsidRPr="0026056F">
        <w:rPr>
          <w:rStyle w:val="s1"/>
          <w:b/>
          <w:bCs/>
          <w:color w:val="000000"/>
          <w:sz w:val="28"/>
          <w:szCs w:val="28"/>
        </w:rPr>
        <w:t>к</w:t>
      </w:r>
      <w:proofErr w:type="gramEnd"/>
      <w:r w:rsidR="0026056F" w:rsidRPr="0026056F">
        <w:rPr>
          <w:rStyle w:val="s1"/>
          <w:b/>
          <w:bCs/>
          <w:color w:val="000000"/>
          <w:sz w:val="28"/>
          <w:szCs w:val="28"/>
        </w:rPr>
        <w:t xml:space="preserve"> верхней в горизонтальной плоскости</w:t>
      </w:r>
      <w:r>
        <w:rPr>
          <w:rStyle w:val="s1"/>
          <w:b/>
          <w:bCs/>
          <w:color w:val="000000"/>
          <w:sz w:val="28"/>
          <w:szCs w:val="28"/>
        </w:rPr>
        <w:t>.</w:t>
      </w:r>
    </w:p>
    <w:p w:rsidR="0026056F" w:rsidRPr="0026056F" w:rsidRDefault="00090F9A" w:rsidP="0026056F">
      <w:pPr>
        <w:pStyle w:val="p15"/>
        <w:shd w:val="clear" w:color="auto" w:fill="FFFFFF"/>
        <w:spacing w:line="360" w:lineRule="auto"/>
        <w:ind w:firstLine="284"/>
        <w:jc w:val="both"/>
        <w:rPr>
          <w:color w:val="000000"/>
          <w:sz w:val="28"/>
          <w:szCs w:val="28"/>
        </w:rPr>
      </w:pPr>
      <w:r>
        <w:rPr>
          <w:color w:val="000000"/>
          <w:sz w:val="28"/>
          <w:szCs w:val="28"/>
        </w:rPr>
        <w:t>Л</w:t>
      </w:r>
      <w:r w:rsidR="0026056F" w:rsidRPr="0026056F">
        <w:rPr>
          <w:color w:val="000000"/>
          <w:sz w:val="28"/>
          <w:szCs w:val="28"/>
        </w:rPr>
        <w:t xml:space="preserve">ожку-базис, заменяют датчик давления на его имитатор со штифтом, который подбирают на основании результатов измерений, и вновь вводят ложку в полость рта. На опорную пластину верхней базисной ложки тонким слоем наносят расплавленный воск и, </w:t>
      </w:r>
      <w:proofErr w:type="gramStart"/>
      <w:r w:rsidR="0026056F" w:rsidRPr="0026056F">
        <w:rPr>
          <w:color w:val="000000"/>
          <w:sz w:val="28"/>
          <w:szCs w:val="28"/>
        </w:rPr>
        <w:t>разместив ложки</w:t>
      </w:r>
      <w:proofErr w:type="gramEnd"/>
      <w:r w:rsidR="0026056F" w:rsidRPr="0026056F">
        <w:rPr>
          <w:color w:val="000000"/>
          <w:sz w:val="28"/>
          <w:szCs w:val="28"/>
        </w:rPr>
        <w:t xml:space="preserve"> на челюстях, предлагают больному сомкнуть</w:t>
      </w:r>
      <w:r w:rsidR="0026056F" w:rsidRPr="0026056F">
        <w:rPr>
          <w:rStyle w:val="s2"/>
          <w:color w:val="000000"/>
          <w:sz w:val="28"/>
          <w:szCs w:val="28"/>
          <w:vertAlign w:val="superscript"/>
        </w:rPr>
        <w:t> </w:t>
      </w:r>
      <w:r w:rsidR="0026056F" w:rsidRPr="0026056F">
        <w:rPr>
          <w:color w:val="000000"/>
          <w:sz w:val="28"/>
          <w:szCs w:val="28"/>
        </w:rPr>
        <w:t>челюсти и сделать несколько движений ниж</w:t>
      </w:r>
      <w:r w:rsidR="0016438E">
        <w:rPr>
          <w:color w:val="000000"/>
          <w:sz w:val="28"/>
          <w:szCs w:val="28"/>
        </w:rPr>
        <w:t>ней челюстью вперед и в стороны</w:t>
      </w:r>
      <w:r w:rsidR="0016438E">
        <w:rPr>
          <w:sz w:val="28"/>
          <w:szCs w:val="28"/>
        </w:rPr>
        <w:t>[15</w:t>
      </w:r>
      <w:r w:rsidR="0016438E" w:rsidRPr="00822DBD">
        <w:rPr>
          <w:sz w:val="28"/>
          <w:szCs w:val="28"/>
        </w:rPr>
        <w:t>].</w:t>
      </w:r>
      <w:r w:rsidR="0026056F" w:rsidRPr="0026056F">
        <w:rPr>
          <w:color w:val="000000"/>
          <w:sz w:val="28"/>
          <w:szCs w:val="28"/>
        </w:rPr>
        <w:t xml:space="preserve"> При этом на опорной площадке верхней челюсти штифт оставит след </w:t>
      </w:r>
      <w:r w:rsidR="00586A4F">
        <w:rPr>
          <w:color w:val="000000"/>
          <w:sz w:val="28"/>
          <w:szCs w:val="28"/>
        </w:rPr>
        <w:t>в виде наконечника стрелы</w:t>
      </w:r>
      <w:proofErr w:type="gramStart"/>
      <w:r w:rsidR="00586A4F">
        <w:rPr>
          <w:color w:val="000000"/>
          <w:sz w:val="28"/>
          <w:szCs w:val="28"/>
        </w:rPr>
        <w:t xml:space="preserve"> .</w:t>
      </w:r>
      <w:proofErr w:type="gramEnd"/>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Вершина этой фигуры будет являться крайне задним положением </w:t>
      </w:r>
      <w:proofErr w:type="spellStart"/>
      <w:r w:rsidRPr="0026056F">
        <w:rPr>
          <w:color w:val="000000"/>
          <w:sz w:val="28"/>
          <w:szCs w:val="28"/>
        </w:rPr>
        <w:t>ниж</w:t>
      </w:r>
      <w:proofErr w:type="spellEnd"/>
      <w:r w:rsidRPr="0026056F">
        <w:rPr>
          <w:color w:val="000000"/>
          <w:sz w:val="28"/>
          <w:szCs w:val="28"/>
        </w:rPr>
        <w:t xml:space="preserve"> ней че​</w:t>
      </w:r>
      <w:proofErr w:type="spellStart"/>
      <w:r w:rsidRPr="0026056F">
        <w:rPr>
          <w:color w:val="000000"/>
          <w:sz w:val="28"/>
          <w:szCs w:val="28"/>
        </w:rPr>
        <w:t>люсти</w:t>
      </w:r>
      <w:proofErr w:type="spellEnd"/>
      <w:r w:rsidRPr="0026056F">
        <w:rPr>
          <w:color w:val="000000"/>
          <w:sz w:val="28"/>
          <w:szCs w:val="28"/>
        </w:rPr>
        <w:t xml:space="preserve"> по </w:t>
      </w:r>
      <w:proofErr w:type="spellStart"/>
      <w:r w:rsidRPr="0026056F">
        <w:rPr>
          <w:color w:val="000000"/>
          <w:sz w:val="28"/>
          <w:szCs w:val="28"/>
        </w:rPr>
        <w:t>отн</w:t>
      </w:r>
      <w:proofErr w:type="gramStart"/>
      <w:r w:rsidRPr="0026056F">
        <w:rPr>
          <w:color w:val="000000"/>
          <w:sz w:val="28"/>
          <w:szCs w:val="28"/>
        </w:rPr>
        <w:t>о</w:t>
      </w:r>
      <w:proofErr w:type="spellEnd"/>
      <w:r w:rsidRPr="0026056F">
        <w:rPr>
          <w:color w:val="000000"/>
          <w:sz w:val="28"/>
          <w:szCs w:val="28"/>
        </w:rPr>
        <w:t>-</w:t>
      </w:r>
      <w:proofErr w:type="gramEnd"/>
      <w:r w:rsidRPr="0026056F">
        <w:rPr>
          <w:color w:val="000000"/>
          <w:sz w:val="28"/>
          <w:szCs w:val="28"/>
        </w:rPr>
        <w:t xml:space="preserve"> </w:t>
      </w:r>
      <w:proofErr w:type="spellStart"/>
      <w:r w:rsidRPr="0026056F">
        <w:rPr>
          <w:color w:val="000000"/>
          <w:sz w:val="28"/>
          <w:szCs w:val="28"/>
        </w:rPr>
        <w:t>шению</w:t>
      </w:r>
      <w:proofErr w:type="spellEnd"/>
      <w:r w:rsidRPr="0026056F">
        <w:rPr>
          <w:color w:val="000000"/>
          <w:sz w:val="28"/>
          <w:szCs w:val="28"/>
        </w:rPr>
        <w:t xml:space="preserve"> к верхней. Эта точка не всегда </w:t>
      </w:r>
      <w:proofErr w:type="spellStart"/>
      <w:r w:rsidRPr="0026056F">
        <w:rPr>
          <w:color w:val="000000"/>
          <w:sz w:val="28"/>
          <w:szCs w:val="28"/>
        </w:rPr>
        <w:t>совп</w:t>
      </w:r>
      <w:proofErr w:type="gramStart"/>
      <w:r w:rsidRPr="0026056F">
        <w:rPr>
          <w:color w:val="000000"/>
          <w:sz w:val="28"/>
          <w:szCs w:val="28"/>
        </w:rPr>
        <w:t>а</w:t>
      </w:r>
      <w:proofErr w:type="spellEnd"/>
      <w:r w:rsidRPr="0026056F">
        <w:rPr>
          <w:color w:val="000000"/>
          <w:sz w:val="28"/>
          <w:szCs w:val="28"/>
        </w:rPr>
        <w:t>-</w:t>
      </w:r>
      <w:proofErr w:type="gramEnd"/>
      <w:r w:rsidRPr="0026056F">
        <w:rPr>
          <w:color w:val="000000"/>
          <w:sz w:val="28"/>
          <w:szCs w:val="28"/>
        </w:rPr>
        <w:t xml:space="preserve"> дает с центральным со​отношением челюстей. Поэтому больному предлагают несколько раз открыть и закрыть рог и наблюдают, куда упирается штифт.</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Как правило, эта точка находится на 0,5—1,0 мм кпереди от вершины наконечника стрелы. Затем па опорную площадку монтируют перфорированную плексигласовую пластину и опять </w:t>
      </w:r>
      <w:proofErr w:type="spellStart"/>
      <w:proofErr w:type="gramStart"/>
      <w:r w:rsidRPr="0026056F">
        <w:rPr>
          <w:color w:val="000000"/>
          <w:sz w:val="28"/>
          <w:szCs w:val="28"/>
        </w:rPr>
        <w:t>прове</w:t>
      </w:r>
      <w:proofErr w:type="spellEnd"/>
      <w:r w:rsidRPr="0026056F">
        <w:rPr>
          <w:color w:val="000000"/>
          <w:sz w:val="28"/>
          <w:szCs w:val="28"/>
        </w:rPr>
        <w:t>​</w:t>
      </w:r>
      <w:proofErr w:type="spellStart"/>
      <w:r w:rsidRPr="0026056F">
        <w:rPr>
          <w:color w:val="000000"/>
          <w:sz w:val="28"/>
          <w:szCs w:val="28"/>
        </w:rPr>
        <w:t>ряют</w:t>
      </w:r>
      <w:proofErr w:type="spellEnd"/>
      <w:proofErr w:type="gramEnd"/>
      <w:r w:rsidRPr="0026056F">
        <w:rPr>
          <w:color w:val="000000"/>
          <w:sz w:val="28"/>
          <w:szCs w:val="28"/>
        </w:rPr>
        <w:t>, в какую перфорацию попадает штифт.</w:t>
      </w:r>
    </w:p>
    <w:p w:rsidR="0026056F" w:rsidRPr="0026056F" w:rsidRDefault="0026056F" w:rsidP="0026056F">
      <w:pPr>
        <w:pStyle w:val="p19"/>
        <w:shd w:val="clear" w:color="auto" w:fill="FFFFFF"/>
        <w:spacing w:line="360" w:lineRule="auto"/>
        <w:ind w:firstLine="264"/>
        <w:jc w:val="both"/>
        <w:rPr>
          <w:color w:val="000000"/>
          <w:sz w:val="28"/>
          <w:szCs w:val="28"/>
        </w:rPr>
      </w:pPr>
      <w:r w:rsidRPr="0026056F">
        <w:rPr>
          <w:color w:val="000000"/>
          <w:sz w:val="28"/>
          <w:szCs w:val="28"/>
        </w:rPr>
        <w:t xml:space="preserve">Если это одна и та же точка, то в таком положении нижнюю челюсть фиксируют по отношению к </w:t>
      </w:r>
      <w:proofErr w:type="gramStart"/>
      <w:r w:rsidRPr="0026056F">
        <w:rPr>
          <w:color w:val="000000"/>
          <w:sz w:val="28"/>
          <w:szCs w:val="28"/>
        </w:rPr>
        <w:t>верхней</w:t>
      </w:r>
      <w:proofErr w:type="gramEnd"/>
      <w:r w:rsidRPr="0026056F">
        <w:rPr>
          <w:color w:val="000000"/>
          <w:sz w:val="28"/>
          <w:szCs w:val="28"/>
        </w:rPr>
        <w:t>.</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Следующий этап - определение </w:t>
      </w:r>
      <w:proofErr w:type="spellStart"/>
      <w:r w:rsidRPr="0026056F">
        <w:rPr>
          <w:color w:val="000000"/>
          <w:sz w:val="28"/>
          <w:szCs w:val="28"/>
        </w:rPr>
        <w:t>окклюзионной</w:t>
      </w:r>
      <w:proofErr w:type="spellEnd"/>
      <w:r w:rsidRPr="0026056F">
        <w:rPr>
          <w:color w:val="000000"/>
          <w:sz w:val="28"/>
          <w:szCs w:val="28"/>
        </w:rPr>
        <w:t xml:space="preserve"> поверхности. Ее можно </w:t>
      </w:r>
      <w:proofErr w:type="gramStart"/>
      <w:r w:rsidRPr="0026056F">
        <w:rPr>
          <w:color w:val="000000"/>
          <w:sz w:val="28"/>
          <w:szCs w:val="28"/>
        </w:rPr>
        <w:t>оп​</w:t>
      </w:r>
      <w:proofErr w:type="spellStart"/>
      <w:r w:rsidRPr="0026056F">
        <w:rPr>
          <w:color w:val="000000"/>
          <w:sz w:val="28"/>
          <w:szCs w:val="28"/>
        </w:rPr>
        <w:t>ределять</w:t>
      </w:r>
      <w:proofErr w:type="spellEnd"/>
      <w:proofErr w:type="gramEnd"/>
      <w:r w:rsidRPr="0026056F">
        <w:rPr>
          <w:color w:val="000000"/>
          <w:sz w:val="28"/>
          <w:szCs w:val="28"/>
        </w:rPr>
        <w:t xml:space="preserve"> с помощью как традиционно методов, под контролем опорного штифта, так и при помощи воск - карборундовых валиков, которые позволяют добиться оптимального эффекта.</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После укрепления указанных валиков на ложках с опорными площадками имитатором датчика и штифтом их вводят в полость рта, при этом валики делают так, чтобы штифт не доходил до верхней опорной площадки на 1,5 – 2 мм. Притирку валиков производят по методике, описанной ранее, однако притирку производят под строгим контролем штифта, при применении которого невозможно снижение высоты ЦС</w:t>
      </w:r>
      <w:proofErr w:type="gramStart"/>
      <w:r w:rsidRPr="0026056F">
        <w:rPr>
          <w:color w:val="000000"/>
          <w:sz w:val="28"/>
          <w:szCs w:val="28"/>
        </w:rPr>
        <w:t xml:space="preserve"> ,</w:t>
      </w:r>
      <w:proofErr w:type="gramEnd"/>
      <w:r w:rsidRPr="0026056F">
        <w:rPr>
          <w:color w:val="000000"/>
          <w:sz w:val="28"/>
          <w:szCs w:val="28"/>
        </w:rPr>
        <w:t xml:space="preserve"> а центральное </w:t>
      </w:r>
      <w:r w:rsidRPr="0026056F">
        <w:rPr>
          <w:color w:val="000000"/>
          <w:sz w:val="28"/>
          <w:szCs w:val="28"/>
        </w:rPr>
        <w:lastRenderedPageBreak/>
        <w:t>соотношение челюстей легко проконтролировать по расположению штифта по отношению фигуры на опорной площадке верхней челюсти.</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Данное </w:t>
      </w:r>
      <w:proofErr w:type="spellStart"/>
      <w:r w:rsidRPr="0026056F">
        <w:rPr>
          <w:color w:val="000000"/>
          <w:sz w:val="28"/>
          <w:szCs w:val="28"/>
        </w:rPr>
        <w:t>внутриротовое</w:t>
      </w:r>
      <w:proofErr w:type="spellEnd"/>
      <w:r w:rsidRPr="0026056F">
        <w:rPr>
          <w:color w:val="000000"/>
          <w:sz w:val="28"/>
          <w:szCs w:val="28"/>
        </w:rPr>
        <w:t xml:space="preserve"> устройство целесообразно применять также для получения функциональных оттисков под давлением штифта. Это позволит не только учесть податливость слизистой оболочки, но и смоделировать нагрузку на нее в процессе пользования протезом и отразить особенности протезного ложа, возникающие в процессе функционирования, в оттиске, а, следовательно, и модели, по которой изготавливают протез. Последующие этапы изготовления протезов осуществляют в </w:t>
      </w:r>
      <w:proofErr w:type="spellStart"/>
      <w:r w:rsidRPr="0026056F">
        <w:rPr>
          <w:color w:val="000000"/>
          <w:sz w:val="28"/>
          <w:szCs w:val="28"/>
        </w:rPr>
        <w:t>артикуляторе</w:t>
      </w:r>
      <w:proofErr w:type="spellEnd"/>
      <w:r w:rsidR="0016438E">
        <w:rPr>
          <w:color w:val="000000"/>
          <w:sz w:val="28"/>
          <w:szCs w:val="28"/>
        </w:rPr>
        <w:t xml:space="preserve"> </w:t>
      </w:r>
      <w:r w:rsidR="0016438E">
        <w:rPr>
          <w:sz w:val="28"/>
          <w:szCs w:val="28"/>
        </w:rPr>
        <w:t>[16]</w:t>
      </w:r>
      <w:r w:rsidRPr="0026056F">
        <w:rPr>
          <w:color w:val="000000"/>
          <w:sz w:val="28"/>
          <w:szCs w:val="28"/>
        </w:rPr>
        <w:t>.</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Таким образом, предложенный метод и аппарат являются наиболее точными для определения центрального соотношения челюстей, так как все остальные методы позволяют добиться успехов в двух взаимно перпендикулярных плоскостях (спереди-назад, слева-направо), а данный метод включает и правильное определение высоты, т.е. правильное </w:t>
      </w:r>
      <w:proofErr w:type="gramStart"/>
      <w:r w:rsidRPr="0026056F">
        <w:rPr>
          <w:color w:val="000000"/>
          <w:sz w:val="28"/>
          <w:szCs w:val="28"/>
        </w:rPr>
        <w:t>оп​</w:t>
      </w:r>
      <w:proofErr w:type="spellStart"/>
      <w:r w:rsidRPr="0026056F">
        <w:rPr>
          <w:color w:val="000000"/>
          <w:sz w:val="28"/>
          <w:szCs w:val="28"/>
        </w:rPr>
        <w:t>ределение</w:t>
      </w:r>
      <w:proofErr w:type="spellEnd"/>
      <w:proofErr w:type="gramEnd"/>
      <w:r w:rsidRPr="0026056F">
        <w:rPr>
          <w:color w:val="000000"/>
          <w:sz w:val="28"/>
          <w:szCs w:val="28"/>
        </w:rPr>
        <w:t xml:space="preserve"> положения нижней челюсти по отношению к верхней в трех взаимно перпендикулярных плоскостях.</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1- </w:t>
      </w:r>
      <w:proofErr w:type="spellStart"/>
      <w:r w:rsidRPr="0026056F">
        <w:rPr>
          <w:color w:val="000000"/>
          <w:sz w:val="28"/>
          <w:szCs w:val="28"/>
        </w:rPr>
        <w:t>внутриротовая</w:t>
      </w:r>
      <w:proofErr w:type="spellEnd"/>
      <w:r w:rsidRPr="0026056F">
        <w:rPr>
          <w:color w:val="000000"/>
          <w:sz w:val="28"/>
          <w:szCs w:val="28"/>
        </w:rPr>
        <w:t xml:space="preserve"> часть; 2 — хвостовик; 3 — </w:t>
      </w:r>
      <w:proofErr w:type="spellStart"/>
      <w:r w:rsidRPr="0026056F">
        <w:rPr>
          <w:color w:val="000000"/>
          <w:sz w:val="28"/>
          <w:szCs w:val="28"/>
        </w:rPr>
        <w:t>внеротовая</w:t>
      </w:r>
      <w:proofErr w:type="spellEnd"/>
      <w:r w:rsidRPr="0026056F">
        <w:rPr>
          <w:color w:val="000000"/>
          <w:sz w:val="28"/>
          <w:szCs w:val="28"/>
        </w:rPr>
        <w:t xml:space="preserve"> часть</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Нужно, к сожалению, отметить, что все ориентиры, которыми мы пользуемся при конструировании протезов при полном отсутствии зубов: франкфуртская и </w:t>
      </w:r>
      <w:proofErr w:type="spellStart"/>
      <w:r w:rsidRPr="0026056F">
        <w:rPr>
          <w:color w:val="000000"/>
          <w:sz w:val="28"/>
          <w:szCs w:val="28"/>
        </w:rPr>
        <w:t>камперовская</w:t>
      </w:r>
      <w:proofErr w:type="spellEnd"/>
      <w:r w:rsidRPr="0026056F">
        <w:rPr>
          <w:color w:val="000000"/>
          <w:sz w:val="28"/>
          <w:szCs w:val="28"/>
        </w:rPr>
        <w:t xml:space="preserve"> горизонтали, определение функционального покоя, нахождение резцовой точки делением расстояния между переходными складками верхней и нижней челюстей пополам, определение заднего края протетической плоскости — довольно приблизительны.</w:t>
      </w:r>
    </w:p>
    <w:p w:rsidR="0026056F" w:rsidRPr="0026056F" w:rsidRDefault="0026056F" w:rsidP="0026056F">
      <w:pPr>
        <w:pStyle w:val="p15"/>
        <w:shd w:val="clear" w:color="auto" w:fill="FFFFFF"/>
        <w:spacing w:line="360" w:lineRule="auto"/>
        <w:ind w:firstLine="284"/>
        <w:jc w:val="both"/>
        <w:rPr>
          <w:color w:val="000000"/>
          <w:sz w:val="28"/>
          <w:szCs w:val="28"/>
        </w:rPr>
      </w:pPr>
      <w:r w:rsidRPr="0026056F">
        <w:rPr>
          <w:color w:val="000000"/>
          <w:sz w:val="28"/>
          <w:szCs w:val="28"/>
        </w:rPr>
        <w:t xml:space="preserve">С целью постановки искусственных зубных рядов по сферическим </w:t>
      </w:r>
      <w:proofErr w:type="spellStart"/>
      <w:proofErr w:type="gramStart"/>
      <w:r w:rsidRPr="0026056F">
        <w:rPr>
          <w:color w:val="000000"/>
          <w:sz w:val="28"/>
          <w:szCs w:val="28"/>
        </w:rPr>
        <w:t>поверхнос</w:t>
      </w:r>
      <w:proofErr w:type="spellEnd"/>
      <w:r w:rsidRPr="0026056F">
        <w:rPr>
          <w:color w:val="000000"/>
          <w:sz w:val="28"/>
          <w:szCs w:val="28"/>
        </w:rPr>
        <w:t>​</w:t>
      </w:r>
      <w:proofErr w:type="spellStart"/>
      <w:r w:rsidRPr="0026056F">
        <w:rPr>
          <w:color w:val="000000"/>
          <w:sz w:val="28"/>
          <w:szCs w:val="28"/>
        </w:rPr>
        <w:t>тям</w:t>
      </w:r>
      <w:proofErr w:type="spellEnd"/>
      <w:proofErr w:type="gramEnd"/>
      <w:r w:rsidRPr="0026056F">
        <w:rPr>
          <w:color w:val="000000"/>
          <w:sz w:val="28"/>
          <w:szCs w:val="28"/>
        </w:rPr>
        <w:t xml:space="preserve"> центра </w:t>
      </w:r>
      <w:proofErr w:type="spellStart"/>
      <w:r w:rsidRPr="0026056F">
        <w:rPr>
          <w:color w:val="000000"/>
          <w:sz w:val="28"/>
          <w:szCs w:val="28"/>
        </w:rPr>
        <w:t>льное</w:t>
      </w:r>
      <w:proofErr w:type="spellEnd"/>
      <w:r w:rsidRPr="0026056F">
        <w:rPr>
          <w:color w:val="000000"/>
          <w:sz w:val="28"/>
          <w:szCs w:val="28"/>
        </w:rPr>
        <w:t xml:space="preserve"> соотношение челюстей определяют с помощью устройства, разработанного </w:t>
      </w:r>
      <w:proofErr w:type="spellStart"/>
      <w:r w:rsidRPr="0026056F">
        <w:rPr>
          <w:color w:val="000000"/>
          <w:sz w:val="28"/>
          <w:szCs w:val="28"/>
        </w:rPr>
        <w:t>А.Л.Сапо</w:t>
      </w:r>
      <w:proofErr w:type="spellEnd"/>
      <w:r w:rsidRPr="0026056F">
        <w:rPr>
          <w:color w:val="000000"/>
          <w:sz w:val="28"/>
          <w:szCs w:val="28"/>
        </w:rPr>
        <w:t xml:space="preserve"> </w:t>
      </w:r>
      <w:proofErr w:type="spellStart"/>
      <w:r w:rsidRPr="0026056F">
        <w:rPr>
          <w:color w:val="000000"/>
          <w:sz w:val="28"/>
          <w:szCs w:val="28"/>
        </w:rPr>
        <w:t>жниковым</w:t>
      </w:r>
      <w:proofErr w:type="spellEnd"/>
      <w:r w:rsidRPr="0026056F">
        <w:rPr>
          <w:color w:val="000000"/>
          <w:sz w:val="28"/>
          <w:szCs w:val="28"/>
        </w:rPr>
        <w:t xml:space="preserve">, </w:t>
      </w:r>
      <w:proofErr w:type="spellStart"/>
      <w:r w:rsidRPr="0026056F">
        <w:rPr>
          <w:color w:val="000000"/>
          <w:sz w:val="28"/>
          <w:szCs w:val="28"/>
        </w:rPr>
        <w:t>М.А.Нападо</w:t>
      </w:r>
      <w:proofErr w:type="spellEnd"/>
      <w:r w:rsidRPr="0026056F">
        <w:rPr>
          <w:color w:val="000000"/>
          <w:sz w:val="28"/>
          <w:szCs w:val="28"/>
        </w:rPr>
        <w:t xml:space="preserve"> </w:t>
      </w:r>
      <w:proofErr w:type="spellStart"/>
      <w:r w:rsidRPr="0026056F">
        <w:rPr>
          <w:color w:val="000000"/>
          <w:sz w:val="28"/>
          <w:szCs w:val="28"/>
        </w:rPr>
        <w:t>вым</w:t>
      </w:r>
      <w:proofErr w:type="spellEnd"/>
      <w:r w:rsidRPr="0026056F">
        <w:rPr>
          <w:color w:val="000000"/>
          <w:sz w:val="28"/>
          <w:szCs w:val="28"/>
        </w:rPr>
        <w:t xml:space="preserve">. Оно состоит из </w:t>
      </w:r>
      <w:proofErr w:type="spellStart"/>
      <w:r w:rsidRPr="0026056F">
        <w:rPr>
          <w:color w:val="000000"/>
          <w:sz w:val="28"/>
          <w:szCs w:val="28"/>
        </w:rPr>
        <w:t>внеротовой</w:t>
      </w:r>
      <w:proofErr w:type="spellEnd"/>
      <w:r w:rsidRPr="0026056F">
        <w:rPr>
          <w:color w:val="000000"/>
          <w:sz w:val="28"/>
          <w:szCs w:val="28"/>
        </w:rPr>
        <w:t xml:space="preserve"> лицевой дуги-линейки и внутри ротовой формирующей пластинки, передняя часть которой плоская, а дистальные отделы имеют сферическую поверхность</w:t>
      </w:r>
      <w:r w:rsidR="0016438E">
        <w:rPr>
          <w:sz w:val="28"/>
          <w:szCs w:val="28"/>
        </w:rPr>
        <w:t>[</w:t>
      </w:r>
      <w:r w:rsidR="0016438E">
        <w:rPr>
          <w:sz w:val="28"/>
          <w:szCs w:val="28"/>
        </w:rPr>
        <w:t>1</w:t>
      </w:r>
      <w:r w:rsidR="0016438E">
        <w:rPr>
          <w:sz w:val="28"/>
          <w:szCs w:val="28"/>
        </w:rPr>
        <w:t>8</w:t>
      </w:r>
      <w:r w:rsidR="0016438E" w:rsidRPr="00822DBD">
        <w:rPr>
          <w:sz w:val="28"/>
          <w:szCs w:val="28"/>
        </w:rPr>
        <w:t>].</w:t>
      </w:r>
      <w:r w:rsidRPr="0026056F">
        <w:rPr>
          <w:color w:val="000000"/>
          <w:sz w:val="28"/>
          <w:szCs w:val="28"/>
        </w:rPr>
        <w:t xml:space="preserve"> </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lastRenderedPageBreak/>
        <w:t xml:space="preserve">Обычным способом моделируют переднюю часть валика верхнего ПШ и, используя ее как участок упора, формируют предварительно размягченные боковые участки валика </w:t>
      </w:r>
      <w:proofErr w:type="spellStart"/>
      <w:r w:rsidRPr="0026056F">
        <w:rPr>
          <w:color w:val="000000"/>
          <w:sz w:val="28"/>
          <w:szCs w:val="28"/>
        </w:rPr>
        <w:t>внутриротовой</w:t>
      </w:r>
      <w:proofErr w:type="spellEnd"/>
      <w:r w:rsidRPr="0026056F">
        <w:rPr>
          <w:color w:val="000000"/>
          <w:sz w:val="28"/>
          <w:szCs w:val="28"/>
        </w:rPr>
        <w:t xml:space="preserve"> частью устройства таким образом, чтобы ее </w:t>
      </w:r>
      <w:proofErr w:type="spellStart"/>
      <w:r w:rsidRPr="0026056F">
        <w:rPr>
          <w:color w:val="000000"/>
          <w:sz w:val="28"/>
          <w:szCs w:val="28"/>
        </w:rPr>
        <w:t>внеротовая</w:t>
      </w:r>
      <w:proofErr w:type="spellEnd"/>
      <w:r w:rsidRPr="0026056F">
        <w:rPr>
          <w:color w:val="000000"/>
          <w:sz w:val="28"/>
          <w:szCs w:val="28"/>
        </w:rPr>
        <w:t xml:space="preserve"> часть была параллельна </w:t>
      </w:r>
      <w:proofErr w:type="spellStart"/>
      <w:r w:rsidRPr="0026056F">
        <w:rPr>
          <w:color w:val="000000"/>
          <w:sz w:val="28"/>
          <w:szCs w:val="28"/>
        </w:rPr>
        <w:t>носоушным</w:t>
      </w:r>
      <w:proofErr w:type="spellEnd"/>
      <w:r w:rsidRPr="0026056F">
        <w:rPr>
          <w:color w:val="000000"/>
          <w:sz w:val="28"/>
          <w:szCs w:val="28"/>
        </w:rPr>
        <w:t xml:space="preserve"> и зрачковым линиям.</w:t>
      </w:r>
    </w:p>
    <w:p w:rsidR="0026056F" w:rsidRPr="0026056F" w:rsidRDefault="0026056F" w:rsidP="0026056F">
      <w:pPr>
        <w:pStyle w:val="p3"/>
        <w:shd w:val="clear" w:color="auto" w:fill="FFFFFF"/>
        <w:spacing w:line="360" w:lineRule="auto"/>
        <w:jc w:val="both"/>
        <w:rPr>
          <w:color w:val="000000"/>
          <w:sz w:val="28"/>
          <w:szCs w:val="28"/>
        </w:rPr>
      </w:pPr>
      <w:r w:rsidRPr="0026056F">
        <w:rPr>
          <w:color w:val="000000"/>
          <w:sz w:val="28"/>
          <w:szCs w:val="28"/>
        </w:rPr>
        <w:t xml:space="preserve">Затем горячим шпателем разогревают валик </w:t>
      </w:r>
      <w:proofErr w:type="gramStart"/>
      <w:r w:rsidRPr="0026056F">
        <w:rPr>
          <w:color w:val="000000"/>
          <w:sz w:val="28"/>
          <w:szCs w:val="28"/>
        </w:rPr>
        <w:t>нижнего</w:t>
      </w:r>
      <w:proofErr w:type="gramEnd"/>
      <w:r w:rsidRPr="0026056F">
        <w:rPr>
          <w:color w:val="000000"/>
          <w:sz w:val="28"/>
          <w:szCs w:val="28"/>
        </w:rPr>
        <w:t xml:space="preserve"> ПШ и устанавливают ПШ на протезное ложе нижней челюсти.</w:t>
      </w:r>
    </w:p>
    <w:p w:rsidR="00586A4F" w:rsidRPr="0016438E" w:rsidRDefault="0026056F" w:rsidP="0016438E">
      <w:pPr>
        <w:pStyle w:val="p3"/>
        <w:shd w:val="clear" w:color="auto" w:fill="FFFFFF"/>
        <w:spacing w:line="360" w:lineRule="auto"/>
        <w:jc w:val="both"/>
        <w:rPr>
          <w:color w:val="000000"/>
          <w:sz w:val="28"/>
          <w:szCs w:val="28"/>
        </w:rPr>
      </w:pPr>
      <w:r w:rsidRPr="0026056F">
        <w:rPr>
          <w:color w:val="000000"/>
          <w:sz w:val="28"/>
          <w:szCs w:val="28"/>
        </w:rPr>
        <w:t xml:space="preserve">В рот пациенту вводят предварительно охлажденный верхний ПШ и </w:t>
      </w:r>
      <w:proofErr w:type="spellStart"/>
      <w:r w:rsidRPr="0026056F">
        <w:rPr>
          <w:color w:val="000000"/>
          <w:sz w:val="28"/>
          <w:szCs w:val="28"/>
        </w:rPr>
        <w:t>внутриротовую</w:t>
      </w:r>
      <w:proofErr w:type="spellEnd"/>
      <w:r w:rsidRPr="0026056F">
        <w:rPr>
          <w:color w:val="000000"/>
          <w:sz w:val="28"/>
          <w:szCs w:val="28"/>
        </w:rPr>
        <w:t xml:space="preserve"> часть устройства и просят пациента закрыть рот, следя при этом за тем, чтобы высота валиков ПШ и находящейся между ними </w:t>
      </w:r>
      <w:proofErr w:type="spellStart"/>
      <w:r w:rsidRPr="0026056F">
        <w:rPr>
          <w:color w:val="000000"/>
          <w:sz w:val="28"/>
          <w:szCs w:val="28"/>
        </w:rPr>
        <w:t>внутриротовой</w:t>
      </w:r>
      <w:proofErr w:type="spellEnd"/>
      <w:r w:rsidRPr="0026056F">
        <w:rPr>
          <w:color w:val="000000"/>
          <w:sz w:val="28"/>
          <w:szCs w:val="28"/>
        </w:rPr>
        <w:t xml:space="preserve"> части устройства соответствовала высоте нижнего отдела лица при положении нижней челюсти в положении функционального покоя. После удаления устройства, имеющего толщину 1,5-2 мм, на сформированных по сферическим поверхностям валиках ПШ получают высоту центрального соотношения челюстей. Правильность моделирования валиков ПШ проверяют по наличию, плотного контакта между ними при различных сдвигах нижней челюсти.</w:t>
      </w:r>
    </w:p>
    <w:p w:rsidR="00586A4F" w:rsidRDefault="00586A4F">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16438E" w:rsidRDefault="0016438E">
      <w:pPr>
        <w:rPr>
          <w:rFonts w:ascii="Times New Roman" w:hAnsi="Times New Roman" w:cs="Times New Roman"/>
          <w:b/>
          <w:sz w:val="28"/>
        </w:rPr>
      </w:pPr>
    </w:p>
    <w:p w:rsidR="00586A4F" w:rsidRPr="00586A4F" w:rsidRDefault="00586A4F">
      <w:pPr>
        <w:rPr>
          <w:rFonts w:ascii="Times New Roman" w:hAnsi="Times New Roman" w:cs="Times New Roman"/>
          <w:b/>
          <w:sz w:val="28"/>
        </w:rPr>
      </w:pPr>
      <w:r w:rsidRPr="00586A4F">
        <w:rPr>
          <w:rFonts w:ascii="Times New Roman" w:hAnsi="Times New Roman" w:cs="Times New Roman"/>
          <w:b/>
          <w:sz w:val="28"/>
        </w:rPr>
        <w:lastRenderedPageBreak/>
        <w:t>Заключение</w:t>
      </w:r>
    </w:p>
    <w:p w:rsidR="00586A4F" w:rsidRPr="00586A4F" w:rsidRDefault="00586A4F" w:rsidP="00586A4F">
      <w:pPr>
        <w:pStyle w:val="p6"/>
        <w:shd w:val="clear" w:color="auto" w:fill="FFFFFF"/>
        <w:ind w:firstLine="708"/>
        <w:jc w:val="both"/>
        <w:rPr>
          <w:sz w:val="28"/>
          <w:szCs w:val="28"/>
        </w:rPr>
      </w:pPr>
      <w:r w:rsidRPr="00586A4F">
        <w:rPr>
          <w:rStyle w:val="s1"/>
          <w:bCs/>
          <w:sz w:val="28"/>
          <w:szCs w:val="28"/>
        </w:rPr>
        <w:t xml:space="preserve">Ортопедическое лечение пациента подразумевает не только восстановление анатомической формы </w:t>
      </w:r>
      <w:proofErr w:type="spellStart"/>
      <w:r w:rsidRPr="00586A4F">
        <w:rPr>
          <w:rStyle w:val="s1"/>
          <w:bCs/>
          <w:sz w:val="28"/>
          <w:szCs w:val="28"/>
        </w:rPr>
        <w:t>коронковых</w:t>
      </w:r>
      <w:proofErr w:type="spellEnd"/>
      <w:r w:rsidRPr="00586A4F">
        <w:rPr>
          <w:rStyle w:val="s1"/>
          <w:bCs/>
          <w:sz w:val="28"/>
          <w:szCs w:val="28"/>
        </w:rPr>
        <w:t xml:space="preserve"> частей зубов, зубных рядов, но и реабилитацию функций откусывания, жевания, глотания, эстетических норм улыбки, лица и дикции</w:t>
      </w:r>
      <w:r w:rsidRPr="00586A4F">
        <w:rPr>
          <w:sz w:val="28"/>
          <w:szCs w:val="28"/>
        </w:rPr>
        <w:t>.</w:t>
      </w:r>
    </w:p>
    <w:p w:rsidR="00586A4F" w:rsidRPr="00586A4F" w:rsidRDefault="00586A4F" w:rsidP="00586A4F">
      <w:pPr>
        <w:pStyle w:val="p6"/>
        <w:shd w:val="clear" w:color="auto" w:fill="FFFFFF"/>
        <w:ind w:firstLine="708"/>
        <w:jc w:val="both"/>
        <w:rPr>
          <w:sz w:val="28"/>
          <w:szCs w:val="28"/>
        </w:rPr>
      </w:pPr>
      <w:r w:rsidRPr="00586A4F">
        <w:rPr>
          <w:rStyle w:val="s1"/>
          <w:bCs/>
          <w:sz w:val="28"/>
          <w:szCs w:val="28"/>
        </w:rPr>
        <w:t>Под артикуляцией понимают все положения нижней челюсти относительно верхней, возникающие во время естественных перемещений нижней челюсти.</w:t>
      </w:r>
    </w:p>
    <w:p w:rsidR="00586A4F" w:rsidRPr="00586A4F" w:rsidRDefault="00586A4F" w:rsidP="00586A4F">
      <w:pPr>
        <w:pStyle w:val="p6"/>
        <w:shd w:val="clear" w:color="auto" w:fill="FFFFFF"/>
        <w:ind w:firstLine="708"/>
        <w:jc w:val="both"/>
        <w:rPr>
          <w:sz w:val="28"/>
          <w:szCs w:val="28"/>
        </w:rPr>
      </w:pPr>
      <w:proofErr w:type="gramStart"/>
      <w:r w:rsidRPr="00586A4F">
        <w:rPr>
          <w:rStyle w:val="s1"/>
          <w:bCs/>
          <w:sz w:val="28"/>
          <w:szCs w:val="28"/>
        </w:rPr>
        <w:t>Основными вариантами положений нижней челюсти, имеющими определяющее значение в клинике ортопедической стоматологии называют</w:t>
      </w:r>
      <w:proofErr w:type="gramEnd"/>
      <w:r w:rsidRPr="00586A4F">
        <w:rPr>
          <w:rStyle w:val="s1"/>
          <w:bCs/>
          <w:sz w:val="28"/>
          <w:szCs w:val="28"/>
        </w:rPr>
        <w:t xml:space="preserve"> положения</w:t>
      </w:r>
      <w:r w:rsidRPr="00586A4F">
        <w:rPr>
          <w:sz w:val="28"/>
          <w:szCs w:val="28"/>
        </w:rPr>
        <w:t>:</w:t>
      </w:r>
    </w:p>
    <w:p w:rsidR="00586A4F" w:rsidRPr="00586A4F" w:rsidRDefault="00586A4F" w:rsidP="00586A4F">
      <w:pPr>
        <w:pStyle w:val="p6"/>
        <w:shd w:val="clear" w:color="auto" w:fill="FFFFFF"/>
        <w:ind w:firstLine="708"/>
        <w:jc w:val="both"/>
        <w:rPr>
          <w:sz w:val="28"/>
          <w:szCs w:val="28"/>
        </w:rPr>
      </w:pPr>
      <w:r w:rsidRPr="00586A4F">
        <w:rPr>
          <w:rStyle w:val="s1"/>
          <w:bCs/>
          <w:sz w:val="28"/>
          <w:szCs w:val="28"/>
        </w:rPr>
        <w:t>а) функционального покоя;</w:t>
      </w:r>
    </w:p>
    <w:p w:rsidR="00586A4F" w:rsidRPr="00586A4F" w:rsidRDefault="00586A4F" w:rsidP="00586A4F">
      <w:pPr>
        <w:pStyle w:val="p6"/>
        <w:shd w:val="clear" w:color="auto" w:fill="FFFFFF"/>
        <w:ind w:firstLine="708"/>
        <w:jc w:val="both"/>
        <w:rPr>
          <w:sz w:val="28"/>
          <w:szCs w:val="28"/>
        </w:rPr>
      </w:pPr>
      <w:r w:rsidRPr="00586A4F">
        <w:rPr>
          <w:rStyle w:val="s1"/>
          <w:bCs/>
          <w:sz w:val="28"/>
          <w:szCs w:val="28"/>
        </w:rPr>
        <w:t>б) центрального соотношения или центральной окклюзии.</w:t>
      </w:r>
    </w:p>
    <w:p w:rsidR="00586A4F" w:rsidRPr="00586A4F" w:rsidRDefault="00586A4F" w:rsidP="00586A4F">
      <w:pPr>
        <w:pStyle w:val="p6"/>
        <w:shd w:val="clear" w:color="auto" w:fill="FFFFFF"/>
        <w:ind w:firstLine="708"/>
        <w:jc w:val="both"/>
        <w:rPr>
          <w:sz w:val="28"/>
          <w:szCs w:val="28"/>
        </w:rPr>
      </w:pPr>
      <w:r w:rsidRPr="00586A4F">
        <w:rPr>
          <w:rStyle w:val="s1"/>
          <w:bCs/>
          <w:sz w:val="28"/>
          <w:szCs w:val="28"/>
        </w:rPr>
        <w:t>в</w:t>
      </w:r>
      <w:proofErr w:type="gramStart"/>
      <w:r w:rsidRPr="00586A4F">
        <w:rPr>
          <w:rStyle w:val="s1"/>
          <w:bCs/>
          <w:sz w:val="28"/>
          <w:szCs w:val="28"/>
        </w:rPr>
        <w:t>)ф</w:t>
      </w:r>
      <w:proofErr w:type="gramEnd"/>
      <w:r w:rsidRPr="00586A4F">
        <w:rPr>
          <w:rStyle w:val="s1"/>
          <w:bCs/>
          <w:sz w:val="28"/>
          <w:szCs w:val="28"/>
        </w:rPr>
        <w:t>ункциональных, эксцентрических окклюзий, эксцентрических соотношений.</w:t>
      </w:r>
    </w:p>
    <w:p w:rsidR="00586A4F" w:rsidRPr="00586A4F" w:rsidRDefault="00586A4F" w:rsidP="00586A4F">
      <w:pPr>
        <w:pStyle w:val="p6"/>
        <w:shd w:val="clear" w:color="auto" w:fill="FFFFFF"/>
        <w:ind w:firstLine="708"/>
        <w:jc w:val="both"/>
        <w:rPr>
          <w:sz w:val="28"/>
          <w:szCs w:val="28"/>
        </w:rPr>
      </w:pPr>
      <w:r w:rsidRPr="00586A4F">
        <w:rPr>
          <w:rStyle w:val="s1"/>
          <w:bCs/>
          <w:sz w:val="28"/>
          <w:szCs w:val="28"/>
        </w:rPr>
        <w:t>Положением функционального покоя нижней челюсти является то положение, которое она занимает, в том случае, когда мышцы, поднимающие и опускающие челюсть, находятся в состоянии функционального покоя – вариант артикуляции.</w:t>
      </w:r>
    </w:p>
    <w:p w:rsidR="00586A4F" w:rsidRPr="00586A4F" w:rsidRDefault="00586A4F" w:rsidP="00586A4F">
      <w:pPr>
        <w:pStyle w:val="p7"/>
        <w:shd w:val="clear" w:color="auto" w:fill="FFFFFF"/>
        <w:ind w:firstLine="708"/>
        <w:jc w:val="both"/>
        <w:rPr>
          <w:sz w:val="28"/>
          <w:szCs w:val="28"/>
        </w:rPr>
      </w:pPr>
      <w:r w:rsidRPr="00586A4F">
        <w:rPr>
          <w:rStyle w:val="s1"/>
          <w:bCs/>
          <w:sz w:val="28"/>
          <w:szCs w:val="28"/>
        </w:rPr>
        <w:t>Состояние функционального покоя мышц</w:t>
      </w:r>
      <w:r w:rsidRPr="00586A4F">
        <w:rPr>
          <w:sz w:val="28"/>
          <w:szCs w:val="28"/>
        </w:rPr>
        <w:t> </w:t>
      </w:r>
      <w:r w:rsidRPr="00586A4F">
        <w:rPr>
          <w:rStyle w:val="s1"/>
          <w:bCs/>
          <w:sz w:val="28"/>
          <w:szCs w:val="28"/>
        </w:rPr>
        <w:t>такое, специфическое для жевательных мышц, состояние функционально-тонического равновесия мышц, поднимающих и опускающих нижнюю челюсть, возникающее после завершения жевания - глотания, разговора.</w:t>
      </w:r>
    </w:p>
    <w:p w:rsidR="00586A4F" w:rsidRPr="00586A4F" w:rsidRDefault="00586A4F" w:rsidP="00586A4F">
      <w:pPr>
        <w:pStyle w:val="p9"/>
        <w:shd w:val="clear" w:color="auto" w:fill="FFFFFF"/>
        <w:ind w:firstLine="707"/>
        <w:jc w:val="both"/>
        <w:rPr>
          <w:sz w:val="28"/>
          <w:szCs w:val="28"/>
        </w:rPr>
      </w:pPr>
      <w:r w:rsidRPr="00586A4F">
        <w:rPr>
          <w:rStyle w:val="s1"/>
          <w:bCs/>
          <w:sz w:val="28"/>
          <w:szCs w:val="28"/>
        </w:rPr>
        <w:t xml:space="preserve">В состояние функционального </w:t>
      </w:r>
      <w:proofErr w:type="gramStart"/>
      <w:r w:rsidRPr="00586A4F">
        <w:rPr>
          <w:rStyle w:val="s1"/>
          <w:bCs/>
          <w:sz w:val="28"/>
          <w:szCs w:val="28"/>
        </w:rPr>
        <w:t>равновесия</w:t>
      </w:r>
      <w:r w:rsidRPr="00586A4F">
        <w:rPr>
          <w:sz w:val="28"/>
          <w:szCs w:val="28"/>
        </w:rPr>
        <w:t> мышцы, </w:t>
      </w:r>
      <w:r w:rsidRPr="00586A4F">
        <w:rPr>
          <w:rStyle w:val="s1"/>
          <w:bCs/>
          <w:sz w:val="28"/>
          <w:szCs w:val="28"/>
        </w:rPr>
        <w:t>поднимающие и опускающие нижнюю челюсть возвращаются</w:t>
      </w:r>
      <w:proofErr w:type="gramEnd"/>
      <w:r w:rsidRPr="00586A4F">
        <w:rPr>
          <w:rStyle w:val="s1"/>
          <w:bCs/>
          <w:sz w:val="28"/>
          <w:szCs w:val="28"/>
        </w:rPr>
        <w:t xml:space="preserve"> каждый раз, после завершения разговора: счета вслух.</w:t>
      </w:r>
    </w:p>
    <w:p w:rsidR="00586A4F" w:rsidRDefault="00586A4F" w:rsidP="00586A4F">
      <w:pPr>
        <w:pStyle w:val="p6"/>
        <w:shd w:val="clear" w:color="auto" w:fill="FFFFFF"/>
        <w:ind w:firstLine="708"/>
        <w:jc w:val="both"/>
        <w:rPr>
          <w:sz w:val="28"/>
          <w:szCs w:val="28"/>
        </w:rPr>
      </w:pPr>
      <w:r w:rsidRPr="00586A4F">
        <w:rPr>
          <w:rStyle w:val="s1"/>
          <w:bCs/>
          <w:sz w:val="28"/>
          <w:szCs w:val="28"/>
        </w:rPr>
        <w:t>Высотой функционального покоя называют расстояние между двумя точками, нанесенными выше и ниже ротовой щели пациента в положении функционального покоя нижней челюсти.</w:t>
      </w:r>
    </w:p>
    <w:p w:rsidR="0016438E" w:rsidRDefault="00586A4F" w:rsidP="007B1DE0">
      <w:pPr>
        <w:pStyle w:val="p6"/>
        <w:shd w:val="clear" w:color="auto" w:fill="FFFFFF"/>
        <w:ind w:firstLine="708"/>
        <w:jc w:val="both"/>
        <w:rPr>
          <w:rStyle w:val="s1"/>
          <w:bCs/>
          <w:sz w:val="28"/>
          <w:szCs w:val="28"/>
        </w:rPr>
      </w:pPr>
      <w:r w:rsidRPr="00586A4F">
        <w:rPr>
          <w:rStyle w:val="s1"/>
          <w:bCs/>
          <w:sz w:val="28"/>
          <w:szCs w:val="28"/>
        </w:rPr>
        <w:t xml:space="preserve">Под окклюзией подразумевают смыкание или контакт между зубными рядами или отдельными зубами верхней и нижней челюстей </w:t>
      </w:r>
      <w:proofErr w:type="gramStart"/>
      <w:r w:rsidRPr="00586A4F">
        <w:rPr>
          <w:rStyle w:val="s1"/>
          <w:bCs/>
          <w:sz w:val="28"/>
          <w:szCs w:val="28"/>
        </w:rPr>
        <w:t>–в</w:t>
      </w:r>
      <w:proofErr w:type="gramEnd"/>
      <w:r w:rsidRPr="00586A4F">
        <w:rPr>
          <w:rStyle w:val="s1"/>
          <w:bCs/>
          <w:sz w:val="28"/>
          <w:szCs w:val="28"/>
        </w:rPr>
        <w:t>ариант артикуляции.</w:t>
      </w:r>
      <w:bookmarkStart w:id="1" w:name="_Toc380791584"/>
    </w:p>
    <w:p w:rsidR="00FD62C8" w:rsidRDefault="00FD62C8" w:rsidP="00FD62C8">
      <w:pPr>
        <w:keepNext/>
        <w:keepLines/>
        <w:spacing w:after="0" w:line="360" w:lineRule="auto"/>
        <w:jc w:val="both"/>
        <w:outlineLvl w:val="0"/>
        <w:rPr>
          <w:rFonts w:ascii="Times New Roman" w:eastAsiaTheme="majorEastAsia" w:hAnsi="Times New Roman" w:cs="Times New Roman"/>
          <w:b/>
          <w:bCs/>
          <w:sz w:val="28"/>
          <w:szCs w:val="28"/>
        </w:rPr>
      </w:pPr>
    </w:p>
    <w:p w:rsidR="00FD62C8" w:rsidRDefault="00FD62C8" w:rsidP="00FD62C8">
      <w:pPr>
        <w:keepNext/>
        <w:keepLines/>
        <w:spacing w:after="0" w:line="360" w:lineRule="auto"/>
        <w:jc w:val="both"/>
        <w:outlineLvl w:val="0"/>
        <w:rPr>
          <w:rFonts w:ascii="Times New Roman" w:eastAsiaTheme="majorEastAsia" w:hAnsi="Times New Roman" w:cs="Times New Roman"/>
          <w:b/>
          <w:bCs/>
          <w:sz w:val="28"/>
          <w:szCs w:val="28"/>
        </w:rPr>
      </w:pPr>
    </w:p>
    <w:p w:rsidR="00FD62C8" w:rsidRDefault="00FD62C8" w:rsidP="007B1DE0">
      <w:pPr>
        <w:keepNext/>
        <w:keepLines/>
        <w:spacing w:after="0" w:line="360" w:lineRule="auto"/>
        <w:ind w:firstLine="360"/>
        <w:jc w:val="both"/>
        <w:outlineLvl w:val="0"/>
        <w:rPr>
          <w:rFonts w:ascii="Times New Roman" w:eastAsiaTheme="majorEastAsia" w:hAnsi="Times New Roman" w:cs="Times New Roman"/>
          <w:b/>
          <w:bCs/>
          <w:sz w:val="28"/>
          <w:szCs w:val="28"/>
        </w:rPr>
      </w:pPr>
    </w:p>
    <w:p w:rsidR="00FD62C8" w:rsidRDefault="00FD62C8" w:rsidP="00FD62C8">
      <w:pPr>
        <w:keepNext/>
        <w:keepLines/>
        <w:spacing w:after="0" w:line="360" w:lineRule="auto"/>
        <w:ind w:firstLine="360"/>
        <w:jc w:val="both"/>
        <w:outlineLvl w:val="0"/>
        <w:rPr>
          <w:rFonts w:ascii="Times New Roman" w:eastAsiaTheme="majorEastAsia" w:hAnsi="Times New Roman" w:cs="Times New Roman"/>
          <w:b/>
          <w:bCs/>
          <w:sz w:val="28"/>
          <w:szCs w:val="28"/>
        </w:rPr>
      </w:pPr>
      <w:r w:rsidRPr="00A35AF7">
        <w:rPr>
          <w:rFonts w:ascii="Times New Roman" w:eastAsiaTheme="majorEastAsia" w:hAnsi="Times New Roman" w:cs="Times New Roman"/>
          <w:b/>
          <w:bCs/>
          <w:sz w:val="28"/>
          <w:szCs w:val="28"/>
        </w:rPr>
        <w:t xml:space="preserve">Список используемых источников </w:t>
      </w:r>
    </w:p>
    <w:p w:rsidR="00FD62C8" w:rsidRDefault="00FD62C8" w:rsidP="007B1DE0">
      <w:pPr>
        <w:keepNext/>
        <w:keepLines/>
        <w:spacing w:after="0" w:line="360" w:lineRule="auto"/>
        <w:ind w:firstLine="360"/>
        <w:jc w:val="both"/>
        <w:outlineLvl w:val="0"/>
        <w:rPr>
          <w:rFonts w:ascii="Times New Roman" w:eastAsiaTheme="majorEastAsia" w:hAnsi="Times New Roman" w:cs="Times New Roman"/>
          <w:b/>
          <w:bCs/>
          <w:sz w:val="28"/>
          <w:szCs w:val="28"/>
        </w:rPr>
      </w:pPr>
    </w:p>
    <w:bookmarkEnd w:id="1"/>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t>Абакаров</w:t>
      </w:r>
      <w:proofErr w:type="spellEnd"/>
      <w:r w:rsidRPr="00A35AF7">
        <w:rPr>
          <w:rFonts w:ascii="Times New Roman" w:eastAsia="Calibri" w:hAnsi="Times New Roman" w:cs="Times New Roman"/>
          <w:sz w:val="28"/>
          <w:szCs w:val="28"/>
        </w:rPr>
        <w:t xml:space="preserve"> С.И. Современные конструкции несъемных зубных протезов М.: Высшая  школа,</w:t>
      </w:r>
      <w:r>
        <w:rPr>
          <w:rFonts w:ascii="Times New Roman" w:eastAsia="Calibri" w:hAnsi="Times New Roman" w:cs="Times New Roman"/>
          <w:sz w:val="28"/>
          <w:szCs w:val="28"/>
        </w:rPr>
        <w:t>2009</w:t>
      </w:r>
      <w:r w:rsidRPr="00A35AF7">
        <w:rPr>
          <w:rFonts w:ascii="Times New Roman" w:eastAsia="Calibri" w:hAnsi="Times New Roman" w:cs="Times New Roman"/>
          <w:sz w:val="28"/>
          <w:szCs w:val="28"/>
        </w:rPr>
        <w:t xml:space="preserve">. </w:t>
      </w:r>
      <w:r w:rsidR="0016438E">
        <w:rPr>
          <w:rFonts w:ascii="Times New Roman" w:eastAsia="Calibri" w:hAnsi="Times New Roman" w:cs="Times New Roman"/>
          <w:sz w:val="28"/>
          <w:szCs w:val="28"/>
        </w:rPr>
        <w:t>3</w:t>
      </w:r>
      <w:r w:rsidRPr="00A35AF7">
        <w:rPr>
          <w:rFonts w:ascii="Times New Roman" w:eastAsia="Calibri" w:hAnsi="Times New Roman" w:cs="Times New Roman"/>
          <w:sz w:val="28"/>
          <w:szCs w:val="28"/>
        </w:rPr>
        <w:t>95 с.</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t>Аболмасов</w:t>
      </w:r>
      <w:proofErr w:type="spellEnd"/>
      <w:r w:rsidRPr="00A35AF7">
        <w:rPr>
          <w:rFonts w:ascii="Times New Roman" w:eastAsia="Calibri" w:hAnsi="Times New Roman" w:cs="Times New Roman"/>
          <w:sz w:val="28"/>
          <w:szCs w:val="28"/>
        </w:rPr>
        <w:t xml:space="preserve"> Н.Г., </w:t>
      </w:r>
      <w:proofErr w:type="spellStart"/>
      <w:r w:rsidRPr="00A35AF7">
        <w:rPr>
          <w:rFonts w:ascii="Times New Roman" w:eastAsia="Calibri" w:hAnsi="Times New Roman" w:cs="Times New Roman"/>
          <w:sz w:val="28"/>
          <w:szCs w:val="28"/>
        </w:rPr>
        <w:t>Аболмасов</w:t>
      </w:r>
      <w:proofErr w:type="spellEnd"/>
      <w:r w:rsidRPr="00A35AF7">
        <w:rPr>
          <w:rFonts w:ascii="Times New Roman" w:eastAsia="Calibri" w:hAnsi="Times New Roman" w:cs="Times New Roman"/>
          <w:sz w:val="28"/>
          <w:szCs w:val="28"/>
        </w:rPr>
        <w:t xml:space="preserve"> Н.Н., Бычков В.А., Аль-</w:t>
      </w:r>
      <w:proofErr w:type="spellStart"/>
      <w:r w:rsidRPr="00A35AF7">
        <w:rPr>
          <w:rFonts w:ascii="Times New Roman" w:eastAsia="Calibri" w:hAnsi="Times New Roman" w:cs="Times New Roman"/>
          <w:sz w:val="28"/>
          <w:szCs w:val="28"/>
        </w:rPr>
        <w:t>ХакимА</w:t>
      </w:r>
      <w:proofErr w:type="spellEnd"/>
      <w:r w:rsidRPr="00A35AF7">
        <w:rPr>
          <w:rFonts w:ascii="Times New Roman" w:eastAsia="Calibri" w:hAnsi="Times New Roman" w:cs="Times New Roman"/>
          <w:sz w:val="28"/>
          <w:szCs w:val="28"/>
        </w:rPr>
        <w:t>. Ортопедическая стоматология: Учебник для студ. ву</w:t>
      </w:r>
      <w:r>
        <w:rPr>
          <w:rFonts w:ascii="Times New Roman" w:eastAsia="Calibri" w:hAnsi="Times New Roman" w:cs="Times New Roman"/>
          <w:sz w:val="28"/>
          <w:szCs w:val="28"/>
        </w:rPr>
        <w:t xml:space="preserve">зов. — М.: </w:t>
      </w:r>
      <w:proofErr w:type="spellStart"/>
      <w:r>
        <w:rPr>
          <w:rFonts w:ascii="Times New Roman" w:eastAsia="Calibri" w:hAnsi="Times New Roman" w:cs="Times New Roman"/>
          <w:sz w:val="28"/>
          <w:szCs w:val="28"/>
        </w:rPr>
        <w:t>МЕДпресс-информ</w:t>
      </w:r>
      <w:proofErr w:type="spellEnd"/>
      <w:r>
        <w:rPr>
          <w:rFonts w:ascii="Times New Roman" w:eastAsia="Calibri" w:hAnsi="Times New Roman" w:cs="Times New Roman"/>
          <w:sz w:val="28"/>
          <w:szCs w:val="28"/>
        </w:rPr>
        <w:t>, 2010</w:t>
      </w:r>
      <w:r w:rsidRPr="00A35AF7">
        <w:rPr>
          <w:rFonts w:ascii="Times New Roman" w:eastAsia="Calibri" w:hAnsi="Times New Roman" w:cs="Times New Roman"/>
          <w:sz w:val="28"/>
          <w:szCs w:val="28"/>
        </w:rPr>
        <w:t>. -67с.</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r w:rsidRPr="00A35AF7">
        <w:rPr>
          <w:rFonts w:ascii="Times New Roman" w:eastAsia="Calibri" w:hAnsi="Times New Roman" w:cs="Times New Roman"/>
          <w:sz w:val="28"/>
          <w:szCs w:val="28"/>
        </w:rPr>
        <w:t xml:space="preserve">Арутюнов С.Д., Лебеденко </w:t>
      </w:r>
      <w:proofErr w:type="spellStart"/>
      <w:r w:rsidRPr="00A35AF7">
        <w:rPr>
          <w:rFonts w:ascii="Times New Roman" w:eastAsia="Calibri" w:hAnsi="Times New Roman" w:cs="Times New Roman"/>
          <w:sz w:val="28"/>
          <w:szCs w:val="28"/>
        </w:rPr>
        <w:t>И.Ю.Челюстно</w:t>
      </w:r>
      <w:proofErr w:type="spellEnd"/>
      <w:r w:rsidRPr="00A35AF7">
        <w:rPr>
          <w:rFonts w:ascii="Times New Roman" w:eastAsia="Calibri" w:hAnsi="Times New Roman" w:cs="Times New Roman"/>
          <w:sz w:val="28"/>
          <w:szCs w:val="28"/>
        </w:rPr>
        <w:t>-лицевая ортопедическая стоматология Пособие для врачей М.: ООО "Медицинское информационное агентство", 2008. —</w:t>
      </w:r>
      <w:r>
        <w:rPr>
          <w:rFonts w:ascii="Times New Roman" w:eastAsia="Calibri" w:hAnsi="Times New Roman" w:cs="Times New Roman"/>
          <w:sz w:val="28"/>
          <w:szCs w:val="28"/>
        </w:rPr>
        <w:t>300</w:t>
      </w:r>
      <w:r w:rsidRPr="00A35AF7">
        <w:rPr>
          <w:rFonts w:ascii="Times New Roman" w:eastAsia="Calibri" w:hAnsi="Times New Roman" w:cs="Times New Roman"/>
          <w:sz w:val="28"/>
          <w:szCs w:val="28"/>
        </w:rPr>
        <w:t>с.</w:t>
      </w:r>
    </w:p>
    <w:p w:rsidR="00586A4F" w:rsidRPr="00A35AF7" w:rsidRDefault="00586A4F" w:rsidP="00586A4F">
      <w:pPr>
        <w:numPr>
          <w:ilvl w:val="0"/>
          <w:numId w:val="1"/>
        </w:numPr>
        <w:spacing w:after="0" w:line="360" w:lineRule="auto"/>
        <w:ind w:firstLine="709"/>
        <w:contextualSpacing/>
        <w:jc w:val="both"/>
        <w:rPr>
          <w:rFonts w:ascii="Times New Roman" w:eastAsia="Times New Roman" w:hAnsi="Times New Roman" w:cs="Times New Roman"/>
          <w:sz w:val="28"/>
          <w:szCs w:val="28"/>
          <w:lang w:eastAsia="ru-RU"/>
        </w:rPr>
      </w:pPr>
      <w:proofErr w:type="spellStart"/>
      <w:r w:rsidRPr="00A35AF7">
        <w:rPr>
          <w:rFonts w:ascii="Times New Roman" w:eastAsia="Times New Roman" w:hAnsi="Times New Roman" w:cs="Times New Roman"/>
          <w:sz w:val="28"/>
          <w:szCs w:val="28"/>
          <w:lang w:eastAsia="ru-RU"/>
        </w:rPr>
        <w:t>Базикян</w:t>
      </w:r>
      <w:proofErr w:type="spellEnd"/>
      <w:r w:rsidRPr="00A35AF7">
        <w:rPr>
          <w:rFonts w:ascii="Times New Roman" w:eastAsia="Times New Roman" w:hAnsi="Times New Roman" w:cs="Times New Roman"/>
          <w:sz w:val="28"/>
          <w:szCs w:val="28"/>
          <w:lang w:eastAsia="ru-RU"/>
        </w:rPr>
        <w:t xml:space="preserve"> Э. А Пропедевтическая стоматология: учебник / под ред.- М.: ГЭОТАР-Медиа, 2010. – с 461-471</w:t>
      </w:r>
    </w:p>
    <w:p w:rsidR="00586A4F" w:rsidRPr="00A35AF7" w:rsidRDefault="00586A4F" w:rsidP="00586A4F">
      <w:pPr>
        <w:numPr>
          <w:ilvl w:val="0"/>
          <w:numId w:val="1"/>
        </w:numPr>
        <w:spacing w:after="0" w:line="360" w:lineRule="auto"/>
        <w:ind w:firstLine="709"/>
        <w:contextualSpacing/>
        <w:jc w:val="both"/>
        <w:rPr>
          <w:rFonts w:ascii="Times New Roman" w:eastAsia="Times New Roman" w:hAnsi="Times New Roman" w:cs="Times New Roman"/>
          <w:sz w:val="28"/>
          <w:szCs w:val="28"/>
          <w:lang w:eastAsia="ru-RU"/>
        </w:rPr>
      </w:pPr>
      <w:r w:rsidRPr="00A35AF7">
        <w:rPr>
          <w:rFonts w:ascii="Times New Roman" w:eastAsia="Times New Roman" w:hAnsi="Times New Roman" w:cs="Times New Roman"/>
          <w:sz w:val="28"/>
          <w:szCs w:val="28"/>
          <w:lang w:eastAsia="ru-RU"/>
        </w:rPr>
        <w:t xml:space="preserve">Боровский Е. В., Иванов В. С., </w:t>
      </w:r>
      <w:proofErr w:type="spellStart"/>
      <w:r w:rsidRPr="00A35AF7">
        <w:rPr>
          <w:rFonts w:ascii="Times New Roman" w:eastAsia="Times New Roman" w:hAnsi="Times New Roman" w:cs="Times New Roman"/>
          <w:sz w:val="28"/>
          <w:szCs w:val="28"/>
          <w:lang w:eastAsia="ru-RU"/>
        </w:rPr>
        <w:t>Банченко</w:t>
      </w:r>
      <w:proofErr w:type="spellEnd"/>
      <w:r w:rsidRPr="00A35AF7">
        <w:rPr>
          <w:rFonts w:ascii="Times New Roman" w:eastAsia="Times New Roman" w:hAnsi="Times New Roman" w:cs="Times New Roman"/>
          <w:sz w:val="28"/>
          <w:szCs w:val="28"/>
          <w:lang w:eastAsia="ru-RU"/>
        </w:rPr>
        <w:t xml:space="preserve"> Г. В. и др. Терапевтическая стоматология. Учебник. – М., Медицинское информационное агентство, 2003. С. 247- 272.</w:t>
      </w:r>
    </w:p>
    <w:p w:rsidR="00586A4F" w:rsidRPr="00A35AF7" w:rsidRDefault="00586A4F" w:rsidP="00586A4F">
      <w:pPr>
        <w:numPr>
          <w:ilvl w:val="0"/>
          <w:numId w:val="1"/>
        </w:numPr>
        <w:tabs>
          <w:tab w:val="left" w:pos="709"/>
          <w:tab w:val="left" w:pos="993"/>
        </w:tabs>
        <w:spacing w:after="0" w:line="360" w:lineRule="auto"/>
        <w:ind w:firstLine="709"/>
        <w:contextualSpacing/>
        <w:jc w:val="both"/>
        <w:rPr>
          <w:rFonts w:ascii="Times New Roman" w:eastAsia="Calibri" w:hAnsi="Times New Roman" w:cs="Times New Roman"/>
          <w:sz w:val="28"/>
        </w:rPr>
      </w:pPr>
      <w:r w:rsidRPr="00A35AF7">
        <w:rPr>
          <w:rFonts w:ascii="Times New Roman" w:eastAsia="Calibri" w:hAnsi="Times New Roman" w:cs="Times New Roman"/>
          <w:sz w:val="28"/>
        </w:rPr>
        <w:t>Булгаков В.С. Материаловедение Конспекты лекций</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t>Бюкгинг</w:t>
      </w:r>
      <w:proofErr w:type="spellEnd"/>
      <w:r w:rsidRPr="00A35AF7">
        <w:rPr>
          <w:rFonts w:ascii="Times New Roman" w:eastAsia="Calibri" w:hAnsi="Times New Roman" w:cs="Times New Roman"/>
          <w:sz w:val="28"/>
          <w:szCs w:val="28"/>
        </w:rPr>
        <w:t xml:space="preserve"> Вольфрам: </w:t>
      </w:r>
      <w:proofErr w:type="gramStart"/>
      <w:r w:rsidRPr="00A35AF7">
        <w:rPr>
          <w:rFonts w:ascii="Times New Roman" w:eastAsia="Calibri" w:hAnsi="Times New Roman" w:cs="Times New Roman"/>
          <w:sz w:val="28"/>
          <w:szCs w:val="28"/>
        </w:rPr>
        <w:t>Стоматологическая</w:t>
      </w:r>
      <w:proofErr w:type="gramEnd"/>
      <w:r w:rsidRPr="00A35AF7">
        <w:rPr>
          <w:rFonts w:ascii="Times New Roman" w:eastAsia="Calibri" w:hAnsi="Times New Roman" w:cs="Times New Roman"/>
          <w:sz w:val="28"/>
          <w:szCs w:val="28"/>
        </w:rPr>
        <w:t xml:space="preserve"> сокровищница-Советы и секрет</w:t>
      </w:r>
      <w:r>
        <w:rPr>
          <w:rFonts w:ascii="Times New Roman" w:eastAsia="Calibri" w:hAnsi="Times New Roman" w:cs="Times New Roman"/>
          <w:sz w:val="28"/>
          <w:szCs w:val="28"/>
        </w:rPr>
        <w:t>ы практического стоматолога 2010.- 49</w:t>
      </w:r>
      <w:r w:rsidRPr="00A35AF7">
        <w:rPr>
          <w:rFonts w:ascii="Times New Roman" w:eastAsia="Calibri" w:hAnsi="Times New Roman" w:cs="Times New Roman"/>
          <w:sz w:val="28"/>
          <w:szCs w:val="28"/>
        </w:rPr>
        <w:t>5с.</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t>Вульфес</w:t>
      </w:r>
      <w:proofErr w:type="spellEnd"/>
      <w:r w:rsidRPr="00A35AF7">
        <w:rPr>
          <w:rFonts w:ascii="Times New Roman" w:eastAsia="Calibri" w:hAnsi="Times New Roman" w:cs="Times New Roman"/>
          <w:sz w:val="28"/>
          <w:szCs w:val="28"/>
        </w:rPr>
        <w:t xml:space="preserve">, </w:t>
      </w:r>
      <w:proofErr w:type="spellStart"/>
      <w:r w:rsidRPr="00A35AF7">
        <w:rPr>
          <w:rFonts w:ascii="Times New Roman" w:eastAsia="Calibri" w:hAnsi="Times New Roman" w:cs="Times New Roman"/>
          <w:sz w:val="28"/>
          <w:szCs w:val="28"/>
        </w:rPr>
        <w:t>Дезеларс</w:t>
      </w:r>
      <w:proofErr w:type="spellEnd"/>
      <w:r w:rsidRPr="00A35AF7">
        <w:rPr>
          <w:rFonts w:ascii="Times New Roman" w:eastAsia="Calibri" w:hAnsi="Times New Roman" w:cs="Times New Roman"/>
          <w:sz w:val="28"/>
          <w:szCs w:val="28"/>
        </w:rPr>
        <w:t xml:space="preserve">, </w:t>
      </w:r>
      <w:proofErr w:type="spellStart"/>
      <w:r w:rsidRPr="00A35AF7">
        <w:rPr>
          <w:rFonts w:ascii="Times New Roman" w:eastAsia="Calibri" w:hAnsi="Times New Roman" w:cs="Times New Roman"/>
          <w:sz w:val="28"/>
          <w:szCs w:val="28"/>
        </w:rPr>
        <w:t>Фёрстер</w:t>
      </w:r>
      <w:proofErr w:type="spellEnd"/>
      <w:r w:rsidRPr="00A35AF7">
        <w:rPr>
          <w:rFonts w:ascii="Times New Roman" w:eastAsia="Calibri" w:hAnsi="Times New Roman" w:cs="Times New Roman"/>
          <w:sz w:val="28"/>
          <w:szCs w:val="28"/>
        </w:rPr>
        <w:t xml:space="preserve">, </w:t>
      </w:r>
      <w:proofErr w:type="spellStart"/>
      <w:r w:rsidRPr="00A35AF7">
        <w:rPr>
          <w:rFonts w:ascii="Times New Roman" w:eastAsia="Calibri" w:hAnsi="Times New Roman" w:cs="Times New Roman"/>
          <w:sz w:val="28"/>
          <w:szCs w:val="28"/>
        </w:rPr>
        <w:t>Марбах</w:t>
      </w:r>
      <w:proofErr w:type="spellEnd"/>
      <w:r w:rsidRPr="00A35AF7">
        <w:rPr>
          <w:rFonts w:ascii="Times New Roman" w:eastAsia="Calibri" w:hAnsi="Times New Roman" w:cs="Times New Roman"/>
          <w:sz w:val="28"/>
          <w:szCs w:val="28"/>
        </w:rPr>
        <w:t xml:space="preserve"> Телескопические коронки из неблагородных </w:t>
      </w:r>
      <w:proofErr w:type="spellStart"/>
      <w:r w:rsidRPr="00A35AF7">
        <w:rPr>
          <w:rFonts w:ascii="Times New Roman" w:eastAsia="Calibri" w:hAnsi="Times New Roman" w:cs="Times New Roman"/>
          <w:sz w:val="28"/>
          <w:szCs w:val="28"/>
        </w:rPr>
        <w:t>сплавов</w:t>
      </w:r>
      <w:proofErr w:type="gramStart"/>
      <w:r w:rsidRPr="00A35AF7">
        <w:rPr>
          <w:rFonts w:ascii="Times New Roman" w:eastAsia="Calibri" w:hAnsi="Times New Roman" w:cs="Times New Roman"/>
          <w:sz w:val="28"/>
          <w:szCs w:val="28"/>
        </w:rPr>
        <w:t>.К</w:t>
      </w:r>
      <w:proofErr w:type="gramEnd"/>
      <w:r w:rsidRPr="00A35AF7">
        <w:rPr>
          <w:rFonts w:ascii="Times New Roman" w:eastAsia="Calibri" w:hAnsi="Times New Roman" w:cs="Times New Roman"/>
          <w:sz w:val="28"/>
          <w:szCs w:val="28"/>
        </w:rPr>
        <w:t>омбинированный</w:t>
      </w:r>
      <w:proofErr w:type="spellEnd"/>
      <w:r w:rsidRPr="00A35AF7">
        <w:rPr>
          <w:rFonts w:ascii="Times New Roman" w:eastAsia="Calibri" w:hAnsi="Times New Roman" w:cs="Times New Roman"/>
          <w:sz w:val="28"/>
          <w:szCs w:val="28"/>
        </w:rPr>
        <w:t xml:space="preserve"> протез с двойными коронками. </w:t>
      </w:r>
      <w:r w:rsidRPr="00A35AF7">
        <w:rPr>
          <w:rFonts w:ascii="Times New Roman" w:eastAsia="Calibri" w:hAnsi="Times New Roman" w:cs="Times New Roman"/>
          <w:sz w:val="28"/>
          <w:szCs w:val="28"/>
          <w:lang w:val="en-US"/>
        </w:rPr>
        <w:t>Bremen</w:t>
      </w:r>
      <w:r w:rsidRPr="00A35AF7">
        <w:rPr>
          <w:rFonts w:ascii="Times New Roman" w:eastAsia="Calibri" w:hAnsi="Times New Roman" w:cs="Times New Roman"/>
          <w:sz w:val="28"/>
          <w:szCs w:val="28"/>
        </w:rPr>
        <w:t xml:space="preserve">: </w:t>
      </w:r>
      <w:r w:rsidRPr="00A35AF7">
        <w:rPr>
          <w:rFonts w:ascii="Times New Roman" w:eastAsia="Calibri" w:hAnsi="Times New Roman" w:cs="Times New Roman"/>
          <w:sz w:val="28"/>
          <w:szCs w:val="28"/>
          <w:lang w:val="en-US"/>
        </w:rPr>
        <w:t>academia</w:t>
      </w:r>
      <w:r w:rsidRPr="00A35AF7">
        <w:rPr>
          <w:rFonts w:ascii="Times New Roman" w:eastAsia="Calibri" w:hAnsi="Times New Roman" w:cs="Times New Roman"/>
          <w:sz w:val="28"/>
          <w:szCs w:val="28"/>
        </w:rPr>
        <w:t>-</w:t>
      </w:r>
      <w:r w:rsidRPr="00A35AF7">
        <w:rPr>
          <w:rFonts w:ascii="Times New Roman" w:eastAsia="Calibri" w:hAnsi="Times New Roman" w:cs="Times New Roman"/>
          <w:sz w:val="28"/>
          <w:szCs w:val="28"/>
          <w:lang w:val="en-US"/>
        </w:rPr>
        <w:t>dental</w:t>
      </w:r>
      <w:r w:rsidRPr="00A35AF7">
        <w:rPr>
          <w:rFonts w:ascii="Times New Roman" w:eastAsia="Calibri" w:hAnsi="Times New Roman" w:cs="Times New Roman"/>
          <w:sz w:val="28"/>
          <w:szCs w:val="28"/>
        </w:rPr>
        <w:t xml:space="preserve"> </w:t>
      </w:r>
      <w:r w:rsidRPr="00A35AF7">
        <w:rPr>
          <w:rFonts w:ascii="Times New Roman" w:eastAsia="Calibri" w:hAnsi="Times New Roman" w:cs="Times New Roman"/>
          <w:sz w:val="28"/>
          <w:szCs w:val="28"/>
          <w:lang w:val="en-US"/>
        </w:rPr>
        <w:t>International</w:t>
      </w:r>
      <w:r w:rsidRPr="00A35AF7">
        <w:rPr>
          <w:rFonts w:ascii="Times New Roman" w:eastAsia="Calibri" w:hAnsi="Times New Roman" w:cs="Times New Roman"/>
          <w:sz w:val="28"/>
          <w:szCs w:val="28"/>
        </w:rPr>
        <w:t xml:space="preserve"> </w:t>
      </w:r>
      <w:r w:rsidRPr="00A35AF7">
        <w:rPr>
          <w:rFonts w:ascii="Times New Roman" w:eastAsia="Calibri" w:hAnsi="Times New Roman" w:cs="Times New Roman"/>
          <w:sz w:val="28"/>
          <w:szCs w:val="28"/>
          <w:lang w:val="en-US"/>
        </w:rPr>
        <w:t>School</w:t>
      </w:r>
      <w:r w:rsidRPr="00A35AF7">
        <w:rPr>
          <w:rFonts w:ascii="Times New Roman" w:eastAsia="Calibri" w:hAnsi="Times New Roman" w:cs="Times New Roman"/>
          <w:sz w:val="28"/>
          <w:szCs w:val="28"/>
        </w:rPr>
        <w:t xml:space="preserve"> </w:t>
      </w:r>
      <w:r w:rsidRPr="00A35AF7">
        <w:rPr>
          <w:rFonts w:ascii="Times New Roman" w:eastAsia="Calibri" w:hAnsi="Times New Roman" w:cs="Times New Roman"/>
          <w:sz w:val="28"/>
          <w:szCs w:val="28"/>
          <w:lang w:val="en-US"/>
        </w:rPr>
        <w:t>BEGO</w:t>
      </w:r>
      <w:r w:rsidRPr="00A35AF7">
        <w:rPr>
          <w:rFonts w:ascii="Times New Roman" w:eastAsia="Calibri" w:hAnsi="Times New Roman" w:cs="Times New Roman"/>
          <w:sz w:val="28"/>
          <w:szCs w:val="28"/>
        </w:rPr>
        <w:t xml:space="preserve"> </w:t>
      </w:r>
      <w:r w:rsidRPr="00A35AF7">
        <w:rPr>
          <w:rFonts w:ascii="Times New Roman" w:eastAsia="Calibri" w:hAnsi="Times New Roman" w:cs="Times New Roman"/>
          <w:sz w:val="28"/>
          <w:szCs w:val="28"/>
          <w:lang w:val="en-US"/>
        </w:rPr>
        <w:t>Germany</w:t>
      </w:r>
      <w:r w:rsidRPr="00A35AF7">
        <w:rPr>
          <w:rFonts w:ascii="Times New Roman" w:eastAsia="Calibri" w:hAnsi="Times New Roman" w:cs="Times New Roman"/>
          <w:sz w:val="28"/>
          <w:szCs w:val="28"/>
        </w:rPr>
        <w:t>, 2008</w:t>
      </w:r>
      <w:proofErr w:type="gramStart"/>
      <w:r w:rsidRPr="00A35AF7">
        <w:rPr>
          <w:rFonts w:ascii="Times New Roman" w:eastAsia="Calibri" w:hAnsi="Times New Roman" w:cs="Times New Roman"/>
          <w:sz w:val="28"/>
          <w:szCs w:val="28"/>
        </w:rPr>
        <w:t>.-</w:t>
      </w:r>
      <w:proofErr w:type="gramEnd"/>
      <w:r w:rsidRPr="00A35AF7">
        <w:rPr>
          <w:rFonts w:ascii="Times New Roman" w:eastAsia="Calibri" w:hAnsi="Times New Roman" w:cs="Times New Roman"/>
          <w:sz w:val="28"/>
          <w:szCs w:val="28"/>
        </w:rPr>
        <w:t xml:space="preserve"> 104 с.</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t>Вязьмитина</w:t>
      </w:r>
      <w:proofErr w:type="spellEnd"/>
      <w:r w:rsidRPr="00A35AF7">
        <w:rPr>
          <w:rFonts w:ascii="Times New Roman" w:eastAsia="Calibri" w:hAnsi="Times New Roman" w:cs="Times New Roman"/>
          <w:sz w:val="28"/>
          <w:szCs w:val="28"/>
        </w:rPr>
        <w:t xml:space="preserve"> А.В.,  </w:t>
      </w:r>
      <w:proofErr w:type="spellStart"/>
      <w:r w:rsidRPr="00A35AF7">
        <w:rPr>
          <w:rFonts w:ascii="Times New Roman" w:eastAsia="Calibri" w:hAnsi="Times New Roman" w:cs="Times New Roman"/>
          <w:sz w:val="28"/>
          <w:szCs w:val="28"/>
        </w:rPr>
        <w:t>Усевич</w:t>
      </w:r>
      <w:proofErr w:type="spellEnd"/>
      <w:r w:rsidRPr="00A35AF7">
        <w:rPr>
          <w:rFonts w:ascii="Times New Roman" w:eastAsia="Calibri" w:hAnsi="Times New Roman" w:cs="Times New Roman"/>
          <w:sz w:val="28"/>
          <w:szCs w:val="28"/>
        </w:rPr>
        <w:t xml:space="preserve"> Т.Л. - Материаловедение в стоматологии- 2005.- 120с.</w:t>
      </w:r>
    </w:p>
    <w:p w:rsidR="00586A4F" w:rsidRPr="00A35AF7" w:rsidRDefault="00586A4F" w:rsidP="00586A4F">
      <w:pPr>
        <w:numPr>
          <w:ilvl w:val="0"/>
          <w:numId w:val="1"/>
        </w:numPr>
        <w:tabs>
          <w:tab w:val="left" w:pos="709"/>
          <w:tab w:val="left" w:pos="993"/>
        </w:tabs>
        <w:spacing w:after="0" w:line="360" w:lineRule="auto"/>
        <w:ind w:firstLine="709"/>
        <w:contextualSpacing/>
        <w:jc w:val="both"/>
        <w:rPr>
          <w:rFonts w:ascii="Times New Roman" w:eastAsia="Calibri" w:hAnsi="Times New Roman" w:cs="Times New Roman"/>
          <w:sz w:val="28"/>
        </w:rPr>
      </w:pPr>
      <w:r w:rsidRPr="00A35AF7">
        <w:rPr>
          <w:rFonts w:ascii="Times New Roman" w:eastAsia="Calibri" w:hAnsi="Times New Roman" w:cs="Times New Roman"/>
          <w:sz w:val="28"/>
        </w:rPr>
        <w:t xml:space="preserve">Данилина Т.Ф., Наумова В.И., Жидовинов Д.В. Литье в ортопедической стоматологии: Монография Волгоград: Изд-во </w:t>
      </w:r>
      <w:proofErr w:type="spellStart"/>
      <w:r w:rsidRPr="00A35AF7">
        <w:rPr>
          <w:rFonts w:ascii="Times New Roman" w:eastAsia="Calibri" w:hAnsi="Times New Roman" w:cs="Times New Roman"/>
          <w:sz w:val="28"/>
        </w:rPr>
        <w:t>ВолгГМУ</w:t>
      </w:r>
      <w:proofErr w:type="spellEnd"/>
      <w:r w:rsidRPr="00A35AF7">
        <w:rPr>
          <w:rFonts w:ascii="Times New Roman" w:eastAsia="Calibri" w:hAnsi="Times New Roman" w:cs="Times New Roman"/>
          <w:sz w:val="28"/>
        </w:rPr>
        <w:t>, 2011. — 132 с.</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lastRenderedPageBreak/>
        <w:t>Жулев</w:t>
      </w:r>
      <w:proofErr w:type="spellEnd"/>
      <w:r w:rsidRPr="00A35AF7">
        <w:rPr>
          <w:rFonts w:ascii="Times New Roman" w:eastAsia="Calibri" w:hAnsi="Times New Roman" w:cs="Times New Roman"/>
          <w:sz w:val="28"/>
          <w:szCs w:val="28"/>
        </w:rPr>
        <w:t xml:space="preserve"> Е. Н. Частичные съемные протезы теория, клиника и лабораторная техника Издательство Нижегородской государственной </w:t>
      </w:r>
      <w:r>
        <w:rPr>
          <w:rFonts w:ascii="Times New Roman" w:eastAsia="Calibri" w:hAnsi="Times New Roman" w:cs="Times New Roman"/>
          <w:sz w:val="28"/>
          <w:szCs w:val="28"/>
        </w:rPr>
        <w:t>медицинской академии, 2000 г.- 9</w:t>
      </w:r>
      <w:r w:rsidRPr="00A35AF7">
        <w:rPr>
          <w:rFonts w:ascii="Times New Roman" w:eastAsia="Calibri" w:hAnsi="Times New Roman" w:cs="Times New Roman"/>
          <w:sz w:val="28"/>
          <w:szCs w:val="28"/>
        </w:rPr>
        <w:t>28 с.</w:t>
      </w:r>
    </w:p>
    <w:p w:rsidR="00586A4F" w:rsidRPr="00A35AF7" w:rsidRDefault="00586A4F" w:rsidP="00586A4F">
      <w:pPr>
        <w:numPr>
          <w:ilvl w:val="0"/>
          <w:numId w:val="1"/>
        </w:numPr>
        <w:tabs>
          <w:tab w:val="left" w:pos="993"/>
        </w:tabs>
        <w:spacing w:after="0" w:line="360" w:lineRule="auto"/>
        <w:ind w:firstLine="709"/>
        <w:contextualSpacing/>
        <w:jc w:val="both"/>
        <w:rPr>
          <w:rFonts w:ascii="Times New Roman" w:eastAsia="Calibri" w:hAnsi="Times New Roman" w:cs="Times New Roman"/>
          <w:sz w:val="28"/>
        </w:rPr>
      </w:pPr>
      <w:proofErr w:type="spellStart"/>
      <w:r w:rsidRPr="00A35AF7">
        <w:rPr>
          <w:rFonts w:ascii="Times New Roman" w:eastAsia="Calibri" w:hAnsi="Times New Roman" w:cs="Times New Roman"/>
          <w:sz w:val="28"/>
        </w:rPr>
        <w:t>Жулев</w:t>
      </w:r>
      <w:proofErr w:type="spellEnd"/>
      <w:r w:rsidRPr="00A35AF7">
        <w:rPr>
          <w:rFonts w:ascii="Times New Roman" w:eastAsia="Calibri" w:hAnsi="Times New Roman" w:cs="Times New Roman"/>
          <w:sz w:val="28"/>
        </w:rPr>
        <w:t xml:space="preserve"> Е.Н. Материаловедение в ортопедической стоматологии. Учеб</w:t>
      </w:r>
      <w:r>
        <w:rPr>
          <w:rFonts w:ascii="Times New Roman" w:eastAsia="Calibri" w:hAnsi="Times New Roman" w:cs="Times New Roman"/>
          <w:sz w:val="28"/>
        </w:rPr>
        <w:t>ное пособие. - Н.-Новгород, 2009</w:t>
      </w:r>
      <w:r w:rsidRPr="00A35AF7">
        <w:rPr>
          <w:rFonts w:ascii="Times New Roman" w:eastAsia="Calibri" w:hAnsi="Times New Roman" w:cs="Times New Roman"/>
          <w:sz w:val="28"/>
        </w:rPr>
        <w:t>.</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t>Жулев</w:t>
      </w:r>
      <w:proofErr w:type="spellEnd"/>
      <w:r w:rsidRPr="00A35AF7">
        <w:rPr>
          <w:rFonts w:ascii="Times New Roman" w:eastAsia="Calibri" w:hAnsi="Times New Roman" w:cs="Times New Roman"/>
          <w:sz w:val="28"/>
          <w:szCs w:val="28"/>
        </w:rPr>
        <w:t xml:space="preserve"> Е.Н. Металлокерамические протезы </w:t>
      </w:r>
      <w:proofErr w:type="spellStart"/>
      <w:r w:rsidRPr="00A35AF7">
        <w:rPr>
          <w:rFonts w:ascii="Times New Roman" w:eastAsia="Calibri" w:hAnsi="Times New Roman" w:cs="Times New Roman"/>
          <w:sz w:val="28"/>
          <w:szCs w:val="28"/>
        </w:rPr>
        <w:t>Н.Новгород</w:t>
      </w:r>
      <w:proofErr w:type="spellEnd"/>
      <w:r>
        <w:rPr>
          <w:rFonts w:ascii="Times New Roman" w:eastAsia="Calibri" w:hAnsi="Times New Roman" w:cs="Times New Roman"/>
          <w:sz w:val="28"/>
          <w:szCs w:val="28"/>
        </w:rPr>
        <w:t>: Издательство НГМА, 2005. - 300</w:t>
      </w:r>
      <w:r w:rsidRPr="00A35AF7">
        <w:rPr>
          <w:rFonts w:ascii="Times New Roman" w:eastAsia="Calibri" w:hAnsi="Times New Roman" w:cs="Times New Roman"/>
          <w:sz w:val="28"/>
          <w:szCs w:val="28"/>
        </w:rPr>
        <w:t xml:space="preserve"> с.</w:t>
      </w:r>
    </w:p>
    <w:p w:rsidR="00586A4F" w:rsidRPr="00A35AF7" w:rsidRDefault="00586A4F" w:rsidP="00586A4F">
      <w:pPr>
        <w:numPr>
          <w:ilvl w:val="0"/>
          <w:numId w:val="1"/>
        </w:numPr>
        <w:tabs>
          <w:tab w:val="left" w:pos="709"/>
        </w:tabs>
        <w:spacing w:after="0" w:line="360" w:lineRule="auto"/>
        <w:ind w:firstLine="709"/>
        <w:jc w:val="both"/>
        <w:rPr>
          <w:rFonts w:ascii="Times New Roman" w:eastAsia="Calibri" w:hAnsi="Times New Roman" w:cs="Times New Roman"/>
          <w:sz w:val="28"/>
          <w:szCs w:val="28"/>
        </w:rPr>
      </w:pPr>
      <w:proofErr w:type="spellStart"/>
      <w:r w:rsidRPr="00A35AF7">
        <w:rPr>
          <w:rFonts w:ascii="Times New Roman" w:eastAsia="Calibri" w:hAnsi="Times New Roman" w:cs="Times New Roman"/>
          <w:sz w:val="28"/>
          <w:szCs w:val="28"/>
        </w:rPr>
        <w:t>Жулев</w:t>
      </w:r>
      <w:proofErr w:type="spellEnd"/>
      <w:r w:rsidRPr="00A35AF7">
        <w:rPr>
          <w:rFonts w:ascii="Times New Roman" w:eastAsia="Calibri" w:hAnsi="Times New Roman" w:cs="Times New Roman"/>
          <w:sz w:val="28"/>
          <w:szCs w:val="28"/>
        </w:rPr>
        <w:t xml:space="preserve"> Е.Н. Несъемные протезы: теория, клиника и лабораторная техника (4-е издание) </w:t>
      </w:r>
      <w:proofErr w:type="spellStart"/>
      <w:r w:rsidRPr="00A35AF7">
        <w:rPr>
          <w:rFonts w:ascii="Times New Roman" w:eastAsia="Calibri" w:hAnsi="Times New Roman" w:cs="Times New Roman"/>
          <w:sz w:val="28"/>
          <w:szCs w:val="28"/>
        </w:rPr>
        <w:t>Н.Новгород</w:t>
      </w:r>
      <w:proofErr w:type="spellEnd"/>
      <w:r w:rsidRPr="00A35AF7">
        <w:rPr>
          <w:rFonts w:ascii="Times New Roman" w:eastAsia="Calibri" w:hAnsi="Times New Roman" w:cs="Times New Roman"/>
          <w:sz w:val="28"/>
          <w:szCs w:val="28"/>
        </w:rPr>
        <w:t>: Изд-во Нижегородской государств</w:t>
      </w:r>
      <w:r>
        <w:rPr>
          <w:rFonts w:ascii="Times New Roman" w:eastAsia="Calibri" w:hAnsi="Times New Roman" w:cs="Times New Roman"/>
          <w:sz w:val="28"/>
          <w:szCs w:val="28"/>
        </w:rPr>
        <w:t>енной медицинской академии. 2009</w:t>
      </w:r>
      <w:r>
        <w:rPr>
          <w:rFonts w:ascii="Times New Roman" w:eastAsia="Calibri" w:hAnsi="Times New Roman" w:cs="Times New Roman"/>
          <w:sz w:val="28"/>
          <w:szCs w:val="28"/>
        </w:rPr>
        <w:t>. — 8</w:t>
      </w:r>
      <w:r w:rsidRPr="00A35AF7">
        <w:rPr>
          <w:rFonts w:ascii="Times New Roman" w:eastAsia="Calibri" w:hAnsi="Times New Roman" w:cs="Times New Roman"/>
          <w:sz w:val="28"/>
          <w:szCs w:val="28"/>
        </w:rPr>
        <w:t>65 с.</w:t>
      </w:r>
    </w:p>
    <w:p w:rsidR="00586A4F" w:rsidRPr="00A35AF7" w:rsidRDefault="00586A4F" w:rsidP="00586A4F">
      <w:pPr>
        <w:numPr>
          <w:ilvl w:val="0"/>
          <w:numId w:val="1"/>
        </w:numPr>
        <w:tabs>
          <w:tab w:val="left" w:pos="709"/>
          <w:tab w:val="left" w:pos="993"/>
        </w:tabs>
        <w:spacing w:after="0" w:line="360" w:lineRule="auto"/>
        <w:ind w:firstLine="709"/>
        <w:contextualSpacing/>
        <w:jc w:val="both"/>
        <w:rPr>
          <w:rFonts w:ascii="Times New Roman" w:eastAsia="Calibri" w:hAnsi="Times New Roman" w:cs="Times New Roman"/>
          <w:sz w:val="28"/>
        </w:rPr>
      </w:pPr>
      <w:proofErr w:type="spellStart"/>
      <w:r w:rsidRPr="00A35AF7">
        <w:rPr>
          <w:rFonts w:ascii="Times New Roman" w:eastAsia="Calibri" w:hAnsi="Times New Roman" w:cs="Times New Roman"/>
          <w:sz w:val="28"/>
        </w:rPr>
        <w:t>Крег</w:t>
      </w:r>
      <w:proofErr w:type="spellEnd"/>
      <w:r w:rsidRPr="00A35AF7">
        <w:rPr>
          <w:rFonts w:ascii="Times New Roman" w:eastAsia="Calibri" w:hAnsi="Times New Roman" w:cs="Times New Roman"/>
          <w:sz w:val="28"/>
        </w:rPr>
        <w:t xml:space="preserve"> Р., </w:t>
      </w:r>
      <w:proofErr w:type="spellStart"/>
      <w:r w:rsidRPr="00A35AF7">
        <w:rPr>
          <w:rFonts w:ascii="Times New Roman" w:eastAsia="Calibri" w:hAnsi="Times New Roman" w:cs="Times New Roman"/>
          <w:sz w:val="28"/>
        </w:rPr>
        <w:t>Пауэрс</w:t>
      </w:r>
      <w:proofErr w:type="spellEnd"/>
      <w:r w:rsidRPr="00A35AF7">
        <w:rPr>
          <w:rFonts w:ascii="Times New Roman" w:eastAsia="Calibri" w:hAnsi="Times New Roman" w:cs="Times New Roman"/>
          <w:sz w:val="28"/>
        </w:rPr>
        <w:t xml:space="preserve"> Дж., Ватага Дж. Стоматологические материалы. Свойства и применение. - Изд. МЕДИ, 2005.</w:t>
      </w:r>
    </w:p>
    <w:p w:rsidR="00586A4F" w:rsidRPr="00A35AF7" w:rsidRDefault="00586A4F" w:rsidP="00586A4F">
      <w:pPr>
        <w:numPr>
          <w:ilvl w:val="0"/>
          <w:numId w:val="1"/>
        </w:numPr>
        <w:tabs>
          <w:tab w:val="left" w:pos="709"/>
        </w:tabs>
        <w:spacing w:after="0" w:line="360" w:lineRule="auto"/>
        <w:ind w:firstLine="709"/>
        <w:contextualSpacing/>
        <w:jc w:val="both"/>
        <w:rPr>
          <w:rFonts w:ascii="Times New Roman" w:eastAsia="Times New Roman" w:hAnsi="Times New Roman" w:cs="Times New Roman"/>
          <w:sz w:val="28"/>
          <w:szCs w:val="28"/>
          <w:lang w:eastAsia="ru-RU"/>
        </w:rPr>
      </w:pPr>
      <w:r w:rsidRPr="00A35AF7">
        <w:rPr>
          <w:rFonts w:ascii="Times New Roman" w:eastAsia="Times New Roman" w:hAnsi="Times New Roman" w:cs="Times New Roman"/>
          <w:sz w:val="28"/>
          <w:szCs w:val="28"/>
          <w:lang w:eastAsia="ru-RU"/>
        </w:rPr>
        <w:t xml:space="preserve">Попков В. А. Стоматологическое материаловедение: Учебное пособие. / В. А. Попков, О. В. Нестерова, В. Ю. </w:t>
      </w:r>
      <w:proofErr w:type="spellStart"/>
      <w:r w:rsidRPr="00A35AF7">
        <w:rPr>
          <w:rFonts w:ascii="Times New Roman" w:eastAsia="Times New Roman" w:hAnsi="Times New Roman" w:cs="Times New Roman"/>
          <w:sz w:val="28"/>
          <w:szCs w:val="28"/>
          <w:lang w:eastAsia="ru-RU"/>
        </w:rPr>
        <w:t>Решетняк</w:t>
      </w:r>
      <w:proofErr w:type="spellEnd"/>
      <w:r w:rsidRPr="00A35AF7">
        <w:rPr>
          <w:rFonts w:ascii="Times New Roman" w:eastAsia="Times New Roman" w:hAnsi="Times New Roman" w:cs="Times New Roman"/>
          <w:sz w:val="28"/>
          <w:szCs w:val="28"/>
          <w:lang w:eastAsia="ru-RU"/>
        </w:rPr>
        <w:t xml:space="preserve"> // М.:</w:t>
      </w:r>
      <w:proofErr w:type="spellStart"/>
      <w:r w:rsidRPr="00A35AF7">
        <w:rPr>
          <w:rFonts w:ascii="Times New Roman" w:eastAsia="Times New Roman" w:hAnsi="Times New Roman" w:cs="Times New Roman"/>
          <w:sz w:val="28"/>
          <w:szCs w:val="28"/>
          <w:lang w:eastAsia="ru-RU"/>
        </w:rPr>
        <w:t>МЕДпресс-информ</w:t>
      </w:r>
      <w:proofErr w:type="spellEnd"/>
      <w:r w:rsidRPr="00A35AF7">
        <w:rPr>
          <w:rFonts w:ascii="Times New Roman" w:eastAsia="Times New Roman" w:hAnsi="Times New Roman" w:cs="Times New Roman"/>
          <w:sz w:val="28"/>
          <w:szCs w:val="28"/>
          <w:lang w:eastAsia="ru-RU"/>
        </w:rPr>
        <w:t>, 2009.</w:t>
      </w:r>
    </w:p>
    <w:p w:rsidR="00586A4F" w:rsidRPr="00A35AF7" w:rsidRDefault="00586A4F" w:rsidP="00586A4F">
      <w:pPr>
        <w:numPr>
          <w:ilvl w:val="0"/>
          <w:numId w:val="1"/>
        </w:numPr>
        <w:tabs>
          <w:tab w:val="left" w:pos="709"/>
        </w:tabs>
        <w:spacing w:after="0" w:line="360" w:lineRule="auto"/>
        <w:ind w:firstLine="709"/>
        <w:contextualSpacing/>
        <w:jc w:val="both"/>
        <w:rPr>
          <w:rFonts w:ascii="Times New Roman" w:eastAsia="Times New Roman" w:hAnsi="Times New Roman" w:cs="Times New Roman"/>
          <w:sz w:val="28"/>
          <w:szCs w:val="28"/>
          <w:lang w:eastAsia="ru-RU"/>
        </w:rPr>
      </w:pPr>
      <w:proofErr w:type="spellStart"/>
      <w:r w:rsidRPr="00A35AF7">
        <w:rPr>
          <w:rFonts w:ascii="Times New Roman" w:eastAsia="Times New Roman" w:hAnsi="Times New Roman" w:cs="Times New Roman"/>
          <w:sz w:val="28"/>
          <w:szCs w:val="28"/>
          <w:lang w:eastAsia="ru-RU"/>
        </w:rPr>
        <w:t>Поюровская</w:t>
      </w:r>
      <w:proofErr w:type="spellEnd"/>
      <w:r w:rsidRPr="00A35AF7">
        <w:rPr>
          <w:rFonts w:ascii="Times New Roman" w:eastAsia="Times New Roman" w:hAnsi="Times New Roman" w:cs="Times New Roman"/>
          <w:sz w:val="28"/>
          <w:szCs w:val="28"/>
          <w:lang w:eastAsia="ru-RU"/>
        </w:rPr>
        <w:t xml:space="preserve"> И. Я. Стоматологическое материаловедение: учебное </w:t>
      </w:r>
      <w:r>
        <w:rPr>
          <w:rFonts w:ascii="Times New Roman" w:eastAsia="Times New Roman" w:hAnsi="Times New Roman" w:cs="Times New Roman"/>
          <w:sz w:val="28"/>
          <w:szCs w:val="28"/>
          <w:lang w:eastAsia="ru-RU"/>
        </w:rPr>
        <w:t>пособие.</w:t>
      </w:r>
      <w:r>
        <w:rPr>
          <w:rFonts w:ascii="Times New Roman" w:eastAsia="Times New Roman" w:hAnsi="Times New Roman" w:cs="Times New Roman"/>
          <w:sz w:val="28"/>
          <w:szCs w:val="28"/>
          <w:lang w:eastAsia="ru-RU"/>
        </w:rPr>
        <w:t>- М.: ГЭОТАР-Медиа, 2010. – с. 9</w:t>
      </w:r>
      <w:r>
        <w:rPr>
          <w:rFonts w:ascii="Times New Roman" w:eastAsia="Times New Roman" w:hAnsi="Times New Roman" w:cs="Times New Roman"/>
          <w:sz w:val="28"/>
          <w:szCs w:val="28"/>
          <w:lang w:eastAsia="ru-RU"/>
        </w:rPr>
        <w:t>93</w:t>
      </w:r>
      <w:r w:rsidRPr="00A35AF7">
        <w:rPr>
          <w:rFonts w:ascii="Times New Roman" w:eastAsia="Times New Roman" w:hAnsi="Times New Roman" w:cs="Times New Roman"/>
          <w:sz w:val="28"/>
          <w:szCs w:val="28"/>
          <w:lang w:eastAsia="ru-RU"/>
        </w:rPr>
        <w:t>.</w:t>
      </w:r>
    </w:p>
    <w:p w:rsidR="00586A4F" w:rsidRPr="00A35AF7" w:rsidRDefault="00586A4F" w:rsidP="00586A4F">
      <w:pPr>
        <w:numPr>
          <w:ilvl w:val="0"/>
          <w:numId w:val="1"/>
        </w:numPr>
        <w:tabs>
          <w:tab w:val="left" w:pos="709"/>
          <w:tab w:val="left" w:pos="993"/>
        </w:tabs>
        <w:spacing w:after="0" w:line="360" w:lineRule="auto"/>
        <w:ind w:firstLine="709"/>
        <w:contextualSpacing/>
        <w:jc w:val="both"/>
        <w:rPr>
          <w:rFonts w:ascii="Times New Roman" w:eastAsia="Calibri" w:hAnsi="Times New Roman" w:cs="Times New Roman"/>
          <w:sz w:val="28"/>
        </w:rPr>
      </w:pPr>
      <w:r w:rsidRPr="00A35AF7">
        <w:rPr>
          <w:rFonts w:ascii="Times New Roman" w:eastAsia="Calibri" w:hAnsi="Times New Roman" w:cs="Times New Roman"/>
          <w:sz w:val="28"/>
        </w:rPr>
        <w:t>Рыбаков А.И. Материаловедение в стоматологии. - М., «Медицина»,</w:t>
      </w:r>
      <w:r>
        <w:rPr>
          <w:rFonts w:ascii="Times New Roman" w:eastAsia="Calibri" w:hAnsi="Times New Roman" w:cs="Times New Roman"/>
          <w:sz w:val="28"/>
        </w:rPr>
        <w:t>2009г</w:t>
      </w:r>
      <w:r w:rsidRPr="00A35AF7">
        <w:rPr>
          <w:rFonts w:ascii="Times New Roman" w:eastAsia="Calibri" w:hAnsi="Times New Roman" w:cs="Times New Roman"/>
          <w:sz w:val="28"/>
        </w:rPr>
        <w:t>.</w:t>
      </w:r>
    </w:p>
    <w:p w:rsidR="00586A4F" w:rsidRPr="0016438E" w:rsidRDefault="0016438E" w:rsidP="0016438E">
      <w:pPr>
        <w:pStyle w:val="ad"/>
        <w:numPr>
          <w:ilvl w:val="0"/>
          <w:numId w:val="1"/>
        </w:numPr>
        <w:tabs>
          <w:tab w:val="left" w:pos="993"/>
        </w:tabs>
        <w:rPr>
          <w:rFonts w:ascii="Times New Roman" w:hAnsi="Times New Roman" w:cs="Times New Roman"/>
          <w:sz w:val="28"/>
        </w:rPr>
      </w:pPr>
      <w:hyperlink r:id="rId8" w:history="1">
        <w:r w:rsidRPr="00975BFC">
          <w:rPr>
            <w:rStyle w:val="aa"/>
            <w:rFonts w:ascii="Times New Roman" w:hAnsi="Times New Roman" w:cs="Times New Roman"/>
            <w:sz w:val="28"/>
          </w:rPr>
          <w:t>http://fb.ru/article/330299/tsentralnoe-sootnoshenie-chelyustey-opredelenie-metodyi</w:t>
        </w:r>
      </w:hyperlink>
    </w:p>
    <w:p w:rsidR="0016438E" w:rsidRDefault="0016438E" w:rsidP="0016438E">
      <w:pPr>
        <w:pStyle w:val="ad"/>
        <w:numPr>
          <w:ilvl w:val="0"/>
          <w:numId w:val="1"/>
        </w:numPr>
        <w:tabs>
          <w:tab w:val="left" w:pos="993"/>
        </w:tabs>
        <w:rPr>
          <w:rFonts w:ascii="Times New Roman" w:hAnsi="Times New Roman" w:cs="Times New Roman"/>
          <w:sz w:val="28"/>
        </w:rPr>
      </w:pPr>
      <w:hyperlink r:id="rId9" w:history="1">
        <w:r w:rsidRPr="00975BFC">
          <w:rPr>
            <w:rStyle w:val="aa"/>
            <w:rFonts w:ascii="Times New Roman" w:hAnsi="Times New Roman" w:cs="Times New Roman"/>
            <w:sz w:val="28"/>
          </w:rPr>
          <w:t>http://medic.oplib.ru/random/view/77527</w:t>
        </w:r>
      </w:hyperlink>
    </w:p>
    <w:p w:rsidR="0016438E" w:rsidRPr="0016438E" w:rsidRDefault="0016438E" w:rsidP="0016438E">
      <w:pPr>
        <w:pStyle w:val="ad"/>
        <w:numPr>
          <w:ilvl w:val="0"/>
          <w:numId w:val="1"/>
        </w:numPr>
        <w:tabs>
          <w:tab w:val="left" w:pos="993"/>
        </w:tabs>
        <w:rPr>
          <w:rFonts w:ascii="Times New Roman" w:hAnsi="Times New Roman" w:cs="Times New Roman"/>
          <w:sz w:val="28"/>
        </w:rPr>
      </w:pPr>
      <w:r w:rsidRPr="0016438E">
        <w:rPr>
          <w:rFonts w:ascii="Times New Roman" w:hAnsi="Times New Roman" w:cs="Times New Roman"/>
          <w:sz w:val="28"/>
        </w:rPr>
        <w:t>http://orto-info.ru/ortodonticheskoe-lechenie/podgotovitelnyiy-period/opredeleniya-tsentralnoy-okklyuzii.html</w:t>
      </w:r>
    </w:p>
    <w:sectPr w:rsidR="0016438E" w:rsidRPr="0016438E" w:rsidSect="00FD62C8">
      <w:footerReference w:type="default" r:id="rId10"/>
      <w:pgSz w:w="11906" w:h="16838"/>
      <w:pgMar w:top="1134" w:right="282" w:bottom="1134" w:left="1134"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6E9" w:rsidRDefault="007C06E9" w:rsidP="0018446A">
      <w:pPr>
        <w:spacing w:after="0" w:line="240" w:lineRule="auto"/>
      </w:pPr>
      <w:r>
        <w:separator/>
      </w:r>
    </w:p>
  </w:endnote>
  <w:endnote w:type="continuationSeparator" w:id="0">
    <w:p w:rsidR="007C06E9" w:rsidRDefault="007C06E9" w:rsidP="00184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6143812"/>
      <w:docPartObj>
        <w:docPartGallery w:val="Page Numbers (Bottom of Page)"/>
        <w:docPartUnique/>
      </w:docPartObj>
    </w:sdtPr>
    <w:sdtContent>
      <w:p w:rsidR="00090F9A" w:rsidRDefault="00090F9A">
        <w:pPr>
          <w:pStyle w:val="a6"/>
          <w:jc w:val="center"/>
        </w:pPr>
        <w:r>
          <w:fldChar w:fldCharType="begin"/>
        </w:r>
        <w:r>
          <w:instrText>PAGE   \* MERGEFORMAT</w:instrText>
        </w:r>
        <w:r>
          <w:fldChar w:fldCharType="separate"/>
        </w:r>
        <w:r w:rsidR="00FD62C8">
          <w:rPr>
            <w:noProof/>
          </w:rPr>
          <w:t>1</w:t>
        </w:r>
        <w:r>
          <w:fldChar w:fldCharType="end"/>
        </w:r>
      </w:p>
    </w:sdtContent>
  </w:sdt>
  <w:p w:rsidR="00090F9A" w:rsidRDefault="00090F9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6E9" w:rsidRDefault="007C06E9" w:rsidP="0018446A">
      <w:pPr>
        <w:spacing w:after="0" w:line="240" w:lineRule="auto"/>
      </w:pPr>
      <w:r>
        <w:separator/>
      </w:r>
    </w:p>
  </w:footnote>
  <w:footnote w:type="continuationSeparator" w:id="0">
    <w:p w:rsidR="007C06E9" w:rsidRDefault="007C06E9" w:rsidP="001844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F34FD"/>
    <w:multiLevelType w:val="hybridMultilevel"/>
    <w:tmpl w:val="2A541B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46A"/>
    <w:rsid w:val="00090F9A"/>
    <w:rsid w:val="0016438E"/>
    <w:rsid w:val="0018446A"/>
    <w:rsid w:val="0026056F"/>
    <w:rsid w:val="00586A4F"/>
    <w:rsid w:val="007B1DE0"/>
    <w:rsid w:val="007C06E9"/>
    <w:rsid w:val="00C65AE3"/>
    <w:rsid w:val="00FD6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46A"/>
  </w:style>
  <w:style w:type="paragraph" w:styleId="1">
    <w:name w:val="heading 1"/>
    <w:basedOn w:val="a"/>
    <w:next w:val="a"/>
    <w:link w:val="10"/>
    <w:uiPriority w:val="9"/>
    <w:qFormat/>
    <w:rsid w:val="00184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446A"/>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semiHidden/>
    <w:unhideWhenUsed/>
    <w:qFormat/>
    <w:rsid w:val="0018446A"/>
    <w:pPr>
      <w:outlineLvl w:val="9"/>
    </w:pPr>
    <w:rPr>
      <w:lang w:eastAsia="ru-RU"/>
    </w:rPr>
  </w:style>
  <w:style w:type="paragraph" w:styleId="a4">
    <w:name w:val="header"/>
    <w:basedOn w:val="a"/>
    <w:link w:val="a5"/>
    <w:uiPriority w:val="99"/>
    <w:unhideWhenUsed/>
    <w:rsid w:val="0018446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446A"/>
  </w:style>
  <w:style w:type="paragraph" w:styleId="a6">
    <w:name w:val="footer"/>
    <w:basedOn w:val="a"/>
    <w:link w:val="a7"/>
    <w:uiPriority w:val="99"/>
    <w:unhideWhenUsed/>
    <w:rsid w:val="0018446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446A"/>
  </w:style>
  <w:style w:type="paragraph" w:customStyle="1" w:styleId="p15">
    <w:name w:val="p15"/>
    <w:basedOn w:val="a"/>
    <w:rsid w:val="001844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18446A"/>
  </w:style>
  <w:style w:type="character" w:customStyle="1" w:styleId="s2">
    <w:name w:val="s2"/>
    <w:basedOn w:val="a0"/>
    <w:rsid w:val="0018446A"/>
  </w:style>
  <w:style w:type="paragraph" w:styleId="a8">
    <w:name w:val="Normal (Web)"/>
    <w:basedOn w:val="a"/>
    <w:uiPriority w:val="99"/>
    <w:unhideWhenUsed/>
    <w:rsid w:val="001844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18446A"/>
    <w:rPr>
      <w:b/>
      <w:bCs/>
    </w:rPr>
  </w:style>
  <w:style w:type="character" w:styleId="aa">
    <w:name w:val="Hyperlink"/>
    <w:basedOn w:val="a0"/>
    <w:uiPriority w:val="99"/>
    <w:unhideWhenUsed/>
    <w:rsid w:val="0026056F"/>
    <w:rPr>
      <w:color w:val="0000FF"/>
      <w:u w:val="single"/>
    </w:rPr>
  </w:style>
  <w:style w:type="paragraph" w:customStyle="1" w:styleId="p1">
    <w:name w:val="p1"/>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26056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6056F"/>
    <w:rPr>
      <w:rFonts w:ascii="Tahoma" w:hAnsi="Tahoma" w:cs="Tahoma"/>
      <w:sz w:val="16"/>
      <w:szCs w:val="16"/>
    </w:rPr>
  </w:style>
  <w:style w:type="paragraph" w:customStyle="1" w:styleId="p6">
    <w:name w:val="p6"/>
    <w:basedOn w:val="a"/>
    <w:rsid w:val="00586A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586A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586A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1643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46A"/>
  </w:style>
  <w:style w:type="paragraph" w:styleId="1">
    <w:name w:val="heading 1"/>
    <w:basedOn w:val="a"/>
    <w:next w:val="a"/>
    <w:link w:val="10"/>
    <w:uiPriority w:val="9"/>
    <w:qFormat/>
    <w:rsid w:val="00184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446A"/>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semiHidden/>
    <w:unhideWhenUsed/>
    <w:qFormat/>
    <w:rsid w:val="0018446A"/>
    <w:pPr>
      <w:outlineLvl w:val="9"/>
    </w:pPr>
    <w:rPr>
      <w:lang w:eastAsia="ru-RU"/>
    </w:rPr>
  </w:style>
  <w:style w:type="paragraph" w:styleId="a4">
    <w:name w:val="header"/>
    <w:basedOn w:val="a"/>
    <w:link w:val="a5"/>
    <w:uiPriority w:val="99"/>
    <w:unhideWhenUsed/>
    <w:rsid w:val="0018446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446A"/>
  </w:style>
  <w:style w:type="paragraph" w:styleId="a6">
    <w:name w:val="footer"/>
    <w:basedOn w:val="a"/>
    <w:link w:val="a7"/>
    <w:uiPriority w:val="99"/>
    <w:unhideWhenUsed/>
    <w:rsid w:val="0018446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446A"/>
  </w:style>
  <w:style w:type="paragraph" w:customStyle="1" w:styleId="p15">
    <w:name w:val="p15"/>
    <w:basedOn w:val="a"/>
    <w:rsid w:val="001844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18446A"/>
  </w:style>
  <w:style w:type="character" w:customStyle="1" w:styleId="s2">
    <w:name w:val="s2"/>
    <w:basedOn w:val="a0"/>
    <w:rsid w:val="0018446A"/>
  </w:style>
  <w:style w:type="paragraph" w:styleId="a8">
    <w:name w:val="Normal (Web)"/>
    <w:basedOn w:val="a"/>
    <w:uiPriority w:val="99"/>
    <w:unhideWhenUsed/>
    <w:rsid w:val="001844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18446A"/>
    <w:rPr>
      <w:b/>
      <w:bCs/>
    </w:rPr>
  </w:style>
  <w:style w:type="character" w:styleId="aa">
    <w:name w:val="Hyperlink"/>
    <w:basedOn w:val="a0"/>
    <w:uiPriority w:val="99"/>
    <w:unhideWhenUsed/>
    <w:rsid w:val="0026056F"/>
    <w:rPr>
      <w:color w:val="0000FF"/>
      <w:u w:val="single"/>
    </w:rPr>
  </w:style>
  <w:style w:type="paragraph" w:customStyle="1" w:styleId="p1">
    <w:name w:val="p1"/>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260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26056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6056F"/>
    <w:rPr>
      <w:rFonts w:ascii="Tahoma" w:hAnsi="Tahoma" w:cs="Tahoma"/>
      <w:sz w:val="16"/>
      <w:szCs w:val="16"/>
    </w:rPr>
  </w:style>
  <w:style w:type="paragraph" w:customStyle="1" w:styleId="p6">
    <w:name w:val="p6"/>
    <w:basedOn w:val="a"/>
    <w:rsid w:val="00586A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586A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586A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164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48674">
      <w:bodyDiv w:val="1"/>
      <w:marLeft w:val="0"/>
      <w:marRight w:val="0"/>
      <w:marTop w:val="0"/>
      <w:marBottom w:val="0"/>
      <w:divBdr>
        <w:top w:val="none" w:sz="0" w:space="0" w:color="auto"/>
        <w:left w:val="none" w:sz="0" w:space="0" w:color="auto"/>
        <w:bottom w:val="none" w:sz="0" w:space="0" w:color="auto"/>
        <w:right w:val="none" w:sz="0" w:space="0" w:color="auto"/>
      </w:divBdr>
    </w:div>
    <w:div w:id="395279064">
      <w:bodyDiv w:val="1"/>
      <w:marLeft w:val="0"/>
      <w:marRight w:val="0"/>
      <w:marTop w:val="0"/>
      <w:marBottom w:val="0"/>
      <w:divBdr>
        <w:top w:val="none" w:sz="0" w:space="0" w:color="auto"/>
        <w:left w:val="none" w:sz="0" w:space="0" w:color="auto"/>
        <w:bottom w:val="none" w:sz="0" w:space="0" w:color="auto"/>
        <w:right w:val="none" w:sz="0" w:space="0" w:color="auto"/>
      </w:divBdr>
    </w:div>
    <w:div w:id="861161539">
      <w:bodyDiv w:val="1"/>
      <w:marLeft w:val="0"/>
      <w:marRight w:val="0"/>
      <w:marTop w:val="0"/>
      <w:marBottom w:val="0"/>
      <w:divBdr>
        <w:top w:val="none" w:sz="0" w:space="0" w:color="auto"/>
        <w:left w:val="none" w:sz="0" w:space="0" w:color="auto"/>
        <w:bottom w:val="none" w:sz="0" w:space="0" w:color="auto"/>
        <w:right w:val="none" w:sz="0" w:space="0" w:color="auto"/>
      </w:divBdr>
    </w:div>
    <w:div w:id="1212185218">
      <w:bodyDiv w:val="1"/>
      <w:marLeft w:val="0"/>
      <w:marRight w:val="0"/>
      <w:marTop w:val="0"/>
      <w:marBottom w:val="0"/>
      <w:divBdr>
        <w:top w:val="none" w:sz="0" w:space="0" w:color="auto"/>
        <w:left w:val="none" w:sz="0" w:space="0" w:color="auto"/>
        <w:bottom w:val="none" w:sz="0" w:space="0" w:color="auto"/>
        <w:right w:val="none" w:sz="0" w:space="0" w:color="auto"/>
      </w:divBdr>
    </w:div>
    <w:div w:id="122048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b.ru/article/330299/tsentralnoe-sootnoshenie-chelyustey-opredelenie-metody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edic.oplib.ru/random/view/775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23</Pages>
  <Words>5127</Words>
  <Characters>29224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Евросеть</dc:creator>
  <cp:lastModifiedBy>Евросеть</cp:lastModifiedBy>
  <cp:revision>1</cp:revision>
  <dcterms:created xsi:type="dcterms:W3CDTF">2017-11-16T22:42:00Z</dcterms:created>
  <dcterms:modified xsi:type="dcterms:W3CDTF">2017-11-17T03:26:00Z</dcterms:modified>
</cp:coreProperties>
</file>