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868" w:rsidRDefault="00946868" w:rsidP="00946868">
      <w:pPr>
        <w:pStyle w:val="Default"/>
        <w:jc w:val="center"/>
        <w:rPr>
          <w:sz w:val="32"/>
          <w:szCs w:val="32"/>
        </w:rPr>
      </w:pPr>
      <w:r>
        <w:rPr>
          <w:sz w:val="32"/>
          <w:szCs w:val="32"/>
        </w:rPr>
        <w:t>Федеральное государственное бюджетное учреждение</w:t>
      </w:r>
    </w:p>
    <w:p w:rsidR="00946868" w:rsidRDefault="00946868" w:rsidP="00946868">
      <w:pPr>
        <w:pStyle w:val="Default"/>
        <w:jc w:val="center"/>
        <w:rPr>
          <w:sz w:val="32"/>
          <w:szCs w:val="32"/>
        </w:rPr>
      </w:pPr>
      <w:r>
        <w:rPr>
          <w:sz w:val="32"/>
          <w:szCs w:val="32"/>
        </w:rPr>
        <w:t>высшего образования</w:t>
      </w:r>
    </w:p>
    <w:p w:rsidR="00946868" w:rsidRPr="00546C7A" w:rsidRDefault="00946868" w:rsidP="00946868">
      <w:pPr>
        <w:pStyle w:val="Default"/>
        <w:jc w:val="center"/>
        <w:rPr>
          <w:sz w:val="28"/>
          <w:szCs w:val="28"/>
          <w:u w:val="single"/>
        </w:rPr>
      </w:pPr>
      <w:r w:rsidRPr="00546C7A">
        <w:rPr>
          <w:b/>
          <w:bCs/>
          <w:sz w:val="28"/>
          <w:szCs w:val="28"/>
          <w:u w:val="single"/>
        </w:rPr>
        <w:t>«ПЕНЗЕНСКИЙ ГОСУДАРСТВЕННЫЙ УНИВЕРСИТЕТ»</w:t>
      </w:r>
    </w:p>
    <w:p w:rsidR="00946868" w:rsidRDefault="00946868" w:rsidP="00946868">
      <w:pPr>
        <w:pStyle w:val="Default"/>
        <w:jc w:val="center"/>
        <w:rPr>
          <w:sz w:val="28"/>
          <w:szCs w:val="28"/>
        </w:rPr>
      </w:pPr>
    </w:p>
    <w:p w:rsidR="00946868" w:rsidRDefault="00946868" w:rsidP="00946868">
      <w:pPr>
        <w:pStyle w:val="Default"/>
        <w:jc w:val="center"/>
        <w:rPr>
          <w:sz w:val="28"/>
          <w:szCs w:val="28"/>
        </w:rPr>
      </w:pPr>
      <w:r>
        <w:rPr>
          <w:sz w:val="28"/>
          <w:szCs w:val="28"/>
        </w:rPr>
        <w:t>Факультет экономики и управления</w:t>
      </w:r>
    </w:p>
    <w:p w:rsidR="00946868" w:rsidRDefault="00946868" w:rsidP="00946868">
      <w:pPr>
        <w:pStyle w:val="Default"/>
        <w:jc w:val="center"/>
        <w:rPr>
          <w:sz w:val="28"/>
          <w:szCs w:val="28"/>
        </w:rPr>
      </w:pPr>
    </w:p>
    <w:p w:rsidR="00946868" w:rsidRDefault="00946868" w:rsidP="00946868">
      <w:pPr>
        <w:pStyle w:val="Default"/>
        <w:jc w:val="center"/>
        <w:rPr>
          <w:sz w:val="28"/>
          <w:szCs w:val="28"/>
        </w:rPr>
      </w:pPr>
      <w:r>
        <w:rPr>
          <w:sz w:val="28"/>
          <w:szCs w:val="28"/>
        </w:rPr>
        <w:t>Кафедра «Экономика и финансы»</w:t>
      </w:r>
    </w:p>
    <w:p w:rsidR="00946868" w:rsidRDefault="00946868" w:rsidP="00946868">
      <w:pPr>
        <w:pStyle w:val="Default"/>
        <w:spacing w:line="360" w:lineRule="auto"/>
        <w:rPr>
          <w:b/>
          <w:bCs/>
          <w:sz w:val="28"/>
          <w:szCs w:val="28"/>
        </w:rPr>
      </w:pPr>
    </w:p>
    <w:p w:rsidR="00946868" w:rsidRDefault="00946868" w:rsidP="00946868">
      <w:pPr>
        <w:pStyle w:val="Default"/>
        <w:spacing w:line="360" w:lineRule="auto"/>
        <w:jc w:val="center"/>
        <w:rPr>
          <w:b/>
          <w:bCs/>
          <w:sz w:val="28"/>
          <w:szCs w:val="28"/>
        </w:rPr>
      </w:pPr>
    </w:p>
    <w:p w:rsidR="00946868" w:rsidRDefault="00946868" w:rsidP="00946868">
      <w:pPr>
        <w:pStyle w:val="Default"/>
        <w:spacing w:line="360" w:lineRule="auto"/>
        <w:jc w:val="center"/>
        <w:rPr>
          <w:sz w:val="28"/>
          <w:szCs w:val="28"/>
        </w:rPr>
      </w:pPr>
      <w:r>
        <w:rPr>
          <w:b/>
          <w:bCs/>
          <w:sz w:val="28"/>
          <w:szCs w:val="28"/>
        </w:rPr>
        <w:t>Курсовая работа</w:t>
      </w:r>
    </w:p>
    <w:p w:rsidR="00946868" w:rsidRDefault="00946868" w:rsidP="00946868">
      <w:pPr>
        <w:pStyle w:val="Default"/>
        <w:spacing w:line="360" w:lineRule="auto"/>
        <w:jc w:val="center"/>
        <w:rPr>
          <w:sz w:val="28"/>
          <w:szCs w:val="28"/>
        </w:rPr>
      </w:pPr>
      <w:r>
        <w:rPr>
          <w:sz w:val="28"/>
          <w:szCs w:val="28"/>
        </w:rPr>
        <w:t>По дисциплине «Управление запасами»</w:t>
      </w:r>
    </w:p>
    <w:p w:rsidR="000E7B24" w:rsidRDefault="000E7B24" w:rsidP="00946868">
      <w:pPr>
        <w:pStyle w:val="Default"/>
        <w:spacing w:line="360" w:lineRule="auto"/>
        <w:jc w:val="center"/>
        <w:rPr>
          <w:sz w:val="28"/>
          <w:szCs w:val="28"/>
        </w:rPr>
      </w:pPr>
    </w:p>
    <w:p w:rsidR="00946868" w:rsidRDefault="00946868" w:rsidP="00946868">
      <w:pPr>
        <w:spacing w:line="360" w:lineRule="auto"/>
        <w:jc w:val="center"/>
        <w:rPr>
          <w:b/>
          <w:sz w:val="28"/>
          <w:szCs w:val="28"/>
        </w:rPr>
      </w:pPr>
      <w:r w:rsidRPr="00546C7A">
        <w:rPr>
          <w:b/>
          <w:sz w:val="28"/>
          <w:szCs w:val="28"/>
        </w:rPr>
        <w:t>На тему: «</w:t>
      </w:r>
      <w:r>
        <w:rPr>
          <w:b/>
          <w:sz w:val="28"/>
          <w:szCs w:val="28"/>
        </w:rPr>
        <w:t xml:space="preserve">Особенности </w:t>
      </w:r>
      <w:r w:rsidR="000E7B24">
        <w:rPr>
          <w:b/>
          <w:sz w:val="28"/>
          <w:szCs w:val="28"/>
        </w:rPr>
        <w:t>управления производственными запасами</w:t>
      </w:r>
      <w:r w:rsidRPr="00E61E25">
        <w:rPr>
          <w:b/>
          <w:sz w:val="28"/>
          <w:szCs w:val="28"/>
        </w:rPr>
        <w:t>»</w:t>
      </w:r>
    </w:p>
    <w:p w:rsidR="000E7B24" w:rsidRDefault="000E7B24" w:rsidP="00946868">
      <w:pPr>
        <w:spacing w:line="360" w:lineRule="auto"/>
        <w:jc w:val="center"/>
        <w:rPr>
          <w:b/>
          <w:sz w:val="28"/>
          <w:szCs w:val="28"/>
        </w:rPr>
      </w:pPr>
    </w:p>
    <w:p w:rsidR="00946868" w:rsidRPr="000E7B24" w:rsidRDefault="00946868" w:rsidP="00946868">
      <w:pPr>
        <w:rPr>
          <w:sz w:val="28"/>
          <w:szCs w:val="28"/>
        </w:rPr>
      </w:pPr>
      <w:r w:rsidRPr="000E7B24">
        <w:rPr>
          <w:sz w:val="28"/>
          <w:szCs w:val="28"/>
        </w:rPr>
        <w:t>Направление</w:t>
      </w:r>
    </w:p>
    <w:p w:rsidR="00946868" w:rsidRDefault="00946868" w:rsidP="00946868">
      <w:pPr>
        <w:rPr>
          <w:sz w:val="28"/>
          <w:szCs w:val="28"/>
        </w:rPr>
      </w:pPr>
      <w:r w:rsidRPr="000E7B24">
        <w:rPr>
          <w:sz w:val="28"/>
          <w:szCs w:val="28"/>
        </w:rPr>
        <w:t>подготовки:</w:t>
      </w:r>
      <w:r>
        <w:rPr>
          <w:sz w:val="28"/>
          <w:szCs w:val="28"/>
        </w:rPr>
        <w:t xml:space="preserve"> </w:t>
      </w:r>
      <w:r>
        <w:rPr>
          <w:sz w:val="28"/>
          <w:szCs w:val="28"/>
        </w:rPr>
        <w:tab/>
      </w:r>
      <w:r>
        <w:rPr>
          <w:u w:val="single"/>
        </w:rPr>
        <w:t>38.03.02</w:t>
      </w:r>
      <w:r w:rsidRPr="00FB0B40">
        <w:rPr>
          <w:u w:val="single"/>
        </w:rPr>
        <w:t xml:space="preserve"> </w:t>
      </w:r>
      <w:r>
        <w:rPr>
          <w:u w:val="single"/>
        </w:rPr>
        <w:t>Менеджмент</w:t>
      </w:r>
    </w:p>
    <w:p w:rsidR="00946868" w:rsidRDefault="00946868" w:rsidP="00946868">
      <w:pPr>
        <w:rPr>
          <w:sz w:val="28"/>
          <w:szCs w:val="28"/>
        </w:rPr>
      </w:pPr>
    </w:p>
    <w:p w:rsidR="00946868" w:rsidRDefault="00946868" w:rsidP="00946868">
      <w:pPr>
        <w:rPr>
          <w:sz w:val="28"/>
          <w:szCs w:val="28"/>
          <w:u w:val="single"/>
        </w:rPr>
      </w:pPr>
      <w:r w:rsidRPr="000E7B24">
        <w:rPr>
          <w:sz w:val="28"/>
          <w:szCs w:val="28"/>
        </w:rPr>
        <w:t>Профиль:</w:t>
      </w:r>
      <w:r>
        <w:rPr>
          <w:sz w:val="28"/>
          <w:szCs w:val="28"/>
        </w:rPr>
        <w:t xml:space="preserve"> </w:t>
      </w:r>
      <w:r>
        <w:rPr>
          <w:sz w:val="28"/>
          <w:szCs w:val="28"/>
        </w:rPr>
        <w:tab/>
      </w:r>
      <w:r>
        <w:rPr>
          <w:sz w:val="28"/>
          <w:szCs w:val="28"/>
        </w:rPr>
        <w:tab/>
      </w:r>
      <w:r>
        <w:rPr>
          <w:u w:val="single"/>
        </w:rPr>
        <w:t>Финансовый менеджмент</w:t>
      </w:r>
    </w:p>
    <w:p w:rsidR="00946868" w:rsidRDefault="00946868" w:rsidP="00946868">
      <w:pPr>
        <w:rPr>
          <w:sz w:val="28"/>
          <w:szCs w:val="28"/>
          <w:u w:val="single"/>
        </w:rPr>
      </w:pPr>
    </w:p>
    <w:p w:rsidR="00946868" w:rsidRDefault="00946868" w:rsidP="00946868">
      <w:pPr>
        <w:rPr>
          <w:sz w:val="28"/>
          <w:szCs w:val="28"/>
          <w:u w:val="single"/>
        </w:rPr>
      </w:pPr>
    </w:p>
    <w:p w:rsidR="00946868" w:rsidRDefault="00946868" w:rsidP="00946868">
      <w:pPr>
        <w:rPr>
          <w:sz w:val="28"/>
          <w:szCs w:val="28"/>
        </w:rPr>
      </w:pPr>
      <w:r w:rsidRPr="000E7B24">
        <w:rPr>
          <w:sz w:val="28"/>
          <w:szCs w:val="28"/>
        </w:rPr>
        <w:t>Выполнил</w:t>
      </w:r>
      <w:r w:rsidR="000E7B24">
        <w:rPr>
          <w:sz w:val="28"/>
          <w:szCs w:val="28"/>
        </w:rPr>
        <w:t>а</w:t>
      </w:r>
      <w:r w:rsidRPr="000E7B24">
        <w:rPr>
          <w:sz w:val="28"/>
          <w:szCs w:val="28"/>
        </w:rPr>
        <w:t xml:space="preserve">: </w:t>
      </w:r>
      <w:r>
        <w:rPr>
          <w:sz w:val="28"/>
          <w:szCs w:val="28"/>
        </w:rPr>
        <w:tab/>
      </w:r>
      <w:r>
        <w:rPr>
          <w:sz w:val="28"/>
          <w:szCs w:val="28"/>
          <w:u w:val="single"/>
        </w:rPr>
        <w:t>14ЭМ</w:t>
      </w:r>
      <w:r w:rsidRPr="00FB0B40">
        <w:rPr>
          <w:sz w:val="28"/>
          <w:szCs w:val="28"/>
          <w:u w:val="single"/>
        </w:rPr>
        <w:t>1</w:t>
      </w:r>
      <w:r>
        <w:rPr>
          <w:sz w:val="28"/>
          <w:szCs w:val="28"/>
        </w:rPr>
        <w:t xml:space="preserve">    _________</w:t>
      </w:r>
      <w:r>
        <w:rPr>
          <w:sz w:val="28"/>
          <w:szCs w:val="28"/>
        </w:rPr>
        <w:tab/>
      </w:r>
      <w:r>
        <w:rPr>
          <w:sz w:val="28"/>
          <w:szCs w:val="28"/>
          <w:u w:val="single"/>
        </w:rPr>
        <w:t>Покщаева Анастасия Сергеевна</w:t>
      </w:r>
    </w:p>
    <w:p w:rsidR="00946868" w:rsidRDefault="00946868" w:rsidP="00946868">
      <w:pPr>
        <w:rPr>
          <w:sz w:val="20"/>
          <w:szCs w:val="28"/>
        </w:rPr>
      </w:pPr>
      <w:r>
        <w:rPr>
          <w:sz w:val="28"/>
          <w:szCs w:val="28"/>
        </w:rPr>
        <w:tab/>
      </w:r>
      <w:r>
        <w:rPr>
          <w:sz w:val="28"/>
          <w:szCs w:val="28"/>
        </w:rPr>
        <w:tab/>
      </w:r>
      <w:r>
        <w:rPr>
          <w:sz w:val="28"/>
          <w:szCs w:val="28"/>
        </w:rPr>
        <w:tab/>
        <w:t xml:space="preserve"> </w:t>
      </w:r>
      <w:r w:rsidRPr="0038465E">
        <w:rPr>
          <w:sz w:val="20"/>
          <w:szCs w:val="28"/>
        </w:rPr>
        <w:t>(группа</w:t>
      </w:r>
      <w:r>
        <w:rPr>
          <w:sz w:val="20"/>
          <w:szCs w:val="28"/>
        </w:rPr>
        <w:t xml:space="preserve">)     </w:t>
      </w:r>
      <w:r w:rsidRPr="0038465E">
        <w:rPr>
          <w:sz w:val="20"/>
          <w:szCs w:val="28"/>
        </w:rPr>
        <w:t xml:space="preserve">(подпись, дата) </w:t>
      </w:r>
      <w:r>
        <w:rPr>
          <w:sz w:val="20"/>
          <w:szCs w:val="28"/>
        </w:rPr>
        <w:tab/>
      </w:r>
      <w:r>
        <w:rPr>
          <w:sz w:val="20"/>
          <w:szCs w:val="28"/>
        </w:rPr>
        <w:tab/>
      </w:r>
      <w:r>
        <w:rPr>
          <w:sz w:val="20"/>
          <w:szCs w:val="28"/>
        </w:rPr>
        <w:tab/>
        <w:t>(ФИО полностью)</w:t>
      </w:r>
    </w:p>
    <w:p w:rsidR="00946868" w:rsidRDefault="00946868" w:rsidP="00946868">
      <w:pPr>
        <w:rPr>
          <w:sz w:val="20"/>
          <w:szCs w:val="28"/>
        </w:rPr>
      </w:pPr>
    </w:p>
    <w:p w:rsidR="00946868" w:rsidRDefault="00946868" w:rsidP="00946868">
      <w:pPr>
        <w:rPr>
          <w:sz w:val="28"/>
          <w:szCs w:val="28"/>
        </w:rPr>
      </w:pPr>
      <w:r w:rsidRPr="000E7B24">
        <w:rPr>
          <w:sz w:val="28"/>
          <w:szCs w:val="28"/>
        </w:rPr>
        <w:t>Руководитель:</w:t>
      </w:r>
      <w:r>
        <w:rPr>
          <w:sz w:val="28"/>
          <w:szCs w:val="28"/>
        </w:rPr>
        <w:t xml:space="preserve"> </w:t>
      </w:r>
      <w:r>
        <w:rPr>
          <w:sz w:val="28"/>
          <w:szCs w:val="28"/>
        </w:rPr>
        <w:tab/>
      </w:r>
      <w:r>
        <w:rPr>
          <w:sz w:val="28"/>
          <w:szCs w:val="28"/>
        </w:rPr>
        <w:tab/>
      </w:r>
      <w:r>
        <w:rPr>
          <w:sz w:val="28"/>
          <w:szCs w:val="28"/>
        </w:rPr>
        <w:tab/>
        <w:t xml:space="preserve">____________    </w:t>
      </w:r>
      <w:r>
        <w:rPr>
          <w:sz w:val="28"/>
          <w:szCs w:val="28"/>
          <w:u w:val="single"/>
        </w:rPr>
        <w:t xml:space="preserve">А.А. </w:t>
      </w:r>
      <w:proofErr w:type="spellStart"/>
      <w:r>
        <w:rPr>
          <w:sz w:val="28"/>
          <w:szCs w:val="28"/>
          <w:u w:val="single"/>
        </w:rPr>
        <w:t>Шачнев</w:t>
      </w:r>
      <w:proofErr w:type="spellEnd"/>
      <w:r>
        <w:rPr>
          <w:sz w:val="28"/>
          <w:szCs w:val="28"/>
          <w:u w:val="single"/>
        </w:rPr>
        <w:t xml:space="preserve"> </w:t>
      </w:r>
    </w:p>
    <w:p w:rsidR="00946868" w:rsidRDefault="00946868" w:rsidP="00946868">
      <w:pPr>
        <w:rPr>
          <w:sz w:val="20"/>
          <w:szCs w:val="28"/>
        </w:rPr>
      </w:pPr>
      <w:r>
        <w:rPr>
          <w:sz w:val="28"/>
          <w:szCs w:val="28"/>
        </w:rPr>
        <w:tab/>
      </w:r>
      <w:r>
        <w:rPr>
          <w:sz w:val="28"/>
          <w:szCs w:val="28"/>
        </w:rPr>
        <w:tab/>
      </w:r>
      <w:r>
        <w:rPr>
          <w:sz w:val="28"/>
          <w:szCs w:val="28"/>
        </w:rPr>
        <w:tab/>
      </w:r>
      <w:r>
        <w:rPr>
          <w:sz w:val="28"/>
          <w:szCs w:val="28"/>
        </w:rPr>
        <w:tab/>
      </w:r>
      <w:r>
        <w:rPr>
          <w:sz w:val="28"/>
          <w:szCs w:val="28"/>
        </w:rPr>
        <w:tab/>
      </w:r>
      <w:r w:rsidRPr="00315BED">
        <w:rPr>
          <w:sz w:val="20"/>
          <w:szCs w:val="28"/>
        </w:rPr>
        <w:t xml:space="preserve">(подпись, дата)     </w:t>
      </w:r>
      <w:r>
        <w:rPr>
          <w:sz w:val="20"/>
          <w:szCs w:val="28"/>
        </w:rPr>
        <w:t xml:space="preserve">      (фамилия, инициалы)</w:t>
      </w:r>
    </w:p>
    <w:p w:rsidR="00946868" w:rsidRDefault="00946868" w:rsidP="00946868">
      <w:pPr>
        <w:rPr>
          <w:sz w:val="20"/>
          <w:szCs w:val="28"/>
        </w:rPr>
      </w:pPr>
    </w:p>
    <w:p w:rsidR="00946868" w:rsidRDefault="00946868" w:rsidP="00946868">
      <w:pPr>
        <w:jc w:val="right"/>
        <w:rPr>
          <w:sz w:val="28"/>
          <w:szCs w:val="28"/>
        </w:rPr>
      </w:pPr>
    </w:p>
    <w:p w:rsidR="00946868" w:rsidRDefault="00946868" w:rsidP="00946868">
      <w:pPr>
        <w:jc w:val="right"/>
        <w:rPr>
          <w:sz w:val="28"/>
          <w:szCs w:val="28"/>
        </w:rPr>
      </w:pPr>
    </w:p>
    <w:p w:rsidR="00946868" w:rsidRDefault="00946868" w:rsidP="00946868">
      <w:pPr>
        <w:rPr>
          <w:sz w:val="28"/>
          <w:szCs w:val="28"/>
        </w:rPr>
      </w:pPr>
    </w:p>
    <w:p w:rsidR="00946868" w:rsidRDefault="00946868" w:rsidP="00946868">
      <w:pPr>
        <w:jc w:val="right"/>
        <w:rPr>
          <w:sz w:val="28"/>
          <w:szCs w:val="28"/>
        </w:rPr>
      </w:pPr>
    </w:p>
    <w:p w:rsidR="00946868" w:rsidRDefault="00946868" w:rsidP="00946868">
      <w:pPr>
        <w:jc w:val="right"/>
        <w:rPr>
          <w:sz w:val="28"/>
          <w:szCs w:val="28"/>
        </w:rPr>
      </w:pPr>
    </w:p>
    <w:p w:rsidR="00946868" w:rsidRDefault="00946868" w:rsidP="00946868">
      <w:pPr>
        <w:jc w:val="right"/>
        <w:rPr>
          <w:sz w:val="28"/>
          <w:szCs w:val="28"/>
        </w:rPr>
      </w:pPr>
      <w:r>
        <w:rPr>
          <w:sz w:val="28"/>
          <w:szCs w:val="28"/>
        </w:rPr>
        <w:t>Работа защищена с оценкой ________</w:t>
      </w:r>
    </w:p>
    <w:p w:rsidR="00946868" w:rsidRDefault="00946868" w:rsidP="00946868">
      <w:pPr>
        <w:ind w:left="4248"/>
        <w:jc w:val="center"/>
        <w:rPr>
          <w:sz w:val="28"/>
          <w:szCs w:val="28"/>
        </w:rPr>
      </w:pPr>
      <w:r>
        <w:rPr>
          <w:sz w:val="28"/>
          <w:szCs w:val="28"/>
        </w:rPr>
        <w:t xml:space="preserve">        Преподаватели   _________________</w:t>
      </w:r>
    </w:p>
    <w:p w:rsidR="00946868" w:rsidRDefault="00946868" w:rsidP="00946868">
      <w:pPr>
        <w:jc w:val="right"/>
        <w:rPr>
          <w:sz w:val="28"/>
          <w:szCs w:val="28"/>
        </w:rPr>
      </w:pPr>
      <w:r>
        <w:rPr>
          <w:sz w:val="28"/>
          <w:szCs w:val="28"/>
        </w:rPr>
        <w:tab/>
      </w:r>
      <w:r>
        <w:rPr>
          <w:sz w:val="28"/>
          <w:szCs w:val="28"/>
        </w:rPr>
        <w:tab/>
      </w:r>
      <w:r>
        <w:rPr>
          <w:sz w:val="28"/>
          <w:szCs w:val="28"/>
        </w:rPr>
        <w:tab/>
        <w:t>________________</w:t>
      </w:r>
    </w:p>
    <w:p w:rsidR="00946868" w:rsidRDefault="00946868" w:rsidP="00946868">
      <w:pPr>
        <w:ind w:left="3540" w:firstLine="708"/>
        <w:jc w:val="center"/>
        <w:rPr>
          <w:sz w:val="28"/>
          <w:szCs w:val="28"/>
        </w:rPr>
      </w:pPr>
      <w:r>
        <w:rPr>
          <w:sz w:val="28"/>
          <w:szCs w:val="28"/>
        </w:rPr>
        <w:t xml:space="preserve">       Дата защиты                  ___________</w:t>
      </w:r>
    </w:p>
    <w:p w:rsidR="00946868" w:rsidRDefault="00946868" w:rsidP="00946868">
      <w:pPr>
        <w:rPr>
          <w:sz w:val="28"/>
          <w:szCs w:val="28"/>
        </w:rPr>
      </w:pPr>
    </w:p>
    <w:p w:rsidR="00946868" w:rsidRDefault="00946868" w:rsidP="00946868">
      <w:pPr>
        <w:jc w:val="center"/>
        <w:rPr>
          <w:sz w:val="28"/>
          <w:szCs w:val="28"/>
        </w:rPr>
      </w:pPr>
    </w:p>
    <w:p w:rsidR="00946868" w:rsidRDefault="00946868" w:rsidP="00946868">
      <w:pPr>
        <w:jc w:val="center"/>
        <w:rPr>
          <w:sz w:val="28"/>
          <w:szCs w:val="28"/>
        </w:rPr>
      </w:pPr>
    </w:p>
    <w:p w:rsidR="00946868" w:rsidRDefault="00946868" w:rsidP="000E7B24">
      <w:pPr>
        <w:rPr>
          <w:sz w:val="28"/>
          <w:szCs w:val="28"/>
        </w:rPr>
      </w:pPr>
    </w:p>
    <w:p w:rsidR="00946868" w:rsidRDefault="00946868" w:rsidP="00946868">
      <w:pPr>
        <w:rPr>
          <w:sz w:val="28"/>
          <w:szCs w:val="28"/>
        </w:rPr>
      </w:pPr>
    </w:p>
    <w:p w:rsidR="00946868" w:rsidRDefault="00946868" w:rsidP="00946868">
      <w:pPr>
        <w:rPr>
          <w:sz w:val="28"/>
          <w:szCs w:val="28"/>
        </w:rPr>
      </w:pPr>
    </w:p>
    <w:p w:rsidR="00946868" w:rsidRDefault="00946868" w:rsidP="00946868">
      <w:pPr>
        <w:jc w:val="center"/>
        <w:rPr>
          <w:sz w:val="28"/>
          <w:szCs w:val="28"/>
        </w:rPr>
      </w:pPr>
      <w:r>
        <w:rPr>
          <w:sz w:val="28"/>
          <w:szCs w:val="28"/>
        </w:rPr>
        <w:t>Пенза 2017</w:t>
      </w:r>
    </w:p>
    <w:p w:rsidR="000E7B24" w:rsidRDefault="000E7B24" w:rsidP="00946868">
      <w:pPr>
        <w:jc w:val="center"/>
        <w:rPr>
          <w:sz w:val="28"/>
          <w:szCs w:val="28"/>
        </w:rPr>
      </w:pPr>
    </w:p>
    <w:p w:rsidR="000E7B24" w:rsidRDefault="000E7B24" w:rsidP="000E7B24">
      <w:pPr>
        <w:pStyle w:val="Default"/>
        <w:spacing w:line="360" w:lineRule="auto"/>
        <w:jc w:val="center"/>
        <w:rPr>
          <w:sz w:val="23"/>
          <w:szCs w:val="23"/>
        </w:rPr>
      </w:pPr>
      <w:r>
        <w:rPr>
          <w:b/>
          <w:bCs/>
          <w:sz w:val="23"/>
          <w:szCs w:val="23"/>
        </w:rPr>
        <w:t>ФГБОУ ВО «ПЕНЗЕНСКИЙ ГОСУДАРСТВЕННЫЙ УНИВЕРСИТЕТ»</w:t>
      </w:r>
    </w:p>
    <w:p w:rsidR="000E7B24" w:rsidRDefault="000E7B24" w:rsidP="000E7B24">
      <w:pPr>
        <w:pStyle w:val="Default"/>
        <w:spacing w:line="360" w:lineRule="auto"/>
        <w:jc w:val="center"/>
        <w:rPr>
          <w:sz w:val="28"/>
          <w:szCs w:val="28"/>
        </w:rPr>
      </w:pPr>
      <w:r>
        <w:rPr>
          <w:b/>
          <w:bCs/>
          <w:sz w:val="28"/>
          <w:szCs w:val="28"/>
        </w:rPr>
        <w:t>Факультет экономики и управления</w:t>
      </w:r>
    </w:p>
    <w:p w:rsidR="000E7B24" w:rsidRDefault="000E7B24" w:rsidP="000E7B24">
      <w:pPr>
        <w:pStyle w:val="Default"/>
        <w:spacing w:line="360" w:lineRule="auto"/>
        <w:jc w:val="center"/>
        <w:rPr>
          <w:sz w:val="28"/>
          <w:szCs w:val="28"/>
        </w:rPr>
      </w:pPr>
      <w:r>
        <w:rPr>
          <w:b/>
          <w:bCs/>
          <w:sz w:val="28"/>
          <w:szCs w:val="28"/>
        </w:rPr>
        <w:t>Кафедра «Экономика и финансы»</w:t>
      </w:r>
    </w:p>
    <w:p w:rsidR="000E7B24" w:rsidRDefault="000E7B24" w:rsidP="000E7B24">
      <w:pPr>
        <w:pStyle w:val="Default"/>
        <w:spacing w:line="360" w:lineRule="auto"/>
        <w:jc w:val="center"/>
        <w:rPr>
          <w:b/>
          <w:bCs/>
          <w:sz w:val="40"/>
          <w:szCs w:val="40"/>
        </w:rPr>
      </w:pPr>
    </w:p>
    <w:p w:rsidR="000E7B24" w:rsidRDefault="000E7B24" w:rsidP="000E7B24">
      <w:pPr>
        <w:pStyle w:val="Default"/>
        <w:spacing w:line="360" w:lineRule="auto"/>
        <w:jc w:val="center"/>
        <w:rPr>
          <w:b/>
          <w:bCs/>
          <w:sz w:val="40"/>
          <w:szCs w:val="40"/>
        </w:rPr>
      </w:pPr>
    </w:p>
    <w:p w:rsidR="000E7B24" w:rsidRDefault="000E7B24" w:rsidP="000E7B24">
      <w:pPr>
        <w:pStyle w:val="Default"/>
        <w:spacing w:line="360" w:lineRule="auto"/>
        <w:jc w:val="center"/>
        <w:rPr>
          <w:sz w:val="40"/>
          <w:szCs w:val="40"/>
        </w:rPr>
      </w:pPr>
      <w:r>
        <w:rPr>
          <w:b/>
          <w:bCs/>
          <w:sz w:val="40"/>
          <w:szCs w:val="40"/>
        </w:rPr>
        <w:t>ЗАДАНИЕ</w:t>
      </w:r>
    </w:p>
    <w:p w:rsidR="000E7B24" w:rsidRDefault="000E7B24" w:rsidP="000E7B24">
      <w:pPr>
        <w:pStyle w:val="Default"/>
        <w:spacing w:line="360" w:lineRule="auto"/>
        <w:jc w:val="center"/>
        <w:rPr>
          <w:sz w:val="40"/>
          <w:szCs w:val="40"/>
        </w:rPr>
      </w:pPr>
      <w:r>
        <w:rPr>
          <w:b/>
          <w:bCs/>
          <w:sz w:val="40"/>
          <w:szCs w:val="40"/>
        </w:rPr>
        <w:t>для выполнения курсовой работы</w:t>
      </w:r>
    </w:p>
    <w:p w:rsidR="000E7B24" w:rsidRDefault="000E7B24" w:rsidP="000E7B24">
      <w:pPr>
        <w:pStyle w:val="Default"/>
        <w:spacing w:line="360" w:lineRule="auto"/>
        <w:jc w:val="center"/>
        <w:rPr>
          <w:sz w:val="28"/>
          <w:szCs w:val="28"/>
        </w:rPr>
      </w:pPr>
      <w:r>
        <w:rPr>
          <w:b/>
          <w:bCs/>
          <w:sz w:val="28"/>
          <w:szCs w:val="28"/>
        </w:rPr>
        <w:t xml:space="preserve">на тему: </w:t>
      </w:r>
      <w:r w:rsidRPr="000E7B24">
        <w:rPr>
          <w:bCs/>
          <w:sz w:val="28"/>
          <w:szCs w:val="28"/>
        </w:rPr>
        <w:t>«</w:t>
      </w:r>
      <w:r w:rsidRPr="000E7B24">
        <w:rPr>
          <w:sz w:val="28"/>
          <w:szCs w:val="28"/>
        </w:rPr>
        <w:t>Особенности управления производственными запасами</w:t>
      </w:r>
      <w:r w:rsidRPr="000E7B24">
        <w:rPr>
          <w:bCs/>
          <w:sz w:val="28"/>
          <w:szCs w:val="28"/>
        </w:rPr>
        <w:t>»</w:t>
      </w:r>
    </w:p>
    <w:p w:rsidR="000E7B24" w:rsidRDefault="000E7B24" w:rsidP="000E7B24">
      <w:pPr>
        <w:pStyle w:val="Default"/>
        <w:spacing w:line="360" w:lineRule="auto"/>
        <w:jc w:val="center"/>
        <w:rPr>
          <w:sz w:val="28"/>
          <w:szCs w:val="28"/>
        </w:rPr>
      </w:pPr>
    </w:p>
    <w:p w:rsidR="000E7B24" w:rsidRDefault="000E7B24" w:rsidP="000E7B24">
      <w:pPr>
        <w:pStyle w:val="Default"/>
        <w:spacing w:line="360" w:lineRule="auto"/>
        <w:jc w:val="center"/>
        <w:rPr>
          <w:sz w:val="28"/>
          <w:szCs w:val="28"/>
        </w:rPr>
      </w:pPr>
      <w:r>
        <w:rPr>
          <w:sz w:val="28"/>
          <w:szCs w:val="28"/>
        </w:rPr>
        <w:t>по дисциплине: «Управление запасами»</w:t>
      </w:r>
    </w:p>
    <w:p w:rsidR="000E7B24" w:rsidRDefault="000E7B24" w:rsidP="000E7B24">
      <w:pPr>
        <w:pStyle w:val="Default"/>
        <w:spacing w:line="360" w:lineRule="auto"/>
        <w:jc w:val="center"/>
        <w:rPr>
          <w:b/>
          <w:bCs/>
          <w:sz w:val="32"/>
          <w:szCs w:val="32"/>
          <w:u w:val="single"/>
        </w:rPr>
      </w:pPr>
      <w:r>
        <w:rPr>
          <w:b/>
          <w:bCs/>
          <w:sz w:val="32"/>
          <w:szCs w:val="32"/>
          <w:u w:val="single"/>
        </w:rPr>
        <w:t>Покщаевой Анастасии Сергеевны</w:t>
      </w:r>
    </w:p>
    <w:p w:rsidR="000E7B24" w:rsidRDefault="000E7B24" w:rsidP="000E7B24">
      <w:pPr>
        <w:pStyle w:val="Default"/>
        <w:spacing w:line="360" w:lineRule="auto"/>
        <w:jc w:val="center"/>
        <w:rPr>
          <w:sz w:val="16"/>
          <w:szCs w:val="16"/>
        </w:rPr>
      </w:pPr>
      <w:r>
        <w:rPr>
          <w:sz w:val="16"/>
          <w:szCs w:val="16"/>
        </w:rPr>
        <w:t>(ФИО полностью)</w:t>
      </w:r>
    </w:p>
    <w:p w:rsidR="000E7B24" w:rsidRDefault="000E7B24" w:rsidP="000E7B24">
      <w:pPr>
        <w:pStyle w:val="Default"/>
        <w:spacing w:line="360" w:lineRule="auto"/>
        <w:jc w:val="both"/>
        <w:rPr>
          <w:b/>
          <w:bCs/>
          <w:sz w:val="28"/>
          <w:szCs w:val="28"/>
        </w:rPr>
      </w:pPr>
    </w:p>
    <w:p w:rsidR="000E7B24" w:rsidRDefault="000E7B24" w:rsidP="000E7B24">
      <w:pPr>
        <w:pStyle w:val="Default"/>
        <w:spacing w:line="360" w:lineRule="auto"/>
        <w:jc w:val="both"/>
        <w:rPr>
          <w:b/>
          <w:bCs/>
          <w:sz w:val="28"/>
          <w:szCs w:val="28"/>
        </w:rPr>
      </w:pPr>
    </w:p>
    <w:p w:rsidR="000E7B24" w:rsidRDefault="000E7B24" w:rsidP="000E7B24">
      <w:pPr>
        <w:pStyle w:val="Default"/>
        <w:spacing w:line="360" w:lineRule="auto"/>
        <w:jc w:val="both"/>
        <w:rPr>
          <w:sz w:val="28"/>
          <w:szCs w:val="28"/>
        </w:rPr>
      </w:pPr>
      <w:r>
        <w:rPr>
          <w:b/>
          <w:bCs/>
          <w:sz w:val="28"/>
          <w:szCs w:val="28"/>
        </w:rPr>
        <w:t xml:space="preserve">1. Срок сдачи студентом законченной работы </w:t>
      </w:r>
      <w:r>
        <w:rPr>
          <w:sz w:val="28"/>
          <w:szCs w:val="28"/>
        </w:rPr>
        <w:t>______________</w:t>
      </w:r>
    </w:p>
    <w:p w:rsidR="000E7B24" w:rsidRPr="00FB0B40" w:rsidRDefault="000E7B24" w:rsidP="000E7B24">
      <w:pPr>
        <w:pStyle w:val="Default"/>
        <w:spacing w:line="360" w:lineRule="auto"/>
        <w:jc w:val="both"/>
        <w:rPr>
          <w:sz w:val="10"/>
          <w:szCs w:val="10"/>
        </w:rPr>
      </w:pPr>
      <w:r>
        <w:rPr>
          <w:b/>
          <w:bCs/>
          <w:sz w:val="28"/>
          <w:szCs w:val="28"/>
        </w:rPr>
        <w:t xml:space="preserve">2. Исходные данные к работе: </w:t>
      </w:r>
      <w:r w:rsidRPr="00FB0B40">
        <w:rPr>
          <w:bCs/>
          <w:sz w:val="28"/>
          <w:szCs w:val="28"/>
        </w:rPr>
        <w:t>учебная литература,</w:t>
      </w:r>
      <w:r>
        <w:rPr>
          <w:bCs/>
          <w:sz w:val="28"/>
          <w:szCs w:val="28"/>
        </w:rPr>
        <w:t xml:space="preserve"> периодические издания, источники сети Интернет. </w:t>
      </w:r>
    </w:p>
    <w:p w:rsidR="000E7B24" w:rsidRDefault="000E7B24" w:rsidP="000E7B24">
      <w:pPr>
        <w:pStyle w:val="Default"/>
        <w:spacing w:line="360" w:lineRule="auto"/>
        <w:jc w:val="both"/>
        <w:rPr>
          <w:sz w:val="28"/>
          <w:szCs w:val="28"/>
        </w:rPr>
      </w:pPr>
      <w:r>
        <w:rPr>
          <w:b/>
          <w:bCs/>
          <w:sz w:val="28"/>
          <w:szCs w:val="28"/>
        </w:rPr>
        <w:t>3. Перечень подлежащих разработке вопросов</w:t>
      </w:r>
    </w:p>
    <w:p w:rsidR="000E7B24" w:rsidRDefault="000E7B24" w:rsidP="000E7B24">
      <w:pPr>
        <w:pStyle w:val="Default"/>
        <w:spacing w:line="360" w:lineRule="auto"/>
        <w:jc w:val="both"/>
        <w:rPr>
          <w:bCs/>
          <w:sz w:val="28"/>
          <w:szCs w:val="28"/>
        </w:rPr>
      </w:pPr>
      <w:r w:rsidRPr="00745658">
        <w:rPr>
          <w:bCs/>
          <w:sz w:val="28"/>
          <w:szCs w:val="28"/>
        </w:rPr>
        <w:t>-Теоретическ</w:t>
      </w:r>
      <w:r>
        <w:rPr>
          <w:bCs/>
          <w:sz w:val="28"/>
          <w:szCs w:val="28"/>
        </w:rPr>
        <w:t xml:space="preserve">ая часть. </w:t>
      </w:r>
      <w:r w:rsidRPr="00745658">
        <w:rPr>
          <w:bCs/>
          <w:sz w:val="28"/>
          <w:szCs w:val="28"/>
        </w:rPr>
        <w:t xml:space="preserve"> </w:t>
      </w:r>
      <w:r>
        <w:rPr>
          <w:bCs/>
          <w:sz w:val="28"/>
          <w:szCs w:val="28"/>
        </w:rPr>
        <w:t>В</w:t>
      </w:r>
      <w:r w:rsidRPr="00745658">
        <w:rPr>
          <w:bCs/>
          <w:sz w:val="28"/>
          <w:szCs w:val="28"/>
        </w:rPr>
        <w:t>опрос на тему «</w:t>
      </w:r>
      <w:r w:rsidRPr="000E7B24">
        <w:rPr>
          <w:bCs/>
          <w:sz w:val="28"/>
          <w:szCs w:val="28"/>
        </w:rPr>
        <w:t>Особенности управления производственными запасами</w:t>
      </w:r>
      <w:r w:rsidRPr="00745658">
        <w:rPr>
          <w:bCs/>
          <w:sz w:val="28"/>
          <w:szCs w:val="28"/>
        </w:rPr>
        <w:t>»</w:t>
      </w:r>
      <w:r>
        <w:rPr>
          <w:bCs/>
          <w:sz w:val="28"/>
          <w:szCs w:val="28"/>
        </w:rPr>
        <w:t>;</w:t>
      </w:r>
    </w:p>
    <w:p w:rsidR="000E7B24" w:rsidRPr="00745658" w:rsidRDefault="000E7B24" w:rsidP="000E7B24">
      <w:pPr>
        <w:pStyle w:val="Default"/>
        <w:spacing w:line="360" w:lineRule="auto"/>
        <w:jc w:val="both"/>
        <w:rPr>
          <w:sz w:val="28"/>
          <w:szCs w:val="28"/>
        </w:rPr>
      </w:pPr>
      <w:r>
        <w:rPr>
          <w:bCs/>
          <w:sz w:val="28"/>
          <w:szCs w:val="28"/>
        </w:rPr>
        <w:t>-Практическая часть (Задача 1 и Задача 2).</w:t>
      </w:r>
    </w:p>
    <w:p w:rsidR="000E7B24" w:rsidRDefault="000E7B24" w:rsidP="000E7B24">
      <w:pPr>
        <w:pStyle w:val="Default"/>
        <w:spacing w:line="360" w:lineRule="auto"/>
        <w:ind w:left="708"/>
        <w:jc w:val="both"/>
        <w:rPr>
          <w:sz w:val="28"/>
          <w:szCs w:val="28"/>
        </w:rPr>
      </w:pPr>
      <w:r>
        <w:rPr>
          <w:b/>
          <w:bCs/>
          <w:sz w:val="28"/>
          <w:szCs w:val="28"/>
        </w:rPr>
        <w:t>Дата выдачи задания</w:t>
      </w:r>
      <w:r>
        <w:rPr>
          <w:sz w:val="28"/>
          <w:szCs w:val="28"/>
        </w:rPr>
        <w:t>______________</w:t>
      </w:r>
    </w:p>
    <w:p w:rsidR="000E7B24" w:rsidRDefault="000E7B24" w:rsidP="000E7B24">
      <w:pPr>
        <w:pStyle w:val="Default"/>
        <w:spacing w:line="360" w:lineRule="auto"/>
        <w:ind w:left="708"/>
        <w:jc w:val="both"/>
        <w:rPr>
          <w:sz w:val="28"/>
          <w:szCs w:val="28"/>
        </w:rPr>
      </w:pPr>
      <w:r>
        <w:rPr>
          <w:b/>
          <w:bCs/>
          <w:sz w:val="28"/>
          <w:szCs w:val="28"/>
        </w:rPr>
        <w:t>Руководитель __________________</w:t>
      </w:r>
      <w:r>
        <w:rPr>
          <w:b/>
          <w:bCs/>
          <w:sz w:val="28"/>
          <w:szCs w:val="28"/>
        </w:rPr>
        <w:tab/>
        <w:t xml:space="preserve"> </w:t>
      </w:r>
      <w:r>
        <w:rPr>
          <w:bCs/>
          <w:sz w:val="28"/>
          <w:szCs w:val="28"/>
          <w:u w:val="single"/>
        </w:rPr>
        <w:t xml:space="preserve">А.А. </w:t>
      </w:r>
      <w:proofErr w:type="spellStart"/>
      <w:r>
        <w:rPr>
          <w:bCs/>
          <w:sz w:val="28"/>
          <w:szCs w:val="28"/>
          <w:u w:val="single"/>
        </w:rPr>
        <w:t>Шачнев</w:t>
      </w:r>
      <w:proofErr w:type="spellEnd"/>
    </w:p>
    <w:p w:rsidR="000E7B24" w:rsidRDefault="000E7B24" w:rsidP="000E7B24">
      <w:pPr>
        <w:pStyle w:val="Default"/>
        <w:spacing w:line="360" w:lineRule="auto"/>
        <w:ind w:left="2124" w:firstLine="708"/>
        <w:jc w:val="both"/>
        <w:rPr>
          <w:sz w:val="20"/>
          <w:szCs w:val="20"/>
        </w:rPr>
      </w:pPr>
      <w:r>
        <w:rPr>
          <w:sz w:val="20"/>
          <w:szCs w:val="20"/>
        </w:rPr>
        <w:t xml:space="preserve">       (подпись)</w:t>
      </w:r>
      <w:r>
        <w:rPr>
          <w:sz w:val="20"/>
          <w:szCs w:val="20"/>
        </w:rPr>
        <w:tab/>
      </w:r>
      <w:r>
        <w:rPr>
          <w:sz w:val="20"/>
          <w:szCs w:val="20"/>
        </w:rPr>
        <w:tab/>
      </w:r>
      <w:r>
        <w:rPr>
          <w:sz w:val="20"/>
          <w:szCs w:val="20"/>
        </w:rPr>
        <w:tab/>
        <w:t>(фамилия, инициалы)</w:t>
      </w:r>
    </w:p>
    <w:p w:rsidR="000E7B24" w:rsidRDefault="000E7B24" w:rsidP="000E7B24">
      <w:pPr>
        <w:spacing w:line="360" w:lineRule="auto"/>
        <w:ind w:left="708"/>
        <w:jc w:val="both"/>
        <w:rPr>
          <w:b/>
          <w:bCs/>
          <w:sz w:val="28"/>
          <w:szCs w:val="28"/>
        </w:rPr>
      </w:pPr>
    </w:p>
    <w:p w:rsidR="000E7B24" w:rsidRDefault="000E7B24" w:rsidP="000E7B24">
      <w:pPr>
        <w:spacing w:line="360" w:lineRule="auto"/>
        <w:ind w:left="708"/>
        <w:jc w:val="both"/>
        <w:rPr>
          <w:b/>
          <w:bCs/>
          <w:sz w:val="28"/>
          <w:szCs w:val="28"/>
        </w:rPr>
      </w:pPr>
      <w:r w:rsidRPr="001C35F0">
        <w:rPr>
          <w:b/>
          <w:bCs/>
          <w:sz w:val="28"/>
          <w:szCs w:val="28"/>
        </w:rPr>
        <w:t>Задание принял к исполнению ___________________________</w:t>
      </w:r>
    </w:p>
    <w:p w:rsidR="000E7B24" w:rsidRDefault="000E7B24" w:rsidP="000E7B24">
      <w:pPr>
        <w:spacing w:line="360" w:lineRule="auto"/>
        <w:ind w:left="708"/>
        <w:jc w:val="center"/>
        <w:rPr>
          <w:bCs/>
          <w:sz w:val="28"/>
          <w:szCs w:val="28"/>
        </w:rPr>
      </w:pPr>
    </w:p>
    <w:p w:rsidR="000E7B24" w:rsidRDefault="000E7B24" w:rsidP="000E7B24">
      <w:pPr>
        <w:spacing w:line="360" w:lineRule="auto"/>
        <w:ind w:left="708"/>
        <w:jc w:val="center"/>
        <w:rPr>
          <w:bCs/>
          <w:sz w:val="28"/>
          <w:szCs w:val="28"/>
        </w:rPr>
      </w:pPr>
    </w:p>
    <w:p w:rsidR="000E7B24" w:rsidRDefault="000E7B24" w:rsidP="00946868">
      <w:pPr>
        <w:jc w:val="center"/>
        <w:rPr>
          <w:sz w:val="28"/>
          <w:szCs w:val="28"/>
        </w:rPr>
        <w:sectPr w:rsidR="000E7B24" w:rsidSect="003064DE">
          <w:footerReference w:type="default" r:id="rId9"/>
          <w:pgSz w:w="11906" w:h="16838"/>
          <w:pgMar w:top="1134" w:right="850" w:bottom="1134" w:left="1701" w:header="708" w:footer="708" w:gutter="0"/>
          <w:cols w:space="708"/>
          <w:titlePg/>
          <w:docGrid w:linePitch="360"/>
        </w:sectPr>
      </w:pPr>
    </w:p>
    <w:p w:rsidR="00211E1F" w:rsidRDefault="00211E1F" w:rsidP="00946868">
      <w:pPr>
        <w:spacing w:line="360" w:lineRule="auto"/>
        <w:jc w:val="center"/>
        <w:rPr>
          <w:b/>
          <w:sz w:val="28"/>
        </w:rPr>
      </w:pPr>
      <w:r>
        <w:rPr>
          <w:b/>
          <w:sz w:val="28"/>
        </w:rPr>
        <w:lastRenderedPageBreak/>
        <w:t>Содержание</w:t>
      </w:r>
    </w:p>
    <w:p w:rsidR="00211E1F" w:rsidRDefault="00211E1F" w:rsidP="00211E1F">
      <w:pPr>
        <w:spacing w:line="360" w:lineRule="auto"/>
        <w:ind w:firstLine="709"/>
        <w:jc w:val="both"/>
        <w:rPr>
          <w:sz w:val="28"/>
        </w:rPr>
      </w:pPr>
    </w:p>
    <w:p w:rsidR="00211E1F" w:rsidRDefault="00211E1F" w:rsidP="003064DE">
      <w:pPr>
        <w:spacing w:line="360" w:lineRule="auto"/>
        <w:jc w:val="both"/>
        <w:rPr>
          <w:sz w:val="28"/>
        </w:rPr>
      </w:pPr>
      <w:r>
        <w:rPr>
          <w:sz w:val="28"/>
        </w:rPr>
        <w:t>Введение…………………………………………………………………</w:t>
      </w:r>
      <w:r w:rsidR="003064DE">
        <w:rPr>
          <w:sz w:val="28"/>
        </w:rPr>
        <w:t>……..</w:t>
      </w:r>
      <w:r w:rsidR="00D11DB9">
        <w:rPr>
          <w:sz w:val="28"/>
        </w:rPr>
        <w:t>….</w:t>
      </w:r>
      <w:r w:rsidR="003064DE">
        <w:rPr>
          <w:sz w:val="28"/>
        </w:rPr>
        <w:t>4</w:t>
      </w:r>
    </w:p>
    <w:p w:rsidR="00211E1F" w:rsidRDefault="007A087D" w:rsidP="003064DE">
      <w:pPr>
        <w:pStyle w:val="a4"/>
        <w:numPr>
          <w:ilvl w:val="0"/>
          <w:numId w:val="1"/>
        </w:numPr>
        <w:spacing w:line="360" w:lineRule="auto"/>
        <w:ind w:left="0" w:firstLine="0"/>
        <w:jc w:val="both"/>
        <w:rPr>
          <w:sz w:val="28"/>
        </w:rPr>
      </w:pPr>
      <w:r>
        <w:rPr>
          <w:sz w:val="28"/>
        </w:rPr>
        <w:t xml:space="preserve">Теоретическая часть. </w:t>
      </w:r>
      <w:r w:rsidR="00211E1F" w:rsidRPr="00211E1F">
        <w:rPr>
          <w:sz w:val="28"/>
        </w:rPr>
        <w:t xml:space="preserve">Понятие и </w:t>
      </w:r>
      <w:r w:rsidR="002A10EA">
        <w:rPr>
          <w:sz w:val="28"/>
        </w:rPr>
        <w:t xml:space="preserve">сущность </w:t>
      </w:r>
      <w:r w:rsidR="00211E1F" w:rsidRPr="00211E1F">
        <w:rPr>
          <w:sz w:val="28"/>
        </w:rPr>
        <w:t>управления</w:t>
      </w:r>
      <w:r w:rsidR="00902DE1">
        <w:rPr>
          <w:sz w:val="28"/>
        </w:rPr>
        <w:t xml:space="preserve"> производственными</w:t>
      </w:r>
      <w:r w:rsidR="00211E1F" w:rsidRPr="00211E1F">
        <w:rPr>
          <w:sz w:val="28"/>
        </w:rPr>
        <w:t xml:space="preserve"> запасами</w:t>
      </w:r>
      <w:r w:rsidR="00F158ED">
        <w:rPr>
          <w:sz w:val="28"/>
        </w:rPr>
        <w:t xml:space="preserve"> на предприятии……………...</w:t>
      </w:r>
      <w:r w:rsidR="002A10EA">
        <w:rPr>
          <w:sz w:val="28"/>
        </w:rPr>
        <w:t>…</w:t>
      </w:r>
      <w:r w:rsidR="00211E1F">
        <w:rPr>
          <w:sz w:val="28"/>
        </w:rPr>
        <w:t>……</w:t>
      </w:r>
      <w:r w:rsidR="00F158ED">
        <w:rPr>
          <w:sz w:val="28"/>
        </w:rPr>
        <w:t>..</w:t>
      </w:r>
      <w:bookmarkStart w:id="0" w:name="_GoBack"/>
      <w:bookmarkEnd w:id="0"/>
      <w:r w:rsidR="00211E1F">
        <w:rPr>
          <w:sz w:val="28"/>
        </w:rPr>
        <w:t>……</w:t>
      </w:r>
      <w:r w:rsidR="00F158ED">
        <w:rPr>
          <w:sz w:val="28"/>
        </w:rPr>
        <w:t>….</w:t>
      </w:r>
      <w:r w:rsidR="00D11DB9">
        <w:rPr>
          <w:sz w:val="28"/>
        </w:rPr>
        <w:t>..</w:t>
      </w:r>
      <w:r w:rsidR="003064DE">
        <w:rPr>
          <w:sz w:val="28"/>
        </w:rPr>
        <w:t>6</w:t>
      </w:r>
    </w:p>
    <w:p w:rsidR="002A10EA" w:rsidRDefault="00D11DB9" w:rsidP="003064DE">
      <w:pPr>
        <w:pStyle w:val="a4"/>
        <w:numPr>
          <w:ilvl w:val="0"/>
          <w:numId w:val="1"/>
        </w:numPr>
        <w:spacing w:line="360" w:lineRule="auto"/>
        <w:ind w:left="0" w:firstLine="0"/>
        <w:jc w:val="both"/>
        <w:rPr>
          <w:sz w:val="28"/>
        </w:rPr>
      </w:pPr>
      <w:r>
        <w:rPr>
          <w:sz w:val="28"/>
        </w:rPr>
        <w:t>Виды</w:t>
      </w:r>
      <w:r w:rsidR="00324E12">
        <w:rPr>
          <w:sz w:val="28"/>
        </w:rPr>
        <w:t xml:space="preserve"> и</w:t>
      </w:r>
      <w:r w:rsidR="002A10EA">
        <w:rPr>
          <w:sz w:val="28"/>
        </w:rPr>
        <w:t xml:space="preserve"> нормирование</w:t>
      </w:r>
      <w:r w:rsidR="00324E12">
        <w:rPr>
          <w:sz w:val="28"/>
        </w:rPr>
        <w:t xml:space="preserve"> производственных </w:t>
      </w:r>
      <w:r w:rsidR="002A10EA">
        <w:rPr>
          <w:sz w:val="28"/>
        </w:rPr>
        <w:t xml:space="preserve"> запасов…</w:t>
      </w:r>
      <w:r>
        <w:rPr>
          <w:sz w:val="28"/>
        </w:rPr>
        <w:t>…………</w:t>
      </w:r>
      <w:r w:rsidR="003064DE">
        <w:rPr>
          <w:sz w:val="28"/>
        </w:rPr>
        <w:t>……...</w:t>
      </w:r>
      <w:r>
        <w:rPr>
          <w:sz w:val="28"/>
        </w:rPr>
        <w:t>....</w:t>
      </w:r>
      <w:r w:rsidR="003064DE">
        <w:rPr>
          <w:sz w:val="28"/>
        </w:rPr>
        <w:t>8</w:t>
      </w:r>
    </w:p>
    <w:p w:rsidR="007C77A5" w:rsidRDefault="00211E1F" w:rsidP="003064DE">
      <w:pPr>
        <w:pStyle w:val="a4"/>
        <w:numPr>
          <w:ilvl w:val="0"/>
          <w:numId w:val="1"/>
        </w:numPr>
        <w:spacing w:line="360" w:lineRule="auto"/>
        <w:ind w:left="0" w:firstLine="0"/>
        <w:jc w:val="both"/>
        <w:rPr>
          <w:sz w:val="28"/>
        </w:rPr>
      </w:pPr>
      <w:r w:rsidRPr="007C77A5">
        <w:rPr>
          <w:sz w:val="28"/>
        </w:rPr>
        <w:t xml:space="preserve"> </w:t>
      </w:r>
      <w:proofErr w:type="gramStart"/>
      <w:r w:rsidRPr="007C77A5">
        <w:rPr>
          <w:sz w:val="28"/>
        </w:rPr>
        <w:t>Контроль за</w:t>
      </w:r>
      <w:proofErr w:type="gramEnd"/>
      <w:r w:rsidRPr="007C77A5">
        <w:rPr>
          <w:sz w:val="28"/>
        </w:rPr>
        <w:t xml:space="preserve"> состоянием </w:t>
      </w:r>
      <w:r w:rsidR="00902DE1" w:rsidRPr="007C77A5">
        <w:rPr>
          <w:sz w:val="28"/>
        </w:rPr>
        <w:t xml:space="preserve">производственных </w:t>
      </w:r>
      <w:r w:rsidRPr="007C77A5">
        <w:rPr>
          <w:sz w:val="28"/>
        </w:rPr>
        <w:t>запасов и их необходимость существования на предприятии</w:t>
      </w:r>
      <w:r w:rsidR="003064DE">
        <w:rPr>
          <w:sz w:val="28"/>
        </w:rPr>
        <w:t>………………………...</w:t>
      </w:r>
      <w:r w:rsidR="007C77A5" w:rsidRPr="007C77A5">
        <w:rPr>
          <w:sz w:val="28"/>
        </w:rPr>
        <w:t>…….</w:t>
      </w:r>
      <w:r w:rsidR="00211F46">
        <w:rPr>
          <w:sz w:val="28"/>
        </w:rPr>
        <w:t>..9</w:t>
      </w:r>
    </w:p>
    <w:p w:rsidR="00211E1F" w:rsidRPr="007C77A5" w:rsidRDefault="00211E1F" w:rsidP="003064DE">
      <w:pPr>
        <w:pStyle w:val="a4"/>
        <w:numPr>
          <w:ilvl w:val="0"/>
          <w:numId w:val="1"/>
        </w:numPr>
        <w:spacing w:line="360" w:lineRule="auto"/>
        <w:ind w:left="0" w:firstLine="0"/>
        <w:jc w:val="both"/>
        <w:rPr>
          <w:sz w:val="28"/>
        </w:rPr>
      </w:pPr>
      <w:r w:rsidRPr="007C77A5">
        <w:rPr>
          <w:sz w:val="28"/>
        </w:rPr>
        <w:t>Заключение……………………………………………………</w:t>
      </w:r>
      <w:r w:rsidR="003064DE">
        <w:rPr>
          <w:sz w:val="28"/>
        </w:rPr>
        <w:t>……..</w:t>
      </w:r>
      <w:r w:rsidR="007C77A5">
        <w:rPr>
          <w:sz w:val="28"/>
        </w:rPr>
        <w:t>...</w:t>
      </w:r>
      <w:r w:rsidRPr="007C77A5">
        <w:rPr>
          <w:sz w:val="28"/>
        </w:rPr>
        <w:t>…</w:t>
      </w:r>
      <w:r w:rsidR="007C77A5">
        <w:rPr>
          <w:sz w:val="28"/>
        </w:rPr>
        <w:t>.1</w:t>
      </w:r>
      <w:r w:rsidR="00211F46">
        <w:rPr>
          <w:sz w:val="28"/>
        </w:rPr>
        <w:t>0</w:t>
      </w:r>
    </w:p>
    <w:p w:rsidR="003064DE" w:rsidRDefault="00211E1F" w:rsidP="003064DE">
      <w:pPr>
        <w:spacing w:line="360" w:lineRule="auto"/>
        <w:jc w:val="both"/>
        <w:rPr>
          <w:sz w:val="28"/>
        </w:rPr>
      </w:pPr>
      <w:r>
        <w:rPr>
          <w:sz w:val="28"/>
        </w:rPr>
        <w:t>Список использованной литературы……………………………</w:t>
      </w:r>
      <w:r w:rsidR="00AD7B7F">
        <w:rPr>
          <w:sz w:val="28"/>
        </w:rPr>
        <w:t>…</w:t>
      </w:r>
      <w:r w:rsidR="003064DE">
        <w:rPr>
          <w:sz w:val="28"/>
        </w:rPr>
        <w:t>……..</w:t>
      </w:r>
      <w:r w:rsidR="00AD7B7F">
        <w:rPr>
          <w:sz w:val="28"/>
        </w:rPr>
        <w:t>…….1</w:t>
      </w:r>
      <w:r w:rsidR="00211F46">
        <w:rPr>
          <w:sz w:val="28"/>
        </w:rPr>
        <w:t>1</w:t>
      </w:r>
    </w:p>
    <w:p w:rsidR="000A4392" w:rsidRDefault="003064DE" w:rsidP="003064DE">
      <w:pPr>
        <w:spacing w:line="360" w:lineRule="auto"/>
        <w:jc w:val="both"/>
        <w:rPr>
          <w:sz w:val="28"/>
        </w:rPr>
      </w:pPr>
      <w:r>
        <w:rPr>
          <w:sz w:val="28"/>
        </w:rPr>
        <w:t xml:space="preserve"> 5.     </w:t>
      </w:r>
      <w:r w:rsidR="00173AF4">
        <w:rPr>
          <w:sz w:val="28"/>
        </w:rPr>
        <w:t xml:space="preserve"> Практическая часть…………………………………………</w:t>
      </w:r>
      <w:r>
        <w:rPr>
          <w:sz w:val="28"/>
        </w:rPr>
        <w:t>…….</w:t>
      </w:r>
      <w:r w:rsidR="00173AF4">
        <w:rPr>
          <w:sz w:val="28"/>
        </w:rPr>
        <w:t>…</w:t>
      </w:r>
      <w:r>
        <w:rPr>
          <w:sz w:val="28"/>
        </w:rPr>
        <w:t>...</w:t>
      </w:r>
      <w:r w:rsidR="00173AF4">
        <w:rPr>
          <w:sz w:val="28"/>
        </w:rPr>
        <w:t>….1</w:t>
      </w:r>
      <w:r w:rsidR="00211F46">
        <w:rPr>
          <w:sz w:val="28"/>
        </w:rPr>
        <w:t>2</w:t>
      </w:r>
    </w:p>
    <w:p w:rsidR="000A4392" w:rsidRDefault="000A4392" w:rsidP="003064DE">
      <w:pPr>
        <w:pStyle w:val="a4"/>
        <w:numPr>
          <w:ilvl w:val="0"/>
          <w:numId w:val="15"/>
        </w:numPr>
        <w:spacing w:line="360" w:lineRule="auto"/>
        <w:ind w:left="0" w:firstLine="0"/>
        <w:jc w:val="both"/>
        <w:rPr>
          <w:sz w:val="28"/>
        </w:rPr>
      </w:pPr>
      <w:r>
        <w:rPr>
          <w:sz w:val="28"/>
        </w:rPr>
        <w:t>Список использованной литературы…………………………………….2</w:t>
      </w:r>
      <w:r w:rsidR="00211F46">
        <w:rPr>
          <w:sz w:val="28"/>
        </w:rPr>
        <w:t>2</w:t>
      </w:r>
    </w:p>
    <w:p w:rsidR="003064DE" w:rsidRPr="003064DE" w:rsidRDefault="003064DE" w:rsidP="003064DE">
      <w:pPr>
        <w:pStyle w:val="a4"/>
        <w:numPr>
          <w:ilvl w:val="0"/>
          <w:numId w:val="15"/>
        </w:numPr>
        <w:spacing w:line="360" w:lineRule="auto"/>
        <w:ind w:left="0" w:firstLine="0"/>
        <w:jc w:val="both"/>
        <w:rPr>
          <w:sz w:val="28"/>
        </w:rPr>
      </w:pPr>
      <w:r>
        <w:rPr>
          <w:sz w:val="28"/>
        </w:rPr>
        <w:t>Отзыв руководителя………………………………</w:t>
      </w:r>
      <w:r w:rsidR="000A4392">
        <w:rPr>
          <w:sz w:val="28"/>
        </w:rPr>
        <w:t>.</w:t>
      </w:r>
      <w:r>
        <w:rPr>
          <w:sz w:val="28"/>
        </w:rPr>
        <w:t>………………….…..</w:t>
      </w:r>
      <w:r w:rsidR="000A4392">
        <w:rPr>
          <w:sz w:val="28"/>
        </w:rPr>
        <w:t>2</w:t>
      </w:r>
      <w:r w:rsidR="00211F46">
        <w:rPr>
          <w:sz w:val="28"/>
        </w:rPr>
        <w:t>3</w:t>
      </w:r>
    </w:p>
    <w:p w:rsidR="003064DE" w:rsidRPr="00173AF4" w:rsidRDefault="003064DE" w:rsidP="00173AF4">
      <w:pPr>
        <w:spacing w:line="360" w:lineRule="auto"/>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11E1F">
      <w:pPr>
        <w:spacing w:line="360" w:lineRule="auto"/>
        <w:ind w:firstLine="709"/>
        <w:jc w:val="both"/>
        <w:rPr>
          <w:sz w:val="28"/>
        </w:rPr>
      </w:pPr>
    </w:p>
    <w:p w:rsidR="00211E1F" w:rsidRDefault="00211E1F" w:rsidP="002A10EA">
      <w:pPr>
        <w:spacing w:line="360" w:lineRule="auto"/>
        <w:jc w:val="both"/>
        <w:rPr>
          <w:sz w:val="28"/>
        </w:rPr>
      </w:pPr>
    </w:p>
    <w:p w:rsidR="00126E78" w:rsidRDefault="00126E78" w:rsidP="00211E1F">
      <w:pPr>
        <w:spacing w:line="360" w:lineRule="auto"/>
        <w:ind w:firstLine="709"/>
        <w:jc w:val="center"/>
        <w:rPr>
          <w:b/>
          <w:sz w:val="28"/>
        </w:rPr>
      </w:pPr>
      <w:r>
        <w:rPr>
          <w:b/>
          <w:sz w:val="28"/>
        </w:rPr>
        <w:lastRenderedPageBreak/>
        <w:t>Раздел 1. Теоретическая часть на тему «</w:t>
      </w:r>
      <w:r w:rsidRPr="00126E78">
        <w:rPr>
          <w:b/>
          <w:sz w:val="28"/>
        </w:rPr>
        <w:t>Особенности управления производственными запасами</w:t>
      </w:r>
      <w:r>
        <w:rPr>
          <w:b/>
          <w:sz w:val="28"/>
        </w:rPr>
        <w:t>»</w:t>
      </w:r>
    </w:p>
    <w:p w:rsidR="00126E78" w:rsidRDefault="00126E78" w:rsidP="00211E1F">
      <w:pPr>
        <w:spacing w:line="360" w:lineRule="auto"/>
        <w:ind w:firstLine="709"/>
        <w:jc w:val="center"/>
        <w:rPr>
          <w:b/>
          <w:sz w:val="28"/>
        </w:rPr>
      </w:pPr>
    </w:p>
    <w:p w:rsidR="00211E1F" w:rsidRDefault="00211E1F" w:rsidP="00211E1F">
      <w:pPr>
        <w:spacing w:line="360" w:lineRule="auto"/>
        <w:ind w:firstLine="709"/>
        <w:jc w:val="center"/>
        <w:rPr>
          <w:b/>
          <w:sz w:val="28"/>
        </w:rPr>
      </w:pPr>
      <w:r>
        <w:rPr>
          <w:b/>
          <w:sz w:val="28"/>
        </w:rPr>
        <w:t>Введение</w:t>
      </w:r>
    </w:p>
    <w:p w:rsidR="003603DC" w:rsidRDefault="003603DC" w:rsidP="00211E1F">
      <w:pPr>
        <w:spacing w:line="360" w:lineRule="auto"/>
        <w:ind w:firstLine="709"/>
        <w:jc w:val="center"/>
        <w:rPr>
          <w:b/>
          <w:sz w:val="28"/>
        </w:rPr>
      </w:pPr>
    </w:p>
    <w:p w:rsidR="00C20DD9" w:rsidRDefault="00820D80" w:rsidP="00820D80">
      <w:pPr>
        <w:spacing w:line="360" w:lineRule="auto"/>
        <w:ind w:firstLine="709"/>
        <w:jc w:val="both"/>
        <w:rPr>
          <w:sz w:val="28"/>
        </w:rPr>
      </w:pPr>
      <w:r w:rsidRPr="00820D80">
        <w:rPr>
          <w:sz w:val="28"/>
        </w:rPr>
        <w:t>В промышленности запасы являются источником долговременного риска для предприятий. Их запасы включают в себя сырье и детали, незавершенную и готовую продукцию. Прежде чем готовая продукция оказывается проданной, ее нередко приходится перемещать на распределительные склады, расположенные рядом с предприятиями оптовой и розничной торговли. Промышленные предприятия, как правило, имеют дело с более узким ассортиментом продукции, чем оптовые и розничные торговцы, но их потребность в запасах более высока</w:t>
      </w:r>
      <w:r w:rsidR="00D11DB9">
        <w:rPr>
          <w:sz w:val="28"/>
        </w:rPr>
        <w:t xml:space="preserve"> и продолжительна по времени</w:t>
      </w:r>
      <w:r w:rsidRPr="00820D80">
        <w:rPr>
          <w:sz w:val="28"/>
        </w:rPr>
        <w:t xml:space="preserve">. </w:t>
      </w:r>
    </w:p>
    <w:p w:rsidR="00C20DD9" w:rsidRDefault="00820D80" w:rsidP="00820D80">
      <w:pPr>
        <w:spacing w:line="360" w:lineRule="auto"/>
        <w:ind w:firstLine="709"/>
        <w:jc w:val="both"/>
        <w:rPr>
          <w:sz w:val="28"/>
        </w:rPr>
      </w:pPr>
      <w:r w:rsidRPr="00820D80">
        <w:rPr>
          <w:sz w:val="28"/>
        </w:rPr>
        <w:t xml:space="preserve">Процессы управления запасами являются составной частью системы управления предприятием, поэтому их эффективность характеризуется таким важным критерием, как величина затрат, образующихся при управлении запасами. </w:t>
      </w:r>
    </w:p>
    <w:p w:rsidR="00C20DD9" w:rsidRDefault="00820D80" w:rsidP="00820D80">
      <w:pPr>
        <w:spacing w:line="360" w:lineRule="auto"/>
        <w:ind w:firstLine="709"/>
        <w:jc w:val="both"/>
        <w:rPr>
          <w:sz w:val="28"/>
        </w:rPr>
      </w:pPr>
      <w:r w:rsidRPr="00820D80">
        <w:rPr>
          <w:sz w:val="28"/>
        </w:rPr>
        <w:t xml:space="preserve"> В последнее время предприятия в процессе анализа издержек обращают внимание на скопившиеся за годы работы излишние производственны</w:t>
      </w:r>
      <w:r w:rsidR="00D11DB9">
        <w:rPr>
          <w:sz w:val="28"/>
        </w:rPr>
        <w:t>е</w:t>
      </w:r>
      <w:r w:rsidRPr="00820D80">
        <w:rPr>
          <w:sz w:val="28"/>
        </w:rPr>
        <w:t xml:space="preserve"> запас</w:t>
      </w:r>
      <w:r w:rsidR="00D11DB9">
        <w:rPr>
          <w:sz w:val="28"/>
        </w:rPr>
        <w:t>ы</w:t>
      </w:r>
      <w:r w:rsidRPr="00820D80">
        <w:rPr>
          <w:sz w:val="28"/>
        </w:rPr>
        <w:t>, которые пролеживают на складах, морально и физически устаревают, теряя свою стоимость, и фактически замораживают вложенные в них оборотные средства. Проблема управления запасами в настоящее время весьма актуальна для большинства предприятий. От того, каким имуществом располагает предприятие, зависит его финансовое состояние, а существенные структурные изменения в нем часто являются призн</w:t>
      </w:r>
      <w:r w:rsidR="00D11DB9">
        <w:rPr>
          <w:sz w:val="28"/>
        </w:rPr>
        <w:t>аком нестабильной его работы</w:t>
      </w:r>
      <w:r w:rsidRPr="00820D80">
        <w:rPr>
          <w:sz w:val="28"/>
        </w:rPr>
        <w:t>.</w:t>
      </w:r>
    </w:p>
    <w:p w:rsidR="00C20DD9" w:rsidRDefault="00820D80" w:rsidP="00820D80">
      <w:pPr>
        <w:spacing w:line="360" w:lineRule="auto"/>
        <w:ind w:firstLine="709"/>
        <w:jc w:val="both"/>
        <w:rPr>
          <w:sz w:val="28"/>
        </w:rPr>
      </w:pPr>
      <w:r w:rsidRPr="00820D80">
        <w:rPr>
          <w:sz w:val="28"/>
        </w:rPr>
        <w:t xml:space="preserve"> Недостаток производственных запасов у предприятия приводит к нарушению ритмичности его производства, снижению производительности труда, перерасходу производственных запасов из-за вынужденных </w:t>
      </w:r>
      <w:r w:rsidRPr="00820D80">
        <w:rPr>
          <w:sz w:val="28"/>
        </w:rPr>
        <w:lastRenderedPageBreak/>
        <w:t>нерациональных замен и повышению себестоимости выпускаемой продукции. Состояние и эффективность использования производственных запасов, как самой значительной части оборотного капитала — является одним из основных условий успешной деятельности предприятия. Развитие рыночных отношений определяет новые условия их организации. Инфляция, неплатежи и другие кризисные явления вынуждают предприятия изменять свою политику по отношению к производственным запасам, искать новые источники пополнения, изучать проблему эффективности их использования. Поэтому для предприятия все возможные способы рационального расходования средств, одним из которых является определение оптимальной величины производственных запасов</w:t>
      </w:r>
      <w:r w:rsidR="00C20DD9">
        <w:rPr>
          <w:sz w:val="28"/>
        </w:rPr>
        <w:t>,</w:t>
      </w:r>
      <w:r w:rsidRPr="00820D80">
        <w:rPr>
          <w:sz w:val="28"/>
        </w:rPr>
        <w:t xml:space="preserve"> при</w:t>
      </w:r>
      <w:r w:rsidR="00C20DD9">
        <w:rPr>
          <w:sz w:val="28"/>
        </w:rPr>
        <w:t>обретают все большую значимость.</w:t>
      </w:r>
    </w:p>
    <w:p w:rsidR="00211E1F" w:rsidRDefault="00820D80" w:rsidP="00126E78">
      <w:pPr>
        <w:spacing w:line="360" w:lineRule="auto"/>
        <w:ind w:firstLine="708"/>
        <w:jc w:val="both"/>
        <w:rPr>
          <w:sz w:val="28"/>
        </w:rPr>
      </w:pPr>
      <w:r w:rsidRPr="00820D80">
        <w:rPr>
          <w:sz w:val="28"/>
        </w:rPr>
        <w:t xml:space="preserve"> В настоящее время решение задач повышения эффективности управления предприятием в целом невозможно без применения современных вычислительных с</w:t>
      </w:r>
      <w:r w:rsidR="00D11DB9">
        <w:rPr>
          <w:sz w:val="28"/>
        </w:rPr>
        <w:t xml:space="preserve">истем и программных комплексов, так как </w:t>
      </w:r>
      <w:r w:rsidRPr="00820D80">
        <w:rPr>
          <w:sz w:val="28"/>
        </w:rPr>
        <w:t>прямая автоматизация существующих методов управления предпри</w:t>
      </w:r>
      <w:r w:rsidR="00D11DB9">
        <w:rPr>
          <w:sz w:val="28"/>
        </w:rPr>
        <w:t>ятием не дает должного эффекта.</w:t>
      </w:r>
    </w:p>
    <w:p w:rsidR="005527AD" w:rsidRPr="005527AD" w:rsidRDefault="005527AD" w:rsidP="005527AD">
      <w:pPr>
        <w:spacing w:line="360" w:lineRule="auto"/>
        <w:ind w:firstLine="709"/>
        <w:jc w:val="both"/>
        <w:rPr>
          <w:sz w:val="28"/>
        </w:rPr>
      </w:pPr>
      <w:r w:rsidRPr="005527AD">
        <w:rPr>
          <w:sz w:val="28"/>
        </w:rPr>
        <w:t xml:space="preserve">  Целью курсовой работы является изучение теоретических и практических </w:t>
      </w:r>
      <w:r w:rsidR="00EC514F">
        <w:rPr>
          <w:sz w:val="28"/>
        </w:rPr>
        <w:t xml:space="preserve">аспектов </w:t>
      </w:r>
      <w:r w:rsidR="00EC514F" w:rsidRPr="00EC514F">
        <w:rPr>
          <w:sz w:val="28"/>
        </w:rPr>
        <w:t>управлени</w:t>
      </w:r>
      <w:r w:rsidR="00EC514F">
        <w:rPr>
          <w:sz w:val="28"/>
        </w:rPr>
        <w:t>я производственными</w:t>
      </w:r>
      <w:r w:rsidR="00EC514F" w:rsidRPr="00EC514F">
        <w:rPr>
          <w:sz w:val="28"/>
        </w:rPr>
        <w:t xml:space="preserve"> запасами</w:t>
      </w:r>
      <w:r w:rsidR="00EC514F">
        <w:rPr>
          <w:sz w:val="28"/>
        </w:rPr>
        <w:t>.</w:t>
      </w:r>
    </w:p>
    <w:p w:rsidR="005527AD" w:rsidRPr="005527AD" w:rsidRDefault="005527AD" w:rsidP="005527AD">
      <w:pPr>
        <w:spacing w:line="360" w:lineRule="auto"/>
        <w:ind w:firstLine="709"/>
        <w:jc w:val="both"/>
        <w:rPr>
          <w:sz w:val="28"/>
        </w:rPr>
      </w:pPr>
      <w:r w:rsidRPr="005527AD">
        <w:rPr>
          <w:sz w:val="28"/>
        </w:rPr>
        <w:t xml:space="preserve">    Для достижения цели исследования необходимо решить следующие задачи:</w:t>
      </w:r>
    </w:p>
    <w:p w:rsidR="005527AD" w:rsidRDefault="005527AD" w:rsidP="005527AD">
      <w:pPr>
        <w:pStyle w:val="a4"/>
        <w:numPr>
          <w:ilvl w:val="0"/>
          <w:numId w:val="2"/>
        </w:numPr>
        <w:spacing w:line="360" w:lineRule="auto"/>
        <w:jc w:val="both"/>
        <w:rPr>
          <w:sz w:val="28"/>
        </w:rPr>
      </w:pPr>
      <w:r w:rsidRPr="005527AD">
        <w:rPr>
          <w:sz w:val="28"/>
        </w:rPr>
        <w:t>раскрыть понятие и сущность МПЗ;</w:t>
      </w:r>
    </w:p>
    <w:p w:rsidR="005527AD" w:rsidRDefault="005527AD" w:rsidP="005527AD">
      <w:pPr>
        <w:pStyle w:val="a4"/>
        <w:numPr>
          <w:ilvl w:val="0"/>
          <w:numId w:val="2"/>
        </w:numPr>
        <w:spacing w:line="360" w:lineRule="auto"/>
        <w:jc w:val="both"/>
        <w:rPr>
          <w:sz w:val="28"/>
        </w:rPr>
      </w:pPr>
      <w:r w:rsidRPr="005527AD">
        <w:rPr>
          <w:sz w:val="28"/>
        </w:rPr>
        <w:t xml:space="preserve">изучить классификацию </w:t>
      </w:r>
      <w:r w:rsidR="00902DE1">
        <w:rPr>
          <w:sz w:val="28"/>
        </w:rPr>
        <w:t>управления</w:t>
      </w:r>
      <w:r w:rsidRPr="005527AD">
        <w:rPr>
          <w:sz w:val="28"/>
        </w:rPr>
        <w:t xml:space="preserve"> запас</w:t>
      </w:r>
      <w:r w:rsidR="00902DE1">
        <w:rPr>
          <w:sz w:val="28"/>
        </w:rPr>
        <w:t>ами;</w:t>
      </w:r>
    </w:p>
    <w:p w:rsidR="005527AD" w:rsidRDefault="00902DE1" w:rsidP="005527AD">
      <w:pPr>
        <w:pStyle w:val="a4"/>
        <w:numPr>
          <w:ilvl w:val="0"/>
          <w:numId w:val="2"/>
        </w:numPr>
        <w:spacing w:line="360" w:lineRule="auto"/>
        <w:jc w:val="both"/>
        <w:rPr>
          <w:sz w:val="28"/>
        </w:rPr>
      </w:pPr>
      <w:r>
        <w:rPr>
          <w:sz w:val="28"/>
        </w:rPr>
        <w:t xml:space="preserve">изучить </w:t>
      </w:r>
      <w:r w:rsidR="005527AD" w:rsidRPr="005527AD">
        <w:rPr>
          <w:sz w:val="28"/>
        </w:rPr>
        <w:t xml:space="preserve">функциональную   роль  </w:t>
      </w:r>
      <w:r>
        <w:rPr>
          <w:sz w:val="28"/>
        </w:rPr>
        <w:t>управления</w:t>
      </w:r>
      <w:r w:rsidR="005527AD" w:rsidRPr="005527AD">
        <w:rPr>
          <w:sz w:val="28"/>
        </w:rPr>
        <w:t xml:space="preserve"> запас</w:t>
      </w:r>
      <w:r>
        <w:rPr>
          <w:sz w:val="28"/>
        </w:rPr>
        <w:t>ами</w:t>
      </w:r>
      <w:r w:rsidR="005527AD" w:rsidRPr="005527AD">
        <w:rPr>
          <w:sz w:val="28"/>
        </w:rPr>
        <w:t xml:space="preserve">   на предприятии;</w:t>
      </w:r>
    </w:p>
    <w:p w:rsidR="00902DE1" w:rsidRDefault="00902DE1" w:rsidP="005527AD">
      <w:pPr>
        <w:pStyle w:val="a4"/>
        <w:numPr>
          <w:ilvl w:val="0"/>
          <w:numId w:val="2"/>
        </w:numPr>
        <w:spacing w:line="360" w:lineRule="auto"/>
        <w:jc w:val="both"/>
        <w:rPr>
          <w:sz w:val="28"/>
        </w:rPr>
      </w:pPr>
      <w:r w:rsidRPr="00902DE1">
        <w:rPr>
          <w:sz w:val="28"/>
        </w:rPr>
        <w:t>раскрыть основные системы управления запасами на предприятии</w:t>
      </w:r>
      <w:r>
        <w:rPr>
          <w:sz w:val="28"/>
        </w:rPr>
        <w:t>;</w:t>
      </w:r>
    </w:p>
    <w:p w:rsidR="005527AD" w:rsidRPr="005527AD" w:rsidRDefault="00EC514F" w:rsidP="005527AD">
      <w:pPr>
        <w:pStyle w:val="a4"/>
        <w:numPr>
          <w:ilvl w:val="0"/>
          <w:numId w:val="2"/>
        </w:numPr>
        <w:spacing w:line="360" w:lineRule="auto"/>
        <w:jc w:val="both"/>
        <w:rPr>
          <w:sz w:val="28"/>
        </w:rPr>
      </w:pPr>
      <w:r>
        <w:rPr>
          <w:sz w:val="28"/>
        </w:rPr>
        <w:t xml:space="preserve">рассмотреть нормирование производственных </w:t>
      </w:r>
      <w:r w:rsidR="007C77A5">
        <w:rPr>
          <w:sz w:val="28"/>
        </w:rPr>
        <w:t>запасов</w:t>
      </w:r>
      <w:r w:rsidR="005527AD" w:rsidRPr="005527AD">
        <w:rPr>
          <w:sz w:val="28"/>
        </w:rPr>
        <w:t>.</w:t>
      </w:r>
    </w:p>
    <w:p w:rsidR="000A4392" w:rsidRDefault="005527AD" w:rsidP="000A4392">
      <w:pPr>
        <w:spacing w:line="360" w:lineRule="auto"/>
        <w:ind w:firstLine="709"/>
        <w:jc w:val="both"/>
        <w:rPr>
          <w:sz w:val="28"/>
        </w:rPr>
      </w:pPr>
      <w:r w:rsidRPr="005527AD">
        <w:rPr>
          <w:sz w:val="28"/>
        </w:rPr>
        <w:t xml:space="preserve">Предмет исследования </w:t>
      </w:r>
      <w:r w:rsidR="00902DE1">
        <w:rPr>
          <w:sz w:val="28"/>
        </w:rPr>
        <w:t>курсовой работы -</w:t>
      </w:r>
      <w:r w:rsidRPr="005527AD">
        <w:rPr>
          <w:sz w:val="28"/>
        </w:rPr>
        <w:t xml:space="preserve"> факторы, влияющие на управление производственными запасами, их причинно-следственные связи и методы управления ими.</w:t>
      </w:r>
    </w:p>
    <w:p w:rsidR="002A10EA" w:rsidRDefault="002A10EA" w:rsidP="002A10EA">
      <w:pPr>
        <w:pStyle w:val="a4"/>
        <w:numPr>
          <w:ilvl w:val="0"/>
          <w:numId w:val="3"/>
        </w:numPr>
        <w:spacing w:line="360" w:lineRule="auto"/>
        <w:jc w:val="center"/>
        <w:rPr>
          <w:b/>
          <w:sz w:val="28"/>
        </w:rPr>
      </w:pPr>
      <w:r w:rsidRPr="002A10EA">
        <w:rPr>
          <w:b/>
          <w:sz w:val="28"/>
        </w:rPr>
        <w:lastRenderedPageBreak/>
        <w:t>Понятие и сущность управления производственными запасами на предприятии</w:t>
      </w:r>
    </w:p>
    <w:p w:rsidR="002A10EA" w:rsidRPr="002A10EA" w:rsidRDefault="002A10EA" w:rsidP="002A10EA">
      <w:pPr>
        <w:pStyle w:val="a4"/>
        <w:spacing w:line="360" w:lineRule="auto"/>
        <w:ind w:left="1429"/>
        <w:rPr>
          <w:b/>
          <w:sz w:val="28"/>
        </w:rPr>
      </w:pPr>
    </w:p>
    <w:p w:rsidR="002A10EA" w:rsidRPr="002A10EA" w:rsidRDefault="002A10EA" w:rsidP="002A10EA">
      <w:pPr>
        <w:spacing w:line="360" w:lineRule="auto"/>
        <w:ind w:firstLine="709"/>
        <w:jc w:val="both"/>
        <w:rPr>
          <w:sz w:val="28"/>
        </w:rPr>
      </w:pPr>
      <w:r w:rsidRPr="002A10EA">
        <w:rPr>
          <w:sz w:val="28"/>
        </w:rPr>
        <w:t>Своевременное обеспечение производства материальными ресурсами зависит от величины и комплектности производственных запасов на складах предприятия.</w:t>
      </w:r>
    </w:p>
    <w:p w:rsidR="007815E9" w:rsidRDefault="007815E9" w:rsidP="002A10EA">
      <w:pPr>
        <w:spacing w:line="360" w:lineRule="auto"/>
        <w:ind w:firstLine="709"/>
        <w:jc w:val="both"/>
        <w:rPr>
          <w:iCs/>
          <w:sz w:val="28"/>
        </w:rPr>
      </w:pPr>
      <w:r w:rsidRPr="007815E9">
        <w:rPr>
          <w:i/>
          <w:iCs/>
          <w:sz w:val="28"/>
        </w:rPr>
        <w:t xml:space="preserve">Производственные запасы - </w:t>
      </w:r>
      <w:r w:rsidRPr="007815E9">
        <w:rPr>
          <w:iCs/>
          <w:sz w:val="28"/>
        </w:rPr>
        <w:t xml:space="preserve">это основная составляющая часть оборотных фондов предприятия, которая включает сырье, основные и вспомогательные материалы, топливо, горючее, покупные полуфабрикаты и комплектующие изделия, тару и тарные материалы, запасные части для ремонта основных фондов, малоценные и быстроизнашивающиеся предметы, поступившие на предприятие, но еще не подвергшиеся первичной обработке. </w:t>
      </w:r>
    </w:p>
    <w:p w:rsidR="002A10EA" w:rsidRPr="002A10EA" w:rsidRDefault="002A10EA" w:rsidP="002A10EA">
      <w:pPr>
        <w:spacing w:line="360" w:lineRule="auto"/>
        <w:ind w:firstLine="709"/>
        <w:jc w:val="both"/>
        <w:rPr>
          <w:sz w:val="28"/>
        </w:rPr>
      </w:pPr>
      <w:r w:rsidRPr="002A10EA">
        <w:rPr>
          <w:sz w:val="28"/>
        </w:rPr>
        <w:t>Уменьшение запасов сокращает расходы по их содержанию, снижает издержки, ускоряет оборачиваемость оборотных средств, что, в конечном счете, повышает прибыль и рентабельность производства. Поэтому очень важно оптимизировать величину запасов.</w:t>
      </w:r>
    </w:p>
    <w:p w:rsidR="003603DC" w:rsidRDefault="002A10EA" w:rsidP="003603DC">
      <w:pPr>
        <w:spacing w:line="360" w:lineRule="auto"/>
        <w:ind w:firstLine="709"/>
        <w:jc w:val="both"/>
        <w:rPr>
          <w:sz w:val="28"/>
        </w:rPr>
      </w:pPr>
      <w:r w:rsidRPr="002A10EA">
        <w:rPr>
          <w:sz w:val="28"/>
        </w:rPr>
        <w:t>Управление производственными запасами на предприятии предполагает выполнение следующих функций:</w:t>
      </w:r>
    </w:p>
    <w:p w:rsidR="003603DC" w:rsidRPr="003603DC" w:rsidRDefault="003603DC" w:rsidP="003603DC">
      <w:pPr>
        <w:pStyle w:val="a4"/>
        <w:numPr>
          <w:ilvl w:val="0"/>
          <w:numId w:val="6"/>
        </w:numPr>
        <w:spacing w:line="360" w:lineRule="auto"/>
        <w:jc w:val="both"/>
        <w:rPr>
          <w:sz w:val="28"/>
        </w:rPr>
      </w:pPr>
      <w:r w:rsidRPr="003603DC">
        <w:rPr>
          <w:sz w:val="28"/>
        </w:rPr>
        <w:t>определение размера необходимого запаса, то есть нормы запаса;</w:t>
      </w:r>
    </w:p>
    <w:p w:rsidR="003603DC" w:rsidRDefault="002A10EA" w:rsidP="003603DC">
      <w:pPr>
        <w:pStyle w:val="a4"/>
        <w:numPr>
          <w:ilvl w:val="0"/>
          <w:numId w:val="6"/>
        </w:numPr>
        <w:spacing w:line="360" w:lineRule="auto"/>
        <w:jc w:val="both"/>
        <w:rPr>
          <w:sz w:val="28"/>
        </w:rPr>
      </w:pPr>
      <w:r w:rsidRPr="003603DC">
        <w:rPr>
          <w:sz w:val="28"/>
        </w:rPr>
        <w:t>размещение запасов на складах и обеспечение количественной и качественной их сохранности;</w:t>
      </w:r>
    </w:p>
    <w:p w:rsidR="002A10EA" w:rsidRPr="003603DC" w:rsidRDefault="002A10EA" w:rsidP="003603DC">
      <w:pPr>
        <w:pStyle w:val="a4"/>
        <w:numPr>
          <w:ilvl w:val="0"/>
          <w:numId w:val="6"/>
        </w:numPr>
        <w:spacing w:line="360" w:lineRule="auto"/>
        <w:jc w:val="both"/>
        <w:rPr>
          <w:sz w:val="28"/>
        </w:rPr>
      </w:pPr>
      <w:r w:rsidRPr="003603DC">
        <w:rPr>
          <w:sz w:val="28"/>
        </w:rPr>
        <w:t xml:space="preserve">организацию действенного оперативного </w:t>
      </w:r>
      <w:proofErr w:type="gramStart"/>
      <w:r w:rsidRPr="003603DC">
        <w:rPr>
          <w:sz w:val="28"/>
        </w:rPr>
        <w:t>контроля за</w:t>
      </w:r>
      <w:proofErr w:type="gramEnd"/>
      <w:r w:rsidRPr="003603DC">
        <w:rPr>
          <w:sz w:val="28"/>
        </w:rPr>
        <w:t xml:space="preserve"> уровнем запасов.</w:t>
      </w:r>
    </w:p>
    <w:p w:rsidR="007E7749" w:rsidRPr="007E7749" w:rsidRDefault="007E7749" w:rsidP="008F3783">
      <w:pPr>
        <w:spacing w:line="360" w:lineRule="auto"/>
        <w:ind w:firstLine="709"/>
        <w:jc w:val="both"/>
        <w:rPr>
          <w:sz w:val="28"/>
        </w:rPr>
      </w:pPr>
      <w:r w:rsidRPr="007E7749">
        <w:rPr>
          <w:sz w:val="28"/>
        </w:rPr>
        <w:t xml:space="preserve">В оборотных средствах промышленности удельный вес производственных запасов товарно-материальных ценностей составляет около 60%. </w:t>
      </w:r>
    </w:p>
    <w:p w:rsidR="007E7749" w:rsidRPr="007E7749" w:rsidRDefault="007E7749" w:rsidP="007E7749">
      <w:pPr>
        <w:spacing w:line="360" w:lineRule="auto"/>
        <w:ind w:firstLine="709"/>
        <w:jc w:val="both"/>
        <w:rPr>
          <w:sz w:val="28"/>
        </w:rPr>
      </w:pPr>
      <w:r w:rsidRPr="007E7749">
        <w:rPr>
          <w:i/>
          <w:sz w:val="28"/>
        </w:rPr>
        <w:t>Основное назначение производственных запасов</w:t>
      </w:r>
      <w:r w:rsidRPr="007E7749">
        <w:rPr>
          <w:sz w:val="28"/>
        </w:rPr>
        <w:t xml:space="preserve"> - обеспечение непрерывности производственного процесса на предприятии. Чтобы достичь высокой результативности производства при наименьших издержках, требуется поддерживать достаточный, но не чрезмерный уровень </w:t>
      </w:r>
      <w:r w:rsidRPr="007E7749">
        <w:rPr>
          <w:sz w:val="28"/>
        </w:rPr>
        <w:lastRenderedPageBreak/>
        <w:t>производственных запасов, так как излишние запасы ведут к замораживанию вложенных в них оборотных средств и невозможности их использования в других целях. Если запасы малы, то может нарушиться производственный процесс на предприятии. Своевременное комплексное обеспечение всеми необходимыми материальными ресурсами в установленные сроки и с наименьшими издержками на предприятии осуществляется посредством многофункциональной системы управления производственными запасами.</w:t>
      </w:r>
    </w:p>
    <w:p w:rsidR="007E7749" w:rsidRDefault="007E7749" w:rsidP="007E7749">
      <w:pPr>
        <w:spacing w:line="360" w:lineRule="auto"/>
        <w:ind w:firstLine="709"/>
        <w:jc w:val="both"/>
        <w:rPr>
          <w:sz w:val="28"/>
        </w:rPr>
      </w:pPr>
      <w:r w:rsidRPr="007E7749">
        <w:rPr>
          <w:sz w:val="28"/>
        </w:rPr>
        <w:t xml:space="preserve">Основное требование к системе: это должна быть система управления в кризисных, быстро изменяющихся ситуациях, при которых резко возрастает сложность управления, существенно повышаются требования к оперативности решения задач управления запасами, возникает необходимость в принципиальных изменениях методов их осуществления. </w:t>
      </w:r>
    </w:p>
    <w:p w:rsidR="007C77A5" w:rsidRDefault="007C77A5" w:rsidP="007E7749">
      <w:pPr>
        <w:spacing w:line="360" w:lineRule="auto"/>
        <w:ind w:firstLine="709"/>
        <w:jc w:val="both"/>
        <w:rPr>
          <w:sz w:val="28"/>
        </w:rPr>
      </w:pPr>
    </w:p>
    <w:p w:rsidR="007C77A5" w:rsidRDefault="007C77A5" w:rsidP="007E7749">
      <w:pPr>
        <w:spacing w:line="360" w:lineRule="auto"/>
        <w:ind w:firstLine="709"/>
        <w:jc w:val="both"/>
        <w:rPr>
          <w:sz w:val="28"/>
        </w:rPr>
      </w:pPr>
    </w:p>
    <w:p w:rsidR="007C77A5" w:rsidRDefault="007C77A5" w:rsidP="007E7749">
      <w:pPr>
        <w:spacing w:line="360" w:lineRule="auto"/>
        <w:ind w:firstLine="709"/>
        <w:jc w:val="both"/>
        <w:rPr>
          <w:sz w:val="28"/>
        </w:rPr>
      </w:pPr>
    </w:p>
    <w:p w:rsidR="007C77A5" w:rsidRDefault="007C77A5" w:rsidP="007E7749">
      <w:pPr>
        <w:spacing w:line="360" w:lineRule="auto"/>
        <w:ind w:firstLine="709"/>
        <w:jc w:val="both"/>
        <w:rPr>
          <w:sz w:val="28"/>
        </w:rPr>
      </w:pPr>
    </w:p>
    <w:p w:rsidR="007C77A5" w:rsidRDefault="007C77A5" w:rsidP="007E7749">
      <w:pPr>
        <w:spacing w:line="360" w:lineRule="auto"/>
        <w:ind w:firstLine="709"/>
        <w:jc w:val="both"/>
        <w:rPr>
          <w:sz w:val="28"/>
        </w:rPr>
      </w:pPr>
    </w:p>
    <w:p w:rsidR="007C77A5" w:rsidRDefault="007C77A5" w:rsidP="007E7749">
      <w:pPr>
        <w:spacing w:line="360" w:lineRule="auto"/>
        <w:ind w:firstLine="709"/>
        <w:jc w:val="both"/>
        <w:rPr>
          <w:sz w:val="28"/>
        </w:rPr>
      </w:pPr>
    </w:p>
    <w:p w:rsidR="007C77A5" w:rsidRDefault="007C77A5" w:rsidP="007E7749">
      <w:pPr>
        <w:spacing w:line="360" w:lineRule="auto"/>
        <w:ind w:firstLine="709"/>
        <w:jc w:val="both"/>
        <w:rPr>
          <w:sz w:val="28"/>
        </w:rPr>
      </w:pPr>
    </w:p>
    <w:p w:rsidR="00324E12" w:rsidRDefault="00324E12"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8F3783" w:rsidRDefault="008F3783" w:rsidP="007E7749">
      <w:pPr>
        <w:spacing w:line="360" w:lineRule="auto"/>
        <w:ind w:firstLine="709"/>
        <w:jc w:val="both"/>
        <w:rPr>
          <w:sz w:val="28"/>
        </w:rPr>
      </w:pPr>
    </w:p>
    <w:p w:rsidR="00324E12" w:rsidRDefault="00324E12" w:rsidP="00324E12">
      <w:pPr>
        <w:spacing w:line="360" w:lineRule="auto"/>
        <w:jc w:val="both"/>
        <w:rPr>
          <w:sz w:val="28"/>
        </w:rPr>
      </w:pPr>
      <w:r>
        <w:rPr>
          <w:sz w:val="28"/>
        </w:rPr>
        <w:t xml:space="preserve"> </w:t>
      </w:r>
    </w:p>
    <w:p w:rsidR="00166F26" w:rsidRDefault="003603DC" w:rsidP="003603DC">
      <w:pPr>
        <w:spacing w:line="360" w:lineRule="auto"/>
        <w:ind w:firstLine="709"/>
        <w:jc w:val="center"/>
        <w:rPr>
          <w:b/>
          <w:sz w:val="28"/>
        </w:rPr>
      </w:pPr>
      <w:r>
        <w:rPr>
          <w:b/>
          <w:sz w:val="28"/>
        </w:rPr>
        <w:lastRenderedPageBreak/>
        <w:t xml:space="preserve">2. </w:t>
      </w:r>
      <w:r w:rsidR="00166F26" w:rsidRPr="003603DC">
        <w:rPr>
          <w:b/>
          <w:sz w:val="28"/>
        </w:rPr>
        <w:t>Виды</w:t>
      </w:r>
      <w:r w:rsidR="00324E12" w:rsidRPr="003603DC">
        <w:rPr>
          <w:b/>
          <w:sz w:val="28"/>
        </w:rPr>
        <w:t xml:space="preserve"> и нормирование производственных  запасов</w:t>
      </w:r>
    </w:p>
    <w:p w:rsidR="003603DC" w:rsidRPr="003603DC" w:rsidRDefault="003603DC" w:rsidP="003603DC">
      <w:pPr>
        <w:spacing w:line="360" w:lineRule="auto"/>
        <w:ind w:firstLine="709"/>
        <w:jc w:val="center"/>
        <w:rPr>
          <w:b/>
          <w:sz w:val="28"/>
        </w:rPr>
      </w:pPr>
    </w:p>
    <w:p w:rsidR="00166F26" w:rsidRPr="00166F26" w:rsidRDefault="00166F26" w:rsidP="003603DC">
      <w:pPr>
        <w:spacing w:line="360" w:lineRule="auto"/>
        <w:ind w:firstLine="709"/>
        <w:jc w:val="both"/>
        <w:rPr>
          <w:b/>
          <w:sz w:val="28"/>
        </w:rPr>
      </w:pPr>
      <w:r w:rsidRPr="00166F26">
        <w:rPr>
          <w:color w:val="000000"/>
          <w:sz w:val="28"/>
          <w:szCs w:val="28"/>
          <w:shd w:val="clear" w:color="auto" w:fill="FFFFFF"/>
        </w:rPr>
        <w:t>Виды производственных запасов:</w:t>
      </w:r>
    </w:p>
    <w:p w:rsidR="00166F26" w:rsidRPr="00166F26" w:rsidRDefault="00166F26" w:rsidP="003603DC">
      <w:pPr>
        <w:spacing w:line="360" w:lineRule="auto"/>
        <w:ind w:firstLine="709"/>
        <w:jc w:val="both"/>
        <w:rPr>
          <w:color w:val="000000"/>
          <w:sz w:val="28"/>
          <w:szCs w:val="28"/>
          <w:shd w:val="clear" w:color="auto" w:fill="FFFFFF"/>
        </w:rPr>
      </w:pPr>
      <w:r w:rsidRPr="00166F26">
        <w:rPr>
          <w:color w:val="000000"/>
          <w:sz w:val="28"/>
          <w:szCs w:val="28"/>
          <w:shd w:val="clear" w:color="auto" w:fill="FFFFFF"/>
        </w:rPr>
        <w:t>1. Технологические (переходные) запасы, движущиеся из одной части логистической системы в другую.</w:t>
      </w:r>
    </w:p>
    <w:p w:rsidR="00166F26" w:rsidRPr="00166F26" w:rsidRDefault="00166F26" w:rsidP="003603DC">
      <w:pPr>
        <w:spacing w:line="360" w:lineRule="auto"/>
        <w:ind w:firstLine="709"/>
        <w:jc w:val="both"/>
        <w:rPr>
          <w:color w:val="000000"/>
          <w:sz w:val="28"/>
          <w:szCs w:val="28"/>
          <w:shd w:val="clear" w:color="auto" w:fill="FFFFFF"/>
        </w:rPr>
      </w:pPr>
      <w:r w:rsidRPr="00166F26">
        <w:rPr>
          <w:color w:val="000000"/>
          <w:sz w:val="28"/>
          <w:szCs w:val="28"/>
          <w:shd w:val="clear" w:color="auto" w:fill="FFFFFF"/>
        </w:rPr>
        <w:t>2. Текущие (циклические) запасы, создаваемые в течение среднестатистического производственного периода или запасы объемом на одну партию товаров.</w:t>
      </w:r>
    </w:p>
    <w:p w:rsidR="00324E12" w:rsidRPr="00166F26" w:rsidRDefault="00166F26" w:rsidP="003603DC">
      <w:pPr>
        <w:spacing w:line="360" w:lineRule="auto"/>
        <w:ind w:firstLine="709"/>
        <w:jc w:val="both"/>
        <w:rPr>
          <w:b/>
          <w:sz w:val="28"/>
        </w:rPr>
      </w:pPr>
      <w:r w:rsidRPr="00166F26">
        <w:rPr>
          <w:color w:val="000000"/>
          <w:sz w:val="28"/>
          <w:szCs w:val="28"/>
          <w:shd w:val="clear" w:color="auto" w:fill="FFFFFF"/>
        </w:rPr>
        <w:t>3. Резервные (страховые или «буферные»). Иногда их называют «запасами для компенсации случайных колебаний спроса»</w:t>
      </w:r>
      <w:r w:rsidR="00211F46">
        <w:rPr>
          <w:color w:val="000000"/>
          <w:sz w:val="28"/>
          <w:szCs w:val="28"/>
          <w:shd w:val="clear" w:color="auto" w:fill="FFFFFF"/>
        </w:rPr>
        <w:t>.</w:t>
      </w:r>
    </w:p>
    <w:p w:rsidR="00324E12" w:rsidRPr="00324E12" w:rsidRDefault="00324E12" w:rsidP="003603DC">
      <w:pPr>
        <w:spacing w:line="360" w:lineRule="auto"/>
        <w:ind w:firstLine="709"/>
        <w:jc w:val="both"/>
        <w:rPr>
          <w:sz w:val="28"/>
        </w:rPr>
      </w:pPr>
      <w:r w:rsidRPr="00324E12">
        <w:rPr>
          <w:i/>
          <w:iCs/>
          <w:sz w:val="28"/>
        </w:rPr>
        <w:t>Нормирование производственных запасов —</w:t>
      </w:r>
      <w:r w:rsidRPr="00324E12">
        <w:rPr>
          <w:sz w:val="28"/>
        </w:rPr>
        <w:t> это определение их минимального размера по видам материальных ресурсов для бесперебойного обеспечения производства. При нормировании производственных запасов сначала определяются нормы производственных запасов в днях, а затем в натуральном и денежном выражении.</w:t>
      </w:r>
    </w:p>
    <w:p w:rsidR="00324E12" w:rsidRPr="00324E12" w:rsidRDefault="00324E12" w:rsidP="003603DC">
      <w:pPr>
        <w:spacing w:line="360" w:lineRule="auto"/>
        <w:ind w:firstLine="709"/>
        <w:jc w:val="both"/>
        <w:rPr>
          <w:sz w:val="28"/>
        </w:rPr>
      </w:pPr>
      <w:r w:rsidRPr="00324E12">
        <w:rPr>
          <w:sz w:val="28"/>
        </w:rPr>
        <w:t>Норма запаса в днях устанавливается на основе следующих данных.</w:t>
      </w:r>
    </w:p>
    <w:p w:rsidR="00324E12" w:rsidRPr="00324E12" w:rsidRDefault="00324E12" w:rsidP="003603DC">
      <w:pPr>
        <w:spacing w:line="360" w:lineRule="auto"/>
        <w:ind w:firstLine="709"/>
        <w:jc w:val="both"/>
        <w:rPr>
          <w:sz w:val="28"/>
        </w:rPr>
      </w:pPr>
      <w:r w:rsidRPr="00324E12">
        <w:rPr>
          <w:sz w:val="28"/>
        </w:rPr>
        <w:t xml:space="preserve">1. Нахождение материалов в пути. </w:t>
      </w:r>
    </w:p>
    <w:p w:rsidR="00324E12" w:rsidRPr="00324E12" w:rsidRDefault="00324E12" w:rsidP="003603DC">
      <w:pPr>
        <w:spacing w:line="360" w:lineRule="auto"/>
        <w:ind w:firstLine="709"/>
        <w:jc w:val="both"/>
        <w:rPr>
          <w:sz w:val="28"/>
        </w:rPr>
      </w:pPr>
      <w:r w:rsidRPr="00324E12">
        <w:rPr>
          <w:sz w:val="28"/>
        </w:rPr>
        <w:t xml:space="preserve">2. Приемка, разгрузка, складирование и анализ качества поступающих материалов. </w:t>
      </w:r>
    </w:p>
    <w:p w:rsidR="00324E12" w:rsidRPr="00324E12" w:rsidRDefault="00324E12" w:rsidP="003603DC">
      <w:pPr>
        <w:spacing w:line="360" w:lineRule="auto"/>
        <w:ind w:firstLine="709"/>
        <w:jc w:val="both"/>
        <w:rPr>
          <w:sz w:val="28"/>
        </w:rPr>
      </w:pPr>
      <w:r w:rsidRPr="00324E12">
        <w:rPr>
          <w:sz w:val="28"/>
        </w:rPr>
        <w:t>3. Технологическая подготовка материалов к производству. Образуется в том случае, если до начала производства требуется предварительная обработка материалов (сушка древесины на мебельных фабриках). Определяется на основе нормативов времени для данных операций.</w:t>
      </w:r>
    </w:p>
    <w:p w:rsidR="00324E12" w:rsidRPr="00324E12" w:rsidRDefault="00324E12" w:rsidP="003603DC">
      <w:pPr>
        <w:spacing w:line="360" w:lineRule="auto"/>
        <w:ind w:firstLine="709"/>
        <w:jc w:val="both"/>
        <w:rPr>
          <w:sz w:val="28"/>
        </w:rPr>
      </w:pPr>
      <w:r w:rsidRPr="00324E12">
        <w:rPr>
          <w:sz w:val="28"/>
        </w:rPr>
        <w:t xml:space="preserve">4. Пребывание материалов на складе. </w:t>
      </w:r>
    </w:p>
    <w:p w:rsidR="00324E12" w:rsidRPr="00324E12" w:rsidRDefault="00324E12" w:rsidP="003603DC">
      <w:pPr>
        <w:spacing w:line="360" w:lineRule="auto"/>
        <w:ind w:firstLine="709"/>
        <w:jc w:val="both"/>
        <w:rPr>
          <w:sz w:val="28"/>
        </w:rPr>
      </w:pPr>
      <w:r w:rsidRPr="00324E12">
        <w:rPr>
          <w:sz w:val="28"/>
        </w:rPr>
        <w:t xml:space="preserve">5. Резерв на случай перебоев в снабжении и увеличения выпуска продукции. </w:t>
      </w:r>
    </w:p>
    <w:p w:rsidR="00324E12" w:rsidRDefault="00324E12" w:rsidP="003603DC">
      <w:pPr>
        <w:spacing w:line="360" w:lineRule="auto"/>
        <w:ind w:firstLine="709"/>
        <w:jc w:val="both"/>
        <w:rPr>
          <w:sz w:val="28"/>
        </w:rPr>
      </w:pPr>
    </w:p>
    <w:p w:rsidR="005C7E7E" w:rsidRDefault="005C7E7E" w:rsidP="003603DC">
      <w:pPr>
        <w:spacing w:line="360" w:lineRule="auto"/>
        <w:ind w:firstLine="709"/>
        <w:jc w:val="both"/>
        <w:rPr>
          <w:sz w:val="28"/>
        </w:rPr>
      </w:pPr>
    </w:p>
    <w:p w:rsidR="005C7E7E" w:rsidRDefault="005C7E7E" w:rsidP="003603DC">
      <w:pPr>
        <w:spacing w:line="360" w:lineRule="auto"/>
        <w:ind w:firstLine="709"/>
        <w:jc w:val="both"/>
        <w:rPr>
          <w:sz w:val="28"/>
        </w:rPr>
      </w:pPr>
    </w:p>
    <w:p w:rsidR="007C77A5" w:rsidRDefault="007C77A5" w:rsidP="003603DC">
      <w:pPr>
        <w:spacing w:line="360" w:lineRule="auto"/>
        <w:jc w:val="both"/>
        <w:rPr>
          <w:sz w:val="28"/>
        </w:rPr>
      </w:pPr>
    </w:p>
    <w:p w:rsidR="005C7E7E" w:rsidRDefault="003603DC" w:rsidP="003603DC">
      <w:pPr>
        <w:spacing w:line="360" w:lineRule="auto"/>
        <w:ind w:left="1069"/>
        <w:jc w:val="center"/>
        <w:rPr>
          <w:b/>
          <w:sz w:val="28"/>
        </w:rPr>
      </w:pPr>
      <w:r>
        <w:rPr>
          <w:b/>
          <w:sz w:val="28"/>
        </w:rPr>
        <w:lastRenderedPageBreak/>
        <w:t xml:space="preserve">3.  </w:t>
      </w:r>
      <w:proofErr w:type="gramStart"/>
      <w:r w:rsidR="005C7E7E" w:rsidRPr="003603DC">
        <w:rPr>
          <w:b/>
          <w:sz w:val="28"/>
        </w:rPr>
        <w:t>Контроль за</w:t>
      </w:r>
      <w:proofErr w:type="gramEnd"/>
      <w:r w:rsidR="005C7E7E" w:rsidRPr="003603DC">
        <w:rPr>
          <w:b/>
          <w:sz w:val="28"/>
        </w:rPr>
        <w:t xml:space="preserve"> состоянием производственных запасов и их необходимость существования на предприятии</w:t>
      </w:r>
    </w:p>
    <w:p w:rsidR="003603DC" w:rsidRPr="003603DC" w:rsidRDefault="003603DC" w:rsidP="003603DC">
      <w:pPr>
        <w:spacing w:line="360" w:lineRule="auto"/>
        <w:ind w:left="1069"/>
        <w:jc w:val="center"/>
        <w:rPr>
          <w:b/>
          <w:sz w:val="28"/>
        </w:rPr>
      </w:pPr>
    </w:p>
    <w:p w:rsidR="003603DC" w:rsidRDefault="003603DC" w:rsidP="003603DC">
      <w:pPr>
        <w:pStyle w:val="a4"/>
        <w:spacing w:line="360" w:lineRule="auto"/>
        <w:ind w:left="0" w:firstLine="709"/>
        <w:jc w:val="both"/>
        <w:rPr>
          <w:sz w:val="28"/>
        </w:rPr>
      </w:pPr>
      <w:r>
        <w:rPr>
          <w:sz w:val="28"/>
        </w:rPr>
        <w:t>К</w:t>
      </w:r>
      <w:r w:rsidRPr="003603DC">
        <w:rPr>
          <w:sz w:val="28"/>
        </w:rPr>
        <w:t xml:space="preserve">онтроль за состоянием запасов </w:t>
      </w:r>
      <w:r w:rsidR="00A76CC2">
        <w:rPr>
          <w:sz w:val="28"/>
        </w:rPr>
        <w:t xml:space="preserve">- </w:t>
      </w:r>
      <w:r w:rsidRPr="003603DC">
        <w:rPr>
          <w:sz w:val="28"/>
        </w:rPr>
        <w:t>это изучение и регулирование уровня запасов продукции производственно-технического назначения и товаров народного потребления с целью выявления отклонений от норм запасов и</w:t>
      </w:r>
      <w:r w:rsidR="00926E48">
        <w:rPr>
          <w:sz w:val="28"/>
        </w:rPr>
        <w:t>,</w:t>
      </w:r>
      <w:r w:rsidRPr="003603DC">
        <w:rPr>
          <w:sz w:val="28"/>
        </w:rPr>
        <w:t xml:space="preserve"> принятия оперативных мер к ликвидации отклонений.</w:t>
      </w:r>
    </w:p>
    <w:p w:rsidR="00EC514F" w:rsidRPr="00A76CC2" w:rsidRDefault="00EC514F" w:rsidP="00A76CC2">
      <w:pPr>
        <w:spacing w:line="360" w:lineRule="auto"/>
        <w:ind w:firstLine="708"/>
        <w:jc w:val="both"/>
        <w:rPr>
          <w:sz w:val="28"/>
        </w:rPr>
      </w:pPr>
      <w:r w:rsidRPr="00A76CC2">
        <w:rPr>
          <w:sz w:val="28"/>
        </w:rPr>
        <w:t xml:space="preserve">Управление запасами предусматривает организацию </w:t>
      </w:r>
      <w:proofErr w:type="gramStart"/>
      <w:r w:rsidRPr="00A76CC2">
        <w:rPr>
          <w:sz w:val="28"/>
        </w:rPr>
        <w:t>контроля за</w:t>
      </w:r>
      <w:proofErr w:type="gramEnd"/>
      <w:r w:rsidRPr="00A76CC2">
        <w:rPr>
          <w:sz w:val="28"/>
        </w:rPr>
        <w:t xml:space="preserve"> их фактическим состоянием. Необходимость организации службы </w:t>
      </w:r>
      <w:proofErr w:type="gramStart"/>
      <w:r w:rsidRPr="00A76CC2">
        <w:rPr>
          <w:sz w:val="28"/>
        </w:rPr>
        <w:t>контроля за</w:t>
      </w:r>
      <w:proofErr w:type="gramEnd"/>
      <w:r w:rsidRPr="00A76CC2">
        <w:rPr>
          <w:sz w:val="28"/>
        </w:rPr>
        <w:t xml:space="preserve"> состоянием запасов обусловлена повышением издержек в случае выхода фактического размера запаса за рамки, предусмотренные нормами запаса. </w:t>
      </w:r>
      <w:proofErr w:type="gramStart"/>
      <w:r w:rsidRPr="00A76CC2">
        <w:rPr>
          <w:sz w:val="28"/>
        </w:rPr>
        <w:t>Контроль за</w:t>
      </w:r>
      <w:proofErr w:type="gramEnd"/>
      <w:r w:rsidRPr="00A76CC2">
        <w:rPr>
          <w:sz w:val="28"/>
        </w:rPr>
        <w:t xml:space="preserve"> состоянием запасов и формирование заказа может осуществляться периодически, по одной из представленных систем:</w:t>
      </w:r>
    </w:p>
    <w:p w:rsidR="00EC514F" w:rsidRPr="00A76CC2" w:rsidRDefault="00EC514F" w:rsidP="00A76CC2">
      <w:pPr>
        <w:spacing w:line="360" w:lineRule="auto"/>
        <w:ind w:firstLine="708"/>
        <w:jc w:val="both"/>
        <w:rPr>
          <w:sz w:val="28"/>
        </w:rPr>
      </w:pPr>
      <w:r w:rsidRPr="00A76CC2">
        <w:rPr>
          <w:i/>
          <w:sz w:val="28"/>
        </w:rPr>
        <w:t>Система оперативного управления</w:t>
      </w:r>
      <w:r w:rsidRPr="00A76CC2">
        <w:rPr>
          <w:sz w:val="28"/>
        </w:rPr>
        <w:t xml:space="preserve"> — через определенный промежуток времени принимается оперативное решение: «заказывать» или «не заказывать», если заказывать, то какое количество единиц товара.</w:t>
      </w:r>
    </w:p>
    <w:p w:rsidR="00EC514F" w:rsidRPr="00A76CC2" w:rsidRDefault="00EC514F" w:rsidP="00A76CC2">
      <w:pPr>
        <w:spacing w:line="360" w:lineRule="auto"/>
        <w:ind w:firstLine="708"/>
        <w:jc w:val="both"/>
        <w:rPr>
          <w:sz w:val="28"/>
        </w:rPr>
      </w:pPr>
      <w:r w:rsidRPr="00A76CC2">
        <w:rPr>
          <w:i/>
          <w:sz w:val="28"/>
        </w:rPr>
        <w:t>Система равномерной поставки</w:t>
      </w:r>
      <w:r w:rsidRPr="00A76CC2">
        <w:rPr>
          <w:sz w:val="28"/>
        </w:rPr>
        <w:t xml:space="preserve"> — через равные промежутки времени заказывается постоянное количество единиц товара.</w:t>
      </w:r>
    </w:p>
    <w:p w:rsidR="00EC514F" w:rsidRPr="003603DC" w:rsidRDefault="00EC514F" w:rsidP="00EC514F">
      <w:pPr>
        <w:pStyle w:val="a4"/>
        <w:spacing w:line="360" w:lineRule="auto"/>
        <w:ind w:left="0" w:firstLine="709"/>
        <w:jc w:val="both"/>
        <w:rPr>
          <w:sz w:val="28"/>
        </w:rPr>
      </w:pPr>
      <w:proofErr w:type="gramStart"/>
      <w:r w:rsidRPr="00A76CC2">
        <w:rPr>
          <w:i/>
          <w:sz w:val="28"/>
        </w:rPr>
        <w:t>Система пополнения запаса до максимального уровня</w:t>
      </w:r>
      <w:r w:rsidR="00A76CC2">
        <w:rPr>
          <w:sz w:val="28"/>
        </w:rPr>
        <w:t xml:space="preserve"> -</w:t>
      </w:r>
      <w:r w:rsidRPr="00EC514F">
        <w:rPr>
          <w:sz w:val="28"/>
        </w:rPr>
        <w:t xml:space="preserve"> через равные промежут</w:t>
      </w:r>
      <w:r w:rsidR="00A76CC2">
        <w:rPr>
          <w:sz w:val="28"/>
        </w:rPr>
        <w:t xml:space="preserve">ки времени заказывается партия, </w:t>
      </w:r>
      <w:r w:rsidRPr="00EC514F">
        <w:rPr>
          <w:sz w:val="28"/>
        </w:rPr>
        <w:t xml:space="preserve">число единиц </w:t>
      </w:r>
      <w:r w:rsidR="00A76CC2">
        <w:rPr>
          <w:sz w:val="28"/>
        </w:rPr>
        <w:t>которой</w:t>
      </w:r>
      <w:r w:rsidRPr="00EC514F">
        <w:rPr>
          <w:sz w:val="28"/>
        </w:rPr>
        <w:t>, равен разности установленного максимального уровня запасов и фактического уровня запасов на момент проверки.</w:t>
      </w:r>
      <w:proofErr w:type="gramEnd"/>
      <w:r w:rsidRPr="00EC514F">
        <w:rPr>
          <w:sz w:val="28"/>
        </w:rPr>
        <w:t xml:space="preserve"> Размер заказа увеличивается на величину запаса, который будет реализован за период выполнения заказа. </w:t>
      </w:r>
    </w:p>
    <w:p w:rsidR="003603DC" w:rsidRPr="003603DC" w:rsidRDefault="003603DC" w:rsidP="003603DC">
      <w:pPr>
        <w:pStyle w:val="a4"/>
        <w:spacing w:line="360" w:lineRule="auto"/>
        <w:ind w:left="0" w:firstLine="709"/>
        <w:jc w:val="both"/>
        <w:rPr>
          <w:sz w:val="28"/>
        </w:rPr>
      </w:pPr>
      <w:r w:rsidRPr="003603DC">
        <w:rPr>
          <w:sz w:val="28"/>
        </w:rPr>
        <w:t xml:space="preserve">Необходимость </w:t>
      </w:r>
      <w:proofErr w:type="gramStart"/>
      <w:r w:rsidRPr="003603DC">
        <w:rPr>
          <w:sz w:val="28"/>
        </w:rPr>
        <w:t>контроля за</w:t>
      </w:r>
      <w:proofErr w:type="gramEnd"/>
      <w:r w:rsidRPr="003603DC">
        <w:rPr>
          <w:sz w:val="28"/>
        </w:rPr>
        <w:t xml:space="preserve"> состоянием запасов обусловлена повышением издержек в случае выхода фактического размера запаса за рамки, предусмотренные нормами запаса. </w:t>
      </w:r>
      <w:proofErr w:type="gramStart"/>
      <w:r w:rsidRPr="003603DC">
        <w:rPr>
          <w:sz w:val="28"/>
        </w:rPr>
        <w:t>Контроль за</w:t>
      </w:r>
      <w:proofErr w:type="gramEnd"/>
      <w:r w:rsidRPr="003603DC">
        <w:rPr>
          <w:sz w:val="28"/>
        </w:rPr>
        <w:t xml:space="preserve"> состоянием запаса может проводиться на основе данных учета запасов, переписей материальных ресурсов, инвентаризаций или по мере необходимости.</w:t>
      </w:r>
    </w:p>
    <w:p w:rsidR="003603DC" w:rsidRDefault="003603DC" w:rsidP="003603DC">
      <w:pPr>
        <w:pStyle w:val="a4"/>
        <w:spacing w:line="360" w:lineRule="auto"/>
        <w:ind w:left="0" w:firstLine="709"/>
        <w:jc w:val="both"/>
        <w:rPr>
          <w:sz w:val="28"/>
        </w:rPr>
      </w:pPr>
    </w:p>
    <w:p w:rsidR="003603DC" w:rsidRPr="00A76CC2" w:rsidRDefault="003603DC" w:rsidP="00A76CC2">
      <w:pPr>
        <w:spacing w:line="360" w:lineRule="auto"/>
        <w:jc w:val="both"/>
        <w:rPr>
          <w:sz w:val="28"/>
        </w:rPr>
      </w:pPr>
    </w:p>
    <w:p w:rsidR="003603DC" w:rsidRDefault="003603DC" w:rsidP="003603DC">
      <w:pPr>
        <w:pStyle w:val="a4"/>
        <w:spacing w:line="360" w:lineRule="auto"/>
        <w:ind w:left="0" w:firstLine="709"/>
        <w:jc w:val="center"/>
        <w:rPr>
          <w:b/>
          <w:sz w:val="28"/>
        </w:rPr>
      </w:pPr>
      <w:r w:rsidRPr="003603DC">
        <w:rPr>
          <w:b/>
          <w:sz w:val="28"/>
        </w:rPr>
        <w:lastRenderedPageBreak/>
        <w:t>Заключение</w:t>
      </w:r>
    </w:p>
    <w:p w:rsidR="00107385" w:rsidRDefault="00107385" w:rsidP="003603DC">
      <w:pPr>
        <w:pStyle w:val="a4"/>
        <w:spacing w:line="360" w:lineRule="auto"/>
        <w:ind w:left="0" w:firstLine="709"/>
        <w:jc w:val="center"/>
        <w:rPr>
          <w:b/>
          <w:sz w:val="28"/>
        </w:rPr>
      </w:pPr>
    </w:p>
    <w:p w:rsidR="00107385" w:rsidRPr="00107385" w:rsidRDefault="00107385" w:rsidP="00107385">
      <w:pPr>
        <w:pStyle w:val="a4"/>
        <w:spacing w:line="360" w:lineRule="auto"/>
        <w:ind w:firstLine="709"/>
        <w:jc w:val="both"/>
        <w:rPr>
          <w:sz w:val="28"/>
        </w:rPr>
      </w:pPr>
      <w:r w:rsidRPr="00107385">
        <w:rPr>
          <w:sz w:val="28"/>
        </w:rPr>
        <w:t>Производственные запасы являются составной часть оборотных активов организации</w:t>
      </w:r>
      <w:r>
        <w:rPr>
          <w:sz w:val="28"/>
        </w:rPr>
        <w:t>.</w:t>
      </w:r>
    </w:p>
    <w:p w:rsidR="00107385" w:rsidRPr="00107385" w:rsidRDefault="00107385" w:rsidP="00107385">
      <w:pPr>
        <w:pStyle w:val="a4"/>
        <w:spacing w:line="360" w:lineRule="auto"/>
        <w:ind w:firstLine="709"/>
        <w:jc w:val="both"/>
        <w:rPr>
          <w:sz w:val="28"/>
        </w:rPr>
      </w:pPr>
      <w:r w:rsidRPr="00107385">
        <w:rPr>
          <w:sz w:val="28"/>
        </w:rPr>
        <w:t>Производственные запасы - запасы, находящиеся на предприятиях всех отраслей сферы материального производства, предназначенные для производственного потребления. Цель создания производственных запасов - обеспечить бесперебойность производственного процесса.</w:t>
      </w:r>
    </w:p>
    <w:p w:rsidR="00107385" w:rsidRPr="00107385" w:rsidRDefault="00107385" w:rsidP="00107385">
      <w:pPr>
        <w:pStyle w:val="a4"/>
        <w:spacing w:line="360" w:lineRule="auto"/>
        <w:ind w:firstLine="709"/>
        <w:jc w:val="both"/>
        <w:rPr>
          <w:sz w:val="28"/>
        </w:rPr>
      </w:pPr>
      <w:r w:rsidRPr="00107385">
        <w:rPr>
          <w:sz w:val="28"/>
        </w:rPr>
        <w:t>Объективная необходимость образования запасов связана с характером процессов производства и воспроизводства. Основной причиной образования запасов является несовпадение в пространстве и во времени производства и потребления материальных ресурсов.</w:t>
      </w:r>
    </w:p>
    <w:p w:rsidR="00107385" w:rsidRDefault="00107385" w:rsidP="00107385">
      <w:pPr>
        <w:pStyle w:val="a4"/>
        <w:spacing w:line="360" w:lineRule="auto"/>
        <w:ind w:firstLine="709"/>
        <w:jc w:val="both"/>
        <w:rPr>
          <w:sz w:val="28"/>
        </w:rPr>
      </w:pPr>
      <w:r w:rsidRPr="00107385">
        <w:rPr>
          <w:sz w:val="28"/>
        </w:rPr>
        <w:t>Управление запасами заключается в решении двух основных задач:</w:t>
      </w:r>
    </w:p>
    <w:p w:rsidR="00107385" w:rsidRDefault="00107385" w:rsidP="00107385">
      <w:pPr>
        <w:pStyle w:val="a4"/>
        <w:numPr>
          <w:ilvl w:val="0"/>
          <w:numId w:val="9"/>
        </w:numPr>
        <w:spacing w:line="360" w:lineRule="auto"/>
        <w:jc w:val="both"/>
        <w:rPr>
          <w:sz w:val="28"/>
        </w:rPr>
      </w:pPr>
      <w:r w:rsidRPr="00107385">
        <w:rPr>
          <w:sz w:val="28"/>
        </w:rPr>
        <w:t>определение размера необходимого запаса, то есть нормы запаса;</w:t>
      </w:r>
    </w:p>
    <w:p w:rsidR="00107385" w:rsidRPr="00107385" w:rsidRDefault="00107385" w:rsidP="00107385">
      <w:pPr>
        <w:pStyle w:val="a4"/>
        <w:numPr>
          <w:ilvl w:val="0"/>
          <w:numId w:val="9"/>
        </w:numPr>
        <w:spacing w:line="360" w:lineRule="auto"/>
        <w:jc w:val="both"/>
        <w:rPr>
          <w:sz w:val="28"/>
        </w:rPr>
      </w:pPr>
      <w:r w:rsidRPr="00107385">
        <w:rPr>
          <w:sz w:val="28"/>
        </w:rPr>
        <w:t xml:space="preserve">создание системы </w:t>
      </w:r>
      <w:proofErr w:type="gramStart"/>
      <w:r w:rsidRPr="00107385">
        <w:rPr>
          <w:sz w:val="28"/>
        </w:rPr>
        <w:t>контроля за</w:t>
      </w:r>
      <w:proofErr w:type="gramEnd"/>
      <w:r w:rsidRPr="00107385">
        <w:rPr>
          <w:sz w:val="28"/>
        </w:rPr>
        <w:t xml:space="preserve"> фактическим размером запаса и своевременным его пополнением в соответствии с установленной нормой.</w:t>
      </w:r>
    </w:p>
    <w:p w:rsidR="00107385" w:rsidRDefault="00107385" w:rsidP="00107385">
      <w:pPr>
        <w:pStyle w:val="a4"/>
        <w:spacing w:line="360" w:lineRule="auto"/>
        <w:ind w:firstLine="709"/>
        <w:jc w:val="both"/>
        <w:rPr>
          <w:sz w:val="28"/>
        </w:rPr>
      </w:pPr>
      <w:r>
        <w:rPr>
          <w:sz w:val="28"/>
        </w:rPr>
        <w:t xml:space="preserve">Производственные запасы подразделяются </w:t>
      </w:r>
      <w:proofErr w:type="gramStart"/>
      <w:r>
        <w:rPr>
          <w:sz w:val="28"/>
        </w:rPr>
        <w:t>на</w:t>
      </w:r>
      <w:proofErr w:type="gramEnd"/>
      <w:r>
        <w:rPr>
          <w:sz w:val="28"/>
        </w:rPr>
        <w:t xml:space="preserve"> технологические, текущие и резервные.</w:t>
      </w:r>
    </w:p>
    <w:p w:rsidR="00AD7B7F" w:rsidRPr="00107385" w:rsidRDefault="00AD7B7F" w:rsidP="00107385">
      <w:pPr>
        <w:pStyle w:val="a4"/>
        <w:spacing w:line="360" w:lineRule="auto"/>
        <w:ind w:firstLine="709"/>
        <w:jc w:val="both"/>
        <w:rPr>
          <w:sz w:val="28"/>
        </w:rPr>
      </w:pPr>
      <w:r w:rsidRPr="00A76CC2">
        <w:rPr>
          <w:sz w:val="28"/>
        </w:rPr>
        <w:t xml:space="preserve">Управление </w:t>
      </w:r>
      <w:r>
        <w:rPr>
          <w:sz w:val="28"/>
        </w:rPr>
        <w:t xml:space="preserve">производственными </w:t>
      </w:r>
      <w:r w:rsidRPr="00A76CC2">
        <w:rPr>
          <w:sz w:val="28"/>
        </w:rPr>
        <w:t xml:space="preserve">запасами предусматривает организацию </w:t>
      </w:r>
      <w:proofErr w:type="gramStart"/>
      <w:r w:rsidRPr="00A76CC2">
        <w:rPr>
          <w:sz w:val="28"/>
        </w:rPr>
        <w:t>контроля за</w:t>
      </w:r>
      <w:proofErr w:type="gramEnd"/>
      <w:r w:rsidRPr="00A76CC2">
        <w:rPr>
          <w:sz w:val="28"/>
        </w:rPr>
        <w:t xml:space="preserve"> их фактическим состоянием.</w:t>
      </w:r>
      <w:r>
        <w:rPr>
          <w:sz w:val="28"/>
        </w:rPr>
        <w:t xml:space="preserve"> </w:t>
      </w:r>
      <w:proofErr w:type="gramStart"/>
      <w:r w:rsidRPr="00A76CC2">
        <w:rPr>
          <w:sz w:val="28"/>
        </w:rPr>
        <w:t>Контроль за</w:t>
      </w:r>
      <w:proofErr w:type="gramEnd"/>
      <w:r w:rsidRPr="00A76CC2">
        <w:rPr>
          <w:sz w:val="28"/>
        </w:rPr>
        <w:t xml:space="preserve"> состоянием запасов и формирование заказа может осуществляться периодически</w:t>
      </w:r>
      <w:r>
        <w:rPr>
          <w:sz w:val="28"/>
        </w:rPr>
        <w:t xml:space="preserve"> по одной из трех видов систем.</w:t>
      </w:r>
    </w:p>
    <w:p w:rsidR="00107385" w:rsidRDefault="00107385" w:rsidP="00107385">
      <w:pPr>
        <w:pStyle w:val="a4"/>
        <w:spacing w:line="360" w:lineRule="auto"/>
        <w:ind w:firstLine="709"/>
        <w:jc w:val="both"/>
        <w:rPr>
          <w:sz w:val="28"/>
        </w:rPr>
      </w:pPr>
    </w:p>
    <w:p w:rsidR="00AD7B7F" w:rsidRDefault="00AD7B7F" w:rsidP="00107385">
      <w:pPr>
        <w:pStyle w:val="a4"/>
        <w:spacing w:line="360" w:lineRule="auto"/>
        <w:ind w:firstLine="709"/>
        <w:jc w:val="both"/>
        <w:rPr>
          <w:sz w:val="28"/>
        </w:rPr>
      </w:pPr>
    </w:p>
    <w:p w:rsidR="00AD7B7F" w:rsidRPr="00107385" w:rsidRDefault="00AD7B7F" w:rsidP="00107385">
      <w:pPr>
        <w:pStyle w:val="a4"/>
        <w:spacing w:line="360" w:lineRule="auto"/>
        <w:ind w:firstLine="709"/>
        <w:jc w:val="both"/>
        <w:rPr>
          <w:sz w:val="28"/>
        </w:rPr>
      </w:pPr>
    </w:p>
    <w:p w:rsidR="00107385" w:rsidRPr="00107385" w:rsidRDefault="00107385" w:rsidP="00107385">
      <w:pPr>
        <w:pStyle w:val="a4"/>
        <w:spacing w:line="360" w:lineRule="auto"/>
        <w:ind w:left="0" w:firstLine="709"/>
        <w:jc w:val="both"/>
        <w:rPr>
          <w:sz w:val="28"/>
        </w:rPr>
      </w:pPr>
    </w:p>
    <w:p w:rsidR="003603DC" w:rsidRPr="00107385" w:rsidRDefault="003603DC" w:rsidP="00107385">
      <w:pPr>
        <w:spacing w:line="360" w:lineRule="auto"/>
        <w:rPr>
          <w:b/>
          <w:sz w:val="28"/>
        </w:rPr>
      </w:pPr>
    </w:p>
    <w:p w:rsidR="003603DC" w:rsidRDefault="003603DC" w:rsidP="003603DC">
      <w:pPr>
        <w:pStyle w:val="a4"/>
        <w:spacing w:line="360" w:lineRule="auto"/>
        <w:ind w:left="0" w:firstLine="709"/>
        <w:jc w:val="center"/>
        <w:rPr>
          <w:b/>
          <w:sz w:val="28"/>
        </w:rPr>
      </w:pPr>
      <w:r w:rsidRPr="003603DC">
        <w:rPr>
          <w:b/>
          <w:sz w:val="28"/>
        </w:rPr>
        <w:lastRenderedPageBreak/>
        <w:t>Список использованной литературы</w:t>
      </w:r>
    </w:p>
    <w:p w:rsidR="00303A87" w:rsidRDefault="00303A87" w:rsidP="003603DC">
      <w:pPr>
        <w:pStyle w:val="a4"/>
        <w:spacing w:line="360" w:lineRule="auto"/>
        <w:ind w:left="0" w:firstLine="709"/>
        <w:jc w:val="center"/>
        <w:rPr>
          <w:b/>
          <w:sz w:val="28"/>
        </w:rPr>
      </w:pPr>
    </w:p>
    <w:p w:rsidR="00276AFB" w:rsidRDefault="0094603B" w:rsidP="00276AFB">
      <w:pPr>
        <w:pStyle w:val="a4"/>
        <w:numPr>
          <w:ilvl w:val="0"/>
          <w:numId w:val="10"/>
        </w:numPr>
        <w:spacing w:line="360" w:lineRule="auto"/>
        <w:jc w:val="both"/>
        <w:rPr>
          <w:sz w:val="28"/>
        </w:rPr>
      </w:pPr>
      <w:proofErr w:type="spellStart"/>
      <w:r>
        <w:rPr>
          <w:sz w:val="28"/>
        </w:rPr>
        <w:t>Колысова</w:t>
      </w:r>
      <w:proofErr w:type="spellEnd"/>
      <w:r>
        <w:rPr>
          <w:sz w:val="28"/>
        </w:rPr>
        <w:t xml:space="preserve"> В.</w:t>
      </w:r>
      <w:r w:rsidR="0022184D">
        <w:rPr>
          <w:sz w:val="28"/>
        </w:rPr>
        <w:t xml:space="preserve">В. </w:t>
      </w:r>
      <w:r>
        <w:rPr>
          <w:sz w:val="28"/>
        </w:rPr>
        <w:t>–</w:t>
      </w:r>
      <w:r w:rsidR="0022184D">
        <w:rPr>
          <w:sz w:val="28"/>
        </w:rPr>
        <w:t xml:space="preserve"> </w:t>
      </w:r>
      <w:r w:rsidR="00276AFB" w:rsidRPr="00276AFB">
        <w:rPr>
          <w:sz w:val="28"/>
        </w:rPr>
        <w:t>У</w:t>
      </w:r>
      <w:r>
        <w:rPr>
          <w:sz w:val="28"/>
        </w:rPr>
        <w:t xml:space="preserve">правление производственными </w:t>
      </w:r>
      <w:r w:rsidR="00303A87">
        <w:rPr>
          <w:sz w:val="28"/>
        </w:rPr>
        <w:t>з</w:t>
      </w:r>
      <w:r>
        <w:rPr>
          <w:sz w:val="28"/>
        </w:rPr>
        <w:t>апасами предприятия в современных условиях</w:t>
      </w:r>
      <w:r w:rsidR="0052315B" w:rsidRPr="00303A87">
        <w:rPr>
          <w:sz w:val="28"/>
        </w:rPr>
        <w:t>,</w:t>
      </w:r>
      <w:r w:rsidR="0052315B">
        <w:rPr>
          <w:sz w:val="28"/>
        </w:rPr>
        <w:t xml:space="preserve"> 2015 г.</w:t>
      </w:r>
    </w:p>
    <w:p w:rsidR="0022184D" w:rsidRDefault="00303A87" w:rsidP="00276AFB">
      <w:pPr>
        <w:pStyle w:val="a4"/>
        <w:numPr>
          <w:ilvl w:val="0"/>
          <w:numId w:val="10"/>
        </w:numPr>
        <w:spacing w:line="360" w:lineRule="auto"/>
        <w:jc w:val="both"/>
        <w:rPr>
          <w:sz w:val="28"/>
        </w:rPr>
      </w:pPr>
      <w:proofErr w:type="spellStart"/>
      <w:r w:rsidRPr="00303A87">
        <w:rPr>
          <w:sz w:val="28"/>
        </w:rPr>
        <w:t>Фасоляк</w:t>
      </w:r>
      <w:proofErr w:type="spellEnd"/>
      <w:r w:rsidRPr="00303A87">
        <w:rPr>
          <w:sz w:val="28"/>
        </w:rPr>
        <w:t xml:space="preserve"> Н. Д. Управление производственными запасами. М., «Экономика»,</w:t>
      </w:r>
      <w:r w:rsidR="0052315B">
        <w:rPr>
          <w:sz w:val="28"/>
        </w:rPr>
        <w:t xml:space="preserve"> 2016 г.</w:t>
      </w:r>
    </w:p>
    <w:p w:rsidR="0052315B" w:rsidRDefault="00B641C5" w:rsidP="00276AFB">
      <w:pPr>
        <w:pStyle w:val="a4"/>
        <w:numPr>
          <w:ilvl w:val="0"/>
          <w:numId w:val="10"/>
        </w:numPr>
        <w:spacing w:line="360" w:lineRule="auto"/>
        <w:jc w:val="both"/>
        <w:rPr>
          <w:sz w:val="28"/>
        </w:rPr>
      </w:pPr>
      <w:proofErr w:type="spellStart"/>
      <w:r>
        <w:rPr>
          <w:sz w:val="28"/>
        </w:rPr>
        <w:t>Ронова</w:t>
      </w:r>
      <w:proofErr w:type="spellEnd"/>
      <w:r>
        <w:rPr>
          <w:sz w:val="28"/>
        </w:rPr>
        <w:t xml:space="preserve"> Г.Н. - Финансовый менеджмент</w:t>
      </w:r>
      <w:r w:rsidR="00214DAA">
        <w:rPr>
          <w:sz w:val="28"/>
        </w:rPr>
        <w:t>, 2012 г.</w:t>
      </w:r>
    </w:p>
    <w:p w:rsidR="00214DAA" w:rsidRDefault="00214DAA" w:rsidP="00276AFB">
      <w:pPr>
        <w:pStyle w:val="a4"/>
        <w:numPr>
          <w:ilvl w:val="0"/>
          <w:numId w:val="10"/>
        </w:numPr>
        <w:spacing w:line="360" w:lineRule="auto"/>
        <w:jc w:val="both"/>
        <w:rPr>
          <w:sz w:val="28"/>
        </w:rPr>
      </w:pPr>
      <w:proofErr w:type="spellStart"/>
      <w:r w:rsidRPr="00214DAA">
        <w:rPr>
          <w:sz w:val="28"/>
        </w:rPr>
        <w:t>Гаджинский</w:t>
      </w:r>
      <w:proofErr w:type="spellEnd"/>
      <w:r w:rsidRPr="00214DAA">
        <w:rPr>
          <w:sz w:val="28"/>
        </w:rPr>
        <w:t xml:space="preserve">, А. М. Логистика: учебник для высших учебных заведений по направлению подготовки "Экономика" / А. М. </w:t>
      </w:r>
      <w:proofErr w:type="spellStart"/>
      <w:r w:rsidRPr="00214DAA">
        <w:rPr>
          <w:sz w:val="28"/>
        </w:rPr>
        <w:t>Гаджинский</w:t>
      </w:r>
      <w:proofErr w:type="spellEnd"/>
      <w:r w:rsidRPr="00214DAA">
        <w:rPr>
          <w:sz w:val="28"/>
        </w:rPr>
        <w:t>. – Москва: Дашков и</w:t>
      </w:r>
      <w:proofErr w:type="gramStart"/>
      <w:r w:rsidRPr="00214DAA">
        <w:rPr>
          <w:sz w:val="28"/>
        </w:rPr>
        <w:t xml:space="preserve"> К</w:t>
      </w:r>
      <w:proofErr w:type="gramEnd"/>
      <w:r w:rsidRPr="00214DAA">
        <w:rPr>
          <w:sz w:val="28"/>
        </w:rPr>
        <w:t>º, 2013. – 420 с.</w:t>
      </w: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214DAA" w:rsidRDefault="00214DAA" w:rsidP="00214DAA">
      <w:pPr>
        <w:spacing w:line="360" w:lineRule="auto"/>
        <w:jc w:val="both"/>
        <w:rPr>
          <w:sz w:val="28"/>
        </w:rPr>
      </w:pPr>
    </w:p>
    <w:p w:rsidR="00807958" w:rsidRDefault="00807958" w:rsidP="00214DAA">
      <w:pPr>
        <w:spacing w:line="360" w:lineRule="auto"/>
        <w:jc w:val="both"/>
        <w:rPr>
          <w:sz w:val="28"/>
        </w:rPr>
      </w:pPr>
    </w:p>
    <w:p w:rsidR="00807958" w:rsidRPr="00126E78" w:rsidRDefault="00126E78" w:rsidP="00126E78">
      <w:pPr>
        <w:spacing w:line="360" w:lineRule="auto"/>
        <w:ind w:left="1069"/>
        <w:jc w:val="center"/>
        <w:rPr>
          <w:b/>
          <w:sz w:val="28"/>
        </w:rPr>
      </w:pPr>
      <w:r>
        <w:rPr>
          <w:b/>
          <w:sz w:val="28"/>
        </w:rPr>
        <w:lastRenderedPageBreak/>
        <w:t xml:space="preserve">Раздел 2. </w:t>
      </w:r>
      <w:r w:rsidR="00173AF4" w:rsidRPr="00126E78">
        <w:rPr>
          <w:b/>
          <w:sz w:val="28"/>
        </w:rPr>
        <w:t>Практическая часть</w:t>
      </w:r>
    </w:p>
    <w:p w:rsidR="00126E78" w:rsidRPr="00807958" w:rsidRDefault="00126E78" w:rsidP="00126E78">
      <w:pPr>
        <w:pStyle w:val="a4"/>
        <w:spacing w:line="360" w:lineRule="auto"/>
        <w:ind w:left="709"/>
        <w:jc w:val="center"/>
        <w:rPr>
          <w:b/>
          <w:sz w:val="28"/>
        </w:rPr>
      </w:pPr>
      <w:r>
        <w:rPr>
          <w:b/>
          <w:sz w:val="28"/>
        </w:rPr>
        <w:t>Задача 1</w:t>
      </w:r>
    </w:p>
    <w:p w:rsidR="00F62D04" w:rsidRPr="00F62D04" w:rsidRDefault="00F62D04" w:rsidP="00F62D04">
      <w:pPr>
        <w:spacing w:line="360" w:lineRule="auto"/>
        <w:ind w:firstLine="709"/>
        <w:jc w:val="both"/>
        <w:rPr>
          <w:sz w:val="28"/>
          <w:szCs w:val="28"/>
        </w:rPr>
      </w:pPr>
      <w:r w:rsidRPr="00F62D04">
        <w:rPr>
          <w:sz w:val="28"/>
          <w:szCs w:val="28"/>
        </w:rPr>
        <w:t xml:space="preserve">   В течение четырех кварталов фирма ООО «Траст» получает от поставщиков ООО «АВАНГАРД», ООО «Корпорация», ООО «Монолит», продукцию</w:t>
      </w:r>
      <w:proofErr w:type="gramStart"/>
      <w:r w:rsidRPr="00F62D04">
        <w:rPr>
          <w:sz w:val="28"/>
          <w:szCs w:val="28"/>
        </w:rPr>
        <w:t xml:space="preserve">  А</w:t>
      </w:r>
      <w:proofErr w:type="gramEnd"/>
      <w:r w:rsidRPr="00F62D04">
        <w:rPr>
          <w:sz w:val="28"/>
          <w:szCs w:val="28"/>
        </w:rPr>
        <w:t xml:space="preserve"> и В.   Динамика цен на поставляемую аналогичную продукцию, динамика поставки товаров ненадлежащего качества, а также динамика  нарушений поставщиками установленных сроков поставок приведены  в таблице 1 - 3.</w:t>
      </w:r>
    </w:p>
    <w:p w:rsidR="00F62D04" w:rsidRPr="00F62D04" w:rsidRDefault="00F62D04" w:rsidP="00F62D04">
      <w:pPr>
        <w:spacing w:line="360" w:lineRule="auto"/>
        <w:ind w:firstLine="709"/>
        <w:jc w:val="both"/>
        <w:rPr>
          <w:sz w:val="28"/>
          <w:szCs w:val="28"/>
        </w:rPr>
      </w:pPr>
      <w:r w:rsidRPr="00F62D04">
        <w:rPr>
          <w:sz w:val="28"/>
          <w:szCs w:val="28"/>
        </w:rPr>
        <w:t xml:space="preserve">   Для принятия решения о продлении договора с одним из поставщиков необходимо рассчитать рейтинг каждого  поставщика. Оценку поставщиков выполнить по показателям: цена, надежность, качество. Принять во внимание, что товары</w:t>
      </w:r>
      <w:proofErr w:type="gramStart"/>
      <w:r w:rsidRPr="00F62D04">
        <w:rPr>
          <w:sz w:val="28"/>
          <w:szCs w:val="28"/>
        </w:rPr>
        <w:t xml:space="preserve"> А</w:t>
      </w:r>
      <w:proofErr w:type="gramEnd"/>
      <w:r w:rsidRPr="00F62D04">
        <w:rPr>
          <w:sz w:val="28"/>
          <w:szCs w:val="28"/>
        </w:rPr>
        <w:t xml:space="preserve"> и В не требуют  бесперебойного пополнения. Соответственно, при расчете рейтинга поставщика  принять следующие веса показателей: </w:t>
      </w:r>
    </w:p>
    <w:p w:rsidR="00F62D04" w:rsidRPr="00F62D04" w:rsidRDefault="00F62D04" w:rsidP="00F62D04">
      <w:pPr>
        <w:spacing w:line="360" w:lineRule="auto"/>
        <w:ind w:firstLine="709"/>
        <w:jc w:val="both"/>
        <w:rPr>
          <w:sz w:val="28"/>
          <w:szCs w:val="28"/>
        </w:rPr>
      </w:pPr>
      <w:r w:rsidRPr="00F62D04">
        <w:rPr>
          <w:sz w:val="28"/>
          <w:szCs w:val="28"/>
        </w:rPr>
        <w:t xml:space="preserve">Цена:                                      </w:t>
      </w:r>
      <w:r>
        <w:rPr>
          <w:sz w:val="28"/>
          <w:szCs w:val="28"/>
        </w:rPr>
        <w:t xml:space="preserve">   </w:t>
      </w:r>
      <w:r w:rsidRPr="00F62D04">
        <w:rPr>
          <w:sz w:val="28"/>
          <w:szCs w:val="28"/>
        </w:rPr>
        <w:t xml:space="preserve"> 0,5</w:t>
      </w:r>
    </w:p>
    <w:p w:rsidR="00F62D04" w:rsidRPr="00F62D04" w:rsidRDefault="00F62D04" w:rsidP="00F62D04">
      <w:pPr>
        <w:spacing w:line="360" w:lineRule="auto"/>
        <w:ind w:firstLine="709"/>
        <w:jc w:val="both"/>
        <w:rPr>
          <w:sz w:val="28"/>
          <w:szCs w:val="28"/>
        </w:rPr>
      </w:pPr>
      <w:r w:rsidRPr="00F62D04">
        <w:rPr>
          <w:sz w:val="28"/>
          <w:szCs w:val="28"/>
        </w:rPr>
        <w:t>Качество:                                   0,3</w:t>
      </w:r>
    </w:p>
    <w:p w:rsidR="00F62D04" w:rsidRPr="00F62D04" w:rsidRDefault="00F62D04" w:rsidP="00F62D04">
      <w:pPr>
        <w:spacing w:line="360" w:lineRule="auto"/>
        <w:ind w:firstLine="709"/>
        <w:jc w:val="both"/>
        <w:rPr>
          <w:sz w:val="28"/>
          <w:szCs w:val="28"/>
        </w:rPr>
      </w:pPr>
      <w:r w:rsidRPr="00F62D04">
        <w:rPr>
          <w:sz w:val="28"/>
          <w:szCs w:val="28"/>
        </w:rPr>
        <w:t xml:space="preserve">Надежность поставки:           </w:t>
      </w:r>
      <w:r>
        <w:rPr>
          <w:sz w:val="28"/>
          <w:szCs w:val="28"/>
        </w:rPr>
        <w:t xml:space="preserve">  </w:t>
      </w:r>
      <w:r w:rsidRPr="00F62D04">
        <w:rPr>
          <w:sz w:val="28"/>
          <w:szCs w:val="28"/>
        </w:rPr>
        <w:t xml:space="preserve"> 0,2 </w:t>
      </w:r>
    </w:p>
    <w:p w:rsidR="00F62D04" w:rsidRPr="00F62D04" w:rsidRDefault="00F62D04" w:rsidP="00F62D04">
      <w:pPr>
        <w:pStyle w:val="a4"/>
        <w:spacing w:line="360" w:lineRule="auto"/>
        <w:ind w:left="1429"/>
        <w:jc w:val="both"/>
        <w:outlineLvl w:val="0"/>
        <w:rPr>
          <w:sz w:val="28"/>
          <w:szCs w:val="28"/>
        </w:rPr>
      </w:pPr>
      <w:r w:rsidRPr="00F62D04">
        <w:rPr>
          <w:sz w:val="28"/>
          <w:szCs w:val="28"/>
        </w:rPr>
        <w:t>Таблица 1. Динамика цен на поставляемые товары.</w:t>
      </w:r>
    </w:p>
    <w:tbl>
      <w:tblPr>
        <w:tblStyle w:val="aa"/>
        <w:tblW w:w="0" w:type="auto"/>
        <w:tblLook w:val="04A0" w:firstRow="1" w:lastRow="0" w:firstColumn="1" w:lastColumn="0" w:noHBand="0" w:noVBand="1"/>
      </w:tblPr>
      <w:tblGrid>
        <w:gridCol w:w="1899"/>
        <w:gridCol w:w="1899"/>
        <w:gridCol w:w="1899"/>
        <w:gridCol w:w="1899"/>
        <w:gridCol w:w="1900"/>
      </w:tblGrid>
      <w:tr w:rsidR="00F62D04" w:rsidTr="003064DE">
        <w:trPr>
          <w:trHeight w:val="556"/>
        </w:trPr>
        <w:tc>
          <w:tcPr>
            <w:tcW w:w="1899" w:type="dxa"/>
          </w:tcPr>
          <w:p w:rsidR="00F62D04" w:rsidRPr="00B121CE" w:rsidRDefault="00F62D04" w:rsidP="003064DE">
            <w:pPr>
              <w:rPr>
                <w:sz w:val="28"/>
                <w:szCs w:val="28"/>
              </w:rPr>
            </w:pPr>
            <w:r w:rsidRPr="00B121CE">
              <w:rPr>
                <w:sz w:val="28"/>
                <w:szCs w:val="28"/>
              </w:rPr>
              <w:t>Поставщик</w:t>
            </w:r>
          </w:p>
        </w:tc>
        <w:tc>
          <w:tcPr>
            <w:tcW w:w="1899" w:type="dxa"/>
          </w:tcPr>
          <w:p w:rsidR="00F62D04" w:rsidRPr="00B121CE" w:rsidRDefault="00F62D04" w:rsidP="003064DE">
            <w:pPr>
              <w:rPr>
                <w:sz w:val="28"/>
                <w:szCs w:val="28"/>
              </w:rPr>
            </w:pPr>
            <w:r w:rsidRPr="00B121CE">
              <w:rPr>
                <w:sz w:val="28"/>
                <w:szCs w:val="28"/>
              </w:rPr>
              <w:t>Квартал</w:t>
            </w:r>
          </w:p>
        </w:tc>
        <w:tc>
          <w:tcPr>
            <w:tcW w:w="1899" w:type="dxa"/>
          </w:tcPr>
          <w:p w:rsidR="00F62D04" w:rsidRPr="00B121CE" w:rsidRDefault="00F62D04" w:rsidP="003064DE">
            <w:pPr>
              <w:rPr>
                <w:sz w:val="28"/>
                <w:szCs w:val="28"/>
              </w:rPr>
            </w:pPr>
            <w:r w:rsidRPr="00B121CE">
              <w:rPr>
                <w:sz w:val="28"/>
                <w:szCs w:val="28"/>
              </w:rPr>
              <w:t>Товар</w:t>
            </w:r>
          </w:p>
        </w:tc>
        <w:tc>
          <w:tcPr>
            <w:tcW w:w="1899" w:type="dxa"/>
          </w:tcPr>
          <w:p w:rsidR="00F62D04" w:rsidRPr="00B121CE" w:rsidRDefault="00F62D04" w:rsidP="003064DE">
            <w:pPr>
              <w:rPr>
                <w:sz w:val="28"/>
                <w:szCs w:val="28"/>
              </w:rPr>
            </w:pPr>
            <w:r w:rsidRPr="00B121CE">
              <w:rPr>
                <w:sz w:val="28"/>
                <w:szCs w:val="28"/>
              </w:rPr>
              <w:t>Объем поставки, ед./кв.</w:t>
            </w:r>
          </w:p>
        </w:tc>
        <w:tc>
          <w:tcPr>
            <w:tcW w:w="1900" w:type="dxa"/>
          </w:tcPr>
          <w:p w:rsidR="00F62D04" w:rsidRPr="00B121CE" w:rsidRDefault="00F62D04" w:rsidP="003064DE">
            <w:pPr>
              <w:rPr>
                <w:sz w:val="28"/>
                <w:szCs w:val="28"/>
              </w:rPr>
            </w:pPr>
            <w:r w:rsidRPr="00B121CE">
              <w:rPr>
                <w:sz w:val="28"/>
                <w:szCs w:val="28"/>
              </w:rPr>
              <w:t>Цена за единицу, руб.</w:t>
            </w:r>
          </w:p>
        </w:tc>
      </w:tr>
      <w:tr w:rsidR="00F62D04" w:rsidTr="003064DE">
        <w:trPr>
          <w:trHeight w:val="286"/>
        </w:trPr>
        <w:tc>
          <w:tcPr>
            <w:tcW w:w="1899" w:type="dxa"/>
            <w:vMerge w:val="restart"/>
          </w:tcPr>
          <w:p w:rsidR="00F62D04" w:rsidRPr="00B121CE" w:rsidRDefault="00F62D04" w:rsidP="003064DE">
            <w:pPr>
              <w:rPr>
                <w:sz w:val="28"/>
                <w:szCs w:val="28"/>
              </w:rPr>
            </w:pPr>
            <w:r w:rsidRPr="00B121CE">
              <w:rPr>
                <w:sz w:val="28"/>
                <w:szCs w:val="28"/>
              </w:rPr>
              <w:t>№1</w:t>
            </w:r>
          </w:p>
        </w:tc>
        <w:tc>
          <w:tcPr>
            <w:tcW w:w="1899" w:type="dxa"/>
            <w:vMerge w:val="restart"/>
          </w:tcPr>
          <w:p w:rsidR="00F62D04" w:rsidRPr="00B121CE" w:rsidRDefault="00F62D04" w:rsidP="003064DE">
            <w:pPr>
              <w:rPr>
                <w:sz w:val="28"/>
                <w:szCs w:val="28"/>
              </w:rPr>
            </w:pPr>
            <w:r w:rsidRPr="00B121CE">
              <w:rPr>
                <w:sz w:val="28"/>
                <w:szCs w:val="28"/>
              </w:rPr>
              <w:t>1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5 1</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7</w:t>
            </w:r>
            <w:r w:rsidRPr="00B121CE">
              <w:rPr>
                <w:sz w:val="28"/>
                <w:szCs w:val="28"/>
              </w:rPr>
              <w:t>,0</w:t>
            </w:r>
          </w:p>
        </w:tc>
      </w:tr>
      <w:tr w:rsidR="00F62D04" w:rsidTr="003064DE">
        <w:trPr>
          <w:trHeight w:val="234"/>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sidRPr="00B121CE">
              <w:rPr>
                <w:sz w:val="28"/>
                <w:szCs w:val="28"/>
              </w:rPr>
              <w:t>7 000</w:t>
            </w:r>
          </w:p>
        </w:tc>
        <w:tc>
          <w:tcPr>
            <w:tcW w:w="1900" w:type="dxa"/>
          </w:tcPr>
          <w:p w:rsidR="00F62D04" w:rsidRPr="00B121CE" w:rsidRDefault="00F62D04" w:rsidP="003064DE">
            <w:pPr>
              <w:jc w:val="center"/>
              <w:rPr>
                <w:sz w:val="28"/>
                <w:szCs w:val="28"/>
              </w:rPr>
            </w:pPr>
            <w:r>
              <w:rPr>
                <w:sz w:val="28"/>
                <w:szCs w:val="28"/>
              </w:rPr>
              <w:t>4</w:t>
            </w:r>
            <w:r w:rsidRPr="00B121CE">
              <w:rPr>
                <w:sz w:val="28"/>
                <w:szCs w:val="28"/>
              </w:rPr>
              <w:t>,0</w:t>
            </w:r>
          </w:p>
        </w:tc>
      </w:tr>
      <w:tr w:rsidR="00F62D04" w:rsidTr="003064DE">
        <w:trPr>
          <w:trHeight w:val="337"/>
        </w:trPr>
        <w:tc>
          <w:tcPr>
            <w:tcW w:w="1899" w:type="dxa"/>
            <w:vMerge w:val="restart"/>
          </w:tcPr>
          <w:p w:rsidR="00F62D04" w:rsidRPr="00B121CE" w:rsidRDefault="00F62D04" w:rsidP="003064DE">
            <w:pPr>
              <w:rPr>
                <w:sz w:val="28"/>
                <w:szCs w:val="28"/>
              </w:rPr>
            </w:pPr>
            <w:r w:rsidRPr="00B121CE">
              <w:rPr>
                <w:sz w:val="28"/>
                <w:szCs w:val="28"/>
              </w:rPr>
              <w:t>№1</w:t>
            </w:r>
          </w:p>
        </w:tc>
        <w:tc>
          <w:tcPr>
            <w:tcW w:w="1899" w:type="dxa"/>
            <w:vMerge w:val="restart"/>
          </w:tcPr>
          <w:p w:rsidR="00F62D04" w:rsidRPr="00B121CE" w:rsidRDefault="00F62D04" w:rsidP="003064DE">
            <w:pPr>
              <w:rPr>
                <w:sz w:val="28"/>
                <w:szCs w:val="28"/>
              </w:rPr>
            </w:pPr>
            <w:r w:rsidRPr="00B121CE">
              <w:rPr>
                <w:sz w:val="28"/>
                <w:szCs w:val="28"/>
              </w:rPr>
              <w:t>2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3600</w:t>
            </w:r>
          </w:p>
        </w:tc>
        <w:tc>
          <w:tcPr>
            <w:tcW w:w="1900" w:type="dxa"/>
          </w:tcPr>
          <w:p w:rsidR="00F62D04" w:rsidRPr="00B121CE" w:rsidRDefault="00F62D04" w:rsidP="003064DE">
            <w:pPr>
              <w:jc w:val="center"/>
              <w:rPr>
                <w:sz w:val="28"/>
                <w:szCs w:val="28"/>
              </w:rPr>
            </w:pPr>
            <w:r>
              <w:rPr>
                <w:sz w:val="28"/>
                <w:szCs w:val="28"/>
              </w:rPr>
              <w:t>7,0</w:t>
            </w:r>
          </w:p>
        </w:tc>
      </w:tr>
      <w:tr w:rsidR="00F62D04" w:rsidTr="003064DE">
        <w:trPr>
          <w:trHeight w:val="271"/>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2 800</w:t>
            </w:r>
          </w:p>
        </w:tc>
        <w:tc>
          <w:tcPr>
            <w:tcW w:w="1900" w:type="dxa"/>
          </w:tcPr>
          <w:p w:rsidR="00F62D04" w:rsidRPr="00B121CE" w:rsidRDefault="00F62D04" w:rsidP="003064DE">
            <w:pPr>
              <w:jc w:val="center"/>
              <w:rPr>
                <w:sz w:val="28"/>
                <w:szCs w:val="28"/>
              </w:rPr>
            </w:pPr>
            <w:r>
              <w:rPr>
                <w:sz w:val="28"/>
                <w:szCs w:val="28"/>
              </w:rPr>
              <w:t>4,2</w:t>
            </w:r>
          </w:p>
        </w:tc>
      </w:tr>
      <w:tr w:rsidR="00F62D04" w:rsidTr="003064DE">
        <w:trPr>
          <w:trHeight w:val="362"/>
        </w:trPr>
        <w:tc>
          <w:tcPr>
            <w:tcW w:w="1899" w:type="dxa"/>
            <w:vMerge w:val="restart"/>
          </w:tcPr>
          <w:p w:rsidR="00F62D04" w:rsidRPr="00B121CE" w:rsidRDefault="00F62D04" w:rsidP="003064DE">
            <w:pPr>
              <w:rPr>
                <w:sz w:val="28"/>
                <w:szCs w:val="28"/>
              </w:rPr>
            </w:pPr>
            <w:r w:rsidRPr="00B121CE">
              <w:rPr>
                <w:sz w:val="28"/>
                <w:szCs w:val="28"/>
              </w:rPr>
              <w:t>№1</w:t>
            </w:r>
          </w:p>
        </w:tc>
        <w:tc>
          <w:tcPr>
            <w:tcW w:w="1899" w:type="dxa"/>
            <w:vMerge w:val="restart"/>
          </w:tcPr>
          <w:p w:rsidR="00F62D04" w:rsidRPr="00B121CE" w:rsidRDefault="00F62D04" w:rsidP="003064DE">
            <w:pPr>
              <w:rPr>
                <w:sz w:val="28"/>
                <w:szCs w:val="28"/>
              </w:rPr>
            </w:pPr>
            <w:r w:rsidRPr="00B121CE">
              <w:rPr>
                <w:sz w:val="28"/>
                <w:szCs w:val="28"/>
              </w:rPr>
              <w:t>3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4 1</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8,0</w:t>
            </w:r>
          </w:p>
        </w:tc>
      </w:tr>
      <w:tr w:rsidR="00F62D04" w:rsidTr="003064DE">
        <w:trPr>
          <w:trHeight w:val="267"/>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2 8</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4,4</w:t>
            </w:r>
          </w:p>
        </w:tc>
      </w:tr>
      <w:tr w:rsidR="00F62D04" w:rsidTr="003064DE">
        <w:trPr>
          <w:trHeight w:val="372"/>
        </w:trPr>
        <w:tc>
          <w:tcPr>
            <w:tcW w:w="1899" w:type="dxa"/>
            <w:vMerge w:val="restart"/>
          </w:tcPr>
          <w:p w:rsidR="00F62D04" w:rsidRPr="00B121CE" w:rsidRDefault="00F62D04" w:rsidP="003064DE">
            <w:pPr>
              <w:rPr>
                <w:sz w:val="28"/>
                <w:szCs w:val="28"/>
              </w:rPr>
            </w:pPr>
            <w:r w:rsidRPr="00B121CE">
              <w:rPr>
                <w:sz w:val="28"/>
                <w:szCs w:val="28"/>
              </w:rPr>
              <w:t>№1</w:t>
            </w:r>
          </w:p>
        </w:tc>
        <w:tc>
          <w:tcPr>
            <w:tcW w:w="1899" w:type="dxa"/>
            <w:vMerge w:val="restart"/>
          </w:tcPr>
          <w:p w:rsidR="00F62D04" w:rsidRPr="00B121CE" w:rsidRDefault="00F62D04" w:rsidP="003064DE">
            <w:pPr>
              <w:rPr>
                <w:sz w:val="28"/>
                <w:szCs w:val="28"/>
              </w:rPr>
            </w:pPr>
            <w:r w:rsidRPr="00B121CE">
              <w:rPr>
                <w:sz w:val="28"/>
                <w:szCs w:val="28"/>
              </w:rPr>
              <w:t>4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6 200</w:t>
            </w:r>
          </w:p>
        </w:tc>
        <w:tc>
          <w:tcPr>
            <w:tcW w:w="1900" w:type="dxa"/>
          </w:tcPr>
          <w:p w:rsidR="00F62D04" w:rsidRPr="00B121CE" w:rsidRDefault="00F62D04" w:rsidP="003064DE">
            <w:pPr>
              <w:jc w:val="center"/>
              <w:rPr>
                <w:sz w:val="28"/>
                <w:szCs w:val="28"/>
              </w:rPr>
            </w:pPr>
            <w:r>
              <w:rPr>
                <w:sz w:val="28"/>
                <w:szCs w:val="28"/>
              </w:rPr>
              <w:t>9</w:t>
            </w:r>
            <w:r w:rsidRPr="00B121CE">
              <w:rPr>
                <w:sz w:val="28"/>
                <w:szCs w:val="28"/>
              </w:rPr>
              <w:t>,0</w:t>
            </w:r>
          </w:p>
        </w:tc>
      </w:tr>
      <w:tr w:rsidR="00F62D04" w:rsidTr="003064DE">
        <w:trPr>
          <w:trHeight w:val="264"/>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5 1</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5</w:t>
            </w:r>
            <w:r w:rsidRPr="00B121CE">
              <w:rPr>
                <w:sz w:val="28"/>
                <w:szCs w:val="28"/>
              </w:rPr>
              <w:t>,0</w:t>
            </w:r>
          </w:p>
        </w:tc>
      </w:tr>
      <w:tr w:rsidR="00F62D04" w:rsidTr="003064DE">
        <w:trPr>
          <w:trHeight w:val="367"/>
        </w:trPr>
        <w:tc>
          <w:tcPr>
            <w:tcW w:w="1899" w:type="dxa"/>
            <w:vMerge w:val="restart"/>
          </w:tcPr>
          <w:p w:rsidR="00F62D04" w:rsidRPr="00B121CE" w:rsidRDefault="00F62D04" w:rsidP="003064DE">
            <w:pPr>
              <w:rPr>
                <w:sz w:val="28"/>
                <w:szCs w:val="28"/>
              </w:rPr>
            </w:pPr>
            <w:r w:rsidRPr="00B121CE">
              <w:rPr>
                <w:sz w:val="28"/>
                <w:szCs w:val="28"/>
              </w:rPr>
              <w:t>№2</w:t>
            </w:r>
          </w:p>
        </w:tc>
        <w:tc>
          <w:tcPr>
            <w:tcW w:w="1899" w:type="dxa"/>
            <w:vMerge w:val="restart"/>
          </w:tcPr>
          <w:p w:rsidR="00F62D04" w:rsidRPr="00B121CE" w:rsidRDefault="00F62D04" w:rsidP="003064DE">
            <w:pPr>
              <w:rPr>
                <w:sz w:val="28"/>
                <w:szCs w:val="28"/>
              </w:rPr>
            </w:pPr>
            <w:r w:rsidRPr="00B121CE">
              <w:rPr>
                <w:sz w:val="28"/>
                <w:szCs w:val="28"/>
              </w:rPr>
              <w:t>1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3 300</w:t>
            </w:r>
          </w:p>
        </w:tc>
        <w:tc>
          <w:tcPr>
            <w:tcW w:w="1900" w:type="dxa"/>
          </w:tcPr>
          <w:p w:rsidR="00F62D04" w:rsidRPr="00B121CE" w:rsidRDefault="00F62D04" w:rsidP="003064DE">
            <w:pPr>
              <w:jc w:val="center"/>
              <w:rPr>
                <w:sz w:val="28"/>
                <w:szCs w:val="28"/>
              </w:rPr>
            </w:pPr>
            <w:r>
              <w:rPr>
                <w:sz w:val="28"/>
                <w:szCs w:val="28"/>
              </w:rPr>
              <w:t>8,0</w:t>
            </w:r>
          </w:p>
        </w:tc>
      </w:tr>
      <w:tr w:rsidR="00F62D04" w:rsidTr="003064DE">
        <w:trPr>
          <w:trHeight w:val="260"/>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6 800</w:t>
            </w:r>
          </w:p>
        </w:tc>
        <w:tc>
          <w:tcPr>
            <w:tcW w:w="1900" w:type="dxa"/>
          </w:tcPr>
          <w:p w:rsidR="00F62D04" w:rsidRPr="00B121CE" w:rsidRDefault="00F62D04" w:rsidP="003064DE">
            <w:pPr>
              <w:jc w:val="center"/>
              <w:rPr>
                <w:sz w:val="28"/>
                <w:szCs w:val="28"/>
              </w:rPr>
            </w:pPr>
            <w:r>
              <w:rPr>
                <w:sz w:val="28"/>
                <w:szCs w:val="28"/>
              </w:rPr>
              <w:t>4</w:t>
            </w:r>
            <w:r w:rsidRPr="00B121CE">
              <w:rPr>
                <w:sz w:val="28"/>
                <w:szCs w:val="28"/>
              </w:rPr>
              <w:t>,5</w:t>
            </w:r>
          </w:p>
        </w:tc>
      </w:tr>
      <w:tr w:rsidR="00F62D04" w:rsidTr="003064DE">
        <w:trPr>
          <w:trHeight w:val="377"/>
        </w:trPr>
        <w:tc>
          <w:tcPr>
            <w:tcW w:w="1899" w:type="dxa"/>
            <w:vMerge w:val="restart"/>
          </w:tcPr>
          <w:p w:rsidR="00F62D04" w:rsidRPr="00B121CE" w:rsidRDefault="00F62D04" w:rsidP="003064DE">
            <w:pPr>
              <w:rPr>
                <w:sz w:val="28"/>
                <w:szCs w:val="28"/>
              </w:rPr>
            </w:pPr>
            <w:r w:rsidRPr="00B121CE">
              <w:rPr>
                <w:sz w:val="28"/>
                <w:szCs w:val="28"/>
              </w:rPr>
              <w:t>№2</w:t>
            </w:r>
          </w:p>
        </w:tc>
        <w:tc>
          <w:tcPr>
            <w:tcW w:w="1899" w:type="dxa"/>
            <w:vMerge w:val="restart"/>
          </w:tcPr>
          <w:p w:rsidR="00F62D04" w:rsidRPr="00B121CE" w:rsidRDefault="00F62D04" w:rsidP="003064DE">
            <w:pPr>
              <w:rPr>
                <w:sz w:val="28"/>
                <w:szCs w:val="28"/>
              </w:rPr>
            </w:pPr>
            <w:r w:rsidRPr="00B121CE">
              <w:rPr>
                <w:sz w:val="28"/>
                <w:szCs w:val="28"/>
              </w:rPr>
              <w:t>2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7 000</w:t>
            </w:r>
          </w:p>
        </w:tc>
        <w:tc>
          <w:tcPr>
            <w:tcW w:w="1900" w:type="dxa"/>
          </w:tcPr>
          <w:p w:rsidR="00F62D04" w:rsidRPr="00B121CE" w:rsidRDefault="00F62D04" w:rsidP="003064DE">
            <w:pPr>
              <w:jc w:val="center"/>
              <w:rPr>
                <w:sz w:val="28"/>
                <w:szCs w:val="28"/>
              </w:rPr>
            </w:pPr>
            <w:r>
              <w:rPr>
                <w:sz w:val="28"/>
                <w:szCs w:val="28"/>
              </w:rPr>
              <w:t>8,0</w:t>
            </w:r>
          </w:p>
        </w:tc>
      </w:tr>
      <w:tr w:rsidR="00F62D04" w:rsidTr="003064DE">
        <w:trPr>
          <w:trHeight w:val="397"/>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3 400</w:t>
            </w:r>
          </w:p>
        </w:tc>
        <w:tc>
          <w:tcPr>
            <w:tcW w:w="1900" w:type="dxa"/>
          </w:tcPr>
          <w:p w:rsidR="00F62D04" w:rsidRPr="00B121CE" w:rsidRDefault="00F62D04" w:rsidP="003064DE">
            <w:pPr>
              <w:jc w:val="center"/>
              <w:rPr>
                <w:sz w:val="28"/>
                <w:szCs w:val="28"/>
              </w:rPr>
            </w:pPr>
            <w:r>
              <w:rPr>
                <w:sz w:val="28"/>
                <w:szCs w:val="28"/>
              </w:rPr>
              <w:t>4</w:t>
            </w:r>
            <w:r w:rsidRPr="00B121CE">
              <w:rPr>
                <w:sz w:val="28"/>
                <w:szCs w:val="28"/>
              </w:rPr>
              <w:t>,5</w:t>
            </w:r>
          </w:p>
        </w:tc>
      </w:tr>
      <w:tr w:rsidR="00F62D04" w:rsidTr="003064DE">
        <w:trPr>
          <w:trHeight w:val="276"/>
        </w:trPr>
        <w:tc>
          <w:tcPr>
            <w:tcW w:w="1899" w:type="dxa"/>
            <w:vMerge w:val="restart"/>
          </w:tcPr>
          <w:p w:rsidR="00F62D04" w:rsidRPr="00B121CE" w:rsidRDefault="00F62D04" w:rsidP="003064DE">
            <w:pPr>
              <w:rPr>
                <w:sz w:val="28"/>
                <w:szCs w:val="28"/>
              </w:rPr>
            </w:pPr>
            <w:r w:rsidRPr="00B121CE">
              <w:rPr>
                <w:sz w:val="28"/>
                <w:szCs w:val="28"/>
              </w:rPr>
              <w:t>№2</w:t>
            </w:r>
          </w:p>
        </w:tc>
        <w:tc>
          <w:tcPr>
            <w:tcW w:w="1899" w:type="dxa"/>
            <w:vMerge w:val="restart"/>
          </w:tcPr>
          <w:p w:rsidR="00F62D04" w:rsidRPr="00B121CE" w:rsidRDefault="00F62D04" w:rsidP="003064DE">
            <w:pPr>
              <w:rPr>
                <w:sz w:val="28"/>
                <w:szCs w:val="28"/>
              </w:rPr>
            </w:pPr>
            <w:r w:rsidRPr="00B121CE">
              <w:rPr>
                <w:sz w:val="28"/>
                <w:szCs w:val="28"/>
              </w:rPr>
              <w:t>3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5 300</w:t>
            </w:r>
          </w:p>
        </w:tc>
        <w:tc>
          <w:tcPr>
            <w:tcW w:w="1900" w:type="dxa"/>
          </w:tcPr>
          <w:p w:rsidR="00F62D04" w:rsidRPr="00B121CE" w:rsidRDefault="00F62D04" w:rsidP="003064DE">
            <w:pPr>
              <w:jc w:val="center"/>
              <w:rPr>
                <w:sz w:val="28"/>
                <w:szCs w:val="28"/>
              </w:rPr>
            </w:pPr>
            <w:r>
              <w:rPr>
                <w:sz w:val="28"/>
                <w:szCs w:val="28"/>
              </w:rPr>
              <w:t>8,0</w:t>
            </w:r>
          </w:p>
        </w:tc>
      </w:tr>
      <w:tr w:rsidR="00F62D04" w:rsidTr="003064DE">
        <w:trPr>
          <w:trHeight w:val="365"/>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4 100</w:t>
            </w:r>
          </w:p>
        </w:tc>
        <w:tc>
          <w:tcPr>
            <w:tcW w:w="1900" w:type="dxa"/>
          </w:tcPr>
          <w:p w:rsidR="00F62D04" w:rsidRPr="00B121CE" w:rsidRDefault="00F62D04" w:rsidP="003064DE">
            <w:pPr>
              <w:jc w:val="center"/>
              <w:rPr>
                <w:sz w:val="28"/>
                <w:szCs w:val="28"/>
              </w:rPr>
            </w:pPr>
            <w:r>
              <w:rPr>
                <w:sz w:val="28"/>
                <w:szCs w:val="28"/>
              </w:rPr>
              <w:t>4</w:t>
            </w:r>
            <w:r w:rsidRPr="00B121CE">
              <w:rPr>
                <w:sz w:val="28"/>
                <w:szCs w:val="28"/>
              </w:rPr>
              <w:t>,5</w:t>
            </w:r>
          </w:p>
        </w:tc>
      </w:tr>
      <w:tr w:rsidR="00F62D04" w:rsidTr="003064DE">
        <w:trPr>
          <w:trHeight w:val="271"/>
        </w:trPr>
        <w:tc>
          <w:tcPr>
            <w:tcW w:w="1899" w:type="dxa"/>
            <w:vMerge w:val="restart"/>
          </w:tcPr>
          <w:p w:rsidR="00F62D04" w:rsidRPr="00B121CE" w:rsidRDefault="00F62D04" w:rsidP="003064DE">
            <w:pPr>
              <w:rPr>
                <w:sz w:val="28"/>
                <w:szCs w:val="28"/>
              </w:rPr>
            </w:pPr>
            <w:r w:rsidRPr="00B121CE">
              <w:rPr>
                <w:sz w:val="28"/>
                <w:szCs w:val="28"/>
              </w:rPr>
              <w:t>№2</w:t>
            </w:r>
          </w:p>
        </w:tc>
        <w:tc>
          <w:tcPr>
            <w:tcW w:w="1899" w:type="dxa"/>
            <w:vMerge w:val="restart"/>
          </w:tcPr>
          <w:p w:rsidR="00F62D04" w:rsidRPr="00B121CE" w:rsidRDefault="00F62D04" w:rsidP="003064DE">
            <w:pPr>
              <w:rPr>
                <w:sz w:val="28"/>
                <w:szCs w:val="28"/>
              </w:rPr>
            </w:pPr>
            <w:r w:rsidRPr="00B121CE">
              <w:rPr>
                <w:sz w:val="28"/>
                <w:szCs w:val="28"/>
              </w:rPr>
              <w:t>4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6</w:t>
            </w:r>
            <w:r w:rsidRPr="00B121CE">
              <w:rPr>
                <w:sz w:val="28"/>
                <w:szCs w:val="28"/>
              </w:rPr>
              <w:t xml:space="preserve"> 600</w:t>
            </w:r>
          </w:p>
        </w:tc>
        <w:tc>
          <w:tcPr>
            <w:tcW w:w="1900" w:type="dxa"/>
          </w:tcPr>
          <w:p w:rsidR="00F62D04" w:rsidRPr="00B121CE" w:rsidRDefault="00F62D04" w:rsidP="003064DE">
            <w:pPr>
              <w:jc w:val="center"/>
              <w:rPr>
                <w:sz w:val="28"/>
                <w:szCs w:val="28"/>
              </w:rPr>
            </w:pPr>
            <w:r>
              <w:rPr>
                <w:sz w:val="28"/>
                <w:szCs w:val="28"/>
              </w:rPr>
              <w:t>10</w:t>
            </w:r>
            <w:r w:rsidRPr="00B121CE">
              <w:rPr>
                <w:sz w:val="28"/>
                <w:szCs w:val="28"/>
              </w:rPr>
              <w:t>,0</w:t>
            </w:r>
          </w:p>
        </w:tc>
      </w:tr>
      <w:tr w:rsidR="00F62D04" w:rsidTr="003064DE">
        <w:trPr>
          <w:trHeight w:val="376"/>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sidRPr="00B121CE">
              <w:rPr>
                <w:sz w:val="28"/>
                <w:szCs w:val="28"/>
              </w:rPr>
              <w:t>7 200</w:t>
            </w:r>
          </w:p>
        </w:tc>
        <w:tc>
          <w:tcPr>
            <w:tcW w:w="1900" w:type="dxa"/>
          </w:tcPr>
          <w:p w:rsidR="00F62D04" w:rsidRPr="00B121CE" w:rsidRDefault="00F62D04" w:rsidP="003064DE">
            <w:pPr>
              <w:jc w:val="center"/>
              <w:rPr>
                <w:sz w:val="28"/>
                <w:szCs w:val="28"/>
              </w:rPr>
            </w:pPr>
            <w:r>
              <w:rPr>
                <w:sz w:val="28"/>
                <w:szCs w:val="28"/>
              </w:rPr>
              <w:t>5,0</w:t>
            </w:r>
          </w:p>
        </w:tc>
      </w:tr>
      <w:tr w:rsidR="00F62D04" w:rsidTr="003064DE">
        <w:trPr>
          <w:trHeight w:val="267"/>
        </w:trPr>
        <w:tc>
          <w:tcPr>
            <w:tcW w:w="1899" w:type="dxa"/>
            <w:vMerge w:val="restart"/>
          </w:tcPr>
          <w:p w:rsidR="00F62D04" w:rsidRPr="00B121CE" w:rsidRDefault="00F62D04" w:rsidP="003064DE">
            <w:pPr>
              <w:rPr>
                <w:sz w:val="28"/>
                <w:szCs w:val="28"/>
              </w:rPr>
            </w:pPr>
            <w:r w:rsidRPr="00B121CE">
              <w:rPr>
                <w:sz w:val="28"/>
                <w:szCs w:val="28"/>
              </w:rPr>
              <w:t>№3</w:t>
            </w:r>
          </w:p>
        </w:tc>
        <w:tc>
          <w:tcPr>
            <w:tcW w:w="1899" w:type="dxa"/>
            <w:vMerge w:val="restart"/>
          </w:tcPr>
          <w:p w:rsidR="00F62D04" w:rsidRPr="00B121CE" w:rsidRDefault="00F62D04" w:rsidP="003064DE">
            <w:pPr>
              <w:rPr>
                <w:sz w:val="28"/>
                <w:szCs w:val="28"/>
              </w:rPr>
            </w:pPr>
            <w:r w:rsidRPr="00B121CE">
              <w:rPr>
                <w:sz w:val="28"/>
                <w:szCs w:val="28"/>
              </w:rPr>
              <w:t>1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3 4</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7</w:t>
            </w:r>
            <w:r w:rsidRPr="00B121CE">
              <w:rPr>
                <w:sz w:val="28"/>
                <w:szCs w:val="28"/>
              </w:rPr>
              <w:t>,0</w:t>
            </w:r>
          </w:p>
        </w:tc>
      </w:tr>
      <w:tr w:rsidR="00F62D04" w:rsidTr="003064DE">
        <w:trPr>
          <w:trHeight w:val="357"/>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5 1</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4</w:t>
            </w:r>
            <w:r w:rsidRPr="00B121CE">
              <w:rPr>
                <w:sz w:val="28"/>
                <w:szCs w:val="28"/>
              </w:rPr>
              <w:t>,0</w:t>
            </w:r>
          </w:p>
        </w:tc>
      </w:tr>
      <w:tr w:rsidR="00F62D04" w:rsidTr="003064DE">
        <w:trPr>
          <w:trHeight w:val="291"/>
        </w:trPr>
        <w:tc>
          <w:tcPr>
            <w:tcW w:w="1899" w:type="dxa"/>
            <w:vMerge w:val="restart"/>
          </w:tcPr>
          <w:p w:rsidR="00F62D04" w:rsidRPr="00B121CE" w:rsidRDefault="00F62D04" w:rsidP="003064DE">
            <w:pPr>
              <w:rPr>
                <w:sz w:val="28"/>
                <w:szCs w:val="28"/>
              </w:rPr>
            </w:pPr>
            <w:r w:rsidRPr="00B121CE">
              <w:rPr>
                <w:sz w:val="28"/>
                <w:szCs w:val="28"/>
              </w:rPr>
              <w:t>№3</w:t>
            </w:r>
          </w:p>
        </w:tc>
        <w:tc>
          <w:tcPr>
            <w:tcW w:w="1899" w:type="dxa"/>
            <w:vMerge w:val="restart"/>
          </w:tcPr>
          <w:p w:rsidR="00F62D04" w:rsidRPr="00B121CE" w:rsidRDefault="00F62D04" w:rsidP="003064DE">
            <w:pPr>
              <w:rPr>
                <w:sz w:val="28"/>
                <w:szCs w:val="28"/>
              </w:rPr>
            </w:pPr>
            <w:r w:rsidRPr="00B121CE">
              <w:rPr>
                <w:sz w:val="28"/>
                <w:szCs w:val="28"/>
              </w:rPr>
              <w:t>2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6 7</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7,0</w:t>
            </w:r>
          </w:p>
        </w:tc>
      </w:tr>
      <w:tr w:rsidR="00F62D04" w:rsidTr="003064DE">
        <w:trPr>
          <w:trHeight w:val="239"/>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4 3</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5,0</w:t>
            </w:r>
          </w:p>
        </w:tc>
      </w:tr>
      <w:tr w:rsidR="00F62D04" w:rsidTr="003064DE">
        <w:trPr>
          <w:trHeight w:val="330"/>
        </w:trPr>
        <w:tc>
          <w:tcPr>
            <w:tcW w:w="1899" w:type="dxa"/>
            <w:vMerge w:val="restart"/>
          </w:tcPr>
          <w:p w:rsidR="00F62D04" w:rsidRPr="00B121CE" w:rsidRDefault="00F62D04" w:rsidP="003064DE">
            <w:pPr>
              <w:rPr>
                <w:sz w:val="28"/>
                <w:szCs w:val="28"/>
              </w:rPr>
            </w:pPr>
            <w:r w:rsidRPr="00B121CE">
              <w:rPr>
                <w:sz w:val="28"/>
                <w:szCs w:val="28"/>
              </w:rPr>
              <w:t>№3</w:t>
            </w:r>
          </w:p>
        </w:tc>
        <w:tc>
          <w:tcPr>
            <w:tcW w:w="1899" w:type="dxa"/>
            <w:vMerge w:val="restart"/>
          </w:tcPr>
          <w:p w:rsidR="00F62D04" w:rsidRPr="00B121CE" w:rsidRDefault="00F62D04" w:rsidP="003064DE">
            <w:pPr>
              <w:rPr>
                <w:sz w:val="28"/>
                <w:szCs w:val="28"/>
              </w:rPr>
            </w:pPr>
            <w:r w:rsidRPr="00B121CE">
              <w:rPr>
                <w:sz w:val="28"/>
                <w:szCs w:val="28"/>
              </w:rPr>
              <w:t>3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3 7</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8</w:t>
            </w:r>
            <w:r w:rsidRPr="00B121CE">
              <w:rPr>
                <w:sz w:val="28"/>
                <w:szCs w:val="28"/>
              </w:rPr>
              <w:t>,0</w:t>
            </w:r>
          </w:p>
        </w:tc>
      </w:tr>
      <w:tr w:rsidR="00F62D04" w:rsidTr="003064DE">
        <w:trPr>
          <w:trHeight w:val="277"/>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2 5</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5</w:t>
            </w:r>
            <w:r w:rsidRPr="00B121CE">
              <w:rPr>
                <w:sz w:val="28"/>
                <w:szCs w:val="28"/>
              </w:rPr>
              <w:t>,0</w:t>
            </w:r>
          </w:p>
        </w:tc>
      </w:tr>
      <w:tr w:rsidR="00F62D04" w:rsidTr="003064DE">
        <w:trPr>
          <w:trHeight w:val="354"/>
        </w:trPr>
        <w:tc>
          <w:tcPr>
            <w:tcW w:w="1899" w:type="dxa"/>
            <w:vMerge w:val="restart"/>
          </w:tcPr>
          <w:p w:rsidR="00F62D04" w:rsidRPr="00B121CE" w:rsidRDefault="00F62D04" w:rsidP="003064DE">
            <w:pPr>
              <w:rPr>
                <w:sz w:val="28"/>
                <w:szCs w:val="28"/>
              </w:rPr>
            </w:pPr>
            <w:r w:rsidRPr="00B121CE">
              <w:rPr>
                <w:sz w:val="28"/>
                <w:szCs w:val="28"/>
              </w:rPr>
              <w:t>№3</w:t>
            </w:r>
          </w:p>
        </w:tc>
        <w:tc>
          <w:tcPr>
            <w:tcW w:w="1899" w:type="dxa"/>
            <w:vMerge w:val="restart"/>
          </w:tcPr>
          <w:p w:rsidR="00F62D04" w:rsidRPr="00B121CE" w:rsidRDefault="00F62D04" w:rsidP="003064DE">
            <w:pPr>
              <w:rPr>
                <w:sz w:val="28"/>
                <w:szCs w:val="28"/>
              </w:rPr>
            </w:pPr>
            <w:r w:rsidRPr="00B121CE">
              <w:rPr>
                <w:sz w:val="28"/>
                <w:szCs w:val="28"/>
              </w:rPr>
              <w:t>4 квартал</w:t>
            </w:r>
          </w:p>
        </w:tc>
        <w:tc>
          <w:tcPr>
            <w:tcW w:w="1899" w:type="dxa"/>
          </w:tcPr>
          <w:p w:rsidR="00F62D04" w:rsidRPr="00B121CE" w:rsidRDefault="00F62D04" w:rsidP="003064DE">
            <w:pPr>
              <w:jc w:val="center"/>
              <w:rPr>
                <w:sz w:val="28"/>
                <w:szCs w:val="28"/>
              </w:rPr>
            </w:pPr>
            <w:r w:rsidRPr="00B121CE">
              <w:rPr>
                <w:sz w:val="28"/>
                <w:szCs w:val="28"/>
              </w:rPr>
              <w:t>А</w:t>
            </w:r>
          </w:p>
        </w:tc>
        <w:tc>
          <w:tcPr>
            <w:tcW w:w="1899" w:type="dxa"/>
          </w:tcPr>
          <w:p w:rsidR="00F62D04" w:rsidRPr="00B121CE" w:rsidRDefault="00F62D04" w:rsidP="003064DE">
            <w:pPr>
              <w:jc w:val="center"/>
              <w:rPr>
                <w:sz w:val="28"/>
                <w:szCs w:val="28"/>
              </w:rPr>
            </w:pPr>
            <w:r>
              <w:rPr>
                <w:sz w:val="28"/>
                <w:szCs w:val="28"/>
              </w:rPr>
              <w:t>8 0</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8</w:t>
            </w:r>
            <w:r w:rsidRPr="00B121CE">
              <w:rPr>
                <w:sz w:val="28"/>
                <w:szCs w:val="28"/>
              </w:rPr>
              <w:t>,0</w:t>
            </w:r>
          </w:p>
        </w:tc>
      </w:tr>
      <w:tr w:rsidR="00F62D04" w:rsidTr="003064DE">
        <w:trPr>
          <w:trHeight w:val="287"/>
        </w:trPr>
        <w:tc>
          <w:tcPr>
            <w:tcW w:w="1899" w:type="dxa"/>
            <w:vMerge/>
          </w:tcPr>
          <w:p w:rsidR="00F62D04" w:rsidRPr="00B121CE" w:rsidRDefault="00F62D04" w:rsidP="003064DE">
            <w:pPr>
              <w:rPr>
                <w:sz w:val="28"/>
                <w:szCs w:val="28"/>
              </w:rPr>
            </w:pPr>
          </w:p>
        </w:tc>
        <w:tc>
          <w:tcPr>
            <w:tcW w:w="1899" w:type="dxa"/>
            <w:vMerge/>
          </w:tcPr>
          <w:p w:rsidR="00F62D04" w:rsidRPr="00B121CE" w:rsidRDefault="00F62D04" w:rsidP="003064DE">
            <w:pPr>
              <w:rPr>
                <w:sz w:val="28"/>
                <w:szCs w:val="28"/>
              </w:rPr>
            </w:pPr>
          </w:p>
        </w:tc>
        <w:tc>
          <w:tcPr>
            <w:tcW w:w="1899" w:type="dxa"/>
          </w:tcPr>
          <w:p w:rsidR="00F62D04" w:rsidRPr="00B121CE" w:rsidRDefault="00F62D04" w:rsidP="003064DE">
            <w:pPr>
              <w:jc w:val="center"/>
              <w:rPr>
                <w:sz w:val="28"/>
                <w:szCs w:val="28"/>
              </w:rPr>
            </w:pPr>
            <w:r w:rsidRPr="00B121CE">
              <w:rPr>
                <w:sz w:val="28"/>
                <w:szCs w:val="28"/>
              </w:rPr>
              <w:t>В</w:t>
            </w:r>
          </w:p>
        </w:tc>
        <w:tc>
          <w:tcPr>
            <w:tcW w:w="1899" w:type="dxa"/>
          </w:tcPr>
          <w:p w:rsidR="00F62D04" w:rsidRPr="00B121CE" w:rsidRDefault="00F62D04" w:rsidP="003064DE">
            <w:pPr>
              <w:jc w:val="center"/>
              <w:rPr>
                <w:sz w:val="28"/>
                <w:szCs w:val="28"/>
              </w:rPr>
            </w:pPr>
            <w:r>
              <w:rPr>
                <w:sz w:val="28"/>
                <w:szCs w:val="28"/>
              </w:rPr>
              <w:t>7 2</w:t>
            </w:r>
            <w:r w:rsidRPr="00B121CE">
              <w:rPr>
                <w:sz w:val="28"/>
                <w:szCs w:val="28"/>
              </w:rPr>
              <w:t>00</w:t>
            </w:r>
          </w:p>
        </w:tc>
        <w:tc>
          <w:tcPr>
            <w:tcW w:w="1900" w:type="dxa"/>
          </w:tcPr>
          <w:p w:rsidR="00F62D04" w:rsidRPr="00B121CE" w:rsidRDefault="00F62D04" w:rsidP="003064DE">
            <w:pPr>
              <w:jc w:val="center"/>
              <w:rPr>
                <w:sz w:val="28"/>
                <w:szCs w:val="28"/>
              </w:rPr>
            </w:pPr>
            <w:r>
              <w:rPr>
                <w:sz w:val="28"/>
                <w:szCs w:val="28"/>
              </w:rPr>
              <w:t>5,5</w:t>
            </w:r>
          </w:p>
        </w:tc>
      </w:tr>
    </w:tbl>
    <w:p w:rsidR="00F62D04" w:rsidRDefault="00F62D04" w:rsidP="00F62D04">
      <w:pPr>
        <w:ind w:left="1069"/>
      </w:pPr>
    </w:p>
    <w:p w:rsidR="0013242F" w:rsidRDefault="0013242F" w:rsidP="00126E78">
      <w:pPr>
        <w:pStyle w:val="ac"/>
        <w:ind w:firstLine="708"/>
        <w:rPr>
          <w:lang w:val="ru-RU"/>
        </w:rPr>
      </w:pPr>
      <w:r>
        <w:rPr>
          <w:lang w:val="ru-RU"/>
        </w:rPr>
        <w:t>По данной таблице был произведен расчет  средневзвешенного темпа роста цен, который представлен в таблице 2. Расчет произведен по каждому из предприятий в отдельности, для проведения сравнительной характеристики по данному критерию.</w:t>
      </w:r>
    </w:p>
    <w:p w:rsidR="0013242F" w:rsidRPr="0013242F" w:rsidRDefault="0013242F" w:rsidP="0013242F">
      <w:pPr>
        <w:pStyle w:val="ac"/>
        <w:ind w:firstLine="708"/>
        <w:rPr>
          <w:lang w:val="ru-RU"/>
        </w:rPr>
      </w:pPr>
      <w:r>
        <w:rPr>
          <w:lang w:val="ru-RU"/>
        </w:rPr>
        <w:t>Таблица 2 – Расчет средневзвешенного темпа роста цен</w:t>
      </w:r>
    </w:p>
    <w:tbl>
      <w:tblPr>
        <w:tblW w:w="9371" w:type="dxa"/>
        <w:tblInd w:w="93" w:type="dxa"/>
        <w:tblLook w:val="04A0" w:firstRow="1" w:lastRow="0" w:firstColumn="1" w:lastColumn="0" w:noHBand="0" w:noVBand="1"/>
      </w:tblPr>
      <w:tblGrid>
        <w:gridCol w:w="1433"/>
        <w:gridCol w:w="992"/>
        <w:gridCol w:w="992"/>
        <w:gridCol w:w="1276"/>
        <w:gridCol w:w="1276"/>
        <w:gridCol w:w="1134"/>
        <w:gridCol w:w="992"/>
        <w:gridCol w:w="1276"/>
      </w:tblGrid>
      <w:tr w:rsidR="0013242F" w:rsidRPr="00F20ABD" w:rsidTr="0013242F">
        <w:trPr>
          <w:trHeight w:val="315"/>
        </w:trPr>
        <w:tc>
          <w:tcPr>
            <w:tcW w:w="1433" w:type="dxa"/>
            <w:tcBorders>
              <w:top w:val="single" w:sz="4" w:space="0" w:color="auto"/>
              <w:left w:val="single" w:sz="8" w:space="0" w:color="auto"/>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Поставщик</w:t>
            </w:r>
          </w:p>
        </w:tc>
        <w:tc>
          <w:tcPr>
            <w:tcW w:w="992" w:type="dxa"/>
            <w:tcBorders>
              <w:top w:val="single" w:sz="4" w:space="0" w:color="auto"/>
              <w:left w:val="nil"/>
              <w:bottom w:val="single" w:sz="4" w:space="0" w:color="auto"/>
              <w:right w:val="single" w:sz="4" w:space="0" w:color="auto"/>
            </w:tcBorders>
            <w:shd w:val="clear" w:color="000000" w:fill="DBE5F1"/>
            <w:noWrap/>
            <w:vAlign w:val="center"/>
            <w:hideMark/>
          </w:tcPr>
          <w:p w:rsidR="0013242F" w:rsidRPr="00F20ABD" w:rsidRDefault="002B0F9D" w:rsidP="004927C2">
            <w:pPr>
              <w:jc w:val="center"/>
              <w:rPr>
                <w:rFonts w:ascii="Calibri" w:hAnsi="Calibri" w:cs="Calibri"/>
                <w:color w:val="000000"/>
              </w:rPr>
            </w:pPr>
            <w:proofErr w:type="spellStart"/>
            <w:r>
              <w:rPr>
                <w:rFonts w:ascii="Calibri" w:hAnsi="Calibri" w:cs="Calibri"/>
                <w:color w:val="000000"/>
                <w:szCs w:val="22"/>
              </w:rPr>
              <w:t>ТцА</w:t>
            </w:r>
            <w:proofErr w:type="spellEnd"/>
          </w:p>
        </w:tc>
        <w:tc>
          <w:tcPr>
            <w:tcW w:w="992" w:type="dxa"/>
            <w:tcBorders>
              <w:top w:val="single" w:sz="4" w:space="0" w:color="auto"/>
              <w:left w:val="nil"/>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proofErr w:type="spellStart"/>
            <w:r w:rsidRPr="00F20ABD">
              <w:rPr>
                <w:rFonts w:ascii="Calibri" w:hAnsi="Calibri" w:cs="Calibri"/>
                <w:color w:val="000000"/>
                <w:szCs w:val="22"/>
              </w:rPr>
              <w:t>ТцВ</w:t>
            </w:r>
            <w:proofErr w:type="spellEnd"/>
          </w:p>
        </w:tc>
        <w:tc>
          <w:tcPr>
            <w:tcW w:w="1276" w:type="dxa"/>
            <w:tcBorders>
              <w:top w:val="single" w:sz="4" w:space="0" w:color="auto"/>
              <w:left w:val="nil"/>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proofErr w:type="spellStart"/>
            <w:r w:rsidRPr="00F20ABD">
              <w:rPr>
                <w:rFonts w:ascii="Calibri" w:hAnsi="Calibri" w:cs="Calibri"/>
                <w:color w:val="000000"/>
                <w:szCs w:val="22"/>
              </w:rPr>
              <w:t>Sa</w:t>
            </w:r>
            <w:proofErr w:type="spellEnd"/>
          </w:p>
        </w:tc>
        <w:tc>
          <w:tcPr>
            <w:tcW w:w="1276" w:type="dxa"/>
            <w:tcBorders>
              <w:top w:val="single" w:sz="4" w:space="0" w:color="auto"/>
              <w:left w:val="nil"/>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proofErr w:type="spellStart"/>
            <w:r w:rsidRPr="00F20ABD">
              <w:rPr>
                <w:rFonts w:ascii="Calibri" w:hAnsi="Calibri" w:cs="Calibri"/>
                <w:color w:val="000000"/>
                <w:szCs w:val="22"/>
              </w:rPr>
              <w:t>Sb</w:t>
            </w:r>
            <w:proofErr w:type="spellEnd"/>
          </w:p>
        </w:tc>
        <w:tc>
          <w:tcPr>
            <w:tcW w:w="1134" w:type="dxa"/>
            <w:tcBorders>
              <w:top w:val="single" w:sz="4" w:space="0" w:color="auto"/>
              <w:left w:val="nil"/>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proofErr w:type="spellStart"/>
            <w:r w:rsidRPr="00F20ABD">
              <w:rPr>
                <w:rFonts w:ascii="Calibri" w:hAnsi="Calibri" w:cs="Calibri"/>
                <w:color w:val="000000"/>
                <w:szCs w:val="22"/>
              </w:rPr>
              <w:t>Da</w:t>
            </w:r>
            <w:proofErr w:type="spellEnd"/>
          </w:p>
        </w:tc>
        <w:tc>
          <w:tcPr>
            <w:tcW w:w="992" w:type="dxa"/>
            <w:tcBorders>
              <w:top w:val="single" w:sz="4" w:space="0" w:color="auto"/>
              <w:left w:val="nil"/>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proofErr w:type="spellStart"/>
            <w:r w:rsidRPr="00F20ABD">
              <w:rPr>
                <w:rFonts w:ascii="Calibri" w:hAnsi="Calibri" w:cs="Calibri"/>
                <w:color w:val="000000"/>
                <w:szCs w:val="22"/>
              </w:rPr>
              <w:t>Db</w:t>
            </w:r>
            <w:proofErr w:type="spellEnd"/>
          </w:p>
        </w:tc>
        <w:tc>
          <w:tcPr>
            <w:tcW w:w="1276" w:type="dxa"/>
            <w:tcBorders>
              <w:top w:val="single" w:sz="4" w:space="0" w:color="auto"/>
              <w:left w:val="nil"/>
              <w:bottom w:val="single" w:sz="4" w:space="0" w:color="auto"/>
              <w:right w:val="single" w:sz="8" w:space="0" w:color="auto"/>
            </w:tcBorders>
            <w:shd w:val="clear" w:color="000000" w:fill="DBE5F1"/>
            <w:noWrap/>
            <w:vAlign w:val="center"/>
            <w:hideMark/>
          </w:tcPr>
          <w:p w:rsidR="0013242F" w:rsidRPr="00F20ABD" w:rsidRDefault="0013242F" w:rsidP="004927C2">
            <w:pPr>
              <w:jc w:val="center"/>
              <w:rPr>
                <w:rFonts w:ascii="Calibri" w:hAnsi="Calibri" w:cs="Calibri"/>
                <w:color w:val="000000"/>
              </w:rPr>
            </w:pPr>
            <w:proofErr w:type="spellStart"/>
            <w:r w:rsidRPr="00F20ABD">
              <w:rPr>
                <w:rFonts w:ascii="Calibri" w:hAnsi="Calibri" w:cs="Calibri"/>
                <w:color w:val="000000"/>
                <w:szCs w:val="22"/>
              </w:rPr>
              <w:t>Tc</w:t>
            </w:r>
            <w:proofErr w:type="gramStart"/>
            <w:r w:rsidRPr="00F20ABD">
              <w:rPr>
                <w:rFonts w:ascii="Calibri" w:hAnsi="Calibri" w:cs="Calibri"/>
                <w:color w:val="000000"/>
                <w:szCs w:val="22"/>
              </w:rPr>
              <w:t>р</w:t>
            </w:r>
            <w:proofErr w:type="spellEnd"/>
            <w:proofErr w:type="gramEnd"/>
            <w:r w:rsidRPr="00F20ABD">
              <w:rPr>
                <w:rFonts w:ascii="Calibri" w:hAnsi="Calibri" w:cs="Calibri"/>
                <w:color w:val="000000"/>
                <w:szCs w:val="22"/>
              </w:rPr>
              <w:t>.</w:t>
            </w:r>
          </w:p>
        </w:tc>
      </w:tr>
      <w:tr w:rsidR="0013242F" w:rsidRPr="00F20ABD" w:rsidTr="004927C2">
        <w:trPr>
          <w:trHeight w:val="390"/>
        </w:trPr>
        <w:tc>
          <w:tcPr>
            <w:tcW w:w="1433" w:type="dxa"/>
            <w:tcBorders>
              <w:top w:val="nil"/>
              <w:left w:val="single" w:sz="8" w:space="0" w:color="auto"/>
              <w:bottom w:val="single" w:sz="4"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sz w:val="28"/>
                <w:szCs w:val="28"/>
              </w:rPr>
            </w:pPr>
            <w:r w:rsidRPr="00F20ABD">
              <w:rPr>
                <w:rFonts w:ascii="Calibri" w:hAnsi="Calibri" w:cs="Calibri"/>
                <w:color w:val="000000"/>
                <w:sz w:val="28"/>
                <w:szCs w:val="28"/>
              </w:rPr>
              <w:t>1</w:t>
            </w:r>
          </w:p>
        </w:tc>
        <w:tc>
          <w:tcPr>
            <w:tcW w:w="992" w:type="dxa"/>
            <w:tcBorders>
              <w:top w:val="nil"/>
              <w:left w:val="nil"/>
              <w:bottom w:val="single" w:sz="4"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109%</w:t>
            </w:r>
          </w:p>
        </w:tc>
        <w:tc>
          <w:tcPr>
            <w:tcW w:w="992" w:type="dxa"/>
            <w:tcBorders>
              <w:top w:val="nil"/>
              <w:left w:val="nil"/>
              <w:bottom w:val="single" w:sz="4"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108%</w:t>
            </w:r>
          </w:p>
        </w:tc>
        <w:tc>
          <w:tcPr>
            <w:tcW w:w="1276" w:type="dxa"/>
            <w:tcBorders>
              <w:top w:val="nil"/>
              <w:left w:val="nil"/>
              <w:bottom w:val="single" w:sz="4"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55 800 ₽</w:t>
            </w:r>
          </w:p>
        </w:tc>
        <w:tc>
          <w:tcPr>
            <w:tcW w:w="1276" w:type="dxa"/>
            <w:tcBorders>
              <w:top w:val="nil"/>
              <w:left w:val="nil"/>
              <w:bottom w:val="single" w:sz="4"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25 500 ₽</w:t>
            </w:r>
          </w:p>
        </w:tc>
        <w:tc>
          <w:tcPr>
            <w:tcW w:w="1134" w:type="dxa"/>
            <w:tcBorders>
              <w:top w:val="nil"/>
              <w:left w:val="nil"/>
              <w:bottom w:val="nil"/>
              <w:right w:val="nil"/>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0,69</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0,31</w:t>
            </w:r>
          </w:p>
        </w:tc>
        <w:tc>
          <w:tcPr>
            <w:tcW w:w="1276" w:type="dxa"/>
            <w:tcBorders>
              <w:top w:val="nil"/>
              <w:left w:val="nil"/>
              <w:bottom w:val="single" w:sz="4" w:space="0" w:color="auto"/>
              <w:right w:val="single" w:sz="8" w:space="0" w:color="auto"/>
            </w:tcBorders>
            <w:shd w:val="clear" w:color="000000" w:fill="FFFFFF"/>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109%</w:t>
            </w:r>
          </w:p>
        </w:tc>
      </w:tr>
      <w:tr w:rsidR="0013242F" w:rsidRPr="00F20ABD" w:rsidTr="004927C2">
        <w:trPr>
          <w:trHeight w:val="390"/>
        </w:trPr>
        <w:tc>
          <w:tcPr>
            <w:tcW w:w="1433" w:type="dxa"/>
            <w:tcBorders>
              <w:top w:val="nil"/>
              <w:left w:val="single" w:sz="8" w:space="0" w:color="auto"/>
              <w:bottom w:val="nil"/>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sz w:val="28"/>
                <w:szCs w:val="28"/>
              </w:rPr>
            </w:pPr>
            <w:r w:rsidRPr="00F20ABD">
              <w:rPr>
                <w:rFonts w:ascii="Calibri" w:hAnsi="Calibri" w:cs="Calibri"/>
                <w:color w:val="000000"/>
                <w:sz w:val="28"/>
                <w:szCs w:val="28"/>
              </w:rPr>
              <w:t>2</w:t>
            </w:r>
          </w:p>
        </w:tc>
        <w:tc>
          <w:tcPr>
            <w:tcW w:w="992" w:type="dxa"/>
            <w:tcBorders>
              <w:top w:val="nil"/>
              <w:left w:val="nil"/>
              <w:bottom w:val="nil"/>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108%</w:t>
            </w:r>
          </w:p>
        </w:tc>
        <w:tc>
          <w:tcPr>
            <w:tcW w:w="992" w:type="dxa"/>
            <w:tcBorders>
              <w:top w:val="nil"/>
              <w:left w:val="nil"/>
              <w:bottom w:val="single" w:sz="4"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104%</w:t>
            </w:r>
          </w:p>
        </w:tc>
        <w:tc>
          <w:tcPr>
            <w:tcW w:w="1276" w:type="dxa"/>
            <w:tcBorders>
              <w:top w:val="nil"/>
              <w:left w:val="nil"/>
              <w:bottom w:val="nil"/>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66 000 ₽</w:t>
            </w:r>
          </w:p>
        </w:tc>
        <w:tc>
          <w:tcPr>
            <w:tcW w:w="1276" w:type="dxa"/>
            <w:tcBorders>
              <w:top w:val="nil"/>
              <w:left w:val="nil"/>
              <w:bottom w:val="nil"/>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36 000 ₽</w:t>
            </w:r>
          </w:p>
        </w:tc>
        <w:tc>
          <w:tcPr>
            <w:tcW w:w="1134" w:type="dxa"/>
            <w:tcBorders>
              <w:top w:val="single" w:sz="4" w:space="0" w:color="auto"/>
              <w:left w:val="nil"/>
              <w:bottom w:val="nil"/>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0,65</w:t>
            </w:r>
          </w:p>
        </w:tc>
        <w:tc>
          <w:tcPr>
            <w:tcW w:w="992" w:type="dxa"/>
            <w:tcBorders>
              <w:top w:val="nil"/>
              <w:left w:val="nil"/>
              <w:bottom w:val="nil"/>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0,35</w:t>
            </w:r>
          </w:p>
        </w:tc>
        <w:tc>
          <w:tcPr>
            <w:tcW w:w="1276" w:type="dxa"/>
            <w:tcBorders>
              <w:top w:val="nil"/>
              <w:left w:val="nil"/>
              <w:bottom w:val="nil"/>
              <w:right w:val="single" w:sz="8"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107%</w:t>
            </w:r>
          </w:p>
        </w:tc>
      </w:tr>
      <w:tr w:rsidR="0013242F" w:rsidRPr="00F20ABD" w:rsidTr="004927C2">
        <w:trPr>
          <w:trHeight w:val="390"/>
        </w:trPr>
        <w:tc>
          <w:tcPr>
            <w:tcW w:w="1433" w:type="dxa"/>
            <w:tcBorders>
              <w:top w:val="single" w:sz="4" w:space="0" w:color="auto"/>
              <w:left w:val="single" w:sz="8" w:space="0" w:color="auto"/>
              <w:bottom w:val="single" w:sz="8" w:space="0" w:color="auto"/>
              <w:right w:val="single" w:sz="4" w:space="0" w:color="auto"/>
            </w:tcBorders>
            <w:shd w:val="clear" w:color="000000" w:fill="DBE5F1"/>
            <w:noWrap/>
            <w:vAlign w:val="center"/>
            <w:hideMark/>
          </w:tcPr>
          <w:p w:rsidR="0013242F" w:rsidRPr="00F20ABD" w:rsidRDefault="0013242F" w:rsidP="004927C2">
            <w:pPr>
              <w:jc w:val="center"/>
              <w:rPr>
                <w:rFonts w:ascii="Calibri" w:hAnsi="Calibri" w:cs="Calibri"/>
                <w:color w:val="000000"/>
                <w:sz w:val="28"/>
                <w:szCs w:val="28"/>
              </w:rPr>
            </w:pPr>
            <w:r w:rsidRPr="00F20ABD">
              <w:rPr>
                <w:rFonts w:ascii="Calibri" w:hAnsi="Calibri" w:cs="Calibri"/>
                <w:color w:val="000000"/>
                <w:sz w:val="28"/>
                <w:szCs w:val="28"/>
              </w:rPr>
              <w:t>3</w:t>
            </w:r>
          </w:p>
        </w:tc>
        <w:tc>
          <w:tcPr>
            <w:tcW w:w="992" w:type="dxa"/>
            <w:tcBorders>
              <w:top w:val="single" w:sz="4" w:space="0" w:color="auto"/>
              <w:left w:val="nil"/>
              <w:bottom w:val="single" w:sz="8"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105%</w:t>
            </w:r>
          </w:p>
        </w:tc>
        <w:tc>
          <w:tcPr>
            <w:tcW w:w="992" w:type="dxa"/>
            <w:tcBorders>
              <w:top w:val="nil"/>
              <w:left w:val="nil"/>
              <w:bottom w:val="single" w:sz="8"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112%</w:t>
            </w:r>
          </w:p>
        </w:tc>
        <w:tc>
          <w:tcPr>
            <w:tcW w:w="1276" w:type="dxa"/>
            <w:tcBorders>
              <w:top w:val="single" w:sz="4" w:space="0" w:color="auto"/>
              <w:left w:val="nil"/>
              <w:bottom w:val="single" w:sz="8"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23800</w:t>
            </w:r>
          </w:p>
        </w:tc>
        <w:tc>
          <w:tcPr>
            <w:tcW w:w="1276" w:type="dxa"/>
            <w:tcBorders>
              <w:top w:val="single" w:sz="4" w:space="0" w:color="auto"/>
              <w:left w:val="nil"/>
              <w:bottom w:val="single" w:sz="8"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39600</w:t>
            </w:r>
          </w:p>
        </w:tc>
        <w:tc>
          <w:tcPr>
            <w:tcW w:w="1134" w:type="dxa"/>
            <w:tcBorders>
              <w:top w:val="single" w:sz="4" w:space="0" w:color="auto"/>
              <w:left w:val="nil"/>
              <w:bottom w:val="single" w:sz="8"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0,38</w:t>
            </w:r>
          </w:p>
        </w:tc>
        <w:tc>
          <w:tcPr>
            <w:tcW w:w="992" w:type="dxa"/>
            <w:tcBorders>
              <w:top w:val="single" w:sz="4" w:space="0" w:color="auto"/>
              <w:left w:val="nil"/>
              <w:bottom w:val="single" w:sz="8" w:space="0" w:color="auto"/>
              <w:right w:val="single" w:sz="4"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0,62</w:t>
            </w:r>
          </w:p>
        </w:tc>
        <w:tc>
          <w:tcPr>
            <w:tcW w:w="1276" w:type="dxa"/>
            <w:tcBorders>
              <w:top w:val="single" w:sz="4" w:space="0" w:color="auto"/>
              <w:left w:val="nil"/>
              <w:bottom w:val="single" w:sz="8" w:space="0" w:color="auto"/>
              <w:right w:val="single" w:sz="8" w:space="0" w:color="auto"/>
            </w:tcBorders>
            <w:shd w:val="clear" w:color="auto" w:fill="auto"/>
            <w:noWrap/>
            <w:vAlign w:val="center"/>
            <w:hideMark/>
          </w:tcPr>
          <w:p w:rsidR="0013242F" w:rsidRPr="00F20ABD" w:rsidRDefault="0013242F" w:rsidP="004927C2">
            <w:pPr>
              <w:jc w:val="center"/>
              <w:rPr>
                <w:rFonts w:ascii="Calibri" w:hAnsi="Calibri" w:cs="Calibri"/>
                <w:color w:val="000000"/>
              </w:rPr>
            </w:pPr>
            <w:r w:rsidRPr="00F20ABD">
              <w:rPr>
                <w:rFonts w:ascii="Calibri" w:hAnsi="Calibri" w:cs="Calibri"/>
                <w:color w:val="000000"/>
                <w:szCs w:val="22"/>
              </w:rPr>
              <w:t>109%</w:t>
            </w:r>
          </w:p>
        </w:tc>
      </w:tr>
    </w:tbl>
    <w:p w:rsidR="0013242F" w:rsidRDefault="0013242F" w:rsidP="0013242F">
      <w:pPr>
        <w:pStyle w:val="ac"/>
        <w:ind w:firstLine="708"/>
        <w:rPr>
          <w:lang w:val="ru-RU"/>
        </w:rPr>
      </w:pPr>
    </w:p>
    <w:p w:rsidR="0013242F" w:rsidRDefault="0013242F" w:rsidP="0013242F">
      <w:pPr>
        <w:pStyle w:val="ac"/>
        <w:ind w:firstLine="708"/>
        <w:rPr>
          <w:szCs w:val="28"/>
          <w:lang w:val="ru-RU"/>
        </w:rPr>
      </w:pPr>
      <w:r>
        <w:rPr>
          <w:lang w:val="ru-RU"/>
        </w:rPr>
        <w:t xml:space="preserve">Исходя из данной таблицы, мы видим, что наименьший темп роста цен наблюдается в </w:t>
      </w:r>
      <w:r w:rsidR="004927C2" w:rsidRPr="004927C2">
        <w:rPr>
          <w:szCs w:val="28"/>
          <w:lang w:val="ru-RU"/>
        </w:rPr>
        <w:t>ООО «Корпорация»</w:t>
      </w:r>
      <w:r w:rsidR="004927C2">
        <w:rPr>
          <w:szCs w:val="28"/>
          <w:lang w:val="ru-RU"/>
        </w:rPr>
        <w:t xml:space="preserve">, </w:t>
      </w:r>
      <w:r>
        <w:rPr>
          <w:lang w:val="ru-RU"/>
        </w:rPr>
        <w:t>где равен 1</w:t>
      </w:r>
      <w:r w:rsidR="004927C2">
        <w:rPr>
          <w:lang w:val="ru-RU"/>
        </w:rPr>
        <w:t>07</w:t>
      </w:r>
      <w:r>
        <w:rPr>
          <w:lang w:val="ru-RU"/>
        </w:rPr>
        <w:t>%, поэтому данное предприятие наиболее привлекательно с точки зрения цен. Наименее привлекат</w:t>
      </w:r>
      <w:r w:rsidR="004927C2">
        <w:rPr>
          <w:lang w:val="ru-RU"/>
        </w:rPr>
        <w:t>ельными по данному критерию являю</w:t>
      </w:r>
      <w:r>
        <w:rPr>
          <w:lang w:val="ru-RU"/>
        </w:rPr>
        <w:t xml:space="preserve">тся </w:t>
      </w:r>
      <w:r w:rsidR="004927C2" w:rsidRPr="004927C2">
        <w:rPr>
          <w:szCs w:val="28"/>
          <w:lang w:val="ru-RU"/>
        </w:rPr>
        <w:t>ООО «АВАНГАРД»</w:t>
      </w:r>
      <w:r w:rsidR="004927C2">
        <w:rPr>
          <w:lang w:val="ru-RU"/>
        </w:rPr>
        <w:t xml:space="preserve"> </w:t>
      </w:r>
      <w:proofErr w:type="gramStart"/>
      <w:r w:rsidR="004927C2">
        <w:rPr>
          <w:lang w:val="ru-RU"/>
        </w:rPr>
        <w:t xml:space="preserve">и </w:t>
      </w:r>
      <w:r w:rsidR="004927C2" w:rsidRPr="004927C2">
        <w:rPr>
          <w:szCs w:val="28"/>
          <w:lang w:val="ru-RU"/>
        </w:rPr>
        <w:t>ООО</w:t>
      </w:r>
      <w:proofErr w:type="gramEnd"/>
      <w:r w:rsidR="004927C2" w:rsidRPr="004927C2">
        <w:rPr>
          <w:szCs w:val="28"/>
          <w:lang w:val="ru-RU"/>
        </w:rPr>
        <w:t xml:space="preserve"> «Монолит»</w:t>
      </w:r>
      <w:r>
        <w:rPr>
          <w:lang w:val="ru-RU"/>
        </w:rPr>
        <w:t xml:space="preserve"> где темп роста цен на 2</w:t>
      </w:r>
      <w:r w:rsidR="004927C2">
        <w:rPr>
          <w:lang w:val="ru-RU"/>
        </w:rPr>
        <w:t>% выше.</w:t>
      </w:r>
    </w:p>
    <w:p w:rsidR="0013242F" w:rsidRPr="005D0D0E" w:rsidRDefault="0013242F" w:rsidP="0013242F">
      <w:pPr>
        <w:pStyle w:val="ac"/>
        <w:ind w:firstLine="708"/>
        <w:rPr>
          <w:lang w:val="ru-RU"/>
        </w:rPr>
      </w:pPr>
    </w:p>
    <w:p w:rsidR="00F62D04" w:rsidRPr="0013242F" w:rsidRDefault="0013242F" w:rsidP="0013242F">
      <w:pPr>
        <w:pStyle w:val="ac"/>
        <w:ind w:firstLine="708"/>
        <w:rPr>
          <w:lang w:val="ru-RU"/>
        </w:rPr>
      </w:pPr>
      <w:r>
        <w:rPr>
          <w:lang w:val="ru-RU"/>
        </w:rPr>
        <w:t>Таблица 3 - Динамика поставки товаров ненадлежащего качества</w:t>
      </w:r>
    </w:p>
    <w:tbl>
      <w:tblPr>
        <w:tblStyle w:val="aa"/>
        <w:tblW w:w="9589" w:type="dxa"/>
        <w:tblLook w:val="04A0" w:firstRow="1" w:lastRow="0" w:firstColumn="1" w:lastColumn="0" w:noHBand="0" w:noVBand="1"/>
      </w:tblPr>
      <w:tblGrid>
        <w:gridCol w:w="3196"/>
        <w:gridCol w:w="3196"/>
        <w:gridCol w:w="3197"/>
      </w:tblGrid>
      <w:tr w:rsidR="00F62D04" w:rsidRPr="00B121CE" w:rsidTr="00807958">
        <w:trPr>
          <w:trHeight w:val="1391"/>
        </w:trPr>
        <w:tc>
          <w:tcPr>
            <w:tcW w:w="3196" w:type="dxa"/>
            <w:vAlign w:val="center"/>
          </w:tcPr>
          <w:p w:rsidR="00F62D04" w:rsidRPr="00B121CE" w:rsidRDefault="00F62D04" w:rsidP="00807958">
            <w:pPr>
              <w:jc w:val="center"/>
              <w:rPr>
                <w:sz w:val="28"/>
                <w:szCs w:val="28"/>
              </w:rPr>
            </w:pPr>
            <w:r w:rsidRPr="00B121CE">
              <w:rPr>
                <w:sz w:val="28"/>
                <w:szCs w:val="28"/>
              </w:rPr>
              <w:t>Квартал года</w:t>
            </w:r>
          </w:p>
        </w:tc>
        <w:tc>
          <w:tcPr>
            <w:tcW w:w="3196" w:type="dxa"/>
          </w:tcPr>
          <w:p w:rsidR="00F62D04" w:rsidRPr="00B121CE" w:rsidRDefault="00F62D04" w:rsidP="003064DE">
            <w:pPr>
              <w:rPr>
                <w:sz w:val="28"/>
                <w:szCs w:val="28"/>
              </w:rPr>
            </w:pPr>
            <w:r w:rsidRPr="00B121CE">
              <w:rPr>
                <w:sz w:val="28"/>
                <w:szCs w:val="28"/>
              </w:rPr>
              <w:t>Поставщик</w:t>
            </w:r>
          </w:p>
        </w:tc>
        <w:tc>
          <w:tcPr>
            <w:tcW w:w="3197" w:type="dxa"/>
          </w:tcPr>
          <w:p w:rsidR="00F62D04" w:rsidRPr="00B121CE" w:rsidRDefault="00F62D04" w:rsidP="003064DE">
            <w:pPr>
              <w:rPr>
                <w:sz w:val="28"/>
                <w:szCs w:val="28"/>
              </w:rPr>
            </w:pPr>
            <w:r w:rsidRPr="00B121CE">
              <w:rPr>
                <w:sz w:val="28"/>
                <w:szCs w:val="28"/>
              </w:rPr>
              <w:t>Количество товара ненадлежащего качества, поставленного в течение квартала, ед.</w:t>
            </w:r>
          </w:p>
        </w:tc>
      </w:tr>
      <w:tr w:rsidR="00F62D04" w:rsidRPr="00B121CE" w:rsidTr="00807958">
        <w:trPr>
          <w:trHeight w:val="355"/>
        </w:trPr>
        <w:tc>
          <w:tcPr>
            <w:tcW w:w="3196" w:type="dxa"/>
            <w:vMerge w:val="restart"/>
            <w:vAlign w:val="center"/>
          </w:tcPr>
          <w:p w:rsidR="00F62D04" w:rsidRPr="00B121CE" w:rsidRDefault="00F62D04" w:rsidP="00807958">
            <w:pPr>
              <w:jc w:val="center"/>
              <w:rPr>
                <w:sz w:val="28"/>
                <w:szCs w:val="28"/>
              </w:rPr>
            </w:pPr>
            <w:r w:rsidRPr="00B121CE">
              <w:rPr>
                <w:sz w:val="28"/>
                <w:szCs w:val="28"/>
              </w:rPr>
              <w:t>1</w:t>
            </w:r>
          </w:p>
        </w:tc>
        <w:tc>
          <w:tcPr>
            <w:tcW w:w="3196" w:type="dxa"/>
          </w:tcPr>
          <w:p w:rsidR="00F62D04" w:rsidRPr="00B121CE" w:rsidRDefault="00F62D04" w:rsidP="003064DE">
            <w:pPr>
              <w:jc w:val="center"/>
              <w:rPr>
                <w:sz w:val="28"/>
                <w:szCs w:val="28"/>
              </w:rPr>
            </w:pPr>
            <w:r>
              <w:rPr>
                <w:sz w:val="28"/>
                <w:szCs w:val="28"/>
              </w:rPr>
              <w:t>ООО «АВАНГАРД»</w:t>
            </w:r>
          </w:p>
        </w:tc>
        <w:tc>
          <w:tcPr>
            <w:tcW w:w="3197" w:type="dxa"/>
          </w:tcPr>
          <w:p w:rsidR="00F62D04" w:rsidRPr="00B121CE" w:rsidRDefault="00F62D04" w:rsidP="003064DE">
            <w:pPr>
              <w:jc w:val="center"/>
              <w:rPr>
                <w:sz w:val="28"/>
                <w:szCs w:val="28"/>
              </w:rPr>
            </w:pPr>
            <w:r>
              <w:rPr>
                <w:sz w:val="28"/>
                <w:szCs w:val="28"/>
              </w:rPr>
              <w:t>33</w:t>
            </w:r>
          </w:p>
        </w:tc>
      </w:tr>
      <w:tr w:rsidR="00F62D04" w:rsidRPr="00B121CE" w:rsidTr="00807958">
        <w:trPr>
          <w:trHeight w:val="354"/>
        </w:trPr>
        <w:tc>
          <w:tcPr>
            <w:tcW w:w="3196" w:type="dxa"/>
            <w:vMerge/>
            <w:vAlign w:val="center"/>
          </w:tcPr>
          <w:p w:rsidR="00F62D04" w:rsidRPr="00B121CE" w:rsidRDefault="00F62D04" w:rsidP="00807958">
            <w:pPr>
              <w:jc w:val="center"/>
              <w:rPr>
                <w:sz w:val="28"/>
                <w:szCs w:val="28"/>
              </w:rPr>
            </w:pPr>
          </w:p>
        </w:tc>
        <w:tc>
          <w:tcPr>
            <w:tcW w:w="3196" w:type="dxa"/>
          </w:tcPr>
          <w:p w:rsidR="00F62D04" w:rsidRPr="00B121CE" w:rsidRDefault="00F62D04" w:rsidP="003064DE">
            <w:pPr>
              <w:jc w:val="center"/>
              <w:rPr>
                <w:sz w:val="28"/>
                <w:szCs w:val="28"/>
              </w:rPr>
            </w:pPr>
            <w:r>
              <w:rPr>
                <w:sz w:val="28"/>
                <w:szCs w:val="28"/>
              </w:rPr>
              <w:t>ООО «Корпорация»</w:t>
            </w:r>
          </w:p>
        </w:tc>
        <w:tc>
          <w:tcPr>
            <w:tcW w:w="3197" w:type="dxa"/>
          </w:tcPr>
          <w:p w:rsidR="00F62D04" w:rsidRPr="00B121CE" w:rsidRDefault="00F62D04" w:rsidP="003064DE">
            <w:pPr>
              <w:jc w:val="center"/>
              <w:rPr>
                <w:sz w:val="28"/>
                <w:szCs w:val="28"/>
              </w:rPr>
            </w:pPr>
            <w:r>
              <w:rPr>
                <w:sz w:val="28"/>
                <w:szCs w:val="28"/>
              </w:rPr>
              <w:t>20</w:t>
            </w:r>
          </w:p>
        </w:tc>
      </w:tr>
      <w:tr w:rsidR="00F62D04" w:rsidRPr="00B121CE" w:rsidTr="00807958">
        <w:trPr>
          <w:trHeight w:val="259"/>
        </w:trPr>
        <w:tc>
          <w:tcPr>
            <w:tcW w:w="3196" w:type="dxa"/>
            <w:vMerge/>
            <w:vAlign w:val="center"/>
          </w:tcPr>
          <w:p w:rsidR="00F62D04" w:rsidRPr="00B121CE" w:rsidRDefault="00F62D04" w:rsidP="00807958">
            <w:pPr>
              <w:jc w:val="center"/>
              <w:rPr>
                <w:sz w:val="28"/>
                <w:szCs w:val="28"/>
              </w:rPr>
            </w:pPr>
          </w:p>
        </w:tc>
        <w:tc>
          <w:tcPr>
            <w:tcW w:w="3196" w:type="dxa"/>
          </w:tcPr>
          <w:p w:rsidR="00F62D04" w:rsidRPr="00B121CE" w:rsidRDefault="00F62D04" w:rsidP="003064DE">
            <w:pPr>
              <w:jc w:val="center"/>
              <w:rPr>
                <w:sz w:val="28"/>
                <w:szCs w:val="28"/>
              </w:rPr>
            </w:pPr>
            <w:r>
              <w:rPr>
                <w:sz w:val="28"/>
                <w:szCs w:val="28"/>
              </w:rPr>
              <w:t>ООО «Монолит»</w:t>
            </w:r>
          </w:p>
        </w:tc>
        <w:tc>
          <w:tcPr>
            <w:tcW w:w="3197" w:type="dxa"/>
          </w:tcPr>
          <w:p w:rsidR="00F62D04" w:rsidRPr="00B121CE" w:rsidRDefault="00F62D04" w:rsidP="003064DE">
            <w:pPr>
              <w:jc w:val="center"/>
              <w:rPr>
                <w:sz w:val="28"/>
                <w:szCs w:val="28"/>
              </w:rPr>
            </w:pPr>
            <w:r>
              <w:rPr>
                <w:sz w:val="28"/>
                <w:szCs w:val="28"/>
              </w:rPr>
              <w:t>40</w:t>
            </w:r>
          </w:p>
        </w:tc>
      </w:tr>
      <w:tr w:rsidR="00F62D04" w:rsidRPr="00B121CE" w:rsidTr="00807958">
        <w:trPr>
          <w:trHeight w:val="364"/>
        </w:trPr>
        <w:tc>
          <w:tcPr>
            <w:tcW w:w="3196" w:type="dxa"/>
            <w:vMerge w:val="restart"/>
            <w:vAlign w:val="center"/>
          </w:tcPr>
          <w:p w:rsidR="00F62D04" w:rsidRPr="00B121CE" w:rsidRDefault="00F62D04" w:rsidP="00807958">
            <w:pPr>
              <w:jc w:val="center"/>
              <w:rPr>
                <w:sz w:val="28"/>
                <w:szCs w:val="28"/>
              </w:rPr>
            </w:pPr>
            <w:r w:rsidRPr="00B121CE">
              <w:rPr>
                <w:sz w:val="28"/>
                <w:szCs w:val="28"/>
              </w:rPr>
              <w:lastRenderedPageBreak/>
              <w:t>2</w:t>
            </w:r>
          </w:p>
        </w:tc>
        <w:tc>
          <w:tcPr>
            <w:tcW w:w="3196" w:type="dxa"/>
          </w:tcPr>
          <w:p w:rsidR="00F62D04" w:rsidRPr="00B121CE" w:rsidRDefault="00F62D04" w:rsidP="003064DE">
            <w:pPr>
              <w:jc w:val="center"/>
              <w:rPr>
                <w:sz w:val="28"/>
                <w:szCs w:val="28"/>
              </w:rPr>
            </w:pPr>
            <w:r>
              <w:rPr>
                <w:sz w:val="28"/>
                <w:szCs w:val="28"/>
              </w:rPr>
              <w:t>ООО «АВАНГАРД»</w:t>
            </w:r>
          </w:p>
        </w:tc>
        <w:tc>
          <w:tcPr>
            <w:tcW w:w="3197" w:type="dxa"/>
          </w:tcPr>
          <w:p w:rsidR="00F62D04" w:rsidRPr="00B121CE" w:rsidRDefault="00F62D04" w:rsidP="003064DE">
            <w:pPr>
              <w:jc w:val="center"/>
              <w:rPr>
                <w:sz w:val="28"/>
                <w:szCs w:val="28"/>
              </w:rPr>
            </w:pPr>
            <w:r>
              <w:rPr>
                <w:sz w:val="28"/>
                <w:szCs w:val="28"/>
              </w:rPr>
              <w:t>21</w:t>
            </w:r>
          </w:p>
        </w:tc>
      </w:tr>
      <w:tr w:rsidR="00F62D04" w:rsidRPr="00B121CE" w:rsidTr="00807958">
        <w:trPr>
          <w:trHeight w:val="283"/>
        </w:trPr>
        <w:tc>
          <w:tcPr>
            <w:tcW w:w="3196" w:type="dxa"/>
            <w:vMerge/>
            <w:vAlign w:val="center"/>
          </w:tcPr>
          <w:p w:rsidR="00F62D04" w:rsidRPr="00B121CE" w:rsidRDefault="00F62D04" w:rsidP="00807958">
            <w:pPr>
              <w:jc w:val="center"/>
              <w:rPr>
                <w:sz w:val="28"/>
                <w:szCs w:val="28"/>
              </w:rPr>
            </w:pPr>
          </w:p>
        </w:tc>
        <w:tc>
          <w:tcPr>
            <w:tcW w:w="3196" w:type="dxa"/>
          </w:tcPr>
          <w:p w:rsidR="00F62D04" w:rsidRPr="00B121CE" w:rsidRDefault="00F62D04" w:rsidP="003064DE">
            <w:pPr>
              <w:jc w:val="center"/>
              <w:rPr>
                <w:sz w:val="28"/>
                <w:szCs w:val="28"/>
              </w:rPr>
            </w:pPr>
            <w:r>
              <w:rPr>
                <w:sz w:val="28"/>
                <w:szCs w:val="28"/>
              </w:rPr>
              <w:t>ООО «Корпорация»</w:t>
            </w:r>
          </w:p>
        </w:tc>
        <w:tc>
          <w:tcPr>
            <w:tcW w:w="3197" w:type="dxa"/>
          </w:tcPr>
          <w:p w:rsidR="00F62D04" w:rsidRPr="00B121CE" w:rsidRDefault="00F62D04" w:rsidP="003064DE">
            <w:pPr>
              <w:jc w:val="center"/>
              <w:rPr>
                <w:sz w:val="28"/>
                <w:szCs w:val="28"/>
              </w:rPr>
            </w:pPr>
            <w:r>
              <w:rPr>
                <w:sz w:val="28"/>
                <w:szCs w:val="28"/>
              </w:rPr>
              <w:t>10</w:t>
            </w:r>
          </w:p>
        </w:tc>
      </w:tr>
      <w:tr w:rsidR="00F62D04" w:rsidRPr="00B121CE" w:rsidTr="00807958">
        <w:trPr>
          <w:trHeight w:val="231"/>
        </w:trPr>
        <w:tc>
          <w:tcPr>
            <w:tcW w:w="3196" w:type="dxa"/>
            <w:vMerge/>
            <w:vAlign w:val="center"/>
          </w:tcPr>
          <w:p w:rsidR="00F62D04" w:rsidRPr="00B121CE" w:rsidRDefault="00F62D04" w:rsidP="00807958">
            <w:pPr>
              <w:jc w:val="center"/>
              <w:rPr>
                <w:sz w:val="28"/>
                <w:szCs w:val="28"/>
              </w:rPr>
            </w:pPr>
          </w:p>
        </w:tc>
        <w:tc>
          <w:tcPr>
            <w:tcW w:w="3196" w:type="dxa"/>
          </w:tcPr>
          <w:p w:rsidR="00F62D04" w:rsidRPr="00B121CE" w:rsidRDefault="00F62D04" w:rsidP="003064DE">
            <w:pPr>
              <w:jc w:val="center"/>
              <w:rPr>
                <w:sz w:val="28"/>
                <w:szCs w:val="28"/>
              </w:rPr>
            </w:pPr>
            <w:r>
              <w:rPr>
                <w:sz w:val="28"/>
                <w:szCs w:val="28"/>
              </w:rPr>
              <w:t>ООО «Монолит»</w:t>
            </w:r>
          </w:p>
        </w:tc>
        <w:tc>
          <w:tcPr>
            <w:tcW w:w="3197" w:type="dxa"/>
          </w:tcPr>
          <w:p w:rsidR="00F62D04" w:rsidRPr="00B121CE" w:rsidRDefault="00F62D04" w:rsidP="003064DE">
            <w:pPr>
              <w:jc w:val="center"/>
              <w:rPr>
                <w:sz w:val="28"/>
                <w:szCs w:val="28"/>
              </w:rPr>
            </w:pPr>
            <w:r>
              <w:rPr>
                <w:sz w:val="28"/>
                <w:szCs w:val="28"/>
              </w:rPr>
              <w:t>48</w:t>
            </w:r>
          </w:p>
        </w:tc>
      </w:tr>
      <w:tr w:rsidR="00F62D04" w:rsidRPr="00B121CE" w:rsidTr="00807958">
        <w:trPr>
          <w:trHeight w:val="308"/>
        </w:trPr>
        <w:tc>
          <w:tcPr>
            <w:tcW w:w="3196" w:type="dxa"/>
            <w:vMerge w:val="restart"/>
            <w:vAlign w:val="center"/>
          </w:tcPr>
          <w:p w:rsidR="00F62D04" w:rsidRPr="00B121CE" w:rsidRDefault="00F62D04" w:rsidP="00807958">
            <w:pPr>
              <w:jc w:val="center"/>
              <w:rPr>
                <w:sz w:val="28"/>
                <w:szCs w:val="28"/>
              </w:rPr>
            </w:pPr>
            <w:r w:rsidRPr="00B121CE">
              <w:rPr>
                <w:sz w:val="28"/>
                <w:szCs w:val="28"/>
              </w:rPr>
              <w:t>3</w:t>
            </w:r>
          </w:p>
        </w:tc>
        <w:tc>
          <w:tcPr>
            <w:tcW w:w="3196" w:type="dxa"/>
          </w:tcPr>
          <w:p w:rsidR="00F62D04" w:rsidRPr="00B121CE" w:rsidRDefault="00F62D04" w:rsidP="003064DE">
            <w:pPr>
              <w:jc w:val="center"/>
              <w:rPr>
                <w:sz w:val="28"/>
                <w:szCs w:val="28"/>
              </w:rPr>
            </w:pPr>
            <w:r>
              <w:rPr>
                <w:sz w:val="28"/>
                <w:szCs w:val="28"/>
              </w:rPr>
              <w:t>ООО «АВАНГАРД»</w:t>
            </w:r>
          </w:p>
        </w:tc>
        <w:tc>
          <w:tcPr>
            <w:tcW w:w="3197" w:type="dxa"/>
          </w:tcPr>
          <w:p w:rsidR="00F62D04" w:rsidRPr="00B121CE" w:rsidRDefault="00F62D04" w:rsidP="003064DE">
            <w:pPr>
              <w:jc w:val="center"/>
              <w:rPr>
                <w:sz w:val="28"/>
                <w:szCs w:val="28"/>
              </w:rPr>
            </w:pPr>
            <w:r>
              <w:rPr>
                <w:sz w:val="28"/>
                <w:szCs w:val="28"/>
              </w:rPr>
              <w:t>13</w:t>
            </w:r>
          </w:p>
        </w:tc>
      </w:tr>
      <w:tr w:rsidR="00F62D04" w:rsidRPr="00B121CE" w:rsidTr="00807958">
        <w:trPr>
          <w:trHeight w:val="255"/>
        </w:trPr>
        <w:tc>
          <w:tcPr>
            <w:tcW w:w="3196" w:type="dxa"/>
            <w:vMerge/>
            <w:vAlign w:val="center"/>
          </w:tcPr>
          <w:p w:rsidR="00F62D04" w:rsidRPr="00B121CE" w:rsidRDefault="00F62D04" w:rsidP="00807958">
            <w:pPr>
              <w:jc w:val="center"/>
              <w:rPr>
                <w:sz w:val="28"/>
                <w:szCs w:val="28"/>
              </w:rPr>
            </w:pPr>
          </w:p>
        </w:tc>
        <w:tc>
          <w:tcPr>
            <w:tcW w:w="3196" w:type="dxa"/>
          </w:tcPr>
          <w:p w:rsidR="00F62D04" w:rsidRPr="00B121CE" w:rsidRDefault="00F62D04" w:rsidP="003064DE">
            <w:pPr>
              <w:jc w:val="center"/>
              <w:rPr>
                <w:sz w:val="28"/>
                <w:szCs w:val="28"/>
              </w:rPr>
            </w:pPr>
            <w:r>
              <w:rPr>
                <w:sz w:val="28"/>
                <w:szCs w:val="28"/>
              </w:rPr>
              <w:t>ООО «Корпорация»</w:t>
            </w:r>
          </w:p>
        </w:tc>
        <w:tc>
          <w:tcPr>
            <w:tcW w:w="3197" w:type="dxa"/>
          </w:tcPr>
          <w:p w:rsidR="00F62D04" w:rsidRPr="00B121CE" w:rsidRDefault="00F62D04" w:rsidP="003064DE">
            <w:pPr>
              <w:jc w:val="center"/>
              <w:rPr>
                <w:sz w:val="28"/>
                <w:szCs w:val="28"/>
              </w:rPr>
            </w:pPr>
            <w:r>
              <w:rPr>
                <w:sz w:val="28"/>
                <w:szCs w:val="28"/>
              </w:rPr>
              <w:t>18</w:t>
            </w:r>
          </w:p>
        </w:tc>
      </w:tr>
      <w:tr w:rsidR="00F62D04" w:rsidRPr="00B121CE" w:rsidTr="00807958">
        <w:trPr>
          <w:trHeight w:val="374"/>
        </w:trPr>
        <w:tc>
          <w:tcPr>
            <w:tcW w:w="3196" w:type="dxa"/>
            <w:vMerge/>
            <w:vAlign w:val="center"/>
          </w:tcPr>
          <w:p w:rsidR="00F62D04" w:rsidRPr="00B121CE" w:rsidRDefault="00F62D04" w:rsidP="00807958">
            <w:pPr>
              <w:jc w:val="center"/>
              <w:rPr>
                <w:sz w:val="28"/>
                <w:szCs w:val="28"/>
              </w:rPr>
            </w:pPr>
          </w:p>
        </w:tc>
        <w:tc>
          <w:tcPr>
            <w:tcW w:w="3196" w:type="dxa"/>
          </w:tcPr>
          <w:p w:rsidR="00F62D04" w:rsidRPr="00B121CE" w:rsidRDefault="00F62D04" w:rsidP="003064DE">
            <w:pPr>
              <w:jc w:val="center"/>
              <w:rPr>
                <w:sz w:val="28"/>
                <w:szCs w:val="28"/>
              </w:rPr>
            </w:pPr>
            <w:r>
              <w:rPr>
                <w:sz w:val="28"/>
                <w:szCs w:val="28"/>
              </w:rPr>
              <w:t>ООО «Монолит»</w:t>
            </w:r>
          </w:p>
        </w:tc>
        <w:tc>
          <w:tcPr>
            <w:tcW w:w="3197" w:type="dxa"/>
          </w:tcPr>
          <w:p w:rsidR="00F62D04" w:rsidRPr="00B121CE" w:rsidRDefault="00F62D04" w:rsidP="003064DE">
            <w:pPr>
              <w:jc w:val="center"/>
              <w:rPr>
                <w:sz w:val="28"/>
                <w:szCs w:val="28"/>
              </w:rPr>
            </w:pPr>
            <w:r>
              <w:rPr>
                <w:sz w:val="28"/>
                <w:szCs w:val="28"/>
              </w:rPr>
              <w:t>29</w:t>
            </w:r>
          </w:p>
        </w:tc>
      </w:tr>
      <w:tr w:rsidR="00F62D04" w:rsidRPr="00B121CE" w:rsidTr="00807958">
        <w:trPr>
          <w:trHeight w:val="252"/>
        </w:trPr>
        <w:tc>
          <w:tcPr>
            <w:tcW w:w="3196" w:type="dxa"/>
            <w:vMerge w:val="restart"/>
            <w:vAlign w:val="center"/>
          </w:tcPr>
          <w:p w:rsidR="00F62D04" w:rsidRPr="00B121CE" w:rsidRDefault="00F62D04" w:rsidP="00807958">
            <w:pPr>
              <w:jc w:val="center"/>
              <w:rPr>
                <w:sz w:val="28"/>
                <w:szCs w:val="28"/>
              </w:rPr>
            </w:pPr>
            <w:r w:rsidRPr="00B121CE">
              <w:rPr>
                <w:sz w:val="28"/>
                <w:szCs w:val="28"/>
              </w:rPr>
              <w:t>4</w:t>
            </w:r>
          </w:p>
        </w:tc>
        <w:tc>
          <w:tcPr>
            <w:tcW w:w="3196" w:type="dxa"/>
          </w:tcPr>
          <w:p w:rsidR="00F62D04" w:rsidRPr="00B121CE" w:rsidRDefault="00F62D04" w:rsidP="003064DE">
            <w:pPr>
              <w:jc w:val="center"/>
              <w:rPr>
                <w:sz w:val="28"/>
                <w:szCs w:val="28"/>
              </w:rPr>
            </w:pPr>
            <w:r>
              <w:rPr>
                <w:sz w:val="28"/>
                <w:szCs w:val="28"/>
              </w:rPr>
              <w:t>ООО «АВАНГАРД»</w:t>
            </w:r>
          </w:p>
        </w:tc>
        <w:tc>
          <w:tcPr>
            <w:tcW w:w="3197" w:type="dxa"/>
          </w:tcPr>
          <w:p w:rsidR="00F62D04" w:rsidRPr="00B121CE" w:rsidRDefault="00F62D04" w:rsidP="003064DE">
            <w:pPr>
              <w:jc w:val="center"/>
              <w:rPr>
                <w:sz w:val="28"/>
                <w:szCs w:val="28"/>
              </w:rPr>
            </w:pPr>
            <w:r>
              <w:rPr>
                <w:sz w:val="28"/>
                <w:szCs w:val="28"/>
              </w:rPr>
              <w:t>16</w:t>
            </w:r>
          </w:p>
        </w:tc>
      </w:tr>
      <w:tr w:rsidR="00F62D04" w:rsidRPr="00B121CE" w:rsidTr="003064DE">
        <w:trPr>
          <w:trHeight w:val="341"/>
        </w:trPr>
        <w:tc>
          <w:tcPr>
            <w:tcW w:w="3196" w:type="dxa"/>
            <w:vMerge/>
          </w:tcPr>
          <w:p w:rsidR="00F62D04" w:rsidRPr="00B121CE" w:rsidRDefault="00F62D04" w:rsidP="003064DE">
            <w:pPr>
              <w:rPr>
                <w:sz w:val="28"/>
                <w:szCs w:val="28"/>
              </w:rPr>
            </w:pPr>
          </w:p>
        </w:tc>
        <w:tc>
          <w:tcPr>
            <w:tcW w:w="3196" w:type="dxa"/>
          </w:tcPr>
          <w:p w:rsidR="00F62D04" w:rsidRPr="00B121CE" w:rsidRDefault="00F62D04" w:rsidP="003064DE">
            <w:pPr>
              <w:jc w:val="center"/>
              <w:rPr>
                <w:sz w:val="28"/>
                <w:szCs w:val="28"/>
              </w:rPr>
            </w:pPr>
            <w:r>
              <w:rPr>
                <w:sz w:val="28"/>
                <w:szCs w:val="28"/>
              </w:rPr>
              <w:t>ООО «Корпорация»</w:t>
            </w:r>
          </w:p>
        </w:tc>
        <w:tc>
          <w:tcPr>
            <w:tcW w:w="3197" w:type="dxa"/>
          </w:tcPr>
          <w:p w:rsidR="00F62D04" w:rsidRPr="00B121CE" w:rsidRDefault="00F62D04" w:rsidP="003064DE">
            <w:pPr>
              <w:jc w:val="center"/>
              <w:rPr>
                <w:sz w:val="28"/>
                <w:szCs w:val="28"/>
              </w:rPr>
            </w:pPr>
            <w:r>
              <w:rPr>
                <w:sz w:val="28"/>
                <w:szCs w:val="28"/>
              </w:rPr>
              <w:t>44</w:t>
            </w:r>
          </w:p>
        </w:tc>
      </w:tr>
      <w:tr w:rsidR="00F62D04" w:rsidRPr="00B121CE" w:rsidTr="003064DE">
        <w:trPr>
          <w:trHeight w:val="290"/>
        </w:trPr>
        <w:tc>
          <w:tcPr>
            <w:tcW w:w="3196" w:type="dxa"/>
            <w:vMerge/>
          </w:tcPr>
          <w:p w:rsidR="00F62D04" w:rsidRPr="00B121CE" w:rsidRDefault="00F62D04" w:rsidP="003064DE">
            <w:pPr>
              <w:rPr>
                <w:sz w:val="28"/>
                <w:szCs w:val="28"/>
              </w:rPr>
            </w:pPr>
          </w:p>
        </w:tc>
        <w:tc>
          <w:tcPr>
            <w:tcW w:w="3196" w:type="dxa"/>
          </w:tcPr>
          <w:p w:rsidR="00F62D04" w:rsidRPr="00B121CE" w:rsidRDefault="00F62D04" w:rsidP="003064DE">
            <w:pPr>
              <w:jc w:val="center"/>
              <w:rPr>
                <w:sz w:val="28"/>
                <w:szCs w:val="28"/>
              </w:rPr>
            </w:pPr>
            <w:r>
              <w:rPr>
                <w:sz w:val="28"/>
                <w:szCs w:val="28"/>
              </w:rPr>
              <w:t>ООО «Монолит»</w:t>
            </w:r>
          </w:p>
        </w:tc>
        <w:tc>
          <w:tcPr>
            <w:tcW w:w="3197" w:type="dxa"/>
          </w:tcPr>
          <w:p w:rsidR="00F62D04" w:rsidRPr="00B121CE" w:rsidRDefault="00F62D04" w:rsidP="003064DE">
            <w:pPr>
              <w:jc w:val="center"/>
              <w:rPr>
                <w:sz w:val="28"/>
                <w:szCs w:val="28"/>
              </w:rPr>
            </w:pPr>
            <w:r>
              <w:rPr>
                <w:sz w:val="28"/>
                <w:szCs w:val="28"/>
              </w:rPr>
              <w:t>30</w:t>
            </w:r>
          </w:p>
        </w:tc>
      </w:tr>
    </w:tbl>
    <w:p w:rsidR="00F62D04" w:rsidRDefault="00F62D04" w:rsidP="00F62D04">
      <w:pPr>
        <w:spacing w:line="360" w:lineRule="auto"/>
        <w:jc w:val="both"/>
        <w:rPr>
          <w:sz w:val="28"/>
          <w:szCs w:val="28"/>
        </w:rPr>
      </w:pPr>
    </w:p>
    <w:p w:rsidR="0013242F" w:rsidRDefault="0013242F" w:rsidP="004927C2">
      <w:pPr>
        <w:pStyle w:val="ac"/>
        <w:rPr>
          <w:lang w:val="ru-RU"/>
        </w:rPr>
      </w:pPr>
      <w:r>
        <w:rPr>
          <w:lang w:val="ru-RU"/>
        </w:rPr>
        <w:t>По данным таблицы 3 реализован р</w:t>
      </w:r>
      <w:r w:rsidRPr="00A86AE5">
        <w:rPr>
          <w:lang w:val="ru-RU"/>
        </w:rPr>
        <w:t>асчет доли товара ненадлежащего качества в общем объеме поставок</w:t>
      </w:r>
      <w:r>
        <w:rPr>
          <w:lang w:val="ru-RU"/>
        </w:rPr>
        <w:t>, также, по каждому предприятию (таблица 4).</w:t>
      </w:r>
    </w:p>
    <w:p w:rsidR="0013242F" w:rsidRDefault="0013242F" w:rsidP="004927C2">
      <w:pPr>
        <w:spacing w:line="360" w:lineRule="auto"/>
        <w:ind w:firstLine="709"/>
        <w:rPr>
          <w:sz w:val="28"/>
          <w:szCs w:val="28"/>
        </w:rPr>
      </w:pPr>
      <w:r w:rsidRPr="0013242F">
        <w:rPr>
          <w:sz w:val="28"/>
          <w:szCs w:val="28"/>
        </w:rPr>
        <w:t>Таблица 4 - Расчет доли товара ненадлежащего качества в общем объеме поставок</w:t>
      </w:r>
    </w:p>
    <w:p w:rsidR="006A7BA0" w:rsidRDefault="006A7BA0" w:rsidP="004927C2">
      <w:pPr>
        <w:spacing w:line="360" w:lineRule="auto"/>
        <w:ind w:firstLine="709"/>
        <w:rPr>
          <w:sz w:val="28"/>
          <w:szCs w:val="28"/>
        </w:rPr>
      </w:pPr>
    </w:p>
    <w:tbl>
      <w:tblPr>
        <w:tblW w:w="7405" w:type="dxa"/>
        <w:tblInd w:w="94" w:type="dxa"/>
        <w:tblLook w:val="04A0" w:firstRow="1" w:lastRow="0" w:firstColumn="1" w:lastColumn="0" w:noHBand="0" w:noVBand="1"/>
      </w:tblPr>
      <w:tblGrid>
        <w:gridCol w:w="2080"/>
        <w:gridCol w:w="1491"/>
        <w:gridCol w:w="2100"/>
        <w:gridCol w:w="1734"/>
      </w:tblGrid>
      <w:tr w:rsidR="0013242F" w:rsidTr="00FB28C2">
        <w:trPr>
          <w:trHeight w:val="1560"/>
        </w:trPr>
        <w:tc>
          <w:tcPr>
            <w:tcW w:w="2080" w:type="dxa"/>
            <w:tcBorders>
              <w:top w:val="single" w:sz="4" w:space="0" w:color="auto"/>
              <w:left w:val="single" w:sz="8" w:space="0" w:color="auto"/>
              <w:bottom w:val="single" w:sz="4" w:space="0" w:color="auto"/>
              <w:right w:val="single" w:sz="4" w:space="0" w:color="auto"/>
            </w:tcBorders>
            <w:shd w:val="clear" w:color="000000" w:fill="DBE5F1"/>
            <w:noWrap/>
            <w:vAlign w:val="center"/>
            <w:hideMark/>
          </w:tcPr>
          <w:p w:rsidR="0013242F" w:rsidRDefault="0013242F">
            <w:pPr>
              <w:jc w:val="center"/>
              <w:rPr>
                <w:rFonts w:ascii="Calibri" w:hAnsi="Calibri" w:cs="Calibri"/>
                <w:color w:val="000000"/>
              </w:rPr>
            </w:pPr>
            <w:r>
              <w:rPr>
                <w:rFonts w:ascii="Calibri" w:hAnsi="Calibri" w:cs="Calibri"/>
                <w:color w:val="000000"/>
                <w:sz w:val="22"/>
                <w:szCs w:val="22"/>
              </w:rPr>
              <w:t>Квартал</w:t>
            </w:r>
          </w:p>
        </w:tc>
        <w:tc>
          <w:tcPr>
            <w:tcW w:w="1491" w:type="dxa"/>
            <w:tcBorders>
              <w:top w:val="single" w:sz="4" w:space="0" w:color="auto"/>
              <w:left w:val="nil"/>
              <w:bottom w:val="single" w:sz="4" w:space="0" w:color="auto"/>
              <w:right w:val="single" w:sz="4" w:space="0" w:color="auto"/>
            </w:tcBorders>
            <w:shd w:val="clear" w:color="000000" w:fill="DBE5F1"/>
            <w:noWrap/>
            <w:vAlign w:val="center"/>
            <w:hideMark/>
          </w:tcPr>
          <w:p w:rsidR="0013242F" w:rsidRDefault="0013242F">
            <w:pPr>
              <w:jc w:val="center"/>
              <w:rPr>
                <w:rFonts w:ascii="Calibri" w:hAnsi="Calibri" w:cs="Calibri"/>
                <w:color w:val="000000"/>
              </w:rPr>
            </w:pPr>
            <w:r>
              <w:rPr>
                <w:rFonts w:ascii="Calibri" w:hAnsi="Calibri" w:cs="Calibri"/>
                <w:color w:val="000000"/>
                <w:sz w:val="22"/>
                <w:szCs w:val="22"/>
              </w:rPr>
              <w:t>Поставщик</w:t>
            </w:r>
          </w:p>
        </w:tc>
        <w:tc>
          <w:tcPr>
            <w:tcW w:w="2100" w:type="dxa"/>
            <w:tcBorders>
              <w:top w:val="single" w:sz="4" w:space="0" w:color="auto"/>
              <w:left w:val="nil"/>
              <w:bottom w:val="single" w:sz="4" w:space="0" w:color="auto"/>
              <w:right w:val="single" w:sz="4" w:space="0" w:color="auto"/>
            </w:tcBorders>
            <w:shd w:val="clear" w:color="000000" w:fill="DBE5F1"/>
            <w:vAlign w:val="center"/>
            <w:hideMark/>
          </w:tcPr>
          <w:p w:rsidR="0013242F" w:rsidRDefault="0013242F">
            <w:pPr>
              <w:jc w:val="center"/>
              <w:rPr>
                <w:rFonts w:ascii="Calibri" w:hAnsi="Calibri" w:cs="Calibri"/>
                <w:color w:val="000000"/>
              </w:rPr>
            </w:pPr>
            <w:proofErr w:type="spellStart"/>
            <w:r>
              <w:rPr>
                <w:rFonts w:ascii="Calibri" w:hAnsi="Calibri" w:cs="Calibri"/>
                <w:color w:val="000000"/>
                <w:sz w:val="22"/>
                <w:szCs w:val="22"/>
              </w:rPr>
              <w:t>Общаяя</w:t>
            </w:r>
            <w:proofErr w:type="spellEnd"/>
            <w:r>
              <w:rPr>
                <w:rFonts w:ascii="Calibri" w:hAnsi="Calibri" w:cs="Calibri"/>
                <w:color w:val="000000"/>
                <w:sz w:val="22"/>
                <w:szCs w:val="22"/>
              </w:rPr>
              <w:t xml:space="preserve"> поставка, ед. мес.</w:t>
            </w:r>
          </w:p>
        </w:tc>
        <w:tc>
          <w:tcPr>
            <w:tcW w:w="1734" w:type="dxa"/>
            <w:tcBorders>
              <w:top w:val="single" w:sz="4" w:space="0" w:color="auto"/>
              <w:left w:val="nil"/>
              <w:bottom w:val="single" w:sz="4" w:space="0" w:color="auto"/>
              <w:right w:val="single" w:sz="8" w:space="0" w:color="auto"/>
            </w:tcBorders>
            <w:shd w:val="clear" w:color="000000" w:fill="DBE5F1"/>
            <w:vAlign w:val="center"/>
            <w:hideMark/>
          </w:tcPr>
          <w:p w:rsidR="0013242F" w:rsidRDefault="0013242F">
            <w:pPr>
              <w:jc w:val="center"/>
              <w:rPr>
                <w:rFonts w:ascii="Calibri" w:hAnsi="Calibri" w:cs="Calibri"/>
                <w:color w:val="000000"/>
              </w:rPr>
            </w:pPr>
            <w:r>
              <w:rPr>
                <w:rFonts w:ascii="Calibri" w:hAnsi="Calibri" w:cs="Calibri"/>
                <w:color w:val="000000"/>
                <w:sz w:val="22"/>
                <w:szCs w:val="22"/>
              </w:rPr>
              <w:t xml:space="preserve">Доли товара ненадлежащего качества в </w:t>
            </w:r>
            <w:proofErr w:type="spellStart"/>
            <w:r>
              <w:rPr>
                <w:rFonts w:ascii="Calibri" w:hAnsi="Calibri" w:cs="Calibri"/>
                <w:color w:val="000000"/>
                <w:sz w:val="22"/>
                <w:szCs w:val="22"/>
              </w:rPr>
              <w:t>гобщем</w:t>
            </w:r>
            <w:proofErr w:type="spellEnd"/>
            <w:r>
              <w:rPr>
                <w:rFonts w:ascii="Calibri" w:hAnsi="Calibri" w:cs="Calibri"/>
                <w:color w:val="000000"/>
                <w:sz w:val="22"/>
                <w:szCs w:val="22"/>
              </w:rPr>
              <w:t xml:space="preserve"> объеме поставок,%</w:t>
            </w:r>
          </w:p>
        </w:tc>
      </w:tr>
      <w:tr w:rsidR="0013242F" w:rsidTr="00FB28C2">
        <w:trPr>
          <w:trHeight w:val="525"/>
        </w:trPr>
        <w:tc>
          <w:tcPr>
            <w:tcW w:w="2080" w:type="dxa"/>
            <w:vMerge w:val="restart"/>
            <w:tcBorders>
              <w:top w:val="nil"/>
              <w:left w:val="single" w:sz="8" w:space="0" w:color="auto"/>
              <w:bottom w:val="single" w:sz="4" w:space="0" w:color="000000"/>
              <w:right w:val="single" w:sz="4" w:space="0" w:color="auto"/>
            </w:tcBorders>
            <w:shd w:val="clear" w:color="000000" w:fill="DBE5F1"/>
            <w:noWrap/>
            <w:vAlign w:val="center"/>
            <w:hideMark/>
          </w:tcPr>
          <w:p w:rsidR="0013242F" w:rsidRDefault="0013242F">
            <w:pPr>
              <w:jc w:val="center"/>
              <w:rPr>
                <w:rFonts w:ascii="Calibri" w:hAnsi="Calibri" w:cs="Calibri"/>
                <w:color w:val="000000"/>
                <w:sz w:val="32"/>
                <w:szCs w:val="32"/>
              </w:rPr>
            </w:pPr>
            <w:r>
              <w:rPr>
                <w:rFonts w:ascii="Calibri" w:hAnsi="Calibri" w:cs="Calibri"/>
                <w:color w:val="000000"/>
                <w:sz w:val="32"/>
                <w:szCs w:val="32"/>
              </w:rPr>
              <w:t>1</w:t>
            </w:r>
          </w:p>
        </w:tc>
        <w:tc>
          <w:tcPr>
            <w:tcW w:w="1491" w:type="dxa"/>
            <w:tcBorders>
              <w:top w:val="nil"/>
              <w:left w:val="nil"/>
              <w:bottom w:val="single" w:sz="8" w:space="0" w:color="000000"/>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«АВАНГАРД»</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rsidR="0013242F" w:rsidRDefault="0013242F">
            <w:pPr>
              <w:jc w:val="center"/>
              <w:rPr>
                <w:color w:val="000000"/>
              </w:rPr>
            </w:pPr>
            <w:r>
              <w:rPr>
                <w:color w:val="000000"/>
              </w:rPr>
              <w:t>12 100</w:t>
            </w:r>
          </w:p>
        </w:tc>
        <w:tc>
          <w:tcPr>
            <w:tcW w:w="1734" w:type="dxa"/>
            <w:tcBorders>
              <w:top w:val="nil"/>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0,00273</w:t>
            </w:r>
          </w:p>
        </w:tc>
      </w:tr>
      <w:tr w:rsidR="0013242F" w:rsidTr="00FB28C2">
        <w:trPr>
          <w:trHeight w:val="525"/>
        </w:trPr>
        <w:tc>
          <w:tcPr>
            <w:tcW w:w="2080" w:type="dxa"/>
            <w:vMerge/>
            <w:tcBorders>
              <w:top w:val="nil"/>
              <w:left w:val="single" w:sz="8" w:space="0" w:color="auto"/>
              <w:bottom w:val="single" w:sz="4" w:space="0" w:color="000000"/>
              <w:right w:val="single" w:sz="4" w:space="0" w:color="auto"/>
            </w:tcBorders>
            <w:vAlign w:val="center"/>
            <w:hideMark/>
          </w:tcPr>
          <w:p w:rsidR="0013242F" w:rsidRDefault="0013242F">
            <w:pPr>
              <w:rPr>
                <w:rFonts w:ascii="Calibri" w:hAnsi="Calibri" w:cs="Calibri"/>
                <w:color w:val="000000"/>
                <w:sz w:val="32"/>
                <w:szCs w:val="32"/>
              </w:rPr>
            </w:pPr>
          </w:p>
        </w:tc>
        <w:tc>
          <w:tcPr>
            <w:tcW w:w="1491" w:type="dxa"/>
            <w:tcBorders>
              <w:top w:val="nil"/>
              <w:left w:val="nil"/>
              <w:bottom w:val="single" w:sz="8" w:space="0" w:color="000000"/>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«Корпорация»</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rsidR="0013242F" w:rsidRDefault="0013242F">
            <w:pPr>
              <w:jc w:val="center"/>
              <w:rPr>
                <w:color w:val="000000"/>
              </w:rPr>
            </w:pPr>
            <w:r>
              <w:rPr>
                <w:color w:val="000000"/>
              </w:rPr>
              <w:t>10 100</w:t>
            </w:r>
          </w:p>
        </w:tc>
        <w:tc>
          <w:tcPr>
            <w:tcW w:w="1734" w:type="dxa"/>
            <w:tcBorders>
              <w:top w:val="nil"/>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0,00198</w:t>
            </w:r>
          </w:p>
        </w:tc>
      </w:tr>
      <w:tr w:rsidR="0013242F" w:rsidTr="00FB28C2">
        <w:trPr>
          <w:trHeight w:val="525"/>
        </w:trPr>
        <w:tc>
          <w:tcPr>
            <w:tcW w:w="2080" w:type="dxa"/>
            <w:vMerge/>
            <w:tcBorders>
              <w:top w:val="nil"/>
              <w:left w:val="single" w:sz="8" w:space="0" w:color="auto"/>
              <w:bottom w:val="single" w:sz="4" w:space="0" w:color="000000"/>
              <w:right w:val="single" w:sz="4" w:space="0" w:color="auto"/>
            </w:tcBorders>
            <w:vAlign w:val="center"/>
            <w:hideMark/>
          </w:tcPr>
          <w:p w:rsidR="0013242F" w:rsidRDefault="0013242F">
            <w:pPr>
              <w:rPr>
                <w:rFonts w:ascii="Calibri" w:hAnsi="Calibri" w:cs="Calibri"/>
                <w:color w:val="000000"/>
                <w:sz w:val="32"/>
                <w:szCs w:val="32"/>
              </w:rPr>
            </w:pPr>
          </w:p>
        </w:tc>
        <w:tc>
          <w:tcPr>
            <w:tcW w:w="1491" w:type="dxa"/>
            <w:tcBorders>
              <w:top w:val="nil"/>
              <w:left w:val="nil"/>
              <w:bottom w:val="single" w:sz="8" w:space="0" w:color="000000"/>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«Монолит»</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rsidR="0013242F" w:rsidRDefault="0013242F">
            <w:pPr>
              <w:jc w:val="center"/>
              <w:rPr>
                <w:color w:val="000000"/>
              </w:rPr>
            </w:pPr>
            <w:r>
              <w:rPr>
                <w:color w:val="000000"/>
              </w:rPr>
              <w:t>8 500</w:t>
            </w:r>
          </w:p>
        </w:tc>
        <w:tc>
          <w:tcPr>
            <w:tcW w:w="1734" w:type="dxa"/>
            <w:tcBorders>
              <w:top w:val="nil"/>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0,00471</w:t>
            </w:r>
          </w:p>
        </w:tc>
      </w:tr>
      <w:tr w:rsidR="0013242F" w:rsidTr="00FB28C2">
        <w:trPr>
          <w:trHeight w:val="525"/>
        </w:trPr>
        <w:tc>
          <w:tcPr>
            <w:tcW w:w="2080" w:type="dxa"/>
            <w:vMerge w:val="restart"/>
            <w:tcBorders>
              <w:top w:val="nil"/>
              <w:left w:val="single" w:sz="8" w:space="0" w:color="auto"/>
              <w:bottom w:val="nil"/>
              <w:right w:val="single" w:sz="4" w:space="0" w:color="auto"/>
            </w:tcBorders>
            <w:shd w:val="clear" w:color="000000" w:fill="DBE5F1"/>
            <w:noWrap/>
            <w:vAlign w:val="center"/>
            <w:hideMark/>
          </w:tcPr>
          <w:p w:rsidR="0013242F" w:rsidRDefault="0013242F">
            <w:pPr>
              <w:jc w:val="center"/>
              <w:rPr>
                <w:rFonts w:ascii="Calibri" w:hAnsi="Calibri" w:cs="Calibri"/>
                <w:color w:val="000000"/>
                <w:sz w:val="32"/>
                <w:szCs w:val="32"/>
              </w:rPr>
            </w:pPr>
            <w:r>
              <w:rPr>
                <w:rFonts w:ascii="Calibri" w:hAnsi="Calibri" w:cs="Calibri"/>
                <w:color w:val="000000"/>
                <w:sz w:val="32"/>
                <w:szCs w:val="32"/>
              </w:rPr>
              <w:t>2</w:t>
            </w:r>
          </w:p>
        </w:tc>
        <w:tc>
          <w:tcPr>
            <w:tcW w:w="1491" w:type="dxa"/>
            <w:tcBorders>
              <w:top w:val="nil"/>
              <w:left w:val="nil"/>
              <w:bottom w:val="single" w:sz="8" w:space="0" w:color="000000"/>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«АВАНГАРД»</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rsidR="0013242F" w:rsidRDefault="0013242F">
            <w:pPr>
              <w:jc w:val="center"/>
              <w:rPr>
                <w:color w:val="000000"/>
              </w:rPr>
            </w:pPr>
            <w:r>
              <w:rPr>
                <w:color w:val="000000"/>
              </w:rPr>
              <w:t>6 400</w:t>
            </w:r>
          </w:p>
        </w:tc>
        <w:tc>
          <w:tcPr>
            <w:tcW w:w="1734" w:type="dxa"/>
            <w:tcBorders>
              <w:top w:val="nil"/>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0,00328</w:t>
            </w:r>
          </w:p>
        </w:tc>
      </w:tr>
      <w:tr w:rsidR="0013242F" w:rsidTr="00FB28C2">
        <w:trPr>
          <w:trHeight w:val="525"/>
        </w:trPr>
        <w:tc>
          <w:tcPr>
            <w:tcW w:w="2080" w:type="dxa"/>
            <w:vMerge/>
            <w:tcBorders>
              <w:top w:val="nil"/>
              <w:left w:val="single" w:sz="8" w:space="0" w:color="auto"/>
              <w:bottom w:val="nil"/>
              <w:right w:val="single" w:sz="4" w:space="0" w:color="auto"/>
            </w:tcBorders>
            <w:vAlign w:val="center"/>
            <w:hideMark/>
          </w:tcPr>
          <w:p w:rsidR="0013242F" w:rsidRDefault="0013242F">
            <w:pPr>
              <w:rPr>
                <w:rFonts w:ascii="Calibri" w:hAnsi="Calibri" w:cs="Calibri"/>
                <w:color w:val="000000"/>
                <w:sz w:val="32"/>
                <w:szCs w:val="32"/>
              </w:rPr>
            </w:pPr>
          </w:p>
        </w:tc>
        <w:tc>
          <w:tcPr>
            <w:tcW w:w="1491" w:type="dxa"/>
            <w:tcBorders>
              <w:top w:val="nil"/>
              <w:left w:val="nil"/>
              <w:bottom w:val="single" w:sz="8" w:space="0" w:color="000000"/>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«Корпорация»</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rsidR="0013242F" w:rsidRDefault="0013242F">
            <w:pPr>
              <w:jc w:val="center"/>
              <w:rPr>
                <w:color w:val="000000"/>
              </w:rPr>
            </w:pPr>
            <w:r>
              <w:rPr>
                <w:color w:val="000000"/>
              </w:rPr>
              <w:t>10 400</w:t>
            </w:r>
          </w:p>
        </w:tc>
        <w:tc>
          <w:tcPr>
            <w:tcW w:w="1734" w:type="dxa"/>
            <w:tcBorders>
              <w:top w:val="nil"/>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0,00096</w:t>
            </w:r>
          </w:p>
        </w:tc>
      </w:tr>
      <w:tr w:rsidR="0013242F" w:rsidTr="00FB28C2">
        <w:trPr>
          <w:trHeight w:val="525"/>
        </w:trPr>
        <w:tc>
          <w:tcPr>
            <w:tcW w:w="2080" w:type="dxa"/>
            <w:vMerge/>
            <w:tcBorders>
              <w:top w:val="nil"/>
              <w:left w:val="single" w:sz="8" w:space="0" w:color="auto"/>
              <w:bottom w:val="nil"/>
              <w:right w:val="single" w:sz="4" w:space="0" w:color="auto"/>
            </w:tcBorders>
            <w:vAlign w:val="center"/>
            <w:hideMark/>
          </w:tcPr>
          <w:p w:rsidR="0013242F" w:rsidRDefault="0013242F">
            <w:pPr>
              <w:rPr>
                <w:rFonts w:ascii="Calibri" w:hAnsi="Calibri" w:cs="Calibri"/>
                <w:color w:val="000000"/>
                <w:sz w:val="32"/>
                <w:szCs w:val="32"/>
              </w:rPr>
            </w:pPr>
          </w:p>
        </w:tc>
        <w:tc>
          <w:tcPr>
            <w:tcW w:w="1491" w:type="dxa"/>
            <w:tcBorders>
              <w:top w:val="nil"/>
              <w:left w:val="nil"/>
              <w:bottom w:val="nil"/>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«Монолит»</w:t>
            </w:r>
          </w:p>
        </w:tc>
        <w:tc>
          <w:tcPr>
            <w:tcW w:w="2100" w:type="dxa"/>
            <w:tcBorders>
              <w:top w:val="nil"/>
              <w:left w:val="single" w:sz="4" w:space="0" w:color="auto"/>
              <w:bottom w:val="nil"/>
              <w:right w:val="single" w:sz="4" w:space="0" w:color="auto"/>
            </w:tcBorders>
            <w:shd w:val="clear" w:color="auto" w:fill="auto"/>
            <w:noWrap/>
            <w:vAlign w:val="bottom"/>
            <w:hideMark/>
          </w:tcPr>
          <w:p w:rsidR="0013242F" w:rsidRDefault="0013242F">
            <w:pPr>
              <w:jc w:val="center"/>
              <w:rPr>
                <w:color w:val="000000"/>
              </w:rPr>
            </w:pPr>
            <w:r>
              <w:rPr>
                <w:color w:val="000000"/>
              </w:rPr>
              <w:t>11 000</w:t>
            </w:r>
          </w:p>
        </w:tc>
        <w:tc>
          <w:tcPr>
            <w:tcW w:w="1734" w:type="dxa"/>
            <w:tcBorders>
              <w:top w:val="nil"/>
              <w:left w:val="nil"/>
              <w:bottom w:val="nil"/>
              <w:right w:val="single" w:sz="8" w:space="0" w:color="auto"/>
            </w:tcBorders>
            <w:shd w:val="clear" w:color="auto" w:fill="auto"/>
            <w:noWrap/>
            <w:vAlign w:val="center"/>
            <w:hideMark/>
          </w:tcPr>
          <w:p w:rsidR="0013242F" w:rsidRDefault="0013242F">
            <w:pPr>
              <w:jc w:val="center"/>
              <w:rPr>
                <w:color w:val="000000"/>
              </w:rPr>
            </w:pPr>
            <w:r>
              <w:rPr>
                <w:color w:val="000000"/>
              </w:rPr>
              <w:t>0,00264</w:t>
            </w:r>
          </w:p>
        </w:tc>
      </w:tr>
      <w:tr w:rsidR="0013242F" w:rsidTr="00FB28C2">
        <w:trPr>
          <w:trHeight w:val="525"/>
        </w:trPr>
        <w:tc>
          <w:tcPr>
            <w:tcW w:w="2080" w:type="dxa"/>
            <w:vMerge w:val="restart"/>
            <w:tcBorders>
              <w:top w:val="single" w:sz="4" w:space="0" w:color="auto"/>
              <w:left w:val="single" w:sz="8" w:space="0" w:color="auto"/>
              <w:bottom w:val="single" w:sz="8" w:space="0" w:color="000000"/>
              <w:right w:val="single" w:sz="4" w:space="0" w:color="000000"/>
            </w:tcBorders>
            <w:shd w:val="clear" w:color="000000" w:fill="DBE5F1"/>
            <w:noWrap/>
            <w:vAlign w:val="center"/>
            <w:hideMark/>
          </w:tcPr>
          <w:p w:rsidR="0013242F" w:rsidRDefault="0013242F">
            <w:pPr>
              <w:jc w:val="center"/>
              <w:rPr>
                <w:rFonts w:ascii="Calibri" w:hAnsi="Calibri" w:cs="Calibri"/>
                <w:color w:val="000000"/>
                <w:sz w:val="32"/>
                <w:szCs w:val="32"/>
              </w:rPr>
            </w:pPr>
            <w:r>
              <w:rPr>
                <w:rFonts w:ascii="Calibri" w:hAnsi="Calibri" w:cs="Calibri"/>
                <w:color w:val="000000"/>
                <w:sz w:val="32"/>
                <w:szCs w:val="32"/>
              </w:rPr>
              <w:t>3</w:t>
            </w:r>
          </w:p>
        </w:tc>
        <w:tc>
          <w:tcPr>
            <w:tcW w:w="149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3242F" w:rsidRDefault="0013242F">
            <w:pPr>
              <w:jc w:val="center"/>
              <w:rPr>
                <w:color w:val="000000"/>
                <w:sz w:val="20"/>
                <w:szCs w:val="20"/>
              </w:rPr>
            </w:pPr>
            <w:r>
              <w:rPr>
                <w:color w:val="000000"/>
                <w:sz w:val="20"/>
                <w:szCs w:val="20"/>
              </w:rPr>
              <w:t>ООО «АВАНГАРД»</w:t>
            </w:r>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13242F" w:rsidRDefault="0013242F">
            <w:pPr>
              <w:jc w:val="center"/>
              <w:rPr>
                <w:color w:val="000000"/>
              </w:rPr>
            </w:pPr>
            <w:r>
              <w:rPr>
                <w:color w:val="000000"/>
              </w:rPr>
              <w:t>11 300</w:t>
            </w:r>
          </w:p>
        </w:tc>
        <w:tc>
          <w:tcPr>
            <w:tcW w:w="1734" w:type="dxa"/>
            <w:tcBorders>
              <w:top w:val="single" w:sz="4" w:space="0" w:color="auto"/>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0,00142</w:t>
            </w:r>
          </w:p>
        </w:tc>
      </w:tr>
      <w:tr w:rsidR="0013242F" w:rsidTr="00FB28C2">
        <w:trPr>
          <w:trHeight w:val="525"/>
        </w:trPr>
        <w:tc>
          <w:tcPr>
            <w:tcW w:w="2080" w:type="dxa"/>
            <w:vMerge/>
            <w:tcBorders>
              <w:top w:val="single" w:sz="4" w:space="0" w:color="auto"/>
              <w:left w:val="single" w:sz="8" w:space="0" w:color="auto"/>
              <w:bottom w:val="single" w:sz="8" w:space="0" w:color="000000"/>
              <w:right w:val="single" w:sz="4" w:space="0" w:color="000000"/>
            </w:tcBorders>
            <w:vAlign w:val="center"/>
            <w:hideMark/>
          </w:tcPr>
          <w:p w:rsidR="0013242F" w:rsidRDefault="0013242F">
            <w:pPr>
              <w:rPr>
                <w:rFonts w:ascii="Calibri" w:hAnsi="Calibri" w:cs="Calibri"/>
                <w:color w:val="000000"/>
                <w:sz w:val="32"/>
                <w:szCs w:val="32"/>
              </w:rPr>
            </w:pPr>
          </w:p>
        </w:tc>
        <w:tc>
          <w:tcPr>
            <w:tcW w:w="1491" w:type="dxa"/>
            <w:tcBorders>
              <w:top w:val="nil"/>
              <w:left w:val="nil"/>
              <w:bottom w:val="single" w:sz="8" w:space="0" w:color="000000"/>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«Корпорация»</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13242F" w:rsidRDefault="0013242F">
            <w:pPr>
              <w:jc w:val="center"/>
              <w:rPr>
                <w:color w:val="000000"/>
              </w:rPr>
            </w:pPr>
            <w:r>
              <w:rPr>
                <w:color w:val="000000"/>
              </w:rPr>
              <w:t>13 800</w:t>
            </w:r>
          </w:p>
        </w:tc>
        <w:tc>
          <w:tcPr>
            <w:tcW w:w="1734" w:type="dxa"/>
            <w:tcBorders>
              <w:top w:val="nil"/>
              <w:left w:val="nil"/>
              <w:bottom w:val="single" w:sz="4"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0,00319</w:t>
            </w:r>
          </w:p>
        </w:tc>
      </w:tr>
      <w:tr w:rsidR="0013242F" w:rsidTr="00FB28C2">
        <w:trPr>
          <w:trHeight w:val="525"/>
        </w:trPr>
        <w:tc>
          <w:tcPr>
            <w:tcW w:w="2080" w:type="dxa"/>
            <w:vMerge/>
            <w:tcBorders>
              <w:top w:val="single" w:sz="4" w:space="0" w:color="auto"/>
              <w:left w:val="single" w:sz="8" w:space="0" w:color="auto"/>
              <w:bottom w:val="single" w:sz="8" w:space="0" w:color="000000"/>
              <w:right w:val="single" w:sz="4" w:space="0" w:color="000000"/>
            </w:tcBorders>
            <w:vAlign w:val="center"/>
            <w:hideMark/>
          </w:tcPr>
          <w:p w:rsidR="0013242F" w:rsidRDefault="0013242F">
            <w:pPr>
              <w:rPr>
                <w:rFonts w:ascii="Calibri" w:hAnsi="Calibri" w:cs="Calibri"/>
                <w:color w:val="000000"/>
                <w:sz w:val="32"/>
                <w:szCs w:val="32"/>
              </w:rPr>
            </w:pPr>
          </w:p>
        </w:tc>
        <w:tc>
          <w:tcPr>
            <w:tcW w:w="1491" w:type="dxa"/>
            <w:tcBorders>
              <w:top w:val="nil"/>
              <w:left w:val="nil"/>
              <w:bottom w:val="single" w:sz="8" w:space="0" w:color="auto"/>
              <w:right w:val="single" w:sz="8" w:space="0" w:color="000000"/>
            </w:tcBorders>
            <w:shd w:val="clear" w:color="auto" w:fill="auto"/>
            <w:vAlign w:val="center"/>
            <w:hideMark/>
          </w:tcPr>
          <w:p w:rsidR="0013242F" w:rsidRDefault="0013242F">
            <w:pPr>
              <w:jc w:val="center"/>
              <w:rPr>
                <w:color w:val="000000"/>
                <w:sz w:val="20"/>
                <w:szCs w:val="20"/>
              </w:rPr>
            </w:pPr>
            <w:r>
              <w:rPr>
                <w:color w:val="000000"/>
                <w:sz w:val="20"/>
                <w:szCs w:val="20"/>
              </w:rPr>
              <w:t>ООО «Монолит»</w:t>
            </w:r>
          </w:p>
        </w:tc>
        <w:tc>
          <w:tcPr>
            <w:tcW w:w="2100" w:type="dxa"/>
            <w:tcBorders>
              <w:top w:val="nil"/>
              <w:left w:val="single" w:sz="4" w:space="0" w:color="auto"/>
              <w:bottom w:val="single" w:sz="8" w:space="0" w:color="auto"/>
              <w:right w:val="single" w:sz="4" w:space="0" w:color="auto"/>
            </w:tcBorders>
            <w:shd w:val="clear" w:color="auto" w:fill="auto"/>
            <w:noWrap/>
            <w:vAlign w:val="bottom"/>
            <w:hideMark/>
          </w:tcPr>
          <w:p w:rsidR="0013242F" w:rsidRDefault="0013242F">
            <w:pPr>
              <w:jc w:val="center"/>
              <w:rPr>
                <w:color w:val="000000"/>
              </w:rPr>
            </w:pPr>
            <w:r>
              <w:rPr>
                <w:color w:val="000000"/>
              </w:rPr>
              <w:t>15 200</w:t>
            </w:r>
          </w:p>
        </w:tc>
        <w:tc>
          <w:tcPr>
            <w:tcW w:w="1734" w:type="dxa"/>
            <w:tcBorders>
              <w:top w:val="nil"/>
              <w:left w:val="nil"/>
              <w:bottom w:val="single" w:sz="8" w:space="0" w:color="auto"/>
              <w:right w:val="single" w:sz="8" w:space="0" w:color="auto"/>
            </w:tcBorders>
            <w:shd w:val="clear" w:color="auto" w:fill="auto"/>
            <w:noWrap/>
            <w:vAlign w:val="center"/>
            <w:hideMark/>
          </w:tcPr>
          <w:p w:rsidR="0013242F" w:rsidRDefault="0013242F">
            <w:pPr>
              <w:jc w:val="center"/>
              <w:rPr>
                <w:color w:val="000000"/>
              </w:rPr>
            </w:pPr>
            <w:r>
              <w:rPr>
                <w:color w:val="000000"/>
              </w:rPr>
              <w:t>0,00197</w:t>
            </w:r>
          </w:p>
        </w:tc>
      </w:tr>
    </w:tbl>
    <w:p w:rsidR="00694BA2" w:rsidRDefault="00694BA2" w:rsidP="004927C2">
      <w:pPr>
        <w:spacing w:line="360" w:lineRule="auto"/>
        <w:rPr>
          <w:sz w:val="28"/>
        </w:rPr>
      </w:pPr>
    </w:p>
    <w:p w:rsidR="004927C2" w:rsidRDefault="004927C2" w:rsidP="004927C2">
      <w:pPr>
        <w:spacing w:line="360" w:lineRule="auto"/>
        <w:ind w:firstLine="709"/>
        <w:rPr>
          <w:sz w:val="28"/>
        </w:rPr>
      </w:pPr>
      <w:r w:rsidRPr="004927C2">
        <w:rPr>
          <w:sz w:val="28"/>
        </w:rPr>
        <w:lastRenderedPageBreak/>
        <w:t>Для определения наиболее привлекательного предприятия по доли товара ненадлежащего качества в общем объеме поставок был рассчитан такой показатель, как</w:t>
      </w:r>
      <w:proofErr w:type="gramStart"/>
      <w:r w:rsidRPr="004927C2">
        <w:rPr>
          <w:sz w:val="28"/>
        </w:rPr>
        <w:t xml:space="preserve"> </w:t>
      </w:r>
      <m:oMath>
        <m:sSub>
          <m:sSubPr>
            <m:ctrlPr>
              <w:rPr>
                <w:rFonts w:ascii="Cambria Math" w:hAnsi="Cambria Math"/>
                <w:i/>
                <w:sz w:val="28"/>
              </w:rPr>
            </m:ctrlPr>
          </m:sSubPr>
          <m:e>
            <m:r>
              <w:rPr>
                <w:rFonts w:ascii="Cambria Math" w:hAnsi="Cambria Math"/>
                <w:sz w:val="28"/>
              </w:rPr>
              <m:t>Т</m:t>
            </m:r>
            <w:proofErr w:type="gramEnd"/>
          </m:e>
          <m:sub>
            <m:r>
              <w:rPr>
                <w:rFonts w:ascii="Cambria Math" w:hAnsi="Cambria Math"/>
                <w:sz w:val="28"/>
              </w:rPr>
              <m:t>нк</m:t>
            </m:r>
          </m:sub>
        </m:sSub>
      </m:oMath>
      <w:r>
        <w:rPr>
          <w:sz w:val="28"/>
        </w:rPr>
        <w:t xml:space="preserve"> (таблица 5).</w:t>
      </w:r>
    </w:p>
    <w:p w:rsidR="004927C2" w:rsidRDefault="004927C2" w:rsidP="004927C2">
      <w:pPr>
        <w:spacing w:line="360" w:lineRule="auto"/>
        <w:ind w:firstLine="709"/>
        <w:rPr>
          <w:sz w:val="28"/>
        </w:rPr>
      </w:pPr>
      <w:r>
        <w:rPr>
          <w:sz w:val="28"/>
        </w:rPr>
        <w:t xml:space="preserve"> Таблица 5 – Расчет </w:t>
      </w:r>
      <w:proofErr w:type="spellStart"/>
      <w:r>
        <w:rPr>
          <w:sz w:val="28"/>
        </w:rPr>
        <w:t>Тнк</w:t>
      </w:r>
      <w:proofErr w:type="spellEnd"/>
    </w:p>
    <w:p w:rsidR="006A7BA0" w:rsidRPr="004927C2" w:rsidRDefault="006A7BA0" w:rsidP="004927C2">
      <w:pPr>
        <w:spacing w:line="360" w:lineRule="auto"/>
        <w:ind w:firstLine="709"/>
        <w:rPr>
          <w:sz w:val="28"/>
        </w:rPr>
      </w:pPr>
    </w:p>
    <w:tbl>
      <w:tblPr>
        <w:tblW w:w="3280" w:type="dxa"/>
        <w:tblInd w:w="888" w:type="dxa"/>
        <w:tblLook w:val="04A0" w:firstRow="1" w:lastRow="0" w:firstColumn="1" w:lastColumn="0" w:noHBand="0" w:noVBand="1"/>
      </w:tblPr>
      <w:tblGrid>
        <w:gridCol w:w="1840"/>
        <w:gridCol w:w="1440"/>
      </w:tblGrid>
      <w:tr w:rsidR="00694BA2" w:rsidTr="004927C2">
        <w:trPr>
          <w:trHeight w:val="333"/>
        </w:trPr>
        <w:tc>
          <w:tcPr>
            <w:tcW w:w="1840" w:type="dxa"/>
            <w:tcBorders>
              <w:top w:val="single" w:sz="8" w:space="0" w:color="auto"/>
              <w:left w:val="single" w:sz="8" w:space="0" w:color="auto"/>
              <w:bottom w:val="single" w:sz="4" w:space="0" w:color="auto"/>
              <w:right w:val="single" w:sz="4" w:space="0" w:color="auto"/>
            </w:tcBorders>
            <w:shd w:val="clear" w:color="000000" w:fill="DBE5F1"/>
            <w:noWrap/>
            <w:vAlign w:val="center"/>
            <w:hideMark/>
          </w:tcPr>
          <w:p w:rsidR="00694BA2" w:rsidRPr="004927C2" w:rsidRDefault="00694BA2">
            <w:pPr>
              <w:jc w:val="center"/>
              <w:rPr>
                <w:color w:val="000000"/>
                <w:szCs w:val="20"/>
              </w:rPr>
            </w:pPr>
            <w:proofErr w:type="spellStart"/>
            <w:r w:rsidRPr="004927C2">
              <w:rPr>
                <w:color w:val="000000"/>
                <w:sz w:val="22"/>
                <w:szCs w:val="20"/>
              </w:rPr>
              <w:t>Тнк</w:t>
            </w:r>
            <w:proofErr w:type="spellEnd"/>
            <w:r w:rsidRPr="004927C2">
              <w:rPr>
                <w:color w:val="000000"/>
                <w:sz w:val="22"/>
                <w:szCs w:val="20"/>
              </w:rPr>
              <w:t xml:space="preserve"> 1</w:t>
            </w:r>
          </w:p>
        </w:tc>
        <w:tc>
          <w:tcPr>
            <w:tcW w:w="1440" w:type="dxa"/>
            <w:tcBorders>
              <w:top w:val="single" w:sz="8" w:space="0" w:color="auto"/>
              <w:left w:val="nil"/>
              <w:bottom w:val="single" w:sz="4" w:space="0" w:color="auto"/>
              <w:right w:val="single" w:sz="8" w:space="0" w:color="auto"/>
            </w:tcBorders>
            <w:shd w:val="clear" w:color="auto" w:fill="auto"/>
            <w:noWrap/>
            <w:vAlign w:val="center"/>
            <w:hideMark/>
          </w:tcPr>
          <w:p w:rsidR="00694BA2" w:rsidRPr="004927C2" w:rsidRDefault="004927C2">
            <w:pPr>
              <w:jc w:val="center"/>
              <w:rPr>
                <w:color w:val="000000"/>
                <w:szCs w:val="20"/>
              </w:rPr>
            </w:pPr>
            <w:r>
              <w:rPr>
                <w:color w:val="000000"/>
                <w:sz w:val="22"/>
                <w:szCs w:val="20"/>
              </w:rPr>
              <w:t>120,74</w:t>
            </w:r>
          </w:p>
        </w:tc>
      </w:tr>
      <w:tr w:rsidR="00694BA2" w:rsidTr="004927C2">
        <w:trPr>
          <w:trHeight w:val="365"/>
        </w:trPr>
        <w:tc>
          <w:tcPr>
            <w:tcW w:w="1840" w:type="dxa"/>
            <w:tcBorders>
              <w:top w:val="nil"/>
              <w:left w:val="single" w:sz="8" w:space="0" w:color="auto"/>
              <w:bottom w:val="single" w:sz="4" w:space="0" w:color="auto"/>
              <w:right w:val="single" w:sz="4" w:space="0" w:color="auto"/>
            </w:tcBorders>
            <w:shd w:val="clear" w:color="000000" w:fill="DBE5F1"/>
            <w:noWrap/>
            <w:vAlign w:val="center"/>
            <w:hideMark/>
          </w:tcPr>
          <w:p w:rsidR="00694BA2" w:rsidRPr="004927C2" w:rsidRDefault="00694BA2">
            <w:pPr>
              <w:jc w:val="center"/>
              <w:rPr>
                <w:color w:val="000000"/>
                <w:szCs w:val="20"/>
              </w:rPr>
            </w:pPr>
            <w:proofErr w:type="spellStart"/>
            <w:r w:rsidRPr="004927C2">
              <w:rPr>
                <w:color w:val="000000"/>
                <w:sz w:val="22"/>
                <w:szCs w:val="20"/>
              </w:rPr>
              <w:t>Тнк</w:t>
            </w:r>
            <w:proofErr w:type="spellEnd"/>
            <w:r w:rsidRPr="004927C2">
              <w:rPr>
                <w:color w:val="000000"/>
                <w:sz w:val="22"/>
                <w:szCs w:val="20"/>
              </w:rPr>
              <w:t xml:space="preserve"> 2</w:t>
            </w:r>
          </w:p>
        </w:tc>
        <w:tc>
          <w:tcPr>
            <w:tcW w:w="1440" w:type="dxa"/>
            <w:tcBorders>
              <w:top w:val="nil"/>
              <w:left w:val="nil"/>
              <w:bottom w:val="single" w:sz="4" w:space="0" w:color="auto"/>
              <w:right w:val="single" w:sz="8" w:space="0" w:color="auto"/>
            </w:tcBorders>
            <w:shd w:val="clear" w:color="auto" w:fill="auto"/>
            <w:noWrap/>
            <w:vAlign w:val="center"/>
            <w:hideMark/>
          </w:tcPr>
          <w:p w:rsidR="00694BA2" w:rsidRPr="004927C2" w:rsidRDefault="004927C2">
            <w:pPr>
              <w:jc w:val="center"/>
              <w:rPr>
                <w:color w:val="000000"/>
                <w:szCs w:val="20"/>
              </w:rPr>
            </w:pPr>
            <w:r>
              <w:rPr>
                <w:color w:val="000000"/>
                <w:sz w:val="22"/>
                <w:szCs w:val="20"/>
              </w:rPr>
              <w:t>51,87</w:t>
            </w:r>
          </w:p>
        </w:tc>
      </w:tr>
      <w:tr w:rsidR="00694BA2" w:rsidTr="004927C2">
        <w:trPr>
          <w:trHeight w:val="312"/>
        </w:trPr>
        <w:tc>
          <w:tcPr>
            <w:tcW w:w="1840" w:type="dxa"/>
            <w:tcBorders>
              <w:top w:val="nil"/>
              <w:left w:val="single" w:sz="8" w:space="0" w:color="auto"/>
              <w:bottom w:val="single" w:sz="8" w:space="0" w:color="auto"/>
              <w:right w:val="single" w:sz="4" w:space="0" w:color="auto"/>
            </w:tcBorders>
            <w:shd w:val="clear" w:color="000000" w:fill="DBE5F1"/>
            <w:noWrap/>
            <w:vAlign w:val="center"/>
            <w:hideMark/>
          </w:tcPr>
          <w:p w:rsidR="00694BA2" w:rsidRPr="004927C2" w:rsidRDefault="00694BA2">
            <w:pPr>
              <w:jc w:val="center"/>
              <w:rPr>
                <w:color w:val="000000"/>
                <w:szCs w:val="20"/>
              </w:rPr>
            </w:pPr>
            <w:proofErr w:type="spellStart"/>
            <w:r w:rsidRPr="004927C2">
              <w:rPr>
                <w:color w:val="000000"/>
                <w:sz w:val="22"/>
                <w:szCs w:val="20"/>
              </w:rPr>
              <w:t>Тнк</w:t>
            </w:r>
            <w:proofErr w:type="spellEnd"/>
            <w:r w:rsidRPr="004927C2">
              <w:rPr>
                <w:color w:val="000000"/>
                <w:sz w:val="22"/>
                <w:szCs w:val="20"/>
              </w:rPr>
              <w:t xml:space="preserve"> 3</w:t>
            </w:r>
          </w:p>
        </w:tc>
        <w:tc>
          <w:tcPr>
            <w:tcW w:w="1440" w:type="dxa"/>
            <w:tcBorders>
              <w:top w:val="nil"/>
              <w:left w:val="nil"/>
              <w:bottom w:val="single" w:sz="8" w:space="0" w:color="auto"/>
              <w:right w:val="single" w:sz="8" w:space="0" w:color="auto"/>
            </w:tcBorders>
            <w:shd w:val="clear" w:color="auto" w:fill="auto"/>
            <w:noWrap/>
            <w:vAlign w:val="center"/>
            <w:hideMark/>
          </w:tcPr>
          <w:p w:rsidR="00694BA2" w:rsidRPr="004927C2" w:rsidRDefault="004927C2">
            <w:pPr>
              <w:jc w:val="center"/>
              <w:rPr>
                <w:color w:val="000000"/>
                <w:szCs w:val="20"/>
              </w:rPr>
            </w:pPr>
            <w:r>
              <w:rPr>
                <w:color w:val="000000"/>
                <w:sz w:val="22"/>
                <w:szCs w:val="20"/>
              </w:rPr>
              <w:t>56,77</w:t>
            </w:r>
          </w:p>
        </w:tc>
      </w:tr>
    </w:tbl>
    <w:p w:rsidR="00694BA2" w:rsidRDefault="00694BA2" w:rsidP="00F62D04">
      <w:pPr>
        <w:pStyle w:val="a4"/>
        <w:spacing w:line="360" w:lineRule="auto"/>
        <w:ind w:left="1429"/>
        <w:rPr>
          <w:sz w:val="28"/>
        </w:rPr>
      </w:pPr>
    </w:p>
    <w:p w:rsidR="001A6977" w:rsidRDefault="001A6977" w:rsidP="001A6977">
      <w:pPr>
        <w:pStyle w:val="ac"/>
        <w:rPr>
          <w:lang w:val="ru-RU"/>
        </w:rPr>
      </w:pPr>
      <w:r>
        <w:rPr>
          <w:lang w:val="ru-RU"/>
        </w:rPr>
        <w:t xml:space="preserve">Исходя из </w:t>
      </w:r>
      <w:r w:rsidR="004927C2">
        <w:rPr>
          <w:lang w:val="ru-RU"/>
        </w:rPr>
        <w:t xml:space="preserve">таблицы, </w:t>
      </w:r>
      <w:r>
        <w:rPr>
          <w:lang w:val="ru-RU"/>
        </w:rPr>
        <w:t xml:space="preserve">можно сделать вывод о том, что по данному критерию предприятие </w:t>
      </w:r>
      <w:r w:rsidR="004927C2" w:rsidRPr="004927C2">
        <w:rPr>
          <w:szCs w:val="24"/>
          <w:lang w:val="ru-RU"/>
        </w:rPr>
        <w:t>ООО «Корпорация»</w:t>
      </w:r>
      <w:r w:rsidR="004927C2">
        <w:rPr>
          <w:lang w:val="ru-RU"/>
        </w:rPr>
        <w:t xml:space="preserve"> наиболее привлекательно</w:t>
      </w:r>
      <w:r>
        <w:rPr>
          <w:lang w:val="ru-RU"/>
        </w:rPr>
        <w:t xml:space="preserve">, так как доля некачественного товара в его продукции значительно ниже конкурентов. При всем этом </w:t>
      </w:r>
      <w:r w:rsidR="004927C2" w:rsidRPr="004927C2">
        <w:rPr>
          <w:szCs w:val="24"/>
          <w:lang w:val="ru-RU"/>
        </w:rPr>
        <w:t>ООО «АВАНГАРД»</w:t>
      </w:r>
      <w:r w:rsidR="004927C2">
        <w:rPr>
          <w:szCs w:val="24"/>
          <w:lang w:val="ru-RU"/>
        </w:rPr>
        <w:t xml:space="preserve"> </w:t>
      </w:r>
      <w:r>
        <w:rPr>
          <w:lang w:val="ru-RU"/>
        </w:rPr>
        <w:t xml:space="preserve">показывает </w:t>
      </w:r>
      <w:r w:rsidR="004927C2">
        <w:rPr>
          <w:lang w:val="ru-RU"/>
        </w:rPr>
        <w:t>большие</w:t>
      </w:r>
      <w:r>
        <w:rPr>
          <w:lang w:val="ru-RU"/>
        </w:rPr>
        <w:t xml:space="preserve"> значения по данному критерию, превышая показатель </w:t>
      </w:r>
      <w:r w:rsidR="004927C2" w:rsidRPr="004927C2">
        <w:rPr>
          <w:szCs w:val="24"/>
          <w:lang w:val="ru-RU"/>
        </w:rPr>
        <w:t>ООО «Корпорация»</w:t>
      </w:r>
      <w:r w:rsidR="004927C2">
        <w:rPr>
          <w:lang w:val="ru-RU"/>
        </w:rPr>
        <w:t xml:space="preserve"> </w:t>
      </w:r>
      <w:r>
        <w:rPr>
          <w:lang w:val="ru-RU"/>
        </w:rPr>
        <w:t xml:space="preserve">более чем в </w:t>
      </w:r>
      <w:r w:rsidR="006A7BA0">
        <w:rPr>
          <w:lang w:val="ru-RU"/>
        </w:rPr>
        <w:t>2</w:t>
      </w:r>
      <w:r>
        <w:rPr>
          <w:lang w:val="ru-RU"/>
        </w:rPr>
        <w:t xml:space="preserve"> раза.</w:t>
      </w:r>
    </w:p>
    <w:p w:rsidR="001A6977" w:rsidRDefault="001A6977" w:rsidP="001A6977">
      <w:pPr>
        <w:pStyle w:val="ac"/>
        <w:spacing w:line="240" w:lineRule="auto"/>
        <w:ind w:firstLine="0"/>
        <w:jc w:val="center"/>
        <w:rPr>
          <w:lang w:val="ru-RU"/>
        </w:rPr>
      </w:pPr>
    </w:p>
    <w:p w:rsidR="001A6977" w:rsidRDefault="001A6977" w:rsidP="006A7BA0">
      <w:pPr>
        <w:pStyle w:val="ac"/>
        <w:rPr>
          <w:lang w:val="ru-RU"/>
        </w:rPr>
      </w:pPr>
      <w:r>
        <w:rPr>
          <w:lang w:val="ru-RU"/>
        </w:rPr>
        <w:t xml:space="preserve">Таблица </w:t>
      </w:r>
      <w:r w:rsidR="006A7BA0">
        <w:rPr>
          <w:lang w:val="ru-RU"/>
        </w:rPr>
        <w:t>6</w:t>
      </w:r>
      <w:r>
        <w:rPr>
          <w:lang w:val="ru-RU"/>
        </w:rPr>
        <w:t xml:space="preserve"> - Динамика нарушений установленных сроков поставки</w:t>
      </w:r>
    </w:p>
    <w:p w:rsidR="006A7BA0" w:rsidRDefault="006A7BA0" w:rsidP="006A7BA0">
      <w:pPr>
        <w:pStyle w:val="ac"/>
        <w:rPr>
          <w:lang w:val="ru-RU"/>
        </w:rPr>
      </w:pPr>
    </w:p>
    <w:tbl>
      <w:tblPr>
        <w:tblW w:w="10349" w:type="dxa"/>
        <w:tblInd w:w="-743" w:type="dxa"/>
        <w:tblLayout w:type="fixed"/>
        <w:tblLook w:val="04A0" w:firstRow="1" w:lastRow="0" w:firstColumn="1" w:lastColumn="0" w:noHBand="0" w:noVBand="1"/>
      </w:tblPr>
      <w:tblGrid>
        <w:gridCol w:w="1277"/>
        <w:gridCol w:w="1275"/>
        <w:gridCol w:w="1276"/>
        <w:gridCol w:w="1134"/>
        <w:gridCol w:w="1276"/>
        <w:gridCol w:w="992"/>
        <w:gridCol w:w="1134"/>
        <w:gridCol w:w="992"/>
        <w:gridCol w:w="993"/>
      </w:tblGrid>
      <w:tr w:rsidR="001A6977" w:rsidRPr="001A6977" w:rsidTr="001A6977">
        <w:trPr>
          <w:trHeight w:val="390"/>
        </w:trPr>
        <w:tc>
          <w:tcPr>
            <w:tcW w:w="382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A6977" w:rsidRPr="001A6977" w:rsidRDefault="001A6977" w:rsidP="006A7BA0">
            <w:pPr>
              <w:spacing w:line="360" w:lineRule="auto"/>
              <w:ind w:firstLine="709"/>
              <w:jc w:val="center"/>
              <w:rPr>
                <w:color w:val="000000"/>
                <w:sz w:val="28"/>
                <w:szCs w:val="28"/>
              </w:rPr>
            </w:pPr>
            <w:r w:rsidRPr="001A6977">
              <w:rPr>
                <w:color w:val="000000"/>
                <w:sz w:val="28"/>
                <w:szCs w:val="28"/>
              </w:rPr>
              <w:t>ООО «АВАНГАРД»</w:t>
            </w:r>
          </w:p>
        </w:tc>
        <w:tc>
          <w:tcPr>
            <w:tcW w:w="3402" w:type="dxa"/>
            <w:gridSpan w:val="3"/>
            <w:tcBorders>
              <w:top w:val="single" w:sz="8" w:space="0" w:color="000000"/>
              <w:left w:val="nil"/>
              <w:bottom w:val="single" w:sz="8" w:space="0" w:color="000000"/>
              <w:right w:val="single" w:sz="8" w:space="0" w:color="000000"/>
            </w:tcBorders>
            <w:shd w:val="clear" w:color="auto" w:fill="auto"/>
            <w:vAlign w:val="center"/>
            <w:hideMark/>
          </w:tcPr>
          <w:p w:rsidR="001A6977" w:rsidRPr="001A6977" w:rsidRDefault="001A6977" w:rsidP="006A7BA0">
            <w:pPr>
              <w:spacing w:line="360" w:lineRule="auto"/>
              <w:ind w:firstLine="709"/>
              <w:jc w:val="center"/>
              <w:rPr>
                <w:color w:val="000000"/>
                <w:sz w:val="28"/>
                <w:szCs w:val="28"/>
              </w:rPr>
            </w:pPr>
            <w:r w:rsidRPr="001A6977">
              <w:rPr>
                <w:color w:val="000000"/>
                <w:sz w:val="28"/>
                <w:szCs w:val="28"/>
              </w:rPr>
              <w:t>ООО «Корпорация»</w:t>
            </w:r>
          </w:p>
        </w:tc>
        <w:tc>
          <w:tcPr>
            <w:tcW w:w="3119" w:type="dxa"/>
            <w:gridSpan w:val="3"/>
            <w:tcBorders>
              <w:top w:val="single" w:sz="8" w:space="0" w:color="000000"/>
              <w:left w:val="nil"/>
              <w:bottom w:val="single" w:sz="8" w:space="0" w:color="000000"/>
              <w:right w:val="single" w:sz="8" w:space="0" w:color="000000"/>
            </w:tcBorders>
            <w:shd w:val="clear" w:color="auto" w:fill="auto"/>
            <w:vAlign w:val="center"/>
            <w:hideMark/>
          </w:tcPr>
          <w:p w:rsidR="001A6977" w:rsidRPr="001A6977" w:rsidRDefault="001A6977" w:rsidP="006A7BA0">
            <w:pPr>
              <w:spacing w:line="360" w:lineRule="auto"/>
              <w:ind w:firstLine="709"/>
              <w:jc w:val="center"/>
              <w:rPr>
                <w:color w:val="000000"/>
                <w:sz w:val="28"/>
                <w:szCs w:val="28"/>
              </w:rPr>
            </w:pPr>
            <w:r w:rsidRPr="001A6977">
              <w:rPr>
                <w:color w:val="000000"/>
                <w:sz w:val="28"/>
                <w:szCs w:val="28"/>
              </w:rPr>
              <w:t>ООО «Монолит»</w:t>
            </w:r>
          </w:p>
        </w:tc>
      </w:tr>
      <w:tr w:rsidR="001A6977" w:rsidRPr="001A6977" w:rsidTr="001A6977">
        <w:trPr>
          <w:trHeight w:val="960"/>
        </w:trPr>
        <w:tc>
          <w:tcPr>
            <w:tcW w:w="1277" w:type="dxa"/>
            <w:tcBorders>
              <w:top w:val="nil"/>
              <w:left w:val="single" w:sz="8" w:space="0" w:color="000000"/>
              <w:bottom w:val="single" w:sz="8" w:space="0" w:color="000000"/>
              <w:right w:val="single" w:sz="4" w:space="0" w:color="auto"/>
            </w:tcBorders>
            <w:shd w:val="clear" w:color="000000" w:fill="DBEEF3"/>
            <w:vAlign w:val="center"/>
            <w:hideMark/>
          </w:tcPr>
          <w:p w:rsidR="001A6977" w:rsidRPr="001A6977" w:rsidRDefault="001A6977" w:rsidP="001A6977">
            <w:pPr>
              <w:jc w:val="center"/>
              <w:rPr>
                <w:color w:val="000000"/>
              </w:rPr>
            </w:pPr>
            <w:r w:rsidRPr="001A6977">
              <w:rPr>
                <w:color w:val="000000"/>
              </w:rPr>
              <w:t>Квартал года</w:t>
            </w:r>
          </w:p>
        </w:tc>
        <w:tc>
          <w:tcPr>
            <w:tcW w:w="1275" w:type="dxa"/>
            <w:tcBorders>
              <w:top w:val="nil"/>
              <w:left w:val="single" w:sz="4" w:space="0" w:color="auto"/>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Количество поставок, единиц</w:t>
            </w:r>
          </w:p>
        </w:tc>
        <w:tc>
          <w:tcPr>
            <w:tcW w:w="1276"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Всего опозданий, дней</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Квартал года</w:t>
            </w:r>
          </w:p>
        </w:tc>
        <w:tc>
          <w:tcPr>
            <w:tcW w:w="1276"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Количество поставок, единиц</w:t>
            </w:r>
          </w:p>
        </w:tc>
        <w:tc>
          <w:tcPr>
            <w:tcW w:w="992"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Всего опозданий, дней</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Квартал года</w:t>
            </w:r>
          </w:p>
        </w:tc>
        <w:tc>
          <w:tcPr>
            <w:tcW w:w="992"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Количество поставок, единиц</w:t>
            </w:r>
          </w:p>
        </w:tc>
        <w:tc>
          <w:tcPr>
            <w:tcW w:w="993"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rPr>
            </w:pPr>
            <w:r w:rsidRPr="001A6977">
              <w:rPr>
                <w:color w:val="000000"/>
              </w:rPr>
              <w:t>Всего опозданий, дней</w:t>
            </w:r>
          </w:p>
        </w:tc>
      </w:tr>
      <w:tr w:rsidR="001A6977" w:rsidRPr="001A6977" w:rsidTr="001A6977">
        <w:trPr>
          <w:trHeight w:val="615"/>
        </w:trPr>
        <w:tc>
          <w:tcPr>
            <w:tcW w:w="1277" w:type="dxa"/>
            <w:tcBorders>
              <w:top w:val="nil"/>
              <w:left w:val="single" w:sz="8" w:space="0" w:color="000000"/>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1</w:t>
            </w:r>
          </w:p>
        </w:tc>
        <w:tc>
          <w:tcPr>
            <w:tcW w:w="1275"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10</w:t>
            </w:r>
          </w:p>
        </w:tc>
        <w:tc>
          <w:tcPr>
            <w:tcW w:w="1276"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15</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1</w:t>
            </w:r>
          </w:p>
        </w:tc>
        <w:tc>
          <w:tcPr>
            <w:tcW w:w="1276"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16</w:t>
            </w:r>
          </w:p>
        </w:tc>
        <w:tc>
          <w:tcPr>
            <w:tcW w:w="992"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10</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1</w:t>
            </w:r>
          </w:p>
        </w:tc>
        <w:tc>
          <w:tcPr>
            <w:tcW w:w="992"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10</w:t>
            </w:r>
          </w:p>
        </w:tc>
        <w:tc>
          <w:tcPr>
            <w:tcW w:w="993"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15</w:t>
            </w:r>
          </w:p>
        </w:tc>
      </w:tr>
      <w:tr w:rsidR="001A6977" w:rsidRPr="001A6977" w:rsidTr="001A6977">
        <w:trPr>
          <w:trHeight w:val="645"/>
        </w:trPr>
        <w:tc>
          <w:tcPr>
            <w:tcW w:w="1277" w:type="dxa"/>
            <w:tcBorders>
              <w:top w:val="nil"/>
              <w:left w:val="single" w:sz="8" w:space="0" w:color="000000"/>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2</w:t>
            </w:r>
          </w:p>
        </w:tc>
        <w:tc>
          <w:tcPr>
            <w:tcW w:w="1275"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9</w:t>
            </w:r>
          </w:p>
        </w:tc>
        <w:tc>
          <w:tcPr>
            <w:tcW w:w="1276"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18</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2</w:t>
            </w:r>
          </w:p>
        </w:tc>
        <w:tc>
          <w:tcPr>
            <w:tcW w:w="1276"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13</w:t>
            </w:r>
          </w:p>
        </w:tc>
        <w:tc>
          <w:tcPr>
            <w:tcW w:w="992"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34</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2</w:t>
            </w:r>
          </w:p>
        </w:tc>
        <w:tc>
          <w:tcPr>
            <w:tcW w:w="992"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15</w:t>
            </w:r>
          </w:p>
        </w:tc>
        <w:tc>
          <w:tcPr>
            <w:tcW w:w="993"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17</w:t>
            </w:r>
          </w:p>
        </w:tc>
      </w:tr>
      <w:tr w:rsidR="001A6977" w:rsidRPr="001A6977" w:rsidTr="001A6977">
        <w:trPr>
          <w:trHeight w:val="705"/>
        </w:trPr>
        <w:tc>
          <w:tcPr>
            <w:tcW w:w="1277" w:type="dxa"/>
            <w:tcBorders>
              <w:top w:val="nil"/>
              <w:left w:val="single" w:sz="8" w:space="0" w:color="000000"/>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3</w:t>
            </w:r>
          </w:p>
        </w:tc>
        <w:tc>
          <w:tcPr>
            <w:tcW w:w="1275"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8</w:t>
            </w:r>
          </w:p>
        </w:tc>
        <w:tc>
          <w:tcPr>
            <w:tcW w:w="1276"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24</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3</w:t>
            </w:r>
          </w:p>
        </w:tc>
        <w:tc>
          <w:tcPr>
            <w:tcW w:w="1276"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14</w:t>
            </w:r>
          </w:p>
        </w:tc>
        <w:tc>
          <w:tcPr>
            <w:tcW w:w="992"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40</w:t>
            </w:r>
          </w:p>
        </w:tc>
        <w:tc>
          <w:tcPr>
            <w:tcW w:w="1134" w:type="dxa"/>
            <w:tcBorders>
              <w:top w:val="nil"/>
              <w:left w:val="nil"/>
              <w:bottom w:val="single" w:sz="8" w:space="0" w:color="000000"/>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3</w:t>
            </w:r>
          </w:p>
        </w:tc>
        <w:tc>
          <w:tcPr>
            <w:tcW w:w="992"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9</w:t>
            </w:r>
          </w:p>
        </w:tc>
        <w:tc>
          <w:tcPr>
            <w:tcW w:w="993" w:type="dxa"/>
            <w:tcBorders>
              <w:top w:val="nil"/>
              <w:left w:val="nil"/>
              <w:bottom w:val="single" w:sz="8" w:space="0" w:color="000000"/>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25</w:t>
            </w:r>
          </w:p>
        </w:tc>
      </w:tr>
      <w:tr w:rsidR="001A6977" w:rsidRPr="001A6977" w:rsidTr="001A6977">
        <w:trPr>
          <w:trHeight w:val="390"/>
        </w:trPr>
        <w:tc>
          <w:tcPr>
            <w:tcW w:w="1277" w:type="dxa"/>
            <w:tcBorders>
              <w:top w:val="nil"/>
              <w:left w:val="single" w:sz="8" w:space="0" w:color="000000"/>
              <w:bottom w:val="single" w:sz="4" w:space="0" w:color="auto"/>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4</w:t>
            </w:r>
          </w:p>
        </w:tc>
        <w:tc>
          <w:tcPr>
            <w:tcW w:w="1275" w:type="dxa"/>
            <w:tcBorders>
              <w:top w:val="nil"/>
              <w:left w:val="nil"/>
              <w:bottom w:val="single" w:sz="4" w:space="0" w:color="auto"/>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12</w:t>
            </w:r>
          </w:p>
        </w:tc>
        <w:tc>
          <w:tcPr>
            <w:tcW w:w="1276" w:type="dxa"/>
            <w:tcBorders>
              <w:top w:val="nil"/>
              <w:left w:val="nil"/>
              <w:bottom w:val="single" w:sz="4" w:space="0" w:color="auto"/>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13</w:t>
            </w:r>
          </w:p>
        </w:tc>
        <w:tc>
          <w:tcPr>
            <w:tcW w:w="1134" w:type="dxa"/>
            <w:tcBorders>
              <w:top w:val="nil"/>
              <w:left w:val="nil"/>
              <w:bottom w:val="single" w:sz="4" w:space="0" w:color="auto"/>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4</w:t>
            </w:r>
          </w:p>
        </w:tc>
        <w:tc>
          <w:tcPr>
            <w:tcW w:w="1276" w:type="dxa"/>
            <w:tcBorders>
              <w:top w:val="nil"/>
              <w:left w:val="nil"/>
              <w:bottom w:val="single" w:sz="4" w:space="0" w:color="auto"/>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10</w:t>
            </w:r>
          </w:p>
        </w:tc>
        <w:tc>
          <w:tcPr>
            <w:tcW w:w="992" w:type="dxa"/>
            <w:tcBorders>
              <w:top w:val="nil"/>
              <w:left w:val="nil"/>
              <w:bottom w:val="single" w:sz="4" w:space="0" w:color="auto"/>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10</w:t>
            </w:r>
          </w:p>
        </w:tc>
        <w:tc>
          <w:tcPr>
            <w:tcW w:w="1134" w:type="dxa"/>
            <w:tcBorders>
              <w:top w:val="nil"/>
              <w:left w:val="nil"/>
              <w:bottom w:val="single" w:sz="4" w:space="0" w:color="auto"/>
              <w:right w:val="single" w:sz="8" w:space="0" w:color="000000"/>
            </w:tcBorders>
            <w:shd w:val="clear" w:color="000000" w:fill="DBEEF3"/>
            <w:vAlign w:val="center"/>
            <w:hideMark/>
          </w:tcPr>
          <w:p w:rsidR="001A6977" w:rsidRPr="001A6977" w:rsidRDefault="001A6977" w:rsidP="001A6977">
            <w:pPr>
              <w:jc w:val="center"/>
              <w:rPr>
                <w:color w:val="000000"/>
                <w:sz w:val="28"/>
                <w:szCs w:val="28"/>
              </w:rPr>
            </w:pPr>
            <w:r w:rsidRPr="001A6977">
              <w:rPr>
                <w:color w:val="000000"/>
                <w:sz w:val="28"/>
                <w:szCs w:val="28"/>
              </w:rPr>
              <w:t>4</w:t>
            </w:r>
          </w:p>
        </w:tc>
        <w:tc>
          <w:tcPr>
            <w:tcW w:w="992" w:type="dxa"/>
            <w:tcBorders>
              <w:top w:val="nil"/>
              <w:left w:val="nil"/>
              <w:bottom w:val="single" w:sz="4" w:space="0" w:color="auto"/>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13</w:t>
            </w:r>
          </w:p>
        </w:tc>
        <w:tc>
          <w:tcPr>
            <w:tcW w:w="993" w:type="dxa"/>
            <w:tcBorders>
              <w:top w:val="nil"/>
              <w:left w:val="nil"/>
              <w:bottom w:val="single" w:sz="4" w:space="0" w:color="auto"/>
              <w:right w:val="single" w:sz="8" w:space="0" w:color="000000"/>
            </w:tcBorders>
            <w:shd w:val="clear" w:color="auto" w:fill="auto"/>
            <w:vAlign w:val="center"/>
            <w:hideMark/>
          </w:tcPr>
          <w:p w:rsidR="001A6977" w:rsidRPr="001A6977" w:rsidRDefault="001A6977" w:rsidP="001A6977">
            <w:pPr>
              <w:jc w:val="center"/>
              <w:rPr>
                <w:color w:val="000000"/>
                <w:sz w:val="28"/>
                <w:szCs w:val="28"/>
              </w:rPr>
            </w:pPr>
            <w:r w:rsidRPr="001A6977">
              <w:rPr>
                <w:color w:val="000000"/>
                <w:sz w:val="28"/>
                <w:szCs w:val="28"/>
              </w:rPr>
              <w:t>10</w:t>
            </w:r>
          </w:p>
        </w:tc>
      </w:tr>
    </w:tbl>
    <w:p w:rsidR="00694BA2" w:rsidRDefault="00694BA2" w:rsidP="00F62D04">
      <w:pPr>
        <w:pStyle w:val="a4"/>
        <w:spacing w:line="360" w:lineRule="auto"/>
        <w:ind w:left="1429"/>
        <w:rPr>
          <w:sz w:val="28"/>
        </w:rPr>
      </w:pPr>
    </w:p>
    <w:p w:rsidR="001A6977" w:rsidRDefault="001A6977" w:rsidP="006A7BA0">
      <w:pPr>
        <w:spacing w:line="360" w:lineRule="auto"/>
        <w:ind w:firstLine="709"/>
        <w:jc w:val="both"/>
        <w:rPr>
          <w:sz w:val="28"/>
        </w:rPr>
      </w:pPr>
      <w:r w:rsidRPr="001E491D">
        <w:rPr>
          <w:sz w:val="28"/>
        </w:rPr>
        <w:t xml:space="preserve">По данным таблицы </w:t>
      </w:r>
      <w:r w:rsidR="006A7BA0">
        <w:rPr>
          <w:sz w:val="28"/>
        </w:rPr>
        <w:t>6</w:t>
      </w:r>
      <w:r w:rsidRPr="001E491D">
        <w:rPr>
          <w:sz w:val="28"/>
        </w:rPr>
        <w:t xml:space="preserve"> произведен расчет рейтинга поставщиков, который расположен в таблице  </w:t>
      </w:r>
      <w:r w:rsidR="006A7BA0">
        <w:rPr>
          <w:sz w:val="28"/>
        </w:rPr>
        <w:t>7</w:t>
      </w:r>
      <w:r w:rsidRPr="001E491D">
        <w:rPr>
          <w:sz w:val="28"/>
        </w:rPr>
        <w:t xml:space="preserve">. </w:t>
      </w:r>
    </w:p>
    <w:p w:rsidR="006A7BA0" w:rsidRPr="006A7BA0" w:rsidRDefault="006A7BA0" w:rsidP="006A7BA0">
      <w:pPr>
        <w:spacing w:line="360" w:lineRule="auto"/>
        <w:ind w:firstLine="709"/>
        <w:jc w:val="both"/>
        <w:rPr>
          <w:sz w:val="28"/>
        </w:rPr>
      </w:pPr>
    </w:p>
    <w:p w:rsidR="001A6977" w:rsidRDefault="001A6977" w:rsidP="001A6977">
      <w:pPr>
        <w:spacing w:line="336" w:lineRule="auto"/>
        <w:ind w:firstLine="709"/>
        <w:jc w:val="both"/>
        <w:rPr>
          <w:sz w:val="28"/>
          <w:szCs w:val="28"/>
        </w:rPr>
      </w:pPr>
      <w:r>
        <w:rPr>
          <w:sz w:val="28"/>
          <w:szCs w:val="28"/>
        </w:rPr>
        <w:lastRenderedPageBreak/>
        <w:t xml:space="preserve">Таблица </w:t>
      </w:r>
      <w:r w:rsidR="006A7BA0">
        <w:rPr>
          <w:sz w:val="28"/>
          <w:szCs w:val="28"/>
        </w:rPr>
        <w:t>7</w:t>
      </w:r>
      <w:r>
        <w:rPr>
          <w:sz w:val="28"/>
          <w:szCs w:val="28"/>
        </w:rPr>
        <w:t xml:space="preserve"> - </w:t>
      </w:r>
      <w:r w:rsidRPr="00484BEC">
        <w:rPr>
          <w:sz w:val="28"/>
          <w:szCs w:val="28"/>
        </w:rPr>
        <w:t>Рас</w:t>
      </w:r>
      <w:r>
        <w:rPr>
          <w:sz w:val="28"/>
          <w:szCs w:val="28"/>
        </w:rPr>
        <w:t xml:space="preserve">чет рейтинга поставщиков </w:t>
      </w:r>
      <w:r>
        <w:rPr>
          <w:sz w:val="28"/>
          <w:szCs w:val="28"/>
        </w:rPr>
        <w:tab/>
      </w:r>
    </w:p>
    <w:p w:rsidR="006A7BA0" w:rsidRDefault="006A7BA0" w:rsidP="001A6977">
      <w:pPr>
        <w:spacing w:line="336" w:lineRule="auto"/>
        <w:ind w:firstLine="709"/>
        <w:jc w:val="both"/>
        <w:rPr>
          <w:sz w:val="28"/>
          <w:szCs w:val="28"/>
        </w:rPr>
      </w:pPr>
    </w:p>
    <w:tbl>
      <w:tblPr>
        <w:tblW w:w="10490" w:type="dxa"/>
        <w:tblInd w:w="-743" w:type="dxa"/>
        <w:tblLayout w:type="fixed"/>
        <w:tblLook w:val="04A0" w:firstRow="1" w:lastRow="0" w:firstColumn="1" w:lastColumn="0" w:noHBand="0" w:noVBand="1"/>
      </w:tblPr>
      <w:tblGrid>
        <w:gridCol w:w="1418"/>
        <w:gridCol w:w="1134"/>
        <w:gridCol w:w="1560"/>
        <w:gridCol w:w="1275"/>
        <w:gridCol w:w="1276"/>
        <w:gridCol w:w="1276"/>
        <w:gridCol w:w="1276"/>
        <w:gridCol w:w="1275"/>
      </w:tblGrid>
      <w:tr w:rsidR="001A6977" w:rsidRPr="001A6977" w:rsidTr="001A6977">
        <w:trPr>
          <w:trHeight w:val="915"/>
        </w:trPr>
        <w:tc>
          <w:tcPr>
            <w:tcW w:w="1418" w:type="dxa"/>
            <w:tcBorders>
              <w:top w:val="single" w:sz="4" w:space="0" w:color="auto"/>
              <w:left w:val="single" w:sz="8" w:space="0" w:color="auto"/>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proofErr w:type="gramStart"/>
            <w:r w:rsidRPr="001A6977">
              <w:rPr>
                <w:rFonts w:ascii="Calibri" w:hAnsi="Calibri" w:cs="Calibri"/>
                <w:color w:val="000000"/>
                <w:sz w:val="22"/>
                <w:szCs w:val="22"/>
              </w:rPr>
              <w:t>Показ-ль</w:t>
            </w:r>
            <w:proofErr w:type="gramEnd"/>
          </w:p>
        </w:tc>
        <w:tc>
          <w:tcPr>
            <w:tcW w:w="1134" w:type="dxa"/>
            <w:tcBorders>
              <w:top w:val="single" w:sz="4" w:space="0" w:color="auto"/>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Вес показ-ля</w:t>
            </w:r>
          </w:p>
        </w:tc>
        <w:tc>
          <w:tcPr>
            <w:tcW w:w="1560" w:type="dxa"/>
            <w:tcBorders>
              <w:top w:val="single" w:sz="4" w:space="0" w:color="auto"/>
              <w:left w:val="nil"/>
              <w:bottom w:val="single" w:sz="4" w:space="0" w:color="auto"/>
              <w:right w:val="single" w:sz="4" w:space="0" w:color="auto"/>
            </w:tcBorders>
            <w:shd w:val="clear" w:color="000000" w:fill="DBE5F1"/>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xml:space="preserve">Оценка  поставщика по </w:t>
            </w:r>
            <w:proofErr w:type="gramStart"/>
            <w:r w:rsidRPr="001A6977">
              <w:rPr>
                <w:rFonts w:ascii="Calibri" w:hAnsi="Calibri" w:cs="Calibri"/>
                <w:color w:val="000000"/>
                <w:sz w:val="22"/>
                <w:szCs w:val="22"/>
              </w:rPr>
              <w:t>данному</w:t>
            </w:r>
            <w:proofErr w:type="gramEnd"/>
            <w:r w:rsidRPr="001A6977">
              <w:rPr>
                <w:rFonts w:ascii="Calibri" w:hAnsi="Calibri" w:cs="Calibri"/>
                <w:color w:val="000000"/>
                <w:sz w:val="22"/>
                <w:szCs w:val="22"/>
              </w:rPr>
              <w:t xml:space="preserve"> показ-</w:t>
            </w:r>
            <w:proofErr w:type="spellStart"/>
            <w:r w:rsidRPr="001A6977">
              <w:rPr>
                <w:rFonts w:ascii="Calibri" w:hAnsi="Calibri" w:cs="Calibri"/>
                <w:color w:val="000000"/>
                <w:sz w:val="22"/>
                <w:szCs w:val="22"/>
              </w:rPr>
              <w:t>лю</w:t>
            </w:r>
            <w:proofErr w:type="spellEnd"/>
          </w:p>
        </w:tc>
        <w:tc>
          <w:tcPr>
            <w:tcW w:w="1275" w:type="dxa"/>
            <w:tcBorders>
              <w:top w:val="single" w:sz="4" w:space="0" w:color="auto"/>
              <w:left w:val="nil"/>
              <w:bottom w:val="single" w:sz="4" w:space="0" w:color="auto"/>
              <w:right w:val="single" w:sz="4" w:space="0" w:color="auto"/>
            </w:tcBorders>
            <w:shd w:val="clear" w:color="000000" w:fill="DBE5F1"/>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w:t>
            </w:r>
          </w:p>
        </w:tc>
        <w:tc>
          <w:tcPr>
            <w:tcW w:w="1276" w:type="dxa"/>
            <w:tcBorders>
              <w:top w:val="single" w:sz="4" w:space="0" w:color="auto"/>
              <w:left w:val="nil"/>
              <w:bottom w:val="single" w:sz="4" w:space="0" w:color="auto"/>
              <w:right w:val="single" w:sz="4" w:space="0" w:color="auto"/>
            </w:tcBorders>
            <w:shd w:val="clear" w:color="000000" w:fill="DBE5F1"/>
            <w:noWrap/>
            <w:vAlign w:val="bottom"/>
            <w:hideMark/>
          </w:tcPr>
          <w:p w:rsidR="001A6977" w:rsidRPr="001A6977" w:rsidRDefault="001A6977" w:rsidP="001A6977">
            <w:pPr>
              <w:rPr>
                <w:rFonts w:ascii="Calibri" w:hAnsi="Calibri" w:cs="Calibri"/>
                <w:color w:val="000000"/>
              </w:rPr>
            </w:pPr>
            <w:r w:rsidRPr="001A6977">
              <w:rPr>
                <w:rFonts w:ascii="Calibri" w:hAnsi="Calibri" w:cs="Calibri"/>
                <w:color w:val="000000"/>
                <w:sz w:val="22"/>
                <w:szCs w:val="22"/>
              </w:rPr>
              <w:t> </w:t>
            </w:r>
          </w:p>
        </w:tc>
        <w:tc>
          <w:tcPr>
            <w:tcW w:w="1276" w:type="dxa"/>
            <w:tcBorders>
              <w:top w:val="single" w:sz="4" w:space="0" w:color="auto"/>
              <w:left w:val="nil"/>
              <w:bottom w:val="single" w:sz="4" w:space="0" w:color="auto"/>
              <w:right w:val="single" w:sz="4" w:space="0" w:color="auto"/>
            </w:tcBorders>
            <w:shd w:val="clear" w:color="000000" w:fill="DBE5F1"/>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Произведение оценки на вес</w:t>
            </w:r>
          </w:p>
        </w:tc>
        <w:tc>
          <w:tcPr>
            <w:tcW w:w="1276" w:type="dxa"/>
            <w:tcBorders>
              <w:top w:val="single" w:sz="4" w:space="0" w:color="auto"/>
              <w:left w:val="nil"/>
              <w:bottom w:val="single" w:sz="4" w:space="0" w:color="auto"/>
              <w:right w:val="single" w:sz="4" w:space="0" w:color="auto"/>
            </w:tcBorders>
            <w:shd w:val="clear" w:color="000000" w:fill="DBE5F1"/>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w:t>
            </w:r>
          </w:p>
        </w:tc>
        <w:tc>
          <w:tcPr>
            <w:tcW w:w="1275" w:type="dxa"/>
            <w:tcBorders>
              <w:top w:val="single" w:sz="4" w:space="0" w:color="auto"/>
              <w:left w:val="nil"/>
              <w:bottom w:val="single" w:sz="4" w:space="0" w:color="auto"/>
              <w:right w:val="single" w:sz="8" w:space="0" w:color="auto"/>
            </w:tcBorders>
            <w:shd w:val="clear" w:color="000000" w:fill="DBE5F1"/>
            <w:noWrap/>
            <w:vAlign w:val="bottom"/>
            <w:hideMark/>
          </w:tcPr>
          <w:p w:rsidR="001A6977" w:rsidRPr="001A6977" w:rsidRDefault="001A6977" w:rsidP="001A6977">
            <w:pPr>
              <w:rPr>
                <w:rFonts w:ascii="Calibri" w:hAnsi="Calibri" w:cs="Calibri"/>
                <w:color w:val="000000"/>
              </w:rPr>
            </w:pPr>
            <w:r w:rsidRPr="001A6977">
              <w:rPr>
                <w:rFonts w:ascii="Calibri" w:hAnsi="Calibri" w:cs="Calibri"/>
                <w:color w:val="000000"/>
                <w:sz w:val="22"/>
                <w:szCs w:val="22"/>
              </w:rPr>
              <w:t> </w:t>
            </w:r>
          </w:p>
        </w:tc>
      </w:tr>
      <w:tr w:rsidR="001A6977" w:rsidRPr="001A6977" w:rsidTr="001A6977">
        <w:trPr>
          <w:trHeight w:val="615"/>
        </w:trPr>
        <w:tc>
          <w:tcPr>
            <w:tcW w:w="1418" w:type="dxa"/>
            <w:tcBorders>
              <w:top w:val="nil"/>
              <w:left w:val="single" w:sz="8" w:space="0" w:color="auto"/>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w:t>
            </w:r>
          </w:p>
        </w:tc>
        <w:tc>
          <w:tcPr>
            <w:tcW w:w="1560" w:type="dxa"/>
            <w:tcBorders>
              <w:top w:val="nil"/>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Поставщик 1</w:t>
            </w:r>
          </w:p>
        </w:tc>
        <w:tc>
          <w:tcPr>
            <w:tcW w:w="1275" w:type="dxa"/>
            <w:tcBorders>
              <w:top w:val="nil"/>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Поставщик 2</w:t>
            </w:r>
          </w:p>
        </w:tc>
        <w:tc>
          <w:tcPr>
            <w:tcW w:w="1276" w:type="dxa"/>
            <w:tcBorders>
              <w:top w:val="nil"/>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Поставщик 3</w:t>
            </w:r>
          </w:p>
        </w:tc>
        <w:tc>
          <w:tcPr>
            <w:tcW w:w="1276" w:type="dxa"/>
            <w:tcBorders>
              <w:top w:val="nil"/>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Поставщик 1</w:t>
            </w:r>
          </w:p>
        </w:tc>
        <w:tc>
          <w:tcPr>
            <w:tcW w:w="1276" w:type="dxa"/>
            <w:tcBorders>
              <w:top w:val="nil"/>
              <w:left w:val="nil"/>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Поставщик 2</w:t>
            </w:r>
          </w:p>
        </w:tc>
        <w:tc>
          <w:tcPr>
            <w:tcW w:w="1275" w:type="dxa"/>
            <w:tcBorders>
              <w:top w:val="nil"/>
              <w:left w:val="nil"/>
              <w:bottom w:val="single" w:sz="4" w:space="0" w:color="auto"/>
              <w:right w:val="single" w:sz="8"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Поставщик 3</w:t>
            </w:r>
          </w:p>
        </w:tc>
      </w:tr>
      <w:tr w:rsidR="001A6977" w:rsidRPr="001A6977" w:rsidTr="001A6977">
        <w:trPr>
          <w:trHeight w:val="390"/>
        </w:trPr>
        <w:tc>
          <w:tcPr>
            <w:tcW w:w="1418" w:type="dxa"/>
            <w:tcBorders>
              <w:top w:val="nil"/>
              <w:left w:val="single" w:sz="8" w:space="0" w:color="auto"/>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xml:space="preserve">Цена </w:t>
            </w:r>
          </w:p>
        </w:tc>
        <w:tc>
          <w:tcPr>
            <w:tcW w:w="1134"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FF0000"/>
              </w:rPr>
            </w:pPr>
            <w:r w:rsidRPr="001A6977">
              <w:rPr>
                <w:rFonts w:ascii="Calibri" w:hAnsi="Calibri" w:cs="Calibri"/>
                <w:color w:val="FF0000"/>
                <w:sz w:val="22"/>
                <w:szCs w:val="22"/>
              </w:rPr>
              <w:t>0,5</w:t>
            </w:r>
          </w:p>
        </w:tc>
        <w:tc>
          <w:tcPr>
            <w:tcW w:w="1560"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109%</w:t>
            </w:r>
          </w:p>
        </w:tc>
        <w:tc>
          <w:tcPr>
            <w:tcW w:w="1275"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106,7%</w:t>
            </w:r>
          </w:p>
        </w:tc>
        <w:tc>
          <w:tcPr>
            <w:tcW w:w="1276"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109%</w:t>
            </w:r>
          </w:p>
        </w:tc>
        <w:tc>
          <w:tcPr>
            <w:tcW w:w="1276"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0,543</w:t>
            </w:r>
          </w:p>
        </w:tc>
        <w:tc>
          <w:tcPr>
            <w:tcW w:w="1276"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0,53</w:t>
            </w:r>
          </w:p>
        </w:tc>
        <w:tc>
          <w:tcPr>
            <w:tcW w:w="1275" w:type="dxa"/>
            <w:tcBorders>
              <w:top w:val="nil"/>
              <w:left w:val="nil"/>
              <w:bottom w:val="single" w:sz="4" w:space="0" w:color="auto"/>
              <w:right w:val="single" w:sz="8"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0,5454</w:t>
            </w:r>
          </w:p>
        </w:tc>
      </w:tr>
      <w:tr w:rsidR="001A6977" w:rsidRPr="001A6977" w:rsidTr="006A7BA0">
        <w:trPr>
          <w:trHeight w:val="615"/>
        </w:trPr>
        <w:tc>
          <w:tcPr>
            <w:tcW w:w="1418" w:type="dxa"/>
            <w:tcBorders>
              <w:top w:val="single" w:sz="4" w:space="0" w:color="auto"/>
              <w:left w:val="single" w:sz="8" w:space="0" w:color="auto"/>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Качество</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FF0000"/>
              </w:rPr>
            </w:pPr>
            <w:r w:rsidRPr="001A6977">
              <w:rPr>
                <w:rFonts w:ascii="Calibri" w:hAnsi="Calibri" w:cs="Calibri"/>
                <w:color w:val="FF0000"/>
                <w:sz w:val="22"/>
                <w:szCs w:val="22"/>
              </w:rPr>
              <w:t>0,3</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120,744</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 xml:space="preserve">                      51,87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56,7714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36,223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15,56</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17,0314</w:t>
            </w:r>
          </w:p>
        </w:tc>
      </w:tr>
      <w:tr w:rsidR="001A6977" w:rsidRPr="001A6977" w:rsidTr="001A6977">
        <w:trPr>
          <w:trHeight w:val="615"/>
        </w:trPr>
        <w:tc>
          <w:tcPr>
            <w:tcW w:w="1418" w:type="dxa"/>
            <w:tcBorders>
              <w:top w:val="nil"/>
              <w:left w:val="single" w:sz="8" w:space="0" w:color="auto"/>
              <w:bottom w:val="single" w:sz="4" w:space="0" w:color="auto"/>
              <w:right w:val="single" w:sz="4" w:space="0" w:color="auto"/>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Надежность</w:t>
            </w:r>
          </w:p>
        </w:tc>
        <w:tc>
          <w:tcPr>
            <w:tcW w:w="1134"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FF0000"/>
              </w:rPr>
            </w:pPr>
            <w:r w:rsidRPr="001A6977">
              <w:rPr>
                <w:rFonts w:ascii="Calibri" w:hAnsi="Calibri" w:cs="Calibri"/>
                <w:color w:val="FF0000"/>
                <w:sz w:val="22"/>
                <w:szCs w:val="22"/>
              </w:rPr>
              <w:t>0,2</w:t>
            </w:r>
          </w:p>
        </w:tc>
        <w:tc>
          <w:tcPr>
            <w:tcW w:w="1560"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12,037</w:t>
            </w:r>
          </w:p>
        </w:tc>
        <w:tc>
          <w:tcPr>
            <w:tcW w:w="1275"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21,41</w:t>
            </w:r>
          </w:p>
        </w:tc>
        <w:tc>
          <w:tcPr>
            <w:tcW w:w="1276"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16,290</w:t>
            </w:r>
          </w:p>
        </w:tc>
        <w:tc>
          <w:tcPr>
            <w:tcW w:w="1276"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2,407</w:t>
            </w:r>
          </w:p>
        </w:tc>
        <w:tc>
          <w:tcPr>
            <w:tcW w:w="1276" w:type="dxa"/>
            <w:tcBorders>
              <w:top w:val="nil"/>
              <w:left w:val="nil"/>
              <w:bottom w:val="single" w:sz="4" w:space="0" w:color="auto"/>
              <w:right w:val="single" w:sz="4"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4,28</w:t>
            </w:r>
          </w:p>
        </w:tc>
        <w:tc>
          <w:tcPr>
            <w:tcW w:w="1275" w:type="dxa"/>
            <w:tcBorders>
              <w:top w:val="nil"/>
              <w:left w:val="nil"/>
              <w:bottom w:val="single" w:sz="4" w:space="0" w:color="auto"/>
              <w:right w:val="single" w:sz="8"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3,2579</w:t>
            </w:r>
          </w:p>
        </w:tc>
      </w:tr>
      <w:tr w:rsidR="001A6977" w:rsidRPr="001A6977" w:rsidTr="001A6977">
        <w:trPr>
          <w:trHeight w:val="390"/>
        </w:trPr>
        <w:tc>
          <w:tcPr>
            <w:tcW w:w="6663" w:type="dxa"/>
            <w:gridSpan w:val="5"/>
            <w:tcBorders>
              <w:top w:val="single" w:sz="4" w:space="0" w:color="auto"/>
              <w:left w:val="single" w:sz="8" w:space="0" w:color="auto"/>
              <w:bottom w:val="single" w:sz="8" w:space="0" w:color="auto"/>
              <w:right w:val="single" w:sz="4" w:space="0" w:color="000000"/>
            </w:tcBorders>
            <w:shd w:val="clear" w:color="000000" w:fill="DBE5F1"/>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Рейтинг поставщика</w:t>
            </w:r>
          </w:p>
        </w:tc>
        <w:tc>
          <w:tcPr>
            <w:tcW w:w="1276" w:type="dxa"/>
            <w:tcBorders>
              <w:top w:val="nil"/>
              <w:left w:val="nil"/>
              <w:bottom w:val="single" w:sz="8" w:space="0" w:color="auto"/>
              <w:right w:val="single" w:sz="4" w:space="0" w:color="auto"/>
            </w:tcBorders>
            <w:shd w:val="clear" w:color="000000" w:fill="FFFFFF"/>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39,17</w:t>
            </w:r>
          </w:p>
        </w:tc>
        <w:tc>
          <w:tcPr>
            <w:tcW w:w="1276" w:type="dxa"/>
            <w:tcBorders>
              <w:top w:val="nil"/>
              <w:left w:val="nil"/>
              <w:bottom w:val="single" w:sz="8" w:space="0" w:color="auto"/>
              <w:right w:val="single" w:sz="4" w:space="0" w:color="auto"/>
            </w:tcBorders>
            <w:shd w:val="clear" w:color="000000" w:fill="FFFFFF"/>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20,38</w:t>
            </w:r>
          </w:p>
        </w:tc>
        <w:tc>
          <w:tcPr>
            <w:tcW w:w="1275" w:type="dxa"/>
            <w:tcBorders>
              <w:top w:val="nil"/>
              <w:left w:val="nil"/>
              <w:bottom w:val="single" w:sz="8" w:space="0" w:color="auto"/>
              <w:right w:val="single" w:sz="8" w:space="0" w:color="auto"/>
            </w:tcBorders>
            <w:shd w:val="clear" w:color="auto" w:fill="auto"/>
            <w:noWrap/>
            <w:vAlign w:val="center"/>
            <w:hideMark/>
          </w:tcPr>
          <w:p w:rsidR="001A6977" w:rsidRPr="001A6977" w:rsidRDefault="001A6977" w:rsidP="001A6977">
            <w:pPr>
              <w:jc w:val="center"/>
              <w:rPr>
                <w:rFonts w:ascii="Calibri" w:hAnsi="Calibri" w:cs="Calibri"/>
                <w:color w:val="000000"/>
              </w:rPr>
            </w:pPr>
            <w:r w:rsidRPr="001A6977">
              <w:rPr>
                <w:rFonts w:ascii="Calibri" w:hAnsi="Calibri" w:cs="Calibri"/>
                <w:color w:val="000000"/>
                <w:sz w:val="22"/>
                <w:szCs w:val="22"/>
              </w:rPr>
              <w:t>20,83</w:t>
            </w:r>
          </w:p>
        </w:tc>
      </w:tr>
    </w:tbl>
    <w:p w:rsidR="00694BA2" w:rsidRDefault="00694BA2" w:rsidP="00F62D04">
      <w:pPr>
        <w:pStyle w:val="a4"/>
        <w:spacing w:line="360" w:lineRule="auto"/>
        <w:ind w:left="1429"/>
        <w:rPr>
          <w:sz w:val="28"/>
        </w:rPr>
      </w:pPr>
    </w:p>
    <w:p w:rsidR="001A6977" w:rsidRDefault="001A6977" w:rsidP="001A6977">
      <w:pPr>
        <w:spacing w:line="336" w:lineRule="auto"/>
        <w:jc w:val="both"/>
        <w:rPr>
          <w:sz w:val="28"/>
          <w:szCs w:val="28"/>
        </w:rPr>
      </w:pPr>
      <w:r>
        <w:rPr>
          <w:sz w:val="28"/>
          <w:szCs w:val="28"/>
        </w:rPr>
        <w:t xml:space="preserve">         Из представленных выше данных, </w:t>
      </w:r>
      <w:r w:rsidR="006A7BA0">
        <w:rPr>
          <w:sz w:val="28"/>
          <w:szCs w:val="28"/>
        </w:rPr>
        <w:t xml:space="preserve">можно </w:t>
      </w:r>
      <w:r>
        <w:rPr>
          <w:sz w:val="28"/>
          <w:szCs w:val="28"/>
        </w:rPr>
        <w:t xml:space="preserve">сделать вывод о том, что </w:t>
      </w:r>
      <w:r w:rsidR="006A7BA0">
        <w:rPr>
          <w:sz w:val="28"/>
          <w:szCs w:val="28"/>
        </w:rPr>
        <w:t>1</w:t>
      </w:r>
      <w:r>
        <w:rPr>
          <w:sz w:val="28"/>
          <w:szCs w:val="28"/>
        </w:rPr>
        <w:t xml:space="preserve"> поставщик  является самым привлекательным. Данная компания проявляет себя лучше среди прочих, показывая лучшие результаты.</w:t>
      </w:r>
    </w:p>
    <w:p w:rsidR="001A6977" w:rsidRDefault="001A6977" w:rsidP="001A6977">
      <w:pPr>
        <w:spacing w:line="336" w:lineRule="auto"/>
        <w:jc w:val="both"/>
        <w:rPr>
          <w:sz w:val="28"/>
          <w:szCs w:val="28"/>
        </w:rPr>
      </w:pPr>
    </w:p>
    <w:p w:rsidR="001A6977" w:rsidRDefault="001A6977" w:rsidP="001A6977">
      <w:pPr>
        <w:spacing w:line="336" w:lineRule="auto"/>
        <w:ind w:firstLine="709"/>
        <w:jc w:val="center"/>
        <w:rPr>
          <w:b/>
          <w:sz w:val="28"/>
          <w:szCs w:val="28"/>
        </w:rPr>
      </w:pPr>
      <w:r>
        <w:rPr>
          <w:b/>
          <w:sz w:val="28"/>
          <w:szCs w:val="28"/>
        </w:rPr>
        <w:t>Задача 2</w:t>
      </w:r>
    </w:p>
    <w:p w:rsidR="006A7BA0" w:rsidRDefault="006A7BA0" w:rsidP="001A6977">
      <w:pPr>
        <w:spacing w:line="336" w:lineRule="auto"/>
        <w:ind w:firstLine="709"/>
        <w:jc w:val="center"/>
        <w:rPr>
          <w:b/>
          <w:sz w:val="28"/>
          <w:szCs w:val="28"/>
        </w:rPr>
      </w:pPr>
    </w:p>
    <w:p w:rsidR="001A6977" w:rsidRDefault="001A6977" w:rsidP="001A6977">
      <w:pPr>
        <w:spacing w:line="336" w:lineRule="auto"/>
        <w:ind w:firstLine="709"/>
        <w:jc w:val="both"/>
        <w:rPr>
          <w:rFonts w:eastAsiaTheme="minorEastAsia"/>
          <w:sz w:val="28"/>
          <w:szCs w:val="28"/>
        </w:rPr>
      </w:pPr>
      <w:r>
        <w:rPr>
          <w:sz w:val="28"/>
          <w:szCs w:val="28"/>
        </w:rPr>
        <w:t xml:space="preserve">Необходимо рассчитать параметры, построить графики движения запасов, а также сделать выводы о целесообразности применения основных и производственных систем управления запасами для следующей производственной ситуации: </w:t>
      </w:r>
      <w:proofErr w:type="spellStart"/>
      <w:r>
        <w:rPr>
          <w:sz w:val="28"/>
          <w:szCs w:val="28"/>
        </w:rPr>
        <w:t>агросервисная</w:t>
      </w:r>
      <w:proofErr w:type="spellEnd"/>
      <w:r>
        <w:rPr>
          <w:sz w:val="28"/>
          <w:szCs w:val="28"/>
        </w:rPr>
        <w:t xml:space="preserve"> организация планирует производство долот оборотных к плугам отечественного и импортного производства. При этом известно, что в соответствии с технологией изготовления будет использоваться листовая сталь с линейными размерами 3000×1500×12 мм стоимостью по состоянию на 01.02.2009 г. 2240 т. р. за одну тонну Процентное потребление листовой стали в разрезе по месяцам года представлено в таблице </w:t>
      </w:r>
      <w:r w:rsidR="006A7BA0">
        <w:rPr>
          <w:sz w:val="28"/>
          <w:szCs w:val="28"/>
        </w:rPr>
        <w:t>8</w:t>
      </w:r>
      <w:r>
        <w:rPr>
          <w:sz w:val="28"/>
          <w:szCs w:val="28"/>
        </w:rPr>
        <w:t xml:space="preserve">. Годовое потребление стали, удаленность поставщика от </w:t>
      </w:r>
      <w:proofErr w:type="spellStart"/>
      <w:r>
        <w:rPr>
          <w:sz w:val="28"/>
          <w:szCs w:val="28"/>
        </w:rPr>
        <w:t>агросервисной</w:t>
      </w:r>
      <w:proofErr w:type="spellEnd"/>
      <w:r>
        <w:rPr>
          <w:sz w:val="28"/>
          <w:szCs w:val="28"/>
        </w:rPr>
        <w:t xml:space="preserve"> организации, время выполнения заказа, время возможной задержки поставки отражены в таблице </w:t>
      </w:r>
      <w:r w:rsidR="006A7BA0">
        <w:rPr>
          <w:sz w:val="28"/>
          <w:szCs w:val="28"/>
        </w:rPr>
        <w:t>9</w:t>
      </w:r>
      <w:r>
        <w:rPr>
          <w:sz w:val="28"/>
          <w:szCs w:val="28"/>
        </w:rPr>
        <w:t xml:space="preserve">. Также известно, что допустимая норма на 1 </w:t>
      </w:r>
      <m:oMath>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Pr>
          <w:rFonts w:eastAsiaTheme="minorEastAsia"/>
          <w:sz w:val="28"/>
          <w:szCs w:val="28"/>
        </w:rPr>
        <w:t xml:space="preserve"> пола для склада по хранению металла  </w:t>
      </w:r>
      <w:proofErr w:type="gramStart"/>
      <w:r>
        <w:rPr>
          <w:rFonts w:eastAsiaTheme="minorEastAsia"/>
          <w:sz w:val="28"/>
          <w:szCs w:val="28"/>
        </w:rPr>
        <w:t xml:space="preserve">составляет </w:t>
      </w:r>
      <w:r>
        <w:rPr>
          <w:rFonts w:eastAsiaTheme="minorEastAsia"/>
          <w:sz w:val="28"/>
          <w:szCs w:val="28"/>
        </w:rPr>
        <w:lastRenderedPageBreak/>
        <w:t>6 т/</w:t>
      </w:r>
      <m:oMath>
        <m:sSup>
          <m:sSupPr>
            <m:ctrlPr>
              <w:rPr>
                <w:rFonts w:ascii="Cambria Math" w:eastAsiaTheme="minorEastAsia" w:hAnsi="Cambria Math"/>
                <w:i/>
                <w:sz w:val="28"/>
                <w:szCs w:val="28"/>
              </w:rPr>
            </m:ctrlPr>
          </m:sSupPr>
          <m:e>
            <m:r>
              <w:rPr>
                <w:rFonts w:ascii="Cambria Math" w:eastAsiaTheme="minorEastAsia" w:hAnsi="Cambria Math"/>
                <w:sz w:val="28"/>
                <w:szCs w:val="28"/>
              </w:rPr>
              <m:t>м</m:t>
            </m:r>
          </m:e>
          <m:sup>
            <m:r>
              <w:rPr>
                <w:rFonts w:ascii="Cambria Math" w:eastAsiaTheme="minorEastAsia" w:hAnsi="Cambria Math"/>
                <w:sz w:val="28"/>
                <w:szCs w:val="28"/>
              </w:rPr>
              <m:t>2</m:t>
            </m:r>
          </m:sup>
        </m:sSup>
      </m:oMath>
      <w:r>
        <w:rPr>
          <w:rFonts w:eastAsiaTheme="minorEastAsia"/>
          <w:sz w:val="28"/>
          <w:szCs w:val="28"/>
        </w:rPr>
        <w:t xml:space="preserve"> за месяц составляет</w:t>
      </w:r>
      <w:proofErr w:type="gramEnd"/>
      <w:r>
        <w:rPr>
          <w:rFonts w:eastAsiaTheme="minorEastAsia"/>
          <w:sz w:val="28"/>
          <w:szCs w:val="28"/>
        </w:rPr>
        <w:t xml:space="preserve"> 3,0 т. р. (собственное помещение). Среднее количество рабочих дней в месяце - 22 дня.</w:t>
      </w:r>
    </w:p>
    <w:p w:rsidR="006A7BA0" w:rsidRDefault="006A7BA0" w:rsidP="001A6977">
      <w:pPr>
        <w:spacing w:line="336" w:lineRule="auto"/>
        <w:ind w:firstLine="709"/>
        <w:jc w:val="both"/>
        <w:rPr>
          <w:rFonts w:eastAsiaTheme="minorEastAsia"/>
          <w:sz w:val="28"/>
          <w:szCs w:val="28"/>
        </w:rPr>
      </w:pPr>
    </w:p>
    <w:p w:rsidR="001A6977" w:rsidRDefault="001A6977" w:rsidP="001A6977">
      <w:pPr>
        <w:spacing w:line="336" w:lineRule="auto"/>
        <w:ind w:firstLine="709"/>
        <w:jc w:val="both"/>
        <w:rPr>
          <w:sz w:val="28"/>
          <w:szCs w:val="28"/>
        </w:rPr>
      </w:pPr>
      <w:r>
        <w:rPr>
          <w:sz w:val="28"/>
          <w:szCs w:val="28"/>
        </w:rPr>
        <w:t xml:space="preserve">Таблица </w:t>
      </w:r>
      <w:r w:rsidR="006A7BA0">
        <w:rPr>
          <w:sz w:val="28"/>
          <w:szCs w:val="28"/>
        </w:rPr>
        <w:t>8</w:t>
      </w:r>
      <w:r>
        <w:rPr>
          <w:sz w:val="28"/>
          <w:szCs w:val="28"/>
        </w:rPr>
        <w:t xml:space="preserve"> - Процентное потребление листовой стали в разрезе по месяцам года</w:t>
      </w:r>
    </w:p>
    <w:tbl>
      <w:tblPr>
        <w:tblW w:w="8930" w:type="dxa"/>
        <w:tblInd w:w="-743" w:type="dxa"/>
        <w:tblLayout w:type="fixed"/>
        <w:tblLook w:val="04A0" w:firstRow="1" w:lastRow="0" w:firstColumn="1" w:lastColumn="0" w:noHBand="0" w:noVBand="1"/>
      </w:tblPr>
      <w:tblGrid>
        <w:gridCol w:w="850"/>
        <w:gridCol w:w="709"/>
        <w:gridCol w:w="709"/>
        <w:gridCol w:w="708"/>
        <w:gridCol w:w="709"/>
        <w:gridCol w:w="709"/>
        <w:gridCol w:w="709"/>
        <w:gridCol w:w="708"/>
        <w:gridCol w:w="709"/>
        <w:gridCol w:w="851"/>
        <w:gridCol w:w="708"/>
        <w:gridCol w:w="851"/>
      </w:tblGrid>
      <w:tr w:rsidR="007E35EB" w:rsidRPr="00EA7A31" w:rsidTr="007E35EB">
        <w:trPr>
          <w:trHeight w:val="1082"/>
        </w:trPr>
        <w:tc>
          <w:tcPr>
            <w:tcW w:w="850" w:type="dxa"/>
            <w:tcBorders>
              <w:top w:val="single" w:sz="4" w:space="0" w:color="auto"/>
              <w:left w:val="single" w:sz="4" w:space="0" w:color="auto"/>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Январь</w:t>
            </w:r>
          </w:p>
        </w:tc>
        <w:tc>
          <w:tcPr>
            <w:tcW w:w="709"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Февраль</w:t>
            </w:r>
          </w:p>
        </w:tc>
        <w:tc>
          <w:tcPr>
            <w:tcW w:w="709"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Март</w:t>
            </w:r>
          </w:p>
        </w:tc>
        <w:tc>
          <w:tcPr>
            <w:tcW w:w="708"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Апрель</w:t>
            </w:r>
          </w:p>
        </w:tc>
        <w:tc>
          <w:tcPr>
            <w:tcW w:w="709"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Май</w:t>
            </w:r>
          </w:p>
        </w:tc>
        <w:tc>
          <w:tcPr>
            <w:tcW w:w="709"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Июнь</w:t>
            </w:r>
          </w:p>
        </w:tc>
        <w:tc>
          <w:tcPr>
            <w:tcW w:w="709"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Июль</w:t>
            </w:r>
          </w:p>
        </w:tc>
        <w:tc>
          <w:tcPr>
            <w:tcW w:w="708"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Август</w:t>
            </w:r>
          </w:p>
        </w:tc>
        <w:tc>
          <w:tcPr>
            <w:tcW w:w="709"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Сентябрь</w:t>
            </w:r>
          </w:p>
        </w:tc>
        <w:tc>
          <w:tcPr>
            <w:tcW w:w="851"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Октябрь</w:t>
            </w:r>
          </w:p>
        </w:tc>
        <w:tc>
          <w:tcPr>
            <w:tcW w:w="708" w:type="dxa"/>
            <w:tcBorders>
              <w:top w:val="single" w:sz="4" w:space="0" w:color="auto"/>
              <w:left w:val="nil"/>
              <w:bottom w:val="single" w:sz="4" w:space="0" w:color="auto"/>
              <w:right w:val="single" w:sz="4"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Ноябрь</w:t>
            </w:r>
          </w:p>
        </w:tc>
        <w:tc>
          <w:tcPr>
            <w:tcW w:w="851" w:type="dxa"/>
            <w:tcBorders>
              <w:top w:val="single" w:sz="4" w:space="0" w:color="auto"/>
              <w:left w:val="nil"/>
              <w:bottom w:val="single" w:sz="4" w:space="0" w:color="auto"/>
              <w:right w:val="single" w:sz="8" w:space="0" w:color="auto"/>
            </w:tcBorders>
            <w:shd w:val="clear" w:color="000000" w:fill="EAF1DD"/>
            <w:noWrap/>
            <w:textDirection w:val="btLr"/>
            <w:vAlign w:val="center"/>
            <w:hideMark/>
          </w:tcPr>
          <w:p w:rsidR="007E35EB" w:rsidRPr="00EA7A31" w:rsidRDefault="007E35EB" w:rsidP="00EA7A31">
            <w:pPr>
              <w:jc w:val="center"/>
              <w:rPr>
                <w:color w:val="000000"/>
              </w:rPr>
            </w:pPr>
            <w:r w:rsidRPr="00EA7A31">
              <w:rPr>
                <w:color w:val="000000"/>
              </w:rPr>
              <w:t>Декабрь</w:t>
            </w:r>
          </w:p>
        </w:tc>
      </w:tr>
      <w:tr w:rsidR="007E35EB" w:rsidRPr="00EA7A31" w:rsidTr="007E35EB">
        <w:trPr>
          <w:trHeight w:val="285"/>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6</w:t>
            </w:r>
            <w:r>
              <w:rPr>
                <w:color w:val="000000"/>
              </w:rPr>
              <w:t>%</w:t>
            </w:r>
          </w:p>
        </w:tc>
        <w:tc>
          <w:tcPr>
            <w:tcW w:w="709"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15</w:t>
            </w:r>
            <w:r>
              <w:rPr>
                <w:color w:val="000000"/>
              </w:rPr>
              <w:t>%</w:t>
            </w:r>
          </w:p>
        </w:tc>
        <w:tc>
          <w:tcPr>
            <w:tcW w:w="709"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12</w:t>
            </w:r>
            <w:r>
              <w:rPr>
                <w:color w:val="000000"/>
              </w:rPr>
              <w:t>%</w:t>
            </w:r>
          </w:p>
        </w:tc>
        <w:tc>
          <w:tcPr>
            <w:tcW w:w="708"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8</w:t>
            </w:r>
            <w:r>
              <w:rPr>
                <w:color w:val="000000"/>
              </w:rPr>
              <w:t>%</w:t>
            </w:r>
          </w:p>
        </w:tc>
        <w:tc>
          <w:tcPr>
            <w:tcW w:w="709"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8</w:t>
            </w:r>
            <w:r>
              <w:rPr>
                <w:color w:val="000000"/>
              </w:rPr>
              <w:t>%</w:t>
            </w:r>
          </w:p>
        </w:tc>
        <w:tc>
          <w:tcPr>
            <w:tcW w:w="709"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5</w:t>
            </w:r>
            <w:r>
              <w:rPr>
                <w:color w:val="000000"/>
              </w:rPr>
              <w:t>%</w:t>
            </w:r>
          </w:p>
        </w:tc>
        <w:tc>
          <w:tcPr>
            <w:tcW w:w="709"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8</w:t>
            </w:r>
            <w:r>
              <w:rPr>
                <w:color w:val="000000"/>
              </w:rPr>
              <w:t>%</w:t>
            </w:r>
          </w:p>
        </w:tc>
        <w:tc>
          <w:tcPr>
            <w:tcW w:w="708"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15</w:t>
            </w:r>
            <w:r>
              <w:rPr>
                <w:color w:val="000000"/>
              </w:rPr>
              <w:t>%</w:t>
            </w:r>
          </w:p>
        </w:tc>
        <w:tc>
          <w:tcPr>
            <w:tcW w:w="709"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10</w:t>
            </w:r>
            <w:r>
              <w:rPr>
                <w:color w:val="000000"/>
              </w:rPr>
              <w:t>%</w:t>
            </w:r>
          </w:p>
        </w:tc>
        <w:tc>
          <w:tcPr>
            <w:tcW w:w="851"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5</w:t>
            </w:r>
            <w:r>
              <w:rPr>
                <w:color w:val="000000"/>
              </w:rPr>
              <w:t>%</w:t>
            </w:r>
          </w:p>
        </w:tc>
        <w:tc>
          <w:tcPr>
            <w:tcW w:w="708" w:type="dxa"/>
            <w:tcBorders>
              <w:top w:val="nil"/>
              <w:left w:val="nil"/>
              <w:bottom w:val="single" w:sz="4" w:space="0" w:color="auto"/>
              <w:right w:val="single" w:sz="4"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4</w:t>
            </w:r>
            <w:r>
              <w:rPr>
                <w:color w:val="000000"/>
              </w:rPr>
              <w:t>%</w:t>
            </w:r>
          </w:p>
        </w:tc>
        <w:tc>
          <w:tcPr>
            <w:tcW w:w="851" w:type="dxa"/>
            <w:tcBorders>
              <w:top w:val="nil"/>
              <w:left w:val="nil"/>
              <w:bottom w:val="single" w:sz="4" w:space="0" w:color="auto"/>
              <w:right w:val="single" w:sz="8" w:space="0" w:color="auto"/>
            </w:tcBorders>
            <w:shd w:val="clear" w:color="auto" w:fill="auto"/>
            <w:noWrap/>
            <w:vAlign w:val="center"/>
            <w:hideMark/>
          </w:tcPr>
          <w:p w:rsidR="007E35EB" w:rsidRPr="00EA7A31" w:rsidRDefault="007E35EB" w:rsidP="00EA7A31">
            <w:pPr>
              <w:jc w:val="center"/>
              <w:rPr>
                <w:color w:val="000000"/>
              </w:rPr>
            </w:pPr>
            <w:r w:rsidRPr="00EA7A31">
              <w:rPr>
                <w:color w:val="000000"/>
              </w:rPr>
              <w:t>4</w:t>
            </w:r>
            <w:r>
              <w:rPr>
                <w:color w:val="000000"/>
              </w:rPr>
              <w:t>%</w:t>
            </w:r>
          </w:p>
        </w:tc>
      </w:tr>
    </w:tbl>
    <w:p w:rsidR="00694BA2" w:rsidRDefault="00694BA2" w:rsidP="00F62D04">
      <w:pPr>
        <w:pStyle w:val="a4"/>
        <w:spacing w:line="360" w:lineRule="auto"/>
        <w:ind w:left="1429"/>
        <w:rPr>
          <w:sz w:val="28"/>
        </w:rPr>
      </w:pPr>
    </w:p>
    <w:p w:rsidR="00126E78" w:rsidRDefault="00126E78" w:rsidP="00F62D04">
      <w:pPr>
        <w:pStyle w:val="a4"/>
        <w:spacing w:line="360" w:lineRule="auto"/>
        <w:ind w:left="1429"/>
        <w:rPr>
          <w:sz w:val="28"/>
        </w:rPr>
      </w:pPr>
      <w:r>
        <w:rPr>
          <w:sz w:val="28"/>
          <w:szCs w:val="28"/>
        </w:rPr>
        <w:t xml:space="preserve">Таблица </w:t>
      </w:r>
      <w:r w:rsidR="006A7BA0">
        <w:rPr>
          <w:sz w:val="28"/>
          <w:szCs w:val="28"/>
        </w:rPr>
        <w:t>9</w:t>
      </w:r>
      <w:r>
        <w:rPr>
          <w:sz w:val="28"/>
          <w:szCs w:val="28"/>
        </w:rPr>
        <w:t xml:space="preserve"> – Исходные данные</w:t>
      </w:r>
    </w:p>
    <w:tbl>
      <w:tblPr>
        <w:tblW w:w="8080" w:type="dxa"/>
        <w:tblInd w:w="675" w:type="dxa"/>
        <w:tblLook w:val="04A0" w:firstRow="1" w:lastRow="0" w:firstColumn="1" w:lastColumn="0" w:noHBand="0" w:noVBand="1"/>
      </w:tblPr>
      <w:tblGrid>
        <w:gridCol w:w="2232"/>
        <w:gridCol w:w="1879"/>
        <w:gridCol w:w="1843"/>
        <w:gridCol w:w="2126"/>
      </w:tblGrid>
      <w:tr w:rsidR="00126E78" w:rsidRPr="00126E78" w:rsidTr="00126E78">
        <w:trPr>
          <w:trHeight w:val="1575"/>
        </w:trPr>
        <w:tc>
          <w:tcPr>
            <w:tcW w:w="2232" w:type="dxa"/>
            <w:tcBorders>
              <w:top w:val="single" w:sz="4" w:space="0" w:color="auto"/>
              <w:left w:val="single" w:sz="8" w:space="0" w:color="auto"/>
              <w:bottom w:val="single" w:sz="4" w:space="0" w:color="auto"/>
              <w:right w:val="single" w:sz="4" w:space="0" w:color="auto"/>
            </w:tcBorders>
            <w:shd w:val="clear" w:color="000000" w:fill="FCD5B4"/>
            <w:vAlign w:val="center"/>
            <w:hideMark/>
          </w:tcPr>
          <w:p w:rsidR="00126E78" w:rsidRPr="00126E78" w:rsidRDefault="00126E78" w:rsidP="00126E78">
            <w:pPr>
              <w:jc w:val="center"/>
              <w:rPr>
                <w:color w:val="000000"/>
              </w:rPr>
            </w:pPr>
            <w:r w:rsidRPr="00126E78">
              <w:rPr>
                <w:color w:val="000000"/>
              </w:rPr>
              <w:t>Годовое потребление стали, тонн</w:t>
            </w:r>
          </w:p>
        </w:tc>
        <w:tc>
          <w:tcPr>
            <w:tcW w:w="1879" w:type="dxa"/>
            <w:tcBorders>
              <w:top w:val="single" w:sz="4" w:space="0" w:color="auto"/>
              <w:left w:val="nil"/>
              <w:bottom w:val="single" w:sz="4" w:space="0" w:color="auto"/>
              <w:right w:val="single" w:sz="4" w:space="0" w:color="auto"/>
            </w:tcBorders>
            <w:shd w:val="clear" w:color="000000" w:fill="FCD5B4"/>
            <w:vAlign w:val="center"/>
            <w:hideMark/>
          </w:tcPr>
          <w:p w:rsidR="00126E78" w:rsidRPr="00126E78" w:rsidRDefault="00126E78" w:rsidP="00126E78">
            <w:pPr>
              <w:jc w:val="center"/>
              <w:rPr>
                <w:color w:val="000000"/>
              </w:rPr>
            </w:pPr>
            <w:r w:rsidRPr="00126E78">
              <w:rPr>
                <w:color w:val="000000"/>
              </w:rPr>
              <w:t xml:space="preserve">Удаленность поставщика, </w:t>
            </w:r>
            <w:proofErr w:type="gramStart"/>
            <w:r w:rsidRPr="00126E78">
              <w:rPr>
                <w:color w:val="000000"/>
              </w:rPr>
              <w:t>км</w:t>
            </w:r>
            <w:proofErr w:type="gramEnd"/>
          </w:p>
        </w:tc>
        <w:tc>
          <w:tcPr>
            <w:tcW w:w="1843" w:type="dxa"/>
            <w:tcBorders>
              <w:top w:val="single" w:sz="4" w:space="0" w:color="auto"/>
              <w:left w:val="nil"/>
              <w:bottom w:val="single" w:sz="4" w:space="0" w:color="auto"/>
              <w:right w:val="single" w:sz="4" w:space="0" w:color="auto"/>
            </w:tcBorders>
            <w:shd w:val="clear" w:color="000000" w:fill="FCD5B4"/>
            <w:vAlign w:val="center"/>
            <w:hideMark/>
          </w:tcPr>
          <w:p w:rsidR="00126E78" w:rsidRPr="00126E78" w:rsidRDefault="00126E78" w:rsidP="00126E78">
            <w:pPr>
              <w:jc w:val="center"/>
              <w:rPr>
                <w:color w:val="000000"/>
              </w:rPr>
            </w:pPr>
            <w:r w:rsidRPr="00126E78">
              <w:rPr>
                <w:color w:val="000000"/>
              </w:rPr>
              <w:t>Время выполнения заказа, дней</w:t>
            </w:r>
          </w:p>
        </w:tc>
        <w:tc>
          <w:tcPr>
            <w:tcW w:w="2126" w:type="dxa"/>
            <w:tcBorders>
              <w:top w:val="single" w:sz="4" w:space="0" w:color="auto"/>
              <w:left w:val="nil"/>
              <w:bottom w:val="single" w:sz="4" w:space="0" w:color="auto"/>
              <w:right w:val="single" w:sz="8" w:space="0" w:color="auto"/>
            </w:tcBorders>
            <w:shd w:val="clear" w:color="000000" w:fill="FCD5B4"/>
            <w:vAlign w:val="center"/>
            <w:hideMark/>
          </w:tcPr>
          <w:p w:rsidR="00126E78" w:rsidRPr="00126E78" w:rsidRDefault="00126E78" w:rsidP="00126E78">
            <w:pPr>
              <w:jc w:val="center"/>
              <w:rPr>
                <w:color w:val="000000"/>
              </w:rPr>
            </w:pPr>
            <w:r w:rsidRPr="00126E78">
              <w:rPr>
                <w:color w:val="000000"/>
              </w:rPr>
              <w:t>Время задержки поставки, дней</w:t>
            </w:r>
          </w:p>
        </w:tc>
      </w:tr>
      <w:tr w:rsidR="00126E78" w:rsidRPr="00126E78" w:rsidTr="00126E78">
        <w:trPr>
          <w:trHeight w:val="285"/>
        </w:trPr>
        <w:tc>
          <w:tcPr>
            <w:tcW w:w="2232" w:type="dxa"/>
            <w:tcBorders>
              <w:top w:val="nil"/>
              <w:left w:val="single" w:sz="8" w:space="0" w:color="auto"/>
              <w:bottom w:val="single" w:sz="8" w:space="0" w:color="auto"/>
              <w:right w:val="single" w:sz="4" w:space="0" w:color="auto"/>
            </w:tcBorders>
            <w:shd w:val="clear" w:color="auto" w:fill="auto"/>
            <w:noWrap/>
            <w:vAlign w:val="center"/>
            <w:hideMark/>
          </w:tcPr>
          <w:p w:rsidR="00126E78" w:rsidRPr="00126E78" w:rsidRDefault="00126E78" w:rsidP="00126E78">
            <w:pPr>
              <w:jc w:val="center"/>
              <w:rPr>
                <w:color w:val="000000"/>
              </w:rPr>
            </w:pPr>
            <w:r w:rsidRPr="00126E78">
              <w:rPr>
                <w:color w:val="000000"/>
              </w:rPr>
              <w:t>80</w:t>
            </w:r>
          </w:p>
        </w:tc>
        <w:tc>
          <w:tcPr>
            <w:tcW w:w="1879" w:type="dxa"/>
            <w:tcBorders>
              <w:top w:val="nil"/>
              <w:left w:val="nil"/>
              <w:bottom w:val="single" w:sz="8" w:space="0" w:color="auto"/>
              <w:right w:val="single" w:sz="4" w:space="0" w:color="auto"/>
            </w:tcBorders>
            <w:shd w:val="clear" w:color="auto" w:fill="auto"/>
            <w:noWrap/>
            <w:vAlign w:val="center"/>
            <w:hideMark/>
          </w:tcPr>
          <w:p w:rsidR="00126E78" w:rsidRPr="00126E78" w:rsidRDefault="00126E78" w:rsidP="00126E78">
            <w:pPr>
              <w:jc w:val="center"/>
              <w:rPr>
                <w:color w:val="000000"/>
              </w:rPr>
            </w:pPr>
            <w:r w:rsidRPr="00126E78">
              <w:rPr>
                <w:color w:val="000000"/>
              </w:rPr>
              <w:t>310</w:t>
            </w:r>
          </w:p>
        </w:tc>
        <w:tc>
          <w:tcPr>
            <w:tcW w:w="1843" w:type="dxa"/>
            <w:tcBorders>
              <w:top w:val="nil"/>
              <w:left w:val="nil"/>
              <w:bottom w:val="single" w:sz="8" w:space="0" w:color="auto"/>
              <w:right w:val="single" w:sz="4" w:space="0" w:color="auto"/>
            </w:tcBorders>
            <w:shd w:val="clear" w:color="auto" w:fill="auto"/>
            <w:noWrap/>
            <w:vAlign w:val="center"/>
            <w:hideMark/>
          </w:tcPr>
          <w:p w:rsidR="00126E78" w:rsidRPr="00126E78" w:rsidRDefault="00126E78" w:rsidP="00126E78">
            <w:pPr>
              <w:jc w:val="center"/>
              <w:rPr>
                <w:color w:val="000000"/>
              </w:rPr>
            </w:pPr>
            <w:r w:rsidRPr="00126E78">
              <w:rPr>
                <w:color w:val="000000"/>
              </w:rPr>
              <w:t>21</w:t>
            </w:r>
          </w:p>
        </w:tc>
        <w:tc>
          <w:tcPr>
            <w:tcW w:w="2126" w:type="dxa"/>
            <w:tcBorders>
              <w:top w:val="nil"/>
              <w:left w:val="nil"/>
              <w:bottom w:val="single" w:sz="8" w:space="0" w:color="auto"/>
              <w:right w:val="single" w:sz="8" w:space="0" w:color="auto"/>
            </w:tcBorders>
            <w:shd w:val="clear" w:color="auto" w:fill="auto"/>
            <w:noWrap/>
            <w:vAlign w:val="center"/>
            <w:hideMark/>
          </w:tcPr>
          <w:p w:rsidR="00126E78" w:rsidRPr="00126E78" w:rsidRDefault="00126E78" w:rsidP="00126E78">
            <w:pPr>
              <w:jc w:val="center"/>
              <w:rPr>
                <w:color w:val="000000"/>
              </w:rPr>
            </w:pPr>
            <w:r w:rsidRPr="00126E78">
              <w:rPr>
                <w:color w:val="000000"/>
              </w:rPr>
              <w:t>5</w:t>
            </w:r>
          </w:p>
        </w:tc>
      </w:tr>
    </w:tbl>
    <w:p w:rsidR="00126E78" w:rsidRDefault="00126E78" w:rsidP="00F62D04">
      <w:pPr>
        <w:pStyle w:val="a4"/>
        <w:spacing w:line="360" w:lineRule="auto"/>
        <w:ind w:left="1429"/>
        <w:rPr>
          <w:sz w:val="28"/>
        </w:rPr>
      </w:pPr>
    </w:p>
    <w:p w:rsidR="00126E78" w:rsidRDefault="00126E78" w:rsidP="00126E78">
      <w:pPr>
        <w:spacing w:line="360" w:lineRule="auto"/>
        <w:ind w:firstLine="709"/>
        <w:jc w:val="both"/>
        <w:rPr>
          <w:sz w:val="28"/>
          <w:szCs w:val="28"/>
        </w:rPr>
      </w:pPr>
      <w:r>
        <w:rPr>
          <w:sz w:val="28"/>
          <w:szCs w:val="28"/>
        </w:rPr>
        <w:t>Существуют две основных системы управления запасами, на которых базируются все остальные:</w:t>
      </w:r>
    </w:p>
    <w:p w:rsidR="00126E78" w:rsidRDefault="00126E78" w:rsidP="00126E78">
      <w:pPr>
        <w:spacing w:line="360" w:lineRule="auto"/>
        <w:ind w:firstLine="709"/>
        <w:jc w:val="both"/>
        <w:rPr>
          <w:sz w:val="28"/>
          <w:szCs w:val="28"/>
        </w:rPr>
      </w:pPr>
      <w:r>
        <w:rPr>
          <w:sz w:val="28"/>
          <w:szCs w:val="28"/>
        </w:rPr>
        <w:t>-система с фиксированным размером заказа;</w:t>
      </w:r>
    </w:p>
    <w:p w:rsidR="00126E78" w:rsidRDefault="00126E78" w:rsidP="00126E78">
      <w:pPr>
        <w:spacing w:line="360" w:lineRule="auto"/>
        <w:ind w:firstLine="709"/>
        <w:jc w:val="both"/>
        <w:rPr>
          <w:sz w:val="28"/>
          <w:szCs w:val="28"/>
        </w:rPr>
      </w:pPr>
      <w:r>
        <w:rPr>
          <w:sz w:val="28"/>
          <w:szCs w:val="28"/>
        </w:rPr>
        <w:t>-система с фиксированным интервалом времени между заказами.</w:t>
      </w:r>
    </w:p>
    <w:p w:rsidR="00126E78" w:rsidRPr="00C30108" w:rsidRDefault="00126E78" w:rsidP="00126E78">
      <w:pPr>
        <w:spacing w:line="360" w:lineRule="auto"/>
        <w:ind w:firstLine="709"/>
        <w:jc w:val="both"/>
        <w:rPr>
          <w:b/>
          <w:sz w:val="28"/>
          <w:szCs w:val="28"/>
        </w:rPr>
      </w:pPr>
      <w:r w:rsidRPr="00C30108">
        <w:rPr>
          <w:sz w:val="28"/>
          <w:szCs w:val="28"/>
        </w:rPr>
        <w:t>В системе с фиксированным размером заказа р</w:t>
      </w:r>
      <w:r>
        <w:rPr>
          <w:sz w:val="28"/>
          <w:szCs w:val="28"/>
        </w:rPr>
        <w:t xml:space="preserve">азмер заказа не меняется на протяжении установленного промежутка времени. Поэтому определение величины заказа является основной задачей,  которая решается при работе с данной системой. Объём закупки (заказа) должен быть оптимальным, то есть самым лучшим для определенных условий. </w:t>
      </w:r>
    </w:p>
    <w:p w:rsidR="00126E78" w:rsidRPr="004B5ECA" w:rsidRDefault="00126E78" w:rsidP="00126E78">
      <w:pPr>
        <w:spacing w:line="360" w:lineRule="auto"/>
        <w:ind w:firstLine="709"/>
        <w:jc w:val="both"/>
        <w:rPr>
          <w:sz w:val="28"/>
          <w:szCs w:val="28"/>
        </w:rPr>
      </w:pPr>
      <w:r>
        <w:rPr>
          <w:sz w:val="28"/>
          <w:szCs w:val="28"/>
        </w:rPr>
        <w:t xml:space="preserve">Для того чтобы найти оптимальный объем заказа, воспользуемся формулой Уилсона: </w:t>
      </w:r>
    </w:p>
    <w:p w:rsidR="00126E78" w:rsidRPr="00304271" w:rsidRDefault="00F158ED" w:rsidP="00126E78">
      <w:pPr>
        <w:spacing w:line="360" w:lineRule="auto"/>
        <w:ind w:firstLine="709"/>
        <w:jc w:val="both"/>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0</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2·</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0</m:t>
                      </m:r>
                    </m:sub>
                    <m:sup>
                      <m:r>
                        <w:rPr>
                          <w:rFonts w:ascii="Cambria Math" w:hAnsi="Cambria Math"/>
                          <w:sz w:val="28"/>
                          <w:szCs w:val="28"/>
                        </w:rPr>
                        <m:t>e</m:t>
                      </m:r>
                    </m:sup>
                  </m:sSubSup>
                  <m:r>
                    <w:rPr>
                      <w:rFonts w:ascii="Cambria Math" w:hAnsi="Cambria Math"/>
                      <w:sz w:val="28"/>
                      <w:szCs w:val="28"/>
                    </w:rPr>
                    <m:t>·S</m:t>
                  </m:r>
                </m:num>
                <m:den>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xp</m:t>
                      </m:r>
                    </m:sub>
                    <m:sup>
                      <m:r>
                        <w:rPr>
                          <w:rFonts w:ascii="Cambria Math" w:hAnsi="Cambria Math"/>
                          <w:sz w:val="28"/>
                          <w:szCs w:val="28"/>
                        </w:rPr>
                        <m:t>e</m:t>
                      </m:r>
                    </m:sup>
                  </m:sSubSup>
                </m:den>
              </m:f>
            </m:e>
          </m:rad>
        </m:oMath>
      </m:oMathPara>
    </w:p>
    <w:p w:rsidR="00126E78" w:rsidRDefault="00126E78" w:rsidP="00126E78">
      <w:pPr>
        <w:spacing w:line="360" w:lineRule="auto"/>
        <w:ind w:firstLine="709"/>
        <w:jc w:val="both"/>
        <w:rPr>
          <w:rFonts w:eastAsiaTheme="minorEastAsia"/>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0</m:t>
            </m:r>
          </m:sub>
        </m:sSub>
      </m:oMath>
      <w:r>
        <w:rPr>
          <w:rFonts w:eastAsiaTheme="minorEastAsia"/>
          <w:sz w:val="28"/>
          <w:szCs w:val="28"/>
        </w:rPr>
        <w:t xml:space="preserve"> –оптимальный размер заказа по конкретному наименованию материальных запасов (товару), шт. (тонн</w:t>
      </w:r>
      <w:proofErr w:type="gramStart"/>
      <w:r>
        <w:rPr>
          <w:rFonts w:eastAsiaTheme="minorEastAsia"/>
          <w:sz w:val="28"/>
          <w:szCs w:val="28"/>
        </w:rPr>
        <w:t>.</w:t>
      </w:r>
      <w:proofErr w:type="gramEnd"/>
      <m:oMath>
        <m:sSup>
          <m:sSupPr>
            <m:ctrlPr>
              <w:rPr>
                <w:rFonts w:ascii="Cambria Math" w:eastAsiaTheme="minorEastAsia" w:hAnsi="Cambria Math"/>
                <w:i/>
                <w:sz w:val="28"/>
                <w:szCs w:val="28"/>
              </w:rPr>
            </m:ctrlPr>
          </m:sSupPr>
          <m:e>
            <w:proofErr w:type="gramStart"/>
            <m:r>
              <w:rPr>
                <w:rFonts w:ascii="Cambria Math" w:eastAsiaTheme="minorEastAsia" w:hAnsi="Cambria Math"/>
                <w:sz w:val="28"/>
                <w:szCs w:val="28"/>
              </w:rPr>
              <m:t>м</m:t>
            </m:r>
            <w:proofErr w:type="gramEnd"/>
          </m:e>
          <m:sup>
            <m:r>
              <w:rPr>
                <w:rFonts w:ascii="Cambria Math" w:eastAsiaTheme="minorEastAsia" w:hAnsi="Cambria Math"/>
                <w:sz w:val="28"/>
                <w:szCs w:val="28"/>
              </w:rPr>
              <m:t>3</m:t>
            </m:r>
          </m:sup>
        </m:sSup>
      </m:oMath>
      <w:r>
        <w:rPr>
          <w:rFonts w:eastAsiaTheme="minorEastAsia"/>
          <w:sz w:val="28"/>
          <w:szCs w:val="28"/>
        </w:rPr>
        <w:t>);</w:t>
      </w:r>
    </w:p>
    <w:p w:rsidR="00126E78" w:rsidRDefault="00F158ED" w:rsidP="00126E78">
      <w:pPr>
        <w:spacing w:line="360" w:lineRule="auto"/>
        <w:ind w:firstLine="709"/>
        <w:jc w:val="both"/>
        <w:rPr>
          <w:rFonts w:eastAsiaTheme="minorEastAsia"/>
          <w:sz w:val="28"/>
          <w:szCs w:val="28"/>
        </w:rPr>
      </w:pPr>
      <m:oMath>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0</m:t>
            </m:r>
          </m:sub>
          <m:sup>
            <m:r>
              <w:rPr>
                <w:rFonts w:ascii="Cambria Math" w:hAnsi="Cambria Math"/>
                <w:sz w:val="28"/>
                <w:szCs w:val="28"/>
              </w:rPr>
              <m:t>e</m:t>
            </m:r>
          </m:sup>
        </m:sSubSup>
      </m:oMath>
      <w:r w:rsidR="00126E78">
        <w:rPr>
          <w:rFonts w:eastAsiaTheme="minorEastAsia"/>
          <w:sz w:val="28"/>
          <w:szCs w:val="28"/>
        </w:rPr>
        <w:t>- транспортные и связанные с ними расходы (погрузка, разгрузка) на выполнение одного заказа по данному наименованию товара, тыс. руб.</w:t>
      </w:r>
    </w:p>
    <w:p w:rsidR="00126E78" w:rsidRDefault="00126E78" w:rsidP="00126E78">
      <w:pPr>
        <w:spacing w:line="360" w:lineRule="auto"/>
        <w:ind w:firstLine="709"/>
        <w:jc w:val="both"/>
        <w:rPr>
          <w:rFonts w:eastAsiaTheme="minorEastAsia"/>
          <w:sz w:val="28"/>
          <w:szCs w:val="28"/>
        </w:rPr>
      </w:pPr>
      <m:oMath>
        <m:r>
          <w:rPr>
            <w:rFonts w:ascii="Cambria Math" w:hAnsi="Cambria Math"/>
            <w:sz w:val="28"/>
            <w:szCs w:val="28"/>
          </w:rPr>
          <m:t>S</m:t>
        </m:r>
      </m:oMath>
      <w:r>
        <w:rPr>
          <w:rFonts w:eastAsiaTheme="minorEastAsia"/>
          <w:sz w:val="28"/>
          <w:szCs w:val="28"/>
        </w:rPr>
        <w:t xml:space="preserve"> </w:t>
      </w:r>
      <w:proofErr w:type="gramStart"/>
      <w:r>
        <w:rPr>
          <w:rFonts w:eastAsiaTheme="minorEastAsia"/>
          <w:sz w:val="28"/>
          <w:szCs w:val="28"/>
        </w:rPr>
        <w:t>– величина спроса (потребления) данного товара за установленный промежуток времени, шт./кв. (шт./ мес., шт./год)</w:t>
      </w:r>
      <w:proofErr w:type="gramEnd"/>
    </w:p>
    <w:p w:rsidR="00126E78" w:rsidRPr="00126E78" w:rsidRDefault="00F158ED" w:rsidP="00126E78">
      <w:pPr>
        <w:spacing w:line="360" w:lineRule="auto"/>
        <w:ind w:firstLine="709"/>
        <w:jc w:val="both"/>
        <w:rPr>
          <w:rFonts w:eastAsiaTheme="minorEastAsia"/>
          <w:sz w:val="28"/>
          <w:szCs w:val="28"/>
        </w:rPr>
      </w:pPr>
      <m:oMath>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xp</m:t>
            </m:r>
          </m:sub>
          <m:sup>
            <m:r>
              <w:rPr>
                <w:rFonts w:ascii="Cambria Math" w:hAnsi="Cambria Math"/>
                <w:sz w:val="28"/>
                <w:szCs w:val="28"/>
              </w:rPr>
              <m:t>e</m:t>
            </m:r>
          </m:sup>
        </m:sSubSup>
      </m:oMath>
      <w:r w:rsidR="00126E78">
        <w:rPr>
          <w:rFonts w:eastAsiaTheme="minorEastAsia"/>
          <w:sz w:val="28"/>
          <w:szCs w:val="28"/>
        </w:rPr>
        <w:t xml:space="preserve"> – издержки на хранение единицы (одной штуки, тонны и т.д.) товара в течение периода времени потребления величины (</w:t>
      </w:r>
      <w:r w:rsidR="00126E78">
        <w:rPr>
          <w:rFonts w:eastAsiaTheme="minorEastAsia"/>
          <w:sz w:val="28"/>
          <w:szCs w:val="28"/>
          <w:lang w:val="en-US"/>
        </w:rPr>
        <w:t>S</w:t>
      </w:r>
      <w:r w:rsidR="00126E78">
        <w:rPr>
          <w:rFonts w:eastAsiaTheme="minorEastAsia"/>
          <w:sz w:val="28"/>
          <w:szCs w:val="28"/>
        </w:rPr>
        <w:t xml:space="preserve">), 1/кв. (1/мес., 1/год и т.д.) </w:t>
      </w:r>
      <w:r w:rsidR="00126E78" w:rsidRPr="00126E78">
        <w:rPr>
          <w:rFonts w:eastAsiaTheme="minorEastAsia"/>
          <w:sz w:val="28"/>
          <w:szCs w:val="28"/>
        </w:rPr>
        <w:t>[1]</w:t>
      </w:r>
    </w:p>
    <w:p w:rsidR="00126E78" w:rsidRDefault="00126E78" w:rsidP="00126E78">
      <w:pPr>
        <w:spacing w:line="360" w:lineRule="auto"/>
        <w:ind w:firstLine="709"/>
        <w:jc w:val="both"/>
        <w:rPr>
          <w:rFonts w:eastAsiaTheme="minorEastAsia"/>
          <w:sz w:val="28"/>
          <w:szCs w:val="28"/>
        </w:rPr>
      </w:pPr>
      <w:r>
        <w:rPr>
          <w:rFonts w:eastAsiaTheme="minorEastAsia"/>
          <w:sz w:val="28"/>
          <w:szCs w:val="28"/>
        </w:rPr>
        <w:t>Исходя из того, что по данным задачи тариф (</w:t>
      </w:r>
      <w:proofErr w:type="gramStart"/>
      <w:r>
        <w:rPr>
          <w:rFonts w:eastAsiaTheme="minorEastAsia"/>
          <w:sz w:val="28"/>
          <w:szCs w:val="28"/>
        </w:rPr>
        <w:t>р</w:t>
      </w:r>
      <w:proofErr w:type="gramEnd"/>
      <w:r>
        <w:rPr>
          <w:rFonts w:eastAsiaTheme="minorEastAsia"/>
          <w:sz w:val="28"/>
          <w:szCs w:val="28"/>
        </w:rPr>
        <w:t xml:space="preserve">/км) составляет  2 000, а площадь пола 4,5 </w:t>
      </w:r>
      <m:oMath>
        <m:sSup>
          <m:sSupPr>
            <m:ctrlPr>
              <w:rPr>
                <w:rFonts w:ascii="Cambria Math" w:eastAsiaTheme="minorEastAsia" w:hAnsi="Cambria Math"/>
                <w:i/>
                <w:sz w:val="28"/>
                <w:szCs w:val="28"/>
              </w:rPr>
            </m:ctrlPr>
          </m:sSupPr>
          <m:e>
            <m:r>
              <w:rPr>
                <w:rFonts w:ascii="Cambria Math" w:eastAsiaTheme="minorEastAsia" w:hAnsi="Cambria Math"/>
                <w:sz w:val="28"/>
                <w:szCs w:val="28"/>
              </w:rPr>
              <m:t>м</m:t>
            </m:r>
          </m:e>
          <m:sup>
            <m:r>
              <w:rPr>
                <w:rFonts w:ascii="Cambria Math" w:eastAsiaTheme="minorEastAsia" w:hAnsi="Cambria Math"/>
                <w:sz w:val="28"/>
                <w:szCs w:val="28"/>
              </w:rPr>
              <m:t>2</m:t>
            </m:r>
          </m:sup>
        </m:sSup>
      </m:oMath>
      <w:r>
        <w:rPr>
          <w:rFonts w:eastAsiaTheme="minorEastAsia"/>
          <w:sz w:val="28"/>
          <w:szCs w:val="28"/>
        </w:rPr>
        <w:t>, рассчитаем оптимальный размер заказа по формуле Уилсона:</w:t>
      </w:r>
    </w:p>
    <w:p w:rsidR="00126E78" w:rsidRPr="00304271" w:rsidRDefault="00F158ED" w:rsidP="00126E78">
      <w:pPr>
        <w:spacing w:line="360" w:lineRule="auto"/>
        <w:ind w:firstLine="709"/>
        <w:jc w:val="both"/>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0</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2·</m:t>
              </m:r>
              <m:f>
                <m:fPr>
                  <m:ctrlPr>
                    <w:rPr>
                      <w:rFonts w:ascii="Cambria Math" w:hAnsi="Cambria Math"/>
                      <w:i/>
                      <w:sz w:val="28"/>
                      <w:szCs w:val="28"/>
                    </w:rPr>
                  </m:ctrlPr>
                </m:fPr>
                <m:num>
                  <m:r>
                    <w:rPr>
                      <w:rFonts w:ascii="Cambria Math" w:hAnsi="Cambria Math"/>
                      <w:sz w:val="28"/>
                      <w:szCs w:val="28"/>
                    </w:rPr>
                    <m:t>310·80·2 000</m:t>
                  </m:r>
                </m:num>
                <m:den>
                  <m:r>
                    <w:rPr>
                      <w:rFonts w:ascii="Cambria Math" w:hAnsi="Cambria Math"/>
                      <w:sz w:val="28"/>
                      <w:szCs w:val="28"/>
                    </w:rPr>
                    <m:t>3 000·4,5·12</m:t>
                  </m:r>
                </m:den>
              </m:f>
            </m:e>
          </m:rad>
          <m:r>
            <w:rPr>
              <w:rFonts w:ascii="Cambria Math" w:hAnsi="Cambria Math"/>
              <w:sz w:val="28"/>
              <w:szCs w:val="28"/>
            </w:rPr>
            <m:t>=24,75</m:t>
          </m:r>
        </m:oMath>
      </m:oMathPara>
    </w:p>
    <w:p w:rsidR="00126E78" w:rsidRDefault="00126E78" w:rsidP="008F3783">
      <w:pPr>
        <w:spacing w:line="360" w:lineRule="auto"/>
        <w:ind w:firstLine="709"/>
        <w:jc w:val="both"/>
        <w:rPr>
          <w:sz w:val="28"/>
          <w:szCs w:val="28"/>
        </w:rPr>
      </w:pPr>
      <w:r w:rsidRPr="00B12D6C">
        <w:rPr>
          <w:sz w:val="28"/>
          <w:szCs w:val="28"/>
        </w:rPr>
        <w:t>Дневное потребление товара на складе</w:t>
      </w:r>
      <w:r>
        <w:rPr>
          <w:sz w:val="28"/>
          <w:szCs w:val="28"/>
        </w:rPr>
        <w:t xml:space="preserve"> определяется как отношение объема оборота (потребления или сбыта сырья, полуфабрикатов или готовой продукции) за определенный период к количеству рабочих дней в да</w:t>
      </w:r>
      <w:r w:rsidR="008F3783">
        <w:rPr>
          <w:sz w:val="28"/>
          <w:szCs w:val="28"/>
        </w:rPr>
        <w:t>нном периоде. Оно составило 0,3</w:t>
      </w:r>
      <w:r>
        <w:rPr>
          <w:sz w:val="28"/>
          <w:szCs w:val="28"/>
        </w:rPr>
        <w:t>.</w:t>
      </w:r>
    </w:p>
    <w:p w:rsidR="00126E78" w:rsidRDefault="00126E78" w:rsidP="00126E78">
      <w:pPr>
        <w:spacing w:line="360" w:lineRule="auto"/>
        <w:ind w:firstLine="709"/>
        <w:jc w:val="both"/>
        <w:rPr>
          <w:sz w:val="28"/>
          <w:szCs w:val="28"/>
        </w:rPr>
      </w:pPr>
      <w:r w:rsidRPr="006A5DD7">
        <w:rPr>
          <w:sz w:val="28"/>
          <w:szCs w:val="28"/>
        </w:rPr>
        <w:t>Гарантийный запас на складе</w:t>
      </w:r>
      <w:r>
        <w:rPr>
          <w:sz w:val="28"/>
          <w:szCs w:val="28"/>
        </w:rPr>
        <w:t xml:space="preserve"> рассчитывается как произведение дневного потребления товара на складе и времени задержки поставки. В результате подсчетов г</w:t>
      </w:r>
      <w:r w:rsidRPr="000233A5">
        <w:rPr>
          <w:sz w:val="28"/>
          <w:szCs w:val="28"/>
        </w:rPr>
        <w:t>арантийный запас</w:t>
      </w:r>
      <w:r w:rsidR="008F3783">
        <w:rPr>
          <w:sz w:val="28"/>
          <w:szCs w:val="28"/>
        </w:rPr>
        <w:t xml:space="preserve"> равен 1,5.</w:t>
      </w:r>
    </w:p>
    <w:p w:rsidR="00126E78" w:rsidRDefault="00126E78" w:rsidP="00126E78">
      <w:pPr>
        <w:spacing w:line="360" w:lineRule="auto"/>
        <w:ind w:firstLine="709"/>
        <w:jc w:val="both"/>
        <w:rPr>
          <w:sz w:val="28"/>
          <w:szCs w:val="28"/>
        </w:rPr>
      </w:pPr>
      <w:r w:rsidRPr="006A5DD7">
        <w:rPr>
          <w:sz w:val="28"/>
          <w:szCs w:val="28"/>
        </w:rPr>
        <w:t>Ожидаемое потребление товара на складе за время выполнения заказа (ОП)</w:t>
      </w:r>
      <w:r>
        <w:rPr>
          <w:sz w:val="28"/>
          <w:szCs w:val="28"/>
        </w:rPr>
        <w:t xml:space="preserve"> определяется как произведение дневного потребления товара на складе и</w:t>
      </w:r>
      <w:r w:rsidR="008F3783">
        <w:rPr>
          <w:sz w:val="28"/>
          <w:szCs w:val="28"/>
        </w:rPr>
        <w:t xml:space="preserve">  времени выполнения заказа 6,4</w:t>
      </w:r>
      <w:r>
        <w:rPr>
          <w:sz w:val="28"/>
          <w:szCs w:val="28"/>
        </w:rPr>
        <w:t>.</w:t>
      </w:r>
    </w:p>
    <w:p w:rsidR="00126E78" w:rsidRDefault="00126E78" w:rsidP="00126E78">
      <w:pPr>
        <w:spacing w:line="360" w:lineRule="auto"/>
        <w:ind w:firstLine="709"/>
        <w:jc w:val="both"/>
        <w:rPr>
          <w:sz w:val="28"/>
          <w:szCs w:val="28"/>
        </w:rPr>
      </w:pPr>
      <w:r w:rsidRPr="006A5DD7">
        <w:rPr>
          <w:sz w:val="28"/>
          <w:szCs w:val="28"/>
        </w:rPr>
        <w:t>Пороговый уровень запасов на складе</w:t>
      </w:r>
      <w:r>
        <w:rPr>
          <w:sz w:val="28"/>
          <w:szCs w:val="28"/>
        </w:rPr>
        <w:t xml:space="preserve"> рассчитывается как сумма гарантированного </w:t>
      </w:r>
      <w:r w:rsidRPr="006A5DD7">
        <w:rPr>
          <w:sz w:val="28"/>
          <w:szCs w:val="28"/>
        </w:rPr>
        <w:t>запас</w:t>
      </w:r>
      <w:r>
        <w:rPr>
          <w:sz w:val="28"/>
          <w:szCs w:val="28"/>
        </w:rPr>
        <w:t>а</w:t>
      </w:r>
      <w:r w:rsidRPr="006A5DD7">
        <w:rPr>
          <w:sz w:val="28"/>
          <w:szCs w:val="28"/>
        </w:rPr>
        <w:t xml:space="preserve"> на складе</w:t>
      </w:r>
      <w:r w:rsidR="008F3783">
        <w:rPr>
          <w:sz w:val="28"/>
          <w:szCs w:val="28"/>
        </w:rPr>
        <w:t xml:space="preserve"> </w:t>
      </w:r>
      <w:r w:rsidR="003304E4">
        <w:rPr>
          <w:sz w:val="28"/>
          <w:szCs w:val="28"/>
        </w:rPr>
        <w:t>19</w:t>
      </w:r>
      <w:r>
        <w:rPr>
          <w:sz w:val="28"/>
          <w:szCs w:val="28"/>
        </w:rPr>
        <w:t>.</w:t>
      </w:r>
    </w:p>
    <w:p w:rsidR="00126E78" w:rsidRDefault="00126E78" w:rsidP="00126E78">
      <w:pPr>
        <w:spacing w:line="360" w:lineRule="auto"/>
        <w:ind w:firstLine="709"/>
        <w:jc w:val="both"/>
        <w:rPr>
          <w:sz w:val="28"/>
          <w:szCs w:val="28"/>
        </w:rPr>
      </w:pPr>
      <w:r w:rsidRPr="006A5DD7">
        <w:rPr>
          <w:sz w:val="28"/>
          <w:szCs w:val="28"/>
        </w:rPr>
        <w:t>Максимальный желательный уровень запасов на складе</w:t>
      </w:r>
      <w:r>
        <w:rPr>
          <w:sz w:val="28"/>
          <w:szCs w:val="28"/>
        </w:rPr>
        <w:t xml:space="preserve"> определяется как сумма гарантийного запаса на складе и оптимального </w:t>
      </w:r>
      <w:r w:rsidR="003304E4">
        <w:rPr>
          <w:sz w:val="28"/>
          <w:szCs w:val="28"/>
        </w:rPr>
        <w:t>размера заказа 26,3</w:t>
      </w:r>
      <w:r>
        <w:rPr>
          <w:sz w:val="28"/>
          <w:szCs w:val="28"/>
        </w:rPr>
        <w:t>.</w:t>
      </w:r>
    </w:p>
    <w:p w:rsidR="00126E78" w:rsidRDefault="00126E78" w:rsidP="00126E78">
      <w:pPr>
        <w:spacing w:line="360" w:lineRule="auto"/>
        <w:ind w:firstLine="709"/>
        <w:jc w:val="both"/>
        <w:rPr>
          <w:rFonts w:eastAsiaTheme="minorEastAsia"/>
          <w:sz w:val="28"/>
          <w:szCs w:val="28"/>
        </w:rPr>
      </w:pPr>
      <w:r>
        <w:rPr>
          <w:sz w:val="28"/>
          <w:szCs w:val="28"/>
        </w:rPr>
        <w:t xml:space="preserve">При изменении (увеличении) площади склада до 30 </w:t>
      </w:r>
      <m:oMath>
        <m:sSup>
          <m:sSupPr>
            <m:ctrlPr>
              <w:rPr>
                <w:rFonts w:ascii="Cambria Math" w:eastAsiaTheme="minorEastAsia" w:hAnsi="Cambria Math"/>
                <w:i/>
                <w:sz w:val="28"/>
                <w:szCs w:val="28"/>
              </w:rPr>
            </m:ctrlPr>
          </m:sSupPr>
          <m:e>
            <m:r>
              <w:rPr>
                <w:rFonts w:ascii="Cambria Math" w:eastAsiaTheme="minorEastAsia" w:hAnsi="Cambria Math"/>
                <w:sz w:val="28"/>
                <w:szCs w:val="28"/>
              </w:rPr>
              <m:t>м</m:t>
            </m:r>
          </m:e>
          <m:sup>
            <m:r>
              <w:rPr>
                <w:rFonts w:ascii="Cambria Math" w:eastAsiaTheme="minorEastAsia" w:hAnsi="Cambria Math"/>
                <w:sz w:val="28"/>
                <w:szCs w:val="28"/>
              </w:rPr>
              <m:t>2</m:t>
            </m:r>
          </m:sup>
        </m:sSup>
      </m:oMath>
      <w:r>
        <w:rPr>
          <w:rFonts w:eastAsiaTheme="minorEastAsia"/>
          <w:sz w:val="28"/>
          <w:szCs w:val="28"/>
        </w:rPr>
        <w:t xml:space="preserve"> оптимальный размер заказа по формуле Уилсо</w:t>
      </w:r>
      <w:r w:rsidR="003304E4">
        <w:rPr>
          <w:rFonts w:eastAsiaTheme="minorEastAsia"/>
          <w:sz w:val="28"/>
          <w:szCs w:val="28"/>
        </w:rPr>
        <w:t>на принимает новое значение 11,9</w:t>
      </w:r>
      <w:r>
        <w:rPr>
          <w:rFonts w:eastAsiaTheme="minorEastAsia"/>
          <w:sz w:val="28"/>
          <w:szCs w:val="28"/>
        </w:rPr>
        <w:t xml:space="preserve">, также как </w:t>
      </w:r>
      <w:r>
        <w:rPr>
          <w:rFonts w:eastAsiaTheme="minorEastAsia"/>
          <w:sz w:val="28"/>
          <w:szCs w:val="28"/>
        </w:rPr>
        <w:lastRenderedPageBreak/>
        <w:t xml:space="preserve">и </w:t>
      </w:r>
      <w:r>
        <w:rPr>
          <w:sz w:val="28"/>
          <w:szCs w:val="28"/>
        </w:rPr>
        <w:t>м</w:t>
      </w:r>
      <w:r w:rsidRPr="006A5DD7">
        <w:rPr>
          <w:sz w:val="28"/>
          <w:szCs w:val="28"/>
        </w:rPr>
        <w:t>аксимальный желательный уровень запасов на складе</w:t>
      </w:r>
      <w:r w:rsidR="003304E4">
        <w:rPr>
          <w:sz w:val="28"/>
          <w:szCs w:val="28"/>
        </w:rPr>
        <w:t>, который становится равен 11,1</w:t>
      </w:r>
      <w:r>
        <w:rPr>
          <w:rFonts w:eastAsiaTheme="minorEastAsia"/>
          <w:sz w:val="28"/>
          <w:szCs w:val="28"/>
        </w:rPr>
        <w:t xml:space="preserve">.  </w:t>
      </w:r>
    </w:p>
    <w:p w:rsidR="00126E78" w:rsidRDefault="00126E78" w:rsidP="00126E78">
      <w:pPr>
        <w:spacing w:line="360" w:lineRule="auto"/>
        <w:ind w:firstLine="709"/>
        <w:jc w:val="both"/>
        <w:rPr>
          <w:sz w:val="28"/>
          <w:szCs w:val="28"/>
        </w:rPr>
      </w:pPr>
      <w:r>
        <w:rPr>
          <w:rFonts w:eastAsiaTheme="minorEastAsia"/>
          <w:sz w:val="28"/>
          <w:szCs w:val="28"/>
        </w:rPr>
        <w:t xml:space="preserve">Данный факт показывает нам то, что при увеличении размера склада снижается объем оптимального размера заказа.  Это происходит из–за увеличения издержек по содержанию складских помещений. Кроме этого снижается и </w:t>
      </w:r>
      <w:r>
        <w:rPr>
          <w:sz w:val="28"/>
          <w:szCs w:val="28"/>
        </w:rPr>
        <w:t>м</w:t>
      </w:r>
      <w:r w:rsidRPr="006A5DD7">
        <w:rPr>
          <w:sz w:val="28"/>
          <w:szCs w:val="28"/>
        </w:rPr>
        <w:t>аксимальный желательный уровень запасов на складе</w:t>
      </w:r>
      <w:r>
        <w:rPr>
          <w:sz w:val="28"/>
          <w:szCs w:val="28"/>
        </w:rPr>
        <w:t xml:space="preserve">. Остальные показатели остаются неизменными. </w:t>
      </w:r>
    </w:p>
    <w:p w:rsidR="00126E78" w:rsidRDefault="00126E78" w:rsidP="00126E78">
      <w:pPr>
        <w:spacing w:line="360" w:lineRule="auto"/>
        <w:ind w:firstLine="709"/>
        <w:jc w:val="both"/>
        <w:rPr>
          <w:sz w:val="28"/>
          <w:szCs w:val="28"/>
        </w:rPr>
      </w:pPr>
      <w:r>
        <w:rPr>
          <w:sz w:val="28"/>
          <w:szCs w:val="28"/>
        </w:rPr>
        <w:t>График движения запасов в системе с фиксированным размером заказа представлен на рисунке 1.</w:t>
      </w:r>
    </w:p>
    <w:p w:rsidR="00126E78" w:rsidRDefault="00126E78" w:rsidP="00E23C38">
      <w:pPr>
        <w:pStyle w:val="a4"/>
        <w:spacing w:line="360" w:lineRule="auto"/>
        <w:ind w:left="0" w:firstLine="1429"/>
        <w:rPr>
          <w:sz w:val="28"/>
        </w:rPr>
      </w:pPr>
    </w:p>
    <w:p w:rsidR="002B0F9D" w:rsidRDefault="00E23C38" w:rsidP="000A4392">
      <w:pPr>
        <w:pStyle w:val="a4"/>
        <w:spacing w:line="360" w:lineRule="auto"/>
        <w:ind w:left="-142" w:firstLine="142"/>
        <w:rPr>
          <w:sz w:val="28"/>
        </w:rPr>
      </w:pPr>
      <w:r w:rsidRPr="00E23C38">
        <w:rPr>
          <w:noProof/>
          <w:sz w:val="28"/>
        </w:rPr>
        <w:drawing>
          <wp:inline distT="0" distB="0" distL="0" distR="0">
            <wp:extent cx="5722327" cy="3508131"/>
            <wp:effectExtent l="19050" t="0" r="11723"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B0F9D" w:rsidRDefault="002B0F9D" w:rsidP="002B0F9D">
      <w:pPr>
        <w:spacing w:line="360" w:lineRule="auto"/>
        <w:jc w:val="center"/>
        <w:rPr>
          <w:sz w:val="28"/>
          <w:szCs w:val="28"/>
        </w:rPr>
      </w:pPr>
      <w:r>
        <w:rPr>
          <w:sz w:val="28"/>
          <w:szCs w:val="28"/>
        </w:rPr>
        <w:t>Рисунок 1 – График движения запасов в системе с фиксированным размером заказа</w:t>
      </w:r>
    </w:p>
    <w:p w:rsidR="002B0F9D" w:rsidRDefault="002B0F9D" w:rsidP="002B0F9D">
      <w:pPr>
        <w:spacing w:line="360" w:lineRule="auto"/>
        <w:jc w:val="center"/>
        <w:rPr>
          <w:sz w:val="28"/>
          <w:szCs w:val="28"/>
        </w:rPr>
      </w:pPr>
    </w:p>
    <w:p w:rsidR="002B0F9D" w:rsidRDefault="002B0F9D" w:rsidP="002B0F9D">
      <w:pPr>
        <w:spacing w:line="360" w:lineRule="auto"/>
        <w:ind w:firstLine="709"/>
        <w:jc w:val="both"/>
        <w:rPr>
          <w:sz w:val="28"/>
          <w:szCs w:val="28"/>
        </w:rPr>
      </w:pPr>
      <w:r>
        <w:rPr>
          <w:sz w:val="28"/>
          <w:szCs w:val="28"/>
        </w:rPr>
        <w:t xml:space="preserve">На представленном выше графике видно, что по окончании выполнения заказа размер запаса соответствует максимально желательному уровню запасов (3,17). Из-за интенсивности потребления запасы сокращаются с течением времени. В системе существует пороговый уровень, равный 1. Именно поэтому ей необходим постоянный контроль. Если </w:t>
      </w:r>
      <w:r>
        <w:rPr>
          <w:sz w:val="28"/>
          <w:szCs w:val="28"/>
        </w:rPr>
        <w:lastRenderedPageBreak/>
        <w:t>текущий уровень запаса равен или ниже значения</w:t>
      </w:r>
      <w:proofErr w:type="gramStart"/>
      <w:r>
        <w:rPr>
          <w:sz w:val="28"/>
          <w:szCs w:val="28"/>
        </w:rPr>
        <w:t xml:space="preserve"> А</w:t>
      </w:r>
      <w:proofErr w:type="gramEnd"/>
      <w:r>
        <w:rPr>
          <w:sz w:val="28"/>
          <w:szCs w:val="28"/>
        </w:rPr>
        <w:t>, то предприятию необходимо сделать заказ. В противном случае, он не осуществляется. ОП, объем ожидаемого потребления, который составляет 1,33, это величина, на которую происходит сокращение запаса товаров на складе, пока выполняется заказ. При случае, когда происходит задержка товара, существует гарантийный запас товара, который равен 0,28.</w:t>
      </w:r>
    </w:p>
    <w:p w:rsidR="002B0F9D" w:rsidRDefault="002B0F9D" w:rsidP="002B0F9D">
      <w:pPr>
        <w:spacing w:line="360" w:lineRule="auto"/>
        <w:ind w:firstLine="709"/>
        <w:jc w:val="both"/>
        <w:rPr>
          <w:sz w:val="28"/>
          <w:szCs w:val="28"/>
        </w:rPr>
      </w:pPr>
      <w:r>
        <w:rPr>
          <w:sz w:val="28"/>
          <w:szCs w:val="28"/>
        </w:rPr>
        <w:t>В системе с фиксированным интервалом времени заказы осуществляются в строго определенные моменты времени, которые отстоят друг от друга на равные интервалы. При этом размер заказа – величина переменная.</w:t>
      </w:r>
    </w:p>
    <w:p w:rsidR="002B0F9D" w:rsidRDefault="002B0F9D" w:rsidP="002B0F9D">
      <w:pPr>
        <w:spacing w:line="360" w:lineRule="auto"/>
        <w:ind w:firstLine="709"/>
        <w:jc w:val="both"/>
        <w:rPr>
          <w:sz w:val="28"/>
          <w:szCs w:val="28"/>
        </w:rPr>
      </w:pPr>
      <w:r>
        <w:rPr>
          <w:sz w:val="28"/>
          <w:szCs w:val="28"/>
        </w:rPr>
        <w:t>В данной системе между заказами м</w:t>
      </w:r>
      <w:r w:rsidRPr="006A5DD7">
        <w:rPr>
          <w:sz w:val="28"/>
          <w:szCs w:val="28"/>
        </w:rPr>
        <w:t>аксимальный желательный уровень запасов на складе</w:t>
      </w:r>
      <w:r>
        <w:rPr>
          <w:sz w:val="28"/>
          <w:szCs w:val="28"/>
        </w:rPr>
        <w:t xml:space="preserve"> корректируется на интервал времени между заказами </w:t>
      </w:r>
    </w:p>
    <w:p w:rsidR="002B0F9D" w:rsidRDefault="002B0F9D" w:rsidP="002B0F9D">
      <w:pPr>
        <w:spacing w:line="360" w:lineRule="auto"/>
        <w:ind w:firstLine="709"/>
        <w:jc w:val="both"/>
        <w:rPr>
          <w:sz w:val="28"/>
          <w:szCs w:val="28"/>
        </w:rPr>
      </w:pPr>
      <w:r>
        <w:rPr>
          <w:sz w:val="28"/>
          <w:szCs w:val="28"/>
        </w:rPr>
        <w:t>Для того</w:t>
      </w:r>
      <w:proofErr w:type="gramStart"/>
      <w:r>
        <w:rPr>
          <w:sz w:val="28"/>
          <w:szCs w:val="28"/>
        </w:rPr>
        <w:t>,</w:t>
      </w:r>
      <w:proofErr w:type="gramEnd"/>
      <w:r>
        <w:rPr>
          <w:sz w:val="28"/>
          <w:szCs w:val="28"/>
        </w:rPr>
        <w:t xml:space="preserve"> чтобы определить интервал времени между заказами (</w:t>
      </w:r>
      <w:r>
        <w:rPr>
          <w:sz w:val="28"/>
          <w:szCs w:val="28"/>
          <w:lang w:val="en-US"/>
        </w:rPr>
        <w:t>I</w:t>
      </w:r>
      <w:r>
        <w:rPr>
          <w:sz w:val="28"/>
          <w:szCs w:val="28"/>
        </w:rPr>
        <w:t>) с учетом оптимального размера заказа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0</m:t>
            </m:r>
          </m:sub>
        </m:sSub>
      </m:oMath>
      <w:r>
        <w:rPr>
          <w:sz w:val="28"/>
          <w:szCs w:val="28"/>
        </w:rPr>
        <w:t>), используется зависимость:</w:t>
      </w:r>
    </w:p>
    <w:p w:rsidR="002B0F9D" w:rsidRPr="003D6658" w:rsidRDefault="002B0F9D" w:rsidP="002B0F9D">
      <w:pPr>
        <w:spacing w:line="360" w:lineRule="auto"/>
        <w:ind w:firstLine="709"/>
        <w:jc w:val="center"/>
        <w:rPr>
          <w:sz w:val="36"/>
          <w:szCs w:val="28"/>
        </w:rPr>
      </w:pPr>
      <m:oMath>
        <m:r>
          <m:rPr>
            <m:sty m:val="p"/>
          </m:rPr>
          <w:rPr>
            <w:rFonts w:ascii="Cambria Math" w:hAnsi="Cambria Math"/>
            <w:sz w:val="36"/>
            <w:szCs w:val="28"/>
          </w:rPr>
          <m:t>I=N:</m:t>
        </m:r>
        <m:f>
          <m:fPr>
            <m:ctrlPr>
              <w:rPr>
                <w:rFonts w:ascii="Cambria Math" w:hAnsi="Cambria Math"/>
                <w:sz w:val="36"/>
                <w:szCs w:val="28"/>
              </w:rPr>
            </m:ctrlPr>
          </m:fPr>
          <m:num>
            <m:r>
              <m:rPr>
                <m:sty m:val="p"/>
              </m:rPr>
              <w:rPr>
                <w:rFonts w:ascii="Cambria Math" w:hAnsi="Cambria Math"/>
                <w:sz w:val="36"/>
                <w:szCs w:val="28"/>
              </w:rPr>
              <m:t>S</m:t>
            </m:r>
          </m:num>
          <m:den>
            <m:sSub>
              <m:sSubPr>
                <m:ctrlPr>
                  <w:rPr>
                    <w:rFonts w:ascii="Cambria Math" w:hAnsi="Cambria Math"/>
                    <w:sz w:val="36"/>
                    <w:szCs w:val="28"/>
                  </w:rPr>
                </m:ctrlPr>
              </m:sSubPr>
              <m:e>
                <m:r>
                  <m:rPr>
                    <m:sty m:val="p"/>
                  </m:rPr>
                  <w:rPr>
                    <w:rFonts w:ascii="Cambria Math" w:hAnsi="Cambria Math"/>
                    <w:sz w:val="36"/>
                    <w:szCs w:val="28"/>
                  </w:rPr>
                  <m:t>q</m:t>
                </m:r>
              </m:e>
              <m:sub>
                <m:r>
                  <m:rPr>
                    <m:sty m:val="p"/>
                  </m:rPr>
                  <w:rPr>
                    <w:rFonts w:ascii="Cambria Math" w:hAnsi="Cambria Math"/>
                    <w:sz w:val="36"/>
                    <w:szCs w:val="28"/>
                  </w:rPr>
                  <m:t>0</m:t>
                </m:r>
              </m:sub>
            </m:sSub>
          </m:den>
        </m:f>
      </m:oMath>
      <w:r w:rsidRPr="003D6658">
        <w:rPr>
          <w:rFonts w:eastAsiaTheme="minorEastAsia"/>
          <w:sz w:val="28"/>
          <w:szCs w:val="28"/>
        </w:rPr>
        <w:t>,</w:t>
      </w:r>
    </w:p>
    <w:p w:rsidR="002B0F9D" w:rsidRPr="003D6658" w:rsidRDefault="002B0F9D" w:rsidP="002B0F9D">
      <w:pPr>
        <w:spacing w:line="360" w:lineRule="auto"/>
        <w:ind w:firstLine="709"/>
        <w:jc w:val="both"/>
        <w:rPr>
          <w:sz w:val="28"/>
          <w:szCs w:val="28"/>
        </w:rPr>
      </w:pPr>
      <w:r>
        <w:rPr>
          <w:sz w:val="28"/>
          <w:szCs w:val="28"/>
        </w:rPr>
        <w:t xml:space="preserve">Где </w:t>
      </w:r>
      <w:r>
        <w:rPr>
          <w:sz w:val="28"/>
          <w:szCs w:val="28"/>
          <w:lang w:val="en-US"/>
        </w:rPr>
        <w:t>N</w:t>
      </w:r>
      <w:r w:rsidRPr="003D6658">
        <w:rPr>
          <w:sz w:val="28"/>
          <w:szCs w:val="28"/>
        </w:rPr>
        <w:t xml:space="preserve"> – </w:t>
      </w:r>
      <w:r>
        <w:rPr>
          <w:sz w:val="28"/>
          <w:szCs w:val="28"/>
        </w:rPr>
        <w:t>количество рабочих дней в периоде, за который потребляется величина (</w:t>
      </w:r>
      <w:r>
        <w:rPr>
          <w:sz w:val="28"/>
          <w:szCs w:val="28"/>
          <w:lang w:val="en-US"/>
        </w:rPr>
        <w:t>S</w:t>
      </w:r>
      <w:r>
        <w:rPr>
          <w:sz w:val="28"/>
          <w:szCs w:val="28"/>
        </w:rPr>
        <w:t>)</w:t>
      </w:r>
      <w:r w:rsidRPr="003D6658">
        <w:rPr>
          <w:sz w:val="28"/>
          <w:szCs w:val="28"/>
        </w:rPr>
        <w:t>.</w:t>
      </w:r>
    </w:p>
    <w:p w:rsidR="002B0F9D" w:rsidRDefault="002B0F9D" w:rsidP="002B0F9D">
      <w:pPr>
        <w:spacing w:line="360" w:lineRule="auto"/>
        <w:ind w:firstLine="709"/>
        <w:jc w:val="both"/>
        <w:rPr>
          <w:sz w:val="28"/>
          <w:szCs w:val="28"/>
        </w:rPr>
      </w:pPr>
      <w:r>
        <w:rPr>
          <w:sz w:val="28"/>
          <w:szCs w:val="28"/>
        </w:rPr>
        <w:t xml:space="preserve">Интервал времени между заказами </w:t>
      </w:r>
      <w:r w:rsidRPr="003D6658">
        <w:rPr>
          <w:sz w:val="28"/>
          <w:szCs w:val="28"/>
        </w:rPr>
        <w:t>(</w:t>
      </w:r>
      <w:r>
        <w:rPr>
          <w:sz w:val="28"/>
          <w:szCs w:val="28"/>
          <w:lang w:val="en-US"/>
        </w:rPr>
        <w:t>I</w:t>
      </w:r>
      <w:r w:rsidRPr="003D6658">
        <w:rPr>
          <w:sz w:val="28"/>
          <w:szCs w:val="28"/>
        </w:rPr>
        <w:t>)</w:t>
      </w:r>
      <w:r>
        <w:rPr>
          <w:sz w:val="28"/>
          <w:szCs w:val="28"/>
        </w:rPr>
        <w:t xml:space="preserve"> округляется, а также может быть скорректирован. Расчет по данному варианту показал, что  данный показатель равен 30 дням. </w:t>
      </w:r>
    </w:p>
    <w:p w:rsidR="002B0F9D" w:rsidRPr="009D3B7A" w:rsidRDefault="002B0F9D" w:rsidP="002B0F9D">
      <w:pPr>
        <w:spacing w:line="360" w:lineRule="auto"/>
        <w:ind w:firstLine="709"/>
        <w:jc w:val="both"/>
        <w:rPr>
          <w:rFonts w:eastAsiaTheme="minorEastAsia"/>
          <w:sz w:val="28"/>
          <w:szCs w:val="28"/>
        </w:rPr>
      </w:pPr>
      <w:r>
        <w:rPr>
          <w:sz w:val="28"/>
          <w:szCs w:val="28"/>
        </w:rPr>
        <w:t>График движения запасов для системы с фиксированным интервалом времени представлен на рисунке 2.</w:t>
      </w:r>
    </w:p>
    <w:p w:rsidR="002B0F9D" w:rsidRDefault="002B0F9D" w:rsidP="00F62D04">
      <w:pPr>
        <w:pStyle w:val="a4"/>
        <w:spacing w:line="360" w:lineRule="auto"/>
        <w:ind w:left="1429"/>
        <w:rPr>
          <w:sz w:val="28"/>
        </w:rPr>
      </w:pPr>
    </w:p>
    <w:p w:rsidR="002B0F9D" w:rsidRDefault="000A4392" w:rsidP="000A4392">
      <w:pPr>
        <w:pStyle w:val="a4"/>
        <w:spacing w:line="360" w:lineRule="auto"/>
        <w:ind w:left="-142"/>
        <w:rPr>
          <w:sz w:val="28"/>
        </w:rPr>
      </w:pPr>
      <w:r w:rsidRPr="000A4392">
        <w:rPr>
          <w:noProof/>
          <w:sz w:val="28"/>
        </w:rPr>
        <w:lastRenderedPageBreak/>
        <w:drawing>
          <wp:inline distT="0" distB="0" distL="0" distR="0">
            <wp:extent cx="5942134" cy="3512771"/>
            <wp:effectExtent l="19050" t="0" r="20516"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B0F9D" w:rsidRDefault="002B0F9D" w:rsidP="002B0F9D">
      <w:pPr>
        <w:spacing w:line="360" w:lineRule="auto"/>
        <w:jc w:val="center"/>
        <w:rPr>
          <w:sz w:val="28"/>
          <w:szCs w:val="28"/>
        </w:rPr>
      </w:pPr>
      <w:r>
        <w:rPr>
          <w:sz w:val="28"/>
          <w:szCs w:val="28"/>
        </w:rPr>
        <w:t>Рисунок 2 – График движения запасов в системе с фиксированным интервалом времени</w:t>
      </w:r>
    </w:p>
    <w:p w:rsidR="000A4392" w:rsidRDefault="000A4392" w:rsidP="002B0F9D">
      <w:pPr>
        <w:spacing w:line="360" w:lineRule="auto"/>
        <w:jc w:val="center"/>
        <w:rPr>
          <w:sz w:val="28"/>
          <w:szCs w:val="28"/>
        </w:rPr>
      </w:pPr>
    </w:p>
    <w:p w:rsidR="002B0F9D" w:rsidRDefault="002B0F9D" w:rsidP="002B0F9D">
      <w:pPr>
        <w:spacing w:line="360" w:lineRule="auto"/>
        <w:ind w:firstLine="709"/>
        <w:jc w:val="both"/>
        <w:rPr>
          <w:sz w:val="28"/>
          <w:szCs w:val="28"/>
        </w:rPr>
      </w:pPr>
      <w:r>
        <w:rPr>
          <w:sz w:val="28"/>
          <w:szCs w:val="28"/>
        </w:rPr>
        <w:t xml:space="preserve">На графике мы видим, что восполнение гарантийного запаса реализуется в результате осуществления последующих поставок с помощью увеличения заказа, чтобы запас составил максимального желательный   уровень. Таким образом, величина заказа это разница между максимально желательным уровнем и текущим заказом. Ожидаемое потребление при этом представляет собой восполнение запаса в момент осуществления поставки. </w:t>
      </w:r>
    </w:p>
    <w:p w:rsidR="002B0F9D" w:rsidRDefault="002B0F9D" w:rsidP="002B0F9D">
      <w:pPr>
        <w:spacing w:line="360" w:lineRule="auto"/>
        <w:ind w:firstLine="709"/>
        <w:jc w:val="both"/>
        <w:rPr>
          <w:sz w:val="28"/>
          <w:szCs w:val="28"/>
        </w:rPr>
      </w:pPr>
      <w:r>
        <w:rPr>
          <w:sz w:val="28"/>
          <w:szCs w:val="28"/>
        </w:rPr>
        <w:t xml:space="preserve">Таким образом, можно сделать вывод о том, </w:t>
      </w:r>
      <w:proofErr w:type="gramStart"/>
      <w:r>
        <w:rPr>
          <w:sz w:val="28"/>
          <w:szCs w:val="28"/>
        </w:rPr>
        <w:t>что</w:t>
      </w:r>
      <w:proofErr w:type="gramEnd"/>
      <w:r>
        <w:rPr>
          <w:sz w:val="28"/>
          <w:szCs w:val="28"/>
        </w:rPr>
        <w:t xml:space="preserve"> не смотря на то, что максимально желательный уровень запаса на складе в каждой из систем является одинаковым, однако, наиболее целесообразно применение системы с фиксированным интервалом времени. Причиной этому является отсутствие необходимости постоянного контроля наличия запасов на складе. Данный факт ведет к сокращению затрат.</w:t>
      </w:r>
    </w:p>
    <w:p w:rsidR="002B0F9D" w:rsidRDefault="002B0F9D" w:rsidP="002B0F9D">
      <w:pPr>
        <w:spacing w:line="360" w:lineRule="auto"/>
        <w:ind w:firstLine="709"/>
        <w:jc w:val="both"/>
        <w:rPr>
          <w:sz w:val="28"/>
          <w:szCs w:val="28"/>
        </w:rPr>
        <w:sectPr w:rsidR="002B0F9D" w:rsidSect="000A4392">
          <w:pgSz w:w="11906" w:h="16838"/>
          <w:pgMar w:top="1134" w:right="851" w:bottom="1134" w:left="1701" w:header="708" w:footer="708" w:gutter="0"/>
          <w:cols w:space="708"/>
          <w:docGrid w:linePitch="360"/>
        </w:sectPr>
      </w:pPr>
    </w:p>
    <w:p w:rsidR="002B0F9D" w:rsidRDefault="002B0F9D" w:rsidP="002B0F9D">
      <w:pPr>
        <w:spacing w:line="360" w:lineRule="auto"/>
        <w:ind w:firstLine="709"/>
        <w:jc w:val="center"/>
        <w:rPr>
          <w:b/>
          <w:sz w:val="28"/>
          <w:szCs w:val="28"/>
        </w:rPr>
      </w:pPr>
      <w:r w:rsidRPr="00AB395F">
        <w:rPr>
          <w:b/>
          <w:sz w:val="28"/>
          <w:szCs w:val="28"/>
        </w:rPr>
        <w:lastRenderedPageBreak/>
        <w:t>Список использованных источников</w:t>
      </w:r>
    </w:p>
    <w:p w:rsidR="002B0F9D" w:rsidRDefault="002B0F9D" w:rsidP="002B0F9D">
      <w:pPr>
        <w:spacing w:line="360" w:lineRule="auto"/>
        <w:ind w:firstLine="709"/>
        <w:jc w:val="center"/>
        <w:rPr>
          <w:b/>
          <w:sz w:val="28"/>
          <w:szCs w:val="28"/>
        </w:rPr>
      </w:pPr>
    </w:p>
    <w:p w:rsidR="002B0F9D" w:rsidRDefault="002B0F9D" w:rsidP="002B0F9D">
      <w:pPr>
        <w:spacing w:line="360" w:lineRule="auto"/>
        <w:ind w:firstLine="709"/>
        <w:jc w:val="both"/>
        <w:rPr>
          <w:sz w:val="28"/>
          <w:szCs w:val="28"/>
        </w:rPr>
      </w:pPr>
      <w:r>
        <w:rPr>
          <w:sz w:val="28"/>
          <w:szCs w:val="28"/>
        </w:rPr>
        <w:t>1.</w:t>
      </w:r>
      <w:r w:rsidRPr="0029028B">
        <w:rPr>
          <w:sz w:val="28"/>
          <w:szCs w:val="28"/>
        </w:rPr>
        <w:t xml:space="preserve">   Аникин, Борис Александрович.  Коммерческая логистика</w:t>
      </w:r>
      <w:proofErr w:type="gramStart"/>
      <w:r w:rsidRPr="0029028B">
        <w:rPr>
          <w:sz w:val="28"/>
          <w:szCs w:val="28"/>
        </w:rPr>
        <w:t xml:space="preserve"> :</w:t>
      </w:r>
      <w:proofErr w:type="gramEnd"/>
      <w:r w:rsidRPr="0029028B">
        <w:rPr>
          <w:sz w:val="28"/>
          <w:szCs w:val="28"/>
        </w:rPr>
        <w:t xml:space="preserve"> учебник / Б. А. Аникин. - М.</w:t>
      </w:r>
      <w:proofErr w:type="gramStart"/>
      <w:r w:rsidRPr="0029028B">
        <w:rPr>
          <w:sz w:val="28"/>
          <w:szCs w:val="28"/>
        </w:rPr>
        <w:t xml:space="preserve"> :</w:t>
      </w:r>
      <w:proofErr w:type="gramEnd"/>
      <w:r w:rsidRPr="0029028B">
        <w:rPr>
          <w:sz w:val="28"/>
          <w:szCs w:val="28"/>
        </w:rPr>
        <w:t xml:space="preserve"> Проспект, 2009. - 432</w:t>
      </w:r>
      <w:r>
        <w:rPr>
          <w:sz w:val="28"/>
          <w:szCs w:val="28"/>
        </w:rPr>
        <w:t xml:space="preserve"> с. </w:t>
      </w:r>
    </w:p>
    <w:p w:rsidR="002B0F9D" w:rsidRPr="000607DA" w:rsidRDefault="002B0F9D" w:rsidP="002B0F9D">
      <w:pPr>
        <w:spacing w:line="360" w:lineRule="auto"/>
        <w:ind w:firstLine="709"/>
        <w:jc w:val="both"/>
        <w:rPr>
          <w:sz w:val="28"/>
          <w:szCs w:val="28"/>
        </w:rPr>
      </w:pPr>
      <w:r>
        <w:rPr>
          <w:sz w:val="28"/>
          <w:szCs w:val="28"/>
        </w:rPr>
        <w:t xml:space="preserve">2. КАНБАН. </w:t>
      </w:r>
      <w:r w:rsidRPr="000607DA">
        <w:rPr>
          <w:sz w:val="28"/>
          <w:szCs w:val="28"/>
        </w:rPr>
        <w:t>Принцип бережливого производства</w:t>
      </w:r>
      <w:r>
        <w:rPr>
          <w:sz w:val="28"/>
          <w:szCs w:val="28"/>
        </w:rPr>
        <w:t xml:space="preserve">. – </w:t>
      </w:r>
      <w:r w:rsidRPr="000607DA">
        <w:rPr>
          <w:sz w:val="28"/>
          <w:szCs w:val="28"/>
        </w:rPr>
        <w:t>[</w:t>
      </w:r>
      <w:r>
        <w:rPr>
          <w:sz w:val="28"/>
          <w:szCs w:val="28"/>
        </w:rPr>
        <w:t>Электронный ресурс</w:t>
      </w:r>
      <w:r w:rsidRPr="000607DA">
        <w:rPr>
          <w:sz w:val="28"/>
          <w:szCs w:val="28"/>
        </w:rPr>
        <w:t>]</w:t>
      </w:r>
      <w:r>
        <w:rPr>
          <w:sz w:val="28"/>
          <w:szCs w:val="28"/>
        </w:rPr>
        <w:t xml:space="preserve"> –</w:t>
      </w:r>
      <w:r w:rsidRPr="000607DA">
        <w:rPr>
          <w:sz w:val="28"/>
          <w:szCs w:val="28"/>
        </w:rPr>
        <w:t xml:space="preserve"> </w:t>
      </w:r>
      <w:r>
        <w:rPr>
          <w:sz w:val="28"/>
          <w:szCs w:val="28"/>
          <w:lang w:val="en-US"/>
        </w:rPr>
        <w:t>URL</w:t>
      </w:r>
      <w:r w:rsidRPr="000607DA">
        <w:rPr>
          <w:sz w:val="28"/>
          <w:szCs w:val="28"/>
        </w:rPr>
        <w:t>: [http://fb.ru/article/278422/kanban---</w:t>
      </w:r>
      <w:proofErr w:type="spellStart"/>
      <w:r w:rsidRPr="000607DA">
        <w:rPr>
          <w:sz w:val="28"/>
          <w:szCs w:val="28"/>
        </w:rPr>
        <w:t>chto-eto-takoe-printsip-berejlivogo-proizvodstva</w:t>
      </w:r>
      <w:proofErr w:type="spellEnd"/>
      <w:r w:rsidRPr="000607DA">
        <w:rPr>
          <w:sz w:val="28"/>
          <w:szCs w:val="28"/>
        </w:rPr>
        <w:t xml:space="preserve">] </w:t>
      </w:r>
      <w:r>
        <w:rPr>
          <w:sz w:val="28"/>
          <w:szCs w:val="28"/>
        </w:rPr>
        <w:t>– Дата обращения – 24. 11. 17.</w:t>
      </w:r>
    </w:p>
    <w:p w:rsidR="002B0F9D" w:rsidRPr="000607DA" w:rsidRDefault="002B0F9D" w:rsidP="002B0F9D">
      <w:pPr>
        <w:spacing w:line="360" w:lineRule="auto"/>
        <w:ind w:firstLine="709"/>
        <w:jc w:val="both"/>
        <w:rPr>
          <w:sz w:val="28"/>
          <w:szCs w:val="28"/>
        </w:rPr>
      </w:pPr>
      <w:r>
        <w:rPr>
          <w:sz w:val="28"/>
          <w:szCs w:val="28"/>
        </w:rPr>
        <w:t xml:space="preserve">3. Логистические концепции </w:t>
      </w:r>
      <w:r w:rsidRPr="000607DA">
        <w:rPr>
          <w:sz w:val="28"/>
          <w:szCs w:val="28"/>
        </w:rPr>
        <w:t xml:space="preserve">– [Электронный ресурс] – </w:t>
      </w:r>
      <w:r w:rsidRPr="000607DA">
        <w:rPr>
          <w:sz w:val="28"/>
          <w:szCs w:val="28"/>
          <w:lang w:val="en-US"/>
        </w:rPr>
        <w:t>URL</w:t>
      </w:r>
      <w:r w:rsidRPr="000607DA">
        <w:rPr>
          <w:sz w:val="28"/>
          <w:szCs w:val="28"/>
        </w:rPr>
        <w:t>: [</w:t>
      </w:r>
      <w:r w:rsidRPr="00287957">
        <w:rPr>
          <w:sz w:val="28"/>
          <w:szCs w:val="28"/>
        </w:rPr>
        <w:t>https://docviewer.yandex.ru/view/230120588/?*=yp</w:t>
      </w:r>
      <w:r>
        <w:rPr>
          <w:sz w:val="28"/>
          <w:szCs w:val="28"/>
        </w:rPr>
        <w:t>…</w:t>
      </w:r>
      <w:r w:rsidRPr="00287957">
        <w:rPr>
          <w:sz w:val="28"/>
          <w:szCs w:val="28"/>
        </w:rPr>
        <w:t>%3D&amp;page=8&amp;lang=ru</w:t>
      </w:r>
      <w:r w:rsidRPr="000607DA">
        <w:rPr>
          <w:sz w:val="28"/>
          <w:szCs w:val="28"/>
        </w:rPr>
        <w:t xml:space="preserve">] </w:t>
      </w:r>
      <w:r>
        <w:rPr>
          <w:sz w:val="28"/>
          <w:szCs w:val="28"/>
        </w:rPr>
        <w:t>– Дата обращения – 27. 11. 17.</w:t>
      </w:r>
    </w:p>
    <w:p w:rsidR="002B0F9D" w:rsidRPr="000607DA" w:rsidRDefault="002B0F9D" w:rsidP="002B0F9D">
      <w:pPr>
        <w:spacing w:line="360" w:lineRule="auto"/>
        <w:ind w:firstLine="709"/>
        <w:jc w:val="both"/>
        <w:rPr>
          <w:sz w:val="28"/>
          <w:szCs w:val="28"/>
        </w:rPr>
      </w:pPr>
      <w:r>
        <w:rPr>
          <w:sz w:val="28"/>
          <w:szCs w:val="28"/>
        </w:rPr>
        <w:t>4. Логистическая концепция «</w:t>
      </w:r>
      <w:r w:rsidRPr="0068405B">
        <w:rPr>
          <w:sz w:val="28"/>
          <w:szCs w:val="28"/>
        </w:rPr>
        <w:t>планирования потребностей/ресурсов</w:t>
      </w:r>
      <w:r>
        <w:rPr>
          <w:sz w:val="28"/>
          <w:szCs w:val="28"/>
        </w:rPr>
        <w:t>»</w:t>
      </w:r>
      <w:r w:rsidRPr="0068405B">
        <w:rPr>
          <w:sz w:val="28"/>
          <w:szCs w:val="28"/>
        </w:rPr>
        <w:t xml:space="preserve"> </w:t>
      </w:r>
      <w:r w:rsidRPr="000607DA">
        <w:rPr>
          <w:sz w:val="28"/>
          <w:szCs w:val="28"/>
        </w:rPr>
        <w:t xml:space="preserve">– [Электронный ресурс] – </w:t>
      </w:r>
      <w:r w:rsidRPr="000607DA">
        <w:rPr>
          <w:sz w:val="28"/>
          <w:szCs w:val="28"/>
          <w:lang w:val="en-US"/>
        </w:rPr>
        <w:t>URL</w:t>
      </w:r>
      <w:r w:rsidRPr="000607DA">
        <w:rPr>
          <w:sz w:val="28"/>
          <w:szCs w:val="28"/>
        </w:rPr>
        <w:t>: [</w:t>
      </w:r>
      <w:r w:rsidRPr="0068405B">
        <w:rPr>
          <w:sz w:val="28"/>
          <w:szCs w:val="28"/>
        </w:rPr>
        <w:t>http://zavantag.com/docs/4/index-1963910.html?page=5</w:t>
      </w:r>
      <w:r w:rsidRPr="000607DA">
        <w:rPr>
          <w:sz w:val="28"/>
          <w:szCs w:val="28"/>
        </w:rPr>
        <w:t xml:space="preserve">] </w:t>
      </w:r>
      <w:r>
        <w:rPr>
          <w:sz w:val="28"/>
          <w:szCs w:val="28"/>
        </w:rPr>
        <w:t>– Дата обращения – 27. 11. 17.</w:t>
      </w:r>
    </w:p>
    <w:p w:rsidR="002B0F9D" w:rsidRDefault="002B0F9D" w:rsidP="002B0F9D">
      <w:pPr>
        <w:spacing w:line="360" w:lineRule="auto"/>
        <w:ind w:firstLine="709"/>
        <w:jc w:val="both"/>
        <w:rPr>
          <w:sz w:val="28"/>
          <w:szCs w:val="28"/>
        </w:rPr>
      </w:pPr>
      <w:r>
        <w:rPr>
          <w:sz w:val="28"/>
          <w:szCs w:val="28"/>
        </w:rPr>
        <w:t xml:space="preserve">5. </w:t>
      </w:r>
      <w:r w:rsidRPr="000607DA">
        <w:rPr>
          <w:sz w:val="28"/>
          <w:szCs w:val="28"/>
        </w:rPr>
        <w:t xml:space="preserve">Логистическая технология </w:t>
      </w:r>
      <w:proofErr w:type="spellStart"/>
      <w:r w:rsidRPr="000607DA">
        <w:rPr>
          <w:sz w:val="28"/>
          <w:szCs w:val="28"/>
        </w:rPr>
        <w:t>Ju</w:t>
      </w:r>
      <w:r>
        <w:rPr>
          <w:sz w:val="28"/>
          <w:szCs w:val="28"/>
        </w:rPr>
        <w:t>st-in-time</w:t>
      </w:r>
      <w:proofErr w:type="spellEnd"/>
      <w:r>
        <w:rPr>
          <w:sz w:val="28"/>
          <w:szCs w:val="28"/>
        </w:rPr>
        <w:t xml:space="preserve"> </w:t>
      </w:r>
      <w:r w:rsidRPr="000607DA">
        <w:rPr>
          <w:sz w:val="28"/>
          <w:szCs w:val="28"/>
        </w:rPr>
        <w:t xml:space="preserve">– [Электронный ресурс] – </w:t>
      </w:r>
      <w:r w:rsidRPr="000607DA">
        <w:rPr>
          <w:sz w:val="28"/>
          <w:szCs w:val="28"/>
          <w:lang w:val="en-US"/>
        </w:rPr>
        <w:t>URL</w:t>
      </w:r>
      <w:r w:rsidRPr="000607DA">
        <w:rPr>
          <w:sz w:val="28"/>
          <w:szCs w:val="28"/>
        </w:rPr>
        <w:t>: [</w:t>
      </w:r>
      <w:r w:rsidRPr="000607DA">
        <w:rPr>
          <w:sz w:val="28"/>
          <w:szCs w:val="28"/>
          <w:lang w:val="en-US"/>
        </w:rPr>
        <w:t>https</w:t>
      </w:r>
      <w:r w:rsidRPr="000607DA">
        <w:rPr>
          <w:sz w:val="28"/>
          <w:szCs w:val="28"/>
        </w:rPr>
        <w:t>://</w:t>
      </w:r>
      <w:proofErr w:type="spellStart"/>
      <w:r w:rsidRPr="000607DA">
        <w:rPr>
          <w:sz w:val="28"/>
          <w:szCs w:val="28"/>
          <w:lang w:val="en-US"/>
        </w:rPr>
        <w:t>logsystems</w:t>
      </w:r>
      <w:proofErr w:type="spellEnd"/>
      <w:r w:rsidRPr="000607DA">
        <w:rPr>
          <w:sz w:val="28"/>
          <w:szCs w:val="28"/>
        </w:rPr>
        <w:t>.</w:t>
      </w:r>
      <w:proofErr w:type="spellStart"/>
      <w:r w:rsidRPr="000607DA">
        <w:rPr>
          <w:sz w:val="28"/>
          <w:szCs w:val="28"/>
          <w:lang w:val="en-US"/>
        </w:rPr>
        <w:t>ru</w:t>
      </w:r>
      <w:proofErr w:type="spellEnd"/>
      <w:r w:rsidRPr="000607DA">
        <w:rPr>
          <w:sz w:val="28"/>
          <w:szCs w:val="28"/>
        </w:rPr>
        <w:t>/</w:t>
      </w:r>
      <w:r w:rsidRPr="000607DA">
        <w:rPr>
          <w:sz w:val="28"/>
          <w:szCs w:val="28"/>
          <w:lang w:val="en-US"/>
        </w:rPr>
        <w:t>articles</w:t>
      </w:r>
      <w:r w:rsidRPr="000607DA">
        <w:rPr>
          <w:sz w:val="28"/>
          <w:szCs w:val="28"/>
        </w:rPr>
        <w:t>/</w:t>
      </w:r>
      <w:proofErr w:type="spellStart"/>
      <w:r w:rsidRPr="000607DA">
        <w:rPr>
          <w:sz w:val="28"/>
          <w:szCs w:val="28"/>
          <w:lang w:val="en-US"/>
        </w:rPr>
        <w:t>logisticheskaya</w:t>
      </w:r>
      <w:proofErr w:type="spellEnd"/>
      <w:r w:rsidRPr="000607DA">
        <w:rPr>
          <w:sz w:val="28"/>
          <w:szCs w:val="28"/>
        </w:rPr>
        <w:t>-</w:t>
      </w:r>
      <w:proofErr w:type="spellStart"/>
      <w:r w:rsidRPr="000607DA">
        <w:rPr>
          <w:sz w:val="28"/>
          <w:szCs w:val="28"/>
          <w:lang w:val="en-US"/>
        </w:rPr>
        <w:t>tekhnologiya</w:t>
      </w:r>
      <w:proofErr w:type="spellEnd"/>
      <w:r w:rsidRPr="000607DA">
        <w:rPr>
          <w:sz w:val="28"/>
          <w:szCs w:val="28"/>
        </w:rPr>
        <w:t>-</w:t>
      </w:r>
      <w:r w:rsidRPr="000607DA">
        <w:rPr>
          <w:sz w:val="28"/>
          <w:szCs w:val="28"/>
          <w:lang w:val="en-US"/>
        </w:rPr>
        <w:t>just</w:t>
      </w:r>
      <w:r w:rsidRPr="000607DA">
        <w:rPr>
          <w:sz w:val="28"/>
          <w:szCs w:val="28"/>
        </w:rPr>
        <w:t>-</w:t>
      </w:r>
      <w:r w:rsidRPr="000607DA">
        <w:rPr>
          <w:sz w:val="28"/>
          <w:szCs w:val="28"/>
          <w:lang w:val="en-US"/>
        </w:rPr>
        <w:t>in</w:t>
      </w:r>
      <w:r w:rsidRPr="000607DA">
        <w:rPr>
          <w:sz w:val="28"/>
          <w:szCs w:val="28"/>
        </w:rPr>
        <w:t>-</w:t>
      </w:r>
      <w:r w:rsidRPr="000607DA">
        <w:rPr>
          <w:sz w:val="28"/>
          <w:szCs w:val="28"/>
          <w:lang w:val="en-US"/>
        </w:rPr>
        <w:t>time</w:t>
      </w:r>
      <w:r w:rsidRPr="000607DA">
        <w:rPr>
          <w:sz w:val="28"/>
          <w:szCs w:val="28"/>
        </w:rPr>
        <w:t>-</w:t>
      </w:r>
      <w:proofErr w:type="spellStart"/>
      <w:r w:rsidRPr="000607DA">
        <w:rPr>
          <w:sz w:val="28"/>
          <w:szCs w:val="28"/>
          <w:lang w:val="en-US"/>
        </w:rPr>
        <w:t>jit</w:t>
      </w:r>
      <w:proofErr w:type="spellEnd"/>
      <w:r w:rsidRPr="000607DA">
        <w:rPr>
          <w:sz w:val="28"/>
          <w:szCs w:val="28"/>
        </w:rPr>
        <w:t xml:space="preserve">] </w:t>
      </w:r>
      <w:r>
        <w:rPr>
          <w:sz w:val="28"/>
          <w:szCs w:val="28"/>
        </w:rPr>
        <w:t>– Дата обращения – 24. 11. 17.</w:t>
      </w:r>
    </w:p>
    <w:p w:rsidR="002B0F9D" w:rsidRDefault="002B0F9D" w:rsidP="002B0F9D">
      <w:pPr>
        <w:spacing w:line="360" w:lineRule="auto"/>
        <w:ind w:firstLine="709"/>
        <w:jc w:val="both"/>
        <w:rPr>
          <w:sz w:val="28"/>
          <w:szCs w:val="28"/>
        </w:rPr>
        <w:sectPr w:rsidR="002B0F9D">
          <w:pgSz w:w="11906" w:h="16838"/>
          <w:pgMar w:top="1134" w:right="850" w:bottom="1134" w:left="1701" w:header="708" w:footer="708" w:gutter="0"/>
          <w:cols w:space="708"/>
          <w:docGrid w:linePitch="360"/>
        </w:sectPr>
      </w:pPr>
    </w:p>
    <w:p w:rsidR="002B0F9D" w:rsidRPr="001C541F" w:rsidRDefault="002B0F9D" w:rsidP="002B0F9D">
      <w:pPr>
        <w:jc w:val="center"/>
        <w:rPr>
          <w:b/>
          <w:bCs/>
          <w:smallCaps/>
          <w:sz w:val="28"/>
          <w:szCs w:val="28"/>
        </w:rPr>
      </w:pPr>
      <w:r w:rsidRPr="001C541F">
        <w:rPr>
          <w:b/>
          <w:bCs/>
          <w:smallCaps/>
          <w:sz w:val="28"/>
          <w:szCs w:val="28"/>
        </w:rPr>
        <w:lastRenderedPageBreak/>
        <w:t>ПЕНЗЕНСКИЙ ГОСУДАРСТВЕННЫЙ УНИВЕРСИТЕТ</w:t>
      </w:r>
    </w:p>
    <w:p w:rsidR="002B0F9D" w:rsidRPr="001C541F" w:rsidRDefault="002B0F9D" w:rsidP="002B0F9D">
      <w:pPr>
        <w:jc w:val="center"/>
        <w:rPr>
          <w:b/>
          <w:bCs/>
          <w:sz w:val="28"/>
          <w:szCs w:val="28"/>
        </w:rPr>
      </w:pPr>
      <w:r w:rsidRPr="001C541F">
        <w:rPr>
          <w:b/>
          <w:bCs/>
          <w:sz w:val="28"/>
          <w:szCs w:val="28"/>
        </w:rPr>
        <w:t>Факультет экономики и управления</w:t>
      </w:r>
    </w:p>
    <w:p w:rsidR="002B0F9D" w:rsidRPr="001C541F" w:rsidRDefault="002B0F9D" w:rsidP="002B0F9D">
      <w:pPr>
        <w:pStyle w:val="4"/>
        <w:jc w:val="center"/>
        <w:rPr>
          <w:rFonts w:ascii="Times New Roman" w:hAnsi="Times New Roman" w:cs="Times New Roman"/>
          <w:b w:val="0"/>
          <w:bCs w:val="0"/>
          <w:color w:val="000000" w:themeColor="text1"/>
        </w:rPr>
      </w:pPr>
      <w:r w:rsidRPr="001C541F">
        <w:rPr>
          <w:rFonts w:ascii="Times New Roman" w:hAnsi="Times New Roman" w:cs="Times New Roman"/>
          <w:b w:val="0"/>
          <w:bCs w:val="0"/>
          <w:color w:val="000000" w:themeColor="text1"/>
        </w:rPr>
        <w:t>Кафедра «Экономика и финансы»</w:t>
      </w:r>
    </w:p>
    <w:p w:rsidR="002B0F9D" w:rsidRPr="001C541F" w:rsidRDefault="002B0F9D" w:rsidP="002B0F9D">
      <w:pPr>
        <w:pStyle w:val="FR2"/>
        <w:spacing w:before="0"/>
        <w:ind w:left="0"/>
        <w:jc w:val="center"/>
        <w:rPr>
          <w:rFonts w:ascii="Times New Roman" w:hAnsi="Times New Roman"/>
          <w:sz w:val="28"/>
        </w:rPr>
      </w:pPr>
    </w:p>
    <w:p w:rsidR="002B0F9D" w:rsidRPr="001C541F" w:rsidRDefault="002B0F9D" w:rsidP="002B0F9D">
      <w:pPr>
        <w:pStyle w:val="FR2"/>
        <w:spacing w:before="0"/>
        <w:ind w:left="0"/>
        <w:jc w:val="center"/>
        <w:rPr>
          <w:rFonts w:ascii="Times New Roman" w:hAnsi="Times New Roman"/>
          <w:sz w:val="28"/>
        </w:rPr>
      </w:pPr>
      <w:r w:rsidRPr="001C541F">
        <w:rPr>
          <w:rFonts w:ascii="Times New Roman" w:hAnsi="Times New Roman"/>
          <w:sz w:val="28"/>
        </w:rPr>
        <w:t>ОТЗЫВ РУКОВОДИТЕЛЯ</w:t>
      </w:r>
    </w:p>
    <w:p w:rsidR="002B0F9D" w:rsidRPr="001C541F" w:rsidRDefault="002B0F9D" w:rsidP="002B0F9D">
      <w:pPr>
        <w:pStyle w:val="1"/>
        <w:spacing w:before="360"/>
        <w:rPr>
          <w:sz w:val="28"/>
          <w:szCs w:val="28"/>
        </w:rPr>
      </w:pPr>
      <w:r w:rsidRPr="001C541F">
        <w:rPr>
          <w:sz w:val="28"/>
          <w:szCs w:val="28"/>
        </w:rPr>
        <w:t>на курсовую  работу студентки</w:t>
      </w:r>
      <w:r>
        <w:rPr>
          <w:sz w:val="28"/>
          <w:szCs w:val="28"/>
        </w:rPr>
        <w:t xml:space="preserve"> гр. 14ЭМ</w:t>
      </w:r>
      <w:r w:rsidRPr="00FB0B40">
        <w:rPr>
          <w:sz w:val="28"/>
          <w:szCs w:val="28"/>
        </w:rPr>
        <w:t>1</w:t>
      </w:r>
      <w:r w:rsidRPr="001C541F">
        <w:rPr>
          <w:sz w:val="28"/>
          <w:szCs w:val="28"/>
        </w:rPr>
        <w:t xml:space="preserve">: </w:t>
      </w:r>
      <w:r>
        <w:rPr>
          <w:sz w:val="28"/>
          <w:szCs w:val="28"/>
        </w:rPr>
        <w:t>Покщаевой Анастасии Сергеевны,</w:t>
      </w:r>
    </w:p>
    <w:p w:rsidR="002B0F9D" w:rsidRPr="002B0F9D" w:rsidRDefault="002B0F9D" w:rsidP="002B0F9D">
      <w:pPr>
        <w:spacing w:line="360" w:lineRule="auto"/>
        <w:jc w:val="center"/>
        <w:rPr>
          <w:b/>
          <w:sz w:val="28"/>
          <w:szCs w:val="28"/>
        </w:rPr>
      </w:pPr>
      <w:proofErr w:type="gramStart"/>
      <w:r w:rsidRPr="001C541F">
        <w:rPr>
          <w:sz w:val="28"/>
          <w:szCs w:val="28"/>
        </w:rPr>
        <w:t>выполненную на тему:</w:t>
      </w:r>
      <w:proofErr w:type="gramEnd"/>
      <w:r w:rsidRPr="001C541F">
        <w:rPr>
          <w:sz w:val="28"/>
          <w:szCs w:val="28"/>
        </w:rPr>
        <w:t xml:space="preserve"> </w:t>
      </w:r>
      <w:r w:rsidRPr="001C541F">
        <w:rPr>
          <w:sz w:val="28"/>
        </w:rPr>
        <w:t>«</w:t>
      </w:r>
      <w:r w:rsidRPr="002B0F9D">
        <w:rPr>
          <w:sz w:val="28"/>
          <w:szCs w:val="28"/>
        </w:rPr>
        <w:t>Особенности управления производственными запасами</w:t>
      </w:r>
      <w:r w:rsidRPr="001C541F">
        <w:rPr>
          <w:sz w:val="28"/>
        </w:rPr>
        <w:t>»</w:t>
      </w:r>
      <w:r>
        <w:rPr>
          <w:sz w:val="28"/>
        </w:rPr>
        <w:t>.</w:t>
      </w:r>
    </w:p>
    <w:p w:rsidR="002B0F9D" w:rsidRPr="001C541F" w:rsidRDefault="002B0F9D" w:rsidP="002B0F9D">
      <w:pPr>
        <w:pStyle w:val="FR1"/>
        <w:spacing w:before="0"/>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9"/>
        <w:gridCol w:w="1342"/>
      </w:tblGrid>
      <w:tr w:rsidR="002B0F9D" w:rsidRPr="001C541F" w:rsidTr="004927C2">
        <w:tc>
          <w:tcPr>
            <w:tcW w:w="4299" w:type="pct"/>
          </w:tcPr>
          <w:p w:rsidR="002B0F9D" w:rsidRPr="001C541F" w:rsidRDefault="002B0F9D" w:rsidP="004927C2">
            <w:pPr>
              <w:jc w:val="center"/>
              <w:rPr>
                <w:b/>
                <w:sz w:val="28"/>
                <w:szCs w:val="28"/>
              </w:rPr>
            </w:pPr>
            <w:r w:rsidRPr="001C541F">
              <w:rPr>
                <w:b/>
                <w:sz w:val="28"/>
                <w:szCs w:val="28"/>
              </w:rPr>
              <w:t>Основные позиции для оценки качества работы студента</w:t>
            </w:r>
          </w:p>
          <w:p w:rsidR="002B0F9D" w:rsidRPr="001C541F" w:rsidRDefault="002B0F9D" w:rsidP="004927C2">
            <w:pPr>
              <w:jc w:val="center"/>
              <w:rPr>
                <w:sz w:val="28"/>
                <w:szCs w:val="28"/>
              </w:rPr>
            </w:pPr>
            <w:r w:rsidRPr="001C541F">
              <w:rPr>
                <w:b/>
                <w:sz w:val="28"/>
                <w:szCs w:val="28"/>
              </w:rPr>
              <w:t>в период выполнения им ВКР</w:t>
            </w:r>
          </w:p>
        </w:tc>
        <w:tc>
          <w:tcPr>
            <w:tcW w:w="701" w:type="pct"/>
          </w:tcPr>
          <w:p w:rsidR="002B0F9D" w:rsidRPr="001C541F" w:rsidRDefault="002B0F9D" w:rsidP="004927C2">
            <w:pPr>
              <w:jc w:val="center"/>
              <w:rPr>
                <w:b/>
                <w:sz w:val="28"/>
                <w:szCs w:val="28"/>
              </w:rPr>
            </w:pPr>
            <w:r w:rsidRPr="001C541F">
              <w:rPr>
                <w:b/>
                <w:sz w:val="28"/>
                <w:szCs w:val="28"/>
              </w:rPr>
              <w:t>Оценка</w:t>
            </w:r>
          </w:p>
          <w:p w:rsidR="002B0F9D" w:rsidRPr="001C541F" w:rsidRDefault="002B0F9D" w:rsidP="004927C2">
            <w:pPr>
              <w:jc w:val="center"/>
              <w:rPr>
                <w:sz w:val="28"/>
                <w:szCs w:val="28"/>
              </w:rPr>
            </w:pPr>
            <w:r w:rsidRPr="001C541F">
              <w:rPr>
                <w:b/>
                <w:sz w:val="28"/>
                <w:szCs w:val="28"/>
              </w:rPr>
              <w:t>0…5</w:t>
            </w:r>
          </w:p>
        </w:tc>
      </w:tr>
      <w:tr w:rsidR="002B0F9D" w:rsidRPr="001C541F" w:rsidTr="004927C2">
        <w:trPr>
          <w:cantSplit/>
          <w:trHeight w:val="568"/>
        </w:trPr>
        <w:tc>
          <w:tcPr>
            <w:tcW w:w="4299" w:type="pct"/>
            <w:tcBorders>
              <w:bottom w:val="single" w:sz="4" w:space="0" w:color="auto"/>
            </w:tcBorders>
          </w:tcPr>
          <w:p w:rsidR="002B0F9D" w:rsidRPr="001C541F" w:rsidRDefault="002B0F9D" w:rsidP="004927C2">
            <w:pPr>
              <w:jc w:val="both"/>
              <w:rPr>
                <w:sz w:val="28"/>
                <w:szCs w:val="28"/>
              </w:rPr>
            </w:pPr>
            <w:r w:rsidRPr="001C541F">
              <w:rPr>
                <w:sz w:val="28"/>
                <w:szCs w:val="28"/>
              </w:rPr>
              <w:t xml:space="preserve">1. </w:t>
            </w:r>
            <w:proofErr w:type="gramStart"/>
            <w:r w:rsidRPr="001C541F">
              <w:rPr>
                <w:sz w:val="28"/>
                <w:szCs w:val="28"/>
              </w:rPr>
              <w:t>Отношение к работе (самостоятельность, инициативность,</w:t>
            </w:r>
            <w:proofErr w:type="gramEnd"/>
          </w:p>
          <w:p w:rsidR="002B0F9D" w:rsidRPr="001C541F" w:rsidRDefault="002B0F9D" w:rsidP="004927C2">
            <w:pPr>
              <w:jc w:val="both"/>
              <w:rPr>
                <w:sz w:val="28"/>
                <w:szCs w:val="28"/>
              </w:rPr>
            </w:pPr>
            <w:r w:rsidRPr="001C541F">
              <w:rPr>
                <w:sz w:val="28"/>
                <w:szCs w:val="28"/>
              </w:rPr>
              <w:t>творческое отношение, ответственность)</w:t>
            </w:r>
          </w:p>
        </w:tc>
        <w:tc>
          <w:tcPr>
            <w:tcW w:w="701" w:type="pct"/>
          </w:tcPr>
          <w:p w:rsidR="002B0F9D" w:rsidRPr="001C541F" w:rsidRDefault="002B0F9D" w:rsidP="004927C2">
            <w:pPr>
              <w:jc w:val="center"/>
              <w:rPr>
                <w:sz w:val="28"/>
                <w:szCs w:val="28"/>
              </w:rPr>
            </w:pPr>
          </w:p>
        </w:tc>
      </w:tr>
      <w:tr w:rsidR="002B0F9D" w:rsidRPr="001C541F" w:rsidTr="004927C2">
        <w:trPr>
          <w:cantSplit/>
          <w:trHeight w:val="617"/>
        </w:trPr>
        <w:tc>
          <w:tcPr>
            <w:tcW w:w="4299" w:type="pct"/>
            <w:tcBorders>
              <w:bottom w:val="single" w:sz="4" w:space="0" w:color="auto"/>
            </w:tcBorders>
          </w:tcPr>
          <w:p w:rsidR="002B0F9D" w:rsidRPr="001C541F" w:rsidRDefault="002B0F9D" w:rsidP="004927C2">
            <w:pPr>
              <w:jc w:val="both"/>
              <w:rPr>
                <w:sz w:val="28"/>
                <w:szCs w:val="28"/>
              </w:rPr>
            </w:pPr>
            <w:r w:rsidRPr="001C541F">
              <w:rPr>
                <w:sz w:val="28"/>
                <w:szCs w:val="28"/>
              </w:rPr>
              <w:t>2. Ритмичность работы (регулярность посещения консультаций руководителя, выполнение основных этапов работы в плановые сроки)</w:t>
            </w:r>
          </w:p>
        </w:tc>
        <w:tc>
          <w:tcPr>
            <w:tcW w:w="701" w:type="pct"/>
          </w:tcPr>
          <w:p w:rsidR="002B0F9D" w:rsidRPr="001C541F" w:rsidRDefault="002B0F9D" w:rsidP="004927C2">
            <w:pPr>
              <w:jc w:val="center"/>
              <w:rPr>
                <w:sz w:val="28"/>
                <w:szCs w:val="28"/>
              </w:rPr>
            </w:pPr>
          </w:p>
        </w:tc>
      </w:tr>
      <w:tr w:rsidR="002B0F9D" w:rsidRPr="001C541F" w:rsidTr="004927C2">
        <w:trPr>
          <w:cantSplit/>
          <w:trHeight w:val="689"/>
        </w:trPr>
        <w:tc>
          <w:tcPr>
            <w:tcW w:w="4299" w:type="pct"/>
            <w:tcBorders>
              <w:bottom w:val="single" w:sz="4" w:space="0" w:color="auto"/>
            </w:tcBorders>
          </w:tcPr>
          <w:p w:rsidR="002B0F9D" w:rsidRPr="001C541F" w:rsidRDefault="002B0F9D" w:rsidP="004927C2">
            <w:pPr>
              <w:jc w:val="both"/>
              <w:rPr>
                <w:sz w:val="28"/>
                <w:szCs w:val="28"/>
              </w:rPr>
            </w:pPr>
            <w:r w:rsidRPr="001C541F">
              <w:rPr>
                <w:sz w:val="28"/>
                <w:szCs w:val="28"/>
              </w:rPr>
              <w:t xml:space="preserve">3. Теоретическая подготовленность к выполнению работы </w:t>
            </w:r>
          </w:p>
        </w:tc>
        <w:tc>
          <w:tcPr>
            <w:tcW w:w="701" w:type="pct"/>
          </w:tcPr>
          <w:p w:rsidR="002B0F9D" w:rsidRPr="001C541F" w:rsidRDefault="002B0F9D" w:rsidP="004927C2">
            <w:pPr>
              <w:jc w:val="center"/>
              <w:rPr>
                <w:sz w:val="28"/>
                <w:szCs w:val="28"/>
              </w:rPr>
            </w:pPr>
          </w:p>
        </w:tc>
      </w:tr>
    </w:tbl>
    <w:p w:rsidR="002B0F9D" w:rsidRPr="001C541F" w:rsidRDefault="002B0F9D" w:rsidP="002B0F9D">
      <w:pPr>
        <w:ind w:left="360"/>
        <w:jc w:val="both"/>
        <w:rPr>
          <w:sz w:val="28"/>
        </w:rPr>
      </w:pPr>
    </w:p>
    <w:p w:rsidR="002B0F9D" w:rsidRPr="001C541F" w:rsidRDefault="002B0F9D" w:rsidP="002B0F9D">
      <w:pPr>
        <w:jc w:val="both"/>
        <w:rPr>
          <w:b/>
          <w:sz w:val="28"/>
        </w:rPr>
      </w:pPr>
      <w:r w:rsidRPr="001C541F">
        <w:rPr>
          <w:b/>
          <w:sz w:val="28"/>
        </w:rPr>
        <w:t xml:space="preserve">Дополнительные замечания: </w:t>
      </w:r>
    </w:p>
    <w:p w:rsidR="002B0F9D" w:rsidRPr="001C541F" w:rsidRDefault="002B0F9D" w:rsidP="002B0F9D">
      <w:pPr>
        <w:pStyle w:val="FR1"/>
        <w:spacing w:before="0"/>
        <w:rPr>
          <w:sz w:val="28"/>
          <w:szCs w:val="28"/>
        </w:rPr>
      </w:pPr>
    </w:p>
    <w:p w:rsidR="002B0F9D" w:rsidRPr="001C541F" w:rsidRDefault="002B0F9D" w:rsidP="002B0F9D">
      <w:pPr>
        <w:pStyle w:val="FR1"/>
        <w:spacing w:before="0"/>
        <w:rPr>
          <w:sz w:val="28"/>
          <w:szCs w:val="28"/>
        </w:rPr>
      </w:pPr>
    </w:p>
    <w:p w:rsidR="002B0F9D" w:rsidRPr="001C541F" w:rsidRDefault="002B0F9D" w:rsidP="002B0F9D">
      <w:pPr>
        <w:pStyle w:val="FR1"/>
        <w:spacing w:before="0"/>
        <w:rPr>
          <w:sz w:val="28"/>
          <w:szCs w:val="28"/>
        </w:rPr>
      </w:pPr>
    </w:p>
    <w:p w:rsidR="002B0F9D" w:rsidRPr="001C541F" w:rsidRDefault="002B0F9D" w:rsidP="002B0F9D">
      <w:pPr>
        <w:pStyle w:val="FR1"/>
        <w:spacing w:before="0"/>
        <w:jc w:val="both"/>
        <w:rPr>
          <w:sz w:val="28"/>
        </w:rPr>
      </w:pPr>
      <w:r w:rsidRPr="001C541F">
        <w:rPr>
          <w:sz w:val="28"/>
        </w:rPr>
        <w:t xml:space="preserve">Руководитель                         ______________                      А.А. </w:t>
      </w:r>
      <w:proofErr w:type="spellStart"/>
      <w:r w:rsidRPr="001C541F">
        <w:rPr>
          <w:sz w:val="28"/>
        </w:rPr>
        <w:t>Шачнев</w:t>
      </w:r>
      <w:proofErr w:type="spellEnd"/>
    </w:p>
    <w:p w:rsidR="002B0F9D" w:rsidRPr="001C541F" w:rsidRDefault="002B0F9D" w:rsidP="002B0F9D">
      <w:pPr>
        <w:pStyle w:val="FR3"/>
        <w:jc w:val="center"/>
      </w:pPr>
      <w:r w:rsidRPr="001C541F">
        <w:t>(подпись)</w:t>
      </w:r>
    </w:p>
    <w:p w:rsidR="002B0F9D" w:rsidRPr="001C541F" w:rsidRDefault="002B0F9D" w:rsidP="002B0F9D">
      <w:pPr>
        <w:pStyle w:val="FR3"/>
        <w:jc w:val="left"/>
        <w:rPr>
          <w:u w:val="single"/>
        </w:rPr>
      </w:pPr>
      <w:r w:rsidRPr="001C541F">
        <w:rPr>
          <w:color w:val="FFFFFF" w:themeColor="background1"/>
          <w:u w:val="single"/>
        </w:rPr>
        <w:t>_</w:t>
      </w:r>
      <w:r w:rsidRPr="001C541F">
        <w:rPr>
          <w:u w:val="single"/>
        </w:rPr>
        <w:t xml:space="preserve">                                     </w:t>
      </w:r>
      <w:r w:rsidRPr="001C541F">
        <w:rPr>
          <w:color w:val="FFFFFF" w:themeColor="background1"/>
          <w:u w:val="single"/>
        </w:rPr>
        <w:t>_</w:t>
      </w:r>
    </w:p>
    <w:p w:rsidR="002B0F9D" w:rsidRPr="001C541F" w:rsidRDefault="002B0F9D" w:rsidP="002B0F9D">
      <w:pPr>
        <w:pStyle w:val="FR3"/>
        <w:jc w:val="left"/>
      </w:pPr>
      <w:r w:rsidRPr="001C541F">
        <w:t xml:space="preserve">   (дата выдачи отзыва)</w:t>
      </w:r>
    </w:p>
    <w:p w:rsidR="002B0F9D" w:rsidRPr="00F62D04" w:rsidRDefault="002B0F9D" w:rsidP="00F62D04">
      <w:pPr>
        <w:pStyle w:val="a4"/>
        <w:spacing w:line="360" w:lineRule="auto"/>
        <w:ind w:left="1429"/>
        <w:rPr>
          <w:sz w:val="28"/>
        </w:rPr>
      </w:pPr>
    </w:p>
    <w:sectPr w:rsidR="002B0F9D" w:rsidRPr="00F62D04" w:rsidSect="00F246D4">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87D" w:rsidRDefault="007A087D" w:rsidP="002A10EA">
      <w:r>
        <w:separator/>
      </w:r>
    </w:p>
  </w:endnote>
  <w:endnote w:type="continuationSeparator" w:id="0">
    <w:p w:rsidR="007A087D" w:rsidRDefault="007A087D" w:rsidP="002A1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460638"/>
      <w:docPartObj>
        <w:docPartGallery w:val="Page Numbers (Bottom of Page)"/>
        <w:docPartUnique/>
      </w:docPartObj>
    </w:sdtPr>
    <w:sdtEndPr/>
    <w:sdtContent>
      <w:p w:rsidR="007A087D" w:rsidRDefault="007A087D">
        <w:pPr>
          <w:pStyle w:val="a7"/>
          <w:jc w:val="right"/>
        </w:pPr>
        <w:r>
          <w:fldChar w:fldCharType="begin"/>
        </w:r>
        <w:r>
          <w:instrText>PAGE   \* MERGEFORMAT</w:instrText>
        </w:r>
        <w:r>
          <w:fldChar w:fldCharType="separate"/>
        </w:r>
        <w:r w:rsidR="00F158ED">
          <w:rPr>
            <w:noProof/>
          </w:rPr>
          <w:t>4</w:t>
        </w:r>
        <w:r>
          <w:rPr>
            <w:noProof/>
          </w:rPr>
          <w:fldChar w:fldCharType="end"/>
        </w:r>
      </w:p>
    </w:sdtContent>
  </w:sdt>
  <w:p w:rsidR="007A087D" w:rsidRDefault="007A087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3766"/>
      <w:docPartObj>
        <w:docPartGallery w:val="Page Numbers (Bottom of Page)"/>
        <w:docPartUnique/>
      </w:docPartObj>
    </w:sdtPr>
    <w:sdtEndPr/>
    <w:sdtContent>
      <w:p w:rsidR="007A087D" w:rsidRDefault="007A087D">
        <w:pPr>
          <w:pStyle w:val="a7"/>
          <w:jc w:val="right"/>
        </w:pPr>
        <w:r>
          <w:fldChar w:fldCharType="begin"/>
        </w:r>
        <w:r>
          <w:instrText xml:space="preserve"> PAGE   \* MERGEFORMAT </w:instrText>
        </w:r>
        <w:r>
          <w:fldChar w:fldCharType="separate"/>
        </w:r>
        <w:r w:rsidR="00F158ED">
          <w:rPr>
            <w:noProof/>
          </w:rPr>
          <w:t>23</w:t>
        </w:r>
        <w:r>
          <w:rPr>
            <w:noProof/>
          </w:rPr>
          <w:fldChar w:fldCharType="end"/>
        </w:r>
      </w:p>
    </w:sdtContent>
  </w:sdt>
  <w:p w:rsidR="007A087D" w:rsidRDefault="007A087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87D" w:rsidRDefault="007A087D" w:rsidP="002A10EA">
      <w:r>
        <w:separator/>
      </w:r>
    </w:p>
  </w:footnote>
  <w:footnote w:type="continuationSeparator" w:id="0">
    <w:p w:rsidR="007A087D" w:rsidRDefault="007A087D" w:rsidP="002A10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D84D312"/>
    <w:lvl w:ilvl="0">
      <w:start w:val="1"/>
      <w:numFmt w:val="bullet"/>
      <w:pStyle w:val="a"/>
      <w:lvlText w:val=""/>
      <w:lvlJc w:val="left"/>
      <w:pPr>
        <w:tabs>
          <w:tab w:val="num" w:pos="360"/>
        </w:tabs>
        <w:ind w:left="360" w:hanging="360"/>
      </w:pPr>
      <w:rPr>
        <w:rFonts w:ascii="Symbol" w:hAnsi="Symbol" w:hint="default"/>
      </w:rPr>
    </w:lvl>
  </w:abstractNum>
  <w:abstractNum w:abstractNumId="1">
    <w:nsid w:val="00E56E35"/>
    <w:multiLevelType w:val="hybridMultilevel"/>
    <w:tmpl w:val="57BC1F5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1181C9A"/>
    <w:multiLevelType w:val="hybridMultilevel"/>
    <w:tmpl w:val="39F27F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21127C1"/>
    <w:multiLevelType w:val="hybridMultilevel"/>
    <w:tmpl w:val="9CAC106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322B5B66"/>
    <w:multiLevelType w:val="hybridMultilevel"/>
    <w:tmpl w:val="511AE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51660C"/>
    <w:multiLevelType w:val="hybridMultilevel"/>
    <w:tmpl w:val="5DA042C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2AE408B"/>
    <w:multiLevelType w:val="multilevel"/>
    <w:tmpl w:val="A18E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2A1D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334415C"/>
    <w:multiLevelType w:val="hybridMultilevel"/>
    <w:tmpl w:val="6E345C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C795A0C"/>
    <w:multiLevelType w:val="hybridMultilevel"/>
    <w:tmpl w:val="0D6082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27E39AA"/>
    <w:multiLevelType w:val="hybridMultilevel"/>
    <w:tmpl w:val="7FEC00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5663E53"/>
    <w:multiLevelType w:val="hybridMultilevel"/>
    <w:tmpl w:val="5394B5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72EE69B3"/>
    <w:multiLevelType w:val="hybridMultilevel"/>
    <w:tmpl w:val="B19AFAC4"/>
    <w:lvl w:ilvl="0" w:tplc="6AB2B212">
      <w:start w:val="6"/>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350D10"/>
    <w:multiLevelType w:val="hybridMultilevel"/>
    <w:tmpl w:val="C2EC6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3C23A1"/>
    <w:multiLevelType w:val="hybridMultilevel"/>
    <w:tmpl w:val="FECC7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
  </w:num>
  <w:num w:numId="4">
    <w:abstractNumId w:val="14"/>
  </w:num>
  <w:num w:numId="5">
    <w:abstractNumId w:val="6"/>
  </w:num>
  <w:num w:numId="6">
    <w:abstractNumId w:val="10"/>
  </w:num>
  <w:num w:numId="7">
    <w:abstractNumId w:val="5"/>
  </w:num>
  <w:num w:numId="8">
    <w:abstractNumId w:val="3"/>
  </w:num>
  <w:num w:numId="9">
    <w:abstractNumId w:val="4"/>
  </w:num>
  <w:num w:numId="10">
    <w:abstractNumId w:val="9"/>
  </w:num>
  <w:num w:numId="11">
    <w:abstractNumId w:val="11"/>
  </w:num>
  <w:num w:numId="12">
    <w:abstractNumId w:val="0"/>
  </w:num>
  <w:num w:numId="13">
    <w:abstractNumId w:val="13"/>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94A3C"/>
    <w:rsid w:val="000515B9"/>
    <w:rsid w:val="000A1080"/>
    <w:rsid w:val="000A4392"/>
    <w:rsid w:val="000E7B24"/>
    <w:rsid w:val="00107385"/>
    <w:rsid w:val="001249A7"/>
    <w:rsid w:val="00126E78"/>
    <w:rsid w:val="0013242F"/>
    <w:rsid w:val="00166F26"/>
    <w:rsid w:val="00173AF4"/>
    <w:rsid w:val="00174599"/>
    <w:rsid w:val="001A6977"/>
    <w:rsid w:val="00211E1F"/>
    <w:rsid w:val="00211F46"/>
    <w:rsid w:val="00214DAA"/>
    <w:rsid w:val="002161B8"/>
    <w:rsid w:val="0022184D"/>
    <w:rsid w:val="00276AFB"/>
    <w:rsid w:val="002A10EA"/>
    <w:rsid w:val="002A5E71"/>
    <w:rsid w:val="002A628E"/>
    <w:rsid w:val="002B0F9D"/>
    <w:rsid w:val="002B628B"/>
    <w:rsid w:val="00303A87"/>
    <w:rsid w:val="003064DE"/>
    <w:rsid w:val="00324E12"/>
    <w:rsid w:val="003304E4"/>
    <w:rsid w:val="003603DC"/>
    <w:rsid w:val="00396F60"/>
    <w:rsid w:val="00413B8C"/>
    <w:rsid w:val="004927C2"/>
    <w:rsid w:val="0052315B"/>
    <w:rsid w:val="00540E5F"/>
    <w:rsid w:val="005527AD"/>
    <w:rsid w:val="005C7E7E"/>
    <w:rsid w:val="00694BA2"/>
    <w:rsid w:val="006A7BA0"/>
    <w:rsid w:val="007815E9"/>
    <w:rsid w:val="007A087D"/>
    <w:rsid w:val="007C07D4"/>
    <w:rsid w:val="007C77A5"/>
    <w:rsid w:val="007E35EB"/>
    <w:rsid w:val="007E7749"/>
    <w:rsid w:val="00807958"/>
    <w:rsid w:val="00820D80"/>
    <w:rsid w:val="008F3783"/>
    <w:rsid w:val="00900A96"/>
    <w:rsid w:val="00902DE1"/>
    <w:rsid w:val="00926E48"/>
    <w:rsid w:val="0094603B"/>
    <w:rsid w:val="00946868"/>
    <w:rsid w:val="00A76CC2"/>
    <w:rsid w:val="00AD7B7F"/>
    <w:rsid w:val="00B15257"/>
    <w:rsid w:val="00B641C5"/>
    <w:rsid w:val="00C1009C"/>
    <w:rsid w:val="00C20DD9"/>
    <w:rsid w:val="00D11DB9"/>
    <w:rsid w:val="00D3714D"/>
    <w:rsid w:val="00E23C38"/>
    <w:rsid w:val="00E26072"/>
    <w:rsid w:val="00EA7A31"/>
    <w:rsid w:val="00EC514F"/>
    <w:rsid w:val="00F01527"/>
    <w:rsid w:val="00F158ED"/>
    <w:rsid w:val="00F246D4"/>
    <w:rsid w:val="00F62D04"/>
    <w:rsid w:val="00F94A3C"/>
    <w:rsid w:val="00FB2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94A3C"/>
    <w:pPr>
      <w:spacing w:after="0" w:line="240" w:lineRule="auto"/>
    </w:pPr>
    <w:rPr>
      <w:rFonts w:ascii="Times New Roman" w:eastAsia="Times New Roman" w:hAnsi="Times New Roman" w:cs="Times New Roman"/>
      <w:sz w:val="24"/>
      <w:szCs w:val="24"/>
      <w:lang w:eastAsia="ru-RU"/>
    </w:rPr>
  </w:style>
  <w:style w:type="paragraph" w:styleId="4">
    <w:name w:val="heading 4"/>
    <w:basedOn w:val="a0"/>
    <w:next w:val="a0"/>
    <w:link w:val="40"/>
    <w:uiPriority w:val="9"/>
    <w:semiHidden/>
    <w:unhideWhenUsed/>
    <w:qFormat/>
    <w:rsid w:val="002B0F9D"/>
    <w:pPr>
      <w:keepNext/>
      <w:keepLines/>
      <w:spacing w:before="200" w:line="259"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211E1F"/>
    <w:pPr>
      <w:ind w:left="720"/>
      <w:contextualSpacing/>
    </w:pPr>
  </w:style>
  <w:style w:type="paragraph" w:styleId="a5">
    <w:name w:val="header"/>
    <w:basedOn w:val="a0"/>
    <w:link w:val="a6"/>
    <w:uiPriority w:val="99"/>
    <w:semiHidden/>
    <w:unhideWhenUsed/>
    <w:rsid w:val="002A10EA"/>
    <w:pPr>
      <w:tabs>
        <w:tab w:val="center" w:pos="4677"/>
        <w:tab w:val="right" w:pos="9355"/>
      </w:tabs>
    </w:pPr>
  </w:style>
  <w:style w:type="character" w:customStyle="1" w:styleId="a6">
    <w:name w:val="Верхний колонтитул Знак"/>
    <w:basedOn w:val="a1"/>
    <w:link w:val="a5"/>
    <w:uiPriority w:val="99"/>
    <w:semiHidden/>
    <w:rsid w:val="002A10EA"/>
    <w:rPr>
      <w:rFonts w:ascii="Times New Roman" w:eastAsia="Times New Roman" w:hAnsi="Times New Roman" w:cs="Times New Roman"/>
      <w:sz w:val="24"/>
      <w:szCs w:val="24"/>
      <w:lang w:eastAsia="ru-RU"/>
    </w:rPr>
  </w:style>
  <w:style w:type="paragraph" w:styleId="a7">
    <w:name w:val="footer"/>
    <w:basedOn w:val="a0"/>
    <w:link w:val="a8"/>
    <w:uiPriority w:val="99"/>
    <w:unhideWhenUsed/>
    <w:rsid w:val="002A10EA"/>
    <w:pPr>
      <w:tabs>
        <w:tab w:val="center" w:pos="4677"/>
        <w:tab w:val="right" w:pos="9355"/>
      </w:tabs>
    </w:pPr>
  </w:style>
  <w:style w:type="character" w:customStyle="1" w:styleId="a8">
    <w:name w:val="Нижний колонтитул Знак"/>
    <w:basedOn w:val="a1"/>
    <w:link w:val="a7"/>
    <w:uiPriority w:val="99"/>
    <w:rsid w:val="002A10EA"/>
    <w:rPr>
      <w:rFonts w:ascii="Times New Roman" w:eastAsia="Times New Roman" w:hAnsi="Times New Roman" w:cs="Times New Roman"/>
      <w:sz w:val="24"/>
      <w:szCs w:val="24"/>
      <w:lang w:eastAsia="ru-RU"/>
    </w:rPr>
  </w:style>
  <w:style w:type="paragraph" w:styleId="a9">
    <w:name w:val="Normal (Web)"/>
    <w:basedOn w:val="a0"/>
    <w:uiPriority w:val="99"/>
    <w:semiHidden/>
    <w:unhideWhenUsed/>
    <w:rsid w:val="00166F26"/>
    <w:pPr>
      <w:spacing w:before="100" w:beforeAutospacing="1" w:after="100" w:afterAutospacing="1"/>
    </w:pPr>
  </w:style>
  <w:style w:type="table" w:styleId="aa">
    <w:name w:val="Table Grid"/>
    <w:basedOn w:val="a2"/>
    <w:uiPriority w:val="59"/>
    <w:rsid w:val="00F62D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
    <w:name w:val="List Bullet"/>
    <w:basedOn w:val="a0"/>
    <w:uiPriority w:val="99"/>
    <w:unhideWhenUsed/>
    <w:rsid w:val="00F62D04"/>
    <w:pPr>
      <w:numPr>
        <w:numId w:val="12"/>
      </w:numPr>
      <w:spacing w:after="200" w:line="276" w:lineRule="auto"/>
      <w:contextualSpacing/>
    </w:pPr>
    <w:rPr>
      <w:rFonts w:ascii="Calibri" w:eastAsia="Calibri" w:hAnsi="Calibri"/>
      <w:sz w:val="22"/>
      <w:szCs w:val="22"/>
      <w:lang w:eastAsia="en-US"/>
    </w:rPr>
  </w:style>
  <w:style w:type="paragraph" w:customStyle="1" w:styleId="Default">
    <w:name w:val="Default"/>
    <w:rsid w:val="0094686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Нормальный Знак"/>
    <w:basedOn w:val="a1"/>
    <w:link w:val="ac"/>
    <w:locked/>
    <w:rsid w:val="0013242F"/>
    <w:rPr>
      <w:rFonts w:ascii="Times New Roman" w:hAnsi="Times New Roman" w:cs="Times New Roman"/>
      <w:sz w:val="28"/>
      <w:lang w:val="en-US"/>
    </w:rPr>
  </w:style>
  <w:style w:type="paragraph" w:customStyle="1" w:styleId="ac">
    <w:name w:val="Нормальный"/>
    <w:basedOn w:val="a0"/>
    <w:link w:val="ab"/>
    <w:qFormat/>
    <w:rsid w:val="0013242F"/>
    <w:pPr>
      <w:spacing w:line="360" w:lineRule="auto"/>
      <w:ind w:firstLine="709"/>
      <w:jc w:val="both"/>
    </w:pPr>
    <w:rPr>
      <w:rFonts w:eastAsiaTheme="minorHAnsi"/>
      <w:sz w:val="28"/>
      <w:szCs w:val="22"/>
      <w:lang w:val="en-US" w:eastAsia="en-US"/>
    </w:rPr>
  </w:style>
  <w:style w:type="paragraph" w:styleId="ad">
    <w:name w:val="Balloon Text"/>
    <w:basedOn w:val="a0"/>
    <w:link w:val="ae"/>
    <w:uiPriority w:val="99"/>
    <w:semiHidden/>
    <w:unhideWhenUsed/>
    <w:rsid w:val="001A6977"/>
    <w:rPr>
      <w:rFonts w:ascii="Tahoma" w:hAnsi="Tahoma" w:cs="Tahoma"/>
      <w:sz w:val="16"/>
      <w:szCs w:val="16"/>
    </w:rPr>
  </w:style>
  <w:style w:type="character" w:customStyle="1" w:styleId="ae">
    <w:name w:val="Текст выноски Знак"/>
    <w:basedOn w:val="a1"/>
    <w:link w:val="ad"/>
    <w:uiPriority w:val="99"/>
    <w:semiHidden/>
    <w:rsid w:val="001A6977"/>
    <w:rPr>
      <w:rFonts w:ascii="Tahoma" w:eastAsia="Times New Roman" w:hAnsi="Tahoma" w:cs="Tahoma"/>
      <w:sz w:val="16"/>
      <w:szCs w:val="16"/>
      <w:lang w:eastAsia="ru-RU"/>
    </w:rPr>
  </w:style>
  <w:style w:type="character" w:customStyle="1" w:styleId="40">
    <w:name w:val="Заголовок 4 Знак"/>
    <w:basedOn w:val="a1"/>
    <w:link w:val="4"/>
    <w:uiPriority w:val="9"/>
    <w:semiHidden/>
    <w:rsid w:val="002B0F9D"/>
    <w:rPr>
      <w:rFonts w:asciiTheme="majorHAnsi" w:eastAsiaTheme="majorEastAsia" w:hAnsiTheme="majorHAnsi" w:cstheme="majorBidi"/>
      <w:b/>
      <w:bCs/>
      <w:i/>
      <w:iCs/>
      <w:color w:val="4F81BD" w:themeColor="accent1"/>
    </w:rPr>
  </w:style>
  <w:style w:type="paragraph" w:customStyle="1" w:styleId="1">
    <w:name w:val="Обычный1"/>
    <w:rsid w:val="002B0F9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FR1">
    <w:name w:val="FR1"/>
    <w:rsid w:val="002B0F9D"/>
    <w:pPr>
      <w:widowControl w:val="0"/>
      <w:spacing w:before="2600" w:after="0" w:line="240" w:lineRule="auto"/>
    </w:pPr>
    <w:rPr>
      <w:rFonts w:ascii="Times New Roman" w:eastAsia="Times New Roman" w:hAnsi="Times New Roman" w:cs="Times New Roman"/>
      <w:snapToGrid w:val="0"/>
      <w:sz w:val="24"/>
      <w:szCs w:val="20"/>
      <w:lang w:eastAsia="ru-RU"/>
    </w:rPr>
  </w:style>
  <w:style w:type="paragraph" w:customStyle="1" w:styleId="FR2">
    <w:name w:val="FR2"/>
    <w:rsid w:val="002B0F9D"/>
    <w:pPr>
      <w:widowControl w:val="0"/>
      <w:spacing w:before="340" w:after="0" w:line="240" w:lineRule="auto"/>
      <w:ind w:left="1400"/>
    </w:pPr>
    <w:rPr>
      <w:rFonts w:ascii="Arial" w:eastAsia="Times New Roman" w:hAnsi="Arial" w:cs="Times New Roman"/>
      <w:b/>
      <w:snapToGrid w:val="0"/>
      <w:sz w:val="24"/>
      <w:szCs w:val="20"/>
      <w:lang w:eastAsia="ru-RU"/>
    </w:rPr>
  </w:style>
  <w:style w:type="paragraph" w:customStyle="1" w:styleId="FR3">
    <w:name w:val="FR3"/>
    <w:rsid w:val="002B0F9D"/>
    <w:pPr>
      <w:widowControl w:val="0"/>
      <w:spacing w:after="0" w:line="240" w:lineRule="auto"/>
      <w:jc w:val="right"/>
    </w:pPr>
    <w:rPr>
      <w:rFonts w:ascii="Times New Roman" w:eastAsia="Times New Roman" w:hAnsi="Times New Roman"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50648">
      <w:bodyDiv w:val="1"/>
      <w:marLeft w:val="0"/>
      <w:marRight w:val="0"/>
      <w:marTop w:val="0"/>
      <w:marBottom w:val="0"/>
      <w:divBdr>
        <w:top w:val="none" w:sz="0" w:space="0" w:color="auto"/>
        <w:left w:val="none" w:sz="0" w:space="0" w:color="auto"/>
        <w:bottom w:val="none" w:sz="0" w:space="0" w:color="auto"/>
        <w:right w:val="none" w:sz="0" w:space="0" w:color="auto"/>
      </w:divBdr>
    </w:div>
    <w:div w:id="158038855">
      <w:bodyDiv w:val="1"/>
      <w:marLeft w:val="0"/>
      <w:marRight w:val="0"/>
      <w:marTop w:val="0"/>
      <w:marBottom w:val="0"/>
      <w:divBdr>
        <w:top w:val="none" w:sz="0" w:space="0" w:color="auto"/>
        <w:left w:val="none" w:sz="0" w:space="0" w:color="auto"/>
        <w:bottom w:val="none" w:sz="0" w:space="0" w:color="auto"/>
        <w:right w:val="none" w:sz="0" w:space="0" w:color="auto"/>
      </w:divBdr>
    </w:div>
    <w:div w:id="328874832">
      <w:bodyDiv w:val="1"/>
      <w:marLeft w:val="0"/>
      <w:marRight w:val="0"/>
      <w:marTop w:val="0"/>
      <w:marBottom w:val="0"/>
      <w:divBdr>
        <w:top w:val="none" w:sz="0" w:space="0" w:color="auto"/>
        <w:left w:val="none" w:sz="0" w:space="0" w:color="auto"/>
        <w:bottom w:val="none" w:sz="0" w:space="0" w:color="auto"/>
        <w:right w:val="none" w:sz="0" w:space="0" w:color="auto"/>
      </w:divBdr>
    </w:div>
    <w:div w:id="354891079">
      <w:bodyDiv w:val="1"/>
      <w:marLeft w:val="0"/>
      <w:marRight w:val="0"/>
      <w:marTop w:val="0"/>
      <w:marBottom w:val="0"/>
      <w:divBdr>
        <w:top w:val="none" w:sz="0" w:space="0" w:color="auto"/>
        <w:left w:val="none" w:sz="0" w:space="0" w:color="auto"/>
        <w:bottom w:val="none" w:sz="0" w:space="0" w:color="auto"/>
        <w:right w:val="none" w:sz="0" w:space="0" w:color="auto"/>
      </w:divBdr>
    </w:div>
    <w:div w:id="382992599">
      <w:bodyDiv w:val="1"/>
      <w:marLeft w:val="0"/>
      <w:marRight w:val="0"/>
      <w:marTop w:val="0"/>
      <w:marBottom w:val="0"/>
      <w:divBdr>
        <w:top w:val="none" w:sz="0" w:space="0" w:color="auto"/>
        <w:left w:val="none" w:sz="0" w:space="0" w:color="auto"/>
        <w:bottom w:val="none" w:sz="0" w:space="0" w:color="auto"/>
        <w:right w:val="none" w:sz="0" w:space="0" w:color="auto"/>
      </w:divBdr>
    </w:div>
    <w:div w:id="452556837">
      <w:bodyDiv w:val="1"/>
      <w:marLeft w:val="0"/>
      <w:marRight w:val="0"/>
      <w:marTop w:val="0"/>
      <w:marBottom w:val="0"/>
      <w:divBdr>
        <w:top w:val="none" w:sz="0" w:space="0" w:color="auto"/>
        <w:left w:val="none" w:sz="0" w:space="0" w:color="auto"/>
        <w:bottom w:val="none" w:sz="0" w:space="0" w:color="auto"/>
        <w:right w:val="none" w:sz="0" w:space="0" w:color="auto"/>
      </w:divBdr>
    </w:div>
    <w:div w:id="560824159">
      <w:bodyDiv w:val="1"/>
      <w:marLeft w:val="0"/>
      <w:marRight w:val="0"/>
      <w:marTop w:val="0"/>
      <w:marBottom w:val="0"/>
      <w:divBdr>
        <w:top w:val="none" w:sz="0" w:space="0" w:color="auto"/>
        <w:left w:val="none" w:sz="0" w:space="0" w:color="auto"/>
        <w:bottom w:val="none" w:sz="0" w:space="0" w:color="auto"/>
        <w:right w:val="none" w:sz="0" w:space="0" w:color="auto"/>
      </w:divBdr>
    </w:div>
    <w:div w:id="745415358">
      <w:bodyDiv w:val="1"/>
      <w:marLeft w:val="0"/>
      <w:marRight w:val="0"/>
      <w:marTop w:val="0"/>
      <w:marBottom w:val="0"/>
      <w:divBdr>
        <w:top w:val="none" w:sz="0" w:space="0" w:color="auto"/>
        <w:left w:val="none" w:sz="0" w:space="0" w:color="auto"/>
        <w:bottom w:val="none" w:sz="0" w:space="0" w:color="auto"/>
        <w:right w:val="none" w:sz="0" w:space="0" w:color="auto"/>
      </w:divBdr>
    </w:div>
    <w:div w:id="812719690">
      <w:bodyDiv w:val="1"/>
      <w:marLeft w:val="0"/>
      <w:marRight w:val="0"/>
      <w:marTop w:val="0"/>
      <w:marBottom w:val="0"/>
      <w:divBdr>
        <w:top w:val="none" w:sz="0" w:space="0" w:color="auto"/>
        <w:left w:val="none" w:sz="0" w:space="0" w:color="auto"/>
        <w:bottom w:val="none" w:sz="0" w:space="0" w:color="auto"/>
        <w:right w:val="none" w:sz="0" w:space="0" w:color="auto"/>
      </w:divBdr>
    </w:div>
    <w:div w:id="821963971">
      <w:bodyDiv w:val="1"/>
      <w:marLeft w:val="0"/>
      <w:marRight w:val="0"/>
      <w:marTop w:val="0"/>
      <w:marBottom w:val="0"/>
      <w:divBdr>
        <w:top w:val="none" w:sz="0" w:space="0" w:color="auto"/>
        <w:left w:val="none" w:sz="0" w:space="0" w:color="auto"/>
        <w:bottom w:val="none" w:sz="0" w:space="0" w:color="auto"/>
        <w:right w:val="none" w:sz="0" w:space="0" w:color="auto"/>
      </w:divBdr>
    </w:div>
    <w:div w:id="980037991">
      <w:bodyDiv w:val="1"/>
      <w:marLeft w:val="0"/>
      <w:marRight w:val="0"/>
      <w:marTop w:val="0"/>
      <w:marBottom w:val="0"/>
      <w:divBdr>
        <w:top w:val="none" w:sz="0" w:space="0" w:color="auto"/>
        <w:left w:val="none" w:sz="0" w:space="0" w:color="auto"/>
        <w:bottom w:val="none" w:sz="0" w:space="0" w:color="auto"/>
        <w:right w:val="none" w:sz="0" w:space="0" w:color="auto"/>
      </w:divBdr>
    </w:div>
    <w:div w:id="1023018852">
      <w:bodyDiv w:val="1"/>
      <w:marLeft w:val="0"/>
      <w:marRight w:val="0"/>
      <w:marTop w:val="0"/>
      <w:marBottom w:val="0"/>
      <w:divBdr>
        <w:top w:val="none" w:sz="0" w:space="0" w:color="auto"/>
        <w:left w:val="none" w:sz="0" w:space="0" w:color="auto"/>
        <w:bottom w:val="none" w:sz="0" w:space="0" w:color="auto"/>
        <w:right w:val="none" w:sz="0" w:space="0" w:color="auto"/>
      </w:divBdr>
    </w:div>
    <w:div w:id="1068500682">
      <w:bodyDiv w:val="1"/>
      <w:marLeft w:val="0"/>
      <w:marRight w:val="0"/>
      <w:marTop w:val="0"/>
      <w:marBottom w:val="0"/>
      <w:divBdr>
        <w:top w:val="none" w:sz="0" w:space="0" w:color="auto"/>
        <w:left w:val="none" w:sz="0" w:space="0" w:color="auto"/>
        <w:bottom w:val="none" w:sz="0" w:space="0" w:color="auto"/>
        <w:right w:val="none" w:sz="0" w:space="0" w:color="auto"/>
      </w:divBdr>
    </w:div>
    <w:div w:id="1448963409">
      <w:bodyDiv w:val="1"/>
      <w:marLeft w:val="0"/>
      <w:marRight w:val="0"/>
      <w:marTop w:val="0"/>
      <w:marBottom w:val="0"/>
      <w:divBdr>
        <w:top w:val="none" w:sz="0" w:space="0" w:color="auto"/>
        <w:left w:val="none" w:sz="0" w:space="0" w:color="auto"/>
        <w:bottom w:val="none" w:sz="0" w:space="0" w:color="auto"/>
        <w:right w:val="none" w:sz="0" w:space="0" w:color="auto"/>
      </w:divBdr>
    </w:div>
    <w:div w:id="1533956817">
      <w:bodyDiv w:val="1"/>
      <w:marLeft w:val="0"/>
      <w:marRight w:val="0"/>
      <w:marTop w:val="0"/>
      <w:marBottom w:val="0"/>
      <w:divBdr>
        <w:top w:val="none" w:sz="0" w:space="0" w:color="auto"/>
        <w:left w:val="none" w:sz="0" w:space="0" w:color="auto"/>
        <w:bottom w:val="none" w:sz="0" w:space="0" w:color="auto"/>
        <w:right w:val="none" w:sz="0" w:space="0" w:color="auto"/>
      </w:divBdr>
    </w:div>
    <w:div w:id="1558012449">
      <w:bodyDiv w:val="1"/>
      <w:marLeft w:val="0"/>
      <w:marRight w:val="0"/>
      <w:marTop w:val="0"/>
      <w:marBottom w:val="0"/>
      <w:divBdr>
        <w:top w:val="none" w:sz="0" w:space="0" w:color="auto"/>
        <w:left w:val="none" w:sz="0" w:space="0" w:color="auto"/>
        <w:bottom w:val="none" w:sz="0" w:space="0" w:color="auto"/>
        <w:right w:val="none" w:sz="0" w:space="0" w:color="auto"/>
      </w:divBdr>
    </w:div>
    <w:div w:id="1653294358">
      <w:bodyDiv w:val="1"/>
      <w:marLeft w:val="0"/>
      <w:marRight w:val="0"/>
      <w:marTop w:val="0"/>
      <w:marBottom w:val="0"/>
      <w:divBdr>
        <w:top w:val="none" w:sz="0" w:space="0" w:color="auto"/>
        <w:left w:val="none" w:sz="0" w:space="0" w:color="auto"/>
        <w:bottom w:val="none" w:sz="0" w:space="0" w:color="auto"/>
        <w:right w:val="none" w:sz="0" w:space="0" w:color="auto"/>
      </w:divBdr>
    </w:div>
    <w:div w:id="1709718052">
      <w:bodyDiv w:val="1"/>
      <w:marLeft w:val="0"/>
      <w:marRight w:val="0"/>
      <w:marTop w:val="0"/>
      <w:marBottom w:val="0"/>
      <w:divBdr>
        <w:top w:val="none" w:sz="0" w:space="0" w:color="auto"/>
        <w:left w:val="none" w:sz="0" w:space="0" w:color="auto"/>
        <w:bottom w:val="none" w:sz="0" w:space="0" w:color="auto"/>
        <w:right w:val="none" w:sz="0" w:space="0" w:color="auto"/>
      </w:divBdr>
    </w:div>
    <w:div w:id="1914462596">
      <w:bodyDiv w:val="1"/>
      <w:marLeft w:val="0"/>
      <w:marRight w:val="0"/>
      <w:marTop w:val="0"/>
      <w:marBottom w:val="0"/>
      <w:divBdr>
        <w:top w:val="none" w:sz="0" w:space="0" w:color="auto"/>
        <w:left w:val="none" w:sz="0" w:space="0" w:color="auto"/>
        <w:bottom w:val="none" w:sz="0" w:space="0" w:color="auto"/>
        <w:right w:val="none" w:sz="0" w:space="0" w:color="auto"/>
      </w:divBdr>
    </w:div>
    <w:div w:id="1978299394">
      <w:bodyDiv w:val="1"/>
      <w:marLeft w:val="0"/>
      <w:marRight w:val="0"/>
      <w:marTop w:val="0"/>
      <w:marBottom w:val="0"/>
      <w:divBdr>
        <w:top w:val="none" w:sz="0" w:space="0" w:color="auto"/>
        <w:left w:val="none" w:sz="0" w:space="0" w:color="auto"/>
        <w:bottom w:val="none" w:sz="0" w:space="0" w:color="auto"/>
        <w:right w:val="none" w:sz="0" w:space="0" w:color="auto"/>
      </w:divBdr>
    </w:div>
    <w:div w:id="2016230337">
      <w:bodyDiv w:val="1"/>
      <w:marLeft w:val="0"/>
      <w:marRight w:val="0"/>
      <w:marTop w:val="0"/>
      <w:marBottom w:val="0"/>
      <w:divBdr>
        <w:top w:val="none" w:sz="0" w:space="0" w:color="auto"/>
        <w:left w:val="none" w:sz="0" w:space="0" w:color="auto"/>
        <w:bottom w:val="none" w:sz="0" w:space="0" w:color="auto"/>
        <w:right w:val="none" w:sz="0" w:space="0" w:color="auto"/>
      </w:divBdr>
    </w:div>
    <w:div w:id="213944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1087;&#1075;&#1091;\4%20&#1082;&#1091;&#1088;&#1089;%201%20&#1089;&#1077;&#1084;&#1077;&#1089;&#1090;&#1088;\Negodyaeva_13.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1087;&#1075;&#1091;\4%20&#1082;&#1091;&#1088;&#1089;%201%20&#1089;&#1077;&#1084;&#1077;&#1089;&#1090;&#1088;\Negodyaeva_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9.613049571369052E-2"/>
          <c:y val="5.5468632641595433E-2"/>
          <c:w val="0.84988767638679052"/>
          <c:h val="0.86255468233578481"/>
        </c:manualLayout>
      </c:layout>
      <c:scatterChart>
        <c:scatterStyle val="smoothMarker"/>
        <c:varyColors val="0"/>
        <c:ser>
          <c:idx val="18"/>
          <c:order val="15"/>
          <c:spPr>
            <a:ln w="15875">
              <a:solidFill>
                <a:schemeClr val="tx1"/>
              </a:solidFill>
            </a:ln>
          </c:spPr>
          <c:marker>
            <c:symbol val="none"/>
          </c:marker>
          <c:xVal>
            <c:numRef>
              <c:f>'График с фиксирован заказ'!$E$44:$F$44</c:f>
              <c:numCache>
                <c:formatCode>General</c:formatCode>
                <c:ptCount val="2"/>
                <c:pt idx="0">
                  <c:v>0</c:v>
                </c:pt>
                <c:pt idx="1">
                  <c:v>-9</c:v>
                </c:pt>
              </c:numCache>
            </c:numRef>
          </c:xVal>
          <c:yVal>
            <c:numRef>
              <c:f>'График с фиксирован заказ'!$E$45:$F$45</c:f>
              <c:numCache>
                <c:formatCode>General</c:formatCode>
                <c:ptCount val="2"/>
                <c:pt idx="0">
                  <c:v>0.28000000000000003</c:v>
                </c:pt>
                <c:pt idx="1">
                  <c:v>0.28000000000000003</c:v>
                </c:pt>
              </c:numCache>
            </c:numRef>
          </c:yVal>
          <c:smooth val="1"/>
        </c:ser>
        <c:ser>
          <c:idx val="1"/>
          <c:order val="0"/>
          <c:spPr>
            <a:ln w="15875">
              <a:solidFill>
                <a:schemeClr val="tx1"/>
              </a:solidFill>
              <a:prstDash val="dash"/>
            </a:ln>
          </c:spPr>
          <c:marker>
            <c:symbol val="none"/>
          </c:marker>
          <c:xVal>
            <c:numRef>
              <c:f>'График с фиксирован заказ'!$A$7:$B$7</c:f>
              <c:numCache>
                <c:formatCode>General</c:formatCode>
                <c:ptCount val="2"/>
                <c:pt idx="0">
                  <c:v>100</c:v>
                </c:pt>
                <c:pt idx="1">
                  <c:v>0</c:v>
                </c:pt>
              </c:numCache>
            </c:numRef>
          </c:xVal>
          <c:yVal>
            <c:numRef>
              <c:f>'График с фиксирован заказ'!$A$8:$B$8</c:f>
              <c:numCache>
                <c:formatCode>General</c:formatCode>
                <c:ptCount val="2"/>
                <c:pt idx="0">
                  <c:v>0.28000000000000003</c:v>
                </c:pt>
                <c:pt idx="1">
                  <c:v>0.28000000000000003</c:v>
                </c:pt>
              </c:numCache>
            </c:numRef>
          </c:yVal>
          <c:smooth val="1"/>
        </c:ser>
        <c:ser>
          <c:idx val="4"/>
          <c:order val="1"/>
          <c:spPr>
            <a:ln w="15875">
              <a:solidFill>
                <a:schemeClr val="tx1"/>
              </a:solidFill>
              <a:prstDash val="dash"/>
            </a:ln>
          </c:spPr>
          <c:marker>
            <c:symbol val="none"/>
          </c:marker>
          <c:xVal>
            <c:numRef>
              <c:f>'График с фиксирован заказ'!$A$7:$B$7</c:f>
              <c:numCache>
                <c:formatCode>General</c:formatCode>
                <c:ptCount val="2"/>
                <c:pt idx="0">
                  <c:v>100</c:v>
                </c:pt>
                <c:pt idx="1">
                  <c:v>0</c:v>
                </c:pt>
              </c:numCache>
            </c:numRef>
          </c:xVal>
          <c:yVal>
            <c:numRef>
              <c:f>'График с фиксирован заказ'!$A$12:$B$12</c:f>
              <c:numCache>
                <c:formatCode>General</c:formatCode>
                <c:ptCount val="2"/>
                <c:pt idx="0">
                  <c:v>1.61</c:v>
                </c:pt>
                <c:pt idx="1">
                  <c:v>1.61</c:v>
                </c:pt>
              </c:numCache>
            </c:numRef>
          </c:yVal>
          <c:smooth val="1"/>
        </c:ser>
        <c:ser>
          <c:idx val="5"/>
          <c:order val="2"/>
          <c:spPr>
            <a:ln w="15875">
              <a:solidFill>
                <a:schemeClr val="tx1"/>
              </a:solidFill>
              <a:prstDash val="dash"/>
            </a:ln>
          </c:spPr>
          <c:marker>
            <c:symbol val="none"/>
          </c:marker>
          <c:xVal>
            <c:numRef>
              <c:f>'График с фиксирован заказ'!$A$7:$B$7</c:f>
              <c:numCache>
                <c:formatCode>General</c:formatCode>
                <c:ptCount val="2"/>
                <c:pt idx="0">
                  <c:v>100</c:v>
                </c:pt>
                <c:pt idx="1">
                  <c:v>0</c:v>
                </c:pt>
              </c:numCache>
            </c:numRef>
          </c:xVal>
          <c:yVal>
            <c:numRef>
              <c:f>'График с фиксирован заказ'!$A$15:$B$15</c:f>
              <c:numCache>
                <c:formatCode>General</c:formatCode>
                <c:ptCount val="2"/>
                <c:pt idx="0">
                  <c:v>3.17</c:v>
                </c:pt>
                <c:pt idx="1">
                  <c:v>3.17</c:v>
                </c:pt>
              </c:numCache>
            </c:numRef>
          </c:yVal>
          <c:smooth val="1"/>
        </c:ser>
        <c:ser>
          <c:idx val="6"/>
          <c:order val="3"/>
          <c:spPr>
            <a:ln w="31750">
              <a:solidFill>
                <a:schemeClr val="tx1"/>
              </a:solidFill>
            </a:ln>
          </c:spPr>
          <c:marker>
            <c:symbol val="none"/>
          </c:marker>
          <c:xVal>
            <c:numRef>
              <c:f>'График с фиксирован заказ'!$A$17:$B$17</c:f>
              <c:numCache>
                <c:formatCode>General</c:formatCode>
                <c:ptCount val="2"/>
                <c:pt idx="0">
                  <c:v>30</c:v>
                </c:pt>
                <c:pt idx="1">
                  <c:v>0</c:v>
                </c:pt>
              </c:numCache>
            </c:numRef>
          </c:xVal>
          <c:yVal>
            <c:numRef>
              <c:f>'График с фиксирован заказ'!$A$18:$B$18</c:f>
              <c:numCache>
                <c:formatCode>General</c:formatCode>
                <c:ptCount val="2"/>
                <c:pt idx="0">
                  <c:v>0.28000000000000003</c:v>
                </c:pt>
                <c:pt idx="1">
                  <c:v>3.17</c:v>
                </c:pt>
              </c:numCache>
            </c:numRef>
          </c:yVal>
          <c:smooth val="1"/>
        </c:ser>
        <c:ser>
          <c:idx val="7"/>
          <c:order val="4"/>
          <c:spPr>
            <a:ln w="15875">
              <a:solidFill>
                <a:schemeClr val="tx1"/>
              </a:solidFill>
              <a:prstDash val="solid"/>
            </a:ln>
          </c:spPr>
          <c:marker>
            <c:symbol val="none"/>
          </c:marker>
          <c:xVal>
            <c:numRef>
              <c:f>'График с фиксирован заказ'!$A$20:$B$20</c:f>
              <c:numCache>
                <c:formatCode>General</c:formatCode>
                <c:ptCount val="2"/>
                <c:pt idx="0">
                  <c:v>16</c:v>
                </c:pt>
                <c:pt idx="1">
                  <c:v>16</c:v>
                </c:pt>
              </c:numCache>
            </c:numRef>
          </c:xVal>
          <c:yVal>
            <c:numRef>
              <c:f>'График с фиксирован заказ'!$A$21:$B$21</c:f>
              <c:numCache>
                <c:formatCode>General</c:formatCode>
                <c:ptCount val="2"/>
                <c:pt idx="0">
                  <c:v>1.61</c:v>
                </c:pt>
                <c:pt idx="1">
                  <c:v>-3</c:v>
                </c:pt>
              </c:numCache>
            </c:numRef>
          </c:yVal>
          <c:smooth val="0"/>
        </c:ser>
        <c:ser>
          <c:idx val="8"/>
          <c:order val="5"/>
          <c:spPr>
            <a:ln w="31750">
              <a:solidFill>
                <a:schemeClr val="tx1"/>
              </a:solidFill>
            </a:ln>
          </c:spPr>
          <c:marker>
            <c:symbol val="none"/>
          </c:marker>
          <c:xVal>
            <c:numRef>
              <c:f>'График с фиксирован заказ'!$A$23:$B$23</c:f>
              <c:numCache>
                <c:formatCode>General</c:formatCode>
                <c:ptCount val="2"/>
                <c:pt idx="0">
                  <c:v>30</c:v>
                </c:pt>
                <c:pt idx="1">
                  <c:v>30</c:v>
                </c:pt>
              </c:numCache>
            </c:numRef>
          </c:xVal>
          <c:yVal>
            <c:numRef>
              <c:f>'График с фиксирован заказ'!$A$24:$B$24</c:f>
              <c:numCache>
                <c:formatCode>General</c:formatCode>
                <c:ptCount val="2"/>
                <c:pt idx="0">
                  <c:v>0.28000000000000003</c:v>
                </c:pt>
                <c:pt idx="1">
                  <c:v>3.17</c:v>
                </c:pt>
              </c:numCache>
            </c:numRef>
          </c:yVal>
          <c:smooth val="1"/>
        </c:ser>
        <c:ser>
          <c:idx val="9"/>
          <c:order val="6"/>
          <c:spPr>
            <a:ln w="31750">
              <a:solidFill>
                <a:schemeClr val="tx1"/>
              </a:solidFill>
            </a:ln>
          </c:spPr>
          <c:marker>
            <c:symbol val="none"/>
          </c:marker>
          <c:xVal>
            <c:numRef>
              <c:f>'График с фиксирован заказ'!$A$26:$B$26</c:f>
              <c:numCache>
                <c:formatCode>General</c:formatCode>
                <c:ptCount val="2"/>
                <c:pt idx="0">
                  <c:v>30</c:v>
                </c:pt>
                <c:pt idx="1">
                  <c:v>60</c:v>
                </c:pt>
              </c:numCache>
            </c:numRef>
          </c:xVal>
          <c:yVal>
            <c:numRef>
              <c:f>'График с фиксирован заказ'!$A$27:$B$27</c:f>
              <c:numCache>
                <c:formatCode>General</c:formatCode>
                <c:ptCount val="2"/>
                <c:pt idx="0">
                  <c:v>3.17</c:v>
                </c:pt>
                <c:pt idx="1">
                  <c:v>0.28000000000000003</c:v>
                </c:pt>
              </c:numCache>
            </c:numRef>
          </c:yVal>
          <c:smooth val="1"/>
        </c:ser>
        <c:ser>
          <c:idx val="10"/>
          <c:order val="7"/>
          <c:spPr>
            <a:ln w="31750">
              <a:solidFill>
                <a:schemeClr val="tx1"/>
              </a:solidFill>
            </a:ln>
          </c:spPr>
          <c:marker>
            <c:symbol val="none"/>
          </c:marker>
          <c:xVal>
            <c:numRef>
              <c:f>'График с фиксирован заказ'!$A$29:$B$29</c:f>
              <c:numCache>
                <c:formatCode>General</c:formatCode>
                <c:ptCount val="2"/>
                <c:pt idx="0">
                  <c:v>60</c:v>
                </c:pt>
                <c:pt idx="1">
                  <c:v>63</c:v>
                </c:pt>
              </c:numCache>
            </c:numRef>
          </c:xVal>
          <c:yVal>
            <c:numRef>
              <c:f>'График с фиксирован заказ'!$A$30:$B$30</c:f>
              <c:numCache>
                <c:formatCode>General</c:formatCode>
                <c:ptCount val="2"/>
                <c:pt idx="0">
                  <c:v>0.28000000000000003</c:v>
                </c:pt>
                <c:pt idx="1">
                  <c:v>0</c:v>
                </c:pt>
              </c:numCache>
            </c:numRef>
          </c:yVal>
          <c:smooth val="1"/>
        </c:ser>
        <c:ser>
          <c:idx val="11"/>
          <c:order val="8"/>
          <c:spPr>
            <a:ln w="15875">
              <a:solidFill>
                <a:schemeClr val="tx1"/>
              </a:solidFill>
            </a:ln>
          </c:spPr>
          <c:marker>
            <c:symbol val="none"/>
          </c:marker>
          <c:xVal>
            <c:numRef>
              <c:f>'График с фиксирован заказ'!$A$32:$B$32</c:f>
              <c:numCache>
                <c:formatCode>General</c:formatCode>
                <c:ptCount val="2"/>
                <c:pt idx="0">
                  <c:v>46</c:v>
                </c:pt>
                <c:pt idx="1">
                  <c:v>46</c:v>
                </c:pt>
              </c:numCache>
            </c:numRef>
          </c:xVal>
          <c:yVal>
            <c:numRef>
              <c:f>'График с фиксирован заказ'!$A$33:$B$33</c:f>
              <c:numCache>
                <c:formatCode>General</c:formatCode>
                <c:ptCount val="2"/>
                <c:pt idx="0">
                  <c:v>1.61</c:v>
                </c:pt>
                <c:pt idx="1">
                  <c:v>-3</c:v>
                </c:pt>
              </c:numCache>
            </c:numRef>
          </c:yVal>
          <c:smooth val="1"/>
        </c:ser>
        <c:ser>
          <c:idx val="12"/>
          <c:order val="9"/>
          <c:spPr>
            <a:ln w="15875">
              <a:solidFill>
                <a:schemeClr val="tx1"/>
              </a:solidFill>
            </a:ln>
          </c:spPr>
          <c:marker>
            <c:symbol val="none"/>
          </c:marker>
          <c:xVal>
            <c:numRef>
              <c:f>'График с фиксирован заказ'!$A$35:$B$35</c:f>
              <c:numCache>
                <c:formatCode>General</c:formatCode>
                <c:ptCount val="2"/>
                <c:pt idx="0">
                  <c:v>60</c:v>
                </c:pt>
                <c:pt idx="1">
                  <c:v>60</c:v>
                </c:pt>
              </c:numCache>
            </c:numRef>
          </c:xVal>
          <c:yVal>
            <c:numRef>
              <c:f>'График с фиксирован заказ'!$A$36:$B$36</c:f>
              <c:numCache>
                <c:formatCode>General</c:formatCode>
                <c:ptCount val="2"/>
                <c:pt idx="0">
                  <c:v>0.28000000000000003</c:v>
                </c:pt>
                <c:pt idx="1">
                  <c:v>-3</c:v>
                </c:pt>
              </c:numCache>
            </c:numRef>
          </c:yVal>
          <c:smooth val="1"/>
        </c:ser>
        <c:ser>
          <c:idx val="13"/>
          <c:order val="10"/>
          <c:spPr>
            <a:ln w="15875">
              <a:solidFill>
                <a:schemeClr val="tx1"/>
              </a:solidFill>
            </a:ln>
          </c:spPr>
          <c:marker>
            <c:symbol val="none"/>
          </c:marker>
          <c:xVal>
            <c:numRef>
              <c:f>'График с фиксирован заказ'!$A$38:$B$38</c:f>
              <c:numCache>
                <c:formatCode>General</c:formatCode>
                <c:ptCount val="2"/>
                <c:pt idx="0">
                  <c:v>63</c:v>
                </c:pt>
                <c:pt idx="1">
                  <c:v>63</c:v>
                </c:pt>
              </c:numCache>
            </c:numRef>
          </c:xVal>
          <c:yVal>
            <c:numRef>
              <c:f>'График с фиксирован заказ'!$A$39:$B$39</c:f>
              <c:numCache>
                <c:formatCode>General</c:formatCode>
                <c:ptCount val="2"/>
                <c:pt idx="0">
                  <c:v>0</c:v>
                </c:pt>
                <c:pt idx="1">
                  <c:v>-3</c:v>
                </c:pt>
              </c:numCache>
            </c:numRef>
          </c:yVal>
          <c:smooth val="0"/>
        </c:ser>
        <c:ser>
          <c:idx val="14"/>
          <c:order val="11"/>
          <c:spPr>
            <a:ln w="31750">
              <a:solidFill>
                <a:schemeClr val="tx1"/>
              </a:solidFill>
            </a:ln>
          </c:spPr>
          <c:marker>
            <c:symbol val="none"/>
          </c:marker>
          <c:xVal>
            <c:numRef>
              <c:f>'График с фиксирован заказ'!$A$41:$B$41</c:f>
              <c:numCache>
                <c:formatCode>General</c:formatCode>
                <c:ptCount val="2"/>
                <c:pt idx="0">
                  <c:v>63</c:v>
                </c:pt>
                <c:pt idx="1">
                  <c:v>63</c:v>
                </c:pt>
              </c:numCache>
            </c:numRef>
          </c:xVal>
          <c:yVal>
            <c:numRef>
              <c:f>('График с фиксирован заказ'!$A$42:$B$42;'График с фиксирован заказ'!$E$42:$F$42)</c:f>
              <c:numCache>
                <c:formatCode>General</c:formatCode>
                <c:ptCount val="4"/>
                <c:pt idx="0">
                  <c:v>0</c:v>
                </c:pt>
                <c:pt idx="1">
                  <c:v>2.89</c:v>
                </c:pt>
              </c:numCache>
            </c:numRef>
          </c:yVal>
          <c:smooth val="1"/>
        </c:ser>
        <c:ser>
          <c:idx val="16"/>
          <c:order val="12"/>
          <c:spPr>
            <a:ln w="31750">
              <a:solidFill>
                <a:schemeClr val="tx1"/>
              </a:solidFill>
            </a:ln>
          </c:spPr>
          <c:marker>
            <c:symbol val="none"/>
          </c:marker>
          <c:xVal>
            <c:numRef>
              <c:f>'График с фиксирован заказ'!$A$44:$B$44</c:f>
              <c:numCache>
                <c:formatCode>General</c:formatCode>
                <c:ptCount val="2"/>
                <c:pt idx="0">
                  <c:v>63</c:v>
                </c:pt>
                <c:pt idx="1">
                  <c:v>77</c:v>
                </c:pt>
              </c:numCache>
            </c:numRef>
          </c:xVal>
          <c:yVal>
            <c:numRef>
              <c:f>'График с фиксирован заказ'!$A$45:$B$45</c:f>
              <c:numCache>
                <c:formatCode>General</c:formatCode>
                <c:ptCount val="2"/>
                <c:pt idx="0">
                  <c:v>2.89</c:v>
                </c:pt>
                <c:pt idx="1">
                  <c:v>0.28000000000000003</c:v>
                </c:pt>
              </c:numCache>
            </c:numRef>
          </c:yVal>
          <c:smooth val="1"/>
        </c:ser>
        <c:ser>
          <c:idx val="15"/>
          <c:order val="13"/>
          <c:spPr>
            <a:ln w="31750">
              <a:solidFill>
                <a:schemeClr val="tx1"/>
              </a:solidFill>
            </a:ln>
          </c:spPr>
          <c:marker>
            <c:symbol val="none"/>
          </c:marker>
          <c:xVal>
            <c:numRef>
              <c:f>'График с фиксирован заказ'!$A$47:$B$47</c:f>
              <c:numCache>
                <c:formatCode>General</c:formatCode>
                <c:ptCount val="2"/>
                <c:pt idx="0">
                  <c:v>77</c:v>
                </c:pt>
                <c:pt idx="1">
                  <c:v>77</c:v>
                </c:pt>
              </c:numCache>
            </c:numRef>
          </c:xVal>
          <c:yVal>
            <c:numRef>
              <c:f>'График с фиксирован заказ'!$A$48:$B$48</c:f>
              <c:numCache>
                <c:formatCode>General</c:formatCode>
                <c:ptCount val="2"/>
                <c:pt idx="0">
                  <c:v>0.28000000000000003</c:v>
                </c:pt>
                <c:pt idx="1">
                  <c:v>3.17</c:v>
                </c:pt>
              </c:numCache>
            </c:numRef>
          </c:yVal>
          <c:smooth val="1"/>
        </c:ser>
        <c:ser>
          <c:idx val="17"/>
          <c:order val="14"/>
          <c:marker>
            <c:symbol val="none"/>
          </c:marker>
          <c:xVal>
            <c:numRef>
              <c:f>'График с фиксирован заказ'!$E$42</c:f>
              <c:numCache>
                <c:formatCode>General</c:formatCode>
                <c:ptCount val="1"/>
              </c:numCache>
            </c:numRef>
          </c:xVal>
          <c:yVal>
            <c:numRef>
              <c:f>'График с фиксирован заказ'!$F$42</c:f>
              <c:numCache>
                <c:formatCode>General</c:formatCode>
                <c:ptCount val="1"/>
              </c:numCache>
            </c:numRef>
          </c:yVal>
          <c:smooth val="1"/>
        </c:ser>
        <c:ser>
          <c:idx val="19"/>
          <c:order val="16"/>
          <c:spPr>
            <a:ln w="15875">
              <a:solidFill>
                <a:schemeClr val="tx1"/>
              </a:solidFill>
            </a:ln>
          </c:spPr>
          <c:marker>
            <c:symbol val="none"/>
          </c:marker>
          <c:xVal>
            <c:numRef>
              <c:f>'График с фиксирован заказ'!$E$47:$F$47</c:f>
              <c:numCache>
                <c:formatCode>General</c:formatCode>
                <c:ptCount val="2"/>
                <c:pt idx="0">
                  <c:v>0</c:v>
                </c:pt>
                <c:pt idx="1">
                  <c:v>-9</c:v>
                </c:pt>
              </c:numCache>
            </c:numRef>
          </c:xVal>
          <c:yVal>
            <c:numRef>
              <c:f>'График с фиксирован заказ'!$E$48:$F$48</c:f>
              <c:numCache>
                <c:formatCode>General</c:formatCode>
                <c:ptCount val="2"/>
                <c:pt idx="0">
                  <c:v>1.61</c:v>
                </c:pt>
                <c:pt idx="1">
                  <c:v>1.61</c:v>
                </c:pt>
              </c:numCache>
            </c:numRef>
          </c:yVal>
          <c:smooth val="1"/>
        </c:ser>
        <c:ser>
          <c:idx val="20"/>
          <c:order val="17"/>
          <c:spPr>
            <a:ln w="15875" cmpd="dbl">
              <a:solidFill>
                <a:schemeClr val="tx1"/>
              </a:solidFill>
              <a:prstDash val="solid"/>
              <a:miter lim="800000"/>
              <a:headEnd type="triangle"/>
              <a:tailEnd type="triangle"/>
            </a:ln>
          </c:spPr>
          <c:marker>
            <c:symbol val="none"/>
          </c:marker>
          <c:xVal>
            <c:numRef>
              <c:f>'График с фиксирован заказ'!$E$50:$F$50</c:f>
              <c:numCache>
                <c:formatCode>General</c:formatCode>
                <c:ptCount val="2"/>
                <c:pt idx="0">
                  <c:v>-9</c:v>
                </c:pt>
                <c:pt idx="1">
                  <c:v>-9</c:v>
                </c:pt>
              </c:numCache>
            </c:numRef>
          </c:xVal>
          <c:yVal>
            <c:numRef>
              <c:f>'График с фиксирован заказ'!$E$51:$F$51</c:f>
              <c:numCache>
                <c:formatCode>General</c:formatCode>
                <c:ptCount val="2"/>
                <c:pt idx="0">
                  <c:v>0.28000000000000003</c:v>
                </c:pt>
                <c:pt idx="1">
                  <c:v>1.61</c:v>
                </c:pt>
              </c:numCache>
            </c:numRef>
          </c:yVal>
          <c:smooth val="1"/>
        </c:ser>
        <c:ser>
          <c:idx val="21"/>
          <c:order val="18"/>
          <c:spPr>
            <a:ln w="15875">
              <a:solidFill>
                <a:schemeClr val="tx1"/>
              </a:solidFill>
              <a:headEnd type="triangle"/>
              <a:tailEnd type="triangle"/>
            </a:ln>
          </c:spPr>
          <c:marker>
            <c:symbol val="none"/>
          </c:marker>
          <c:xVal>
            <c:numRef>
              <c:f>'График с фиксирован заказ'!$I$46:$J$46</c:f>
              <c:numCache>
                <c:formatCode>General</c:formatCode>
                <c:ptCount val="2"/>
                <c:pt idx="0">
                  <c:v>95</c:v>
                </c:pt>
                <c:pt idx="1">
                  <c:v>95</c:v>
                </c:pt>
              </c:numCache>
            </c:numRef>
          </c:xVal>
          <c:yVal>
            <c:numRef>
              <c:f>'График с фиксирован заказ'!$I$47:$J$47</c:f>
              <c:numCache>
                <c:formatCode>General</c:formatCode>
                <c:ptCount val="2"/>
                <c:pt idx="0">
                  <c:v>0.28000000000000003</c:v>
                </c:pt>
                <c:pt idx="1">
                  <c:v>3.17</c:v>
                </c:pt>
              </c:numCache>
            </c:numRef>
          </c:yVal>
          <c:smooth val="1"/>
        </c:ser>
        <c:ser>
          <c:idx val="22"/>
          <c:order val="19"/>
          <c:spPr>
            <a:ln w="15875">
              <a:solidFill>
                <a:schemeClr val="tx1"/>
              </a:solidFill>
              <a:headEnd type="triangle"/>
              <a:tailEnd type="triangle"/>
            </a:ln>
          </c:spPr>
          <c:marker>
            <c:symbol val="none"/>
          </c:marker>
          <c:xVal>
            <c:numRef>
              <c:f>'График с фиксирован заказ'!$I$43:$J$43</c:f>
              <c:numCache>
                <c:formatCode>General</c:formatCode>
                <c:ptCount val="2"/>
                <c:pt idx="0">
                  <c:v>16</c:v>
                </c:pt>
                <c:pt idx="1">
                  <c:v>30</c:v>
                </c:pt>
              </c:numCache>
            </c:numRef>
          </c:xVal>
          <c:yVal>
            <c:numRef>
              <c:f>'График с фиксирован заказ'!$I$44:$J$44</c:f>
              <c:numCache>
                <c:formatCode>General</c:formatCode>
                <c:ptCount val="2"/>
                <c:pt idx="0">
                  <c:v>-2</c:v>
                </c:pt>
                <c:pt idx="1">
                  <c:v>-2</c:v>
                </c:pt>
              </c:numCache>
            </c:numRef>
          </c:yVal>
          <c:smooth val="1"/>
        </c:ser>
        <c:ser>
          <c:idx val="23"/>
          <c:order val="20"/>
          <c:spPr>
            <a:ln w="15875">
              <a:solidFill>
                <a:schemeClr val="tx1"/>
              </a:solidFill>
              <a:headEnd type="triangle"/>
              <a:tailEnd type="triangle"/>
            </a:ln>
          </c:spPr>
          <c:marker>
            <c:symbol val="none"/>
          </c:marker>
          <c:xVal>
            <c:numRef>
              <c:f>'График с фиксирован заказ'!$L$43:$M$43</c:f>
              <c:numCache>
                <c:formatCode>General</c:formatCode>
                <c:ptCount val="2"/>
                <c:pt idx="0">
                  <c:v>46</c:v>
                </c:pt>
                <c:pt idx="1">
                  <c:v>60</c:v>
                </c:pt>
              </c:numCache>
            </c:numRef>
          </c:xVal>
          <c:yVal>
            <c:numRef>
              <c:f>'График с фиксирован заказ'!$L$44:$M$44</c:f>
              <c:numCache>
                <c:formatCode>General</c:formatCode>
                <c:ptCount val="2"/>
                <c:pt idx="0">
                  <c:v>-2</c:v>
                </c:pt>
                <c:pt idx="1">
                  <c:v>-2</c:v>
                </c:pt>
              </c:numCache>
            </c:numRef>
          </c:yVal>
          <c:smooth val="1"/>
        </c:ser>
        <c:ser>
          <c:idx val="24"/>
          <c:order val="21"/>
          <c:spPr>
            <a:ln w="15875">
              <a:solidFill>
                <a:schemeClr val="tx1"/>
              </a:solidFill>
              <a:headEnd type="triangle"/>
              <a:tailEnd type="triangle"/>
            </a:ln>
          </c:spPr>
          <c:marker>
            <c:symbol val="none"/>
          </c:marker>
          <c:xVal>
            <c:numRef>
              <c:f>'График с фиксирован заказ'!$O$43:$P$43</c:f>
              <c:numCache>
                <c:formatCode>General</c:formatCode>
                <c:ptCount val="2"/>
                <c:pt idx="0">
                  <c:v>60</c:v>
                </c:pt>
                <c:pt idx="1">
                  <c:v>63</c:v>
                </c:pt>
              </c:numCache>
            </c:numRef>
          </c:xVal>
          <c:yVal>
            <c:numRef>
              <c:f>'График с фиксирован заказ'!$O$44:$P$44</c:f>
              <c:numCache>
                <c:formatCode>General</c:formatCode>
                <c:ptCount val="2"/>
                <c:pt idx="0">
                  <c:v>-2</c:v>
                </c:pt>
                <c:pt idx="1">
                  <c:v>-2</c:v>
                </c:pt>
              </c:numCache>
            </c:numRef>
          </c:yVal>
          <c:smooth val="1"/>
        </c:ser>
        <c:ser>
          <c:idx val="0"/>
          <c:order val="22"/>
          <c:spPr>
            <a:ln w="15875">
              <a:solidFill>
                <a:schemeClr val="tx1"/>
              </a:solidFill>
            </a:ln>
          </c:spPr>
          <c:marker>
            <c:symbol val="none"/>
          </c:marker>
          <c:xVal>
            <c:numRef>
              <c:f>'График с фиксирован заказ'!$Q$26:$R$26</c:f>
              <c:numCache>
                <c:formatCode>General</c:formatCode>
                <c:ptCount val="2"/>
                <c:pt idx="0">
                  <c:v>30</c:v>
                </c:pt>
                <c:pt idx="1">
                  <c:v>30</c:v>
                </c:pt>
              </c:numCache>
            </c:numRef>
          </c:xVal>
          <c:yVal>
            <c:numRef>
              <c:f>'График с фиксирован заказ'!$Q$27:$R$27</c:f>
              <c:numCache>
                <c:formatCode>General</c:formatCode>
                <c:ptCount val="2"/>
                <c:pt idx="0">
                  <c:v>0.28000000000000003</c:v>
                </c:pt>
                <c:pt idx="1">
                  <c:v>-3</c:v>
                </c:pt>
              </c:numCache>
            </c:numRef>
          </c:yVal>
          <c:smooth val="0"/>
        </c:ser>
        <c:dLbls>
          <c:showLegendKey val="0"/>
          <c:showVal val="0"/>
          <c:showCatName val="0"/>
          <c:showSerName val="0"/>
          <c:showPercent val="0"/>
          <c:showBubbleSize val="0"/>
        </c:dLbls>
        <c:axId val="65234816"/>
        <c:axId val="65257472"/>
      </c:scatterChart>
      <c:valAx>
        <c:axId val="65234816"/>
        <c:scaling>
          <c:orientation val="minMax"/>
          <c:max val="100"/>
          <c:min val="-10"/>
        </c:scaling>
        <c:delete val="0"/>
        <c:axPos val="b"/>
        <c:title>
          <c:tx>
            <c:rich>
              <a:bodyPr/>
              <a:lstStyle/>
              <a:p>
                <a:pPr>
                  <a:defRPr/>
                </a:pPr>
                <a:r>
                  <a:rPr lang="ru-RU"/>
                  <a:t>Время</a:t>
                </a:r>
              </a:p>
            </c:rich>
          </c:tx>
          <c:layout>
            <c:manualLayout>
              <c:xMode val="edge"/>
              <c:yMode val="edge"/>
              <c:x val="0.9043492592471587"/>
              <c:y val="0.62015600508952773"/>
            </c:manualLayout>
          </c:layout>
          <c:overlay val="0"/>
        </c:title>
        <c:numFmt formatCode="General" sourceLinked="1"/>
        <c:majorTickMark val="out"/>
        <c:minorTickMark val="none"/>
        <c:tickLblPos val="nextTo"/>
        <c:crossAx val="65257472"/>
        <c:crosses val="autoZero"/>
        <c:crossBetween val="midCat"/>
        <c:majorUnit val="5"/>
      </c:valAx>
      <c:valAx>
        <c:axId val="65257472"/>
        <c:scaling>
          <c:orientation val="minMax"/>
          <c:max val="4"/>
          <c:min val="-3"/>
        </c:scaling>
        <c:delete val="0"/>
        <c:axPos val="l"/>
        <c:title>
          <c:tx>
            <c:rich>
              <a:bodyPr rot="0" vert="horz"/>
              <a:lstStyle/>
              <a:p>
                <a:pPr>
                  <a:defRPr/>
                </a:pPr>
                <a:r>
                  <a:rPr lang="ru-RU"/>
                  <a:t>Объем</a:t>
                </a:r>
                <a:r>
                  <a:rPr lang="ru-RU" baseline="0"/>
                  <a:t> </a:t>
                </a:r>
              </a:p>
              <a:p>
                <a:pPr>
                  <a:defRPr/>
                </a:pPr>
                <a:r>
                  <a:rPr lang="ru-RU" baseline="0"/>
                  <a:t>запаса </a:t>
                </a:r>
              </a:p>
              <a:p>
                <a:pPr>
                  <a:defRPr/>
                </a:pPr>
                <a:r>
                  <a:rPr lang="ru-RU" baseline="0"/>
                  <a:t>товара</a:t>
                </a:r>
                <a:endParaRPr lang="ru-RU"/>
              </a:p>
            </c:rich>
          </c:tx>
          <c:layout>
            <c:manualLayout>
              <c:xMode val="edge"/>
              <c:yMode val="edge"/>
              <c:x val="3.2885256364418386E-2"/>
              <c:y val="3.1697790076824382E-3"/>
            </c:manualLayout>
          </c:layout>
          <c:overlay val="0"/>
        </c:title>
        <c:numFmt formatCode="General" sourceLinked="1"/>
        <c:majorTickMark val="out"/>
        <c:minorTickMark val="none"/>
        <c:tickLblPos val="nextTo"/>
        <c:spPr>
          <a:noFill/>
        </c:spPr>
        <c:crossAx val="65234816"/>
        <c:crosses val="autoZero"/>
        <c:crossBetween val="midCat"/>
        <c:majorUnit val="1"/>
      </c:valAx>
    </c:plotArea>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8.2923078598577726E-2"/>
          <c:y val="3.4629195940671355E-2"/>
          <c:w val="0.87558314546781191"/>
          <c:h val="0.88217005661177661"/>
        </c:manualLayout>
      </c:layout>
      <c:scatterChart>
        <c:scatterStyle val="smoothMarker"/>
        <c:varyColors val="0"/>
        <c:ser>
          <c:idx val="18"/>
          <c:order val="14"/>
          <c:spPr>
            <a:ln w="15875">
              <a:solidFill>
                <a:schemeClr val="tx1"/>
              </a:solidFill>
            </a:ln>
          </c:spPr>
          <c:marker>
            <c:symbol val="none"/>
          </c:marker>
          <c:xVal>
            <c:numRef>
              <c:f>'[Negodyaeva_13.xlsx]График с фиксирован заказ'!$E$44:$F$44</c:f>
              <c:numCache>
                <c:formatCode>General</c:formatCode>
                <c:ptCount val="2"/>
                <c:pt idx="0">
                  <c:v>0</c:v>
                </c:pt>
                <c:pt idx="1">
                  <c:v>-9</c:v>
                </c:pt>
              </c:numCache>
            </c:numRef>
          </c:xVal>
          <c:yVal>
            <c:numRef>
              <c:f>'[Negodyaeva_13.xlsx]График с фиксирован заказ'!$E$45:$F$45</c:f>
              <c:numCache>
                <c:formatCode>General</c:formatCode>
                <c:ptCount val="2"/>
                <c:pt idx="0">
                  <c:v>0.28000000000000008</c:v>
                </c:pt>
                <c:pt idx="1">
                  <c:v>0.28000000000000008</c:v>
                </c:pt>
              </c:numCache>
            </c:numRef>
          </c:yVal>
          <c:smooth val="1"/>
        </c:ser>
        <c:ser>
          <c:idx val="1"/>
          <c:order val="0"/>
          <c:spPr>
            <a:ln w="15875">
              <a:solidFill>
                <a:schemeClr val="tx1"/>
              </a:solidFill>
              <a:prstDash val="dash"/>
            </a:ln>
          </c:spPr>
          <c:marker>
            <c:symbol val="none"/>
          </c:marker>
          <c:xVal>
            <c:numRef>
              <c:f>'[Negodyaeva_13.xlsx]График с фиксирован заказ'!$A$7:$B$7</c:f>
              <c:numCache>
                <c:formatCode>General</c:formatCode>
                <c:ptCount val="2"/>
                <c:pt idx="0">
                  <c:v>100</c:v>
                </c:pt>
                <c:pt idx="1">
                  <c:v>0</c:v>
                </c:pt>
              </c:numCache>
            </c:numRef>
          </c:xVal>
          <c:yVal>
            <c:numRef>
              <c:f>'[Negodyaeva_13.xlsx]График с фиксирован заказ'!$A$8:$B$8</c:f>
              <c:numCache>
                <c:formatCode>General</c:formatCode>
                <c:ptCount val="2"/>
                <c:pt idx="0">
                  <c:v>0.28000000000000008</c:v>
                </c:pt>
                <c:pt idx="1">
                  <c:v>0.28000000000000008</c:v>
                </c:pt>
              </c:numCache>
            </c:numRef>
          </c:yVal>
          <c:smooth val="1"/>
        </c:ser>
        <c:ser>
          <c:idx val="5"/>
          <c:order val="1"/>
          <c:spPr>
            <a:ln w="15875">
              <a:solidFill>
                <a:schemeClr val="tx1"/>
              </a:solidFill>
              <a:prstDash val="dash"/>
            </a:ln>
          </c:spPr>
          <c:marker>
            <c:symbol val="none"/>
          </c:marker>
          <c:xVal>
            <c:numRef>
              <c:f>'[Negodyaeva_13.xlsx]График с фиксирован заказ'!$A$7:$B$7</c:f>
              <c:numCache>
                <c:formatCode>General</c:formatCode>
                <c:ptCount val="2"/>
                <c:pt idx="0">
                  <c:v>100</c:v>
                </c:pt>
                <c:pt idx="1">
                  <c:v>0</c:v>
                </c:pt>
              </c:numCache>
            </c:numRef>
          </c:xVal>
          <c:yVal>
            <c:numRef>
              <c:f>'[Negodyaeva_13.xlsx]График с фиксирован заказ'!$A$15:$B$15</c:f>
              <c:numCache>
                <c:formatCode>General</c:formatCode>
                <c:ptCount val="2"/>
                <c:pt idx="0">
                  <c:v>3.17</c:v>
                </c:pt>
                <c:pt idx="1">
                  <c:v>3.17</c:v>
                </c:pt>
              </c:numCache>
            </c:numRef>
          </c:yVal>
          <c:smooth val="1"/>
        </c:ser>
        <c:ser>
          <c:idx val="6"/>
          <c:order val="2"/>
          <c:spPr>
            <a:ln w="31750">
              <a:solidFill>
                <a:schemeClr val="tx1"/>
              </a:solidFill>
            </a:ln>
          </c:spPr>
          <c:marker>
            <c:symbol val="none"/>
          </c:marker>
          <c:xVal>
            <c:numRef>
              <c:f>'[Negodyaeva_13.xlsx]График с фиксирован заказ'!$A$17:$B$17</c:f>
              <c:numCache>
                <c:formatCode>General</c:formatCode>
                <c:ptCount val="2"/>
                <c:pt idx="0">
                  <c:v>30</c:v>
                </c:pt>
                <c:pt idx="1">
                  <c:v>0</c:v>
                </c:pt>
              </c:numCache>
            </c:numRef>
          </c:xVal>
          <c:yVal>
            <c:numRef>
              <c:f>'[Negodyaeva_13.xlsx]График с фиксирован заказ'!$A$18:$B$18</c:f>
              <c:numCache>
                <c:formatCode>General</c:formatCode>
                <c:ptCount val="2"/>
                <c:pt idx="0">
                  <c:v>0.28000000000000008</c:v>
                </c:pt>
                <c:pt idx="1">
                  <c:v>3.17</c:v>
                </c:pt>
              </c:numCache>
            </c:numRef>
          </c:yVal>
          <c:smooth val="1"/>
        </c:ser>
        <c:ser>
          <c:idx val="7"/>
          <c:order val="3"/>
          <c:spPr>
            <a:ln w="15875">
              <a:solidFill>
                <a:schemeClr val="tx1"/>
              </a:solidFill>
              <a:prstDash val="solid"/>
            </a:ln>
          </c:spPr>
          <c:marker>
            <c:symbol val="none"/>
          </c:marker>
          <c:xVal>
            <c:numRef>
              <c:f>'[Negodyaeva_13.xlsx]График с фиксирован заказ'!$A$20:$B$20</c:f>
              <c:numCache>
                <c:formatCode>General</c:formatCode>
                <c:ptCount val="2"/>
                <c:pt idx="0">
                  <c:v>16</c:v>
                </c:pt>
                <c:pt idx="1">
                  <c:v>16</c:v>
                </c:pt>
              </c:numCache>
            </c:numRef>
          </c:xVal>
          <c:yVal>
            <c:numRef>
              <c:f>'[Negodyaeva_13.xlsx]График с фиксирован заказ'!$A$21:$B$21</c:f>
              <c:numCache>
                <c:formatCode>General</c:formatCode>
                <c:ptCount val="2"/>
                <c:pt idx="0">
                  <c:v>1.61</c:v>
                </c:pt>
                <c:pt idx="1">
                  <c:v>-3</c:v>
                </c:pt>
              </c:numCache>
            </c:numRef>
          </c:yVal>
          <c:smooth val="0"/>
        </c:ser>
        <c:ser>
          <c:idx val="8"/>
          <c:order val="4"/>
          <c:spPr>
            <a:ln w="31750">
              <a:solidFill>
                <a:schemeClr val="tx1"/>
              </a:solidFill>
            </a:ln>
          </c:spPr>
          <c:marker>
            <c:symbol val="none"/>
          </c:marker>
          <c:xVal>
            <c:numRef>
              <c:f>'[Negodyaeva_13.xlsx]График с фиксирован заказ'!$A$23:$B$23</c:f>
              <c:numCache>
                <c:formatCode>General</c:formatCode>
                <c:ptCount val="2"/>
                <c:pt idx="0">
                  <c:v>30</c:v>
                </c:pt>
                <c:pt idx="1">
                  <c:v>30</c:v>
                </c:pt>
              </c:numCache>
            </c:numRef>
          </c:xVal>
          <c:yVal>
            <c:numRef>
              <c:f>'[Negodyaeva_13.xlsx]График с фиксирован заказ'!$A$24:$B$24</c:f>
              <c:numCache>
                <c:formatCode>General</c:formatCode>
                <c:ptCount val="2"/>
                <c:pt idx="0">
                  <c:v>0.28000000000000008</c:v>
                </c:pt>
                <c:pt idx="1">
                  <c:v>3.17</c:v>
                </c:pt>
              </c:numCache>
            </c:numRef>
          </c:yVal>
          <c:smooth val="1"/>
        </c:ser>
        <c:ser>
          <c:idx val="9"/>
          <c:order val="5"/>
          <c:spPr>
            <a:ln w="31750">
              <a:solidFill>
                <a:schemeClr val="tx1"/>
              </a:solidFill>
            </a:ln>
          </c:spPr>
          <c:marker>
            <c:symbol val="none"/>
          </c:marker>
          <c:xVal>
            <c:numRef>
              <c:f>'[Negodyaeva_13.xlsx]График с фиксирован заказ'!$A$26:$B$26</c:f>
              <c:numCache>
                <c:formatCode>General</c:formatCode>
                <c:ptCount val="2"/>
                <c:pt idx="0">
                  <c:v>30</c:v>
                </c:pt>
                <c:pt idx="1">
                  <c:v>60</c:v>
                </c:pt>
              </c:numCache>
            </c:numRef>
          </c:xVal>
          <c:yVal>
            <c:numRef>
              <c:f>'[Negodyaeva_13.xlsx]График с фиксирован заказ'!$A$27:$B$27</c:f>
              <c:numCache>
                <c:formatCode>General</c:formatCode>
                <c:ptCount val="2"/>
                <c:pt idx="0">
                  <c:v>3.17</c:v>
                </c:pt>
                <c:pt idx="1">
                  <c:v>0.28000000000000008</c:v>
                </c:pt>
              </c:numCache>
            </c:numRef>
          </c:yVal>
          <c:smooth val="1"/>
        </c:ser>
        <c:ser>
          <c:idx val="10"/>
          <c:order val="6"/>
          <c:spPr>
            <a:ln w="31750">
              <a:solidFill>
                <a:schemeClr val="tx1"/>
              </a:solidFill>
            </a:ln>
          </c:spPr>
          <c:marker>
            <c:symbol val="none"/>
          </c:marker>
          <c:xVal>
            <c:numRef>
              <c:f>'[Negodyaeva_13.xlsx]График с фиксирован заказ'!$A$29:$B$29</c:f>
              <c:numCache>
                <c:formatCode>General</c:formatCode>
                <c:ptCount val="2"/>
                <c:pt idx="0">
                  <c:v>60</c:v>
                </c:pt>
                <c:pt idx="1">
                  <c:v>63</c:v>
                </c:pt>
              </c:numCache>
            </c:numRef>
          </c:xVal>
          <c:yVal>
            <c:numRef>
              <c:f>'[Negodyaeva_13.xlsx]График с фиксирован заказ'!$A$30:$B$30</c:f>
              <c:numCache>
                <c:formatCode>General</c:formatCode>
                <c:ptCount val="2"/>
                <c:pt idx="0">
                  <c:v>0.28000000000000008</c:v>
                </c:pt>
                <c:pt idx="1">
                  <c:v>0</c:v>
                </c:pt>
              </c:numCache>
            </c:numRef>
          </c:yVal>
          <c:smooth val="1"/>
        </c:ser>
        <c:ser>
          <c:idx val="11"/>
          <c:order val="7"/>
          <c:spPr>
            <a:ln w="15875">
              <a:solidFill>
                <a:schemeClr val="tx1"/>
              </a:solidFill>
            </a:ln>
          </c:spPr>
          <c:marker>
            <c:symbol val="none"/>
          </c:marker>
          <c:xVal>
            <c:numRef>
              <c:f>'[Negodyaeva_13.xlsx]График с фиксирован заказ'!$A$32:$B$32</c:f>
              <c:numCache>
                <c:formatCode>General</c:formatCode>
                <c:ptCount val="2"/>
                <c:pt idx="0">
                  <c:v>46</c:v>
                </c:pt>
                <c:pt idx="1">
                  <c:v>46</c:v>
                </c:pt>
              </c:numCache>
            </c:numRef>
          </c:xVal>
          <c:yVal>
            <c:numRef>
              <c:f>'[Negodyaeva_13.xlsx]График с фиксирован заказ'!$A$33:$B$33</c:f>
              <c:numCache>
                <c:formatCode>General</c:formatCode>
                <c:ptCount val="2"/>
                <c:pt idx="0">
                  <c:v>1.61</c:v>
                </c:pt>
                <c:pt idx="1">
                  <c:v>-3</c:v>
                </c:pt>
              </c:numCache>
            </c:numRef>
          </c:yVal>
          <c:smooth val="0"/>
        </c:ser>
        <c:ser>
          <c:idx val="12"/>
          <c:order val="8"/>
          <c:spPr>
            <a:ln w="15875">
              <a:solidFill>
                <a:schemeClr val="tx1"/>
              </a:solidFill>
            </a:ln>
          </c:spPr>
          <c:marker>
            <c:symbol val="none"/>
          </c:marker>
          <c:xVal>
            <c:numRef>
              <c:f>'[Negodyaeva_13.xlsx]График с фиксирован заказ'!$A$35:$B$35</c:f>
              <c:numCache>
                <c:formatCode>General</c:formatCode>
                <c:ptCount val="2"/>
                <c:pt idx="0">
                  <c:v>60</c:v>
                </c:pt>
                <c:pt idx="1">
                  <c:v>60</c:v>
                </c:pt>
              </c:numCache>
            </c:numRef>
          </c:xVal>
          <c:yVal>
            <c:numRef>
              <c:f>'[Negodyaeva_13.xlsx]График с фиксирован заказ'!$A$36:$B$36</c:f>
              <c:numCache>
                <c:formatCode>General</c:formatCode>
                <c:ptCount val="2"/>
                <c:pt idx="0">
                  <c:v>0.28000000000000008</c:v>
                </c:pt>
                <c:pt idx="1">
                  <c:v>-3</c:v>
                </c:pt>
              </c:numCache>
            </c:numRef>
          </c:yVal>
          <c:smooth val="0"/>
        </c:ser>
        <c:ser>
          <c:idx val="13"/>
          <c:order val="9"/>
          <c:spPr>
            <a:ln w="15875">
              <a:solidFill>
                <a:schemeClr val="tx1"/>
              </a:solidFill>
            </a:ln>
          </c:spPr>
          <c:marker>
            <c:symbol val="none"/>
          </c:marker>
          <c:xVal>
            <c:numRef>
              <c:f>'[Negodyaeva_13.xlsx]График с фиксирован заказ'!$A$38:$B$38</c:f>
              <c:numCache>
                <c:formatCode>General</c:formatCode>
                <c:ptCount val="2"/>
                <c:pt idx="0">
                  <c:v>63</c:v>
                </c:pt>
                <c:pt idx="1">
                  <c:v>63</c:v>
                </c:pt>
              </c:numCache>
            </c:numRef>
          </c:xVal>
          <c:yVal>
            <c:numRef>
              <c:f>'[Negodyaeva_13.xlsx]График с фиксирован заказ'!$A$39:$B$39</c:f>
              <c:numCache>
                <c:formatCode>General</c:formatCode>
                <c:ptCount val="2"/>
                <c:pt idx="0">
                  <c:v>0</c:v>
                </c:pt>
                <c:pt idx="1">
                  <c:v>-3</c:v>
                </c:pt>
              </c:numCache>
            </c:numRef>
          </c:yVal>
          <c:smooth val="0"/>
        </c:ser>
        <c:ser>
          <c:idx val="14"/>
          <c:order val="10"/>
          <c:spPr>
            <a:ln w="31750">
              <a:solidFill>
                <a:schemeClr val="tx1"/>
              </a:solidFill>
            </a:ln>
          </c:spPr>
          <c:marker>
            <c:symbol val="none"/>
          </c:marker>
          <c:xVal>
            <c:numRef>
              <c:f>'[Negodyaeva_13.xlsx]График с фиксирован заказ'!$A$41:$B$41</c:f>
              <c:numCache>
                <c:formatCode>General</c:formatCode>
                <c:ptCount val="2"/>
                <c:pt idx="0">
                  <c:v>63</c:v>
                </c:pt>
                <c:pt idx="1">
                  <c:v>63</c:v>
                </c:pt>
              </c:numCache>
            </c:numRef>
          </c:xVal>
          <c:yVal>
            <c:numRef>
              <c:f>'[Negodyaeva_13.xlsx]График с фиксирован заказ'!$A$42:$B$42;'[Negodyaeva_13.xlsx]График с фиксирован заказ'!$E$42:$F$42</c:f>
              <c:numCache>
                <c:formatCode>General</c:formatCode>
                <c:ptCount val="4"/>
                <c:pt idx="0">
                  <c:v>0</c:v>
                </c:pt>
                <c:pt idx="1">
                  <c:v>2.8899999999999997</c:v>
                </c:pt>
              </c:numCache>
            </c:numRef>
          </c:yVal>
          <c:smooth val="1"/>
        </c:ser>
        <c:ser>
          <c:idx val="16"/>
          <c:order val="11"/>
          <c:spPr>
            <a:ln w="31750">
              <a:solidFill>
                <a:schemeClr val="tx1"/>
              </a:solidFill>
            </a:ln>
          </c:spPr>
          <c:marker>
            <c:symbol val="none"/>
          </c:marker>
          <c:xVal>
            <c:numRef>
              <c:f>'[Negodyaeva_13.xlsx]График с фиксирован заказ'!$A$44:$B$44</c:f>
              <c:numCache>
                <c:formatCode>General</c:formatCode>
                <c:ptCount val="2"/>
                <c:pt idx="0">
                  <c:v>63</c:v>
                </c:pt>
                <c:pt idx="1">
                  <c:v>77</c:v>
                </c:pt>
              </c:numCache>
            </c:numRef>
          </c:xVal>
          <c:yVal>
            <c:numRef>
              <c:f>'[Negodyaeva_13.xlsx]График с фиксирован заказ'!$A$45:$B$45</c:f>
              <c:numCache>
                <c:formatCode>General</c:formatCode>
                <c:ptCount val="2"/>
                <c:pt idx="0">
                  <c:v>2.8899999999999997</c:v>
                </c:pt>
                <c:pt idx="1">
                  <c:v>0.28000000000000008</c:v>
                </c:pt>
              </c:numCache>
            </c:numRef>
          </c:yVal>
          <c:smooth val="1"/>
        </c:ser>
        <c:ser>
          <c:idx val="15"/>
          <c:order val="12"/>
          <c:spPr>
            <a:ln w="31750">
              <a:solidFill>
                <a:schemeClr val="tx1"/>
              </a:solidFill>
            </a:ln>
          </c:spPr>
          <c:marker>
            <c:symbol val="none"/>
          </c:marker>
          <c:xVal>
            <c:numRef>
              <c:f>'[Negodyaeva_13.xlsx]График с фиксирован заказ'!$A$47:$B$47</c:f>
              <c:numCache>
                <c:formatCode>General</c:formatCode>
                <c:ptCount val="2"/>
                <c:pt idx="0">
                  <c:v>77</c:v>
                </c:pt>
                <c:pt idx="1">
                  <c:v>77</c:v>
                </c:pt>
              </c:numCache>
            </c:numRef>
          </c:xVal>
          <c:yVal>
            <c:numRef>
              <c:f>'[Negodyaeva_13.xlsx]График с фиксирован заказ'!$A$48:$B$48</c:f>
              <c:numCache>
                <c:formatCode>General</c:formatCode>
                <c:ptCount val="2"/>
                <c:pt idx="0">
                  <c:v>0.28000000000000008</c:v>
                </c:pt>
                <c:pt idx="1">
                  <c:v>3.17</c:v>
                </c:pt>
              </c:numCache>
            </c:numRef>
          </c:yVal>
          <c:smooth val="1"/>
        </c:ser>
        <c:ser>
          <c:idx val="17"/>
          <c:order val="13"/>
          <c:marker>
            <c:symbol val="none"/>
          </c:marker>
          <c:xVal>
            <c:numRef>
              <c:f>'[Negodyaeva_13.xlsx]График с фиксирован заказ'!$E$42</c:f>
              <c:numCache>
                <c:formatCode>General</c:formatCode>
                <c:ptCount val="1"/>
              </c:numCache>
            </c:numRef>
          </c:xVal>
          <c:yVal>
            <c:numRef>
              <c:f>'[Negodyaeva_13.xlsx]График с фиксирован заказ'!$F$42</c:f>
              <c:numCache>
                <c:formatCode>General</c:formatCode>
                <c:ptCount val="1"/>
              </c:numCache>
            </c:numRef>
          </c:yVal>
          <c:smooth val="1"/>
        </c:ser>
        <c:ser>
          <c:idx val="19"/>
          <c:order val="15"/>
          <c:spPr>
            <a:ln w="15875">
              <a:solidFill>
                <a:schemeClr val="tx1"/>
              </a:solidFill>
            </a:ln>
          </c:spPr>
          <c:marker>
            <c:symbol val="none"/>
          </c:marker>
          <c:xVal>
            <c:numRef>
              <c:f>'[Negodyaeva_13.xlsx]График с фиксирован заказ'!$E$47:$F$47</c:f>
              <c:numCache>
                <c:formatCode>General</c:formatCode>
                <c:ptCount val="2"/>
                <c:pt idx="0">
                  <c:v>0</c:v>
                </c:pt>
                <c:pt idx="1">
                  <c:v>-9</c:v>
                </c:pt>
              </c:numCache>
            </c:numRef>
          </c:xVal>
          <c:yVal>
            <c:numRef>
              <c:f>'[Negodyaeva_13.xlsx]График с фиксирован заказ'!$E$48:$F$48</c:f>
              <c:numCache>
                <c:formatCode>General</c:formatCode>
                <c:ptCount val="2"/>
                <c:pt idx="0">
                  <c:v>1.61</c:v>
                </c:pt>
                <c:pt idx="1">
                  <c:v>1.61</c:v>
                </c:pt>
              </c:numCache>
            </c:numRef>
          </c:yVal>
          <c:smooth val="1"/>
        </c:ser>
        <c:ser>
          <c:idx val="20"/>
          <c:order val="16"/>
          <c:spPr>
            <a:ln w="15875" cmpd="dbl">
              <a:solidFill>
                <a:schemeClr val="tx1"/>
              </a:solidFill>
              <a:prstDash val="solid"/>
              <a:miter lim="800000"/>
              <a:headEnd type="triangle"/>
              <a:tailEnd type="triangle"/>
            </a:ln>
          </c:spPr>
          <c:marker>
            <c:symbol val="none"/>
          </c:marker>
          <c:xVal>
            <c:numRef>
              <c:f>'[Negodyaeva_13.xlsx]График с фиксирован заказ'!$E$50:$F$50</c:f>
              <c:numCache>
                <c:formatCode>General</c:formatCode>
                <c:ptCount val="2"/>
                <c:pt idx="0">
                  <c:v>-9</c:v>
                </c:pt>
                <c:pt idx="1">
                  <c:v>-9</c:v>
                </c:pt>
              </c:numCache>
            </c:numRef>
          </c:xVal>
          <c:yVal>
            <c:numRef>
              <c:f>'[Negodyaeva_13.xlsx]График с фиксирован заказ'!$E$51:$F$51</c:f>
              <c:numCache>
                <c:formatCode>General</c:formatCode>
                <c:ptCount val="2"/>
                <c:pt idx="0">
                  <c:v>0.28000000000000008</c:v>
                </c:pt>
                <c:pt idx="1">
                  <c:v>1.61</c:v>
                </c:pt>
              </c:numCache>
            </c:numRef>
          </c:yVal>
          <c:smooth val="1"/>
        </c:ser>
        <c:ser>
          <c:idx val="22"/>
          <c:order val="17"/>
          <c:spPr>
            <a:ln w="15875">
              <a:solidFill>
                <a:schemeClr val="tx1"/>
              </a:solidFill>
              <a:headEnd type="triangle"/>
              <a:tailEnd type="triangle"/>
            </a:ln>
          </c:spPr>
          <c:marker>
            <c:symbol val="none"/>
          </c:marker>
          <c:xVal>
            <c:numRef>
              <c:f>'[Negodyaeva_13.xlsx]График с фиксирован заказ'!$I$43:$J$43</c:f>
              <c:numCache>
                <c:formatCode>General</c:formatCode>
                <c:ptCount val="2"/>
                <c:pt idx="0">
                  <c:v>16</c:v>
                </c:pt>
                <c:pt idx="1">
                  <c:v>30</c:v>
                </c:pt>
              </c:numCache>
            </c:numRef>
          </c:xVal>
          <c:yVal>
            <c:numRef>
              <c:f>'[Negodyaeva_13.xlsx]График с фиксирован заказ'!$I$44:$J$44</c:f>
              <c:numCache>
                <c:formatCode>General</c:formatCode>
                <c:ptCount val="2"/>
                <c:pt idx="0">
                  <c:v>-2</c:v>
                </c:pt>
                <c:pt idx="1">
                  <c:v>-2</c:v>
                </c:pt>
              </c:numCache>
            </c:numRef>
          </c:yVal>
          <c:smooth val="1"/>
        </c:ser>
        <c:ser>
          <c:idx val="23"/>
          <c:order val="18"/>
          <c:spPr>
            <a:ln w="15875">
              <a:solidFill>
                <a:schemeClr val="tx1"/>
              </a:solidFill>
              <a:headEnd type="triangle"/>
              <a:tailEnd type="triangle"/>
            </a:ln>
          </c:spPr>
          <c:marker>
            <c:symbol val="none"/>
          </c:marker>
          <c:xVal>
            <c:numRef>
              <c:f>'[Negodyaeva_13.xlsx]График с фиксирован заказ'!$L$43:$M$43</c:f>
              <c:numCache>
                <c:formatCode>General</c:formatCode>
                <c:ptCount val="2"/>
                <c:pt idx="0">
                  <c:v>46</c:v>
                </c:pt>
                <c:pt idx="1">
                  <c:v>60</c:v>
                </c:pt>
              </c:numCache>
            </c:numRef>
          </c:xVal>
          <c:yVal>
            <c:numRef>
              <c:f>'[Negodyaeva_13.xlsx]График с фиксирован заказ'!$L$44:$M$44</c:f>
              <c:numCache>
                <c:formatCode>General</c:formatCode>
                <c:ptCount val="2"/>
                <c:pt idx="0">
                  <c:v>-2</c:v>
                </c:pt>
                <c:pt idx="1">
                  <c:v>-2</c:v>
                </c:pt>
              </c:numCache>
            </c:numRef>
          </c:yVal>
          <c:smooth val="1"/>
        </c:ser>
        <c:ser>
          <c:idx val="24"/>
          <c:order val="19"/>
          <c:spPr>
            <a:ln w="15875">
              <a:solidFill>
                <a:schemeClr val="tx1"/>
              </a:solidFill>
              <a:headEnd type="triangle"/>
              <a:tailEnd type="triangle"/>
            </a:ln>
          </c:spPr>
          <c:marker>
            <c:symbol val="none"/>
          </c:marker>
          <c:xVal>
            <c:numRef>
              <c:f>'[Negodyaeva_13.xlsx]График с фиксирован заказ'!$O$43:$P$43</c:f>
              <c:numCache>
                <c:formatCode>General</c:formatCode>
                <c:ptCount val="2"/>
                <c:pt idx="0">
                  <c:v>60</c:v>
                </c:pt>
                <c:pt idx="1">
                  <c:v>63</c:v>
                </c:pt>
              </c:numCache>
            </c:numRef>
          </c:xVal>
          <c:yVal>
            <c:numRef>
              <c:f>'[Negodyaeva_13.xlsx]График с фиксирован заказ'!$O$44:$P$44</c:f>
              <c:numCache>
                <c:formatCode>General</c:formatCode>
                <c:ptCount val="2"/>
                <c:pt idx="0">
                  <c:v>-2</c:v>
                </c:pt>
                <c:pt idx="1">
                  <c:v>-2</c:v>
                </c:pt>
              </c:numCache>
            </c:numRef>
          </c:yVal>
          <c:smooth val="1"/>
        </c:ser>
        <c:ser>
          <c:idx val="0"/>
          <c:order val="20"/>
          <c:spPr>
            <a:ln w="15875">
              <a:solidFill>
                <a:schemeClr val="tx1"/>
              </a:solidFill>
            </a:ln>
          </c:spPr>
          <c:marker>
            <c:symbol val="none"/>
          </c:marker>
          <c:xVal>
            <c:numRef>
              <c:f>'[Negodyaeva_13.xlsx]График с фиксирован заказ'!$Q$26:$R$26</c:f>
              <c:numCache>
                <c:formatCode>General</c:formatCode>
                <c:ptCount val="2"/>
                <c:pt idx="0">
                  <c:v>30</c:v>
                </c:pt>
                <c:pt idx="1">
                  <c:v>30</c:v>
                </c:pt>
              </c:numCache>
            </c:numRef>
          </c:xVal>
          <c:yVal>
            <c:numRef>
              <c:f>'[Negodyaeva_13.xlsx]График с фиксирован заказ'!$Q$27:$R$27</c:f>
              <c:numCache>
                <c:formatCode>General</c:formatCode>
                <c:ptCount val="2"/>
                <c:pt idx="0">
                  <c:v>0.28000000000000008</c:v>
                </c:pt>
                <c:pt idx="1">
                  <c:v>-3</c:v>
                </c:pt>
              </c:numCache>
            </c:numRef>
          </c:yVal>
          <c:smooth val="0"/>
        </c:ser>
        <c:ser>
          <c:idx val="2"/>
          <c:order val="21"/>
          <c:spPr>
            <a:ln w="15875">
              <a:solidFill>
                <a:schemeClr val="tx1"/>
              </a:solidFill>
              <a:headEnd type="triangle"/>
              <a:tailEnd type="triangle"/>
            </a:ln>
          </c:spPr>
          <c:marker>
            <c:symbol val="none"/>
          </c:marker>
          <c:xVal>
            <c:numRef>
              <c:f>'[Negodyaeva_13.xlsx]График с фикс врем'!$M$1:$N$1</c:f>
              <c:numCache>
                <c:formatCode>General</c:formatCode>
                <c:ptCount val="2"/>
                <c:pt idx="0">
                  <c:v>-19</c:v>
                </c:pt>
                <c:pt idx="1">
                  <c:v>-19</c:v>
                </c:pt>
              </c:numCache>
            </c:numRef>
          </c:xVal>
          <c:yVal>
            <c:numRef>
              <c:f>'[Negodyaeva_13.xlsx]График с фикс врем'!$M$2:$N$2</c:f>
              <c:numCache>
                <c:formatCode>General</c:formatCode>
                <c:ptCount val="2"/>
                <c:pt idx="0">
                  <c:v>1.61</c:v>
                </c:pt>
                <c:pt idx="1">
                  <c:v>0</c:v>
                </c:pt>
              </c:numCache>
            </c:numRef>
          </c:yVal>
          <c:smooth val="1"/>
        </c:ser>
        <c:ser>
          <c:idx val="3"/>
          <c:order val="22"/>
          <c:spPr>
            <a:ln w="15875">
              <a:solidFill>
                <a:schemeClr val="tx1"/>
              </a:solidFill>
            </a:ln>
          </c:spPr>
          <c:marker>
            <c:symbol val="none"/>
          </c:marker>
          <c:xVal>
            <c:numRef>
              <c:f>'[Negodyaeva_13.xlsx]График с фикс врем'!$M$4:$N$4</c:f>
              <c:numCache>
                <c:formatCode>General</c:formatCode>
                <c:ptCount val="2"/>
                <c:pt idx="0">
                  <c:v>-10</c:v>
                </c:pt>
                <c:pt idx="1">
                  <c:v>-19</c:v>
                </c:pt>
              </c:numCache>
            </c:numRef>
          </c:xVal>
          <c:yVal>
            <c:numRef>
              <c:f>'[Negodyaeva_13.xlsx]График с фикс врем'!$M$5:$N$5</c:f>
              <c:numCache>
                <c:formatCode>General</c:formatCode>
                <c:ptCount val="2"/>
                <c:pt idx="0">
                  <c:v>1.61</c:v>
                </c:pt>
                <c:pt idx="1">
                  <c:v>1.61</c:v>
                </c:pt>
              </c:numCache>
            </c:numRef>
          </c:yVal>
          <c:smooth val="1"/>
        </c:ser>
        <c:ser>
          <c:idx val="25"/>
          <c:order val="23"/>
          <c:spPr>
            <a:ln w="15875">
              <a:solidFill>
                <a:schemeClr val="tx1"/>
              </a:solidFill>
            </a:ln>
          </c:spPr>
          <c:marker>
            <c:symbol val="none"/>
          </c:marker>
          <c:xVal>
            <c:numRef>
              <c:f>'[Negodyaeva_13.xlsx]График с фикс врем'!$M$7:$N$7</c:f>
              <c:numCache>
                <c:formatCode>General</c:formatCode>
                <c:ptCount val="2"/>
                <c:pt idx="0">
                  <c:v>0</c:v>
                </c:pt>
                <c:pt idx="1">
                  <c:v>16</c:v>
                </c:pt>
              </c:numCache>
            </c:numRef>
          </c:xVal>
          <c:yVal>
            <c:numRef>
              <c:f>'[Negodyaeva_13.xlsx]График с фикс врем'!$M$8:$N$8</c:f>
              <c:numCache>
                <c:formatCode>General</c:formatCode>
                <c:ptCount val="2"/>
                <c:pt idx="0">
                  <c:v>1.61</c:v>
                </c:pt>
                <c:pt idx="1">
                  <c:v>1.61</c:v>
                </c:pt>
              </c:numCache>
            </c:numRef>
          </c:yVal>
          <c:smooth val="1"/>
        </c:ser>
        <c:ser>
          <c:idx val="4"/>
          <c:order val="24"/>
          <c:spPr>
            <a:ln w="15875">
              <a:solidFill>
                <a:schemeClr val="tx1"/>
              </a:solidFill>
            </a:ln>
          </c:spPr>
          <c:marker>
            <c:symbol val="none"/>
          </c:marker>
          <c:xVal>
            <c:numRef>
              <c:f>'[Negodyaeva_13.xlsx]График с фикс врем'!$M$10:$N$10</c:f>
              <c:numCache>
                <c:formatCode>General</c:formatCode>
                <c:ptCount val="2"/>
                <c:pt idx="0">
                  <c:v>16</c:v>
                </c:pt>
                <c:pt idx="1">
                  <c:v>16</c:v>
                </c:pt>
              </c:numCache>
            </c:numRef>
          </c:xVal>
          <c:yVal>
            <c:numRef>
              <c:f>'[Negodyaeva_13.xlsx]График с фикс врем'!$M$11:$N$11</c:f>
              <c:numCache>
                <c:formatCode>General</c:formatCode>
                <c:ptCount val="2"/>
                <c:pt idx="0">
                  <c:v>1.61</c:v>
                </c:pt>
                <c:pt idx="1">
                  <c:v>17</c:v>
                </c:pt>
              </c:numCache>
            </c:numRef>
          </c:yVal>
          <c:smooth val="1"/>
        </c:ser>
        <c:ser>
          <c:idx val="26"/>
          <c:order val="25"/>
          <c:spPr>
            <a:ln w="15875">
              <a:solidFill>
                <a:schemeClr val="tx1"/>
              </a:solidFill>
            </a:ln>
          </c:spPr>
          <c:marker>
            <c:symbol val="none"/>
          </c:marker>
          <c:xVal>
            <c:numRef>
              <c:f>'[Negodyaeva_13.xlsx]График с фикс врем'!$M$13:$N$13</c:f>
              <c:numCache>
                <c:formatCode>General</c:formatCode>
                <c:ptCount val="2"/>
                <c:pt idx="0">
                  <c:v>46</c:v>
                </c:pt>
                <c:pt idx="1">
                  <c:v>46</c:v>
                </c:pt>
              </c:numCache>
            </c:numRef>
          </c:xVal>
          <c:yVal>
            <c:numRef>
              <c:f>'[Negodyaeva_13.xlsx]График с фикс врем'!$M$14:$N$14</c:f>
              <c:numCache>
                <c:formatCode>General</c:formatCode>
                <c:ptCount val="2"/>
                <c:pt idx="0">
                  <c:v>15</c:v>
                </c:pt>
                <c:pt idx="1">
                  <c:v>1.61</c:v>
                </c:pt>
              </c:numCache>
            </c:numRef>
          </c:yVal>
          <c:smooth val="0"/>
        </c:ser>
        <c:ser>
          <c:idx val="27"/>
          <c:order val="26"/>
          <c:spPr>
            <a:ln w="15875">
              <a:solidFill>
                <a:schemeClr val="tx1"/>
              </a:solidFill>
            </a:ln>
          </c:spPr>
          <c:marker>
            <c:symbol val="none"/>
          </c:marker>
          <c:xVal>
            <c:numRef>
              <c:f>'[Negodyaeva_13.xlsx]График с фикс врем'!$M$16:$N$16</c:f>
              <c:numCache>
                <c:formatCode>General</c:formatCode>
                <c:ptCount val="2"/>
                <c:pt idx="0">
                  <c:v>76</c:v>
                </c:pt>
                <c:pt idx="1">
                  <c:v>76</c:v>
                </c:pt>
              </c:numCache>
            </c:numRef>
          </c:xVal>
          <c:yVal>
            <c:numRef>
              <c:f>'[Negodyaeva_13.xlsx]График с фикс врем'!$M$17:$N$17</c:f>
              <c:numCache>
                <c:formatCode>General</c:formatCode>
                <c:ptCount val="2"/>
                <c:pt idx="0">
                  <c:v>0</c:v>
                </c:pt>
                <c:pt idx="1">
                  <c:v>15</c:v>
                </c:pt>
              </c:numCache>
            </c:numRef>
          </c:yVal>
          <c:smooth val="1"/>
        </c:ser>
        <c:ser>
          <c:idx val="28"/>
          <c:order val="27"/>
          <c:spPr>
            <a:ln w="15875">
              <a:solidFill>
                <a:schemeClr val="tx1"/>
              </a:solidFill>
              <a:headEnd type="triangle"/>
              <a:tailEnd type="triangle"/>
            </a:ln>
          </c:spPr>
          <c:marker>
            <c:symbol val="none"/>
          </c:marker>
          <c:xVal>
            <c:numRef>
              <c:f>'[Negodyaeva_13.xlsx]График с фикс врем'!$M$19:$N$19</c:f>
              <c:numCache>
                <c:formatCode>General</c:formatCode>
                <c:ptCount val="2"/>
                <c:pt idx="0">
                  <c:v>16</c:v>
                </c:pt>
                <c:pt idx="1">
                  <c:v>46</c:v>
                </c:pt>
              </c:numCache>
            </c:numRef>
          </c:xVal>
          <c:yVal>
            <c:numRef>
              <c:f>'[Negodyaeva_13.xlsx]График с фикс врем'!$M$20:$N$20</c:f>
              <c:numCache>
                <c:formatCode>General</c:formatCode>
                <c:ptCount val="2"/>
                <c:pt idx="0">
                  <c:v>4</c:v>
                </c:pt>
                <c:pt idx="1">
                  <c:v>4</c:v>
                </c:pt>
              </c:numCache>
            </c:numRef>
          </c:yVal>
          <c:smooth val="1"/>
        </c:ser>
        <c:ser>
          <c:idx val="29"/>
          <c:order val="28"/>
          <c:spPr>
            <a:ln w="15875">
              <a:solidFill>
                <a:schemeClr val="tx1"/>
              </a:solidFill>
              <a:headEnd type="triangle"/>
              <a:tailEnd type="triangle"/>
            </a:ln>
          </c:spPr>
          <c:marker>
            <c:symbol val="none"/>
          </c:marker>
          <c:xVal>
            <c:numRef>
              <c:f>'[Negodyaeva_13.xlsx]График с фикс врем'!$M$22:$N$22</c:f>
              <c:numCache>
                <c:formatCode>General</c:formatCode>
                <c:ptCount val="2"/>
                <c:pt idx="0">
                  <c:v>46</c:v>
                </c:pt>
                <c:pt idx="1">
                  <c:v>76</c:v>
                </c:pt>
              </c:numCache>
            </c:numRef>
          </c:xVal>
          <c:yVal>
            <c:numRef>
              <c:f>'[Negodyaeva_13.xlsx]График с фикс врем'!$M$23:$N$23</c:f>
              <c:numCache>
                <c:formatCode>General</c:formatCode>
                <c:ptCount val="2"/>
                <c:pt idx="0">
                  <c:v>4</c:v>
                </c:pt>
                <c:pt idx="1">
                  <c:v>4</c:v>
                </c:pt>
              </c:numCache>
            </c:numRef>
          </c:yVal>
          <c:smooth val="1"/>
        </c:ser>
        <c:dLbls>
          <c:showLegendKey val="0"/>
          <c:showVal val="0"/>
          <c:showCatName val="0"/>
          <c:showSerName val="0"/>
          <c:showPercent val="0"/>
          <c:showBubbleSize val="0"/>
        </c:dLbls>
        <c:axId val="72138752"/>
        <c:axId val="72140672"/>
      </c:scatterChart>
      <c:valAx>
        <c:axId val="72138752"/>
        <c:scaling>
          <c:orientation val="minMax"/>
          <c:max val="90"/>
          <c:min val="-20"/>
        </c:scaling>
        <c:delete val="0"/>
        <c:axPos val="b"/>
        <c:title>
          <c:tx>
            <c:rich>
              <a:bodyPr/>
              <a:lstStyle/>
              <a:p>
                <a:pPr>
                  <a:defRPr/>
                </a:pPr>
                <a:r>
                  <a:rPr lang="ru-RU"/>
                  <a:t>Время</a:t>
                </a:r>
              </a:p>
            </c:rich>
          </c:tx>
          <c:layout>
            <c:manualLayout>
              <c:xMode val="edge"/>
              <c:yMode val="edge"/>
              <c:x val="0.89144008451225709"/>
              <c:y val="0.66387185208406463"/>
            </c:manualLayout>
          </c:layout>
          <c:overlay val="0"/>
        </c:title>
        <c:numFmt formatCode="General" sourceLinked="1"/>
        <c:majorTickMark val="out"/>
        <c:minorTickMark val="none"/>
        <c:tickLblPos val="nextTo"/>
        <c:crossAx val="72140672"/>
        <c:crosses val="autoZero"/>
        <c:crossBetween val="midCat"/>
        <c:majorUnit val="5"/>
      </c:valAx>
      <c:valAx>
        <c:axId val="72140672"/>
        <c:scaling>
          <c:orientation val="minMax"/>
          <c:max val="5"/>
          <c:min val="-3"/>
        </c:scaling>
        <c:delete val="0"/>
        <c:axPos val="l"/>
        <c:title>
          <c:tx>
            <c:rich>
              <a:bodyPr rot="0" vert="horz"/>
              <a:lstStyle/>
              <a:p>
                <a:pPr>
                  <a:defRPr/>
                </a:pPr>
                <a:r>
                  <a:rPr lang="ru-RU"/>
                  <a:t>Объем</a:t>
                </a:r>
                <a:r>
                  <a:rPr lang="ru-RU" baseline="0"/>
                  <a:t> </a:t>
                </a:r>
              </a:p>
              <a:p>
                <a:pPr>
                  <a:defRPr/>
                </a:pPr>
                <a:r>
                  <a:rPr lang="ru-RU" baseline="0"/>
                  <a:t>запаса </a:t>
                </a:r>
              </a:p>
              <a:p>
                <a:pPr>
                  <a:defRPr/>
                </a:pPr>
                <a:r>
                  <a:rPr lang="ru-RU" baseline="0"/>
                  <a:t>товара</a:t>
                </a:r>
                <a:endParaRPr lang="ru-RU"/>
              </a:p>
            </c:rich>
          </c:tx>
          <c:layout>
            <c:manualLayout>
              <c:xMode val="edge"/>
              <c:yMode val="edge"/>
              <c:x val="0.13062618210068139"/>
              <c:y val="1.1405213692550729E-2"/>
            </c:manualLayout>
          </c:layout>
          <c:overlay val="0"/>
        </c:title>
        <c:numFmt formatCode="General" sourceLinked="1"/>
        <c:majorTickMark val="out"/>
        <c:minorTickMark val="none"/>
        <c:tickLblPos val="nextTo"/>
        <c:spPr>
          <a:noFill/>
        </c:spPr>
        <c:crossAx val="72138752"/>
        <c:crosses val="autoZero"/>
        <c:crossBetween val="midCat"/>
        <c:majorUnit val="1"/>
      </c:valAx>
    </c:plotArea>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0.55764</cdr:x>
      <cdr:y>0.82748</cdr:y>
    </cdr:from>
    <cdr:to>
      <cdr:x>0.63837</cdr:x>
      <cdr:y>0.879</cdr:y>
    </cdr:to>
    <cdr:sp macro="" textlink="">
      <cdr:nvSpPr>
        <cdr:cNvPr id="2" name="TextBox 2"/>
        <cdr:cNvSpPr txBox="1"/>
      </cdr:nvSpPr>
      <cdr:spPr>
        <a:xfrm xmlns:a="http://schemas.openxmlformats.org/drawingml/2006/main">
          <a:off x="3840224" y="3365500"/>
          <a:ext cx="555947" cy="20955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400" b="1">
              <a:latin typeface="Times New Roman" pitchFamily="18" charset="0"/>
              <a:cs typeface="Times New Roman" pitchFamily="18" charset="0"/>
            </a:rPr>
            <a:t>t</a:t>
          </a:r>
          <a:r>
            <a:rPr lang="ru-RU" sz="1100" b="1">
              <a:latin typeface="Times New Roman" pitchFamily="18" charset="0"/>
              <a:cs typeface="Times New Roman" pitchFamily="18" charset="0"/>
            </a:rPr>
            <a:t>вз</a:t>
          </a:r>
          <a:endParaRPr lang="ru-RU" sz="1400" b="1">
            <a:latin typeface="Times New Roman" pitchFamily="18" charset="0"/>
            <a:cs typeface="Times New Roman" pitchFamily="18" charset="0"/>
          </a:endParaRPr>
        </a:p>
      </cdr:txBody>
    </cdr:sp>
  </cdr:relSizeAnchor>
  <cdr:relSizeAnchor xmlns:cdr="http://schemas.openxmlformats.org/drawingml/2006/chartDrawing">
    <cdr:from>
      <cdr:x>0.53166</cdr:x>
      <cdr:y>0.26308</cdr:y>
    </cdr:from>
    <cdr:to>
      <cdr:x>0.61239</cdr:x>
      <cdr:y>0.3146</cdr:y>
    </cdr:to>
    <cdr:sp macro="" textlink="">
      <cdr:nvSpPr>
        <cdr:cNvPr id="3" name="TextBox 8"/>
        <cdr:cNvSpPr txBox="1"/>
      </cdr:nvSpPr>
      <cdr:spPr>
        <a:xfrm xmlns:a="http://schemas.openxmlformats.org/drawingml/2006/main">
          <a:off x="3661342" y="1069989"/>
          <a:ext cx="555954" cy="20954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ru-RU" sz="1400" b="1">
              <a:latin typeface="Times New Roman" pitchFamily="18" charset="0"/>
              <a:cs typeface="Times New Roman" pitchFamily="18" charset="0"/>
            </a:rPr>
            <a:t>А</a:t>
          </a:r>
        </a:p>
        <a:p xmlns:a="http://schemas.openxmlformats.org/drawingml/2006/main">
          <a:endParaRPr lang="ru-RU" sz="1400" b="1">
            <a:latin typeface="Times New Roman" pitchFamily="18" charset="0"/>
            <a:cs typeface="Times New Roman" pitchFamily="18" charset="0"/>
          </a:endParaRPr>
        </a:p>
      </cdr:txBody>
    </cdr:sp>
  </cdr:relSizeAnchor>
  <cdr:relSizeAnchor xmlns:cdr="http://schemas.openxmlformats.org/drawingml/2006/chartDrawing">
    <cdr:from>
      <cdr:x>0.71861</cdr:x>
      <cdr:y>0.26542</cdr:y>
    </cdr:from>
    <cdr:to>
      <cdr:x>0.79934</cdr:x>
      <cdr:y>0.31694</cdr:y>
    </cdr:to>
    <cdr:sp macro="" textlink="">
      <cdr:nvSpPr>
        <cdr:cNvPr id="4" name="TextBox 8"/>
        <cdr:cNvSpPr txBox="1"/>
      </cdr:nvSpPr>
      <cdr:spPr>
        <a:xfrm xmlns:a="http://schemas.openxmlformats.org/drawingml/2006/main">
          <a:off x="4948796" y="1079514"/>
          <a:ext cx="555953" cy="20954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ru-RU" sz="1400" b="1">
              <a:latin typeface="Times New Roman" pitchFamily="18" charset="0"/>
              <a:cs typeface="Times New Roman" pitchFamily="18" charset="0"/>
            </a:rPr>
            <a:t>А</a:t>
          </a:r>
        </a:p>
        <a:p xmlns:a="http://schemas.openxmlformats.org/drawingml/2006/main">
          <a:endParaRPr lang="ru-RU" sz="1400" b="1">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0.6351</cdr:x>
      <cdr:y>0.91881</cdr:y>
    </cdr:from>
    <cdr:to>
      <cdr:x>0.71583</cdr:x>
      <cdr:y>0.97033</cdr:y>
    </cdr:to>
    <cdr:sp macro="" textlink="">
      <cdr:nvSpPr>
        <cdr:cNvPr id="2" name="TextBox 2"/>
        <cdr:cNvSpPr txBox="1"/>
      </cdr:nvSpPr>
      <cdr:spPr>
        <a:xfrm xmlns:a="http://schemas.openxmlformats.org/drawingml/2006/main">
          <a:off x="4373630" y="3736981"/>
          <a:ext cx="555953" cy="20954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400" b="1">
              <a:latin typeface="Times New Roman" pitchFamily="18" charset="0"/>
              <a:cs typeface="Times New Roman" pitchFamily="18" charset="0"/>
            </a:rPr>
            <a:t>t</a:t>
          </a:r>
          <a:r>
            <a:rPr lang="ru-RU" sz="1100" b="1">
              <a:latin typeface="Times New Roman" pitchFamily="18" charset="0"/>
              <a:cs typeface="Times New Roman" pitchFamily="18" charset="0"/>
            </a:rPr>
            <a:t>вз</a:t>
          </a:r>
          <a:endParaRPr lang="ru-RU" sz="1400" b="1">
            <a:latin typeface="Times New Roman" pitchFamily="18" charset="0"/>
            <a:cs typeface="Times New Roman" pitchFamily="18" charset="0"/>
          </a:endParaRPr>
        </a:p>
      </cdr:txBody>
    </cdr:sp>
  </cdr:relSizeAnchor>
  <cdr:relSizeAnchor xmlns:cdr="http://schemas.openxmlformats.org/drawingml/2006/chartDrawing">
    <cdr:from>
      <cdr:x>0.36845</cdr:x>
      <cdr:y>0.35441</cdr:y>
    </cdr:from>
    <cdr:to>
      <cdr:x>0.44918</cdr:x>
      <cdr:y>0.40593</cdr:y>
    </cdr:to>
    <cdr:sp macro="" textlink="">
      <cdr:nvSpPr>
        <cdr:cNvPr id="3" name="TextBox 8"/>
        <cdr:cNvSpPr txBox="1"/>
      </cdr:nvSpPr>
      <cdr:spPr>
        <a:xfrm xmlns:a="http://schemas.openxmlformats.org/drawingml/2006/main">
          <a:off x="2537392" y="1441464"/>
          <a:ext cx="555954" cy="20954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ru-RU" sz="1400" b="1">
              <a:latin typeface="Times New Roman" pitchFamily="18" charset="0"/>
              <a:cs typeface="Times New Roman" pitchFamily="18" charset="0"/>
            </a:rPr>
            <a:t>А</a:t>
          </a:r>
        </a:p>
        <a:p xmlns:a="http://schemas.openxmlformats.org/drawingml/2006/main">
          <a:endParaRPr lang="ru-RU" sz="1400" b="1">
            <a:latin typeface="Times New Roman" pitchFamily="18" charset="0"/>
            <a:cs typeface="Times New Roman" pitchFamily="18" charset="0"/>
          </a:endParaRPr>
        </a:p>
      </cdr:txBody>
    </cdr:sp>
  </cdr:relSizeAnchor>
  <cdr:relSizeAnchor xmlns:cdr="http://schemas.openxmlformats.org/drawingml/2006/chartDrawing">
    <cdr:from>
      <cdr:x>0.60658</cdr:x>
      <cdr:y>0.3591</cdr:y>
    </cdr:from>
    <cdr:to>
      <cdr:x>0.68731</cdr:x>
      <cdr:y>0.41062</cdr:y>
    </cdr:to>
    <cdr:sp macro="" textlink="">
      <cdr:nvSpPr>
        <cdr:cNvPr id="4" name="TextBox 8"/>
        <cdr:cNvSpPr txBox="1"/>
      </cdr:nvSpPr>
      <cdr:spPr>
        <a:xfrm xmlns:a="http://schemas.openxmlformats.org/drawingml/2006/main">
          <a:off x="4177271" y="1460514"/>
          <a:ext cx="555953" cy="20954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ru-RU" sz="1400" b="1">
              <a:latin typeface="Times New Roman" pitchFamily="18" charset="0"/>
              <a:cs typeface="Times New Roman" pitchFamily="18" charset="0"/>
            </a:rPr>
            <a:t>А</a:t>
          </a:r>
        </a:p>
        <a:p xmlns:a="http://schemas.openxmlformats.org/drawingml/2006/main">
          <a:endParaRPr lang="ru-RU" sz="1400" b="1">
            <a:latin typeface="Times New Roman" pitchFamily="18" charset="0"/>
            <a:cs typeface="Times New Roman" pitchFamily="18" charset="0"/>
          </a:endParaRPr>
        </a:p>
      </cdr:txBody>
    </cdr:sp>
  </cdr:relSizeAnchor>
  <cdr:relSizeAnchor xmlns:cdr="http://schemas.openxmlformats.org/drawingml/2006/chartDrawing">
    <cdr:from>
      <cdr:x>0.09513</cdr:x>
      <cdr:y>0.4701</cdr:y>
    </cdr:from>
    <cdr:to>
      <cdr:x>0.16477</cdr:x>
      <cdr:y>0.51453</cdr:y>
    </cdr:to>
    <cdr:sp macro="" textlink="">
      <cdr:nvSpPr>
        <cdr:cNvPr id="5" name="TextBox 2"/>
        <cdr:cNvSpPr txBox="1"/>
      </cdr:nvSpPr>
      <cdr:spPr>
        <a:xfrm xmlns:a="http://schemas.openxmlformats.org/drawingml/2006/main">
          <a:off x="655111" y="1911965"/>
          <a:ext cx="479581" cy="18070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ru-RU" sz="1400" b="1">
              <a:latin typeface="Times New Roman" pitchFamily="18" charset="0"/>
              <a:cs typeface="Times New Roman" pitchFamily="18" charset="0"/>
            </a:rPr>
            <a:t>ОП</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228CBC-D248-4E1A-9CB3-3B2535D7E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23</Pages>
  <Words>3844</Words>
  <Characters>21912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lib109</cp:lastModifiedBy>
  <cp:revision>29</cp:revision>
  <cp:lastPrinted>2017-12-08T06:02:00Z</cp:lastPrinted>
  <dcterms:created xsi:type="dcterms:W3CDTF">2017-11-28T10:59:00Z</dcterms:created>
  <dcterms:modified xsi:type="dcterms:W3CDTF">2017-12-08T06:02:00Z</dcterms:modified>
</cp:coreProperties>
</file>