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BD2" w:rsidRPr="00EB5BD2" w:rsidRDefault="00EB5BD2" w:rsidP="00EB5BD2">
      <w:pPr>
        <w:pStyle w:val="Default"/>
        <w:spacing w:line="360" w:lineRule="auto"/>
        <w:jc w:val="center"/>
      </w:pPr>
      <w:r w:rsidRPr="00EB5BD2">
        <w:rPr>
          <w:b/>
          <w:bCs/>
        </w:rPr>
        <w:t>МИНИСТЕРСТВО ОБРАЗОВАНИЯ И НАУКИ РОССИЙСКОЙ ФЕДЕРАЦИИ</w:t>
      </w:r>
    </w:p>
    <w:p w:rsidR="00EB5BD2" w:rsidRPr="00EB5BD2" w:rsidRDefault="00EB5BD2" w:rsidP="00EB5BD2">
      <w:pPr>
        <w:pStyle w:val="Default"/>
        <w:spacing w:line="360" w:lineRule="auto"/>
        <w:jc w:val="center"/>
      </w:pPr>
      <w:r w:rsidRPr="00EB5BD2">
        <w:rPr>
          <w:b/>
          <w:bCs/>
        </w:rPr>
        <w:t>ПЕНЗЕНСКИЙ ГОСУДАРСТВЕННЫЙ УНИВЕРСИТЕТ</w:t>
      </w:r>
    </w:p>
    <w:p w:rsidR="00EB5BD2" w:rsidRPr="00EB5BD2" w:rsidRDefault="00EB5BD2" w:rsidP="00EB5BD2">
      <w:pPr>
        <w:pStyle w:val="Default"/>
        <w:spacing w:line="360" w:lineRule="auto"/>
        <w:jc w:val="center"/>
      </w:pPr>
      <w:r w:rsidRPr="00EB5BD2">
        <w:rPr>
          <w:b/>
          <w:bCs/>
        </w:rPr>
        <w:t>ПОЛИТЕХНИЧЕСКИЙ ИНСТИТУТ</w:t>
      </w:r>
    </w:p>
    <w:p w:rsidR="006452C1" w:rsidRPr="00EB5BD2" w:rsidRDefault="006452C1" w:rsidP="006452C1">
      <w:pPr>
        <w:pStyle w:val="Default"/>
        <w:spacing w:line="360" w:lineRule="auto"/>
        <w:jc w:val="center"/>
      </w:pPr>
      <w:r w:rsidRPr="00EB5BD2">
        <w:t xml:space="preserve">ФАКУЛЬТЕТ </w:t>
      </w:r>
      <w:r w:rsidRPr="00EB5BD2">
        <w:rPr>
          <w:b/>
          <w:bCs/>
        </w:rPr>
        <w:t>«ВЫЧИСЛИТЕЛЬНАЯ ТЕХНИКА»</w:t>
      </w:r>
    </w:p>
    <w:p w:rsidR="006452C1" w:rsidRPr="00EB5BD2" w:rsidRDefault="006452C1" w:rsidP="006452C1">
      <w:pPr>
        <w:pStyle w:val="Default"/>
        <w:spacing w:line="360" w:lineRule="auto"/>
        <w:jc w:val="center"/>
      </w:pPr>
      <w:r w:rsidRPr="00EB5BD2">
        <w:t xml:space="preserve">КАФЕДРА </w:t>
      </w:r>
      <w:r w:rsidRPr="00EB5BD2">
        <w:rPr>
          <w:b/>
          <w:bCs/>
        </w:rPr>
        <w:t>«</w:t>
      </w:r>
      <w:r>
        <w:rPr>
          <w:b/>
          <w:bCs/>
        </w:rPr>
        <w:t>МАТЕМАТИКА И СУПЕР КОМПЬЮТЕРНОЕ МОДЕЛИРОВАНИЕ</w:t>
      </w:r>
      <w:r w:rsidRPr="00EB5BD2">
        <w:rPr>
          <w:b/>
          <w:bCs/>
        </w:rPr>
        <w:t>»</w:t>
      </w:r>
    </w:p>
    <w:p w:rsidR="00EB5BD2" w:rsidRPr="00EB5BD2" w:rsidRDefault="00EB5BD2" w:rsidP="00EB5BD2">
      <w:pPr>
        <w:pStyle w:val="Default"/>
        <w:spacing w:line="360" w:lineRule="auto"/>
        <w:rPr>
          <w:bCs/>
        </w:rPr>
      </w:pPr>
    </w:p>
    <w:p w:rsidR="00EB5BD2" w:rsidRPr="00EB5BD2" w:rsidRDefault="00EB5BD2" w:rsidP="00EB5BD2">
      <w:pPr>
        <w:pStyle w:val="Default"/>
        <w:spacing w:line="360" w:lineRule="auto"/>
        <w:rPr>
          <w:bCs/>
        </w:rPr>
      </w:pPr>
    </w:p>
    <w:p w:rsidR="00EB5BD2" w:rsidRPr="00EB5BD2" w:rsidRDefault="00EB5BD2" w:rsidP="00EB5BD2">
      <w:pPr>
        <w:pStyle w:val="Default"/>
        <w:spacing w:line="360" w:lineRule="auto"/>
        <w:rPr>
          <w:bCs/>
        </w:rPr>
      </w:pPr>
    </w:p>
    <w:p w:rsidR="00EB5BD2" w:rsidRDefault="00EB5BD2" w:rsidP="00EB5BD2">
      <w:pPr>
        <w:pStyle w:val="Default"/>
        <w:spacing w:line="360" w:lineRule="auto"/>
      </w:pPr>
    </w:p>
    <w:p w:rsidR="009F2C15" w:rsidRPr="00EB5BD2" w:rsidRDefault="009F2C15" w:rsidP="00EB5BD2">
      <w:pPr>
        <w:pStyle w:val="Default"/>
        <w:spacing w:line="360" w:lineRule="auto"/>
      </w:pPr>
    </w:p>
    <w:p w:rsidR="00EB5BD2" w:rsidRPr="009F2C15" w:rsidRDefault="009F2C15" w:rsidP="009F2C15">
      <w:pPr>
        <w:pStyle w:val="Default"/>
        <w:spacing w:line="360" w:lineRule="auto"/>
        <w:jc w:val="center"/>
        <w:rPr>
          <w:b/>
          <w:bCs/>
        </w:rPr>
      </w:pPr>
      <w:r w:rsidRPr="009F2C15">
        <w:rPr>
          <w:b/>
          <w:bCs/>
        </w:rPr>
        <w:t>КУРСОВАЯ РАБОТА</w:t>
      </w:r>
    </w:p>
    <w:p w:rsidR="009F2C15" w:rsidRPr="009F2C15" w:rsidRDefault="009F2C15" w:rsidP="009F2C15">
      <w:pPr>
        <w:pStyle w:val="Default"/>
        <w:spacing w:line="360" w:lineRule="auto"/>
        <w:jc w:val="center"/>
        <w:rPr>
          <w:bCs/>
        </w:rPr>
      </w:pPr>
      <w:r w:rsidRPr="009F2C15">
        <w:rPr>
          <w:bCs/>
        </w:rPr>
        <w:t>ПО ТЕМЕ:</w:t>
      </w:r>
    </w:p>
    <w:p w:rsidR="009F2C15" w:rsidRPr="009F2C15" w:rsidRDefault="009F2C15" w:rsidP="009F2C15">
      <w:pPr>
        <w:pStyle w:val="Default"/>
        <w:spacing w:line="360" w:lineRule="auto"/>
        <w:jc w:val="center"/>
        <w:rPr>
          <w:bCs/>
          <w:i/>
          <w:iCs/>
        </w:rPr>
      </w:pPr>
      <w:r w:rsidRPr="009F2C15">
        <w:rPr>
          <w:bCs/>
        </w:rPr>
        <w:t>«ЗВУКОМЕТРИЧЕСКИЙ СПОСОБ ОПРЕДЕЛЕНИЯ ОРУДИЯ»</w:t>
      </w:r>
    </w:p>
    <w:p w:rsidR="00EB5BD2" w:rsidRPr="009F2C15" w:rsidRDefault="00EB5BD2" w:rsidP="006452C1">
      <w:pPr>
        <w:pStyle w:val="Default"/>
        <w:spacing w:line="360" w:lineRule="auto"/>
        <w:jc w:val="both"/>
        <w:rPr>
          <w:bCs/>
          <w:i/>
          <w:iCs/>
        </w:rPr>
      </w:pPr>
    </w:p>
    <w:p w:rsidR="00EB5BD2" w:rsidRPr="009F2C15" w:rsidRDefault="00EB5BD2" w:rsidP="00EB5BD2">
      <w:pPr>
        <w:pStyle w:val="Default"/>
        <w:spacing w:line="360" w:lineRule="auto"/>
      </w:pPr>
    </w:p>
    <w:p w:rsidR="009F2C15" w:rsidRDefault="009F2C15" w:rsidP="00EB5BD2">
      <w:pPr>
        <w:pStyle w:val="Default"/>
        <w:spacing w:line="360" w:lineRule="auto"/>
      </w:pPr>
    </w:p>
    <w:p w:rsidR="009F2C15" w:rsidRDefault="009F2C15" w:rsidP="00EB5BD2">
      <w:pPr>
        <w:pStyle w:val="Default"/>
        <w:spacing w:line="360" w:lineRule="auto"/>
      </w:pPr>
    </w:p>
    <w:p w:rsidR="009F2C15" w:rsidRPr="00EB5BD2" w:rsidRDefault="009F2C15" w:rsidP="00EB5BD2">
      <w:pPr>
        <w:pStyle w:val="Default"/>
        <w:spacing w:line="360" w:lineRule="auto"/>
      </w:pPr>
    </w:p>
    <w:p w:rsidR="00EB5BD2" w:rsidRPr="00EB5BD2" w:rsidRDefault="000C2F6F" w:rsidP="00A528DC">
      <w:pPr>
        <w:pStyle w:val="Default"/>
        <w:tabs>
          <w:tab w:val="left" w:pos="4395"/>
          <w:tab w:val="left" w:pos="7655"/>
        </w:tabs>
        <w:spacing w:line="360" w:lineRule="auto"/>
        <w:jc w:val="both"/>
        <w:rPr>
          <w:u w:val="single"/>
        </w:rPr>
      </w:pPr>
      <w:r>
        <w:t>Выполнил</w:t>
      </w:r>
      <w:r w:rsidRPr="000C2F6F">
        <w:t>:</w:t>
      </w:r>
      <w:r>
        <w:t xml:space="preserve"> студент</w:t>
      </w:r>
      <w:proofErr w:type="gramStart"/>
      <w:r w:rsidR="00EB5BD2" w:rsidRPr="00EB5BD2">
        <w:tab/>
        <w:t>_____________</w:t>
      </w:r>
      <w:r w:rsidR="00EB5BD2" w:rsidRPr="00EB5BD2">
        <w:tab/>
      </w:r>
      <w:r w:rsidR="00EB5BD2" w:rsidRPr="00EB5BD2">
        <w:rPr>
          <w:u w:val="single"/>
        </w:rPr>
        <w:t>Г</w:t>
      </w:r>
      <w:proofErr w:type="gramEnd"/>
      <w:r w:rsidR="00EB5BD2" w:rsidRPr="00EB5BD2">
        <w:rPr>
          <w:u w:val="single"/>
        </w:rPr>
        <w:t>олубев И.А.</w:t>
      </w:r>
      <w:bookmarkStart w:id="0" w:name="_GoBack"/>
      <w:bookmarkEnd w:id="0"/>
    </w:p>
    <w:p w:rsidR="00EB5BD2" w:rsidRPr="00EB5BD2" w:rsidRDefault="00EB5BD2" w:rsidP="00A528DC">
      <w:pPr>
        <w:pStyle w:val="Default"/>
        <w:tabs>
          <w:tab w:val="left" w:pos="4678"/>
        </w:tabs>
        <w:spacing w:line="360" w:lineRule="auto"/>
        <w:jc w:val="both"/>
      </w:pPr>
      <w:r w:rsidRPr="00EB5BD2">
        <w:t xml:space="preserve">гр. </w:t>
      </w:r>
      <w:r w:rsidRPr="00EB5BD2">
        <w:rPr>
          <w:b/>
          <w:bCs/>
        </w:rPr>
        <w:t>19ВМ1</w:t>
      </w:r>
      <w:r w:rsidRPr="00EB5BD2">
        <w:tab/>
        <w:t>(Подпись)</w:t>
      </w:r>
    </w:p>
    <w:p w:rsidR="00EB5BD2" w:rsidRPr="00EB5BD2" w:rsidRDefault="00EB5BD2" w:rsidP="006452C1">
      <w:pPr>
        <w:pStyle w:val="Default"/>
        <w:tabs>
          <w:tab w:val="left" w:pos="3969"/>
        </w:tabs>
        <w:spacing w:line="360" w:lineRule="auto"/>
        <w:jc w:val="both"/>
      </w:pPr>
    </w:p>
    <w:p w:rsidR="00EB5BD2" w:rsidRPr="00EB5BD2" w:rsidRDefault="00EB5BD2" w:rsidP="006452C1">
      <w:pPr>
        <w:pStyle w:val="Default"/>
        <w:tabs>
          <w:tab w:val="left" w:pos="3969"/>
        </w:tabs>
        <w:spacing w:line="360" w:lineRule="auto"/>
        <w:jc w:val="both"/>
      </w:pPr>
    </w:p>
    <w:p w:rsidR="00EB5BD2" w:rsidRPr="00EB5BD2" w:rsidRDefault="00EB5BD2" w:rsidP="006452C1">
      <w:pPr>
        <w:pStyle w:val="Default"/>
        <w:tabs>
          <w:tab w:val="left" w:pos="3969"/>
        </w:tabs>
        <w:spacing w:line="360" w:lineRule="auto"/>
        <w:jc w:val="both"/>
      </w:pPr>
    </w:p>
    <w:p w:rsidR="00EB5BD2" w:rsidRPr="00CC6406" w:rsidRDefault="000C2F6F" w:rsidP="00A528DC">
      <w:pPr>
        <w:pStyle w:val="Default"/>
        <w:tabs>
          <w:tab w:val="left" w:pos="4395"/>
          <w:tab w:val="left" w:pos="7655"/>
        </w:tabs>
        <w:spacing w:line="360" w:lineRule="auto"/>
        <w:jc w:val="both"/>
        <w:rPr>
          <w:u w:val="single"/>
        </w:rPr>
      </w:pPr>
      <w:r>
        <w:t>Принял</w:t>
      </w:r>
      <w:r w:rsidRPr="000C2F6F">
        <w:t xml:space="preserve">: </w:t>
      </w:r>
      <w:r>
        <w:t>п</w:t>
      </w:r>
      <w:r w:rsidR="00EB5BD2" w:rsidRPr="00EB5BD2">
        <w:t>реподаватель</w:t>
      </w:r>
      <w:r w:rsidR="00EB5BD2" w:rsidRPr="00EB5BD2">
        <w:tab/>
        <w:t>_____________</w:t>
      </w:r>
      <w:r w:rsidR="00EB5BD2" w:rsidRPr="00EB5BD2">
        <w:tab/>
      </w:r>
      <w:r w:rsidR="00CC6406" w:rsidRPr="009F2C15">
        <w:rPr>
          <w:u w:val="single"/>
        </w:rPr>
        <w:t>Е.Д.</w:t>
      </w:r>
      <w:r w:rsidR="00CC6406" w:rsidRPr="00CC6406">
        <w:rPr>
          <w:u w:val="single"/>
        </w:rPr>
        <w:t xml:space="preserve"> </w:t>
      </w:r>
      <w:r w:rsidR="00CC6406">
        <w:rPr>
          <w:u w:val="single"/>
        </w:rPr>
        <w:t>Деревянчук</w:t>
      </w:r>
    </w:p>
    <w:p w:rsidR="00EB5BD2" w:rsidRPr="00EB5BD2" w:rsidRDefault="009F2C15" w:rsidP="00A528DC">
      <w:pPr>
        <w:pStyle w:val="Default"/>
        <w:tabs>
          <w:tab w:val="left" w:pos="4678"/>
        </w:tabs>
        <w:spacing w:line="360" w:lineRule="auto"/>
        <w:jc w:val="both"/>
      </w:pPr>
      <w:r>
        <w:t>к.ф.-</w:t>
      </w:r>
      <w:proofErr w:type="spellStart"/>
      <w:r>
        <w:t>м</w:t>
      </w:r>
      <w:proofErr w:type="gramStart"/>
      <w:r>
        <w:t>.н</w:t>
      </w:r>
      <w:proofErr w:type="spellEnd"/>
      <w:proofErr w:type="gramEnd"/>
      <w:r>
        <w:t>, доцент</w:t>
      </w:r>
      <w:r>
        <w:tab/>
        <w:t>(По</w:t>
      </w:r>
      <w:r w:rsidR="00EB5BD2" w:rsidRPr="00EB5BD2">
        <w:t>дпись)</w:t>
      </w:r>
    </w:p>
    <w:p w:rsidR="00EB5BD2" w:rsidRPr="00EB5BD2" w:rsidRDefault="00EB5BD2" w:rsidP="006452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BD2" w:rsidRDefault="00EB5BD2" w:rsidP="00EB5BD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2C1" w:rsidRDefault="006452C1" w:rsidP="00EB5BD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2C1" w:rsidRPr="00EB5BD2" w:rsidRDefault="006452C1" w:rsidP="00EB5BD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BD2" w:rsidRDefault="00EB5BD2" w:rsidP="00EB5BD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2C1" w:rsidRPr="00EB5BD2" w:rsidRDefault="006452C1" w:rsidP="00EB5BD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BD2" w:rsidRPr="00EB5BD2" w:rsidRDefault="00EB5BD2" w:rsidP="00EB5BD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BD2" w:rsidRPr="00EB5BD2" w:rsidRDefault="00EB5BD2" w:rsidP="00EB5BD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BD2" w:rsidRPr="00EB5BD2" w:rsidRDefault="00EB5BD2" w:rsidP="00EB5BD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7A5" w:rsidRPr="006452C1" w:rsidRDefault="00EB5BD2" w:rsidP="006452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BD2">
        <w:rPr>
          <w:rFonts w:ascii="Times New Roman" w:hAnsi="Times New Roman" w:cs="Times New Roman"/>
          <w:b/>
          <w:sz w:val="24"/>
          <w:szCs w:val="24"/>
        </w:rPr>
        <w:t>Пенза, 2020</w:t>
      </w:r>
      <w:r w:rsidR="006452C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C2F6F" w:rsidRPr="00AB3369" w:rsidRDefault="000C2F6F" w:rsidP="00AB3369">
      <w:pPr>
        <w:spacing w:afterLines="200" w:after="48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C2F6F">
        <w:rPr>
          <w:rFonts w:ascii="Times New Roman" w:hAnsi="Times New Roman" w:cs="Times New Roman"/>
          <w:sz w:val="28"/>
          <w:szCs w:val="24"/>
        </w:rPr>
        <w:lastRenderedPageBreak/>
        <w:t>СОДЕРЖАНИЕ</w:t>
      </w:r>
    </w:p>
    <w:p w:rsidR="00272833" w:rsidRDefault="004D0EFE" w:rsidP="00272833">
      <w:pPr>
        <w:tabs>
          <w:tab w:val="left" w:leader="dot" w:pos="85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D0EFE">
        <w:rPr>
          <w:rFonts w:ascii="Times New Roman" w:hAnsi="Times New Roman" w:cs="Times New Roman"/>
          <w:sz w:val="24"/>
          <w:szCs w:val="24"/>
        </w:rPr>
        <w:t xml:space="preserve"> </w:t>
      </w:r>
      <w:r w:rsidR="00A0359D">
        <w:rPr>
          <w:rFonts w:ascii="Times New Roman" w:hAnsi="Times New Roman" w:cs="Times New Roman"/>
          <w:sz w:val="24"/>
          <w:szCs w:val="24"/>
        </w:rPr>
        <w:t>Введение</w:t>
      </w:r>
      <w:r w:rsidR="00A0359D">
        <w:rPr>
          <w:rFonts w:ascii="Times New Roman" w:hAnsi="Times New Roman" w:cs="Times New Roman"/>
          <w:sz w:val="24"/>
          <w:szCs w:val="24"/>
        </w:rPr>
        <w:tab/>
        <w:t>3</w:t>
      </w:r>
    </w:p>
    <w:p w:rsidR="000C2F6F" w:rsidRDefault="004D0EFE" w:rsidP="00272833">
      <w:pPr>
        <w:tabs>
          <w:tab w:val="left" w:leader="dot" w:pos="85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D0EFE">
        <w:rPr>
          <w:rFonts w:ascii="Times New Roman" w:hAnsi="Times New Roman" w:cs="Times New Roman"/>
          <w:sz w:val="24"/>
          <w:szCs w:val="24"/>
        </w:rPr>
        <w:t xml:space="preserve"> </w:t>
      </w:r>
      <w:r w:rsidR="00272833">
        <w:rPr>
          <w:rFonts w:ascii="Times New Roman" w:hAnsi="Times New Roman" w:cs="Times New Roman"/>
          <w:sz w:val="24"/>
          <w:szCs w:val="24"/>
        </w:rPr>
        <w:t>Определение по звуку</w:t>
      </w:r>
      <w:r w:rsidR="00EC54F4">
        <w:rPr>
          <w:rFonts w:ascii="Times New Roman" w:hAnsi="Times New Roman" w:cs="Times New Roman"/>
          <w:sz w:val="24"/>
          <w:szCs w:val="24"/>
        </w:rPr>
        <w:t xml:space="preserve"> (Часть 1)</w:t>
      </w:r>
      <w:r w:rsidR="00272833">
        <w:rPr>
          <w:rFonts w:ascii="Times New Roman" w:hAnsi="Times New Roman" w:cs="Times New Roman"/>
          <w:sz w:val="24"/>
          <w:szCs w:val="24"/>
        </w:rPr>
        <w:tab/>
        <w:t>4</w:t>
      </w:r>
    </w:p>
    <w:p w:rsidR="00B25D91" w:rsidRDefault="004D0EFE" w:rsidP="00272833">
      <w:pPr>
        <w:tabs>
          <w:tab w:val="left" w:leader="dot" w:pos="85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D0EFE">
        <w:rPr>
          <w:rFonts w:ascii="Times New Roman" w:hAnsi="Times New Roman" w:cs="Times New Roman"/>
          <w:sz w:val="24"/>
          <w:szCs w:val="24"/>
        </w:rPr>
        <w:t xml:space="preserve"> </w:t>
      </w:r>
      <w:r w:rsidR="00B25D91">
        <w:rPr>
          <w:rFonts w:ascii="Times New Roman" w:hAnsi="Times New Roman" w:cs="Times New Roman"/>
          <w:sz w:val="24"/>
          <w:szCs w:val="24"/>
        </w:rPr>
        <w:t>ГИПЕРБОЛА</w:t>
      </w:r>
      <w:r w:rsidR="00B25D91">
        <w:rPr>
          <w:rFonts w:ascii="Times New Roman" w:hAnsi="Times New Roman" w:cs="Times New Roman"/>
          <w:sz w:val="24"/>
          <w:szCs w:val="24"/>
        </w:rPr>
        <w:tab/>
        <w:t>5</w:t>
      </w:r>
    </w:p>
    <w:p w:rsidR="00B25D91" w:rsidRDefault="004D0EFE" w:rsidP="004D0EFE">
      <w:pPr>
        <w:tabs>
          <w:tab w:val="left" w:leader="dot" w:pos="8505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EFE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Определение. Каноническое уравнение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4D0EFE" w:rsidRDefault="004D0EFE" w:rsidP="004D0EFE">
      <w:pPr>
        <w:tabs>
          <w:tab w:val="left" w:leader="dot" w:pos="8505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EFE">
        <w:rPr>
          <w:rFonts w:ascii="Times New Roman" w:hAnsi="Times New Roman" w:cs="Times New Roman"/>
          <w:sz w:val="24"/>
          <w:szCs w:val="24"/>
        </w:rPr>
        <w:t xml:space="preserve">2) </w:t>
      </w:r>
      <w:r w:rsidR="00941615">
        <w:rPr>
          <w:rFonts w:ascii="Times New Roman" w:hAnsi="Times New Roman" w:cs="Times New Roman"/>
          <w:sz w:val="24"/>
          <w:szCs w:val="24"/>
        </w:rPr>
        <w:t>Исследование формы</w:t>
      </w:r>
      <w:r w:rsidR="00941615">
        <w:rPr>
          <w:rFonts w:ascii="Times New Roman" w:hAnsi="Times New Roman" w:cs="Times New Roman"/>
          <w:sz w:val="24"/>
          <w:szCs w:val="24"/>
        </w:rPr>
        <w:tab/>
      </w:r>
      <w:r w:rsidR="001D4B46">
        <w:rPr>
          <w:rFonts w:ascii="Times New Roman" w:hAnsi="Times New Roman" w:cs="Times New Roman"/>
          <w:sz w:val="24"/>
          <w:szCs w:val="24"/>
        </w:rPr>
        <w:t>7</w:t>
      </w:r>
    </w:p>
    <w:p w:rsidR="004D0EFE" w:rsidRDefault="004D0EFE" w:rsidP="004D0EFE">
      <w:pPr>
        <w:tabs>
          <w:tab w:val="left" w:leader="dot" w:pos="8505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EFE">
        <w:rPr>
          <w:rFonts w:ascii="Times New Roman" w:hAnsi="Times New Roman" w:cs="Times New Roman"/>
          <w:sz w:val="24"/>
          <w:szCs w:val="24"/>
        </w:rPr>
        <w:t xml:space="preserve">3) </w:t>
      </w:r>
      <w:r w:rsidR="00941615">
        <w:rPr>
          <w:rFonts w:ascii="Times New Roman" w:hAnsi="Times New Roman" w:cs="Times New Roman"/>
          <w:sz w:val="24"/>
          <w:szCs w:val="24"/>
        </w:rPr>
        <w:t>Асимптоты</w:t>
      </w:r>
      <w:r w:rsidR="00941615">
        <w:rPr>
          <w:rFonts w:ascii="Times New Roman" w:hAnsi="Times New Roman" w:cs="Times New Roman"/>
          <w:sz w:val="24"/>
          <w:szCs w:val="24"/>
        </w:rPr>
        <w:tab/>
      </w:r>
      <w:r w:rsidR="001D4B46">
        <w:rPr>
          <w:rFonts w:ascii="Times New Roman" w:hAnsi="Times New Roman" w:cs="Times New Roman"/>
          <w:sz w:val="24"/>
          <w:szCs w:val="24"/>
        </w:rPr>
        <w:t>8</w:t>
      </w:r>
    </w:p>
    <w:p w:rsidR="004D0EFE" w:rsidRDefault="004D0EFE" w:rsidP="004D0EFE">
      <w:pPr>
        <w:tabs>
          <w:tab w:val="left" w:leader="dot" w:pos="8505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EFE">
        <w:rPr>
          <w:rFonts w:ascii="Times New Roman" w:hAnsi="Times New Roman" w:cs="Times New Roman"/>
          <w:sz w:val="24"/>
          <w:szCs w:val="24"/>
        </w:rPr>
        <w:t xml:space="preserve">4) </w:t>
      </w:r>
      <w:r w:rsidR="00941615">
        <w:rPr>
          <w:rFonts w:ascii="Times New Roman" w:hAnsi="Times New Roman" w:cs="Times New Roman"/>
          <w:sz w:val="24"/>
          <w:szCs w:val="24"/>
        </w:rPr>
        <w:t>Эксцентриситет</w:t>
      </w:r>
      <w:r w:rsidR="00941615">
        <w:rPr>
          <w:rFonts w:ascii="Times New Roman" w:hAnsi="Times New Roman" w:cs="Times New Roman"/>
          <w:sz w:val="24"/>
          <w:szCs w:val="24"/>
        </w:rPr>
        <w:tab/>
      </w:r>
      <w:r w:rsidR="001D4B46">
        <w:rPr>
          <w:rFonts w:ascii="Times New Roman" w:hAnsi="Times New Roman" w:cs="Times New Roman"/>
          <w:sz w:val="24"/>
          <w:szCs w:val="24"/>
        </w:rPr>
        <w:t>11</w:t>
      </w:r>
    </w:p>
    <w:p w:rsidR="001D4B46" w:rsidRPr="00EC54F4" w:rsidRDefault="00EC54F4" w:rsidP="00EC54F4">
      <w:pPr>
        <w:tabs>
          <w:tab w:val="left" w:leader="dot" w:pos="85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EC54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Определение по звуку (Часть 2)</w:t>
      </w:r>
      <w:r w:rsidR="00941615">
        <w:rPr>
          <w:rFonts w:ascii="Times New Roman" w:hAnsi="Times New Roman" w:cs="Times New Roman"/>
          <w:sz w:val="24"/>
          <w:szCs w:val="24"/>
        </w:rPr>
        <w:tab/>
      </w:r>
      <w:r w:rsidR="001D4B46">
        <w:rPr>
          <w:rFonts w:ascii="Times New Roman" w:hAnsi="Times New Roman" w:cs="Times New Roman"/>
          <w:sz w:val="24"/>
          <w:szCs w:val="24"/>
        </w:rPr>
        <w:t>14</w:t>
      </w:r>
    </w:p>
    <w:p w:rsidR="00B25D91" w:rsidRDefault="004D0EFE" w:rsidP="00272833">
      <w:pPr>
        <w:tabs>
          <w:tab w:val="left" w:leader="dot" w:pos="85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00AFF">
        <w:rPr>
          <w:rFonts w:ascii="Times New Roman" w:hAnsi="Times New Roman" w:cs="Times New Roman"/>
          <w:sz w:val="24"/>
          <w:szCs w:val="24"/>
        </w:rPr>
        <w:t xml:space="preserve"> </w:t>
      </w:r>
      <w:r w:rsidR="001D4B46">
        <w:rPr>
          <w:rFonts w:ascii="Times New Roman" w:hAnsi="Times New Roman" w:cs="Times New Roman"/>
          <w:sz w:val="24"/>
          <w:szCs w:val="24"/>
        </w:rPr>
        <w:t>Заключение</w:t>
      </w:r>
      <w:r w:rsidR="00941615">
        <w:rPr>
          <w:rFonts w:ascii="Times New Roman" w:hAnsi="Times New Roman" w:cs="Times New Roman"/>
          <w:sz w:val="24"/>
          <w:szCs w:val="24"/>
        </w:rPr>
        <w:tab/>
      </w:r>
      <w:r w:rsidR="001D4B46">
        <w:rPr>
          <w:rFonts w:ascii="Times New Roman" w:hAnsi="Times New Roman" w:cs="Times New Roman"/>
          <w:sz w:val="24"/>
          <w:szCs w:val="24"/>
        </w:rPr>
        <w:t>15</w:t>
      </w:r>
    </w:p>
    <w:p w:rsidR="001D4B46" w:rsidRPr="001D4B46" w:rsidRDefault="001D4B46" w:rsidP="00272833">
      <w:pPr>
        <w:tabs>
          <w:tab w:val="left" w:leader="dot" w:pos="85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A92F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Литература</w:t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0C2F6F" w:rsidRPr="00EA457E" w:rsidRDefault="000C2F6F" w:rsidP="005E65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0C2F6F" w:rsidRDefault="000C2F6F" w:rsidP="005E65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BF8">
        <w:rPr>
          <w:rFonts w:ascii="Times New Roman" w:hAnsi="Times New Roman" w:cs="Times New Roman"/>
          <w:sz w:val="24"/>
          <w:szCs w:val="24"/>
        </w:rPr>
        <w:lastRenderedPageBreak/>
        <w:t>ВВЕДЕНИЕ</w:t>
      </w:r>
    </w:p>
    <w:p w:rsidR="00EC1D88" w:rsidRDefault="00282FF0" w:rsidP="00EC1D8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Вплоть до конца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282F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века, артиллерия в основном вела огонь с </w:t>
      </w:r>
      <w:r w:rsidR="00ED5C44">
        <w:rPr>
          <w:rFonts w:ascii="Times New Roman" w:hAnsi="Times New Roman" w:cs="Times New Roman"/>
          <w:sz w:val="24"/>
          <w:szCs w:val="24"/>
        </w:rPr>
        <w:t>«</w:t>
      </w:r>
      <w:r w:rsidRPr="00ED5C44">
        <w:rPr>
          <w:rFonts w:ascii="Times New Roman" w:hAnsi="Times New Roman" w:cs="Times New Roman"/>
          <w:i/>
          <w:sz w:val="24"/>
          <w:szCs w:val="24"/>
        </w:rPr>
        <w:t>открытых позиций</w:t>
      </w:r>
      <w:r w:rsidR="00ED5C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что делало разведку батарей простой и лёгкой задачей. Но конфликты начала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 показали недолговечность артиллерийских батарей расположенных открыто</w:t>
      </w:r>
      <w:r w:rsidR="00EC1D88" w:rsidRPr="00EC1D88">
        <w:rPr>
          <w:rFonts w:ascii="Times New Roman" w:hAnsi="Times New Roman" w:cs="Times New Roman"/>
          <w:sz w:val="24"/>
          <w:szCs w:val="24"/>
        </w:rPr>
        <w:t xml:space="preserve">: </w:t>
      </w:r>
      <w:r w:rsidR="00EC1D88">
        <w:rPr>
          <w:rFonts w:ascii="Times New Roman" w:hAnsi="Times New Roman" w:cs="Times New Roman"/>
          <w:sz w:val="24"/>
          <w:szCs w:val="24"/>
        </w:rPr>
        <w:t>зачастую такие батареи уничтожались раньше, чем успевали открыть огонь</w:t>
      </w:r>
      <w:r w:rsidR="00ED5C44">
        <w:rPr>
          <w:rFonts w:ascii="Times New Roman" w:hAnsi="Times New Roman" w:cs="Times New Roman"/>
          <w:sz w:val="24"/>
          <w:szCs w:val="24"/>
        </w:rPr>
        <w:t xml:space="preserve">. </w:t>
      </w:r>
      <w:r w:rsidR="00EC1D88">
        <w:rPr>
          <w:rFonts w:ascii="Times New Roman" w:hAnsi="Times New Roman" w:cs="Times New Roman"/>
          <w:sz w:val="24"/>
          <w:szCs w:val="24"/>
        </w:rPr>
        <w:t>Э</w:t>
      </w:r>
      <w:r w:rsidR="00ED5C44">
        <w:rPr>
          <w:rFonts w:ascii="Times New Roman" w:hAnsi="Times New Roman" w:cs="Times New Roman"/>
          <w:sz w:val="24"/>
          <w:szCs w:val="24"/>
        </w:rPr>
        <w:t>то</w:t>
      </w:r>
      <w:r w:rsidR="00EC1D88">
        <w:rPr>
          <w:rFonts w:ascii="Times New Roman" w:hAnsi="Times New Roman" w:cs="Times New Roman"/>
          <w:sz w:val="24"/>
          <w:szCs w:val="24"/>
        </w:rPr>
        <w:t xml:space="preserve"> связано с новым видом артиллерии</w:t>
      </w:r>
      <w:r w:rsidR="00EC1D88" w:rsidRPr="00EC1D88">
        <w:rPr>
          <w:rFonts w:ascii="Times New Roman" w:hAnsi="Times New Roman" w:cs="Times New Roman"/>
          <w:sz w:val="24"/>
          <w:szCs w:val="24"/>
        </w:rPr>
        <w:t>:</w:t>
      </w:r>
      <w:r w:rsidR="00EC1D88">
        <w:rPr>
          <w:rFonts w:ascii="Times New Roman" w:hAnsi="Times New Roman" w:cs="Times New Roman"/>
          <w:sz w:val="24"/>
          <w:szCs w:val="24"/>
        </w:rPr>
        <w:t xml:space="preserve"> на</w:t>
      </w:r>
      <w:r w:rsidR="00EC1D88" w:rsidRPr="00EC1D88">
        <w:rPr>
          <w:rFonts w:ascii="Times New Roman" w:hAnsi="Times New Roman" w:cs="Times New Roman"/>
          <w:sz w:val="24"/>
          <w:szCs w:val="24"/>
        </w:rPr>
        <w:t xml:space="preserve"> </w:t>
      </w:r>
      <w:r w:rsidR="00EC1D88">
        <w:rPr>
          <w:rFonts w:ascii="Times New Roman" w:hAnsi="Times New Roman" w:cs="Times New Roman"/>
          <w:sz w:val="24"/>
          <w:szCs w:val="24"/>
        </w:rPr>
        <w:t>смену дульно-зарядным пришли казённо-зарядные, что и увеличило скорострельность и огневую мощь этих орудий.</w:t>
      </w:r>
      <w:r w:rsidR="00ED5C44">
        <w:rPr>
          <w:rFonts w:ascii="Times New Roman" w:hAnsi="Times New Roman" w:cs="Times New Roman"/>
          <w:sz w:val="24"/>
          <w:szCs w:val="24"/>
        </w:rPr>
        <w:t xml:space="preserve"> И так теперь артиллерийские батареи стреляют с «</w:t>
      </w:r>
      <w:r w:rsidR="00ED5C44" w:rsidRPr="00ED5C44">
        <w:rPr>
          <w:rFonts w:ascii="Times New Roman" w:hAnsi="Times New Roman" w:cs="Times New Roman"/>
          <w:i/>
          <w:sz w:val="24"/>
          <w:szCs w:val="24"/>
        </w:rPr>
        <w:t>закрытых позиций</w:t>
      </w:r>
      <w:r w:rsidR="00ED5C44">
        <w:rPr>
          <w:rFonts w:ascii="Times New Roman" w:hAnsi="Times New Roman" w:cs="Times New Roman"/>
          <w:sz w:val="24"/>
          <w:szCs w:val="24"/>
        </w:rPr>
        <w:t>», тут-то и появляется артиллерийская разведка как специальная структура.</w:t>
      </w:r>
      <w:r w:rsidR="00150F83">
        <w:rPr>
          <w:rFonts w:ascii="Times New Roman" w:hAnsi="Times New Roman" w:cs="Times New Roman"/>
          <w:sz w:val="24"/>
          <w:szCs w:val="24"/>
        </w:rPr>
        <w:t xml:space="preserve"> А именно </w:t>
      </w:r>
      <w:r w:rsidR="00A0359D">
        <w:rPr>
          <w:rFonts w:ascii="Times New Roman" w:hAnsi="Times New Roman" w:cs="Times New Roman"/>
          <w:sz w:val="24"/>
          <w:szCs w:val="24"/>
        </w:rPr>
        <w:t>з</w:t>
      </w:r>
      <w:r w:rsidR="00150F83">
        <w:rPr>
          <w:rFonts w:ascii="Times New Roman" w:hAnsi="Times New Roman" w:cs="Times New Roman"/>
          <w:sz w:val="24"/>
          <w:szCs w:val="24"/>
        </w:rPr>
        <w:t>вукометрическая разведка</w:t>
      </w:r>
      <w:r w:rsidR="00A0359D">
        <w:rPr>
          <w:rFonts w:ascii="Times New Roman" w:hAnsi="Times New Roman" w:cs="Times New Roman"/>
          <w:sz w:val="24"/>
          <w:szCs w:val="24"/>
        </w:rPr>
        <w:t>.</w:t>
      </w:r>
    </w:p>
    <w:p w:rsidR="00150F83" w:rsidRDefault="00EE7C96" w:rsidP="00150F8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Ещё в 1884 г. во Франции на Гаврском полигоне были поставлены опыты на звуке, сопровождающими полёт снаряда.</w:t>
      </w:r>
      <w:r w:rsidR="00830F62">
        <w:rPr>
          <w:rFonts w:ascii="Times New Roman" w:hAnsi="Times New Roman" w:cs="Times New Roman"/>
          <w:sz w:val="24"/>
          <w:szCs w:val="24"/>
        </w:rPr>
        <w:t xml:space="preserve"> Результатом этих опытов стало наблюдение </w:t>
      </w:r>
      <w:r w:rsidR="00830F62">
        <w:rPr>
          <w:rFonts w:ascii="Times New Roman" w:hAnsi="Times New Roman" w:cs="Times New Roman"/>
          <w:i/>
          <w:sz w:val="24"/>
          <w:szCs w:val="24"/>
        </w:rPr>
        <w:t>акустического поля —</w:t>
      </w:r>
      <w:r w:rsidR="00830F62">
        <w:rPr>
          <w:rFonts w:ascii="Times New Roman" w:hAnsi="Times New Roman" w:cs="Times New Roman"/>
          <w:sz w:val="24"/>
          <w:szCs w:val="24"/>
        </w:rPr>
        <w:t xml:space="preserve"> возмущения воздушной среды за летящим снарядом.</w:t>
      </w:r>
      <w:r w:rsidR="00830F62" w:rsidRPr="00830F62">
        <w:rPr>
          <w:rFonts w:ascii="Times New Roman" w:hAnsi="Times New Roman" w:cs="Times New Roman"/>
          <w:sz w:val="24"/>
          <w:szCs w:val="24"/>
        </w:rPr>
        <w:t xml:space="preserve"> </w:t>
      </w:r>
      <w:r w:rsidR="00830F62">
        <w:rPr>
          <w:rFonts w:ascii="Times New Roman" w:hAnsi="Times New Roman" w:cs="Times New Roman"/>
          <w:sz w:val="24"/>
          <w:szCs w:val="24"/>
        </w:rPr>
        <w:t xml:space="preserve">Дальнейшие работы в этой области подтвердили </w:t>
      </w:r>
      <w:r w:rsidR="00830F62" w:rsidRPr="00272833">
        <w:rPr>
          <w:rFonts w:ascii="Times New Roman" w:hAnsi="Times New Roman" w:cs="Times New Roman"/>
          <w:sz w:val="24"/>
          <w:szCs w:val="24"/>
        </w:rPr>
        <w:t>наличие двух волн</w:t>
      </w:r>
      <w:r w:rsidR="00830F62">
        <w:rPr>
          <w:rFonts w:ascii="Times New Roman" w:hAnsi="Times New Roman" w:cs="Times New Roman"/>
          <w:sz w:val="24"/>
          <w:szCs w:val="24"/>
        </w:rPr>
        <w:t>,</w:t>
      </w:r>
      <w:r w:rsidR="00150F83">
        <w:rPr>
          <w:rFonts w:ascii="Times New Roman" w:hAnsi="Times New Roman" w:cs="Times New Roman"/>
          <w:sz w:val="24"/>
          <w:szCs w:val="24"/>
        </w:rPr>
        <w:t xml:space="preserve"> возникающих при выстреле, с начальными скоростями, превышающие обычную скорость звука. Первая волна порождается снарядом, а вторая звуком выстрела.</w:t>
      </w:r>
    </w:p>
    <w:p w:rsidR="00272833" w:rsidRPr="00FD27A6" w:rsidRDefault="00150F83" w:rsidP="00FD27A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 будет интересовать «вторая волна»</w:t>
      </w:r>
      <w:r w:rsidR="00272833">
        <w:rPr>
          <w:rFonts w:ascii="Times New Roman" w:hAnsi="Times New Roman" w:cs="Times New Roman"/>
          <w:sz w:val="24"/>
          <w:szCs w:val="24"/>
        </w:rPr>
        <w:t>, так как она более «слышна». Вот и начало моей темы, сейчас мы будем в ней разбираться</w:t>
      </w:r>
    </w:p>
    <w:p w:rsidR="00272833" w:rsidRPr="00FD27A6" w:rsidRDefault="00272833">
      <w:pPr>
        <w:rPr>
          <w:rFonts w:ascii="Times New Roman" w:hAnsi="Times New Roman" w:cs="Times New Roman"/>
          <w:sz w:val="24"/>
          <w:szCs w:val="24"/>
        </w:rPr>
      </w:pPr>
      <w:r w:rsidRPr="00FD27A6">
        <w:rPr>
          <w:rFonts w:ascii="Times New Roman" w:hAnsi="Times New Roman" w:cs="Times New Roman"/>
          <w:sz w:val="24"/>
          <w:szCs w:val="24"/>
        </w:rPr>
        <w:br w:type="page"/>
      </w:r>
    </w:p>
    <w:p w:rsidR="00272833" w:rsidRPr="002131A2" w:rsidRDefault="00272833" w:rsidP="0027283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ОПРЕДЕЛЕНИЕ ПО ЗВУКУ</w:t>
      </w:r>
      <w:r w:rsidR="00EC54F4">
        <w:rPr>
          <w:rFonts w:ascii="Times New Roman" w:hAnsi="Times New Roman" w:cs="Times New Roman"/>
          <w:sz w:val="24"/>
          <w:szCs w:val="24"/>
        </w:rPr>
        <w:t xml:space="preserve"> (Часть 1)</w:t>
      </w:r>
    </w:p>
    <w:p w:rsidR="003671DF" w:rsidRPr="003671DF" w:rsidRDefault="003671DF" w:rsidP="003671DF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*Задача рассматривается так</w:t>
      </w:r>
      <w:r w:rsidR="002131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мы </w:t>
      </w:r>
      <w:r w:rsidR="002131A2">
        <w:rPr>
          <w:rFonts w:ascii="Times New Roman" w:hAnsi="Times New Roman" w:cs="Times New Roman"/>
          <w:sz w:val="24"/>
          <w:szCs w:val="24"/>
        </w:rPr>
        <w:t>знаем,</w:t>
      </w:r>
      <w:r>
        <w:rPr>
          <w:rFonts w:ascii="Times New Roman" w:hAnsi="Times New Roman" w:cs="Times New Roman"/>
          <w:sz w:val="24"/>
          <w:szCs w:val="24"/>
        </w:rPr>
        <w:t xml:space="preserve"> где находится батарея</w:t>
      </w:r>
      <w:r w:rsidR="002131A2">
        <w:rPr>
          <w:rFonts w:ascii="Times New Roman" w:hAnsi="Times New Roman" w:cs="Times New Roman"/>
          <w:sz w:val="24"/>
          <w:szCs w:val="24"/>
        </w:rPr>
        <w:t>.</w:t>
      </w:r>
    </w:p>
    <w:p w:rsidR="00272833" w:rsidRDefault="00272833" w:rsidP="00B630F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известно звук проходит с некоторой скоростью, но эта скорость непостоянна</w:t>
      </w:r>
      <w:r w:rsidR="006B4F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так как зависит от температуры, влажности и давления</w:t>
      </w:r>
      <w:r w:rsidR="006B4F86">
        <w:rPr>
          <w:rFonts w:ascii="Times New Roman" w:hAnsi="Times New Roman" w:cs="Times New Roman"/>
          <w:sz w:val="24"/>
          <w:szCs w:val="24"/>
        </w:rPr>
        <w:t xml:space="preserve"> воздуха</w:t>
      </w:r>
      <w:r>
        <w:rPr>
          <w:rFonts w:ascii="Times New Roman" w:hAnsi="Times New Roman" w:cs="Times New Roman"/>
          <w:sz w:val="24"/>
          <w:szCs w:val="24"/>
        </w:rPr>
        <w:t>. Так</w:t>
      </w:r>
      <w:r w:rsidR="006B4F86">
        <w:rPr>
          <w:rFonts w:ascii="Times New Roman" w:hAnsi="Times New Roman" w:cs="Times New Roman"/>
          <w:sz w:val="24"/>
          <w:szCs w:val="24"/>
        </w:rPr>
        <w:t xml:space="preserve"> в атмосфере при нулевой температуре Цельсия и при сухом воздуха его скорость равна 331,5</w:t>
      </w:r>
      <w:r w:rsidR="006B4F86" w:rsidRPr="006B4F86">
        <w:rPr>
          <w:rFonts w:ascii="Times New Roman" w:hAnsi="Times New Roman" w:cs="Times New Roman"/>
          <w:sz w:val="24"/>
          <w:szCs w:val="24"/>
        </w:rPr>
        <w:t xml:space="preserve"> </w:t>
      </w:r>
      <w:r w:rsidR="006B4F86" w:rsidRPr="006B4F86">
        <w:rPr>
          <w:rFonts w:ascii="Times New Roman" w:hAnsi="Times New Roman" w:cs="Times New Roman"/>
          <w:i/>
          <w:sz w:val="24"/>
          <w:szCs w:val="24"/>
        </w:rPr>
        <w:t>м</w:t>
      </w:r>
      <w:r w:rsidR="006B4F86" w:rsidRPr="006B4F86">
        <w:rPr>
          <w:rFonts w:ascii="Times New Roman" w:hAnsi="Times New Roman" w:cs="Times New Roman"/>
          <w:sz w:val="24"/>
          <w:szCs w:val="24"/>
        </w:rPr>
        <w:t>/</w:t>
      </w:r>
      <w:r w:rsidR="006B4F86" w:rsidRPr="006B4F86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="006B4F8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B4F86">
        <w:rPr>
          <w:rFonts w:ascii="Times New Roman" w:hAnsi="Times New Roman" w:cs="Times New Roman"/>
          <w:sz w:val="24"/>
          <w:szCs w:val="24"/>
        </w:rPr>
        <w:t xml:space="preserve">но мы возьмём 300 </w:t>
      </w:r>
      <w:r w:rsidR="006B4F86" w:rsidRPr="006B4F86">
        <w:rPr>
          <w:rFonts w:ascii="Times New Roman" w:hAnsi="Times New Roman" w:cs="Times New Roman"/>
          <w:i/>
          <w:sz w:val="24"/>
          <w:szCs w:val="24"/>
        </w:rPr>
        <w:t>м</w:t>
      </w:r>
      <w:r w:rsidR="006B4F86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6B4F86" w:rsidRPr="006B4F86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6B4F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6B4F86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6B4F86">
        <w:rPr>
          <w:rFonts w:ascii="Times New Roman" w:hAnsi="Times New Roman" w:cs="Times New Roman"/>
          <w:sz w:val="24"/>
          <w:szCs w:val="24"/>
        </w:rPr>
        <w:t xml:space="preserve"> все времена года.</w:t>
      </w:r>
    </w:p>
    <w:p w:rsidR="00DC10BD" w:rsidRPr="00E06BE3" w:rsidRDefault="006B4F86" w:rsidP="00DC10BD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 понадобятся два «слухача»</w:t>
      </w:r>
      <w:r w:rsidR="00DC10BD">
        <w:rPr>
          <w:rFonts w:ascii="Times New Roman" w:hAnsi="Times New Roman" w:cs="Times New Roman"/>
          <w:sz w:val="24"/>
          <w:szCs w:val="24"/>
        </w:rPr>
        <w:t xml:space="preserve"> </w:t>
      </w:r>
      <w:r w:rsidR="00E06BE3" w:rsidRPr="00E06BE3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E06BE3" w:rsidRPr="00E06BE3">
        <w:rPr>
          <w:rFonts w:ascii="Times New Roman" w:hAnsi="Times New Roman" w:cs="Times New Roman"/>
          <w:i/>
          <w:sz w:val="24"/>
          <w:szCs w:val="24"/>
        </w:rPr>
        <w:t>’</w:t>
      </w:r>
      <w:r w:rsidR="00E06BE3">
        <w:rPr>
          <w:rFonts w:ascii="Times New Roman" w:hAnsi="Times New Roman" w:cs="Times New Roman"/>
          <w:sz w:val="24"/>
          <w:szCs w:val="24"/>
        </w:rPr>
        <w:t xml:space="preserve"> и </w:t>
      </w:r>
      <w:r w:rsidR="00E06BE3" w:rsidRPr="00E06BE3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>,</w:t>
      </w:r>
      <w:r w:rsidR="00EE3F39">
        <w:rPr>
          <w:rFonts w:ascii="Times New Roman" w:hAnsi="Times New Roman" w:cs="Times New Roman"/>
          <w:sz w:val="24"/>
          <w:szCs w:val="24"/>
        </w:rPr>
        <w:t xml:space="preserve"> находящиеся не параллельно</w:t>
      </w:r>
      <w:r w:rsidR="00DC10BD">
        <w:rPr>
          <w:rFonts w:ascii="Times New Roman" w:hAnsi="Times New Roman" w:cs="Times New Roman"/>
          <w:sz w:val="24"/>
          <w:szCs w:val="24"/>
        </w:rPr>
        <w:t xml:space="preserve"> </w:t>
      </w:r>
      <w:r w:rsidR="00E06BE3">
        <w:rPr>
          <w:rFonts w:ascii="Times New Roman" w:hAnsi="Times New Roman" w:cs="Times New Roman"/>
          <w:sz w:val="24"/>
          <w:szCs w:val="24"/>
        </w:rPr>
        <w:t>линии фронта,</w:t>
      </w:r>
    </w:p>
    <w:p w:rsidR="00DC10BD" w:rsidRDefault="002F1E44" w:rsidP="00DC10B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91109" cy="1695687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ния фронта 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109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0BD" w:rsidRPr="00E06BE3" w:rsidRDefault="00DC10BD" w:rsidP="00E06BE3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Примерно так</w:t>
      </w:r>
    </w:p>
    <w:p w:rsidR="00EE3F39" w:rsidRDefault="00E06BE3" w:rsidP="002728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 должны засечь момент времени, в который они услышали один и тот же выстрел</w:t>
      </w:r>
      <w:r w:rsidR="00EE3F39">
        <w:rPr>
          <w:rFonts w:ascii="Times New Roman" w:hAnsi="Times New Roman" w:cs="Times New Roman"/>
          <w:sz w:val="24"/>
          <w:szCs w:val="24"/>
        </w:rPr>
        <w:t>.</w:t>
      </w:r>
    </w:p>
    <w:p w:rsidR="00DC10BD" w:rsidRPr="00BC6485" w:rsidRDefault="00EE3F39" w:rsidP="00EE3F3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наблюдатель </w:t>
      </w:r>
      <w:r w:rsidRPr="00EE3F39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E3F3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услышал этот выстрел на </w:t>
      </w:r>
      <w:r w:rsidRPr="00EE3F39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EE3F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442E9">
        <w:rPr>
          <w:rFonts w:ascii="Times New Roman" w:hAnsi="Times New Roman" w:cs="Times New Roman"/>
          <w:sz w:val="24"/>
          <w:szCs w:val="24"/>
        </w:rPr>
        <w:t xml:space="preserve">секунд раньше чем </w:t>
      </w:r>
      <w:r w:rsidR="008442E9" w:rsidRPr="008442E9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8442E9" w:rsidRPr="008442E9">
        <w:rPr>
          <w:rFonts w:ascii="Times New Roman" w:hAnsi="Times New Roman" w:cs="Times New Roman"/>
          <w:i/>
          <w:sz w:val="24"/>
          <w:szCs w:val="24"/>
        </w:rPr>
        <w:t>’</w:t>
      </w:r>
      <w:r w:rsidR="00BC6485">
        <w:rPr>
          <w:rFonts w:ascii="Times New Roman" w:hAnsi="Times New Roman" w:cs="Times New Roman"/>
          <w:i/>
          <w:sz w:val="24"/>
          <w:szCs w:val="24"/>
        </w:rPr>
        <w:t>,</w:t>
      </w:r>
      <w:r w:rsidR="008442E9" w:rsidRPr="008442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6485">
        <w:rPr>
          <w:rFonts w:ascii="Times New Roman" w:hAnsi="Times New Roman" w:cs="Times New Roman"/>
          <w:sz w:val="24"/>
          <w:szCs w:val="24"/>
        </w:rPr>
        <w:t xml:space="preserve">то орудие должно, находится в некоторой точке </w:t>
      </w:r>
      <w:r w:rsidR="00BC6485" w:rsidRPr="00BC6485">
        <w:rPr>
          <w:rFonts w:ascii="Times New Roman" w:hAnsi="Times New Roman" w:cs="Times New Roman"/>
          <w:i/>
          <w:sz w:val="24"/>
          <w:szCs w:val="24"/>
        </w:rPr>
        <w:t>М</w:t>
      </w:r>
      <w:r w:rsidR="00BC6485">
        <w:rPr>
          <w:rFonts w:ascii="Times New Roman" w:hAnsi="Times New Roman" w:cs="Times New Roman"/>
          <w:sz w:val="24"/>
          <w:szCs w:val="24"/>
        </w:rPr>
        <w:t>,</w:t>
      </w:r>
      <w:r w:rsidR="00BC6485" w:rsidRPr="00BC6485">
        <w:rPr>
          <w:rFonts w:ascii="Times New Roman" w:hAnsi="Times New Roman" w:cs="Times New Roman"/>
          <w:sz w:val="24"/>
          <w:szCs w:val="24"/>
        </w:rPr>
        <w:t xml:space="preserve"> </w:t>
      </w:r>
      <w:r w:rsidR="00BC6485">
        <w:rPr>
          <w:rFonts w:ascii="Times New Roman" w:hAnsi="Times New Roman" w:cs="Times New Roman"/>
          <w:sz w:val="24"/>
          <w:szCs w:val="24"/>
        </w:rPr>
        <w:t xml:space="preserve">отстоящей от </w:t>
      </w:r>
      <w:r w:rsidR="00BC6485" w:rsidRPr="00BC648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BC6485" w:rsidRPr="00BC6485">
        <w:rPr>
          <w:rFonts w:ascii="Times New Roman" w:hAnsi="Times New Roman" w:cs="Times New Roman"/>
          <w:i/>
          <w:sz w:val="24"/>
          <w:szCs w:val="24"/>
        </w:rPr>
        <w:t xml:space="preserve">’ </w:t>
      </w:r>
      <w:r w:rsidR="00BC6485" w:rsidRPr="00BC6485">
        <w:rPr>
          <w:rFonts w:ascii="Times New Roman" w:hAnsi="Times New Roman" w:cs="Times New Roman"/>
          <w:sz w:val="24"/>
          <w:szCs w:val="24"/>
        </w:rPr>
        <w:t>на</w:t>
      </w:r>
      <w:r w:rsidR="00BC6485">
        <w:rPr>
          <w:rFonts w:ascii="Times New Roman" w:hAnsi="Times New Roman" w:cs="Times New Roman"/>
          <w:sz w:val="24"/>
          <w:szCs w:val="24"/>
        </w:rPr>
        <w:t xml:space="preserve"> 300</w:t>
      </w:r>
      <w:r w:rsidR="00BC648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BC6485" w:rsidRPr="00BC6485">
        <w:rPr>
          <w:rFonts w:ascii="Times New Roman" w:hAnsi="Times New Roman" w:cs="Times New Roman"/>
          <w:sz w:val="24"/>
          <w:szCs w:val="24"/>
        </w:rPr>
        <w:t xml:space="preserve"> </w:t>
      </w:r>
      <w:r w:rsidR="00BC6485">
        <w:rPr>
          <w:rFonts w:ascii="Times New Roman" w:hAnsi="Times New Roman" w:cs="Times New Roman"/>
          <w:sz w:val="24"/>
          <w:szCs w:val="24"/>
        </w:rPr>
        <w:t xml:space="preserve">метров дальше, чем от </w:t>
      </w:r>
      <w:r w:rsidR="00BC6485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BC6485">
        <w:rPr>
          <w:rFonts w:ascii="Times New Roman" w:hAnsi="Times New Roman" w:cs="Times New Roman"/>
          <w:sz w:val="24"/>
          <w:szCs w:val="24"/>
        </w:rPr>
        <w:t>.</w:t>
      </w:r>
    </w:p>
    <w:p w:rsidR="00DC10BD" w:rsidRPr="00DE1A03" w:rsidRDefault="00DE1A03" w:rsidP="00D43804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91109" cy="1781424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ния фронта 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109" cy="178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833" w:rsidRDefault="00D43804" w:rsidP="00D43804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Точка </w:t>
      </w:r>
      <w:r w:rsidRPr="00D43804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 w:rsidRPr="00D4380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 звуковые волны для наглядности</w:t>
      </w:r>
    </w:p>
    <w:p w:rsidR="00D43804" w:rsidRDefault="00D43804" w:rsidP="00B25D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 w:rsidRPr="00D43804">
        <w:rPr>
          <w:rFonts w:ascii="Times New Roman" w:hAnsi="Times New Roman" w:cs="Times New Roman"/>
          <w:i/>
          <w:sz w:val="24"/>
          <w:szCs w:val="20"/>
          <w:lang w:val="en-US"/>
        </w:rPr>
        <w:t>MF</w:t>
      </w:r>
      <w:r w:rsidRPr="00D43804">
        <w:rPr>
          <w:rFonts w:ascii="Times New Roman" w:hAnsi="Times New Roman" w:cs="Times New Roman"/>
          <w:i/>
          <w:sz w:val="24"/>
          <w:szCs w:val="20"/>
        </w:rPr>
        <w:t xml:space="preserve">’ — </w:t>
      </w:r>
      <w:r>
        <w:rPr>
          <w:rFonts w:ascii="Times New Roman" w:hAnsi="Times New Roman" w:cs="Times New Roman"/>
          <w:i/>
          <w:sz w:val="24"/>
          <w:szCs w:val="20"/>
          <w:lang w:val="en-US"/>
        </w:rPr>
        <w:t>MF</w:t>
      </w:r>
      <w:r w:rsidRPr="00D43804">
        <w:rPr>
          <w:rFonts w:ascii="Times New Roman" w:hAnsi="Times New Roman" w:cs="Times New Roman"/>
          <w:i/>
          <w:sz w:val="24"/>
          <w:szCs w:val="20"/>
        </w:rPr>
        <w:t xml:space="preserve"> </w:t>
      </w:r>
      <w:r w:rsidRPr="00D43804">
        <w:rPr>
          <w:rFonts w:ascii="Times New Roman" w:hAnsi="Times New Roman" w:cs="Times New Roman"/>
          <w:sz w:val="24"/>
          <w:szCs w:val="20"/>
        </w:rPr>
        <w:t>= 300</w:t>
      </w:r>
      <w:r w:rsidRPr="00D43804">
        <w:rPr>
          <w:rFonts w:ascii="Times New Roman" w:hAnsi="Times New Roman" w:cs="Times New Roman"/>
          <w:i/>
          <w:sz w:val="24"/>
          <w:szCs w:val="20"/>
          <w:lang w:val="en-US"/>
        </w:rPr>
        <w:t>t</w:t>
      </w:r>
      <w:r w:rsidRPr="00D43804">
        <w:rPr>
          <w:rFonts w:ascii="Times New Roman" w:hAnsi="Times New Roman" w:cs="Times New Roman"/>
          <w:i/>
          <w:sz w:val="24"/>
          <w:szCs w:val="20"/>
        </w:rPr>
        <w:t>:</w:t>
      </w:r>
      <w:r w:rsidRPr="00D43804">
        <w:rPr>
          <w:rFonts w:ascii="Times New Roman" w:hAnsi="Times New Roman" w:cs="Times New Roman"/>
          <w:sz w:val="24"/>
          <w:szCs w:val="20"/>
        </w:rPr>
        <w:t xml:space="preserve"> </w:t>
      </w:r>
      <w:r w:rsidR="00B25D91">
        <w:rPr>
          <w:rFonts w:ascii="Times New Roman" w:hAnsi="Times New Roman" w:cs="Times New Roman"/>
          <w:sz w:val="24"/>
          <w:szCs w:val="20"/>
        </w:rPr>
        <w:t>это ВЕЩЕСТВЕННАЯ ОСЬ</w:t>
      </w:r>
      <w:r w:rsidR="00B25D91" w:rsidRPr="00B25D91">
        <w:rPr>
          <w:rFonts w:ascii="Times New Roman" w:hAnsi="Times New Roman" w:cs="Times New Roman"/>
          <w:sz w:val="24"/>
          <w:szCs w:val="20"/>
        </w:rPr>
        <w:t xml:space="preserve"> 2</w:t>
      </w:r>
      <w:r w:rsidR="00B25D91" w:rsidRPr="00B25D91">
        <w:rPr>
          <w:rFonts w:ascii="Times New Roman" w:hAnsi="Times New Roman" w:cs="Times New Roman"/>
          <w:i/>
          <w:sz w:val="24"/>
          <w:szCs w:val="20"/>
          <w:lang w:val="en-US"/>
        </w:rPr>
        <w:t>a</w:t>
      </w:r>
      <w:r w:rsidR="00B25D91">
        <w:rPr>
          <w:rFonts w:ascii="Times New Roman" w:hAnsi="Times New Roman" w:cs="Times New Roman"/>
          <w:sz w:val="24"/>
          <w:szCs w:val="20"/>
        </w:rPr>
        <w:t>, подробнее про неё и всю гиперболу мы увидим в следующем разделе.</w:t>
      </w:r>
    </w:p>
    <w:p w:rsidR="00B25D91" w:rsidRDefault="00B25D91" w:rsidP="003671DF">
      <w:pPr>
        <w:spacing w:line="36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B25D91" w:rsidRPr="00400AFF" w:rsidRDefault="00550C90" w:rsidP="00550C90">
      <w:p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br w:type="page"/>
      </w:r>
    </w:p>
    <w:p w:rsidR="00B25D91" w:rsidRDefault="00B25D91" w:rsidP="00B25D91">
      <w:pPr>
        <w:spacing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lastRenderedPageBreak/>
        <w:t>ГИПЕРБОЛА</w:t>
      </w:r>
    </w:p>
    <w:p w:rsidR="00550C90" w:rsidRDefault="00550C90" w:rsidP="00550C9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*Всё было взято из книги Натансона</w:t>
      </w:r>
    </w:p>
    <w:p w:rsidR="00B25D91" w:rsidRDefault="00B25D91" w:rsidP="00B25D91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Определение гиперболы. Её каноническое уравнение.</w:t>
      </w:r>
    </w:p>
    <w:p w:rsidR="00550C90" w:rsidRPr="00550C90" w:rsidRDefault="00550C90" w:rsidP="00B25D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Начнём с её определения.</w:t>
      </w:r>
    </w:p>
    <w:p w:rsidR="00B25D91" w:rsidRDefault="00B25D91" w:rsidP="00B25D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Гипербола</w:t>
      </w:r>
      <w:r>
        <w:rPr>
          <w:rFonts w:ascii="Times New Roman" w:hAnsi="Times New Roman" w:cs="Times New Roman"/>
          <w:sz w:val="24"/>
          <w:szCs w:val="24"/>
        </w:rPr>
        <w:t xml:space="preserve"> — линия, представляющая геометрическое место точек, разность расстояний которых от двух данных точек, называемых фокусами, есть величина постоянная.</w:t>
      </w:r>
    </w:p>
    <w:p w:rsidR="00B25D91" w:rsidRDefault="00550C90" w:rsidP="00B25D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Обозначим через её фокусы </w:t>
      </w:r>
      <w:r w:rsidR="00B25D9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B25D91" w:rsidRPr="00B25D91">
        <w:rPr>
          <w:rFonts w:ascii="Times New Roman" w:hAnsi="Times New Roman" w:cs="Times New Roman"/>
          <w:sz w:val="24"/>
          <w:szCs w:val="24"/>
        </w:rPr>
        <w:t xml:space="preserve"> </w:t>
      </w:r>
      <w:r w:rsidR="00B25D91">
        <w:rPr>
          <w:rFonts w:ascii="Times New Roman" w:hAnsi="Times New Roman" w:cs="Times New Roman"/>
          <w:sz w:val="24"/>
          <w:szCs w:val="24"/>
        </w:rPr>
        <w:t xml:space="preserve">и </w:t>
      </w:r>
      <w:r w:rsidR="00B25D9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B25D91">
        <w:rPr>
          <w:rFonts w:ascii="Times New Roman" w:hAnsi="Times New Roman" w:cs="Times New Roman"/>
          <w:b/>
          <w:i/>
          <w:sz w:val="24"/>
          <w:szCs w:val="24"/>
        </w:rPr>
        <w:t>'</w:t>
      </w:r>
      <w:r w:rsidR="00B25D91">
        <w:rPr>
          <w:rFonts w:ascii="Times New Roman" w:hAnsi="Times New Roman" w:cs="Times New Roman"/>
          <w:b/>
          <w:sz w:val="24"/>
          <w:szCs w:val="24"/>
        </w:rPr>
        <w:t>,</w:t>
      </w:r>
      <w:r w:rsidR="00B25D91">
        <w:rPr>
          <w:rFonts w:ascii="Times New Roman" w:hAnsi="Times New Roman" w:cs="Times New Roman"/>
          <w:sz w:val="24"/>
          <w:szCs w:val="24"/>
        </w:rPr>
        <w:t xml:space="preserve"> а упомянутую разность через 2</w:t>
      </w:r>
      <w:r w:rsidR="00B25D91">
        <w:rPr>
          <w:rFonts w:ascii="Times New Roman" w:hAnsi="Times New Roman" w:cs="Times New Roman"/>
          <w:i/>
          <w:sz w:val="24"/>
          <w:szCs w:val="24"/>
        </w:rPr>
        <w:t>а</w:t>
      </w:r>
      <w:r w:rsidR="00B25D91">
        <w:rPr>
          <w:rFonts w:ascii="Times New Roman" w:hAnsi="Times New Roman" w:cs="Times New Roman"/>
          <w:sz w:val="24"/>
          <w:szCs w:val="24"/>
        </w:rPr>
        <w:t>, будем для любой точки М гиперболы иметь одно из равенств</w:t>
      </w:r>
      <w:r w:rsidR="00443BD7">
        <w:rPr>
          <w:rFonts w:ascii="Times New Roman" w:hAnsi="Times New Roman" w:cs="Times New Roman"/>
          <w:sz w:val="24"/>
          <w:szCs w:val="24"/>
        </w:rPr>
        <w:t xml:space="preserve">. Т. </w:t>
      </w:r>
      <w:r w:rsidR="008C2BD2">
        <w:rPr>
          <w:rFonts w:ascii="Times New Roman" w:hAnsi="Times New Roman" w:cs="Times New Roman"/>
          <w:sz w:val="24"/>
          <w:szCs w:val="24"/>
        </w:rPr>
        <w:t>е.</w:t>
      </w:r>
      <w:r w:rsidR="00443BD7">
        <w:rPr>
          <w:rFonts w:ascii="Times New Roman" w:hAnsi="Times New Roman" w:cs="Times New Roman"/>
          <w:sz w:val="24"/>
          <w:szCs w:val="24"/>
        </w:rPr>
        <w:t xml:space="preserve"> </w:t>
      </w:r>
      <w:r w:rsidR="00443BD7" w:rsidRPr="00400AFF">
        <w:rPr>
          <w:rFonts w:ascii="Times New Roman" w:hAnsi="Times New Roman" w:cs="Times New Roman"/>
          <w:sz w:val="24"/>
          <w:szCs w:val="24"/>
        </w:rPr>
        <w:t>|</w:t>
      </w:r>
      <w:r w:rsidR="00443BD7" w:rsidRPr="00443BD7">
        <w:rPr>
          <w:rFonts w:ascii="Times New Roman" w:hAnsi="Times New Roman" w:cs="Times New Roman"/>
          <w:i/>
          <w:sz w:val="24"/>
          <w:szCs w:val="24"/>
        </w:rPr>
        <w:t>а</w:t>
      </w:r>
      <w:r w:rsidR="00443BD7" w:rsidRPr="00400AFF">
        <w:rPr>
          <w:rFonts w:ascii="Times New Roman" w:hAnsi="Times New Roman" w:cs="Times New Roman"/>
          <w:i/>
          <w:sz w:val="24"/>
          <w:szCs w:val="24"/>
        </w:rPr>
        <w:t>|</w:t>
      </w:r>
      <w:r w:rsidR="00443B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43BD7" w:rsidRPr="00443BD7">
        <w:rPr>
          <w:rFonts w:ascii="Times New Roman" w:hAnsi="Times New Roman" w:cs="Times New Roman"/>
          <w:sz w:val="24"/>
          <w:szCs w:val="24"/>
        </w:rPr>
        <w:t>это</w:t>
      </w:r>
      <w:r w:rsidR="00443BD7">
        <w:rPr>
          <w:rFonts w:ascii="Times New Roman" w:hAnsi="Times New Roman" w:cs="Times New Roman"/>
          <w:sz w:val="24"/>
          <w:szCs w:val="24"/>
        </w:rPr>
        <w:t xml:space="preserve"> расстояние от центра до вершины</w:t>
      </w:r>
      <w:r w:rsidR="008C2BD2">
        <w:rPr>
          <w:rFonts w:ascii="Times New Roman" w:hAnsi="Times New Roman" w:cs="Times New Roman"/>
          <w:sz w:val="24"/>
          <w:szCs w:val="24"/>
        </w:rPr>
        <w:t xml:space="preserve"> гиперболы</w:t>
      </w:r>
      <w:r w:rsidR="00443BD7">
        <w:rPr>
          <w:rFonts w:ascii="Times New Roman" w:hAnsi="Times New Roman" w:cs="Times New Roman"/>
          <w:sz w:val="24"/>
          <w:szCs w:val="24"/>
        </w:rPr>
        <w:t>.</w:t>
      </w:r>
    </w:p>
    <w:p w:rsidR="00B25D91" w:rsidRDefault="00B25D91" w:rsidP="00B25D91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'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MF</w:t>
      </w:r>
      <w:r>
        <w:rPr>
          <w:rFonts w:ascii="Times New Roman" w:hAnsi="Times New Roman" w:cs="Times New Roman"/>
          <w:sz w:val="24"/>
          <w:szCs w:val="24"/>
        </w:rPr>
        <w:t xml:space="preserve"> = ±2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(1)</w:t>
      </w:r>
    </w:p>
    <w:p w:rsidR="00B25D91" w:rsidRDefault="00B25D91" w:rsidP="00B25D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</w:t>
      </w:r>
      <w:r w:rsidR="00FD16F4">
        <w:rPr>
          <w:rFonts w:ascii="Times New Roman" w:hAnsi="Times New Roman" w:cs="Times New Roman"/>
          <w:sz w:val="24"/>
          <w:szCs w:val="24"/>
        </w:rPr>
        <w:t xml:space="preserve"> знак «+» или </w:t>
      </w:r>
      <w:proofErr w:type="gramStart"/>
      <w:r w:rsidR="00FD16F4">
        <w:rPr>
          <w:rFonts w:ascii="Times New Roman" w:hAnsi="Times New Roman" w:cs="Times New Roman"/>
          <w:sz w:val="24"/>
          <w:szCs w:val="24"/>
        </w:rPr>
        <w:t>«-</w:t>
      </w:r>
      <w:proofErr w:type="gramEnd"/>
      <w:r w:rsidR="00FD16F4">
        <w:rPr>
          <w:rFonts w:ascii="Times New Roman" w:hAnsi="Times New Roman" w:cs="Times New Roman"/>
          <w:sz w:val="24"/>
          <w:szCs w:val="24"/>
        </w:rPr>
        <w:t>» нужно выбрать</w:t>
      </w:r>
      <w:r>
        <w:rPr>
          <w:rFonts w:ascii="Times New Roman" w:hAnsi="Times New Roman" w:cs="Times New Roman"/>
          <w:sz w:val="24"/>
          <w:szCs w:val="24"/>
        </w:rPr>
        <w:t xml:space="preserve"> в зависимости от того,  к которому из фокусов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b/>
          <w:i/>
          <w:sz w:val="24"/>
          <w:szCs w:val="24"/>
        </w:rPr>
        <w:t>'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ближе точка 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 Например, для</w:t>
      </w:r>
    </w:p>
    <w:p w:rsidR="00B25D91" w:rsidRDefault="00B25D91" w:rsidP="00B25D91">
      <w:pPr>
        <w:spacing w:line="360" w:lineRule="auto"/>
        <w:ind w:right="-1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69084A4A" wp14:editId="7E16DCAF">
            <wp:extent cx="3476625" cy="1233170"/>
            <wp:effectExtent l="0" t="0" r="9525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D91" w:rsidRDefault="00B25D91" w:rsidP="00B25D91">
      <w:pPr>
        <w:spacing w:line="36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Точки 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изображенной на (Рис. 58), в равенстве (1) должен быть выбран знак «+». Если обозначить фокусное расстояние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FF</w:t>
      </w:r>
      <w:r>
        <w:rPr>
          <w:rFonts w:ascii="Times New Roman" w:hAnsi="Times New Roman" w:cs="Times New Roman"/>
          <w:b/>
          <w:i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через 2</w:t>
      </w:r>
      <w:r>
        <w:rPr>
          <w:rFonts w:ascii="Times New Roman" w:hAnsi="Times New Roman" w:cs="Times New Roman"/>
          <w:i/>
          <w:sz w:val="24"/>
          <w:szCs w:val="24"/>
        </w:rPr>
        <w:t>с</w:t>
      </w:r>
    </w:p>
    <w:p w:rsidR="00B25D91" w:rsidRDefault="00B25D91" w:rsidP="00B25D91">
      <w:pPr>
        <w:spacing w:line="36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FF</w:t>
      </w:r>
      <w:r>
        <w:rPr>
          <w:rFonts w:ascii="Times New Roman" w:hAnsi="Times New Roman" w:cs="Times New Roman"/>
          <w:b/>
          <w:i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= 2</w:t>
      </w:r>
      <w:r>
        <w:rPr>
          <w:rFonts w:ascii="Times New Roman" w:hAnsi="Times New Roman" w:cs="Times New Roman"/>
          <w:i/>
          <w:sz w:val="24"/>
          <w:szCs w:val="24"/>
        </w:rPr>
        <w:t>с</w:t>
      </w:r>
    </w:p>
    <w:p w:rsidR="00B25D91" w:rsidRDefault="00B25D91" w:rsidP="00B25D91">
      <w:pPr>
        <w:spacing w:line="36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 необходимо должно быть 2</w:t>
      </w:r>
      <w:r>
        <w:rPr>
          <w:rFonts w:ascii="Times New Roman" w:hAnsi="Times New Roman" w:cs="Times New Roman"/>
          <w:i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&gt; 2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ибо в треугольнике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en-US"/>
        </w:rPr>
        <w:t>FF</w:t>
      </w:r>
      <w:r>
        <w:rPr>
          <w:rFonts w:ascii="Times New Roman" w:hAnsi="Times New Roman" w:cs="Times New Roman"/>
          <w:b/>
          <w:i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сторона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FF</w:t>
      </w:r>
      <w:r>
        <w:rPr>
          <w:rFonts w:ascii="Times New Roman" w:hAnsi="Times New Roman" w:cs="Times New Roman"/>
          <w:b/>
          <w:i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должна быть больше разности 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25D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MF</w:t>
      </w:r>
      <w:r>
        <w:rPr>
          <w:rFonts w:ascii="Times New Roman" w:hAnsi="Times New Roman" w:cs="Times New Roman"/>
          <w:b/>
          <w:i/>
          <w:sz w:val="24"/>
          <w:szCs w:val="24"/>
        </w:rPr>
        <w:t>'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Pr="00B25D91">
        <w:rPr>
          <w:rFonts w:ascii="Times New Roman" w:hAnsi="Times New Roman" w:cs="Times New Roman"/>
          <w:sz w:val="24"/>
          <w:szCs w:val="24"/>
        </w:rPr>
        <w:t xml:space="preserve"> &gt; 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(2)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E19">
        <w:rPr>
          <w:rFonts w:ascii="Times New Roman" w:hAnsi="Times New Roman" w:cs="Times New Roman"/>
          <w:b/>
          <w:i/>
          <w:sz w:val="24"/>
          <w:szCs w:val="24"/>
        </w:rPr>
        <w:t>Чтобы найти уравнение гиперболы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4E19">
        <w:rPr>
          <w:rFonts w:ascii="Times New Roman" w:hAnsi="Times New Roman" w:cs="Times New Roman"/>
          <w:sz w:val="24"/>
          <w:szCs w:val="24"/>
        </w:rPr>
        <w:t>надо</w:t>
      </w:r>
      <w:r w:rsidR="005B4E19">
        <w:rPr>
          <w:rFonts w:ascii="Times New Roman" w:hAnsi="Times New Roman" w:cs="Times New Roman"/>
          <w:sz w:val="24"/>
          <w:szCs w:val="24"/>
        </w:rPr>
        <w:t xml:space="preserve"> на</w:t>
      </w:r>
      <w:r w:rsidRPr="005B4E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E19">
        <w:rPr>
          <w:rFonts w:ascii="Times New Roman" w:hAnsi="Times New Roman" w:cs="Times New Roman"/>
          <w:sz w:val="24"/>
          <w:szCs w:val="24"/>
        </w:rPr>
        <w:t>поместить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E19">
        <w:rPr>
          <w:rFonts w:ascii="Times New Roman" w:hAnsi="Times New Roman" w:cs="Times New Roman"/>
          <w:sz w:val="24"/>
          <w:szCs w:val="24"/>
        </w:rPr>
        <w:t xml:space="preserve">фокусы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5B4E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B4E19" w:rsidRPr="005B4E19">
        <w:rPr>
          <w:rFonts w:ascii="Times New Roman" w:hAnsi="Times New Roman" w:cs="Times New Roman"/>
          <w:sz w:val="24"/>
          <w:szCs w:val="24"/>
        </w:rPr>
        <w:t>и</w:t>
      </w:r>
      <w:r w:rsidR="005B4E1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b/>
          <w:i/>
          <w:sz w:val="24"/>
          <w:szCs w:val="24"/>
        </w:rPr>
        <w:t>'</w:t>
      </w:r>
      <w:r w:rsidR="005B4E19">
        <w:rPr>
          <w:rFonts w:ascii="Times New Roman" w:hAnsi="Times New Roman" w:cs="Times New Roman"/>
          <w:sz w:val="24"/>
          <w:szCs w:val="24"/>
        </w:rPr>
        <w:t xml:space="preserve"> (рис. 59), тогда они</w:t>
      </w:r>
      <w:r>
        <w:rPr>
          <w:rFonts w:ascii="Times New Roman" w:hAnsi="Times New Roman" w:cs="Times New Roman"/>
          <w:sz w:val="24"/>
          <w:szCs w:val="24"/>
        </w:rPr>
        <w:t xml:space="preserve"> получат координаты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, 0)  и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b/>
          <w:i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-с</w:t>
      </w:r>
      <w:r>
        <w:rPr>
          <w:rFonts w:ascii="Times New Roman" w:hAnsi="Times New Roman" w:cs="Times New Roman"/>
          <w:sz w:val="24"/>
          <w:szCs w:val="24"/>
        </w:rPr>
        <w:t>, 0).</w:t>
      </w:r>
    </w:p>
    <w:p w:rsidR="00D32951" w:rsidRPr="00D230C6" w:rsidRDefault="00D3295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полное разложение</w:t>
      </w:r>
      <w:r w:rsidRPr="00D230C6">
        <w:rPr>
          <w:rFonts w:ascii="Times New Roman" w:hAnsi="Times New Roman" w:cs="Times New Roman"/>
          <w:sz w:val="24"/>
          <w:szCs w:val="24"/>
        </w:rPr>
        <w:t>: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любой точки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>) будет справедливо</w:t>
      </w:r>
    </w:p>
    <w:p w:rsidR="00B25D91" w:rsidRDefault="00B25D91" w:rsidP="00B25D91">
      <w:pPr>
        <w:tabs>
          <w:tab w:val="left" w:pos="1701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i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M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i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M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F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'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= 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i/>
          <w:sz w:val="24"/>
          <w:szCs w:val="24"/>
        </w:rPr>
        <w:t>.</w:t>
      </w:r>
    </w:p>
    <w:p w:rsidR="00B25D91" w:rsidRDefault="00B25D91" w:rsidP="00B25D91">
      <w:pPr>
        <w:tabs>
          <w:tab w:val="left" w:pos="1701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Согласно (1) точка будет лежать тогда и только тогда, когда</w:t>
      </w:r>
    </w:p>
    <w:p w:rsidR="00B25D91" w:rsidRDefault="003C650E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4"/>
            <w:szCs w:val="24"/>
          </w:rPr>
          <m:t>=±2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r>
          <w:rPr>
            <w:rFonts w:ascii="Cambria Math" w:hAnsi="Cambria Math" w:cs="Times New Roman"/>
            <w:sz w:val="24"/>
            <w:szCs w:val="24"/>
          </w:rPr>
          <m:t>.</m:t>
        </m:r>
      </m:oMath>
      <w:r w:rsidR="00B25D91">
        <w:rPr>
          <w:rFonts w:ascii="Times New Roman" w:eastAsiaTheme="minorEastAsia" w:hAnsi="Times New Roman" w:cs="Times New Roman"/>
          <w:sz w:val="24"/>
          <w:szCs w:val="24"/>
        </w:rPr>
        <w:tab/>
      </w:r>
      <w:r w:rsidR="00B25D91">
        <w:rPr>
          <w:rFonts w:ascii="Times New Roman" w:eastAsiaTheme="minorEastAsia" w:hAnsi="Times New Roman" w:cs="Times New Roman"/>
          <w:sz w:val="24"/>
          <w:szCs w:val="24"/>
        </w:rPr>
        <w:tab/>
        <w:t>(3)</w:t>
      </w:r>
    </w:p>
    <w:p w:rsidR="00B25D91" w:rsidRDefault="00B25D91" w:rsidP="00B25D91">
      <w:pPr>
        <w:tabs>
          <w:tab w:val="left" w:pos="2268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равенство и служит уравнением гиперболы, но оно может быть сильно упрощено. Для этого перепишем (3) в виде</w:t>
      </w:r>
    </w:p>
    <w:p w:rsidR="00B25D91" w:rsidRDefault="003C650E" w:rsidP="00B25D91">
      <w:pPr>
        <w:tabs>
          <w:tab w:val="left" w:pos="2268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4"/>
            <w:szCs w:val="24"/>
          </w:rPr>
          <m:t>±2a</m:t>
        </m:r>
      </m:oMath>
      <w:r w:rsidR="00B25D9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B25D91" w:rsidRDefault="00B25D91" w:rsidP="00B25D91">
      <w:pPr>
        <w:tabs>
          <w:tab w:val="left" w:pos="2268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Возведя всё равенство в квадрат, получим</w:t>
      </w:r>
    </w:p>
    <w:p w:rsidR="00B25D91" w:rsidRDefault="003C650E" w:rsidP="00B25D91">
      <w:pPr>
        <w:tabs>
          <w:tab w:val="left" w:pos="2268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+2cx+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-2cx+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±4a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c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4"/>
              <w:szCs w:val="24"/>
              <w:lang w:val="en-US"/>
            </w:rPr>
            <m:t>+4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:rsidR="00B25D91" w:rsidRDefault="00B25D91" w:rsidP="00B25D91">
      <w:pPr>
        <w:tabs>
          <w:tab w:val="left" w:pos="2268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Откуда</w:t>
      </w:r>
    </w:p>
    <w:p w:rsidR="00B25D91" w:rsidRDefault="00B25D91" w:rsidP="00B25D91">
      <w:pPr>
        <w:tabs>
          <w:tab w:val="left" w:pos="2268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i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cx</m:t>
        </m:r>
        <m:r>
          <w:rPr>
            <w:rFonts w:ascii="Cambria Math" w:hAnsi="Cambria Math" w:cs="Times New Roman"/>
            <w:sz w:val="24"/>
            <w:szCs w:val="24"/>
          </w:rPr>
          <m:t>-4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=±4a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B25D91" w:rsidRDefault="00B25D91" w:rsidP="00B25D91">
      <w:pPr>
        <w:tabs>
          <w:tab w:val="left" w:pos="2268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Сокращая на 4 и снова возводя в квадрат, находим</w:t>
      </w:r>
    </w:p>
    <w:p w:rsidR="00B25D91" w:rsidRDefault="003C650E" w:rsidP="00B25D91">
      <w:pPr>
        <w:tabs>
          <w:tab w:val="left" w:pos="2268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-2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cx+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-2cx+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B25D91" w:rsidRDefault="00B25D91" w:rsidP="00B25D91">
      <w:pPr>
        <w:tabs>
          <w:tab w:val="left" w:pos="2268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или</w:t>
      </w:r>
    </w:p>
    <w:p w:rsidR="00B25D91" w:rsidRDefault="003C650E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d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 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(c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  <w:r w:rsidR="00B25D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25D91">
        <w:rPr>
          <w:rFonts w:ascii="Times New Roman" w:eastAsiaTheme="minorEastAsia" w:hAnsi="Times New Roman" w:cs="Times New Roman"/>
          <w:sz w:val="24"/>
          <w:szCs w:val="24"/>
        </w:rPr>
        <w:tab/>
      </w:r>
      <w:r w:rsidR="00B25D91">
        <w:rPr>
          <w:rFonts w:ascii="Times New Roman" w:eastAsiaTheme="minorEastAsia" w:hAnsi="Times New Roman" w:cs="Times New Roman"/>
          <w:sz w:val="24"/>
          <w:szCs w:val="24"/>
        </w:rPr>
        <w:tab/>
        <w:t>(4).</w:t>
      </w:r>
    </w:p>
    <w:p w:rsidR="00B25D91" w:rsidRDefault="00B25D91" w:rsidP="00B25D91">
      <w:pPr>
        <w:tabs>
          <w:tab w:val="left" w:pos="2268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Положим</w:t>
      </w:r>
    </w:p>
    <w:p w:rsidR="00B25D91" w:rsidRDefault="003C650E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=b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="00B25D91">
        <w:rPr>
          <w:rFonts w:ascii="Times New Roman" w:eastAsiaTheme="minorEastAsia" w:hAnsi="Times New Roman" w:cs="Times New Roman"/>
          <w:sz w:val="24"/>
          <w:szCs w:val="24"/>
        </w:rPr>
        <w:tab/>
      </w:r>
      <w:r w:rsidR="00B25D91">
        <w:rPr>
          <w:rFonts w:ascii="Times New Roman" w:eastAsiaTheme="minorEastAsia" w:hAnsi="Times New Roman" w:cs="Times New Roman"/>
          <w:sz w:val="24"/>
          <w:szCs w:val="24"/>
        </w:rPr>
        <w:tab/>
        <w:t>(5).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Это обозначение законно, так как благодаря (2) разность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положительна. Тогда (4) примет вид</w:t>
      </w:r>
    </w:p>
    <w:p w:rsidR="00B25D91" w:rsidRDefault="003C650E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="00B25D9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Разделив на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="00400AFF">
        <w:rPr>
          <w:rFonts w:ascii="Times New Roman" w:eastAsiaTheme="minorEastAsia" w:hAnsi="Times New Roman" w:cs="Times New Roman"/>
          <w:sz w:val="24"/>
          <w:szCs w:val="24"/>
        </w:rPr>
        <w:t>, получаем каноническое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уравнение гиперболы</w:t>
      </w:r>
    </w:p>
    <w:p w:rsidR="00FF3FC8" w:rsidRDefault="003C650E" w:rsidP="00FF3FC8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8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4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4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4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4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4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44"/>
                    <w:szCs w:val="24"/>
                    <w:lang w:val="en-US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4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4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4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4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44"/>
                    <w:szCs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4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4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44"/>
                    <w:szCs w:val="24"/>
                    <w:lang w:val="en-US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4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44"/>
            <w:szCs w:val="24"/>
          </w:rPr>
          <m:t>=1</m:t>
        </m:r>
      </m:oMath>
      <w:r w:rsidR="00B25D91" w:rsidRPr="00B25D91">
        <w:rPr>
          <w:rFonts w:ascii="Times New Roman" w:eastAsiaTheme="minorEastAsia" w:hAnsi="Times New Roman" w:cs="Times New Roman"/>
          <w:sz w:val="24"/>
          <w:szCs w:val="24"/>
        </w:rPr>
        <w:tab/>
      </w:r>
      <w:r w:rsidR="00B25D91" w:rsidRPr="00B25D91">
        <w:rPr>
          <w:rFonts w:ascii="Times New Roman" w:eastAsiaTheme="minorEastAsia" w:hAnsi="Times New Roman" w:cs="Times New Roman"/>
          <w:sz w:val="24"/>
          <w:szCs w:val="24"/>
        </w:rPr>
        <w:tab/>
      </w:r>
      <w:r w:rsidR="00B25D91" w:rsidRPr="00124556">
        <w:rPr>
          <w:rFonts w:ascii="Times New Roman" w:eastAsiaTheme="minorEastAsia" w:hAnsi="Times New Roman" w:cs="Times New Roman"/>
          <w:sz w:val="28"/>
          <w:szCs w:val="24"/>
        </w:rPr>
        <w:t>(6)</w:t>
      </w:r>
    </w:p>
    <w:p w:rsidR="00FF3FC8" w:rsidRDefault="00A7067E" w:rsidP="00745BFD">
      <w:pPr>
        <w:tabs>
          <w:tab w:val="left" w:pos="1134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4"/>
          <w:lang w:val="en-US"/>
        </w:rPr>
      </w:pPr>
      <w:r>
        <w:rPr>
          <w:rFonts w:ascii="Times New Roman" w:eastAsiaTheme="minorEastAsia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>
            <wp:extent cx="4571429" cy="4571429"/>
            <wp:effectExtent l="0" t="0" r="63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к понимания (без клеток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429" cy="45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951" w:rsidRDefault="00D32951" w:rsidP="00745BFD">
      <w:pPr>
        <w:tabs>
          <w:tab w:val="left" w:pos="1134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0"/>
          <w:szCs w:val="24"/>
        </w:rPr>
      </w:pPr>
      <w:r>
        <w:rPr>
          <w:rFonts w:ascii="Times New Roman" w:eastAsiaTheme="minorEastAsia" w:hAnsi="Times New Roman" w:cs="Times New Roman"/>
          <w:sz w:val="20"/>
          <w:szCs w:val="24"/>
        </w:rPr>
        <w:t>График стандартной гиперболы</w:t>
      </w:r>
    </w:p>
    <w:p w:rsidR="00FF3FC8" w:rsidRDefault="00745BFD" w:rsidP="00CC37B1">
      <w:pPr>
        <w:tabs>
          <w:tab w:val="left" w:pos="1134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0"/>
          <w:szCs w:val="24"/>
        </w:rPr>
      </w:pPr>
      <w:r>
        <w:rPr>
          <w:rFonts w:ascii="Times New Roman" w:eastAsiaTheme="minorEastAsia" w:hAnsi="Times New Roman" w:cs="Times New Roman"/>
          <w:sz w:val="20"/>
          <w:szCs w:val="24"/>
        </w:rPr>
        <w:t>(</w:t>
      </w:r>
      <w:r w:rsidRPr="00745BFD">
        <w:rPr>
          <w:rFonts w:ascii="Times New Roman" w:eastAsiaTheme="minorEastAsia" w:hAnsi="Times New Roman" w:cs="Times New Roman"/>
          <w:sz w:val="20"/>
          <w:szCs w:val="24"/>
        </w:rPr>
        <w:t>|</w:t>
      </w:r>
      <w:r w:rsidRPr="00745BFD">
        <w:rPr>
          <w:rFonts w:ascii="Times New Roman" w:eastAsiaTheme="minorEastAsia" w:hAnsi="Times New Roman" w:cs="Times New Roman"/>
          <w:i/>
          <w:sz w:val="20"/>
          <w:szCs w:val="24"/>
          <w:lang w:val="en-US"/>
        </w:rPr>
        <w:t>b</w:t>
      </w:r>
      <w:r w:rsidRPr="00745BFD">
        <w:rPr>
          <w:rFonts w:ascii="Times New Roman" w:eastAsiaTheme="minorEastAsia" w:hAnsi="Times New Roman" w:cs="Times New Roman"/>
          <w:sz w:val="20"/>
          <w:szCs w:val="24"/>
        </w:rPr>
        <w:t xml:space="preserve">| </w:t>
      </w:r>
      <w:r>
        <w:rPr>
          <w:rFonts w:ascii="Times New Roman" w:eastAsiaTheme="minorEastAsia" w:hAnsi="Times New Roman" w:cs="Times New Roman"/>
          <w:sz w:val="20"/>
          <w:szCs w:val="24"/>
        </w:rPr>
        <w:t xml:space="preserve">не всегда равен </w:t>
      </w:r>
      <w:r w:rsidRPr="00745BFD">
        <w:rPr>
          <w:rFonts w:ascii="Times New Roman" w:eastAsiaTheme="minorEastAsia" w:hAnsi="Times New Roman" w:cs="Times New Roman"/>
          <w:sz w:val="20"/>
          <w:szCs w:val="24"/>
        </w:rPr>
        <w:t>|</w:t>
      </w:r>
      <w:r w:rsidRPr="00745BFD">
        <w:rPr>
          <w:rFonts w:ascii="Times New Roman" w:eastAsiaTheme="minorEastAsia" w:hAnsi="Times New Roman" w:cs="Times New Roman"/>
          <w:i/>
          <w:sz w:val="20"/>
          <w:szCs w:val="24"/>
          <w:lang w:val="en-US"/>
        </w:rPr>
        <w:t>a</w:t>
      </w:r>
      <w:r w:rsidRPr="00745BFD">
        <w:rPr>
          <w:rFonts w:ascii="Times New Roman" w:eastAsiaTheme="minorEastAsia" w:hAnsi="Times New Roman" w:cs="Times New Roman"/>
          <w:sz w:val="20"/>
          <w:szCs w:val="24"/>
        </w:rPr>
        <w:t>|</w:t>
      </w:r>
      <w:r>
        <w:rPr>
          <w:rFonts w:ascii="Times New Roman" w:eastAsiaTheme="minorEastAsia" w:hAnsi="Times New Roman" w:cs="Times New Roman"/>
          <w:sz w:val="20"/>
          <w:szCs w:val="24"/>
        </w:rPr>
        <w:t>)</w:t>
      </w:r>
    </w:p>
    <w:p w:rsidR="00CC37B1" w:rsidRPr="00D230C6" w:rsidRDefault="00CC37B1" w:rsidP="00CC37B1">
      <w:pPr>
        <w:tabs>
          <w:tab w:val="left" w:pos="1134"/>
        </w:tabs>
        <w:spacing w:line="360" w:lineRule="auto"/>
        <w:jc w:val="center"/>
        <w:rPr>
          <w:rFonts w:ascii="Times New Roman" w:eastAsiaTheme="minorEastAsia" w:hAnsi="Times New Roman" w:cs="Times New Roman"/>
          <w:sz w:val="20"/>
          <w:szCs w:val="24"/>
        </w:rPr>
      </w:pPr>
      <w:r>
        <w:rPr>
          <w:rFonts w:ascii="Times New Roman" w:eastAsiaTheme="minorEastAsia" w:hAnsi="Times New Roman" w:cs="Times New Roman"/>
          <w:sz w:val="20"/>
          <w:szCs w:val="24"/>
        </w:rPr>
        <w:t xml:space="preserve">(точка </w:t>
      </w:r>
      <w:r w:rsidRPr="00CC37B1">
        <w:rPr>
          <w:rFonts w:ascii="Times New Roman" w:eastAsiaTheme="minorEastAsia" w:hAnsi="Times New Roman" w:cs="Times New Roman"/>
          <w:i/>
          <w:sz w:val="20"/>
          <w:szCs w:val="24"/>
          <w:lang w:val="en-US"/>
        </w:rPr>
        <w:t>M</w:t>
      </w:r>
      <w:r w:rsidRPr="00CC37B1">
        <w:rPr>
          <w:rFonts w:ascii="Times New Roman" w:eastAsiaTheme="minorEastAsia" w:hAnsi="Times New Roman" w:cs="Times New Roman"/>
          <w:sz w:val="20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4"/>
        </w:rPr>
        <w:t xml:space="preserve">была взята случайным образом, </w:t>
      </w:r>
      <w:r w:rsidRPr="00CC37B1">
        <w:rPr>
          <w:rFonts w:ascii="Times New Roman" w:eastAsiaTheme="minorEastAsia" w:hAnsi="Times New Roman" w:cs="Times New Roman"/>
          <w:i/>
          <w:sz w:val="20"/>
          <w:szCs w:val="24"/>
          <w:lang w:val="en-US"/>
        </w:rPr>
        <w:t>F</w:t>
      </w:r>
      <w:r w:rsidRPr="00CC37B1">
        <w:rPr>
          <w:rFonts w:ascii="Times New Roman" w:eastAsiaTheme="minorEastAsia" w:hAnsi="Times New Roman" w:cs="Times New Roman"/>
          <w:i/>
          <w:sz w:val="20"/>
          <w:szCs w:val="24"/>
        </w:rPr>
        <w:t>’</w:t>
      </w:r>
      <w:r w:rsidRPr="00CC37B1">
        <w:rPr>
          <w:rFonts w:ascii="Times New Roman" w:eastAsiaTheme="minorEastAsia" w:hAnsi="Times New Roman" w:cs="Times New Roman"/>
          <w:i/>
          <w:sz w:val="20"/>
          <w:szCs w:val="24"/>
          <w:lang w:val="en-US"/>
        </w:rPr>
        <w:t>M</w:t>
      </w:r>
      <w:r w:rsidRPr="00CC37B1">
        <w:rPr>
          <w:rFonts w:ascii="Times New Roman" w:eastAsiaTheme="minorEastAsia" w:hAnsi="Times New Roman" w:cs="Times New Roman"/>
          <w:sz w:val="20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4"/>
        </w:rPr>
        <w:t xml:space="preserve">может не пересекать </w:t>
      </w:r>
      <w:r w:rsidRPr="00CC37B1">
        <w:rPr>
          <w:rFonts w:ascii="Times New Roman" w:eastAsiaTheme="minorEastAsia" w:hAnsi="Times New Roman" w:cs="Times New Roman"/>
          <w:i/>
          <w:sz w:val="20"/>
          <w:szCs w:val="24"/>
          <w:lang w:val="en-US"/>
        </w:rPr>
        <w:t>Oy</w:t>
      </w:r>
      <w:r w:rsidRPr="00CC37B1">
        <w:rPr>
          <w:rFonts w:ascii="Times New Roman" w:eastAsiaTheme="minorEastAsia" w:hAnsi="Times New Roman" w:cs="Times New Roman"/>
          <w:sz w:val="20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4"/>
        </w:rPr>
        <w:t xml:space="preserve">в т. </w:t>
      </w:r>
      <w:r w:rsidRPr="00CC37B1">
        <w:rPr>
          <w:rFonts w:ascii="Times New Roman" w:eastAsiaTheme="minorEastAsia" w:hAnsi="Times New Roman" w:cs="Times New Roman"/>
          <w:i/>
          <w:sz w:val="20"/>
          <w:szCs w:val="24"/>
          <w:lang w:val="en-US"/>
        </w:rPr>
        <w:t>b</w:t>
      </w:r>
      <w:r>
        <w:rPr>
          <w:rFonts w:ascii="Times New Roman" w:eastAsiaTheme="minorEastAsia" w:hAnsi="Times New Roman" w:cs="Times New Roman"/>
          <w:sz w:val="20"/>
          <w:szCs w:val="24"/>
        </w:rPr>
        <w:t>)</w:t>
      </w:r>
    </w:p>
    <w:p w:rsidR="00B25D91" w:rsidRPr="00400AFF" w:rsidRDefault="00B25D91" w:rsidP="00B25D91">
      <w:pPr>
        <w:spacing w:line="36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Исследование формы гиперболы.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Установим вид гиперболы, опираясь на её уравнение (6). Так как это уравнение содержит 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y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только в чётных степенях, то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гипербола (6)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симметрична относительно обеих координат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Поэтому достаточно исследовать форму только той части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гиперболы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которая лежит в первом координатном угле. Для этого решим уравнение относительно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Учитывая, что для точек первой четверти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у &gt; </w:t>
      </w:r>
      <w:r>
        <w:rPr>
          <w:rFonts w:ascii="Times New Roman" w:eastAsiaTheme="minorEastAsia" w:hAnsi="Times New Roman" w:cs="Times New Roman"/>
          <w:sz w:val="24"/>
          <w:szCs w:val="24"/>
        </w:rPr>
        <w:t>0, находим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den>
        </m:f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(7)</w:t>
      </w:r>
    </w:p>
    <w:p w:rsidR="00D230C6" w:rsidRDefault="00B25D91" w:rsidP="00D230C6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 xml:space="preserve">Отсюда видно, что при 0 ≤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х &lt; 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для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у </w:t>
      </w:r>
      <w:r>
        <w:rPr>
          <w:rFonts w:ascii="Times New Roman" w:eastAsiaTheme="minorEastAsia" w:hAnsi="Times New Roman" w:cs="Times New Roman"/>
          <w:sz w:val="24"/>
          <w:szCs w:val="24"/>
        </w:rPr>
        <w:t>получаются мнимые значения.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Это показывает что на интересующей нас части гиперболы нет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точек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лежащих левее прямой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х = а.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Если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х = а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то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у =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0, а при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х &gt;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a</w:t>
      </w:r>
      <w:r w:rsidRPr="00B25D9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для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у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получаются положительные значения и притом тем большие, чем большие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При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безграничном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возрастание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х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будет безгранично возрастать 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lastRenderedPageBreak/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Из всего этого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следует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что интересующая нас часть гиперболы имеет следующий вид, изображённый на (рис. 60). Вся же гипербола выглядит как на (рис. 61),</w:t>
      </w:r>
      <w:r w:rsidR="00D230C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230C6" w:rsidTr="00D230C6">
        <w:tc>
          <w:tcPr>
            <w:tcW w:w="4785" w:type="dxa"/>
            <w:vAlign w:val="bottom"/>
          </w:tcPr>
          <w:p w:rsidR="00D230C6" w:rsidRDefault="00D230C6" w:rsidP="00D230C6">
            <w:pPr>
              <w:tabs>
                <w:tab w:val="left" w:pos="1134"/>
              </w:tabs>
              <w:spacing w:line="36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DB32CA" wp14:editId="0138536B">
                  <wp:extent cx="1567815" cy="16192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815" cy="161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vAlign w:val="center"/>
          </w:tcPr>
          <w:p w:rsidR="00D230C6" w:rsidRDefault="00D230C6" w:rsidP="00D230C6">
            <w:pPr>
              <w:tabs>
                <w:tab w:val="left" w:pos="1134"/>
              </w:tabs>
              <w:spacing w:line="36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E4CFDD" wp14:editId="2D0740A2">
                  <wp:extent cx="2528570" cy="2552700"/>
                  <wp:effectExtent l="0" t="0" r="508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570" cy="2552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30C6" w:rsidRDefault="00D230C6" w:rsidP="00D230C6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25D91" w:rsidRDefault="00B25D91" w:rsidP="00D230C6">
      <w:pPr>
        <w:tabs>
          <w:tab w:val="left" w:pos="1134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т.е. она состоит из двух отдельных «кусков», каждый из которых представляет собою бесконечную незамкнутую кривую.</w:t>
      </w:r>
    </w:p>
    <w:p w:rsidR="004D0EFE" w:rsidRPr="004D0EFE" w:rsidRDefault="00B25D91" w:rsidP="004D0EFE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Упомянутые куски гиперболы называют её ветвями. Точки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А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и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А</w:t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>'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суть вершины гиперболы. Отрезок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АА</w:t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>'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= </w:t>
      </w:r>
      <w:r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а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называется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вещественной осью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гиперболы (6).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Число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а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называется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вещественной полуосью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гиперболы, а входящее в уравнение (6) число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b</w:t>
      </w:r>
      <w:r w:rsidRPr="00B25D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D0EFE">
        <w:rPr>
          <w:rFonts w:ascii="Times New Roman" w:eastAsiaTheme="minorEastAsia" w:hAnsi="Times New Roman" w:cs="Times New Roman"/>
          <w:sz w:val="24"/>
          <w:szCs w:val="24"/>
        </w:rPr>
        <w:t>— мнимой полуосью её.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Асимптоты гиперболы.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Более точное представление о форме гиперболы мы получим, введя важное понятие об асимптотах.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Чтобы легче разобраться в этом тонком понятии, начнём с примера. Рассмотрим линию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</w:rPr>
            <m:t>y=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B25D91" w:rsidRDefault="00B25D91" w:rsidP="00B25D91">
      <w:pPr>
        <w:tabs>
          <w:tab w:val="left" w:pos="1134"/>
          <w:tab w:val="right" w:pos="9356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Поскольку абсцисса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х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входит сюда только в квадрате, то наша кривая симметрична относительно оси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Oy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Нетрудно видеть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также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что она расположена выше оси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Ox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ибо для её точек будет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&gt; 0. Чтобы яснее представить себе эту линию, построим  несколько её точек.</w:t>
      </w:r>
    </w:p>
    <w:p w:rsidR="00B25D91" w:rsidRDefault="00B25D91" w:rsidP="00B25D91">
      <w:pPr>
        <w:tabs>
          <w:tab w:val="left" w:pos="1134"/>
          <w:tab w:val="right" w:pos="9356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Если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0, то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1; если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x</w:t>
      </w:r>
      <w:r w:rsidRPr="00B25D9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0,5 то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y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=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0,8; если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x</w:t>
      </w:r>
      <w:r w:rsidRPr="00B25D9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1, то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0,5; и т.д. Кривая имеет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вид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изображённый на (рис. 62). Если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x</w:t>
      </w:r>
      <w:r w:rsidRPr="00B25D91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увеличивается, то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y</w:t>
      </w:r>
      <w:r w:rsidRPr="00B25D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уменьшается. 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41015" cy="988695"/>
            <wp:effectExtent l="0" t="0" r="6985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D91" w:rsidRDefault="00303E41" w:rsidP="00B25D91">
      <w:pPr>
        <w:tabs>
          <w:tab w:val="left" w:pos="1134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Равным</w:t>
      </w:r>
      <w:r w:rsidR="00B25D91">
        <w:rPr>
          <w:rFonts w:ascii="Times New Roman" w:eastAsiaTheme="minorEastAsia" w:hAnsi="Times New Roman" w:cs="Times New Roman"/>
          <w:sz w:val="24"/>
          <w:szCs w:val="24"/>
        </w:rPr>
        <w:t xml:space="preserve"> нулю ордината не сделается никогда, потому что при всех </w:t>
      </w:r>
      <w:r w:rsidR="00B25D91">
        <w:rPr>
          <w:rFonts w:ascii="Times New Roman" w:eastAsiaTheme="minorEastAsia" w:hAnsi="Times New Roman" w:cs="Times New Roman"/>
          <w:i/>
          <w:sz w:val="24"/>
          <w:szCs w:val="24"/>
        </w:rPr>
        <w:t>х</w:t>
      </w:r>
      <w:r w:rsidR="00B25D91">
        <w:rPr>
          <w:rFonts w:ascii="Times New Roman" w:eastAsiaTheme="minorEastAsia" w:hAnsi="Times New Roman" w:cs="Times New Roman"/>
          <w:sz w:val="24"/>
          <w:szCs w:val="24"/>
        </w:rPr>
        <w:t xml:space="preserve"> будет </w:t>
      </w:r>
      <w:r w:rsidR="00B25D91"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y</w:t>
      </w:r>
      <w:r w:rsidR="00B25D91">
        <w:rPr>
          <w:rFonts w:ascii="Times New Roman" w:eastAsiaTheme="minorEastAsia" w:hAnsi="Times New Roman" w:cs="Times New Roman"/>
          <w:sz w:val="24"/>
          <w:szCs w:val="24"/>
        </w:rPr>
        <w:t xml:space="preserve"> &gt; 0. Значит, по мере неограниченного удаления точки вдоль нашей кривой вправо (</w:t>
      </w:r>
      <w:r w:rsidR="00B25D91" w:rsidRPr="00303E41">
        <w:rPr>
          <w:rFonts w:ascii="Times New Roman" w:eastAsiaTheme="minorEastAsia" w:hAnsi="Times New Roman" w:cs="Times New Roman"/>
          <w:sz w:val="24"/>
          <w:szCs w:val="24"/>
        </w:rPr>
        <w:t xml:space="preserve">или влево) эта точка будет всё ближе и ближе подходить к оси </w:t>
      </w:r>
      <w:r w:rsidR="00B25D91" w:rsidRPr="00303E41">
        <w:rPr>
          <w:rFonts w:ascii="Times New Roman" w:eastAsiaTheme="minorEastAsia" w:hAnsi="Times New Roman" w:cs="Times New Roman"/>
          <w:sz w:val="24"/>
          <w:szCs w:val="24"/>
          <w:lang w:val="en-US"/>
        </w:rPr>
        <w:t>Ox</w:t>
      </w:r>
      <w:r w:rsidR="00B25D91" w:rsidRPr="00303E41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"/>
        <w:gridCol w:w="4785"/>
        <w:gridCol w:w="4786"/>
      </w:tblGrid>
      <w:tr w:rsidR="00B25D91" w:rsidTr="00B25D91">
        <w:trPr>
          <w:gridBefore w:val="1"/>
          <w:wBefore w:w="318" w:type="dxa"/>
        </w:trPr>
        <w:tc>
          <w:tcPr>
            <w:tcW w:w="4785" w:type="dxa"/>
            <w:hideMark/>
          </w:tcPr>
          <w:p w:rsidR="00B25D91" w:rsidRDefault="00B25D91">
            <w:pPr>
              <w:tabs>
                <w:tab w:val="left" w:pos="1134"/>
              </w:tabs>
              <w:spacing w:line="360" w:lineRule="auto"/>
              <w:ind w:right="-1"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Прямая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называется асимптотой бесконечной кривой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если (рис. 63) расстояние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>MN</w:t>
            </w:r>
            <w:r w:rsidRPr="00B25D91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от точки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находящейся на кривой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К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до прямой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B25D91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стремится к нулю при безграничном удалении точки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вдоль кривой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К.</w:t>
            </w:r>
          </w:p>
        </w:tc>
        <w:tc>
          <w:tcPr>
            <w:tcW w:w="4786" w:type="dxa"/>
            <w:hideMark/>
          </w:tcPr>
          <w:p w:rsidR="00B25D91" w:rsidRDefault="00B25D91">
            <w:pPr>
              <w:tabs>
                <w:tab w:val="left" w:pos="1134"/>
              </w:tabs>
              <w:spacing w:line="360" w:lineRule="auto"/>
              <w:ind w:right="-1" w:firstLine="602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Прямоугольник (рис. 64), центром которого является начало координат, а стороны параллельны осям и равны соответственно 2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 2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>b</w:t>
            </w:r>
            <w:r w:rsidR="00303E4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называется характеристическим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прямоугол</w:t>
            </w:r>
            <w:r w:rsidR="00303E41">
              <w:rPr>
                <w:rFonts w:ascii="Times New Roman" w:eastAsiaTheme="minorEastAsia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ником гиперболы </w:t>
            </w:r>
          </w:p>
          <w:p w:rsidR="00B25D91" w:rsidRDefault="003C650E">
            <w:pPr>
              <w:tabs>
                <w:tab w:val="left" w:pos="1134"/>
              </w:tabs>
              <w:spacing w:line="360" w:lineRule="auto"/>
              <w:ind w:right="-1" w:firstLine="602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=1</m:t>
                </m:r>
              </m:oMath>
            </m:oMathPara>
          </w:p>
        </w:tc>
      </w:tr>
      <w:tr w:rsidR="00B25D91" w:rsidTr="00303E41">
        <w:tc>
          <w:tcPr>
            <w:tcW w:w="5103" w:type="dxa"/>
            <w:gridSpan w:val="2"/>
            <w:vAlign w:val="center"/>
            <w:hideMark/>
          </w:tcPr>
          <w:p w:rsidR="00B25D91" w:rsidRDefault="00B10A41" w:rsidP="00B10A41">
            <w:pPr>
              <w:tabs>
                <w:tab w:val="left" w:pos="1134"/>
              </w:tabs>
              <w:spacing w:line="36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C22EBB" wp14:editId="3A878CBF">
                  <wp:extent cx="1543265" cy="2543530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едел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254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left w:val="nil"/>
            </w:tcBorders>
            <w:vAlign w:val="bottom"/>
            <w:hideMark/>
          </w:tcPr>
          <w:p w:rsidR="00B25D91" w:rsidRDefault="00B25D91" w:rsidP="00303E41">
            <w:pPr>
              <w:tabs>
                <w:tab w:val="left" w:pos="1134"/>
              </w:tabs>
              <w:spacing w:line="36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eastAsiaTheme="minorEastAsia"/>
                <w:noProof/>
                <w:lang w:eastAsia="ru-RU"/>
              </w:rPr>
              <w:drawing>
                <wp:inline distT="0" distB="0" distL="0" distR="0" wp14:anchorId="7D2F3E38" wp14:editId="1872EB73">
                  <wp:extent cx="2498725" cy="200977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72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5D91" w:rsidRDefault="00B25D91" w:rsidP="00B25D91">
      <w:pPr>
        <w:tabs>
          <w:tab w:val="left" w:pos="1134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Теорема.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Диагонали характеристического прямоугольника гиперболы являются её асимптотами.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Доказательство.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По соображениям симметрии достаточно рассмотреть только ту часть гиперболы (6), которая лежит в первом координатном угле. Мы видели, что для точек этой части будет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den>
        </m:f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(7)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lastRenderedPageBreak/>
        <w:t>C</w:t>
      </w:r>
      <w:r w:rsidRPr="00B25D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другой стороны уравнение диагонали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OD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(рис. 65) как прямой, проходящей через начало и имеющей угловой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 xml:space="preserve">коэффициент </w:t>
      </w:r>
      <w:proofErr w:type="gramEnd"/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, таково: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y</m:t>
        </m:r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(8)</w:t>
      </w:r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Пусть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М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и </w:t>
      </w:r>
      <w:proofErr w:type="gramStart"/>
      <w:r>
        <w:rPr>
          <w:rFonts w:ascii="Times New Roman" w:eastAsiaTheme="minorEastAsia" w:hAnsi="Times New Roman" w:cs="Times New Roman"/>
          <w:i/>
          <w:sz w:val="24"/>
          <w:szCs w:val="24"/>
        </w:rPr>
        <w:t>Р</w:t>
      </w:r>
      <w:proofErr w:type="gramEnd"/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— соответственно точки, лежащие на гиперболе (7) и на прямой (8) и имеющие одну и ту же абсциссу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х.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Тогда (рис 65) окажется 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</m:t>
        </m:r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Q</m:t>
        </m:r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den>
        </m:f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>;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PQ</m:t>
        </m:r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</w:p>
    <w:p w:rsidR="00B25D91" w:rsidRDefault="00B25D91" w:rsidP="00B25D91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Ввиду того, что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ясно, что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MQ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&lt;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PQ</w:t>
      </w:r>
      <w:r w:rsidRPr="00B25D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и потому гипербола лежит ниже диагонали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OD</w:t>
      </w:r>
      <w:r>
        <w:rPr>
          <w:rFonts w:ascii="Times New Roman" w:eastAsiaTheme="minorEastAsia" w:hAnsi="Times New Roman" w:cs="Times New Roman"/>
          <w:sz w:val="24"/>
          <w:szCs w:val="24"/>
        </w:rPr>
        <w:t>. Далее, имеем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MP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PQ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MQ</w:t>
      </w:r>
    </w:p>
    <w:p w:rsidR="00B25D91" w:rsidRDefault="00B25D91" w:rsidP="00B25D91">
      <w:pPr>
        <w:tabs>
          <w:tab w:val="left" w:pos="1134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т.е.</w:t>
      </w:r>
    </w:p>
    <w:p w:rsidR="00CD7D1F" w:rsidRDefault="00B07B76" w:rsidP="00CD7D1F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 wp14:anchorId="69B21D9E" wp14:editId="71272FA1">
            <wp:simplePos x="0" y="0"/>
            <wp:positionH relativeFrom="margin">
              <wp:posOffset>-156210</wp:posOffset>
            </wp:positionH>
            <wp:positionV relativeFrom="margin">
              <wp:posOffset>5614035</wp:posOffset>
            </wp:positionV>
            <wp:extent cx="2041525" cy="1647825"/>
            <wp:effectExtent l="0" t="0" r="0" b="9525"/>
            <wp:wrapTight wrapText="bothSides">
              <wp:wrapPolygon edited="0">
                <wp:start x="0" y="0"/>
                <wp:lineTo x="0" y="21475"/>
                <wp:lineTo x="21365" y="21475"/>
                <wp:lineTo x="21365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M</m:t>
        </m:r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(x-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  <w:r w:rsidR="00CD7D1F">
        <w:rPr>
          <w:rFonts w:ascii="Times New Roman" w:eastAsiaTheme="minorEastAsia" w:hAnsi="Times New Roman" w:cs="Times New Roman"/>
          <w:sz w:val="24"/>
          <w:szCs w:val="24"/>
        </w:rPr>
        <w:tab/>
      </w:r>
      <w:r w:rsidR="00CD7D1F">
        <w:rPr>
          <w:rFonts w:ascii="Times New Roman" w:eastAsiaTheme="minorEastAsia" w:hAnsi="Times New Roman" w:cs="Times New Roman"/>
          <w:sz w:val="24"/>
          <w:szCs w:val="24"/>
        </w:rPr>
        <w:tab/>
        <w:t>(9)</w:t>
      </w:r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Если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x</w:t>
      </w:r>
      <w:r w:rsidRPr="00CD7D1F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неограниченно увеличивается, то неограниченно увеличивается и корень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>. Поэтому без более подробного рассмотрения довольно трудно сказать, как ведёт себя разность (9). Чтобы разобраться в этом, умножим и разделим разность (9) на сумму</w:t>
      </w:r>
    </w:p>
    <w:p w:rsidR="00CD7D1F" w:rsidRDefault="00CD7D1F" w:rsidP="00CD7D1F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x+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-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В результате мы получим</w:t>
      </w:r>
    </w:p>
    <w:p w:rsidR="00CD7D1F" w:rsidRDefault="00CD7D1F" w:rsidP="00CD7D1F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MP=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b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(x-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- 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)(x+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- 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- 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</w:p>
    <w:p w:rsidR="00CD7D1F" w:rsidRDefault="00CD7D1F" w:rsidP="00CD7D1F">
      <w:pPr>
        <w:tabs>
          <w:tab w:val="left" w:pos="1134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т.е.</w:t>
      </w:r>
    </w:p>
    <w:p w:rsidR="00CD7D1F" w:rsidRDefault="00CD7D1F" w:rsidP="00CD7D1F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MP=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ab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- 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Вспомним теперь, что дробь увеличивается при уменьшении её знаменателя. Поэтому</w:t>
      </w:r>
    </w:p>
    <w:p w:rsidR="00CD7D1F" w:rsidRPr="00CD7D1F" w:rsidRDefault="00CD7D1F" w:rsidP="00CD7D1F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MP&lt;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den>
        </m:f>
      </m:oMath>
      <w:r w:rsidRPr="00CD7D1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D7D1F">
        <w:rPr>
          <w:rFonts w:ascii="Times New Roman" w:eastAsiaTheme="minorEastAsia" w:hAnsi="Times New Roman" w:cs="Times New Roman"/>
          <w:sz w:val="24"/>
          <w:szCs w:val="24"/>
        </w:rPr>
        <w:tab/>
        <w:t>(10)</w:t>
      </w:r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Если точка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</w:t>
      </w:r>
      <w:r w:rsidRPr="00CD7D1F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будет безгранично удаляться по гиперболе, то её абсцисса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будет неограниченно расти. При этом дробь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будет неограниченно приближаться к нулю. Тем более будет неограниченно приближаться к нулю длина отрезка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MP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которая согласно (10) меньше этой дроби. Введём, наконец, в рассмотрение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MN</w:t>
      </w:r>
      <w:r w:rsidRPr="00CD7D1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d</w:t>
      </w:r>
      <w:r w:rsidRPr="00CD7D1F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от точки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М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до диагонали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OD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.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 xml:space="preserve">Так как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MN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— перпендикуляр к прямой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OD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а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MP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— наклонная к той же прямой, то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&lt;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MP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Но тогда и подавно расстояние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будет </w:t>
      </w:r>
      <w:proofErr w:type="gramStart"/>
      <w:r w:rsidR="00F618B8">
        <w:rPr>
          <w:rFonts w:ascii="Times New Roman" w:eastAsiaTheme="minorEastAsia" w:hAnsi="Times New Roman" w:cs="Times New Roman"/>
          <w:sz w:val="24"/>
          <w:szCs w:val="24"/>
        </w:rPr>
        <w:t>стремится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к нулю по мере удаления точки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М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вдоль по гиперболе. Теорема доказана.</w:t>
      </w:r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Мы видели, что уравнение одной из асимптот гиперболы</w:t>
      </w:r>
    </w:p>
    <w:p w:rsidR="00CD7D1F" w:rsidRDefault="003C650E" w:rsidP="00CD7D1F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</m:t>
        </m:r>
      </m:oMath>
      <w:r w:rsidR="00CD7D1F">
        <w:rPr>
          <w:rFonts w:ascii="Times New Roman" w:eastAsiaTheme="minorEastAsia" w:hAnsi="Times New Roman" w:cs="Times New Roman"/>
          <w:sz w:val="24"/>
          <w:szCs w:val="24"/>
        </w:rPr>
        <w:tab/>
      </w:r>
      <w:r w:rsidR="00CD7D1F">
        <w:rPr>
          <w:rFonts w:ascii="Times New Roman" w:eastAsiaTheme="minorEastAsia" w:hAnsi="Times New Roman" w:cs="Times New Roman"/>
          <w:sz w:val="24"/>
          <w:szCs w:val="24"/>
        </w:rPr>
        <w:tab/>
        <w:t>(6)</w:t>
      </w:r>
    </w:p>
    <w:p w:rsidR="00CD7D1F" w:rsidRDefault="00CD7D1F" w:rsidP="00CD7D1F">
      <w:pPr>
        <w:tabs>
          <w:tab w:val="left" w:pos="1134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имеет вид (8). Нетрудно сообразить, что угловой коэффициент второй асимптоты равен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Поэтому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уравнение асимптот гиперболы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(6)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таковы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CD7D1F" w:rsidRDefault="00941615" w:rsidP="00CD7D1F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7B09B339" wp14:editId="3E2D9A9A">
            <wp:simplePos x="0" y="0"/>
            <wp:positionH relativeFrom="column">
              <wp:posOffset>3867785</wp:posOffset>
            </wp:positionH>
            <wp:positionV relativeFrom="paragraph">
              <wp:posOffset>462280</wp:posOffset>
            </wp:positionV>
            <wp:extent cx="2133600" cy="1604010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y</m:t>
        </m:r>
        <m:r>
          <w:rPr>
            <w:rFonts w:ascii="Cambria Math" w:eastAsiaTheme="minorEastAsia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x</m:t>
        </m:r>
      </m:oMath>
      <w:r w:rsidR="00CD7D1F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CD7D1F">
        <w:rPr>
          <w:rFonts w:ascii="Times New Roman" w:eastAsiaTheme="minorEastAsia" w:hAnsi="Times New Roman" w:cs="Times New Roman"/>
          <w:sz w:val="24"/>
          <w:szCs w:val="24"/>
        </w:rPr>
        <w:tab/>
      </w:r>
      <w:r w:rsidR="00CD7D1F"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y</m:t>
        </m:r>
        <m:r>
          <w:rPr>
            <w:rFonts w:ascii="Cambria Math" w:eastAsiaTheme="minorEastAsia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x</m:t>
        </m:r>
      </m:oMath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При изображении гиперболы на чертеже рекомендуется на этом же чертеже строить и её асимптоты (рис. 66). Этим достигается большая точность. Попутно выясняется и геометрическое значение мнимой полуоси гиперболы определяющей высоту характеристического прямоугольника.</w:t>
      </w:r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Эксцентриситет гиперболы.</w:t>
      </w:r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Определение.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Эксцентриситет гиперболы </w:t>
      </w:r>
      <w:r>
        <w:rPr>
          <w:rFonts w:ascii="Times New Roman" w:eastAsiaTheme="minorEastAsia" w:hAnsi="Times New Roman" w:cs="Times New Roman"/>
          <w:sz w:val="24"/>
          <w:szCs w:val="24"/>
        </w:rPr>
        <w:t>— отношение ε междуфокусного расстояния к вещественной оси, т.е.</w:t>
      </w:r>
    </w:p>
    <w:p w:rsidR="00CD7D1F" w:rsidRDefault="00CD7D1F" w:rsidP="00CD7D1F">
      <w:pPr>
        <w:tabs>
          <w:tab w:val="left" w:pos="1134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ε=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den>
          </m:f>
        </m:oMath>
      </m:oMathPara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Поскольку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c</w:t>
      </w:r>
      <w:r w:rsidRPr="00CD7D1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&gt;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то у любой гиперболы будет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ε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&gt; 1. Чтобы установить, какое влияние оказывает эксцентриситет на форму гиперболы, заметим, что в силу соотношения (5) будет</w:t>
      </w:r>
    </w:p>
    <w:p w:rsidR="00CD7D1F" w:rsidRDefault="003C650E" w:rsidP="00CD7D1F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ε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-1</m:t>
          </m:r>
        </m:oMath>
      </m:oMathPara>
    </w:p>
    <w:p w:rsidR="00CD7D1F" w:rsidRDefault="00CD7D1F" w:rsidP="00CD7D1F">
      <w:pPr>
        <w:tabs>
          <w:tab w:val="left" w:pos="1134"/>
        </w:tabs>
        <w:spacing w:line="36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откуда</w:t>
      </w:r>
    </w:p>
    <w:p w:rsidR="00CD7D1F" w:rsidRDefault="003C650E" w:rsidP="00CD7D1F">
      <w:pPr>
        <w:tabs>
          <w:tab w:val="left" w:pos="1134"/>
        </w:tabs>
        <w:spacing w:line="360" w:lineRule="auto"/>
        <w:ind w:right="-1"/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a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ε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</m:t>
              </m:r>
            </m:e>
          </m:rad>
        </m:oMath>
      </m:oMathPara>
    </w:p>
    <w:p w:rsidR="00CD7D1F" w:rsidRDefault="00CD7D1F" w:rsidP="00CD7D1F">
      <w:pPr>
        <w:tabs>
          <w:tab w:val="left" w:pos="1134"/>
        </w:tabs>
        <w:spacing w:line="360" w:lineRule="auto"/>
        <w:ind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Значит, чем больше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ε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тем больше угол раствора между асимптотами. На (рис. 67 и 68) изображены гиперболы, у которых соответственно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ε≅3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и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ε≅1,2</m:t>
        </m:r>
      </m:oMath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CD7D1F" w:rsidTr="00CD7D1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D7D1F" w:rsidRDefault="00CD7D1F">
            <w:pPr>
              <w:tabs>
                <w:tab w:val="left" w:pos="1134"/>
              </w:tabs>
              <w:spacing w:line="36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eastAsiaTheme="minorEastAsia"/>
                <w:noProof/>
                <w:lang w:eastAsia="ru-RU"/>
              </w:rPr>
              <w:drawing>
                <wp:inline distT="0" distB="0" distL="0" distR="0">
                  <wp:extent cx="1052830" cy="247713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247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D7D1F" w:rsidRDefault="00CD7D1F">
            <w:pPr>
              <w:tabs>
                <w:tab w:val="left" w:pos="1134"/>
              </w:tabs>
              <w:spacing w:line="36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eastAsiaTheme="minorEastAsia"/>
                <w:noProof/>
                <w:lang w:eastAsia="ru-RU"/>
              </w:rPr>
              <w:drawing>
                <wp:inline distT="0" distB="0" distL="0" distR="0">
                  <wp:extent cx="1998980" cy="1456690"/>
                  <wp:effectExtent l="0" t="0" r="127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980" cy="145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54F4" w:rsidRDefault="00EC54F4">
      <w:p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br w:type="page"/>
      </w:r>
    </w:p>
    <w:p w:rsidR="00EC54F4" w:rsidRDefault="00EC54F4" w:rsidP="00EC54F4">
      <w:pPr>
        <w:spacing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lastRenderedPageBreak/>
        <w:t>ОПРЕДЕЛЕНИЕ ПО ЗВУКУ (Часть 2)</w:t>
      </w:r>
    </w:p>
    <w:p w:rsidR="00982BED" w:rsidRDefault="006155D1" w:rsidP="00982BE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Совмещаем график с карточкой и местоположение примерно известно</w:t>
      </w:r>
    </w:p>
    <w:p w:rsidR="00EC54F4" w:rsidRDefault="00977EDA" w:rsidP="00977EDA">
      <w:pPr>
        <w:spacing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>
            <wp:extent cx="3580952" cy="2723809"/>
            <wp:effectExtent l="0" t="0" r="63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к понимания (без клеток) совмещение вв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0952" cy="27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E75" w:rsidRDefault="00F77E75" w:rsidP="00F77E7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Решение этой задачи.</w:t>
      </w:r>
    </w:p>
    <w:p w:rsidR="00F77E75" w:rsidRDefault="00F77E75" w:rsidP="00F77E7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Условие,</w:t>
      </w:r>
      <w:r w:rsidR="00400C1B">
        <w:rPr>
          <w:rFonts w:ascii="Times New Roman" w:hAnsi="Times New Roman" w:cs="Times New Roman"/>
          <w:sz w:val="24"/>
          <w:szCs w:val="20"/>
        </w:rPr>
        <w:t xml:space="preserve"> пускай все дей</w:t>
      </w:r>
      <w:r>
        <w:rPr>
          <w:rFonts w:ascii="Times New Roman" w:hAnsi="Times New Roman" w:cs="Times New Roman"/>
          <w:sz w:val="24"/>
          <w:szCs w:val="20"/>
        </w:rPr>
        <w:t>ствия происходят в идеа</w:t>
      </w:r>
      <w:r w:rsidR="00400C1B">
        <w:rPr>
          <w:rFonts w:ascii="Times New Roman" w:hAnsi="Times New Roman" w:cs="Times New Roman"/>
          <w:sz w:val="24"/>
          <w:szCs w:val="20"/>
        </w:rPr>
        <w:t>льном пространстве, где звук распространяется равномерно и его скорость равна 300</w:t>
      </w:r>
      <w:r w:rsidR="00E61879">
        <w:rPr>
          <w:rFonts w:ascii="Times New Roman" w:hAnsi="Times New Roman" w:cs="Times New Roman"/>
          <w:sz w:val="24"/>
          <w:szCs w:val="20"/>
        </w:rPr>
        <w:t xml:space="preserve"> </w:t>
      </w:r>
      <w:r w:rsidR="00400C1B">
        <w:rPr>
          <w:rFonts w:ascii="Times New Roman" w:hAnsi="Times New Roman" w:cs="Times New Roman"/>
          <w:sz w:val="24"/>
          <w:szCs w:val="20"/>
        </w:rPr>
        <w:t>м/</w:t>
      </w:r>
      <w:proofErr w:type="gramStart"/>
      <w:r w:rsidR="00400C1B">
        <w:rPr>
          <w:rFonts w:ascii="Times New Roman" w:hAnsi="Times New Roman" w:cs="Times New Roman"/>
          <w:sz w:val="24"/>
          <w:szCs w:val="20"/>
        </w:rPr>
        <w:t>с</w:t>
      </w:r>
      <w:proofErr w:type="gramEnd"/>
      <w:r w:rsidR="00E61879">
        <w:rPr>
          <w:rFonts w:ascii="Times New Roman" w:hAnsi="Times New Roman" w:cs="Times New Roman"/>
          <w:sz w:val="24"/>
          <w:szCs w:val="20"/>
        </w:rPr>
        <w:t>.</w:t>
      </w:r>
    </w:p>
    <w:p w:rsidR="00E61879" w:rsidRPr="001419AA" w:rsidRDefault="00E61879" w:rsidP="00F77E7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Дано</w:t>
      </w:r>
      <w:r w:rsidRPr="00E61879">
        <w:rPr>
          <w:rFonts w:ascii="Times New Roman" w:hAnsi="Times New Roman" w:cs="Times New Roman"/>
          <w:sz w:val="24"/>
          <w:szCs w:val="20"/>
        </w:rPr>
        <w:t>: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Pr="001419AA">
        <w:rPr>
          <w:rFonts w:ascii="Times New Roman" w:hAnsi="Times New Roman" w:cs="Times New Roman"/>
          <w:b/>
          <w:i/>
          <w:sz w:val="24"/>
          <w:szCs w:val="20"/>
          <w:lang w:val="en-US"/>
        </w:rPr>
        <w:t>F</w:t>
      </w:r>
      <w:r w:rsidRPr="001419AA">
        <w:rPr>
          <w:rFonts w:ascii="Times New Roman" w:hAnsi="Times New Roman" w:cs="Times New Roman"/>
          <w:b/>
          <w:i/>
          <w:sz w:val="24"/>
          <w:szCs w:val="20"/>
        </w:rPr>
        <w:t>1</w:t>
      </w:r>
      <w:r>
        <w:rPr>
          <w:rFonts w:ascii="Times New Roman" w:hAnsi="Times New Roman" w:cs="Times New Roman"/>
          <w:sz w:val="24"/>
          <w:szCs w:val="20"/>
        </w:rPr>
        <w:t xml:space="preserve"> и </w:t>
      </w:r>
      <w:r w:rsidRPr="001419AA">
        <w:rPr>
          <w:rFonts w:ascii="Times New Roman" w:hAnsi="Times New Roman" w:cs="Times New Roman"/>
          <w:b/>
          <w:i/>
          <w:sz w:val="24"/>
          <w:szCs w:val="20"/>
          <w:lang w:val="en-US"/>
        </w:rPr>
        <w:t>F</w:t>
      </w:r>
      <w:r w:rsidRPr="001419AA">
        <w:rPr>
          <w:rFonts w:ascii="Times New Roman" w:hAnsi="Times New Roman" w:cs="Times New Roman"/>
          <w:b/>
          <w:i/>
          <w:sz w:val="24"/>
          <w:szCs w:val="20"/>
        </w:rPr>
        <w:t>2</w:t>
      </w:r>
      <w:r w:rsidRPr="00E61879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 xml:space="preserve">наблюдатели, расстояние между которыми </w:t>
      </w:r>
      <w:r w:rsidR="001419AA" w:rsidRPr="001419AA">
        <w:rPr>
          <w:rFonts w:ascii="Times New Roman" w:hAnsi="Times New Roman" w:cs="Times New Roman"/>
          <w:sz w:val="24"/>
          <w:szCs w:val="20"/>
        </w:rPr>
        <w:t>900</w:t>
      </w:r>
      <w:r>
        <w:rPr>
          <w:rFonts w:ascii="Times New Roman" w:hAnsi="Times New Roman" w:cs="Times New Roman"/>
          <w:sz w:val="24"/>
          <w:szCs w:val="20"/>
        </w:rPr>
        <w:t xml:space="preserve"> м,</w:t>
      </w:r>
      <w:r w:rsidR="001419AA">
        <w:rPr>
          <w:rFonts w:ascii="Times New Roman" w:hAnsi="Times New Roman" w:cs="Times New Roman"/>
          <w:sz w:val="24"/>
          <w:szCs w:val="20"/>
        </w:rPr>
        <w:t xml:space="preserve"> засекли</w:t>
      </w:r>
      <w:r>
        <w:rPr>
          <w:rFonts w:ascii="Times New Roman" w:hAnsi="Times New Roman" w:cs="Times New Roman"/>
          <w:sz w:val="24"/>
          <w:szCs w:val="20"/>
        </w:rPr>
        <w:t xml:space="preserve"> выстрел</w:t>
      </w:r>
      <w:r w:rsidR="001419AA" w:rsidRPr="001419AA">
        <w:rPr>
          <w:rFonts w:ascii="Times New Roman" w:hAnsi="Times New Roman" w:cs="Times New Roman"/>
          <w:sz w:val="24"/>
          <w:szCs w:val="20"/>
        </w:rPr>
        <w:t>: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1419AA" w:rsidRPr="001419AA">
        <w:rPr>
          <w:rFonts w:ascii="Times New Roman" w:hAnsi="Times New Roman" w:cs="Times New Roman"/>
          <w:b/>
          <w:i/>
          <w:sz w:val="24"/>
          <w:szCs w:val="20"/>
          <w:lang w:val="en-US"/>
        </w:rPr>
        <w:t>F</w:t>
      </w:r>
      <w:r w:rsidR="001419AA" w:rsidRPr="001419AA">
        <w:rPr>
          <w:rFonts w:ascii="Times New Roman" w:hAnsi="Times New Roman" w:cs="Times New Roman"/>
          <w:b/>
          <w:i/>
          <w:sz w:val="24"/>
          <w:szCs w:val="20"/>
        </w:rPr>
        <w:t>1</w:t>
      </w:r>
      <w:r w:rsidR="001419AA" w:rsidRPr="001419AA">
        <w:rPr>
          <w:rFonts w:ascii="Times New Roman" w:hAnsi="Times New Roman" w:cs="Times New Roman"/>
          <w:sz w:val="24"/>
          <w:szCs w:val="20"/>
        </w:rPr>
        <w:t xml:space="preserve"> </w:t>
      </w:r>
      <w:r w:rsidR="001419AA">
        <w:rPr>
          <w:rFonts w:ascii="Times New Roman" w:hAnsi="Times New Roman" w:cs="Times New Roman"/>
          <w:sz w:val="24"/>
          <w:szCs w:val="20"/>
        </w:rPr>
        <w:t>в 13</w:t>
      </w:r>
      <w:r w:rsidR="001419AA" w:rsidRPr="001419AA">
        <w:rPr>
          <w:rFonts w:ascii="Times New Roman" w:hAnsi="Times New Roman" w:cs="Times New Roman"/>
          <w:sz w:val="24"/>
          <w:szCs w:val="20"/>
        </w:rPr>
        <w:t>:36:10</w:t>
      </w:r>
      <w:r w:rsidR="001419AA">
        <w:rPr>
          <w:rFonts w:ascii="Times New Roman" w:hAnsi="Times New Roman" w:cs="Times New Roman"/>
          <w:sz w:val="24"/>
          <w:szCs w:val="20"/>
        </w:rPr>
        <w:t xml:space="preserve">, </w:t>
      </w:r>
      <w:r w:rsidR="001419AA" w:rsidRPr="001419AA">
        <w:rPr>
          <w:rFonts w:ascii="Times New Roman" w:hAnsi="Times New Roman" w:cs="Times New Roman"/>
          <w:b/>
          <w:i/>
          <w:sz w:val="24"/>
          <w:szCs w:val="20"/>
          <w:lang w:val="en-US"/>
        </w:rPr>
        <w:t>F</w:t>
      </w:r>
      <w:r w:rsidR="001419AA" w:rsidRPr="001419AA">
        <w:rPr>
          <w:rFonts w:ascii="Times New Roman" w:hAnsi="Times New Roman" w:cs="Times New Roman"/>
          <w:b/>
          <w:i/>
          <w:sz w:val="24"/>
          <w:szCs w:val="20"/>
        </w:rPr>
        <w:t>2</w:t>
      </w:r>
      <w:r w:rsidR="001419AA" w:rsidRPr="001419AA">
        <w:rPr>
          <w:rFonts w:ascii="Times New Roman" w:hAnsi="Times New Roman" w:cs="Times New Roman"/>
          <w:sz w:val="24"/>
          <w:szCs w:val="20"/>
        </w:rPr>
        <w:t xml:space="preserve"> </w:t>
      </w:r>
      <w:r w:rsidR="001419AA">
        <w:rPr>
          <w:rFonts w:ascii="Times New Roman" w:hAnsi="Times New Roman" w:cs="Times New Roman"/>
          <w:sz w:val="24"/>
          <w:szCs w:val="20"/>
        </w:rPr>
        <w:t>в 13</w:t>
      </w:r>
      <w:r w:rsidR="001419AA" w:rsidRPr="001419AA">
        <w:rPr>
          <w:rFonts w:ascii="Times New Roman" w:hAnsi="Times New Roman" w:cs="Times New Roman"/>
          <w:sz w:val="24"/>
          <w:szCs w:val="20"/>
        </w:rPr>
        <w:t>:36:12</w:t>
      </w:r>
      <w:r w:rsidR="001419AA">
        <w:rPr>
          <w:rFonts w:ascii="Times New Roman" w:hAnsi="Times New Roman" w:cs="Times New Roman"/>
          <w:sz w:val="24"/>
          <w:szCs w:val="20"/>
        </w:rPr>
        <w:t>,</w:t>
      </w:r>
      <w:r w:rsidR="00DD32D9">
        <w:rPr>
          <w:rFonts w:ascii="Times New Roman" w:hAnsi="Times New Roman" w:cs="Times New Roman"/>
          <w:sz w:val="24"/>
          <w:szCs w:val="20"/>
        </w:rPr>
        <w:t xml:space="preserve"> найти примерную зону расположения орудия</w:t>
      </w:r>
      <w:r w:rsidR="00AA5FF8" w:rsidRPr="00AA5FF8">
        <w:rPr>
          <w:rFonts w:ascii="Times New Roman" w:hAnsi="Times New Roman" w:cs="Times New Roman"/>
          <w:sz w:val="24"/>
          <w:szCs w:val="20"/>
        </w:rPr>
        <w:t xml:space="preserve"> </w:t>
      </w:r>
      <w:r w:rsidR="00AA5FF8" w:rsidRPr="00AA5FF8">
        <w:rPr>
          <w:rFonts w:ascii="Times New Roman" w:hAnsi="Times New Roman" w:cs="Times New Roman"/>
          <w:i/>
          <w:sz w:val="24"/>
          <w:szCs w:val="20"/>
          <w:lang w:val="en-US"/>
        </w:rPr>
        <w:t>M</w:t>
      </w:r>
      <w:r w:rsidR="00DD32D9">
        <w:rPr>
          <w:rFonts w:ascii="Times New Roman" w:hAnsi="Times New Roman" w:cs="Times New Roman"/>
          <w:sz w:val="24"/>
          <w:szCs w:val="20"/>
        </w:rPr>
        <w:t>.</w:t>
      </w:r>
    </w:p>
    <w:p w:rsidR="00D32445" w:rsidRDefault="009554B6" w:rsidP="00F77E7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>
            <wp:extent cx="5028571" cy="2323809"/>
            <wp:effectExtent l="0" t="0" r="63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актика 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571" cy="23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4B6" w:rsidRPr="009554B6" w:rsidRDefault="009554B6" w:rsidP="00A7067E">
      <w:pPr>
        <w:spacing w:line="360" w:lineRule="auto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Сначала надо вычислить разницу времени</w:t>
      </w:r>
    </w:p>
    <w:p w:rsidR="009554B6" w:rsidRDefault="009554B6" w:rsidP="00A7067E">
      <w:pPr>
        <w:spacing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A7067E">
        <w:rPr>
          <w:rFonts w:ascii="Times New Roman" w:hAnsi="Times New Roman" w:cs="Times New Roman"/>
          <w:i/>
          <w:sz w:val="28"/>
          <w:szCs w:val="20"/>
          <w:lang w:val="en-US"/>
        </w:rPr>
        <w:t>t</w:t>
      </w:r>
      <w:r w:rsidRPr="00A7067E">
        <w:rPr>
          <w:rFonts w:ascii="Times New Roman" w:hAnsi="Times New Roman" w:cs="Times New Roman"/>
          <w:sz w:val="28"/>
          <w:szCs w:val="20"/>
        </w:rPr>
        <w:t xml:space="preserve"> = </w:t>
      </w:r>
      <w:r w:rsidRPr="00A7067E">
        <w:rPr>
          <w:rFonts w:ascii="Times New Roman" w:hAnsi="Times New Roman" w:cs="Times New Roman"/>
          <w:i/>
          <w:sz w:val="28"/>
          <w:szCs w:val="20"/>
          <w:lang w:val="en-US"/>
        </w:rPr>
        <w:t>t</w:t>
      </w:r>
      <w:r w:rsidRPr="00A7067E">
        <w:rPr>
          <w:rFonts w:ascii="Times New Roman" w:hAnsi="Times New Roman" w:cs="Times New Roman"/>
          <w:i/>
          <w:sz w:val="28"/>
          <w:szCs w:val="20"/>
        </w:rPr>
        <w:t xml:space="preserve">2 – </w:t>
      </w:r>
      <w:r w:rsidRPr="00A7067E">
        <w:rPr>
          <w:rFonts w:ascii="Times New Roman" w:hAnsi="Times New Roman" w:cs="Times New Roman"/>
          <w:i/>
          <w:sz w:val="28"/>
          <w:szCs w:val="20"/>
          <w:lang w:val="en-US"/>
        </w:rPr>
        <w:t>t</w:t>
      </w:r>
      <w:r w:rsidRPr="00A7067E">
        <w:rPr>
          <w:rFonts w:ascii="Times New Roman" w:hAnsi="Times New Roman" w:cs="Times New Roman"/>
          <w:i/>
          <w:sz w:val="28"/>
          <w:szCs w:val="20"/>
        </w:rPr>
        <w:t>1</w:t>
      </w:r>
      <w:r w:rsidRPr="00A7067E">
        <w:rPr>
          <w:rFonts w:ascii="Times New Roman" w:hAnsi="Times New Roman" w:cs="Times New Roman"/>
          <w:sz w:val="28"/>
          <w:szCs w:val="20"/>
        </w:rPr>
        <w:t xml:space="preserve"> = 12 -10 = 2 </w:t>
      </w:r>
      <w:r>
        <w:rPr>
          <w:rFonts w:ascii="Times New Roman" w:hAnsi="Times New Roman" w:cs="Times New Roman"/>
          <w:sz w:val="24"/>
          <w:szCs w:val="20"/>
        </w:rPr>
        <w:t>сек.</w:t>
      </w:r>
    </w:p>
    <w:p w:rsidR="00A7067E" w:rsidRPr="00AA5FF8" w:rsidRDefault="00A7067E" w:rsidP="00272833">
      <w:p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Далее</w:t>
      </w:r>
      <w:r w:rsidR="005E1A32">
        <w:rPr>
          <w:rFonts w:ascii="Times New Roman" w:hAnsi="Times New Roman" w:cs="Times New Roman"/>
          <w:sz w:val="24"/>
          <w:szCs w:val="20"/>
        </w:rPr>
        <w:t>,</w:t>
      </w:r>
      <w:r>
        <w:rPr>
          <w:rFonts w:ascii="Times New Roman" w:hAnsi="Times New Roman" w:cs="Times New Roman"/>
          <w:sz w:val="24"/>
          <w:szCs w:val="20"/>
        </w:rPr>
        <w:t xml:space="preserve"> узнать раз</w:t>
      </w:r>
      <w:r w:rsidR="005E1A32">
        <w:rPr>
          <w:rFonts w:ascii="Times New Roman" w:hAnsi="Times New Roman" w:cs="Times New Roman"/>
          <w:sz w:val="24"/>
          <w:szCs w:val="20"/>
        </w:rPr>
        <w:t>н</w:t>
      </w:r>
      <w:r>
        <w:rPr>
          <w:rFonts w:ascii="Times New Roman" w:hAnsi="Times New Roman" w:cs="Times New Roman"/>
          <w:sz w:val="24"/>
          <w:szCs w:val="20"/>
        </w:rPr>
        <w:t>ицу</w:t>
      </w:r>
      <w:r w:rsidRPr="00AA5FF8">
        <w:rPr>
          <w:rFonts w:ascii="Times New Roman" w:hAnsi="Times New Roman" w:cs="Times New Roman"/>
          <w:sz w:val="24"/>
          <w:szCs w:val="20"/>
        </w:rPr>
        <w:t xml:space="preserve">: </w:t>
      </w:r>
    </w:p>
    <w:p w:rsidR="00A7067E" w:rsidRPr="00CC6406" w:rsidRDefault="00A7067E" w:rsidP="00A7067E">
      <w:pPr>
        <w:jc w:val="center"/>
        <w:rPr>
          <w:rFonts w:ascii="Times New Roman" w:hAnsi="Times New Roman" w:cs="Times New Roman"/>
          <w:i/>
          <w:sz w:val="28"/>
          <w:szCs w:val="20"/>
        </w:rPr>
      </w:pPr>
      <w:r w:rsidRPr="00AA5FF8">
        <w:rPr>
          <w:rFonts w:ascii="Times New Roman" w:hAnsi="Times New Roman" w:cs="Times New Roman"/>
          <w:i/>
          <w:sz w:val="28"/>
          <w:szCs w:val="20"/>
          <w:lang w:val="en-US"/>
        </w:rPr>
        <w:lastRenderedPageBreak/>
        <w:t>M</w:t>
      </w:r>
      <w:r w:rsidR="00AA5FF8" w:rsidRPr="00AA5FF8">
        <w:rPr>
          <w:rFonts w:ascii="Times New Roman" w:hAnsi="Times New Roman" w:cs="Times New Roman"/>
          <w:i/>
          <w:sz w:val="28"/>
          <w:szCs w:val="20"/>
          <w:lang w:val="en-US"/>
        </w:rPr>
        <w:t>F</w:t>
      </w:r>
      <w:r w:rsidR="00AA5FF8" w:rsidRPr="00CC6406">
        <w:rPr>
          <w:rFonts w:ascii="Times New Roman" w:hAnsi="Times New Roman" w:cs="Times New Roman"/>
          <w:i/>
          <w:sz w:val="28"/>
          <w:szCs w:val="20"/>
        </w:rPr>
        <w:t xml:space="preserve">1 – </w:t>
      </w:r>
      <w:r w:rsidR="00AA5FF8" w:rsidRPr="00AA5FF8">
        <w:rPr>
          <w:rFonts w:ascii="Times New Roman" w:hAnsi="Times New Roman" w:cs="Times New Roman"/>
          <w:i/>
          <w:sz w:val="28"/>
          <w:szCs w:val="20"/>
          <w:lang w:val="en-US"/>
        </w:rPr>
        <w:t>MF</w:t>
      </w:r>
      <w:r w:rsidR="00AA5FF8" w:rsidRPr="00CC6406">
        <w:rPr>
          <w:rFonts w:ascii="Times New Roman" w:hAnsi="Times New Roman" w:cs="Times New Roman"/>
          <w:i/>
          <w:sz w:val="28"/>
          <w:szCs w:val="20"/>
        </w:rPr>
        <w:t xml:space="preserve">2 = </w:t>
      </w:r>
      <w:r w:rsidR="00AA5FF8" w:rsidRPr="00CC6406">
        <w:rPr>
          <w:rFonts w:ascii="Times New Roman" w:hAnsi="Times New Roman" w:cs="Times New Roman"/>
          <w:sz w:val="28"/>
          <w:szCs w:val="20"/>
        </w:rPr>
        <w:t>300</w:t>
      </w:r>
      <w:r w:rsidR="00AA5FF8" w:rsidRPr="00AA5FF8">
        <w:rPr>
          <w:rFonts w:ascii="Times New Roman" w:hAnsi="Times New Roman" w:cs="Times New Roman"/>
          <w:i/>
          <w:sz w:val="28"/>
          <w:szCs w:val="20"/>
          <w:lang w:val="en-US"/>
        </w:rPr>
        <w:t>t</w:t>
      </w:r>
    </w:p>
    <w:p w:rsidR="00AA5FF8" w:rsidRPr="00CC6406" w:rsidRDefault="00AA5FF8" w:rsidP="00A7067E">
      <w:pPr>
        <w:jc w:val="center"/>
        <w:rPr>
          <w:rFonts w:ascii="Times New Roman" w:hAnsi="Times New Roman" w:cs="Times New Roman"/>
          <w:i/>
          <w:sz w:val="28"/>
          <w:szCs w:val="20"/>
        </w:rPr>
      </w:pPr>
      <w:r w:rsidRPr="00CC6406">
        <w:rPr>
          <w:rFonts w:ascii="Times New Roman" w:hAnsi="Times New Roman" w:cs="Times New Roman"/>
          <w:sz w:val="28"/>
          <w:szCs w:val="20"/>
        </w:rPr>
        <w:t>300</w:t>
      </w:r>
      <w:r>
        <w:rPr>
          <w:rFonts w:ascii="Times New Roman" w:hAnsi="Times New Roman" w:cs="Times New Roman"/>
          <w:i/>
          <w:sz w:val="28"/>
          <w:szCs w:val="20"/>
          <w:lang w:val="en-US"/>
        </w:rPr>
        <w:t>t</w:t>
      </w:r>
      <w:r w:rsidRPr="00CC6406">
        <w:rPr>
          <w:rFonts w:ascii="Times New Roman" w:hAnsi="Times New Roman" w:cs="Times New Roman"/>
          <w:i/>
          <w:sz w:val="28"/>
          <w:szCs w:val="20"/>
        </w:rPr>
        <w:t xml:space="preserve"> = </w:t>
      </w:r>
      <w:r w:rsidRPr="00CC6406">
        <w:rPr>
          <w:rFonts w:ascii="Times New Roman" w:hAnsi="Times New Roman" w:cs="Times New Roman"/>
          <w:sz w:val="28"/>
          <w:szCs w:val="20"/>
        </w:rPr>
        <w:t>300*2</w:t>
      </w:r>
      <w:r w:rsidRPr="00CC6406">
        <w:rPr>
          <w:rFonts w:ascii="Times New Roman" w:hAnsi="Times New Roman" w:cs="Times New Roman"/>
          <w:i/>
          <w:sz w:val="28"/>
          <w:szCs w:val="20"/>
        </w:rPr>
        <w:t xml:space="preserve"> = </w:t>
      </w:r>
      <w:r w:rsidRPr="00CC6406">
        <w:rPr>
          <w:rFonts w:ascii="Times New Roman" w:hAnsi="Times New Roman" w:cs="Times New Roman"/>
          <w:sz w:val="28"/>
          <w:szCs w:val="20"/>
        </w:rPr>
        <w:t>600</w:t>
      </w:r>
      <w:r>
        <w:rPr>
          <w:rFonts w:ascii="Times New Roman" w:hAnsi="Times New Roman" w:cs="Times New Roman"/>
          <w:i/>
          <w:sz w:val="28"/>
          <w:szCs w:val="20"/>
        </w:rPr>
        <w:t>м</w:t>
      </w:r>
    </w:p>
    <w:p w:rsidR="003E024A" w:rsidRPr="00CC6406" w:rsidRDefault="003E024A" w:rsidP="00A7067E">
      <w:pPr>
        <w:jc w:val="center"/>
        <w:rPr>
          <w:rFonts w:ascii="Times New Roman" w:hAnsi="Times New Roman" w:cs="Times New Roman"/>
          <w:i/>
          <w:sz w:val="28"/>
          <w:szCs w:val="20"/>
        </w:rPr>
      </w:pPr>
      <w:r w:rsidRPr="00CC6406">
        <w:rPr>
          <w:rFonts w:ascii="Times New Roman" w:hAnsi="Times New Roman" w:cs="Times New Roman"/>
          <w:sz w:val="28"/>
          <w:szCs w:val="20"/>
        </w:rPr>
        <w:t>2</w:t>
      </w:r>
      <w:r>
        <w:rPr>
          <w:rFonts w:ascii="Times New Roman" w:hAnsi="Times New Roman" w:cs="Times New Roman"/>
          <w:i/>
          <w:sz w:val="28"/>
          <w:szCs w:val="20"/>
          <w:lang w:val="en-US"/>
        </w:rPr>
        <w:t>a</w:t>
      </w:r>
      <w:r w:rsidRPr="00CC6406">
        <w:rPr>
          <w:rFonts w:ascii="Times New Roman" w:hAnsi="Times New Roman" w:cs="Times New Roman"/>
          <w:i/>
          <w:sz w:val="28"/>
          <w:szCs w:val="20"/>
        </w:rPr>
        <w:t xml:space="preserve"> = </w:t>
      </w:r>
      <w:r w:rsidRPr="00CC6406">
        <w:rPr>
          <w:rFonts w:ascii="Times New Roman" w:hAnsi="Times New Roman" w:cs="Times New Roman"/>
          <w:sz w:val="28"/>
          <w:szCs w:val="20"/>
        </w:rPr>
        <w:t>600</w:t>
      </w:r>
      <w:r w:rsidRPr="003E024A">
        <w:rPr>
          <w:rFonts w:ascii="Times New Roman" w:hAnsi="Times New Roman" w:cs="Times New Roman"/>
          <w:i/>
          <w:sz w:val="28"/>
          <w:szCs w:val="20"/>
        </w:rPr>
        <w:t>м</w:t>
      </w:r>
    </w:p>
    <w:p w:rsidR="003E024A" w:rsidRPr="00CC6406" w:rsidRDefault="003E024A" w:rsidP="00A7067E">
      <w:pPr>
        <w:jc w:val="center"/>
        <w:rPr>
          <w:rFonts w:ascii="Times New Roman" w:hAnsi="Times New Roman" w:cs="Times New Roman"/>
          <w:sz w:val="28"/>
          <w:szCs w:val="20"/>
        </w:rPr>
      </w:pPr>
      <w:r w:rsidRPr="003E024A">
        <w:rPr>
          <w:rFonts w:ascii="Times New Roman" w:hAnsi="Times New Roman" w:cs="Times New Roman"/>
          <w:i/>
          <w:sz w:val="28"/>
          <w:szCs w:val="20"/>
          <w:lang w:val="en-US"/>
        </w:rPr>
        <w:t>a</w:t>
      </w:r>
      <w:r w:rsidRPr="00CC6406">
        <w:rPr>
          <w:rFonts w:ascii="Times New Roman" w:hAnsi="Times New Roman" w:cs="Times New Roman"/>
          <w:sz w:val="28"/>
          <w:szCs w:val="20"/>
        </w:rPr>
        <w:t xml:space="preserve"> = 300</w:t>
      </w:r>
      <w:r w:rsidRPr="003E024A">
        <w:rPr>
          <w:rFonts w:ascii="Times New Roman" w:hAnsi="Times New Roman" w:cs="Times New Roman"/>
          <w:i/>
          <w:sz w:val="28"/>
          <w:szCs w:val="20"/>
        </w:rPr>
        <w:t>м</w:t>
      </w:r>
    </w:p>
    <w:p w:rsidR="00AA5FF8" w:rsidRDefault="00AA5FF8" w:rsidP="00AA5FF8">
      <w:pPr>
        <w:ind w:firstLine="567"/>
        <w:rPr>
          <w:rFonts w:ascii="Times New Roman" w:hAnsi="Times New Roman" w:cs="Times New Roman"/>
          <w:sz w:val="24"/>
          <w:szCs w:val="20"/>
        </w:rPr>
      </w:pPr>
      <w:r w:rsidRPr="00AA5FF8">
        <w:rPr>
          <w:rFonts w:ascii="Times New Roman" w:hAnsi="Times New Roman" w:cs="Times New Roman"/>
          <w:sz w:val="24"/>
          <w:szCs w:val="20"/>
        </w:rPr>
        <w:t>Берём циркуль и чертим</w:t>
      </w:r>
      <w:r>
        <w:rPr>
          <w:rFonts w:ascii="Times New Roman" w:hAnsi="Times New Roman" w:cs="Times New Roman"/>
          <w:sz w:val="24"/>
          <w:szCs w:val="20"/>
        </w:rPr>
        <w:t xml:space="preserve"> 600</w:t>
      </w:r>
      <w:r w:rsidRPr="00AA5FF8">
        <w:rPr>
          <w:rFonts w:ascii="Times New Roman" w:hAnsi="Times New Roman" w:cs="Times New Roman"/>
          <w:i/>
          <w:sz w:val="24"/>
          <w:szCs w:val="20"/>
        </w:rPr>
        <w:t>м</w:t>
      </w:r>
      <w:r w:rsidRPr="00AA5FF8">
        <w:rPr>
          <w:rFonts w:ascii="Times New Roman" w:hAnsi="Times New Roman" w:cs="Times New Roman"/>
          <w:sz w:val="24"/>
          <w:szCs w:val="20"/>
        </w:rPr>
        <w:t xml:space="preserve"> радиус полуокружности</w:t>
      </w:r>
      <w:r>
        <w:rPr>
          <w:rFonts w:ascii="Times New Roman" w:hAnsi="Times New Roman" w:cs="Times New Roman"/>
          <w:sz w:val="24"/>
          <w:szCs w:val="20"/>
        </w:rPr>
        <w:t xml:space="preserve"> вокруг точки </w:t>
      </w:r>
      <w:r>
        <w:rPr>
          <w:rFonts w:ascii="Times New Roman" w:hAnsi="Times New Roman" w:cs="Times New Roman"/>
          <w:sz w:val="24"/>
          <w:szCs w:val="20"/>
          <w:lang w:val="en-US"/>
        </w:rPr>
        <w:t>F</w:t>
      </w:r>
      <w:r w:rsidRPr="00AA5FF8">
        <w:rPr>
          <w:rFonts w:ascii="Times New Roman" w:hAnsi="Times New Roman" w:cs="Times New Roman"/>
          <w:sz w:val="24"/>
          <w:szCs w:val="20"/>
        </w:rPr>
        <w:t xml:space="preserve">2 </w:t>
      </w:r>
      <w:r>
        <w:rPr>
          <w:rFonts w:ascii="Times New Roman" w:hAnsi="Times New Roman" w:cs="Times New Roman"/>
          <w:sz w:val="24"/>
          <w:szCs w:val="20"/>
        </w:rPr>
        <w:t xml:space="preserve">и три полуокружности пересекающие точку </w:t>
      </w:r>
      <w:r w:rsidRPr="00AA5FF8">
        <w:rPr>
          <w:rFonts w:ascii="Times New Roman" w:hAnsi="Times New Roman" w:cs="Times New Roman"/>
          <w:i/>
          <w:sz w:val="24"/>
          <w:szCs w:val="20"/>
          <w:lang w:val="en-US"/>
        </w:rPr>
        <w:t>F</w:t>
      </w:r>
      <w:r w:rsidRPr="00AA5FF8">
        <w:rPr>
          <w:rFonts w:ascii="Times New Roman" w:hAnsi="Times New Roman" w:cs="Times New Roman"/>
          <w:i/>
          <w:sz w:val="24"/>
          <w:szCs w:val="20"/>
        </w:rPr>
        <w:t>1</w:t>
      </w:r>
      <w:r>
        <w:rPr>
          <w:rFonts w:ascii="Times New Roman" w:hAnsi="Times New Roman" w:cs="Times New Roman"/>
          <w:sz w:val="24"/>
          <w:szCs w:val="20"/>
        </w:rPr>
        <w:t>, потом анализируем.</w:t>
      </w:r>
    </w:p>
    <w:p w:rsidR="0042001A" w:rsidRPr="00E51151" w:rsidRDefault="00A92F3A" w:rsidP="00E51151">
      <w:pPr>
        <w:spacing w:after="0"/>
        <w:ind w:firstLine="567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>
            <wp:extent cx="4980952" cy="46380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актика 2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0952" cy="4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01A" w:rsidRDefault="00E51151" w:rsidP="00E5115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(Синие точки означают </w:t>
      </w:r>
      <w:r w:rsidRPr="00E51151">
        <w:rPr>
          <w:rFonts w:ascii="Times New Roman" w:hAnsi="Times New Roman" w:cs="Times New Roman"/>
          <w:i/>
          <w:sz w:val="20"/>
          <w:szCs w:val="20"/>
          <w:lang w:val="en-US"/>
        </w:rPr>
        <w:t>a</w:t>
      </w:r>
      <w:r>
        <w:rPr>
          <w:rFonts w:ascii="Times New Roman" w:hAnsi="Times New Roman" w:cs="Times New Roman"/>
          <w:sz w:val="20"/>
          <w:szCs w:val="20"/>
        </w:rPr>
        <w:t>, возможные вершины гиперболы)</w:t>
      </w:r>
      <w:r w:rsidR="009858D8">
        <w:rPr>
          <w:rFonts w:ascii="Times New Roman" w:hAnsi="Times New Roman" w:cs="Times New Roman"/>
          <w:sz w:val="20"/>
          <w:szCs w:val="20"/>
        </w:rPr>
        <w:br/>
        <w:t>(</w:t>
      </w:r>
      <w:r w:rsidR="009858D8" w:rsidRPr="002F32B7">
        <w:rPr>
          <w:rFonts w:ascii="Times New Roman" w:hAnsi="Times New Roman" w:cs="Times New Roman"/>
          <w:sz w:val="20"/>
          <w:szCs w:val="20"/>
          <w:u w:val="single"/>
        </w:rPr>
        <w:t>центры окружностей лежат на гиперболе</w:t>
      </w:r>
      <w:r w:rsidR="009858D8">
        <w:rPr>
          <w:rFonts w:ascii="Times New Roman" w:hAnsi="Times New Roman" w:cs="Times New Roman"/>
          <w:sz w:val="20"/>
          <w:szCs w:val="20"/>
        </w:rPr>
        <w:t>)</w:t>
      </w:r>
    </w:p>
    <w:p w:rsidR="0042001A" w:rsidRPr="00D75F34" w:rsidRDefault="00E51151" w:rsidP="00E51151">
      <w:pPr>
        <w:ind w:firstLine="567"/>
        <w:jc w:val="both"/>
        <w:rPr>
          <w:rFonts w:ascii="Times New Roman" w:hAnsi="Times New Roman" w:cs="Times New Roman"/>
          <w:sz w:val="32"/>
          <w:szCs w:val="20"/>
        </w:rPr>
      </w:pPr>
      <w:r w:rsidRPr="00E51151">
        <w:rPr>
          <w:rFonts w:ascii="Times New Roman" w:hAnsi="Times New Roman" w:cs="Times New Roman"/>
          <w:sz w:val="24"/>
          <w:szCs w:val="20"/>
        </w:rPr>
        <w:t>Как видно, можно получить бесконечное кол-во кругов</w:t>
      </w:r>
      <w:r>
        <w:rPr>
          <w:rFonts w:ascii="Times New Roman" w:hAnsi="Times New Roman" w:cs="Times New Roman"/>
          <w:sz w:val="24"/>
          <w:szCs w:val="20"/>
        </w:rPr>
        <w:t xml:space="preserve">. Но зато у нас появилась </w:t>
      </w:r>
      <w:proofErr w:type="gramStart"/>
      <w:r>
        <w:rPr>
          <w:rFonts w:ascii="Times New Roman" w:hAnsi="Times New Roman" w:cs="Times New Roman"/>
          <w:sz w:val="24"/>
          <w:szCs w:val="20"/>
        </w:rPr>
        <w:t>прямая</w:t>
      </w:r>
      <w:proofErr w:type="gramEnd"/>
      <w:r>
        <w:rPr>
          <w:rFonts w:ascii="Times New Roman" w:hAnsi="Times New Roman" w:cs="Times New Roman"/>
          <w:sz w:val="24"/>
          <w:szCs w:val="20"/>
        </w:rPr>
        <w:t xml:space="preserve">, на которой, примерно, лежит М. Далее </w:t>
      </w:r>
      <w:r w:rsidR="00D75F34">
        <w:rPr>
          <w:rFonts w:ascii="Times New Roman" w:hAnsi="Times New Roman" w:cs="Times New Roman"/>
          <w:sz w:val="24"/>
          <w:szCs w:val="20"/>
        </w:rPr>
        <w:t>нужно привлечь для дела ещё две пары наблюдателей, для более точного нахождения орудия.</w:t>
      </w:r>
    </w:p>
    <w:p w:rsidR="00272833" w:rsidRPr="00272833" w:rsidRDefault="00272833" w:rsidP="002728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75F34" w:rsidRDefault="00D75F34" w:rsidP="00D75F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ЗАКЛЮЧЕНИЕ</w:t>
      </w:r>
    </w:p>
    <w:p w:rsidR="00D75F34" w:rsidRDefault="00D75F34" w:rsidP="00D75F3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66AEE">
        <w:rPr>
          <w:rFonts w:ascii="Times New Roman" w:hAnsi="Times New Roman" w:cs="Times New Roman"/>
          <w:sz w:val="24"/>
          <w:szCs w:val="24"/>
        </w:rPr>
        <w:t>ыла рассмотрена только часть звукометрической разведки, но эта часть даёт полное представление о том, что делать и как делать. В процессе была изучена такая геометрическая фигура как гипербола.</w:t>
      </w:r>
    </w:p>
    <w:p w:rsidR="00D75F34" w:rsidRDefault="00D75F34" w:rsidP="00766A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72833" w:rsidRDefault="00272833" w:rsidP="0027283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ЛИТЕРАТУРА</w:t>
      </w:r>
    </w:p>
    <w:p w:rsidR="00272833" w:rsidRDefault="00272833" w:rsidP="002728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Алексей Апарин — «Звукометрия»</w:t>
      </w:r>
    </w:p>
    <w:p w:rsidR="00D43804" w:rsidRPr="00272833" w:rsidRDefault="00D43804" w:rsidP="002728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Исидор Павлович Натансон — «Краткий курс высшей математики»</w:t>
      </w:r>
    </w:p>
    <w:sectPr w:rsidR="00D43804" w:rsidRPr="00272833" w:rsidSect="005E6570">
      <w:foot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50E" w:rsidRDefault="003C650E" w:rsidP="00EA457E">
      <w:pPr>
        <w:spacing w:after="0" w:line="240" w:lineRule="auto"/>
      </w:pPr>
      <w:r>
        <w:separator/>
      </w:r>
    </w:p>
  </w:endnote>
  <w:endnote w:type="continuationSeparator" w:id="0">
    <w:p w:rsidR="003C650E" w:rsidRDefault="003C650E" w:rsidP="00EA4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8074634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131A2" w:rsidRPr="00EA457E" w:rsidRDefault="002131A2" w:rsidP="00EA457E">
        <w:pPr>
          <w:pStyle w:val="a5"/>
          <w:jc w:val="center"/>
          <w:rPr>
            <w:rFonts w:ascii="Times New Roman" w:hAnsi="Times New Roman" w:cs="Times New Roman"/>
            <w:noProof/>
            <w:sz w:val="24"/>
          </w:rPr>
        </w:pPr>
        <w:r w:rsidRPr="00EA457E">
          <w:rPr>
            <w:rFonts w:ascii="Times New Roman" w:hAnsi="Times New Roman" w:cs="Times New Roman"/>
            <w:noProof/>
            <w:sz w:val="24"/>
          </w:rPr>
          <w:fldChar w:fldCharType="begin"/>
        </w:r>
        <w:r w:rsidRPr="00EA457E">
          <w:rPr>
            <w:rFonts w:ascii="Times New Roman" w:hAnsi="Times New Roman" w:cs="Times New Roman"/>
            <w:noProof/>
            <w:sz w:val="24"/>
          </w:rPr>
          <w:instrText>PAGE   \* MERGEFORMAT</w:instrText>
        </w:r>
        <w:r w:rsidRPr="00EA457E">
          <w:rPr>
            <w:rFonts w:ascii="Times New Roman" w:hAnsi="Times New Roman" w:cs="Times New Roman"/>
            <w:noProof/>
            <w:sz w:val="24"/>
          </w:rPr>
          <w:fldChar w:fldCharType="separate"/>
        </w:r>
        <w:r w:rsidR="00CC6406">
          <w:rPr>
            <w:rFonts w:ascii="Times New Roman" w:hAnsi="Times New Roman" w:cs="Times New Roman"/>
            <w:noProof/>
            <w:sz w:val="24"/>
          </w:rPr>
          <w:t>16</w:t>
        </w:r>
        <w:r w:rsidRPr="00EA457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50E" w:rsidRDefault="003C650E" w:rsidP="00EA457E">
      <w:pPr>
        <w:spacing w:after="0" w:line="240" w:lineRule="auto"/>
      </w:pPr>
      <w:r>
        <w:separator/>
      </w:r>
    </w:p>
  </w:footnote>
  <w:footnote w:type="continuationSeparator" w:id="0">
    <w:p w:rsidR="003C650E" w:rsidRDefault="003C650E" w:rsidP="00EA45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52"/>
    <w:rsid w:val="000C2F6F"/>
    <w:rsid w:val="00124556"/>
    <w:rsid w:val="001419AA"/>
    <w:rsid w:val="00150F83"/>
    <w:rsid w:val="001D4B46"/>
    <w:rsid w:val="001E6C12"/>
    <w:rsid w:val="00205E5B"/>
    <w:rsid w:val="002131A2"/>
    <w:rsid w:val="0022069A"/>
    <w:rsid w:val="002529D6"/>
    <w:rsid w:val="00252D00"/>
    <w:rsid w:val="00255DD8"/>
    <w:rsid w:val="00272833"/>
    <w:rsid w:val="00282FF0"/>
    <w:rsid w:val="002867EA"/>
    <w:rsid w:val="002A1361"/>
    <w:rsid w:val="002F1E44"/>
    <w:rsid w:val="002F32B7"/>
    <w:rsid w:val="00303E41"/>
    <w:rsid w:val="00334ECE"/>
    <w:rsid w:val="00352D48"/>
    <w:rsid w:val="003671DF"/>
    <w:rsid w:val="003C34AD"/>
    <w:rsid w:val="003C650E"/>
    <w:rsid w:val="003D31E9"/>
    <w:rsid w:val="003E024A"/>
    <w:rsid w:val="003F3681"/>
    <w:rsid w:val="00400AFF"/>
    <w:rsid w:val="00400C1B"/>
    <w:rsid w:val="0042001A"/>
    <w:rsid w:val="00443BD7"/>
    <w:rsid w:val="004D0EFE"/>
    <w:rsid w:val="0054558E"/>
    <w:rsid w:val="00550C90"/>
    <w:rsid w:val="0055325B"/>
    <w:rsid w:val="00560717"/>
    <w:rsid w:val="005B4E19"/>
    <w:rsid w:val="005D14B5"/>
    <w:rsid w:val="005E1A32"/>
    <w:rsid w:val="005E6570"/>
    <w:rsid w:val="006016C0"/>
    <w:rsid w:val="006155D1"/>
    <w:rsid w:val="0063628F"/>
    <w:rsid w:val="006452C1"/>
    <w:rsid w:val="006B4F86"/>
    <w:rsid w:val="007302C6"/>
    <w:rsid w:val="00745BFD"/>
    <w:rsid w:val="00760BB8"/>
    <w:rsid w:val="00766AEE"/>
    <w:rsid w:val="007B49F1"/>
    <w:rsid w:val="00800C8F"/>
    <w:rsid w:val="00830F62"/>
    <w:rsid w:val="00832420"/>
    <w:rsid w:val="008442E9"/>
    <w:rsid w:val="008C2BD2"/>
    <w:rsid w:val="00913768"/>
    <w:rsid w:val="00941615"/>
    <w:rsid w:val="009554B6"/>
    <w:rsid w:val="00977EDA"/>
    <w:rsid w:val="00982BED"/>
    <w:rsid w:val="009858D8"/>
    <w:rsid w:val="009F2C15"/>
    <w:rsid w:val="00A0359D"/>
    <w:rsid w:val="00A31DAA"/>
    <w:rsid w:val="00A528DC"/>
    <w:rsid w:val="00A7067E"/>
    <w:rsid w:val="00A847A5"/>
    <w:rsid w:val="00A92F3A"/>
    <w:rsid w:val="00AA5FF8"/>
    <w:rsid w:val="00AB3369"/>
    <w:rsid w:val="00AB6E47"/>
    <w:rsid w:val="00B07B76"/>
    <w:rsid w:val="00B10A41"/>
    <w:rsid w:val="00B25D91"/>
    <w:rsid w:val="00B630FD"/>
    <w:rsid w:val="00BA5E90"/>
    <w:rsid w:val="00BC6485"/>
    <w:rsid w:val="00CC37B1"/>
    <w:rsid w:val="00CC6406"/>
    <w:rsid w:val="00CD7D1F"/>
    <w:rsid w:val="00D230C6"/>
    <w:rsid w:val="00D32445"/>
    <w:rsid w:val="00D32951"/>
    <w:rsid w:val="00D43804"/>
    <w:rsid w:val="00D75F34"/>
    <w:rsid w:val="00DC10BD"/>
    <w:rsid w:val="00DD32D9"/>
    <w:rsid w:val="00DE1A03"/>
    <w:rsid w:val="00DE5A0F"/>
    <w:rsid w:val="00E06BE3"/>
    <w:rsid w:val="00E24D6B"/>
    <w:rsid w:val="00E51151"/>
    <w:rsid w:val="00E61879"/>
    <w:rsid w:val="00EA457E"/>
    <w:rsid w:val="00EB5BD2"/>
    <w:rsid w:val="00EC1D88"/>
    <w:rsid w:val="00EC54F4"/>
    <w:rsid w:val="00ED5C44"/>
    <w:rsid w:val="00EE3F39"/>
    <w:rsid w:val="00EE7C96"/>
    <w:rsid w:val="00F23152"/>
    <w:rsid w:val="00F618B8"/>
    <w:rsid w:val="00F77E75"/>
    <w:rsid w:val="00FA4BF8"/>
    <w:rsid w:val="00FD16F4"/>
    <w:rsid w:val="00FD27A6"/>
    <w:rsid w:val="00FF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5B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A4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457E"/>
  </w:style>
  <w:style w:type="paragraph" w:styleId="a5">
    <w:name w:val="footer"/>
    <w:basedOn w:val="a"/>
    <w:link w:val="a6"/>
    <w:uiPriority w:val="99"/>
    <w:unhideWhenUsed/>
    <w:rsid w:val="00EA4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457E"/>
  </w:style>
  <w:style w:type="paragraph" w:styleId="a7">
    <w:name w:val="Balloon Text"/>
    <w:basedOn w:val="a"/>
    <w:link w:val="a8"/>
    <w:uiPriority w:val="99"/>
    <w:semiHidden/>
    <w:unhideWhenUsed/>
    <w:rsid w:val="00DC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10BD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DC10BD"/>
    <w:rPr>
      <w:color w:val="808080"/>
    </w:rPr>
  </w:style>
  <w:style w:type="table" w:styleId="aa">
    <w:name w:val="Table Grid"/>
    <w:basedOn w:val="a1"/>
    <w:uiPriority w:val="59"/>
    <w:rsid w:val="00B25D9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5B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A4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457E"/>
  </w:style>
  <w:style w:type="paragraph" w:styleId="a5">
    <w:name w:val="footer"/>
    <w:basedOn w:val="a"/>
    <w:link w:val="a6"/>
    <w:uiPriority w:val="99"/>
    <w:unhideWhenUsed/>
    <w:rsid w:val="00EA4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457E"/>
  </w:style>
  <w:style w:type="paragraph" w:styleId="a7">
    <w:name w:val="Balloon Text"/>
    <w:basedOn w:val="a"/>
    <w:link w:val="a8"/>
    <w:uiPriority w:val="99"/>
    <w:semiHidden/>
    <w:unhideWhenUsed/>
    <w:rsid w:val="00DC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10BD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DC10BD"/>
    <w:rPr>
      <w:color w:val="808080"/>
    </w:rPr>
  </w:style>
  <w:style w:type="table" w:styleId="aa">
    <w:name w:val="Table Grid"/>
    <w:basedOn w:val="a1"/>
    <w:uiPriority w:val="59"/>
    <w:rsid w:val="00B25D9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9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16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</dc:creator>
  <cp:keywords/>
  <dc:description/>
  <cp:lastModifiedBy>Ilya</cp:lastModifiedBy>
  <cp:revision>36</cp:revision>
  <dcterms:created xsi:type="dcterms:W3CDTF">2020-05-28T18:38:00Z</dcterms:created>
  <dcterms:modified xsi:type="dcterms:W3CDTF">2020-11-01T17:45:00Z</dcterms:modified>
</cp:coreProperties>
</file>