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МИНИСТЕРСТВО ОБРАЗОВАНИЯ И НАУКИ РФ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ПЕНЗЕНСКИЙ ГОСУДАРСТВЕННЫЙ УНИВЕРСИТЕТ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ФАКУЛЬТЕТ ЭКОНОМИКИ И УПРАВЛЕНИЯ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ЗАОЧНОЕ ОТДЕЛЕНИЕ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Кафед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 «Менеджмент и экономическая безопасность»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Дисциплина «Инф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раструктура малого бизнеса»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рольная работа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«Фонд содействия инновациям как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румент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инновационной активности малого бизнеса»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Выполнила: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удентка гр. 17ЗЭМ51</w:t>
      </w: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Завго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родняя М.Г.</w:t>
      </w: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роверил: д.т.н., профессор</w:t>
      </w: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До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рофеев В.Д.</w:t>
      </w: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right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noProof/>
        </w:rPr>
      </w:pPr>
    </w:p>
    <w:p>
      <w:pPr>
        <w:jc w:val="center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Пенза 2019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Фонд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содействия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развитию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малых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р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м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р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едприятий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в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у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чно-технической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сфере</w:t>
      </w:r>
      <w:r>
        <w:rPr>
          <w:rFonts w:ascii="Times New Roman" w:hAnsi="Times New Roman" w:cs="Times New Roman"/>
          <w:sz w:val="28"/>
          <w:noProof/>
        </w:rPr>
        <w:t xml:space="preserve"> (Фонд содействия инновациям) –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рственная некомме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рческая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рганизация в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рме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рального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рственного бюджетного уч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реждения,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разованная в соответствии с постановлением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равительства Российской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рации от 3 фев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раля 1994 г. №65.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 xml:space="preserve">Основные задачи фонда: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реализация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политики развития и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в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учно-технической сфере;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создание и развитие инф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раструктуры поддержки;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содействие созданию новых рабочих мест для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ффективного использования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учно-технического потенциала РФ;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финансовая, инфо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рмационная и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ругая помощь;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вовлечение молодежи в инновационн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 деятельность;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привлечение внебюджетных инвестиций в сфе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 малого инновационного предпринимательства.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Для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рмирования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ффективной государственной политики развития в России малого инновационного бизнеса как действенного инструмента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руктурной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рестройки, моде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рнизации и подъема отечественной экономики необходимо внимательное из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учение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ующего опыта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редовых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ран. В этом опыте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рвостепенный инте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рес представляет комплекс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ующих воп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росов: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1. Каковы механизмы возникновения в сов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ременной рыночной экономике малых инновационных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редприятий?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2. Каковы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ружины развития в ней малого инновационного бизнеса?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3. В каких 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раслях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ромышленности концент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рируются малые инновационные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редприятия?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4. Каковы внешние 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ры, благоп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риятствующие развитию малого инновационного бизнеса в сов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ременной рыночной экономике?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5. Как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роится система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малого инновационного бизнеса?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Малый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инновационный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бизнес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 xml:space="preserve"> </w:t>
      </w:r>
      <w:r>
        <w:rPr>
          <w:rFonts w:ascii="Times New Roman" w:hAnsi="Times New Roman" w:cs="Times New Roman"/>
          <w:sz w:val="28"/>
          <w:u w:val="single"/>
          <w:noProof/>
        </w:rPr>
        <w:lastRenderedPageBreak/>
      </w:r>
      <w:r>
        <w:rPr>
          <w:rFonts w:ascii="Times New Roman" w:hAnsi="Times New Roman" w:cs="Times New Roman"/>
          <w:sz w:val="28"/>
          <w:u w:val="single"/>
          <w:noProof/>
        </w:rPr>
        <w:t>образует</w:t>
      </w:r>
      <w:r>
        <w:rPr>
          <w:rFonts w:ascii="Times New Roman" w:hAnsi="Times New Roman" w:cs="Times New Roman"/>
          <w:sz w:val="28"/>
          <w:noProof/>
        </w:rPr>
        <w:t xml:space="preserve"> самостоятельный сегмент малого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редпринимательства, характеризующийся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ущественными особенностями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равнению с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ругими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руппами малого бизнеса. Так, малые инновационные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рмы отличаются высоким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разовательным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рофессиональным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ровнем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рсонала. Для большинства инновационных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рактерны также узкая специализация (на одном - дв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ух видах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родукции) и высокая доля зат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рат на исследования и разработки. Как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равило, эти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 имеют тесные связи с научно-исследовательскими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рганизациями и униве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рситетами, вед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ущими научные исследования.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 состав указанного сегмента малого бизнеса входят занимающиеся инновационной деятельностью малые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рые можно разделить на три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ующих группы.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Во-пе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рвых, это комме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рческие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учно-исследовательские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рганизации с достаточно сильной опытно-конст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рукторской и экспериментально-п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роизводственной базой, жив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ущие за счет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родажи создаваемого интеллект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уального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родукта на отк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рытых либо зак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рытых рынках.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Во-вто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рых, это малые инновационные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редприятия, создаваемые при высших учебных заведениях и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учных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рганизациях в целях коммерческой реализации, создаваемой ими интеллект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уальной собственности в виде технической док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ументации, патентов, лицензий и т.п.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В-т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ретьих, это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редприятия, создающие инновации и осуществляющие на их основе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роизводство новых видов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родукции, реализуемых на внут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реннем или внешнем рынке либо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уемые ими в своей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роизводственной деятельности в качестве новых технологий для повышения э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ффективности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роизводства или решения различных производственных задач. Такие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 в большинстве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учаев располагают собственной компактной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учно-исследовательской базой,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уемой для проведения необходимых исследований.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 состав этой 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руппы входят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рые сами инноваций не создают, а приобретают их на 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роне в виде: новой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родукции (машины и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обо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удование)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технологических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оцессов,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у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емых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в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целях технологического оснащения собственного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роизводства, и/или патентов и лицензий, на основе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рых вып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ускается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родукция, реализуемая на рынке. Собственные исследования такие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редприятия, как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равило, не ведут. Однако вследствие высокой квали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фикации работающих у них специалистов им удается в сов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ременном мо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 создаваемых инноваций сделать правильный 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 тех из них,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риносят комме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рческий успех и благода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ря этому создать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рочные позиции на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ующих рынках инновационной продукции.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 xml:space="preserve">Одним из важнейших </w:t>
      </w:r>
      <w:r>
        <w:rPr>
          <w:rFonts w:ascii="Times New Roman" w:hAnsi="Times New Roman" w:cs="Times New Roman"/>
          <w:sz w:val="28"/>
          <w:u w:val="single"/>
          <w:noProof/>
        </w:rPr>
        <w:t>факто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u w:val="single"/>
          <w:noProof/>
        </w:rPr>
        <w:t>ров динамичного развития малого инновационного бизнеса</w:t>
      </w:r>
      <w:r>
        <w:rPr>
          <w:rFonts w:ascii="Times New Roman" w:hAnsi="Times New Roman" w:cs="Times New Roman"/>
          <w:sz w:val="28"/>
          <w:noProof/>
        </w:rPr>
        <w:t xml:space="preserve"> в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редовых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ранах является его системная и масштабная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рственная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ржка. Специ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фика этой поддержки заключается в том, что малый инновационный бизнес является объектом трех самостоятельных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равлений государственной политики, в том числе политики в области малого бизнеса; инновационной политики; политики в области малого инновационного бизнеса. По каждом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 из этих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равлений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редусмотрены соответств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ующие 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 государственной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рыми мог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ут пользоваться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 малого инновационного бизнеса.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Магист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ральные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равления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малого инновационного бизнеса в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редовых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ранах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ределяются стратегией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инновационной политики, в рамках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рой плани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руется и реализуется ши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рокий комплекс мер по его развитию. При высокой степени разнообразия входящих в указанный комплекс 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р,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уществляемых в отдельных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редовых странах, его важнейшими составляющими являются следующие: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законодательное обеспечение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малого инновационного бизнеса, в том числе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равовая защита интеллектуальной собственности и авто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рских прав;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создание благоп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риятных условий для инновационной деятельности малого бизнеса;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-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рямая финансовая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ржка,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уществляемая посредством: финанси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специальных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рограмм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малого инновационного бизнеса;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редоставления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убсидий, льготных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редитов, бесп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роцентных и безвозмездных сс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уд, га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рантий по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редитам; целевых дотаций на исследования и разработки; создания фондов внед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рения инноваций с учетом возможного комме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рческого риска; создания ши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рокой сети фондов венчу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рного капитала 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уемого для реализации инновационных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роектов малого бизнеса;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рмирование инф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раструктуры, необходимой для развития малого инновационного бизнеса, в том числе развитие сети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учных парков, бизнес-инкубато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 и зон технологического развития; создание информационных систем,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риентированных на малый инновационный бизнес;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рование развития малого инновационного бизнеса путем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редоставления комплекса налоговых льгот; снижения государственных пошлин для индивид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уальных изоб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ретателей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редставление им налоговых льгот, а также создания специальной инф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раструктуры для их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и экономического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рахования; отс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рочки уплаты пошлин или освобождения от них изоб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ретателей;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редоставления бесплатных услуг патентных поверенных по заявкам индивид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уальных изобретателей.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 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рактике </w:t>
      </w:r>
      <w:r>
        <w:rPr>
          <w:rFonts w:ascii="Times New Roman" w:hAnsi="Times New Roman" w:cs="Times New Roman"/>
          <w:sz w:val="28"/>
          <w:u w:val="single"/>
          <w:noProof/>
        </w:rPr>
        <w:t>система налогового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u w:val="single"/>
          <w:noProof/>
        </w:rPr>
        <w:t>рования инновационной деятельности</w:t>
      </w:r>
      <w:r>
        <w:rPr>
          <w:rFonts w:ascii="Times New Roman" w:hAnsi="Times New Roman" w:cs="Times New Roman"/>
          <w:sz w:val="28"/>
          <w:noProof/>
        </w:rPr>
        <w:t xml:space="preserve"> возникла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равнительно недавно. Так, один из основных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рументов этой системы – налоговые скидки на ИР (инновационное развитие) – впервые был использован в Японии в 1966 г. В 1981 г. налоговые скидки ввели в США. В 1980-е – начале 1990-х гг. налоговые льготы, стимулирующие 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рганизацию и финанси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рование собственных исследований и разработок,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учают компании большинства развитых и новых индуст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риальных стран.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По мнению экспе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ртов, налоговое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рование исследований и разработок в сов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ременной рыночной экономике обладает целым рядом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ущественных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реимуществ по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равнению с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ругими основными формами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их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ственной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жки,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такими,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имер,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как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бюджетные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субсидии. Эти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реимущества налогового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ределяются тем, что оно: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обеспечивает сох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ранение автономности частного секто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 и его экономическ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 ответственность за выбо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равлений ИР и их реализацию;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не создает иск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усственно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рживаемого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рством рынка знаний и нововведений, далеко не всегда экономически целесообразных;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ребует меньшей бю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рократической работы на всех уровнях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власти, не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ривязано к ежегодном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 бюджетном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роцессу с необходимостью утве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рждения ассигнований, согласования интересов различных ведомств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ринятия законодательных решений;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- имеет психологические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реимущества как с точки 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рения получения льгот самими компаниями в результате их собственных усилий, так и с политической точки 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рения, поскольк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 обычно налоговые льготы общего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рактера вызывают меньшее общественное соп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ротивление, чем субсидии избранным компаниям.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Налоговое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рование инновационной деятельности малого бизнеса в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редовых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ранах,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рое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ует рассматривать как составную часть налогового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общенациональной инновационной деятельности,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роисходит дв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умя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утями: во-пе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рвых, в рамках налогового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инновационной деятельности в целом и, во-вторых, пос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редством специальных мер налогового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инновационной деятельности малого бизнеса. При этом в обоих сл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учаях налоговое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рование инновационной деятельности 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уществляется теми же методами, что и налоговое стимули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рование всех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ругих видов хозяйственной деятельности. Эти методы включают в себя три основных вида налоговых льгот, а именно: 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уменьшение налогооблагаемой базы (tax allowance); уменьшение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уммы самого налога; налоговые отсрочки.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Специ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фической закономе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рностью развития малого инновационного бизнеса в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редовых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ранах является его концент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рация не только в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ределенных сфе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рах экономической деятельности,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рактеризующихся, как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было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показано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выше,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высокой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интенсивностью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создания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инноваций,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но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на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ределенных 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рриториях, где имеет место сг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ущение хозяйственной деятельности. Такие 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рритории пол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учили название </w:t>
      </w:r>
      <w:r>
        <w:rPr>
          <w:rFonts w:ascii="Times New Roman" w:hAnsi="Times New Roman" w:cs="Times New Roman"/>
          <w:sz w:val="28"/>
          <w:u w:val="single"/>
          <w:noProof/>
        </w:rPr>
        <w:t>региональных кластеров</w:t>
      </w:r>
      <w:r>
        <w:rPr>
          <w:rFonts w:ascii="Times New Roman" w:hAnsi="Times New Roman" w:cs="Times New Roman"/>
          <w:sz w:val="28"/>
          <w:noProof/>
        </w:rPr>
        <w:t>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В соответствии с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редставлениями основоположника тео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рия кластерного развития аме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риканского исследователя М.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ртера региональные класте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 – это зоны не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росто сос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редоточения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редприятий как таковых, а зоны сос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редоточения высококонку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редприятий. Механизм их сос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редоточения, по 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ртеру, заключается в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ующем. Одна или несколько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рм, достигая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рентоспособности, распространяют свое влияние на ближайшее 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ружение: поставщиков, пот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ребителей и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рентов. В свою оче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редь, успехи ок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ружения оказывают положительное влияние на дальнейший рост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рентоспособности данной компании и т.д. Таким об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разом, в класте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роисходит значительное усиление коллективной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рентоспособности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рующих в их рамках малых предприятий, достигаемое в результате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рмирования интенсивных межфирменных связей. Итогом этих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роцессов является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рмирование кластеров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рентоспособных предприятий.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ует иметь в вид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у, что класте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 не являются институционализи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рованной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рмой хозяйственной деятельности, такой как,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ример, субконт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рактинг, 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ранчайзинг или лизинг. Это не более чем «оболочка», в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рой указанные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рмы находят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рактическое воплощение. Иными словами, это эмпи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рически выделяемая 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роцессе наблюдения область хозяйственной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реды, в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роцессы взаимодействия фирм развиваются го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раздо более интенсивно, чем в 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ругих точках национального экономического пространства.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уществующие в настоящее 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ремя во многих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ранах 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 кластеры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рактеризуются высоким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ровнем разнообразия,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ределяемым условиями исто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рического развития, особенностями региональной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реды, спецификой вып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ускаемой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родукции, различиями в ф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ункциях и структуре межфи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рменных связей. Так, есть класте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ры, цент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ром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рых выступает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несколько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упных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компаний,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р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итягивающих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к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себе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множество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малых фи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рм, работающих с ними на условиях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роизводственной кооперации. Особенно вост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ребованы в класте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рах малые инновационные фирмы, инновации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рых,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риобретаемые 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рупными компаниями, обеспечивают рост как их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рентоспособности, так и класте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 в целом.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Соде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ржащийся в данной работе анализ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утей обеспечения роста декятельности малого бизнеса позволяет сделать след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ующие выводы.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ущественный вклад в решение этих задач может внести малый бизнес, обладающий, как свидетельств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ует 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ровой опыт, значительным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роизводственным, инновационным и кад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ровым потенциалом. Выполненный в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редставленной работе анализ показал, что, несмот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ря на низкий в целом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ровень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рентоспособности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родукции,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роизводимой российскими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редприятиями малого бизнеса, в его составе в настоящее в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ремя выделяется оп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ределенный сегмент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редприятий, потенциал конкурентоспособности кото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рых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ущественно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ревышает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редний 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ровень, ха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рактерный для малого бизнеса в целом. Целенап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равленное развитие этих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редприятий уже в ближайшей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рспективе может внести с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ущественный вклад в решение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роблемы развития импо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ртозамещающих и экспорто-ориентированных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роизводств готовой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ромышленной продукции.</w:t>
      </w:r>
      <w:r>
        <w:rPr>
          <w:rFonts w:ascii="Times New Roman" w:hAnsi="Times New Roman" w:cs="Times New Roman"/>
          <w:sz w:val="28"/>
          <w:noProof/>
        </w:rPr>
        <w:cr/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__________________________________________________________________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ООО «НЦ ЭПиН» - Феде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ральное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рственное бюджетное уч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реждение «Фонд содействия развитию малых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редприятий в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учно-технической сфе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ре» (Фонд содействия инновациям).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Список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использ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у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емой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 xml:space="preserve"> </w:t>
      </w:r>
      <w:r>
        <w:rPr>
          <w:rFonts w:ascii="Times New Roman" w:hAnsi="Times New Roman" w:cs="Times New Roman"/>
          <w:sz w:val="28"/>
          <w:noProof/>
        </w:rPr>
        <w:lastRenderedPageBreak/>
      </w:r>
      <w:r>
        <w:rPr>
          <w:rFonts w:ascii="Times New Roman" w:hAnsi="Times New Roman" w:cs="Times New Roman"/>
          <w:sz w:val="28"/>
          <w:noProof/>
        </w:rPr>
        <w:t>литературы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1. Пест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унов М.А. Инновационная близо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рукость как инст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уциональный ог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раничитель экономического роста. // Экономический анализ: тео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рия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рактика, 2016.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2. Исследование ООО «НЦ ЭПиН» - «Раз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работка методологии повышения конкурентоспособности российского малого бизнеса на основе 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ровых достижений и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рактических задач моде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рнизации страны» // Раз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работка госуда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рственной политики подде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ржки инновационного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редпринимательства как важнейшее ст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ратегическое направление ук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репления и повышения конку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рентоспособности малого бизнеса. – М.: 2011. – с.215.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3. Исследование ООО «НЦ ЭПиН» - «Ключевые нап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равления развития системы инстит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уциональных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реобразований для эффективного функциони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рования малого бизнеса исходя из современной ми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ровой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рактики и задач социально-экономической моде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рнизации России» // Основные п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роблемы сове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ршенствования институциональных механизмов хозяйственных взаимоотношений малого и крупного бизнеса в реальном секто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ре российской экономики в свете задач ее системной моде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рнизации. – М.: 2010. – с.314.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4. Исследование ООО «НЦ ЭПиН» - «Пе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рспективы развития ресурсного потенциала малого бизнеса на пе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риод до 2020 года: тео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рия, методология, практика». – М.: 2012. – 483с.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noProof/>
        </w:rPr>
      </w:pPr>
      <w:r>
        <w:rPr>
          <w:rFonts w:ascii="Times New Roman" w:hAnsi="Times New Roman" w:cs="Times New Roman"/>
          <w:sz w:val="28"/>
          <w:noProof/>
        </w:rPr>
        <w:t>5. ООО «НЦ ЭПиН» - Годовой отчет о деятельности Фонда содействия развитию малых фо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рм предприятий в на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>учно-технической сфе</w:t>
      </w:r>
      <w:r>
        <w:rPr>
          <w:noProof/>
          <w:color w:val="FFFFFF"/>
          <w:spacing w:val="-20000"/>
          <w:w w:val="1"/>
          <w:sz w:val="2"/>
          <w:szCs w:val="28"/>
        </w:rPr>
        <w:t>ؚ</w:t>
      </w:r>
      <w:r>
        <w:rPr>
          <w:rFonts w:ascii="Times New Roman" w:hAnsi="Times New Roman" w:cs="Times New Roman"/>
          <w:sz w:val="28"/>
          <w:noProof/>
        </w:rPr>
        <w:t xml:space="preserve">ре. – М.: 2017. </w:t>
      </w:r>
    </w:p>
    <w:sectPr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7540238"/>
      <w:docPartObj>
        <w:docPartGallery w:val="Page Numbers (Bottom of Page)"/>
        <w:docPartUnique/>
      </w:docPartObj>
    </w:sdtPr>
    <w:sdtEndPr/>
    <w:sdtContent>
      <w:p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C0C"/>
    <w:rsid w:val="000047C2"/>
    <w:rsid w:val="00066E4B"/>
    <w:rsid w:val="001067B9"/>
    <w:rsid w:val="00121263"/>
    <w:rsid w:val="001C5973"/>
    <w:rsid w:val="001F2DA9"/>
    <w:rsid w:val="002066C2"/>
    <w:rsid w:val="002C7681"/>
    <w:rsid w:val="0030369F"/>
    <w:rsid w:val="003417E6"/>
    <w:rsid w:val="003B2498"/>
    <w:rsid w:val="00574E4A"/>
    <w:rsid w:val="00597319"/>
    <w:rsid w:val="00597A0B"/>
    <w:rsid w:val="005A40D9"/>
    <w:rsid w:val="00643308"/>
    <w:rsid w:val="0070135E"/>
    <w:rsid w:val="007A2189"/>
    <w:rsid w:val="00861E09"/>
    <w:rsid w:val="00887F3A"/>
    <w:rsid w:val="008D7A17"/>
    <w:rsid w:val="00961C4A"/>
    <w:rsid w:val="009D45F8"/>
    <w:rsid w:val="00A14ABD"/>
    <w:rsid w:val="00A9126A"/>
    <w:rsid w:val="00AF7758"/>
    <w:rsid w:val="00BA1C5C"/>
    <w:rsid w:val="00BA479D"/>
    <w:rsid w:val="00C14C81"/>
    <w:rsid w:val="00C27DDF"/>
    <w:rsid w:val="00C36BE8"/>
    <w:rsid w:val="00E36410"/>
    <w:rsid w:val="00ED0C89"/>
    <w:rsid w:val="00EF3C0C"/>
    <w:rsid w:val="00F200FF"/>
    <w:rsid w:val="00F575C2"/>
    <w:rsid w:val="00F61551"/>
    <w:rsid w:val="00F77C4F"/>
    <w:rsid w:val="00FA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revisionView w:markup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1620</Words>
  <Characters>12607</Characters>
  <Application>Microsoft Office Word</Application>
  <DocSecurity>0</DocSecurity>
  <Lines>264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Еглиньска</dc:creator>
  <cp:keywords/>
  <dc:description/>
  <cp:lastModifiedBy>e.girman</cp:lastModifiedBy>
  <cp:revision>2</cp:revision>
  <cp:lastPrinted>2019-03-13T20:39:00Z</cp:lastPrinted>
  <dcterms:created xsi:type="dcterms:W3CDTF">2019-03-13T18:03:00Z</dcterms:created>
  <dcterms:modified xsi:type="dcterms:W3CDTF">2019-04-02T17:53:00Z</dcterms:modified>
</cp:coreProperties>
</file>