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822" w:rsidRPr="006A2CC5" w:rsidRDefault="000C7822" w:rsidP="00352F8C">
      <w:pPr>
        <w:spacing w:after="0" w:line="360" w:lineRule="auto"/>
        <w:jc w:val="both"/>
        <w:rPr>
          <w:rFonts w:ascii="Times New Roman" w:eastAsia="Times New Roman" w:hAnsi="Times New Roman" w:cs="Times New Roman"/>
          <w:bCs/>
          <w:color w:val="000000" w:themeColor="text1"/>
          <w:sz w:val="28"/>
          <w:szCs w:val="28"/>
          <w:lang w:eastAsia="ru-RU"/>
        </w:rPr>
      </w:pPr>
    </w:p>
    <w:p w:rsidR="003979CE" w:rsidRPr="00511D9F" w:rsidRDefault="00347767" w:rsidP="003979CE">
      <w:pPr>
        <w:spacing w:line="360" w:lineRule="auto"/>
        <w:jc w:val="center"/>
        <w:rPr>
          <w:b/>
          <w:bCs/>
        </w:rPr>
      </w:pPr>
      <w:r w:rsidRPr="006A2CC5">
        <w:rPr>
          <w:rFonts w:ascii="Times New Roman" w:eastAsia="Times New Roman" w:hAnsi="Times New Roman" w:cs="Times New Roman"/>
          <w:b/>
          <w:bCs/>
          <w:color w:val="000000" w:themeColor="text1"/>
          <w:sz w:val="28"/>
          <w:szCs w:val="28"/>
          <w:lang w:eastAsia="ru-RU"/>
        </w:rPr>
        <w:br w:type="page"/>
      </w:r>
      <w:r w:rsidR="003979CE" w:rsidRPr="00511D9F">
        <w:rPr>
          <w:b/>
          <w:bCs/>
        </w:rPr>
        <w:lastRenderedPageBreak/>
        <w:t xml:space="preserve">МИНИСТЕРСТВО НАУКИ И ВЫСШЕГО ОБРАЗОВАНИЯ </w:t>
      </w:r>
    </w:p>
    <w:p w:rsidR="003979CE" w:rsidRPr="00511D9F" w:rsidRDefault="003979CE" w:rsidP="003979CE">
      <w:pPr>
        <w:spacing w:line="480" w:lineRule="auto"/>
        <w:jc w:val="center"/>
        <w:rPr>
          <w:b/>
          <w:bCs/>
        </w:rPr>
      </w:pPr>
      <w:r w:rsidRPr="00511D9F">
        <w:rPr>
          <w:b/>
          <w:bCs/>
        </w:rPr>
        <w:t xml:space="preserve">РОССИЙСКОЙ ФЕДЕРАЦИИ </w:t>
      </w:r>
    </w:p>
    <w:p w:rsidR="003979CE" w:rsidRPr="0061276C" w:rsidRDefault="003979CE" w:rsidP="003979CE">
      <w:pPr>
        <w:spacing w:line="360" w:lineRule="auto"/>
        <w:jc w:val="center"/>
        <w:rPr>
          <w:b/>
          <w:smallCaps/>
        </w:rPr>
      </w:pPr>
      <w:r w:rsidRPr="0061276C">
        <w:rPr>
          <w:b/>
          <w:smallCaps/>
        </w:rPr>
        <w:t xml:space="preserve">Федеральное государственное бюджетное образовательное </w:t>
      </w:r>
    </w:p>
    <w:p w:rsidR="003979CE" w:rsidRPr="0061276C" w:rsidRDefault="003979CE" w:rsidP="003979CE">
      <w:pPr>
        <w:spacing w:line="360" w:lineRule="auto"/>
        <w:jc w:val="center"/>
        <w:rPr>
          <w:b/>
          <w:smallCaps/>
        </w:rPr>
      </w:pPr>
      <w:r w:rsidRPr="0061276C">
        <w:rPr>
          <w:b/>
          <w:smallCaps/>
        </w:rPr>
        <w:t>учреждение высшего образования</w:t>
      </w:r>
    </w:p>
    <w:p w:rsidR="003979CE" w:rsidRPr="0027599F" w:rsidRDefault="003979CE" w:rsidP="003979CE">
      <w:pPr>
        <w:spacing w:line="480" w:lineRule="auto"/>
        <w:jc w:val="center"/>
        <w:rPr>
          <w:b/>
          <w:smallCaps/>
        </w:rPr>
      </w:pPr>
      <w:r>
        <w:rPr>
          <w:b/>
          <w:smallCaps/>
        </w:rPr>
        <w:t xml:space="preserve"> «ПЕНЗЕНСКИЙ ГОСУДАРСТВЕННЫЙ УНИВЕРСИТЕТ» </w:t>
      </w:r>
    </w:p>
    <w:p w:rsidR="003979CE" w:rsidRDefault="003979CE" w:rsidP="003979CE">
      <w:pPr>
        <w:spacing w:line="360" w:lineRule="auto"/>
        <w:jc w:val="center"/>
        <w:rPr>
          <w:b/>
        </w:rPr>
      </w:pPr>
    </w:p>
    <w:p w:rsidR="003979CE" w:rsidRDefault="003979CE" w:rsidP="003979CE">
      <w:pPr>
        <w:spacing w:line="360" w:lineRule="auto"/>
        <w:rPr>
          <w:sz w:val="28"/>
          <w:szCs w:val="28"/>
          <w:u w:val="single"/>
        </w:rPr>
      </w:pPr>
      <w:r>
        <w:rPr>
          <w:sz w:val="28"/>
          <w:szCs w:val="28"/>
        </w:rPr>
        <w:t xml:space="preserve">               Институт                                                               </w:t>
      </w:r>
      <w:r w:rsidRPr="000A3A70">
        <w:rPr>
          <w:sz w:val="28"/>
          <w:szCs w:val="28"/>
        </w:rPr>
        <w:t xml:space="preserve">Кафедра </w:t>
      </w:r>
      <w:r>
        <w:rPr>
          <w:sz w:val="28"/>
          <w:szCs w:val="28"/>
        </w:rPr>
        <w:t xml:space="preserve">     </w:t>
      </w:r>
      <w:r w:rsidRPr="002D556F">
        <w:rPr>
          <w:sz w:val="28"/>
          <w:szCs w:val="28"/>
          <w:u w:val="single"/>
        </w:rPr>
        <w:t xml:space="preserve">      </w:t>
      </w:r>
      <w:r>
        <w:rPr>
          <w:sz w:val="28"/>
          <w:szCs w:val="28"/>
          <w:u w:val="single"/>
        </w:rPr>
        <w:t xml:space="preserve">    </w:t>
      </w:r>
    </w:p>
    <w:p w:rsidR="003979CE" w:rsidRPr="002D556F" w:rsidRDefault="003979CE" w:rsidP="003979CE">
      <w:pPr>
        <w:spacing w:line="360" w:lineRule="auto"/>
        <w:rPr>
          <w:sz w:val="28"/>
          <w:szCs w:val="28"/>
        </w:rPr>
      </w:pPr>
      <w:r w:rsidRPr="002D556F">
        <w:rPr>
          <w:sz w:val="28"/>
          <w:szCs w:val="28"/>
        </w:rPr>
        <w:t xml:space="preserve">         </w:t>
      </w:r>
      <w:r w:rsidRPr="002D556F">
        <w:rPr>
          <w:sz w:val="28"/>
          <w:szCs w:val="28"/>
          <w:u w:val="single"/>
        </w:rPr>
        <w:t xml:space="preserve">  Юридический   </w:t>
      </w:r>
      <w:r w:rsidRPr="002D556F">
        <w:rPr>
          <w:sz w:val="28"/>
          <w:szCs w:val="28"/>
        </w:rPr>
        <w:t xml:space="preserve">                           </w:t>
      </w:r>
      <w:r w:rsidRPr="002D556F">
        <w:rPr>
          <w:sz w:val="28"/>
          <w:szCs w:val="28"/>
          <w:u w:val="single"/>
        </w:rPr>
        <w:t xml:space="preserve"> «Государственно-правовые дисциплины»</w:t>
      </w:r>
    </w:p>
    <w:p w:rsidR="003979CE" w:rsidRPr="000A3A70" w:rsidRDefault="003979CE" w:rsidP="003979CE">
      <w:pPr>
        <w:spacing w:line="360" w:lineRule="auto"/>
        <w:rPr>
          <w:sz w:val="28"/>
          <w:szCs w:val="28"/>
          <w:u w:val="single"/>
        </w:rPr>
      </w:pPr>
      <w:r w:rsidRPr="000A3A70">
        <w:rPr>
          <w:sz w:val="28"/>
          <w:szCs w:val="28"/>
        </w:rPr>
        <w:t xml:space="preserve">Направление подготовки (специальность)               </w:t>
      </w:r>
      <w:r>
        <w:rPr>
          <w:sz w:val="28"/>
          <w:szCs w:val="28"/>
        </w:rPr>
        <w:t xml:space="preserve">       </w:t>
      </w:r>
      <w:r w:rsidRPr="000A3A70">
        <w:rPr>
          <w:sz w:val="28"/>
          <w:szCs w:val="28"/>
          <w:u w:val="single"/>
        </w:rPr>
        <w:t>40.03.01 Юриспруденция</w:t>
      </w:r>
    </w:p>
    <w:p w:rsidR="003979CE" w:rsidRDefault="003979CE" w:rsidP="003979CE">
      <w:pPr>
        <w:spacing w:line="360" w:lineRule="auto"/>
        <w:rPr>
          <w:sz w:val="28"/>
          <w:szCs w:val="28"/>
        </w:rPr>
      </w:pPr>
      <w:r w:rsidRPr="000A3A70">
        <w:rPr>
          <w:sz w:val="28"/>
          <w:szCs w:val="28"/>
        </w:rPr>
        <w:t>Профиль</w:t>
      </w:r>
      <w:r>
        <w:rPr>
          <w:sz w:val="28"/>
          <w:szCs w:val="28"/>
        </w:rPr>
        <w:t xml:space="preserve">                                                                        </w:t>
      </w:r>
      <w:r>
        <w:rPr>
          <w:sz w:val="28"/>
          <w:szCs w:val="28"/>
          <w:u w:val="single"/>
        </w:rPr>
        <w:t>Правозащитная деятельность</w:t>
      </w:r>
    </w:p>
    <w:p w:rsidR="003979CE" w:rsidRPr="000A3A70" w:rsidRDefault="003979CE" w:rsidP="003979CE">
      <w:pPr>
        <w:rPr>
          <w:sz w:val="28"/>
          <w:szCs w:val="28"/>
        </w:rPr>
      </w:pPr>
    </w:p>
    <w:p w:rsidR="003979CE" w:rsidRDefault="003979CE" w:rsidP="003979CE">
      <w:pPr>
        <w:jc w:val="center"/>
        <w:rPr>
          <w:b/>
        </w:rPr>
      </w:pPr>
      <w:r w:rsidRPr="001428EC">
        <w:rPr>
          <w:b/>
        </w:rPr>
        <w:t>БАКАЛАВР</w:t>
      </w:r>
      <w:r>
        <w:rPr>
          <w:b/>
        </w:rPr>
        <w:t>СКАЯ РАБОТА</w:t>
      </w:r>
    </w:p>
    <w:p w:rsidR="003979CE" w:rsidRDefault="003979CE" w:rsidP="003979CE">
      <w:pPr>
        <w:jc w:val="center"/>
        <w:rPr>
          <w:b/>
        </w:rPr>
      </w:pPr>
    </w:p>
    <w:p w:rsidR="003979CE" w:rsidRPr="002D556F" w:rsidRDefault="003979CE" w:rsidP="003979CE">
      <w:pPr>
        <w:jc w:val="center"/>
        <w:rPr>
          <w:b/>
          <w:sz w:val="28"/>
        </w:rPr>
      </w:pPr>
      <w:r>
        <w:rPr>
          <w:b/>
          <w:sz w:val="28"/>
        </w:rPr>
        <w:t>по теме</w:t>
      </w:r>
    </w:p>
    <w:p w:rsidR="003979CE" w:rsidRPr="00CE1857" w:rsidRDefault="003979CE" w:rsidP="003979CE">
      <w:pPr>
        <w:jc w:val="center"/>
        <w:rPr>
          <w:b/>
          <w:sz w:val="28"/>
        </w:rPr>
      </w:pPr>
      <w:r>
        <w:rPr>
          <w:b/>
          <w:sz w:val="28"/>
        </w:rPr>
        <w:t xml:space="preserve">Преступления против собственности в Российской Федерации </w:t>
      </w:r>
    </w:p>
    <w:p w:rsidR="003979CE" w:rsidRDefault="003979CE" w:rsidP="003979CE">
      <w:pPr>
        <w:jc w:val="center"/>
        <w:rPr>
          <w:b/>
          <w:sz w:val="32"/>
          <w:szCs w:val="32"/>
        </w:rPr>
      </w:pPr>
    </w:p>
    <w:p w:rsidR="003979CE" w:rsidRDefault="003979CE" w:rsidP="003979CE">
      <w:pPr>
        <w:rPr>
          <w:sz w:val="28"/>
        </w:rPr>
      </w:pPr>
      <w:r w:rsidRPr="002D556F">
        <w:rPr>
          <w:b/>
          <w:sz w:val="28"/>
        </w:rPr>
        <w:t>Студент</w:t>
      </w:r>
      <w:r>
        <w:rPr>
          <w:b/>
          <w:sz w:val="28"/>
        </w:rPr>
        <w:t>ка</w:t>
      </w:r>
      <w:r>
        <w:rPr>
          <w:sz w:val="28"/>
        </w:rPr>
        <w:t xml:space="preserve">  22ЮДО3</w:t>
      </w:r>
      <w:r>
        <w:rPr>
          <w:sz w:val="28"/>
        </w:rPr>
        <w:tab/>
        <w:t xml:space="preserve">       ___________                 Егорова Татьяна Вячеславовна                                     </w:t>
      </w:r>
    </w:p>
    <w:p w:rsidR="003979CE" w:rsidRDefault="003979CE" w:rsidP="003979CE">
      <w:pPr>
        <w:rPr>
          <w:sz w:val="18"/>
        </w:rPr>
      </w:pPr>
      <w:r>
        <w:rPr>
          <w:sz w:val="18"/>
        </w:rPr>
        <w:t xml:space="preserve">                              номер группы</w:t>
      </w:r>
      <w:r>
        <w:rPr>
          <w:sz w:val="18"/>
        </w:rPr>
        <w:tab/>
      </w:r>
      <w:r>
        <w:rPr>
          <w:sz w:val="18"/>
        </w:rPr>
        <w:tab/>
        <w:t xml:space="preserve">      подпись, дата                       </w:t>
      </w:r>
    </w:p>
    <w:p w:rsidR="003979CE" w:rsidRDefault="003979CE" w:rsidP="003979CE">
      <w:pPr>
        <w:jc w:val="center"/>
        <w:rPr>
          <w:sz w:val="18"/>
        </w:rPr>
      </w:pPr>
      <w:r>
        <w:rPr>
          <w:sz w:val="18"/>
        </w:rPr>
        <w:t xml:space="preserve">                                                                                                                                                     (фио полностью)</w:t>
      </w:r>
    </w:p>
    <w:p w:rsidR="003979CE" w:rsidRDefault="003979CE" w:rsidP="003979CE">
      <w:pPr>
        <w:jc w:val="center"/>
        <w:rPr>
          <w:sz w:val="28"/>
        </w:rPr>
      </w:pPr>
    </w:p>
    <w:p w:rsidR="003979CE" w:rsidRDefault="003979CE" w:rsidP="003979CE">
      <w:pPr>
        <w:rPr>
          <w:sz w:val="28"/>
          <w:vertAlign w:val="superscript"/>
        </w:rPr>
      </w:pPr>
      <w:r w:rsidRPr="002D556F">
        <w:rPr>
          <w:b/>
          <w:sz w:val="28"/>
        </w:rPr>
        <w:t>Научный руководитель</w:t>
      </w:r>
      <w:r>
        <w:rPr>
          <w:sz w:val="28"/>
        </w:rPr>
        <w:t xml:space="preserve"> </w:t>
      </w:r>
      <w:r>
        <w:rPr>
          <w:sz w:val="28"/>
        </w:rPr>
        <w:tab/>
      </w:r>
      <w:r w:rsidRPr="00D12E1C">
        <w:rPr>
          <w:sz w:val="28"/>
          <w:u w:val="single"/>
        </w:rPr>
        <w:tab/>
      </w:r>
      <w:r>
        <w:rPr>
          <w:sz w:val="28"/>
          <w:u w:val="single"/>
        </w:rPr>
        <w:t xml:space="preserve">к.ю.н., доцент </w:t>
      </w:r>
      <w:r w:rsidRPr="00D12E1C">
        <w:rPr>
          <w:sz w:val="28"/>
          <w:u w:val="single"/>
        </w:rPr>
        <w:tab/>
      </w:r>
      <w:r w:rsidRPr="00D12E1C">
        <w:rPr>
          <w:sz w:val="28"/>
          <w:u w:val="single"/>
        </w:rPr>
        <w:tab/>
      </w:r>
      <w:r>
        <w:rPr>
          <w:sz w:val="28"/>
        </w:rPr>
        <w:t xml:space="preserve">  ___________</w:t>
      </w:r>
      <w:r>
        <w:rPr>
          <w:sz w:val="28"/>
        </w:rPr>
        <w:tab/>
        <w:t xml:space="preserve">   </w:t>
      </w:r>
      <w:r>
        <w:rPr>
          <w:sz w:val="28"/>
          <w:u w:val="single"/>
        </w:rPr>
        <w:t>Гусева А.Л</w:t>
      </w:r>
      <w:r w:rsidRPr="00846583">
        <w:rPr>
          <w:sz w:val="28"/>
          <w:u w:val="single"/>
        </w:rPr>
        <w:t>.</w:t>
      </w:r>
      <w:r>
        <w:rPr>
          <w:sz w:val="16"/>
        </w:rPr>
        <w:tab/>
      </w:r>
      <w:r>
        <w:rPr>
          <w:sz w:val="16"/>
        </w:rPr>
        <w:tab/>
      </w:r>
      <w:r>
        <w:rPr>
          <w:sz w:val="16"/>
        </w:rPr>
        <w:tab/>
      </w:r>
      <w:r>
        <w:rPr>
          <w:sz w:val="18"/>
        </w:rPr>
        <w:tab/>
        <w:t xml:space="preserve"> </w:t>
      </w:r>
      <w:r>
        <w:rPr>
          <w:sz w:val="18"/>
        </w:rPr>
        <w:tab/>
      </w:r>
      <w:r>
        <w:rPr>
          <w:sz w:val="18"/>
        </w:rPr>
        <w:tab/>
      </w:r>
      <w:r>
        <w:rPr>
          <w:sz w:val="18"/>
        </w:rPr>
        <w:tab/>
        <w:t xml:space="preserve">  </w:t>
      </w:r>
      <w:r>
        <w:rPr>
          <w:sz w:val="18"/>
        </w:rPr>
        <w:tab/>
        <w:t xml:space="preserve">                                                                 подпись, дата                 (фамилия,</w:t>
      </w:r>
      <w:r>
        <w:rPr>
          <w:sz w:val="28"/>
          <w:vertAlign w:val="superscript"/>
        </w:rPr>
        <w:t xml:space="preserve"> </w:t>
      </w:r>
      <w:r>
        <w:rPr>
          <w:sz w:val="18"/>
        </w:rPr>
        <w:t xml:space="preserve">инициалы) </w:t>
      </w:r>
    </w:p>
    <w:p w:rsidR="003979CE" w:rsidRDefault="003979CE" w:rsidP="003979CE">
      <w:pPr>
        <w:ind w:firstLine="22"/>
        <w:rPr>
          <w:sz w:val="28"/>
        </w:rPr>
      </w:pPr>
      <w:r w:rsidRPr="002D556F">
        <w:rPr>
          <w:b/>
          <w:sz w:val="28"/>
        </w:rPr>
        <w:lastRenderedPageBreak/>
        <w:t>Консультанты</w:t>
      </w:r>
      <w:r>
        <w:rPr>
          <w:sz w:val="28"/>
        </w:rPr>
        <w:t xml:space="preserve"> (если имеются):</w:t>
      </w:r>
    </w:p>
    <w:p w:rsidR="003979CE" w:rsidRDefault="003979CE" w:rsidP="003979CE">
      <w:pPr>
        <w:rPr>
          <w:sz w:val="28"/>
        </w:rPr>
      </w:pPr>
      <w:r>
        <w:rPr>
          <w:sz w:val="28"/>
        </w:rPr>
        <w:t>по ________________________________</w:t>
      </w:r>
      <w:r>
        <w:rPr>
          <w:sz w:val="28"/>
        </w:rPr>
        <w:tab/>
      </w:r>
      <w:r>
        <w:rPr>
          <w:sz w:val="28"/>
        </w:rPr>
        <w:tab/>
      </w:r>
      <w:r>
        <w:rPr>
          <w:sz w:val="28"/>
        </w:rPr>
        <w:tab/>
        <w:t>_________</w:t>
      </w:r>
      <w:r>
        <w:rPr>
          <w:sz w:val="28"/>
        </w:rPr>
        <w:tab/>
      </w:r>
      <w:r>
        <w:rPr>
          <w:sz w:val="28"/>
        </w:rPr>
        <w:tab/>
        <w:t>______________</w:t>
      </w:r>
    </w:p>
    <w:p w:rsidR="003979CE" w:rsidRDefault="003979CE" w:rsidP="003979CE">
      <w:pPr>
        <w:ind w:firstLine="759"/>
        <w:rPr>
          <w:sz w:val="18"/>
        </w:rPr>
      </w:pPr>
      <w:r>
        <w:rPr>
          <w:sz w:val="18"/>
        </w:rPr>
        <w:t xml:space="preserve">(наименование раздела)                              </w:t>
      </w:r>
      <w:r>
        <w:rPr>
          <w:sz w:val="18"/>
        </w:rPr>
        <w:tab/>
      </w:r>
      <w:r>
        <w:rPr>
          <w:sz w:val="18"/>
        </w:rPr>
        <w:tab/>
        <w:t xml:space="preserve">                                  подпись, дата                    (фамилия,</w:t>
      </w:r>
      <w:r>
        <w:rPr>
          <w:sz w:val="28"/>
          <w:vertAlign w:val="superscript"/>
        </w:rPr>
        <w:t xml:space="preserve"> </w:t>
      </w:r>
      <w:r>
        <w:rPr>
          <w:sz w:val="18"/>
        </w:rPr>
        <w:t>инициалы)</w:t>
      </w:r>
    </w:p>
    <w:p w:rsidR="003979CE" w:rsidRDefault="003979CE" w:rsidP="003979CE">
      <w:pPr>
        <w:rPr>
          <w:sz w:val="28"/>
        </w:rPr>
      </w:pPr>
      <w:r>
        <w:rPr>
          <w:sz w:val="28"/>
        </w:rPr>
        <w:t>по ________________________________</w:t>
      </w:r>
      <w:r>
        <w:rPr>
          <w:sz w:val="28"/>
        </w:rPr>
        <w:tab/>
      </w:r>
      <w:r>
        <w:rPr>
          <w:sz w:val="28"/>
        </w:rPr>
        <w:tab/>
      </w:r>
      <w:r>
        <w:rPr>
          <w:sz w:val="28"/>
        </w:rPr>
        <w:tab/>
        <w:t>_________</w:t>
      </w:r>
      <w:r>
        <w:rPr>
          <w:sz w:val="28"/>
        </w:rPr>
        <w:tab/>
      </w:r>
      <w:r>
        <w:rPr>
          <w:sz w:val="28"/>
        </w:rPr>
        <w:tab/>
        <w:t>______________</w:t>
      </w:r>
    </w:p>
    <w:p w:rsidR="003979CE" w:rsidRDefault="003979CE" w:rsidP="003979CE">
      <w:pPr>
        <w:ind w:firstLine="792"/>
        <w:rPr>
          <w:sz w:val="18"/>
        </w:rPr>
      </w:pPr>
      <w:r>
        <w:rPr>
          <w:sz w:val="18"/>
        </w:rPr>
        <w:t>(наименование раздела)</w:t>
      </w:r>
      <w:r>
        <w:rPr>
          <w:sz w:val="18"/>
        </w:rPr>
        <w:tab/>
        <w:t xml:space="preserve">    </w:t>
      </w:r>
      <w:r>
        <w:rPr>
          <w:sz w:val="18"/>
        </w:rPr>
        <w:tab/>
      </w:r>
      <w:r>
        <w:rPr>
          <w:sz w:val="18"/>
        </w:rPr>
        <w:tab/>
        <w:t xml:space="preserve">                                                     подпись, дата                    (фамилия,</w:t>
      </w:r>
      <w:r>
        <w:rPr>
          <w:sz w:val="28"/>
          <w:vertAlign w:val="superscript"/>
        </w:rPr>
        <w:t xml:space="preserve"> </w:t>
      </w:r>
      <w:r>
        <w:rPr>
          <w:sz w:val="18"/>
        </w:rPr>
        <w:t>инициалы)</w:t>
      </w:r>
    </w:p>
    <w:p w:rsidR="003979CE" w:rsidRDefault="003979CE" w:rsidP="003979CE">
      <w:pPr>
        <w:rPr>
          <w:sz w:val="28"/>
        </w:rPr>
      </w:pPr>
      <w:r>
        <w:rPr>
          <w:sz w:val="28"/>
        </w:rPr>
        <w:t>по ________________________________</w:t>
      </w:r>
      <w:r>
        <w:rPr>
          <w:sz w:val="28"/>
        </w:rPr>
        <w:tab/>
      </w:r>
      <w:r>
        <w:rPr>
          <w:sz w:val="28"/>
        </w:rPr>
        <w:tab/>
      </w:r>
      <w:r>
        <w:rPr>
          <w:sz w:val="28"/>
        </w:rPr>
        <w:tab/>
        <w:t>_________</w:t>
      </w:r>
      <w:r>
        <w:rPr>
          <w:sz w:val="28"/>
        </w:rPr>
        <w:tab/>
      </w:r>
      <w:r>
        <w:rPr>
          <w:sz w:val="28"/>
        </w:rPr>
        <w:tab/>
        <w:t>______________</w:t>
      </w:r>
    </w:p>
    <w:p w:rsidR="003979CE" w:rsidRDefault="003979CE" w:rsidP="003979CE">
      <w:pPr>
        <w:ind w:firstLine="847"/>
        <w:rPr>
          <w:sz w:val="18"/>
        </w:rPr>
      </w:pPr>
      <w:r>
        <w:rPr>
          <w:sz w:val="18"/>
        </w:rPr>
        <w:t xml:space="preserve">(наименование раздела)     </w:t>
      </w:r>
      <w:r>
        <w:rPr>
          <w:sz w:val="18"/>
        </w:rPr>
        <w:tab/>
      </w:r>
      <w:r>
        <w:rPr>
          <w:sz w:val="18"/>
        </w:rPr>
        <w:tab/>
        <w:t xml:space="preserve">                                                      подпись, дата                    (фамилия,</w:t>
      </w:r>
      <w:r>
        <w:rPr>
          <w:sz w:val="28"/>
          <w:vertAlign w:val="superscript"/>
        </w:rPr>
        <w:t xml:space="preserve"> </w:t>
      </w:r>
      <w:r>
        <w:rPr>
          <w:sz w:val="18"/>
        </w:rPr>
        <w:t>инициалы)</w:t>
      </w:r>
    </w:p>
    <w:p w:rsidR="003979CE" w:rsidRDefault="003979CE" w:rsidP="003979CE">
      <w:pPr>
        <w:rPr>
          <w:sz w:val="28"/>
        </w:rPr>
      </w:pPr>
      <w:r w:rsidRPr="002D556F">
        <w:rPr>
          <w:b/>
          <w:sz w:val="28"/>
        </w:rPr>
        <w:t xml:space="preserve">Нормоконтролёр  </w:t>
      </w:r>
      <w:r>
        <w:rPr>
          <w:sz w:val="28"/>
        </w:rPr>
        <w:t xml:space="preserve">         </w:t>
      </w:r>
      <w:r w:rsidRPr="00011872">
        <w:rPr>
          <w:sz w:val="28"/>
          <w:u w:val="single"/>
        </w:rPr>
        <w:t xml:space="preserve">     </w:t>
      </w:r>
      <w:r>
        <w:rPr>
          <w:sz w:val="28"/>
          <w:u w:val="single"/>
        </w:rPr>
        <w:t xml:space="preserve">к.ю.н., </w:t>
      </w:r>
      <w:r w:rsidRPr="00011872">
        <w:rPr>
          <w:sz w:val="28"/>
          <w:u w:val="single"/>
        </w:rPr>
        <w:t xml:space="preserve"> </w:t>
      </w:r>
      <w:r w:rsidRPr="002D556F">
        <w:rPr>
          <w:sz w:val="28"/>
          <w:szCs w:val="28"/>
          <w:u w:val="single"/>
        </w:rPr>
        <w:t>доцент</w:t>
      </w:r>
      <w:r w:rsidRPr="00011872">
        <w:rPr>
          <w:u w:val="single"/>
        </w:rPr>
        <w:t xml:space="preserve">         </w:t>
      </w:r>
      <w:r>
        <w:t xml:space="preserve">       </w:t>
      </w:r>
      <w:r>
        <w:rPr>
          <w:sz w:val="28"/>
        </w:rPr>
        <w:t>_________</w:t>
      </w:r>
      <w:r>
        <w:rPr>
          <w:sz w:val="28"/>
        </w:rPr>
        <w:tab/>
        <w:t xml:space="preserve">    </w:t>
      </w:r>
      <w:r w:rsidRPr="00B1181E">
        <w:rPr>
          <w:sz w:val="28"/>
          <w:u w:val="single"/>
        </w:rPr>
        <w:t>Е</w:t>
      </w:r>
      <w:r>
        <w:rPr>
          <w:sz w:val="28"/>
          <w:szCs w:val="28"/>
          <w:u w:val="single"/>
        </w:rPr>
        <w:t>листратова О.В.</w:t>
      </w:r>
    </w:p>
    <w:p w:rsidR="003979CE" w:rsidRDefault="003979CE" w:rsidP="003979CE">
      <w:pPr>
        <w:rPr>
          <w:sz w:val="18"/>
        </w:rPr>
      </w:pPr>
      <w:r>
        <w:rPr>
          <w:sz w:val="18"/>
        </w:rPr>
        <w:t xml:space="preserve">                                                                                                                </w:t>
      </w:r>
      <w:r>
        <w:rPr>
          <w:sz w:val="18"/>
        </w:rPr>
        <w:tab/>
      </w:r>
      <w:r>
        <w:rPr>
          <w:sz w:val="18"/>
        </w:rPr>
        <w:tab/>
        <w:t xml:space="preserve">   подпись, дата                    (фамилия,</w:t>
      </w:r>
      <w:r>
        <w:rPr>
          <w:sz w:val="28"/>
          <w:vertAlign w:val="superscript"/>
        </w:rPr>
        <w:t xml:space="preserve"> </w:t>
      </w:r>
      <w:r>
        <w:rPr>
          <w:sz w:val="18"/>
        </w:rPr>
        <w:t>инициалы)</w:t>
      </w:r>
    </w:p>
    <w:p w:rsidR="003979CE" w:rsidRDefault="003979CE" w:rsidP="003979CE">
      <w:pPr>
        <w:ind w:firstLine="2700"/>
        <w:rPr>
          <w:sz w:val="18"/>
        </w:rPr>
      </w:pPr>
    </w:p>
    <w:p w:rsidR="003979CE" w:rsidRDefault="003979CE" w:rsidP="003979CE">
      <w:pPr>
        <w:ind w:firstLine="2700"/>
        <w:rPr>
          <w:sz w:val="18"/>
        </w:rPr>
      </w:pPr>
    </w:p>
    <w:tbl>
      <w:tblPr>
        <w:tblW w:w="0" w:type="auto"/>
        <w:tblLayout w:type="fixed"/>
        <w:tblLook w:val="01E0"/>
      </w:tblPr>
      <w:tblGrid>
        <w:gridCol w:w="9910"/>
      </w:tblGrid>
      <w:tr w:rsidR="003979CE" w:rsidTr="00944C2E">
        <w:tblPrEx>
          <w:tblCellMar>
            <w:top w:w="0" w:type="dxa"/>
            <w:bottom w:w="0" w:type="dxa"/>
          </w:tblCellMar>
        </w:tblPrEx>
        <w:tc>
          <w:tcPr>
            <w:tcW w:w="9910" w:type="dxa"/>
            <w:tcBorders>
              <w:top w:val="single" w:sz="12" w:space="0" w:color="auto"/>
            </w:tcBorders>
          </w:tcPr>
          <w:p w:rsidR="003979CE" w:rsidRDefault="003979CE" w:rsidP="00944C2E">
            <w:pPr>
              <w:jc w:val="both"/>
              <w:rPr>
                <w:sz w:val="16"/>
              </w:rPr>
            </w:pPr>
          </w:p>
        </w:tc>
      </w:tr>
    </w:tbl>
    <w:p w:rsidR="003979CE" w:rsidRPr="00C86EE5" w:rsidRDefault="003979CE" w:rsidP="003979CE">
      <w:pPr>
        <w:spacing w:after="80"/>
        <w:jc w:val="both"/>
        <w:rPr>
          <w:spacing w:val="-6"/>
        </w:rPr>
      </w:pPr>
      <w:r w:rsidRPr="00755CA4">
        <w:rPr>
          <w:i/>
          <w:spacing w:val="-6"/>
        </w:rPr>
        <w:t>Работа допущена к защите</w:t>
      </w:r>
      <w:r>
        <w:rPr>
          <w:spacing w:val="-6"/>
          <w:sz w:val="28"/>
        </w:rPr>
        <w:t xml:space="preserve"> </w:t>
      </w:r>
      <w:r>
        <w:rPr>
          <w:spacing w:val="-6"/>
        </w:rPr>
        <w:t xml:space="preserve">     </w:t>
      </w:r>
      <w:r w:rsidRPr="00C86EE5">
        <w:rPr>
          <w:spacing w:val="-6"/>
        </w:rPr>
        <w:t>(протокол заседания кафедры от _______</w:t>
      </w:r>
      <w:r>
        <w:rPr>
          <w:spacing w:val="-6"/>
        </w:rPr>
        <w:t>________</w:t>
      </w:r>
      <w:r w:rsidRPr="00C86EE5">
        <w:rPr>
          <w:spacing w:val="-6"/>
        </w:rPr>
        <w:t xml:space="preserve">  №___</w:t>
      </w:r>
      <w:r>
        <w:rPr>
          <w:spacing w:val="-6"/>
        </w:rPr>
        <w:t>____</w:t>
      </w:r>
      <w:r w:rsidRPr="00C86EE5">
        <w:rPr>
          <w:spacing w:val="-6"/>
        </w:rPr>
        <w:t>)</w:t>
      </w:r>
    </w:p>
    <w:p w:rsidR="003979CE" w:rsidRDefault="003979CE" w:rsidP="003979CE">
      <w:pPr>
        <w:spacing w:before="120"/>
        <w:jc w:val="both"/>
        <w:rPr>
          <w:sz w:val="28"/>
        </w:rPr>
      </w:pPr>
      <w:r w:rsidRPr="00755CA4">
        <w:rPr>
          <w:b/>
          <w:sz w:val="28"/>
        </w:rPr>
        <w:t>Заведующий кафедрой</w:t>
      </w:r>
      <w:r>
        <w:rPr>
          <w:sz w:val="28"/>
        </w:rPr>
        <w:t xml:space="preserve">                             </w:t>
      </w:r>
      <w:r>
        <w:rPr>
          <w:sz w:val="28"/>
        </w:rPr>
        <w:tab/>
        <w:t>__________</w:t>
      </w:r>
      <w:r>
        <w:rPr>
          <w:sz w:val="28"/>
        </w:rPr>
        <w:tab/>
        <w:t xml:space="preserve">       </w:t>
      </w:r>
      <w:r w:rsidRPr="002D556F">
        <w:rPr>
          <w:sz w:val="28"/>
          <w:u w:val="single"/>
        </w:rPr>
        <w:t xml:space="preserve"> </w:t>
      </w:r>
      <w:r>
        <w:rPr>
          <w:sz w:val="28"/>
          <w:u w:val="single"/>
        </w:rPr>
        <w:t xml:space="preserve">  Суменков С.Ю</w:t>
      </w:r>
      <w:r w:rsidRPr="002D556F">
        <w:rPr>
          <w:sz w:val="28"/>
          <w:u w:val="single"/>
        </w:rPr>
        <w:t>.</w:t>
      </w:r>
    </w:p>
    <w:p w:rsidR="003979CE" w:rsidRDefault="003979CE" w:rsidP="003979CE">
      <w:pPr>
        <w:ind w:firstLine="1440"/>
        <w:jc w:val="both"/>
        <w:rPr>
          <w:sz w:val="28"/>
          <w:vertAlign w:val="superscript"/>
        </w:rPr>
      </w:pPr>
      <w:r>
        <w:rPr>
          <w:sz w:val="28"/>
          <w:vertAlign w:val="superscript"/>
        </w:rPr>
        <w:t xml:space="preserve">                              </w:t>
      </w:r>
      <w:r>
        <w:rPr>
          <w:sz w:val="20"/>
          <w:szCs w:val="20"/>
          <w:vertAlign w:val="superscript"/>
        </w:rPr>
        <w:t xml:space="preserve">       </w:t>
      </w:r>
      <w:r>
        <w:rPr>
          <w:sz w:val="28"/>
          <w:vertAlign w:val="superscript"/>
        </w:rPr>
        <w:t xml:space="preserve">                                                        (подпись)                              (фамилия, инициалы)</w:t>
      </w:r>
    </w:p>
    <w:p w:rsidR="003979CE" w:rsidRDefault="003979CE" w:rsidP="003979CE">
      <w:pPr>
        <w:jc w:val="both"/>
        <w:rPr>
          <w:sz w:val="16"/>
        </w:rPr>
      </w:pPr>
      <w:r w:rsidRPr="00755CA4">
        <w:rPr>
          <w:i/>
        </w:rPr>
        <w:t>Работа защищена с отметкой</w:t>
      </w:r>
      <w:r>
        <w:rPr>
          <w:sz w:val="28"/>
        </w:rPr>
        <w:t xml:space="preserve"> __________ </w:t>
      </w:r>
      <w:r w:rsidRPr="00840491">
        <w:t>(протокол</w:t>
      </w:r>
      <w:r>
        <w:t xml:space="preserve"> заседания</w:t>
      </w:r>
      <w:r w:rsidRPr="00C86EE5">
        <w:t xml:space="preserve"> ГЭК от _______20</w:t>
      </w:r>
      <w:r>
        <w:t>26</w:t>
      </w:r>
      <w:r w:rsidRPr="00C86EE5">
        <w:t xml:space="preserve">  </w:t>
      </w:r>
      <w:r>
        <w:t xml:space="preserve">  г. </w:t>
      </w:r>
      <w:r w:rsidRPr="00C86EE5">
        <w:t>№___ )</w:t>
      </w:r>
      <w:r>
        <w:t>.</w:t>
      </w:r>
    </w:p>
    <w:p w:rsidR="003979CE" w:rsidRDefault="003979CE" w:rsidP="003979CE">
      <w:pPr>
        <w:rPr>
          <w:sz w:val="28"/>
        </w:rPr>
      </w:pPr>
      <w:r>
        <w:rPr>
          <w:sz w:val="28"/>
        </w:rPr>
        <w:t xml:space="preserve"> </w:t>
      </w:r>
    </w:p>
    <w:p w:rsidR="003979CE" w:rsidRDefault="003979CE" w:rsidP="003979CE">
      <w:pPr>
        <w:rPr>
          <w:sz w:val="28"/>
        </w:rPr>
      </w:pPr>
      <w:r w:rsidRPr="00755CA4">
        <w:rPr>
          <w:b/>
          <w:sz w:val="28"/>
        </w:rPr>
        <w:t>Секретарь ГЭК</w:t>
      </w:r>
      <w:r>
        <w:rPr>
          <w:sz w:val="28"/>
        </w:rPr>
        <w:t xml:space="preserve"> </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_________</w:t>
      </w:r>
      <w:r>
        <w:rPr>
          <w:sz w:val="28"/>
        </w:rPr>
        <w:tab/>
      </w:r>
      <w:r>
        <w:rPr>
          <w:sz w:val="28"/>
        </w:rPr>
        <w:tab/>
        <w:t xml:space="preserve"> </w:t>
      </w:r>
      <w:r>
        <w:rPr>
          <w:sz w:val="28"/>
          <w:szCs w:val="28"/>
          <w:u w:val="single"/>
        </w:rPr>
        <w:t>Антипкина Е.Г</w:t>
      </w:r>
      <w:r w:rsidRPr="002D556F">
        <w:rPr>
          <w:sz w:val="28"/>
          <w:szCs w:val="28"/>
          <w:u w:val="single"/>
        </w:rPr>
        <w:t>.</w:t>
      </w:r>
      <w:r w:rsidRPr="004B4B6A">
        <w:rPr>
          <w:u w:val="single"/>
        </w:rPr>
        <w:t xml:space="preserve"> </w:t>
      </w:r>
    </w:p>
    <w:p w:rsidR="003979CE" w:rsidRDefault="003979CE" w:rsidP="003979CE">
      <w:pPr>
        <w:rPr>
          <w:sz w:val="18"/>
        </w:rPr>
      </w:pPr>
      <w:r>
        <w:rPr>
          <w:sz w:val="28"/>
          <w:vertAlign w:val="superscript"/>
        </w:rPr>
        <w:t xml:space="preserve">                                                                                                                                      (подпись)                           </w:t>
      </w:r>
      <w:r>
        <w:rPr>
          <w:sz w:val="18"/>
        </w:rPr>
        <w:t>(фамилия,</w:t>
      </w:r>
      <w:r>
        <w:rPr>
          <w:sz w:val="28"/>
          <w:vertAlign w:val="superscript"/>
        </w:rPr>
        <w:t xml:space="preserve"> </w:t>
      </w:r>
      <w:r>
        <w:rPr>
          <w:sz w:val="18"/>
        </w:rPr>
        <w:t>инициалы)</w:t>
      </w:r>
    </w:p>
    <w:p w:rsidR="003979CE" w:rsidRDefault="003979CE" w:rsidP="003979CE">
      <w:pPr>
        <w:jc w:val="both"/>
        <w:rPr>
          <w:b/>
          <w:smallCaps/>
          <w:sz w:val="28"/>
          <w:szCs w:val="28"/>
        </w:rPr>
      </w:pPr>
    </w:p>
    <w:p w:rsidR="003979CE" w:rsidRDefault="003979CE" w:rsidP="003979CE">
      <w:pPr>
        <w:spacing w:line="360" w:lineRule="auto"/>
        <w:jc w:val="center"/>
        <w:rPr>
          <w:spacing w:val="-6"/>
          <w:sz w:val="28"/>
          <w:szCs w:val="28"/>
        </w:rPr>
      </w:pPr>
      <w:r w:rsidRPr="00C86EE5">
        <w:rPr>
          <w:spacing w:val="-6"/>
          <w:sz w:val="28"/>
          <w:szCs w:val="28"/>
        </w:rPr>
        <w:t>Пенза</w:t>
      </w:r>
      <w:r>
        <w:rPr>
          <w:spacing w:val="-6"/>
          <w:sz w:val="28"/>
          <w:szCs w:val="28"/>
        </w:rPr>
        <w:t>,</w:t>
      </w:r>
      <w:r w:rsidRPr="00511D9F">
        <w:rPr>
          <w:spacing w:val="-6"/>
          <w:sz w:val="28"/>
          <w:szCs w:val="28"/>
        </w:rPr>
        <w:t xml:space="preserve"> 20</w:t>
      </w:r>
      <w:r>
        <w:rPr>
          <w:spacing w:val="-6"/>
          <w:sz w:val="28"/>
          <w:szCs w:val="28"/>
        </w:rPr>
        <w:t>26</w:t>
      </w:r>
    </w:p>
    <w:p w:rsidR="003979CE" w:rsidRDefault="003979CE" w:rsidP="003979CE">
      <w:pPr>
        <w:spacing w:line="360" w:lineRule="auto"/>
        <w:jc w:val="center"/>
        <w:rPr>
          <w:spacing w:val="-6"/>
          <w:sz w:val="28"/>
          <w:szCs w:val="28"/>
        </w:rPr>
      </w:pPr>
    </w:p>
    <w:p w:rsidR="003979CE" w:rsidRPr="006A32E4" w:rsidRDefault="003979CE" w:rsidP="003979CE">
      <w:pPr>
        <w:spacing w:line="360" w:lineRule="auto"/>
        <w:jc w:val="center"/>
        <w:rPr>
          <w:b/>
          <w:iCs/>
          <w:sz w:val="28"/>
          <w:szCs w:val="28"/>
        </w:rPr>
      </w:pPr>
      <w:r w:rsidRPr="006A32E4">
        <w:rPr>
          <w:b/>
          <w:iCs/>
          <w:sz w:val="28"/>
          <w:szCs w:val="28"/>
        </w:rPr>
        <w:lastRenderedPageBreak/>
        <w:t>ПЕНЗЕНСКИЙ ГОСУДАРСТВЕННЫЙ УНИВЕРСИТЕТ</w:t>
      </w:r>
    </w:p>
    <w:p w:rsidR="003979CE" w:rsidRPr="006A32E4" w:rsidRDefault="003979CE" w:rsidP="003979CE">
      <w:pPr>
        <w:widowControl w:val="0"/>
        <w:autoSpaceDE w:val="0"/>
        <w:autoSpaceDN w:val="0"/>
        <w:adjustRightInd w:val="0"/>
        <w:spacing w:line="360" w:lineRule="auto"/>
        <w:jc w:val="center"/>
        <w:rPr>
          <w:b/>
          <w:iCs/>
          <w:sz w:val="28"/>
          <w:szCs w:val="28"/>
        </w:rPr>
      </w:pPr>
      <w:r w:rsidRPr="006A32E4">
        <w:rPr>
          <w:b/>
          <w:iCs/>
          <w:sz w:val="28"/>
          <w:szCs w:val="28"/>
        </w:rPr>
        <w:t>Юридический институт</w:t>
      </w:r>
    </w:p>
    <w:p w:rsidR="003979CE" w:rsidRPr="006A32E4" w:rsidRDefault="003979CE" w:rsidP="003979CE">
      <w:pPr>
        <w:widowControl w:val="0"/>
        <w:autoSpaceDE w:val="0"/>
        <w:autoSpaceDN w:val="0"/>
        <w:adjustRightInd w:val="0"/>
        <w:spacing w:line="360" w:lineRule="auto"/>
        <w:jc w:val="center"/>
        <w:rPr>
          <w:iCs/>
          <w:sz w:val="28"/>
          <w:szCs w:val="28"/>
        </w:rPr>
      </w:pPr>
      <w:r w:rsidRPr="006A32E4">
        <w:rPr>
          <w:iCs/>
          <w:sz w:val="28"/>
          <w:szCs w:val="28"/>
        </w:rPr>
        <w:t xml:space="preserve">Направление </w:t>
      </w:r>
      <w:r w:rsidRPr="006A32E4">
        <w:rPr>
          <w:iCs/>
          <w:sz w:val="28"/>
          <w:szCs w:val="28"/>
          <w:u w:val="single"/>
        </w:rPr>
        <w:t xml:space="preserve"> 40.03.01</w:t>
      </w:r>
      <w:r w:rsidRPr="006A32E4">
        <w:rPr>
          <w:iCs/>
          <w:sz w:val="28"/>
          <w:szCs w:val="28"/>
        </w:rPr>
        <w:t xml:space="preserve"> «Юриспруденция»</w:t>
      </w:r>
    </w:p>
    <w:p w:rsidR="003979CE" w:rsidRPr="003979CE" w:rsidRDefault="003979CE" w:rsidP="003979CE">
      <w:pPr>
        <w:widowControl w:val="0"/>
        <w:autoSpaceDE w:val="0"/>
        <w:autoSpaceDN w:val="0"/>
        <w:adjustRightInd w:val="0"/>
        <w:spacing w:line="360" w:lineRule="auto"/>
        <w:jc w:val="center"/>
        <w:rPr>
          <w:iCs/>
          <w:sz w:val="28"/>
          <w:szCs w:val="28"/>
        </w:rPr>
      </w:pPr>
      <w:r w:rsidRPr="006A32E4">
        <w:rPr>
          <w:iCs/>
          <w:sz w:val="28"/>
          <w:szCs w:val="28"/>
        </w:rPr>
        <w:t>Профиль_____________________________</w:t>
      </w:r>
    </w:p>
    <w:p w:rsidR="003979CE" w:rsidRPr="006A32E4" w:rsidRDefault="003979CE" w:rsidP="003979CE">
      <w:pPr>
        <w:widowControl w:val="0"/>
        <w:tabs>
          <w:tab w:val="center" w:pos="4673"/>
          <w:tab w:val="left" w:pos="6992"/>
        </w:tabs>
        <w:autoSpaceDE w:val="0"/>
        <w:autoSpaceDN w:val="0"/>
        <w:adjustRightInd w:val="0"/>
        <w:spacing w:line="360" w:lineRule="auto"/>
        <w:outlineLvl w:val="0"/>
        <w:rPr>
          <w:b/>
          <w:iCs/>
          <w:sz w:val="28"/>
          <w:szCs w:val="28"/>
        </w:rPr>
      </w:pPr>
      <w:r w:rsidRPr="006A32E4">
        <w:rPr>
          <w:b/>
          <w:iCs/>
          <w:sz w:val="28"/>
          <w:szCs w:val="28"/>
        </w:rPr>
        <w:tab/>
      </w:r>
      <w:r w:rsidRPr="006A32E4">
        <w:rPr>
          <w:b/>
          <w:iCs/>
          <w:sz w:val="28"/>
          <w:szCs w:val="28"/>
        </w:rPr>
        <w:tab/>
        <w:t>УТВЕРЖДАЮ</w:t>
      </w:r>
    </w:p>
    <w:p w:rsidR="003979CE" w:rsidRPr="006A32E4" w:rsidRDefault="003979CE" w:rsidP="003979CE">
      <w:pPr>
        <w:widowControl w:val="0"/>
        <w:autoSpaceDE w:val="0"/>
        <w:autoSpaceDN w:val="0"/>
        <w:adjustRightInd w:val="0"/>
        <w:jc w:val="right"/>
        <w:outlineLvl w:val="0"/>
        <w:rPr>
          <w:iCs/>
        </w:rPr>
      </w:pPr>
      <w:r w:rsidRPr="006A32E4">
        <w:rPr>
          <w:iCs/>
          <w:sz w:val="28"/>
          <w:szCs w:val="28"/>
        </w:rPr>
        <w:t>Зав. кафедрой</w:t>
      </w:r>
      <w:r w:rsidRPr="006A32E4">
        <w:rPr>
          <w:iCs/>
        </w:rPr>
        <w:t xml:space="preserve"> __________</w:t>
      </w:r>
    </w:p>
    <w:p w:rsidR="003979CE" w:rsidRPr="006A32E4" w:rsidRDefault="003979CE" w:rsidP="003979CE">
      <w:pPr>
        <w:widowControl w:val="0"/>
        <w:autoSpaceDE w:val="0"/>
        <w:autoSpaceDN w:val="0"/>
        <w:adjustRightInd w:val="0"/>
        <w:jc w:val="right"/>
        <w:rPr>
          <w:iCs/>
          <w:sz w:val="20"/>
          <w:szCs w:val="20"/>
        </w:rPr>
      </w:pPr>
      <w:r w:rsidRPr="006A32E4">
        <w:rPr>
          <w:iCs/>
          <w:sz w:val="20"/>
          <w:szCs w:val="20"/>
        </w:rPr>
        <w:t>название</w:t>
      </w:r>
    </w:p>
    <w:p w:rsidR="003979CE" w:rsidRPr="006A32E4" w:rsidRDefault="003979CE" w:rsidP="003979CE">
      <w:pPr>
        <w:widowControl w:val="0"/>
        <w:autoSpaceDE w:val="0"/>
        <w:autoSpaceDN w:val="0"/>
        <w:adjustRightInd w:val="0"/>
        <w:jc w:val="right"/>
        <w:rPr>
          <w:iCs/>
        </w:rPr>
      </w:pPr>
      <w:r w:rsidRPr="006A32E4">
        <w:rPr>
          <w:iCs/>
        </w:rPr>
        <w:t>___________/__________/</w:t>
      </w:r>
    </w:p>
    <w:p w:rsidR="003979CE" w:rsidRPr="006A32E4" w:rsidRDefault="003979CE" w:rsidP="003979CE">
      <w:pPr>
        <w:widowControl w:val="0"/>
        <w:tabs>
          <w:tab w:val="left" w:pos="6885"/>
          <w:tab w:val="right" w:pos="9348"/>
        </w:tabs>
        <w:autoSpaceDE w:val="0"/>
        <w:autoSpaceDN w:val="0"/>
        <w:adjustRightInd w:val="0"/>
        <w:rPr>
          <w:sz w:val="20"/>
          <w:szCs w:val="20"/>
        </w:rPr>
      </w:pPr>
      <w:r w:rsidRPr="006A32E4">
        <w:rPr>
          <w:sz w:val="20"/>
          <w:szCs w:val="20"/>
        </w:rPr>
        <w:tab/>
        <w:t>(подпись)</w:t>
      </w:r>
      <w:r w:rsidRPr="006A32E4">
        <w:rPr>
          <w:sz w:val="20"/>
          <w:szCs w:val="20"/>
        </w:rPr>
        <w:tab/>
        <w:t>(и.о фамилия)</w:t>
      </w:r>
    </w:p>
    <w:p w:rsidR="003979CE" w:rsidRPr="006A32E4" w:rsidRDefault="003979CE" w:rsidP="003979CE">
      <w:pPr>
        <w:widowControl w:val="0"/>
        <w:autoSpaceDE w:val="0"/>
        <w:autoSpaceDN w:val="0"/>
        <w:adjustRightInd w:val="0"/>
        <w:spacing w:line="360" w:lineRule="auto"/>
        <w:jc w:val="right"/>
        <w:rPr>
          <w:iCs/>
        </w:rPr>
      </w:pPr>
      <w:r w:rsidRPr="006A32E4">
        <w:rPr>
          <w:iCs/>
        </w:rPr>
        <w:t>__ _</w:t>
      </w:r>
      <w:r>
        <w:rPr>
          <w:iCs/>
        </w:rPr>
        <w:t>________2026</w:t>
      </w:r>
      <w:r w:rsidRPr="006A32E4">
        <w:rPr>
          <w:iCs/>
        </w:rPr>
        <w:t xml:space="preserve"> г.</w:t>
      </w:r>
    </w:p>
    <w:p w:rsidR="003979CE" w:rsidRPr="006A32E4" w:rsidRDefault="003979CE" w:rsidP="003979CE">
      <w:pPr>
        <w:widowControl w:val="0"/>
        <w:autoSpaceDE w:val="0"/>
        <w:autoSpaceDN w:val="0"/>
        <w:adjustRightInd w:val="0"/>
        <w:spacing w:line="360" w:lineRule="auto"/>
      </w:pPr>
    </w:p>
    <w:p w:rsidR="003979CE" w:rsidRPr="006A32E4" w:rsidRDefault="003979CE" w:rsidP="003979CE">
      <w:pPr>
        <w:widowControl w:val="0"/>
        <w:autoSpaceDE w:val="0"/>
        <w:autoSpaceDN w:val="0"/>
        <w:adjustRightInd w:val="0"/>
        <w:spacing w:line="360" w:lineRule="auto"/>
        <w:jc w:val="center"/>
        <w:outlineLvl w:val="0"/>
        <w:rPr>
          <w:b/>
          <w:iCs/>
          <w:sz w:val="26"/>
          <w:szCs w:val="26"/>
        </w:rPr>
      </w:pPr>
      <w:r w:rsidRPr="006A32E4">
        <w:rPr>
          <w:b/>
          <w:iCs/>
          <w:sz w:val="26"/>
          <w:szCs w:val="26"/>
        </w:rPr>
        <w:t>ЗАДАНИЕ</w:t>
      </w:r>
    </w:p>
    <w:p w:rsidR="003979CE" w:rsidRPr="006A32E4" w:rsidRDefault="003979CE" w:rsidP="003979CE">
      <w:pPr>
        <w:widowControl w:val="0"/>
        <w:autoSpaceDE w:val="0"/>
        <w:autoSpaceDN w:val="0"/>
        <w:adjustRightInd w:val="0"/>
        <w:spacing w:line="360" w:lineRule="auto"/>
        <w:jc w:val="center"/>
        <w:rPr>
          <w:iCs/>
          <w:sz w:val="26"/>
          <w:szCs w:val="26"/>
        </w:rPr>
      </w:pPr>
      <w:r w:rsidRPr="006A32E4">
        <w:rPr>
          <w:iCs/>
          <w:sz w:val="26"/>
          <w:szCs w:val="26"/>
        </w:rPr>
        <w:t>на выпускную квалификационную работу студента (ки) гр.№</w:t>
      </w:r>
      <w:r>
        <w:rPr>
          <w:iCs/>
          <w:sz w:val="26"/>
          <w:szCs w:val="26"/>
        </w:rPr>
        <w:t xml:space="preserve"> 22ЮДО3</w:t>
      </w:r>
    </w:p>
    <w:p w:rsidR="003979CE" w:rsidRPr="006A32E4" w:rsidRDefault="003979CE" w:rsidP="003979CE">
      <w:pPr>
        <w:widowControl w:val="0"/>
        <w:autoSpaceDE w:val="0"/>
        <w:autoSpaceDN w:val="0"/>
        <w:adjustRightInd w:val="0"/>
        <w:jc w:val="center"/>
        <w:rPr>
          <w:iCs/>
          <w:sz w:val="26"/>
          <w:szCs w:val="26"/>
        </w:rPr>
      </w:pPr>
      <w:r>
        <w:rPr>
          <w:iCs/>
          <w:sz w:val="26"/>
          <w:szCs w:val="26"/>
        </w:rPr>
        <w:t xml:space="preserve">Егоровой Татьяны Вячеславовны </w:t>
      </w:r>
    </w:p>
    <w:p w:rsidR="003979CE" w:rsidRPr="006A32E4" w:rsidRDefault="003979CE" w:rsidP="003979CE">
      <w:pPr>
        <w:widowControl w:val="0"/>
        <w:autoSpaceDE w:val="0"/>
        <w:autoSpaceDN w:val="0"/>
        <w:adjustRightInd w:val="0"/>
        <w:jc w:val="center"/>
        <w:rPr>
          <w:sz w:val="20"/>
          <w:szCs w:val="20"/>
        </w:rPr>
      </w:pPr>
      <w:r w:rsidRPr="006A32E4">
        <w:rPr>
          <w:sz w:val="20"/>
          <w:szCs w:val="20"/>
        </w:rPr>
        <w:t>(фамилия, имя, отчество)</w:t>
      </w:r>
    </w:p>
    <w:p w:rsidR="003979CE" w:rsidRPr="006A32E4" w:rsidRDefault="003979CE" w:rsidP="003979CE">
      <w:pPr>
        <w:widowControl w:val="0"/>
        <w:tabs>
          <w:tab w:val="left" w:leader="underscore" w:pos="5501"/>
        </w:tabs>
        <w:autoSpaceDE w:val="0"/>
        <w:autoSpaceDN w:val="0"/>
        <w:adjustRightInd w:val="0"/>
        <w:spacing w:line="360" w:lineRule="auto"/>
        <w:rPr>
          <w:bCs/>
          <w:sz w:val="26"/>
          <w:szCs w:val="26"/>
        </w:rPr>
      </w:pPr>
    </w:p>
    <w:p w:rsidR="003979CE" w:rsidRPr="00CE1857" w:rsidRDefault="003979CE" w:rsidP="003979CE">
      <w:pPr>
        <w:rPr>
          <w:b/>
          <w:sz w:val="28"/>
        </w:rPr>
      </w:pPr>
      <w:r w:rsidRPr="006A32E4">
        <w:rPr>
          <w:b/>
          <w:bCs/>
          <w:sz w:val="26"/>
          <w:szCs w:val="26"/>
        </w:rPr>
        <w:t xml:space="preserve">1. </w:t>
      </w:r>
      <w:r>
        <w:rPr>
          <w:b/>
          <w:iCs/>
          <w:sz w:val="26"/>
          <w:szCs w:val="26"/>
        </w:rPr>
        <w:t>Тема работы: «</w:t>
      </w:r>
      <w:r>
        <w:rPr>
          <w:b/>
          <w:sz w:val="28"/>
        </w:rPr>
        <w:t>Преступления против собственности в Российской Федерации»</w:t>
      </w:r>
    </w:p>
    <w:p w:rsidR="003979CE" w:rsidRPr="006A32E4" w:rsidRDefault="003979CE" w:rsidP="003979CE">
      <w:pPr>
        <w:widowControl w:val="0"/>
        <w:tabs>
          <w:tab w:val="left" w:leader="underscore" w:pos="9360"/>
        </w:tabs>
        <w:autoSpaceDE w:val="0"/>
        <w:autoSpaceDN w:val="0"/>
        <w:adjustRightInd w:val="0"/>
        <w:spacing w:line="360" w:lineRule="auto"/>
        <w:rPr>
          <w:b/>
          <w:bCs/>
          <w:sz w:val="26"/>
          <w:szCs w:val="26"/>
        </w:rPr>
      </w:pPr>
      <w:r w:rsidRPr="006A32E4">
        <w:rPr>
          <w:b/>
          <w:bCs/>
          <w:sz w:val="26"/>
          <w:szCs w:val="26"/>
        </w:rPr>
        <w:t>2. Научный руководитель</w:t>
      </w:r>
      <w:r>
        <w:rPr>
          <w:b/>
          <w:bCs/>
          <w:sz w:val="26"/>
          <w:szCs w:val="26"/>
        </w:rPr>
        <w:t xml:space="preserve"> Гусева Алена Леонидовна </w:t>
      </w:r>
    </w:p>
    <w:p w:rsidR="003979CE" w:rsidRDefault="003979CE" w:rsidP="003979CE">
      <w:pPr>
        <w:widowControl w:val="0"/>
        <w:tabs>
          <w:tab w:val="left" w:leader="underscore" w:pos="3965"/>
        </w:tabs>
        <w:autoSpaceDE w:val="0"/>
        <w:autoSpaceDN w:val="0"/>
        <w:adjustRightInd w:val="0"/>
        <w:spacing w:line="360" w:lineRule="auto"/>
        <w:rPr>
          <w:b/>
          <w:bCs/>
          <w:sz w:val="26"/>
          <w:szCs w:val="26"/>
        </w:rPr>
      </w:pPr>
    </w:p>
    <w:p w:rsidR="003979CE" w:rsidRPr="006A32E4" w:rsidRDefault="003979CE" w:rsidP="003979CE">
      <w:pPr>
        <w:widowControl w:val="0"/>
        <w:tabs>
          <w:tab w:val="left" w:leader="underscore" w:pos="3965"/>
        </w:tabs>
        <w:autoSpaceDE w:val="0"/>
        <w:autoSpaceDN w:val="0"/>
        <w:adjustRightInd w:val="0"/>
        <w:spacing w:line="360" w:lineRule="auto"/>
        <w:rPr>
          <w:b/>
          <w:bCs/>
          <w:sz w:val="26"/>
          <w:szCs w:val="26"/>
        </w:rPr>
      </w:pPr>
      <w:r w:rsidRPr="006A32E4">
        <w:rPr>
          <w:b/>
          <w:bCs/>
          <w:sz w:val="26"/>
          <w:szCs w:val="26"/>
        </w:rPr>
        <w:t>3. Дата выдачи задания__________________________________________________</w:t>
      </w:r>
    </w:p>
    <w:p w:rsidR="003979CE" w:rsidRPr="006A32E4" w:rsidRDefault="003979CE" w:rsidP="003979CE">
      <w:pPr>
        <w:widowControl w:val="0"/>
        <w:tabs>
          <w:tab w:val="left" w:leader="underscore" w:pos="3965"/>
        </w:tabs>
        <w:autoSpaceDE w:val="0"/>
        <w:autoSpaceDN w:val="0"/>
        <w:adjustRightInd w:val="0"/>
        <w:spacing w:line="360" w:lineRule="auto"/>
        <w:rPr>
          <w:b/>
          <w:bCs/>
          <w:sz w:val="26"/>
          <w:szCs w:val="26"/>
        </w:rPr>
      </w:pPr>
      <w:r w:rsidRPr="006A32E4">
        <w:rPr>
          <w:b/>
          <w:bCs/>
          <w:sz w:val="26"/>
          <w:szCs w:val="26"/>
        </w:rPr>
        <w:t>4. Срок сдачи студентом законченной работы______________________________</w:t>
      </w:r>
    </w:p>
    <w:p w:rsidR="003979CE" w:rsidRPr="003979CE" w:rsidRDefault="003979CE" w:rsidP="003979CE">
      <w:pPr>
        <w:widowControl w:val="0"/>
        <w:tabs>
          <w:tab w:val="left" w:pos="4138"/>
          <w:tab w:val="right" w:pos="9355"/>
        </w:tabs>
        <w:autoSpaceDE w:val="0"/>
        <w:autoSpaceDN w:val="0"/>
        <w:adjustRightInd w:val="0"/>
        <w:spacing w:line="360" w:lineRule="auto"/>
        <w:rPr>
          <w:b/>
          <w:bCs/>
          <w:sz w:val="28"/>
          <w:szCs w:val="28"/>
        </w:rPr>
      </w:pPr>
      <w:r w:rsidRPr="006A32E4">
        <w:rPr>
          <w:b/>
          <w:bCs/>
          <w:sz w:val="26"/>
          <w:szCs w:val="26"/>
        </w:rPr>
        <w:t>5. Перечень подлежащих разработке вопросов</w:t>
      </w:r>
      <w:r>
        <w:rPr>
          <w:b/>
          <w:bCs/>
          <w:sz w:val="28"/>
          <w:szCs w:val="28"/>
        </w:rPr>
        <w:t>:</w:t>
      </w:r>
      <w:r w:rsidRPr="00686A48">
        <w:rPr>
          <w:b/>
          <w:color w:val="000000"/>
          <w:sz w:val="28"/>
          <w:szCs w:val="28"/>
        </w:rPr>
        <w:t xml:space="preserve">– проанализировать теоретико-правовые основы и законодательное определение собственности в </w:t>
      </w:r>
      <w:r w:rsidRPr="00686A48">
        <w:rPr>
          <w:b/>
          <w:color w:val="000000"/>
          <w:sz w:val="28"/>
          <w:szCs w:val="28"/>
        </w:rPr>
        <w:lastRenderedPageBreak/>
        <w:t>Российской Федерации;</w:t>
      </w:r>
    </w:p>
    <w:p w:rsidR="003979CE" w:rsidRPr="00686A48" w:rsidRDefault="003979CE" w:rsidP="003979CE">
      <w:pPr>
        <w:jc w:val="both"/>
        <w:rPr>
          <w:b/>
          <w:color w:val="000000"/>
          <w:sz w:val="28"/>
          <w:szCs w:val="28"/>
        </w:rPr>
      </w:pPr>
      <w:r w:rsidRPr="00686A48">
        <w:rPr>
          <w:b/>
          <w:color w:val="000000"/>
          <w:sz w:val="28"/>
          <w:szCs w:val="28"/>
        </w:rPr>
        <w:t>– рассмотреть историческую эволюцию охраны собственности и соотношение государственной и частной формы собственности;</w:t>
      </w:r>
    </w:p>
    <w:p w:rsidR="003979CE" w:rsidRPr="00686A48" w:rsidRDefault="003979CE" w:rsidP="003979CE">
      <w:pPr>
        <w:jc w:val="both"/>
        <w:rPr>
          <w:b/>
          <w:color w:val="000000"/>
          <w:sz w:val="28"/>
          <w:szCs w:val="28"/>
        </w:rPr>
      </w:pPr>
      <w:r w:rsidRPr="00686A48">
        <w:rPr>
          <w:b/>
          <w:color w:val="000000"/>
          <w:sz w:val="28"/>
          <w:szCs w:val="28"/>
        </w:rPr>
        <w:t>– дать классификацию преступлений против собственности, выявить и исследовать существенные признаки состава преступления данной категории;</w:t>
      </w:r>
    </w:p>
    <w:p w:rsidR="003979CE" w:rsidRPr="00686A48" w:rsidRDefault="003979CE" w:rsidP="003979CE">
      <w:pPr>
        <w:jc w:val="both"/>
        <w:rPr>
          <w:b/>
          <w:color w:val="000000"/>
          <w:sz w:val="28"/>
          <w:szCs w:val="28"/>
        </w:rPr>
      </w:pPr>
      <w:r w:rsidRPr="00686A48">
        <w:rPr>
          <w:b/>
          <w:color w:val="000000"/>
          <w:sz w:val="28"/>
          <w:szCs w:val="28"/>
        </w:rPr>
        <w:t>– проанализировать современную судебно-следственную практику по делам о преступлениях против собственности.</w:t>
      </w:r>
    </w:p>
    <w:p w:rsidR="003979CE" w:rsidRPr="006A32E4" w:rsidRDefault="003979CE" w:rsidP="003979CE">
      <w:pPr>
        <w:widowControl w:val="0"/>
        <w:tabs>
          <w:tab w:val="left" w:pos="4138"/>
          <w:tab w:val="right" w:pos="9355"/>
        </w:tabs>
        <w:autoSpaceDE w:val="0"/>
        <w:autoSpaceDN w:val="0"/>
        <w:adjustRightInd w:val="0"/>
        <w:spacing w:line="360" w:lineRule="auto"/>
        <w:rPr>
          <w:b/>
          <w:sz w:val="20"/>
          <w:szCs w:val="20"/>
        </w:rPr>
      </w:pPr>
    </w:p>
    <w:p w:rsidR="003979CE" w:rsidRPr="006A32E4" w:rsidRDefault="003979CE" w:rsidP="003979CE">
      <w:pPr>
        <w:widowControl w:val="0"/>
        <w:tabs>
          <w:tab w:val="left" w:pos="4138"/>
          <w:tab w:val="right" w:pos="9355"/>
        </w:tabs>
        <w:autoSpaceDE w:val="0"/>
        <w:autoSpaceDN w:val="0"/>
        <w:adjustRightInd w:val="0"/>
        <w:spacing w:line="360" w:lineRule="auto"/>
        <w:rPr>
          <w:b/>
          <w:sz w:val="20"/>
          <w:szCs w:val="20"/>
        </w:rPr>
      </w:pPr>
    </w:p>
    <w:p w:rsidR="003979CE" w:rsidRDefault="003979CE" w:rsidP="003979CE">
      <w:pPr>
        <w:spacing w:line="360" w:lineRule="auto"/>
        <w:rPr>
          <w:b/>
          <w:color w:val="000000"/>
          <w:sz w:val="28"/>
          <w:szCs w:val="28"/>
        </w:rPr>
      </w:pPr>
    </w:p>
    <w:tbl>
      <w:tblPr>
        <w:tblpPr w:leftFromText="180" w:rightFromText="180" w:horzAnchor="margin" w:tblpY="6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20"/>
        <w:gridCol w:w="1867"/>
        <w:gridCol w:w="2422"/>
        <w:gridCol w:w="2254"/>
      </w:tblGrid>
      <w:tr w:rsidR="003979CE" w:rsidRPr="006A32E4" w:rsidTr="00944C2E">
        <w:trPr>
          <w:trHeight w:val="309"/>
        </w:trPr>
        <w:tc>
          <w:tcPr>
            <w:tcW w:w="3020" w:type="dxa"/>
            <w:vMerge w:val="restart"/>
            <w:tcBorders>
              <w:top w:val="single" w:sz="12" w:space="0" w:color="auto"/>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spacing w:line="360" w:lineRule="auto"/>
              <w:jc w:val="center"/>
              <w:rPr>
                <w:b/>
                <w:sz w:val="26"/>
                <w:szCs w:val="26"/>
              </w:rPr>
            </w:pPr>
            <w:r w:rsidRPr="006A32E4">
              <w:rPr>
                <w:b/>
                <w:sz w:val="26"/>
                <w:szCs w:val="26"/>
              </w:rPr>
              <w:lastRenderedPageBreak/>
              <w:t>Раздел</w:t>
            </w:r>
          </w:p>
        </w:tc>
        <w:tc>
          <w:tcPr>
            <w:tcW w:w="1867" w:type="dxa"/>
            <w:vMerge w:val="restart"/>
            <w:tcBorders>
              <w:top w:val="single" w:sz="12" w:space="0" w:color="auto"/>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spacing w:line="360" w:lineRule="auto"/>
              <w:jc w:val="center"/>
              <w:rPr>
                <w:b/>
              </w:rPr>
            </w:pPr>
            <w:r w:rsidRPr="006A32E4">
              <w:rPr>
                <w:b/>
              </w:rPr>
              <w:t>Консультант</w:t>
            </w:r>
          </w:p>
        </w:tc>
        <w:tc>
          <w:tcPr>
            <w:tcW w:w="4676" w:type="dxa"/>
            <w:gridSpan w:val="2"/>
            <w:tcBorders>
              <w:top w:val="single" w:sz="12" w:space="0" w:color="auto"/>
              <w:left w:val="single" w:sz="12" w:space="0" w:color="auto"/>
              <w:bottom w:val="single" w:sz="12" w:space="0" w:color="auto"/>
              <w:right w:val="single" w:sz="12" w:space="0" w:color="auto"/>
            </w:tcBorders>
            <w:vAlign w:val="center"/>
          </w:tcPr>
          <w:p w:rsidR="003979CE" w:rsidRPr="006A32E4" w:rsidRDefault="003979CE" w:rsidP="00944C2E">
            <w:pPr>
              <w:widowControl w:val="0"/>
              <w:autoSpaceDE w:val="0"/>
              <w:autoSpaceDN w:val="0"/>
              <w:adjustRightInd w:val="0"/>
              <w:spacing w:line="360" w:lineRule="auto"/>
              <w:jc w:val="center"/>
              <w:rPr>
                <w:b/>
              </w:rPr>
            </w:pPr>
            <w:r w:rsidRPr="006A32E4">
              <w:rPr>
                <w:b/>
              </w:rPr>
              <w:t>Подпись, дата</w:t>
            </w:r>
          </w:p>
        </w:tc>
      </w:tr>
      <w:tr w:rsidR="003979CE" w:rsidRPr="006A32E4" w:rsidTr="00944C2E">
        <w:trPr>
          <w:trHeight w:val="309"/>
        </w:trPr>
        <w:tc>
          <w:tcPr>
            <w:tcW w:w="3020" w:type="dxa"/>
            <w:vMerge/>
            <w:tcBorders>
              <w:left w:val="single" w:sz="12" w:space="0" w:color="auto"/>
              <w:bottom w:val="single" w:sz="12" w:space="0" w:color="auto"/>
              <w:right w:val="single" w:sz="12" w:space="0" w:color="auto"/>
            </w:tcBorders>
            <w:vAlign w:val="center"/>
          </w:tcPr>
          <w:p w:rsidR="003979CE" w:rsidRPr="006A32E4" w:rsidRDefault="003979CE" w:rsidP="00944C2E">
            <w:pPr>
              <w:widowControl w:val="0"/>
              <w:autoSpaceDE w:val="0"/>
              <w:autoSpaceDN w:val="0"/>
              <w:adjustRightInd w:val="0"/>
              <w:spacing w:line="360" w:lineRule="auto"/>
              <w:jc w:val="center"/>
              <w:rPr>
                <w:sz w:val="26"/>
                <w:szCs w:val="26"/>
              </w:rPr>
            </w:pPr>
          </w:p>
        </w:tc>
        <w:tc>
          <w:tcPr>
            <w:tcW w:w="1867" w:type="dxa"/>
            <w:vMerge/>
            <w:tcBorders>
              <w:left w:val="single" w:sz="12" w:space="0" w:color="auto"/>
              <w:bottom w:val="single" w:sz="12" w:space="0" w:color="auto"/>
              <w:right w:val="single" w:sz="12" w:space="0" w:color="auto"/>
            </w:tcBorders>
            <w:vAlign w:val="center"/>
          </w:tcPr>
          <w:p w:rsidR="003979CE" w:rsidRPr="006A32E4" w:rsidRDefault="003979CE" w:rsidP="00944C2E">
            <w:pPr>
              <w:widowControl w:val="0"/>
              <w:autoSpaceDE w:val="0"/>
              <w:autoSpaceDN w:val="0"/>
              <w:adjustRightInd w:val="0"/>
              <w:spacing w:line="360" w:lineRule="auto"/>
              <w:jc w:val="center"/>
            </w:pPr>
          </w:p>
        </w:tc>
        <w:tc>
          <w:tcPr>
            <w:tcW w:w="2422" w:type="dxa"/>
            <w:tcBorders>
              <w:top w:val="single" w:sz="12" w:space="0" w:color="auto"/>
              <w:left w:val="single" w:sz="12" w:space="0" w:color="auto"/>
              <w:bottom w:val="single" w:sz="12" w:space="0" w:color="auto"/>
              <w:right w:val="single" w:sz="12" w:space="0" w:color="auto"/>
            </w:tcBorders>
            <w:vAlign w:val="center"/>
          </w:tcPr>
          <w:p w:rsidR="003979CE" w:rsidRPr="006A32E4" w:rsidRDefault="003979CE" w:rsidP="00944C2E">
            <w:pPr>
              <w:widowControl w:val="0"/>
              <w:autoSpaceDE w:val="0"/>
              <w:autoSpaceDN w:val="0"/>
              <w:adjustRightInd w:val="0"/>
              <w:spacing w:line="360" w:lineRule="auto"/>
              <w:jc w:val="center"/>
              <w:rPr>
                <w:b/>
              </w:rPr>
            </w:pPr>
            <w:r w:rsidRPr="006A32E4">
              <w:rPr>
                <w:b/>
              </w:rPr>
              <w:t>Задание выдал</w:t>
            </w:r>
          </w:p>
        </w:tc>
        <w:tc>
          <w:tcPr>
            <w:tcW w:w="2254" w:type="dxa"/>
            <w:tcBorders>
              <w:top w:val="single" w:sz="12" w:space="0" w:color="auto"/>
              <w:left w:val="single" w:sz="12" w:space="0" w:color="auto"/>
              <w:bottom w:val="single" w:sz="12" w:space="0" w:color="auto"/>
              <w:right w:val="single" w:sz="12" w:space="0" w:color="auto"/>
            </w:tcBorders>
            <w:vAlign w:val="center"/>
          </w:tcPr>
          <w:p w:rsidR="003979CE" w:rsidRPr="006A32E4" w:rsidRDefault="003979CE" w:rsidP="00944C2E">
            <w:pPr>
              <w:widowControl w:val="0"/>
              <w:autoSpaceDE w:val="0"/>
              <w:autoSpaceDN w:val="0"/>
              <w:adjustRightInd w:val="0"/>
              <w:spacing w:line="360" w:lineRule="auto"/>
              <w:jc w:val="center"/>
              <w:rPr>
                <w:b/>
              </w:rPr>
            </w:pPr>
            <w:r w:rsidRPr="006A32E4">
              <w:rPr>
                <w:b/>
              </w:rPr>
              <w:t>Выполненное задание принял</w:t>
            </w:r>
          </w:p>
        </w:tc>
      </w:tr>
      <w:tr w:rsidR="003979CE" w:rsidRPr="006A32E4" w:rsidTr="00944C2E">
        <w:trPr>
          <w:trHeight w:val="309"/>
        </w:trPr>
        <w:tc>
          <w:tcPr>
            <w:tcW w:w="3020" w:type="dxa"/>
            <w:tcBorders>
              <w:top w:val="single" w:sz="12" w:space="0" w:color="auto"/>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rPr>
                <w:sz w:val="26"/>
                <w:szCs w:val="26"/>
              </w:rPr>
            </w:pPr>
            <w:r w:rsidRPr="006A32E4">
              <w:rPr>
                <w:sz w:val="26"/>
                <w:szCs w:val="26"/>
              </w:rPr>
              <w:t>Введение</w:t>
            </w:r>
          </w:p>
        </w:tc>
        <w:tc>
          <w:tcPr>
            <w:tcW w:w="1867" w:type="dxa"/>
            <w:tcBorders>
              <w:top w:val="single" w:sz="12" w:space="0" w:color="auto"/>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p>
        </w:tc>
        <w:tc>
          <w:tcPr>
            <w:tcW w:w="2422" w:type="dxa"/>
            <w:tcBorders>
              <w:top w:val="single" w:sz="12" w:space="0" w:color="auto"/>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r>
              <w:t xml:space="preserve">10 </w:t>
            </w:r>
            <w:r w:rsidRPr="006A32E4">
              <w:t>октября 202</w:t>
            </w:r>
            <w:r>
              <w:t>5</w:t>
            </w:r>
            <w:r w:rsidRPr="006A32E4">
              <w:t xml:space="preserve"> г.</w:t>
            </w:r>
          </w:p>
          <w:p w:rsidR="003979CE" w:rsidRPr="006A32E4" w:rsidRDefault="003979CE" w:rsidP="00944C2E">
            <w:pPr>
              <w:widowControl w:val="0"/>
              <w:autoSpaceDE w:val="0"/>
              <w:autoSpaceDN w:val="0"/>
              <w:adjustRightInd w:val="0"/>
              <w:jc w:val="center"/>
            </w:pPr>
            <w:r>
              <w:t>Гусева А.Л.</w:t>
            </w:r>
          </w:p>
          <w:p w:rsidR="003979CE" w:rsidRPr="006A32E4" w:rsidRDefault="003979CE" w:rsidP="00944C2E">
            <w:pPr>
              <w:widowControl w:val="0"/>
              <w:autoSpaceDE w:val="0"/>
              <w:autoSpaceDN w:val="0"/>
              <w:adjustRightInd w:val="0"/>
              <w:jc w:val="center"/>
              <w:rPr>
                <w:sz w:val="18"/>
                <w:szCs w:val="18"/>
              </w:rPr>
            </w:pPr>
            <w:r w:rsidRPr="006A32E4">
              <w:rPr>
                <w:sz w:val="18"/>
                <w:szCs w:val="18"/>
              </w:rPr>
              <w:t>(подпись руководителя)</w:t>
            </w:r>
          </w:p>
          <w:p w:rsidR="003979CE" w:rsidRPr="006A32E4" w:rsidRDefault="003979CE" w:rsidP="00944C2E">
            <w:pPr>
              <w:widowControl w:val="0"/>
              <w:autoSpaceDE w:val="0"/>
              <w:autoSpaceDN w:val="0"/>
              <w:adjustRightInd w:val="0"/>
              <w:jc w:val="center"/>
              <w:rPr>
                <w:sz w:val="18"/>
                <w:szCs w:val="18"/>
              </w:rPr>
            </w:pPr>
          </w:p>
        </w:tc>
        <w:tc>
          <w:tcPr>
            <w:tcW w:w="2254" w:type="dxa"/>
            <w:tcBorders>
              <w:top w:val="single" w:sz="12" w:space="0" w:color="auto"/>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r>
              <w:t>13</w:t>
            </w:r>
            <w:r w:rsidRPr="006A32E4">
              <w:t xml:space="preserve"> октября 202</w:t>
            </w:r>
            <w:r>
              <w:t>5</w:t>
            </w:r>
            <w:r w:rsidRPr="006A32E4">
              <w:t xml:space="preserve"> г.</w:t>
            </w:r>
          </w:p>
          <w:p w:rsidR="003979CE" w:rsidRPr="006A32E4" w:rsidRDefault="003979CE" w:rsidP="00944C2E">
            <w:pPr>
              <w:widowControl w:val="0"/>
              <w:autoSpaceDE w:val="0"/>
              <w:autoSpaceDN w:val="0"/>
              <w:adjustRightInd w:val="0"/>
              <w:jc w:val="center"/>
            </w:pPr>
            <w:r>
              <w:t>Гусева А.Л.</w:t>
            </w:r>
          </w:p>
          <w:p w:rsidR="003979CE" w:rsidRPr="006A32E4" w:rsidRDefault="003979CE" w:rsidP="00944C2E">
            <w:pPr>
              <w:widowControl w:val="0"/>
              <w:autoSpaceDE w:val="0"/>
              <w:autoSpaceDN w:val="0"/>
              <w:adjustRightInd w:val="0"/>
              <w:jc w:val="center"/>
              <w:rPr>
                <w:sz w:val="18"/>
                <w:szCs w:val="18"/>
              </w:rPr>
            </w:pPr>
            <w:r w:rsidRPr="006A32E4">
              <w:rPr>
                <w:sz w:val="18"/>
                <w:szCs w:val="18"/>
              </w:rPr>
              <w:t>(подпись руководителя)</w:t>
            </w:r>
          </w:p>
          <w:p w:rsidR="003979CE" w:rsidRPr="006A32E4" w:rsidRDefault="003979CE" w:rsidP="00944C2E">
            <w:pPr>
              <w:widowControl w:val="0"/>
              <w:autoSpaceDE w:val="0"/>
              <w:autoSpaceDN w:val="0"/>
              <w:adjustRightInd w:val="0"/>
              <w:jc w:val="center"/>
            </w:pPr>
          </w:p>
        </w:tc>
      </w:tr>
      <w:tr w:rsidR="003979CE" w:rsidRPr="006A32E4" w:rsidTr="00944C2E">
        <w:trPr>
          <w:trHeight w:val="330"/>
        </w:trPr>
        <w:tc>
          <w:tcPr>
            <w:tcW w:w="3020" w:type="dxa"/>
            <w:tcBorders>
              <w:left w:val="single" w:sz="12" w:space="0" w:color="auto"/>
              <w:right w:val="single" w:sz="12" w:space="0" w:color="auto"/>
            </w:tcBorders>
            <w:vAlign w:val="center"/>
          </w:tcPr>
          <w:p w:rsidR="003979CE" w:rsidRPr="00F24364" w:rsidRDefault="003979CE" w:rsidP="00944C2E">
            <w:pPr>
              <w:widowControl w:val="0"/>
              <w:autoSpaceDE w:val="0"/>
              <w:autoSpaceDN w:val="0"/>
              <w:adjustRightInd w:val="0"/>
              <w:jc w:val="center"/>
              <w:rPr>
                <w:sz w:val="26"/>
                <w:szCs w:val="26"/>
              </w:rPr>
            </w:pPr>
            <w:r w:rsidRPr="00BA456B">
              <w:rPr>
                <w:sz w:val="28"/>
                <w:szCs w:val="28"/>
              </w:rPr>
              <w:t>Теоретико-правовые основы понятия собственности в Р</w:t>
            </w:r>
            <w:r>
              <w:rPr>
                <w:sz w:val="28"/>
                <w:szCs w:val="28"/>
              </w:rPr>
              <w:t>оссийской Федерации</w:t>
            </w:r>
          </w:p>
        </w:tc>
        <w:tc>
          <w:tcPr>
            <w:tcW w:w="1867" w:type="dxa"/>
            <w:tcBorders>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p>
        </w:tc>
        <w:tc>
          <w:tcPr>
            <w:tcW w:w="2422" w:type="dxa"/>
            <w:tcBorders>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r>
              <w:t>13</w:t>
            </w:r>
            <w:r w:rsidRPr="006A32E4">
              <w:t xml:space="preserve"> октября 202</w:t>
            </w:r>
            <w:r>
              <w:t>5</w:t>
            </w:r>
            <w:r w:rsidRPr="006A32E4">
              <w:t xml:space="preserve"> г.</w:t>
            </w:r>
          </w:p>
          <w:p w:rsidR="003979CE" w:rsidRDefault="003979CE" w:rsidP="00944C2E">
            <w:pPr>
              <w:widowControl w:val="0"/>
              <w:autoSpaceDE w:val="0"/>
              <w:autoSpaceDN w:val="0"/>
              <w:adjustRightInd w:val="0"/>
              <w:jc w:val="center"/>
              <w:rPr>
                <w:sz w:val="18"/>
                <w:szCs w:val="18"/>
              </w:rPr>
            </w:pPr>
            <w:r>
              <w:t>Гусева А.Л</w:t>
            </w:r>
            <w:r w:rsidRPr="006A32E4">
              <w:rPr>
                <w:sz w:val="18"/>
                <w:szCs w:val="18"/>
              </w:rPr>
              <w:t xml:space="preserve"> </w:t>
            </w:r>
          </w:p>
          <w:p w:rsidR="003979CE" w:rsidRPr="006A32E4" w:rsidRDefault="003979CE" w:rsidP="00944C2E">
            <w:pPr>
              <w:widowControl w:val="0"/>
              <w:autoSpaceDE w:val="0"/>
              <w:autoSpaceDN w:val="0"/>
              <w:adjustRightInd w:val="0"/>
              <w:jc w:val="center"/>
              <w:rPr>
                <w:sz w:val="18"/>
                <w:szCs w:val="18"/>
              </w:rPr>
            </w:pPr>
            <w:r w:rsidRPr="006A32E4">
              <w:rPr>
                <w:sz w:val="18"/>
                <w:szCs w:val="18"/>
              </w:rPr>
              <w:t xml:space="preserve"> (подпись руководителя)</w:t>
            </w:r>
          </w:p>
          <w:p w:rsidR="003979CE" w:rsidRPr="006A32E4" w:rsidRDefault="003979CE" w:rsidP="00944C2E">
            <w:pPr>
              <w:widowControl w:val="0"/>
              <w:autoSpaceDE w:val="0"/>
              <w:autoSpaceDN w:val="0"/>
              <w:adjustRightInd w:val="0"/>
              <w:jc w:val="center"/>
            </w:pPr>
          </w:p>
        </w:tc>
        <w:tc>
          <w:tcPr>
            <w:tcW w:w="2254" w:type="dxa"/>
            <w:tcBorders>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r>
              <w:t>27</w:t>
            </w:r>
            <w:r w:rsidRPr="006A32E4">
              <w:t xml:space="preserve"> октября 202</w:t>
            </w:r>
            <w:r>
              <w:t>5</w:t>
            </w:r>
            <w:r w:rsidRPr="006A32E4">
              <w:t xml:space="preserve"> г.</w:t>
            </w:r>
          </w:p>
          <w:p w:rsidR="003979CE" w:rsidRDefault="003979CE" w:rsidP="00944C2E">
            <w:pPr>
              <w:widowControl w:val="0"/>
              <w:autoSpaceDE w:val="0"/>
              <w:autoSpaceDN w:val="0"/>
              <w:adjustRightInd w:val="0"/>
              <w:jc w:val="center"/>
              <w:rPr>
                <w:sz w:val="18"/>
                <w:szCs w:val="18"/>
              </w:rPr>
            </w:pPr>
            <w:r>
              <w:t>Гусева А.Л</w:t>
            </w:r>
            <w:r w:rsidRPr="006A32E4">
              <w:rPr>
                <w:sz w:val="18"/>
                <w:szCs w:val="18"/>
              </w:rPr>
              <w:t xml:space="preserve"> </w:t>
            </w:r>
          </w:p>
          <w:p w:rsidR="003979CE" w:rsidRPr="006A32E4" w:rsidRDefault="003979CE" w:rsidP="00944C2E">
            <w:pPr>
              <w:widowControl w:val="0"/>
              <w:autoSpaceDE w:val="0"/>
              <w:autoSpaceDN w:val="0"/>
              <w:adjustRightInd w:val="0"/>
              <w:jc w:val="center"/>
              <w:rPr>
                <w:sz w:val="18"/>
                <w:szCs w:val="18"/>
              </w:rPr>
            </w:pPr>
            <w:r w:rsidRPr="006A32E4">
              <w:rPr>
                <w:sz w:val="18"/>
                <w:szCs w:val="18"/>
              </w:rPr>
              <w:t xml:space="preserve"> (подпись руководителя)</w:t>
            </w:r>
          </w:p>
          <w:p w:rsidR="003979CE" w:rsidRPr="006A32E4" w:rsidRDefault="003979CE" w:rsidP="00944C2E">
            <w:pPr>
              <w:widowControl w:val="0"/>
              <w:autoSpaceDE w:val="0"/>
              <w:autoSpaceDN w:val="0"/>
              <w:adjustRightInd w:val="0"/>
              <w:jc w:val="center"/>
            </w:pPr>
          </w:p>
        </w:tc>
      </w:tr>
      <w:tr w:rsidR="003979CE" w:rsidRPr="006A32E4" w:rsidTr="00944C2E">
        <w:trPr>
          <w:trHeight w:val="309"/>
        </w:trPr>
        <w:tc>
          <w:tcPr>
            <w:tcW w:w="3020" w:type="dxa"/>
            <w:tcBorders>
              <w:left w:val="single" w:sz="12" w:space="0" w:color="auto"/>
              <w:right w:val="single" w:sz="12" w:space="0" w:color="auto"/>
            </w:tcBorders>
            <w:vAlign w:val="center"/>
          </w:tcPr>
          <w:p w:rsidR="003979CE" w:rsidRPr="00F24364" w:rsidRDefault="003979CE" w:rsidP="00944C2E">
            <w:pPr>
              <w:widowControl w:val="0"/>
              <w:autoSpaceDE w:val="0"/>
              <w:autoSpaceDN w:val="0"/>
              <w:adjustRightInd w:val="0"/>
              <w:jc w:val="center"/>
              <w:rPr>
                <w:sz w:val="26"/>
                <w:szCs w:val="26"/>
              </w:rPr>
            </w:pPr>
            <w:r w:rsidRPr="00BA456B">
              <w:rPr>
                <w:sz w:val="26"/>
                <w:szCs w:val="26"/>
              </w:rPr>
              <w:t>Уголовно-правовая характеристика преступлений против собственности</w:t>
            </w:r>
          </w:p>
        </w:tc>
        <w:tc>
          <w:tcPr>
            <w:tcW w:w="1867" w:type="dxa"/>
            <w:tcBorders>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p>
        </w:tc>
        <w:tc>
          <w:tcPr>
            <w:tcW w:w="2422" w:type="dxa"/>
            <w:tcBorders>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r>
              <w:t>27</w:t>
            </w:r>
            <w:r w:rsidRPr="006A32E4">
              <w:t xml:space="preserve"> октября 202</w:t>
            </w:r>
            <w:r>
              <w:t>5</w:t>
            </w:r>
            <w:r w:rsidRPr="006A32E4">
              <w:t xml:space="preserve"> г.</w:t>
            </w:r>
          </w:p>
          <w:p w:rsidR="003979CE" w:rsidRDefault="003979CE" w:rsidP="00944C2E">
            <w:pPr>
              <w:widowControl w:val="0"/>
              <w:autoSpaceDE w:val="0"/>
              <w:autoSpaceDN w:val="0"/>
              <w:adjustRightInd w:val="0"/>
              <w:jc w:val="center"/>
              <w:rPr>
                <w:sz w:val="18"/>
                <w:szCs w:val="18"/>
              </w:rPr>
            </w:pPr>
            <w:r>
              <w:t>Гусева А.Л</w:t>
            </w:r>
            <w:r w:rsidRPr="006A32E4">
              <w:rPr>
                <w:sz w:val="18"/>
                <w:szCs w:val="18"/>
              </w:rPr>
              <w:t xml:space="preserve"> </w:t>
            </w:r>
          </w:p>
          <w:p w:rsidR="003979CE" w:rsidRPr="006A32E4" w:rsidRDefault="003979CE" w:rsidP="00944C2E">
            <w:pPr>
              <w:widowControl w:val="0"/>
              <w:autoSpaceDE w:val="0"/>
              <w:autoSpaceDN w:val="0"/>
              <w:adjustRightInd w:val="0"/>
              <w:jc w:val="center"/>
              <w:rPr>
                <w:sz w:val="18"/>
                <w:szCs w:val="18"/>
              </w:rPr>
            </w:pPr>
            <w:r w:rsidRPr="006A32E4">
              <w:rPr>
                <w:sz w:val="18"/>
                <w:szCs w:val="18"/>
              </w:rPr>
              <w:t xml:space="preserve"> (подпись руководителя)</w:t>
            </w:r>
          </w:p>
          <w:p w:rsidR="003979CE" w:rsidRPr="006A32E4" w:rsidRDefault="003979CE" w:rsidP="00944C2E">
            <w:pPr>
              <w:widowControl w:val="0"/>
              <w:autoSpaceDE w:val="0"/>
              <w:autoSpaceDN w:val="0"/>
              <w:adjustRightInd w:val="0"/>
              <w:jc w:val="center"/>
            </w:pPr>
          </w:p>
        </w:tc>
        <w:tc>
          <w:tcPr>
            <w:tcW w:w="2254" w:type="dxa"/>
            <w:tcBorders>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r>
              <w:t>10</w:t>
            </w:r>
            <w:r w:rsidRPr="006A32E4">
              <w:t xml:space="preserve"> ноября 202</w:t>
            </w:r>
            <w:r>
              <w:t>5</w:t>
            </w:r>
            <w:r w:rsidRPr="006A32E4">
              <w:t xml:space="preserve"> г.</w:t>
            </w:r>
          </w:p>
          <w:p w:rsidR="003979CE" w:rsidRPr="006A32E4" w:rsidRDefault="003979CE" w:rsidP="00944C2E">
            <w:pPr>
              <w:widowControl w:val="0"/>
              <w:autoSpaceDE w:val="0"/>
              <w:autoSpaceDN w:val="0"/>
              <w:adjustRightInd w:val="0"/>
              <w:jc w:val="center"/>
            </w:pPr>
            <w:r>
              <w:t>Гусева А.Л</w:t>
            </w:r>
          </w:p>
          <w:p w:rsidR="003979CE" w:rsidRPr="006A32E4" w:rsidRDefault="003979CE" w:rsidP="00944C2E">
            <w:pPr>
              <w:widowControl w:val="0"/>
              <w:autoSpaceDE w:val="0"/>
              <w:autoSpaceDN w:val="0"/>
              <w:adjustRightInd w:val="0"/>
              <w:jc w:val="center"/>
              <w:rPr>
                <w:sz w:val="18"/>
                <w:szCs w:val="18"/>
              </w:rPr>
            </w:pPr>
            <w:r w:rsidRPr="006A32E4">
              <w:rPr>
                <w:sz w:val="18"/>
                <w:szCs w:val="18"/>
              </w:rPr>
              <w:t>(подпись руководителя)</w:t>
            </w:r>
          </w:p>
          <w:p w:rsidR="003979CE" w:rsidRPr="006A32E4" w:rsidRDefault="003979CE" w:rsidP="00944C2E">
            <w:pPr>
              <w:widowControl w:val="0"/>
              <w:autoSpaceDE w:val="0"/>
              <w:autoSpaceDN w:val="0"/>
              <w:adjustRightInd w:val="0"/>
              <w:jc w:val="center"/>
            </w:pPr>
          </w:p>
        </w:tc>
      </w:tr>
      <w:tr w:rsidR="003979CE" w:rsidRPr="006A32E4" w:rsidTr="00944C2E">
        <w:trPr>
          <w:trHeight w:val="309"/>
        </w:trPr>
        <w:tc>
          <w:tcPr>
            <w:tcW w:w="3020" w:type="dxa"/>
            <w:tcBorders>
              <w:left w:val="single" w:sz="12" w:space="0" w:color="auto"/>
              <w:right w:val="single" w:sz="12" w:space="0" w:color="auto"/>
            </w:tcBorders>
            <w:vAlign w:val="center"/>
          </w:tcPr>
          <w:p w:rsidR="003979CE" w:rsidRPr="00BA456B" w:rsidRDefault="003979CE" w:rsidP="00944C2E">
            <w:pPr>
              <w:widowControl w:val="0"/>
              <w:autoSpaceDE w:val="0"/>
              <w:autoSpaceDN w:val="0"/>
              <w:adjustRightInd w:val="0"/>
              <w:jc w:val="center"/>
              <w:rPr>
                <w:sz w:val="28"/>
                <w:szCs w:val="28"/>
              </w:rPr>
            </w:pPr>
            <w:r w:rsidRPr="00BA456B">
              <w:rPr>
                <w:sz w:val="28"/>
                <w:szCs w:val="28"/>
              </w:rPr>
              <w:t>Практика расследования и раскрытия преступлений против собственности</w:t>
            </w:r>
          </w:p>
        </w:tc>
        <w:tc>
          <w:tcPr>
            <w:tcW w:w="1867" w:type="dxa"/>
            <w:tcBorders>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p>
        </w:tc>
        <w:tc>
          <w:tcPr>
            <w:tcW w:w="2422" w:type="dxa"/>
            <w:tcBorders>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r>
              <w:t xml:space="preserve">10 ноября </w:t>
            </w:r>
            <w:r w:rsidRPr="006A32E4">
              <w:t xml:space="preserve"> 202</w:t>
            </w:r>
            <w:r>
              <w:t>5</w:t>
            </w:r>
            <w:r w:rsidRPr="006A32E4">
              <w:t xml:space="preserve"> г.</w:t>
            </w:r>
          </w:p>
          <w:p w:rsidR="003979CE" w:rsidRDefault="003979CE" w:rsidP="00944C2E">
            <w:pPr>
              <w:widowControl w:val="0"/>
              <w:autoSpaceDE w:val="0"/>
              <w:autoSpaceDN w:val="0"/>
              <w:adjustRightInd w:val="0"/>
              <w:jc w:val="center"/>
              <w:rPr>
                <w:sz w:val="18"/>
                <w:szCs w:val="18"/>
              </w:rPr>
            </w:pPr>
            <w:r>
              <w:t>Гусева А.Л</w:t>
            </w:r>
            <w:r w:rsidRPr="006A32E4">
              <w:rPr>
                <w:sz w:val="18"/>
                <w:szCs w:val="18"/>
              </w:rPr>
              <w:t xml:space="preserve"> </w:t>
            </w:r>
          </w:p>
          <w:p w:rsidR="003979CE" w:rsidRPr="006A32E4" w:rsidRDefault="003979CE" w:rsidP="00944C2E">
            <w:pPr>
              <w:widowControl w:val="0"/>
              <w:autoSpaceDE w:val="0"/>
              <w:autoSpaceDN w:val="0"/>
              <w:adjustRightInd w:val="0"/>
              <w:jc w:val="center"/>
              <w:rPr>
                <w:sz w:val="18"/>
                <w:szCs w:val="18"/>
              </w:rPr>
            </w:pPr>
            <w:r w:rsidRPr="006A32E4">
              <w:rPr>
                <w:sz w:val="18"/>
                <w:szCs w:val="18"/>
              </w:rPr>
              <w:t xml:space="preserve"> (подпись руководителя)</w:t>
            </w:r>
          </w:p>
          <w:p w:rsidR="003979CE" w:rsidRPr="006A32E4" w:rsidRDefault="003979CE" w:rsidP="00944C2E">
            <w:pPr>
              <w:widowControl w:val="0"/>
              <w:autoSpaceDE w:val="0"/>
              <w:autoSpaceDN w:val="0"/>
              <w:adjustRightInd w:val="0"/>
              <w:jc w:val="center"/>
            </w:pPr>
          </w:p>
        </w:tc>
        <w:tc>
          <w:tcPr>
            <w:tcW w:w="2254" w:type="dxa"/>
            <w:tcBorders>
              <w:left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pPr>
            <w:r>
              <w:t>10 декабря</w:t>
            </w:r>
            <w:r w:rsidRPr="006A32E4">
              <w:t xml:space="preserve"> 202</w:t>
            </w:r>
            <w:r>
              <w:t>5</w:t>
            </w:r>
            <w:r w:rsidRPr="006A32E4">
              <w:t xml:space="preserve"> г.</w:t>
            </w:r>
          </w:p>
          <w:p w:rsidR="003979CE" w:rsidRPr="006A32E4" w:rsidRDefault="003979CE" w:rsidP="00944C2E">
            <w:pPr>
              <w:widowControl w:val="0"/>
              <w:autoSpaceDE w:val="0"/>
              <w:autoSpaceDN w:val="0"/>
              <w:adjustRightInd w:val="0"/>
              <w:jc w:val="center"/>
            </w:pPr>
            <w:r>
              <w:t>Гусева А.Л</w:t>
            </w:r>
          </w:p>
          <w:p w:rsidR="003979CE" w:rsidRPr="006A32E4" w:rsidRDefault="003979CE" w:rsidP="00944C2E">
            <w:pPr>
              <w:widowControl w:val="0"/>
              <w:autoSpaceDE w:val="0"/>
              <w:autoSpaceDN w:val="0"/>
              <w:adjustRightInd w:val="0"/>
              <w:jc w:val="center"/>
              <w:rPr>
                <w:sz w:val="18"/>
                <w:szCs w:val="18"/>
              </w:rPr>
            </w:pPr>
            <w:r w:rsidRPr="006A32E4">
              <w:rPr>
                <w:sz w:val="18"/>
                <w:szCs w:val="18"/>
              </w:rPr>
              <w:t>(подпись руководителя)</w:t>
            </w:r>
          </w:p>
          <w:p w:rsidR="003979CE" w:rsidRPr="006A32E4" w:rsidRDefault="003979CE" w:rsidP="00944C2E">
            <w:pPr>
              <w:widowControl w:val="0"/>
              <w:autoSpaceDE w:val="0"/>
              <w:autoSpaceDN w:val="0"/>
              <w:adjustRightInd w:val="0"/>
              <w:jc w:val="center"/>
            </w:pPr>
          </w:p>
        </w:tc>
      </w:tr>
      <w:tr w:rsidR="003979CE" w:rsidRPr="006A32E4" w:rsidTr="00944C2E">
        <w:trPr>
          <w:trHeight w:val="330"/>
        </w:trPr>
        <w:tc>
          <w:tcPr>
            <w:tcW w:w="3020" w:type="dxa"/>
            <w:tcBorders>
              <w:left w:val="single" w:sz="12" w:space="0" w:color="auto"/>
              <w:bottom w:val="single" w:sz="12" w:space="0" w:color="auto"/>
              <w:right w:val="single" w:sz="12" w:space="0" w:color="auto"/>
            </w:tcBorders>
            <w:vAlign w:val="center"/>
          </w:tcPr>
          <w:p w:rsidR="003979CE" w:rsidRPr="006A32E4" w:rsidRDefault="003979CE" w:rsidP="00944C2E">
            <w:pPr>
              <w:widowControl w:val="0"/>
              <w:autoSpaceDE w:val="0"/>
              <w:autoSpaceDN w:val="0"/>
              <w:adjustRightInd w:val="0"/>
              <w:jc w:val="center"/>
              <w:rPr>
                <w:iCs/>
                <w:sz w:val="26"/>
                <w:szCs w:val="26"/>
              </w:rPr>
            </w:pPr>
            <w:r w:rsidRPr="006A32E4">
              <w:rPr>
                <w:iCs/>
                <w:sz w:val="26"/>
                <w:szCs w:val="26"/>
              </w:rPr>
              <w:t>Заключение</w:t>
            </w:r>
          </w:p>
        </w:tc>
        <w:tc>
          <w:tcPr>
            <w:tcW w:w="1867" w:type="dxa"/>
            <w:tcBorders>
              <w:left w:val="single" w:sz="12" w:space="0" w:color="auto"/>
              <w:bottom w:val="single" w:sz="12" w:space="0" w:color="auto"/>
              <w:right w:val="single" w:sz="12" w:space="0" w:color="auto"/>
            </w:tcBorders>
          </w:tcPr>
          <w:p w:rsidR="003979CE" w:rsidRPr="006A32E4" w:rsidRDefault="003979CE" w:rsidP="00944C2E">
            <w:pPr>
              <w:widowControl w:val="0"/>
              <w:autoSpaceDE w:val="0"/>
              <w:autoSpaceDN w:val="0"/>
              <w:adjustRightInd w:val="0"/>
              <w:jc w:val="center"/>
              <w:rPr>
                <w:iCs/>
              </w:rPr>
            </w:pPr>
          </w:p>
        </w:tc>
        <w:tc>
          <w:tcPr>
            <w:tcW w:w="2422" w:type="dxa"/>
            <w:tcBorders>
              <w:left w:val="single" w:sz="12" w:space="0" w:color="auto"/>
              <w:bottom w:val="single" w:sz="12" w:space="0" w:color="auto"/>
              <w:right w:val="single" w:sz="12" w:space="0" w:color="auto"/>
            </w:tcBorders>
          </w:tcPr>
          <w:p w:rsidR="003979CE" w:rsidRPr="006A32E4" w:rsidRDefault="003979CE" w:rsidP="00944C2E">
            <w:pPr>
              <w:widowControl w:val="0"/>
              <w:autoSpaceDE w:val="0"/>
              <w:autoSpaceDN w:val="0"/>
              <w:adjustRightInd w:val="0"/>
              <w:jc w:val="center"/>
            </w:pPr>
            <w:r w:rsidRPr="006A32E4">
              <w:t>10 декабря 202</w:t>
            </w:r>
            <w:r>
              <w:t>5</w:t>
            </w:r>
            <w:r w:rsidRPr="006A32E4">
              <w:t xml:space="preserve"> г.</w:t>
            </w:r>
          </w:p>
          <w:p w:rsidR="003979CE" w:rsidRPr="006A32E4" w:rsidRDefault="003979CE" w:rsidP="00944C2E">
            <w:pPr>
              <w:widowControl w:val="0"/>
              <w:autoSpaceDE w:val="0"/>
              <w:autoSpaceDN w:val="0"/>
              <w:adjustRightInd w:val="0"/>
              <w:jc w:val="center"/>
            </w:pPr>
            <w:r>
              <w:t>Гусева А.Л</w:t>
            </w:r>
          </w:p>
          <w:p w:rsidR="003979CE" w:rsidRPr="006A32E4" w:rsidRDefault="003979CE" w:rsidP="00944C2E">
            <w:pPr>
              <w:widowControl w:val="0"/>
              <w:autoSpaceDE w:val="0"/>
              <w:autoSpaceDN w:val="0"/>
              <w:adjustRightInd w:val="0"/>
              <w:jc w:val="center"/>
              <w:rPr>
                <w:sz w:val="18"/>
                <w:szCs w:val="18"/>
              </w:rPr>
            </w:pPr>
            <w:r w:rsidRPr="006A32E4">
              <w:rPr>
                <w:sz w:val="18"/>
                <w:szCs w:val="18"/>
              </w:rPr>
              <w:t>(подпись руководителя)</w:t>
            </w:r>
          </w:p>
          <w:p w:rsidR="003979CE" w:rsidRPr="006A32E4" w:rsidRDefault="003979CE" w:rsidP="00944C2E">
            <w:pPr>
              <w:widowControl w:val="0"/>
              <w:autoSpaceDE w:val="0"/>
              <w:autoSpaceDN w:val="0"/>
              <w:adjustRightInd w:val="0"/>
              <w:jc w:val="center"/>
            </w:pPr>
          </w:p>
        </w:tc>
        <w:tc>
          <w:tcPr>
            <w:tcW w:w="2254" w:type="dxa"/>
            <w:tcBorders>
              <w:left w:val="single" w:sz="12" w:space="0" w:color="auto"/>
              <w:bottom w:val="single" w:sz="12" w:space="0" w:color="auto"/>
              <w:right w:val="single" w:sz="12" w:space="0" w:color="auto"/>
            </w:tcBorders>
          </w:tcPr>
          <w:p w:rsidR="003979CE" w:rsidRPr="006A32E4" w:rsidRDefault="003979CE" w:rsidP="00944C2E">
            <w:pPr>
              <w:widowControl w:val="0"/>
              <w:autoSpaceDE w:val="0"/>
              <w:autoSpaceDN w:val="0"/>
              <w:adjustRightInd w:val="0"/>
              <w:jc w:val="center"/>
            </w:pPr>
            <w:r w:rsidRPr="006A32E4">
              <w:t>15 декабря 202</w:t>
            </w:r>
            <w:r>
              <w:t>5</w:t>
            </w:r>
            <w:r w:rsidRPr="006A32E4">
              <w:t xml:space="preserve"> г.</w:t>
            </w:r>
          </w:p>
          <w:p w:rsidR="003979CE" w:rsidRPr="006A32E4" w:rsidRDefault="003979CE" w:rsidP="00944C2E">
            <w:pPr>
              <w:widowControl w:val="0"/>
              <w:autoSpaceDE w:val="0"/>
              <w:autoSpaceDN w:val="0"/>
              <w:adjustRightInd w:val="0"/>
              <w:jc w:val="center"/>
            </w:pPr>
            <w:r>
              <w:t>Гусева А.Л</w:t>
            </w:r>
          </w:p>
          <w:p w:rsidR="003979CE" w:rsidRPr="006A32E4" w:rsidRDefault="003979CE" w:rsidP="00944C2E">
            <w:pPr>
              <w:widowControl w:val="0"/>
              <w:autoSpaceDE w:val="0"/>
              <w:autoSpaceDN w:val="0"/>
              <w:adjustRightInd w:val="0"/>
              <w:jc w:val="center"/>
              <w:rPr>
                <w:sz w:val="18"/>
                <w:szCs w:val="18"/>
              </w:rPr>
            </w:pPr>
            <w:r w:rsidRPr="006A32E4">
              <w:rPr>
                <w:sz w:val="18"/>
                <w:szCs w:val="18"/>
              </w:rPr>
              <w:t>(подпись руководителя)</w:t>
            </w:r>
          </w:p>
          <w:p w:rsidR="003979CE" w:rsidRPr="006A32E4" w:rsidRDefault="003979CE" w:rsidP="00944C2E">
            <w:pPr>
              <w:widowControl w:val="0"/>
              <w:autoSpaceDE w:val="0"/>
              <w:autoSpaceDN w:val="0"/>
              <w:adjustRightInd w:val="0"/>
              <w:jc w:val="center"/>
            </w:pPr>
          </w:p>
        </w:tc>
      </w:tr>
    </w:tbl>
    <w:p w:rsidR="003979CE" w:rsidRDefault="003979CE" w:rsidP="003979CE">
      <w:pPr>
        <w:autoSpaceDE w:val="0"/>
        <w:autoSpaceDN w:val="0"/>
        <w:adjustRightInd w:val="0"/>
        <w:spacing w:line="360" w:lineRule="auto"/>
        <w:rPr>
          <w:bCs/>
          <w:sz w:val="28"/>
          <w:szCs w:val="28"/>
        </w:rPr>
      </w:pPr>
    </w:p>
    <w:p w:rsidR="003979CE" w:rsidRDefault="003979CE" w:rsidP="003979CE">
      <w:pPr>
        <w:autoSpaceDE w:val="0"/>
        <w:autoSpaceDN w:val="0"/>
        <w:adjustRightInd w:val="0"/>
        <w:spacing w:line="360" w:lineRule="auto"/>
        <w:rPr>
          <w:bCs/>
          <w:sz w:val="28"/>
          <w:szCs w:val="28"/>
        </w:rPr>
      </w:pPr>
    </w:p>
    <w:p w:rsidR="003979CE" w:rsidRDefault="003979CE" w:rsidP="003979CE">
      <w:pPr>
        <w:autoSpaceDE w:val="0"/>
        <w:autoSpaceDN w:val="0"/>
        <w:adjustRightInd w:val="0"/>
        <w:spacing w:line="360" w:lineRule="auto"/>
        <w:rPr>
          <w:bCs/>
          <w:sz w:val="28"/>
          <w:szCs w:val="28"/>
        </w:rPr>
      </w:pPr>
      <w:r w:rsidRPr="006A32E4">
        <w:rPr>
          <w:bCs/>
          <w:sz w:val="28"/>
          <w:szCs w:val="28"/>
        </w:rPr>
        <w:t>6. Консультанты по работе, с указанием относящихся к ним разделов работы</w:t>
      </w:r>
    </w:p>
    <w:p w:rsidR="003979CE" w:rsidRPr="003979CE" w:rsidRDefault="003979CE" w:rsidP="003979CE">
      <w:pPr>
        <w:autoSpaceDE w:val="0"/>
        <w:autoSpaceDN w:val="0"/>
        <w:adjustRightInd w:val="0"/>
        <w:spacing w:line="360" w:lineRule="auto"/>
        <w:ind w:left="5387"/>
        <w:rPr>
          <w:bCs/>
          <w:sz w:val="28"/>
          <w:szCs w:val="28"/>
        </w:rPr>
      </w:pPr>
      <w:r w:rsidRPr="006A32E4">
        <w:rPr>
          <w:sz w:val="28"/>
          <w:szCs w:val="28"/>
        </w:rPr>
        <w:lastRenderedPageBreak/>
        <w:t>Ректору Пензенского государственного университета</w:t>
      </w:r>
    </w:p>
    <w:p w:rsidR="003979CE" w:rsidRPr="006A32E4" w:rsidRDefault="003979CE" w:rsidP="003979CE">
      <w:pPr>
        <w:widowControl w:val="0"/>
        <w:ind w:left="5387"/>
        <w:outlineLvl w:val="0"/>
        <w:rPr>
          <w:sz w:val="28"/>
          <w:szCs w:val="28"/>
        </w:rPr>
      </w:pPr>
      <w:r w:rsidRPr="006A32E4">
        <w:rPr>
          <w:sz w:val="28"/>
          <w:szCs w:val="28"/>
        </w:rPr>
        <w:t>А. Д. Гулякову</w:t>
      </w:r>
    </w:p>
    <w:p w:rsidR="003979CE" w:rsidRPr="006A32E4" w:rsidRDefault="003979CE" w:rsidP="003979CE">
      <w:pPr>
        <w:widowControl w:val="0"/>
        <w:ind w:left="5387"/>
        <w:rPr>
          <w:sz w:val="28"/>
          <w:szCs w:val="28"/>
        </w:rPr>
      </w:pPr>
      <w:r>
        <w:rPr>
          <w:sz w:val="28"/>
          <w:szCs w:val="28"/>
        </w:rPr>
        <w:t>студентки</w:t>
      </w:r>
      <w:r w:rsidRPr="006A32E4">
        <w:rPr>
          <w:sz w:val="28"/>
          <w:szCs w:val="28"/>
        </w:rPr>
        <w:t xml:space="preserve"> гр. </w:t>
      </w:r>
      <w:r>
        <w:rPr>
          <w:sz w:val="28"/>
          <w:szCs w:val="28"/>
        </w:rPr>
        <w:t>22ЮДО3</w:t>
      </w:r>
    </w:p>
    <w:p w:rsidR="003979CE" w:rsidRPr="006A32E4" w:rsidRDefault="003979CE" w:rsidP="003979CE">
      <w:pPr>
        <w:widowControl w:val="0"/>
        <w:ind w:left="5387"/>
        <w:rPr>
          <w:sz w:val="28"/>
          <w:szCs w:val="28"/>
        </w:rPr>
      </w:pPr>
      <w:r>
        <w:rPr>
          <w:sz w:val="28"/>
          <w:szCs w:val="28"/>
        </w:rPr>
        <w:t>за</w:t>
      </w:r>
      <w:r w:rsidRPr="006A32E4">
        <w:rPr>
          <w:sz w:val="28"/>
          <w:szCs w:val="28"/>
        </w:rPr>
        <w:t>очной формы обучения</w:t>
      </w:r>
    </w:p>
    <w:p w:rsidR="003979CE" w:rsidRPr="006A32E4" w:rsidRDefault="003979CE" w:rsidP="003979CE">
      <w:pPr>
        <w:widowControl w:val="0"/>
        <w:ind w:left="5387"/>
        <w:rPr>
          <w:sz w:val="28"/>
          <w:szCs w:val="28"/>
        </w:rPr>
      </w:pPr>
      <w:r>
        <w:rPr>
          <w:sz w:val="28"/>
          <w:szCs w:val="28"/>
        </w:rPr>
        <w:t xml:space="preserve">Егоровой Татьяны Вячеславовны </w:t>
      </w:r>
    </w:p>
    <w:p w:rsidR="003979CE" w:rsidRPr="006A32E4" w:rsidRDefault="003979CE" w:rsidP="003979CE">
      <w:pPr>
        <w:widowControl w:val="0"/>
        <w:rPr>
          <w:sz w:val="28"/>
          <w:szCs w:val="28"/>
        </w:rPr>
      </w:pPr>
    </w:p>
    <w:p w:rsidR="003979CE" w:rsidRPr="006A32E4" w:rsidRDefault="003979CE" w:rsidP="003979CE">
      <w:pPr>
        <w:widowControl w:val="0"/>
        <w:ind w:firstLine="720"/>
        <w:jc w:val="center"/>
        <w:outlineLvl w:val="0"/>
        <w:rPr>
          <w:sz w:val="28"/>
          <w:szCs w:val="28"/>
        </w:rPr>
      </w:pPr>
      <w:r w:rsidRPr="006A32E4">
        <w:rPr>
          <w:sz w:val="28"/>
          <w:szCs w:val="28"/>
        </w:rPr>
        <w:t>ЗАЯВЛЕНИЕ</w:t>
      </w:r>
    </w:p>
    <w:p w:rsidR="003979CE" w:rsidRPr="006A32E4" w:rsidRDefault="003979CE" w:rsidP="003979CE">
      <w:pPr>
        <w:widowControl w:val="0"/>
        <w:rPr>
          <w:sz w:val="28"/>
          <w:szCs w:val="28"/>
        </w:rPr>
      </w:pPr>
    </w:p>
    <w:p w:rsidR="003979CE" w:rsidRPr="006A32E4" w:rsidRDefault="003979CE" w:rsidP="003979CE">
      <w:pPr>
        <w:widowControl w:val="0"/>
        <w:spacing w:line="360" w:lineRule="auto"/>
        <w:ind w:firstLine="720"/>
        <w:jc w:val="both"/>
        <w:rPr>
          <w:sz w:val="28"/>
          <w:szCs w:val="28"/>
        </w:rPr>
      </w:pPr>
      <w:r w:rsidRPr="006A32E4">
        <w:rPr>
          <w:sz w:val="28"/>
          <w:szCs w:val="28"/>
        </w:rPr>
        <w:t xml:space="preserve">Я, </w:t>
      </w:r>
      <w:r>
        <w:rPr>
          <w:sz w:val="28"/>
          <w:szCs w:val="28"/>
        </w:rPr>
        <w:t>Егорова Татьяна Вячеславовна</w:t>
      </w:r>
      <w:r w:rsidRPr="006A32E4">
        <w:rPr>
          <w:sz w:val="28"/>
          <w:szCs w:val="28"/>
        </w:rPr>
        <w:t>, студент</w:t>
      </w:r>
      <w:r>
        <w:rPr>
          <w:sz w:val="28"/>
          <w:szCs w:val="28"/>
        </w:rPr>
        <w:t>ка</w:t>
      </w:r>
      <w:r w:rsidRPr="006A32E4">
        <w:rPr>
          <w:sz w:val="28"/>
          <w:szCs w:val="28"/>
        </w:rPr>
        <w:t xml:space="preserve"> 4 курса </w:t>
      </w:r>
      <w:r>
        <w:rPr>
          <w:sz w:val="28"/>
          <w:szCs w:val="28"/>
        </w:rPr>
        <w:t>за</w:t>
      </w:r>
      <w:r w:rsidRPr="006A32E4">
        <w:rPr>
          <w:sz w:val="28"/>
          <w:szCs w:val="28"/>
        </w:rPr>
        <w:t xml:space="preserve">очной формы обучения направления подготовки 40.03.01 «Юриспруденция», прошу провести проверку с использованием системы «Антиплагиат» бакалаврской работы на тему </w:t>
      </w:r>
      <w:r w:rsidRPr="004238CF">
        <w:rPr>
          <w:bCs/>
          <w:i/>
          <w:iCs/>
          <w:color w:val="000000"/>
          <w:sz w:val="28"/>
          <w:szCs w:val="28"/>
          <w:shd w:val="clear" w:color="auto" w:fill="FFFFFF"/>
          <w:lang w:bidi="ru-RU"/>
        </w:rPr>
        <w:t>«</w:t>
      </w:r>
      <w:r>
        <w:rPr>
          <w:sz w:val="28"/>
        </w:rPr>
        <w:t>Преступления против собственности в Российской Федерации</w:t>
      </w:r>
      <w:r w:rsidRPr="004238CF">
        <w:rPr>
          <w:bCs/>
          <w:i/>
          <w:iCs/>
          <w:color w:val="000000"/>
          <w:sz w:val="28"/>
          <w:szCs w:val="28"/>
          <w:shd w:val="clear" w:color="auto" w:fill="FFFFFF"/>
          <w:lang w:bidi="ru-RU"/>
        </w:rPr>
        <w:t>»,</w:t>
      </w:r>
      <w:r w:rsidRPr="006A32E4">
        <w:rPr>
          <w:sz w:val="28"/>
          <w:szCs w:val="28"/>
        </w:rPr>
        <w:t xml:space="preserve"> выполненной мной самостоятельно, на содержание элементов плагиата.</w:t>
      </w:r>
    </w:p>
    <w:p w:rsidR="003979CE" w:rsidRPr="006A32E4" w:rsidRDefault="003979CE" w:rsidP="003979CE">
      <w:pPr>
        <w:widowControl w:val="0"/>
        <w:spacing w:line="360" w:lineRule="auto"/>
        <w:ind w:firstLine="720"/>
        <w:jc w:val="both"/>
        <w:rPr>
          <w:sz w:val="28"/>
          <w:szCs w:val="28"/>
        </w:rPr>
      </w:pPr>
      <w:r w:rsidRPr="006A32E4">
        <w:rPr>
          <w:sz w:val="28"/>
          <w:szCs w:val="28"/>
        </w:rPr>
        <w:t>Все прямые заимствования из печатных и электронных источников, а также из защищенных ранее выпускных квалификационных работ, кандидатских и докторских диссертаций имеют соответствующие ссылки.</w:t>
      </w:r>
    </w:p>
    <w:p w:rsidR="003979CE" w:rsidRPr="006A32E4" w:rsidRDefault="003979CE" w:rsidP="003979CE">
      <w:pPr>
        <w:widowControl w:val="0"/>
        <w:spacing w:line="360" w:lineRule="auto"/>
        <w:ind w:firstLine="720"/>
        <w:jc w:val="both"/>
        <w:rPr>
          <w:sz w:val="28"/>
          <w:szCs w:val="28"/>
        </w:rPr>
      </w:pPr>
      <w:r w:rsidRPr="006A32E4">
        <w:rPr>
          <w:sz w:val="28"/>
          <w:szCs w:val="28"/>
        </w:rPr>
        <w:t>Я ознакомлен</w:t>
      </w:r>
      <w:r>
        <w:rPr>
          <w:sz w:val="28"/>
          <w:szCs w:val="28"/>
        </w:rPr>
        <w:t>а</w:t>
      </w:r>
      <w:r w:rsidRPr="006A32E4">
        <w:rPr>
          <w:sz w:val="28"/>
          <w:szCs w:val="28"/>
        </w:rPr>
        <w:t xml:space="preserve"> с действующим Стандартом университета «Выпускная квалификационная работа обучающихся по образовательным программам высшего образования – программам бакалавриата, программам специалитета и программам магистратуры», согласно которому обнаружение плагиата является основанием для недопуска ВКР к защите и отчисления из университета.</w:t>
      </w:r>
    </w:p>
    <w:p w:rsidR="003979CE" w:rsidRPr="006A32E4" w:rsidRDefault="003979CE" w:rsidP="003979CE">
      <w:pPr>
        <w:widowControl w:val="0"/>
        <w:spacing w:line="360" w:lineRule="auto"/>
        <w:ind w:firstLine="720"/>
        <w:jc w:val="both"/>
        <w:rPr>
          <w:sz w:val="28"/>
          <w:szCs w:val="28"/>
        </w:rPr>
      </w:pPr>
    </w:p>
    <w:p w:rsidR="003979CE" w:rsidRPr="006A32E4" w:rsidRDefault="003979CE" w:rsidP="003979CE">
      <w:pPr>
        <w:widowControl w:val="0"/>
        <w:rPr>
          <w:color w:val="000000"/>
          <w:sz w:val="28"/>
          <w:szCs w:val="28"/>
          <w:shd w:val="clear" w:color="auto" w:fill="FFFFFF"/>
          <w:lang w:bidi="ru-RU"/>
        </w:rPr>
      </w:pPr>
      <w:r>
        <w:rPr>
          <w:color w:val="000000"/>
          <w:sz w:val="28"/>
          <w:szCs w:val="28"/>
          <w:shd w:val="clear" w:color="auto" w:fill="FFFFFF"/>
          <w:lang w:bidi="ru-RU"/>
        </w:rPr>
        <w:lastRenderedPageBreak/>
        <w:t xml:space="preserve">          12.01.2026г.</w:t>
      </w:r>
      <w:r>
        <w:rPr>
          <w:color w:val="000000"/>
          <w:sz w:val="28"/>
          <w:szCs w:val="28"/>
          <w:shd w:val="clear" w:color="auto" w:fill="FFFFFF"/>
          <w:lang w:bidi="ru-RU"/>
        </w:rPr>
        <w:tab/>
        <w:t xml:space="preserve"> </w:t>
      </w:r>
      <w:r>
        <w:rPr>
          <w:color w:val="000000"/>
          <w:sz w:val="28"/>
          <w:szCs w:val="28"/>
          <w:shd w:val="clear" w:color="auto" w:fill="FFFFFF"/>
          <w:lang w:bidi="ru-RU"/>
        </w:rPr>
        <w:tab/>
        <w:t xml:space="preserve">                                          Егорова Т.В.</w:t>
      </w:r>
    </w:p>
    <w:p w:rsidR="003979CE" w:rsidRPr="006A32E4" w:rsidRDefault="003979CE" w:rsidP="003979CE">
      <w:pPr>
        <w:widowControl w:val="0"/>
        <w:ind w:firstLine="720"/>
        <w:rPr>
          <w:b/>
          <w:bCs/>
          <w:iCs/>
          <w:spacing w:val="-10"/>
          <w:sz w:val="28"/>
          <w:szCs w:val="28"/>
        </w:rPr>
      </w:pPr>
    </w:p>
    <w:p w:rsidR="003979CE" w:rsidRPr="006A32E4" w:rsidRDefault="003979CE" w:rsidP="003979CE">
      <w:pPr>
        <w:widowControl w:val="0"/>
        <w:tabs>
          <w:tab w:val="left" w:leader="underscore" w:pos="3661"/>
        </w:tabs>
        <w:ind w:firstLine="720"/>
        <w:jc w:val="both"/>
        <w:outlineLvl w:val="0"/>
        <w:rPr>
          <w:b/>
          <w:bCs/>
          <w:i/>
          <w:iCs/>
          <w:color w:val="000000"/>
          <w:sz w:val="28"/>
          <w:szCs w:val="28"/>
          <w:shd w:val="clear" w:color="auto" w:fill="FFFFFF"/>
          <w:lang w:bidi="ru-RU"/>
        </w:rPr>
      </w:pPr>
      <w:r w:rsidRPr="006A32E4">
        <w:rPr>
          <w:sz w:val="28"/>
          <w:szCs w:val="28"/>
        </w:rPr>
        <w:t xml:space="preserve">ВКР представлена на проверку </w:t>
      </w:r>
      <w:r>
        <w:rPr>
          <w:sz w:val="28"/>
          <w:szCs w:val="28"/>
        </w:rPr>
        <w:t xml:space="preserve"> 12.01.2026г.</w:t>
      </w:r>
    </w:p>
    <w:p w:rsidR="003979CE" w:rsidRPr="006A32E4" w:rsidRDefault="003979CE" w:rsidP="003979CE">
      <w:pPr>
        <w:widowControl w:val="0"/>
        <w:tabs>
          <w:tab w:val="left" w:leader="underscore" w:pos="3661"/>
        </w:tabs>
        <w:ind w:firstLine="720"/>
        <w:jc w:val="both"/>
        <w:rPr>
          <w:b/>
          <w:bCs/>
          <w:i/>
          <w:iCs/>
          <w:color w:val="000000"/>
          <w:sz w:val="28"/>
          <w:szCs w:val="28"/>
          <w:shd w:val="clear" w:color="auto" w:fill="FFFFFF"/>
          <w:lang w:bidi="ru-RU"/>
        </w:rPr>
      </w:pPr>
    </w:p>
    <w:p w:rsidR="003979CE" w:rsidRPr="006A32E4" w:rsidRDefault="003979CE" w:rsidP="003979CE">
      <w:pPr>
        <w:widowControl w:val="0"/>
        <w:tabs>
          <w:tab w:val="left" w:pos="6315"/>
          <w:tab w:val="left" w:pos="8025"/>
        </w:tabs>
        <w:ind w:firstLine="720"/>
        <w:jc w:val="both"/>
        <w:rPr>
          <w:sz w:val="28"/>
          <w:szCs w:val="28"/>
          <w:u w:val="single"/>
        </w:rPr>
      </w:pPr>
      <w:r w:rsidRPr="006A32E4">
        <w:rPr>
          <w:sz w:val="28"/>
          <w:szCs w:val="28"/>
        </w:rPr>
        <w:t>Руководитель ВКР</w:t>
      </w:r>
      <w:r w:rsidRPr="006A32E4">
        <w:rPr>
          <w:sz w:val="28"/>
          <w:szCs w:val="28"/>
          <w:u w:val="single"/>
        </w:rPr>
        <w:tab/>
        <w:t>/</w:t>
      </w:r>
      <w:r>
        <w:rPr>
          <w:sz w:val="28"/>
          <w:szCs w:val="28"/>
          <w:u w:val="single"/>
        </w:rPr>
        <w:t>Гусева А.Л.</w:t>
      </w:r>
      <w:r w:rsidRPr="006A32E4">
        <w:rPr>
          <w:sz w:val="28"/>
          <w:szCs w:val="28"/>
          <w:u w:val="single"/>
        </w:rPr>
        <w:t>/</w:t>
      </w:r>
    </w:p>
    <w:p w:rsidR="003979CE" w:rsidRDefault="003979CE" w:rsidP="003979CE">
      <w:pPr>
        <w:widowControl w:val="0"/>
        <w:tabs>
          <w:tab w:val="left" w:leader="underscore" w:pos="3661"/>
          <w:tab w:val="left" w:pos="5910"/>
        </w:tabs>
        <w:ind w:firstLine="720"/>
        <w:rPr>
          <w:sz w:val="20"/>
          <w:szCs w:val="20"/>
        </w:rPr>
      </w:pPr>
      <w:r w:rsidRPr="006A32E4">
        <w:rPr>
          <w:sz w:val="20"/>
          <w:szCs w:val="20"/>
        </w:rPr>
        <w:t xml:space="preserve">                                                              (подпись)                                          (И.О.Фамилия)</w:t>
      </w:r>
    </w:p>
    <w:p w:rsidR="003979CE" w:rsidRPr="003979CE" w:rsidRDefault="003979CE" w:rsidP="003979CE">
      <w:pPr>
        <w:widowControl w:val="0"/>
        <w:tabs>
          <w:tab w:val="left" w:leader="underscore" w:pos="3661"/>
          <w:tab w:val="left" w:pos="5910"/>
        </w:tabs>
        <w:ind w:firstLine="720"/>
        <w:rPr>
          <w:sz w:val="20"/>
          <w:szCs w:val="20"/>
        </w:rPr>
      </w:pPr>
    </w:p>
    <w:sdt>
      <w:sdtPr>
        <w:rPr>
          <w:rFonts w:ascii="Times New Roman" w:eastAsiaTheme="minorHAnsi" w:hAnsi="Times New Roman" w:cs="Times New Roman"/>
          <w:b w:val="0"/>
          <w:bCs w:val="0"/>
          <w:color w:val="000000" w:themeColor="text1"/>
          <w:sz w:val="22"/>
          <w:szCs w:val="22"/>
          <w:lang w:eastAsia="en-US"/>
        </w:rPr>
        <w:id w:val="338434718"/>
        <w:docPartObj>
          <w:docPartGallery w:val="Table of Contents"/>
          <w:docPartUnique/>
        </w:docPartObj>
      </w:sdtPr>
      <w:sdtContent>
        <w:p w:rsidR="00013834" w:rsidRPr="005C4D6D" w:rsidRDefault="006A2CC5" w:rsidP="00A1196C">
          <w:pPr>
            <w:pStyle w:val="a6"/>
            <w:spacing w:before="0" w:line="360" w:lineRule="auto"/>
            <w:ind w:firstLine="709"/>
            <w:jc w:val="center"/>
            <w:rPr>
              <w:rFonts w:ascii="Times New Roman" w:hAnsi="Times New Roman" w:cs="Times New Roman"/>
              <w:color w:val="000000" w:themeColor="text1"/>
            </w:rPr>
          </w:pPr>
          <w:r w:rsidRPr="005C4D6D">
            <w:rPr>
              <w:rFonts w:ascii="Times New Roman" w:hAnsi="Times New Roman" w:cs="Times New Roman"/>
              <w:color w:val="000000" w:themeColor="text1"/>
            </w:rPr>
            <w:t>СОДЕРЖАНИЕ</w:t>
          </w:r>
        </w:p>
        <w:p w:rsidR="006A2CC5" w:rsidRPr="00406271" w:rsidRDefault="006A2CC5" w:rsidP="006A2CC5">
          <w:pPr>
            <w:rPr>
              <w:rFonts w:ascii="Times New Roman" w:hAnsi="Times New Roman" w:cs="Times New Roman"/>
              <w:sz w:val="28"/>
              <w:szCs w:val="28"/>
              <w:lang w:eastAsia="ru-RU"/>
            </w:rPr>
          </w:pPr>
        </w:p>
        <w:p w:rsidR="00406271" w:rsidRPr="00406271" w:rsidRDefault="00350737">
          <w:pPr>
            <w:pStyle w:val="11"/>
            <w:tabs>
              <w:tab w:val="right" w:leader="dot" w:pos="9345"/>
            </w:tabs>
            <w:rPr>
              <w:rFonts w:ascii="Times New Roman" w:eastAsiaTheme="minorEastAsia" w:hAnsi="Times New Roman" w:cs="Times New Roman"/>
              <w:noProof/>
              <w:sz w:val="28"/>
              <w:szCs w:val="28"/>
              <w:lang w:eastAsia="ru-RU"/>
            </w:rPr>
          </w:pPr>
          <w:r w:rsidRPr="00350737">
            <w:rPr>
              <w:rFonts w:ascii="Times New Roman" w:hAnsi="Times New Roman" w:cs="Times New Roman"/>
              <w:color w:val="000000" w:themeColor="text1"/>
              <w:sz w:val="28"/>
              <w:szCs w:val="28"/>
            </w:rPr>
            <w:fldChar w:fldCharType="begin"/>
          </w:r>
          <w:r w:rsidR="00013834" w:rsidRPr="00406271">
            <w:rPr>
              <w:rFonts w:ascii="Times New Roman" w:hAnsi="Times New Roman" w:cs="Times New Roman"/>
              <w:color w:val="000000" w:themeColor="text1"/>
              <w:sz w:val="28"/>
              <w:szCs w:val="28"/>
            </w:rPr>
            <w:instrText xml:space="preserve"> TOC \o "1-3" \h \z \u </w:instrText>
          </w:r>
          <w:r w:rsidRPr="00350737">
            <w:rPr>
              <w:rFonts w:ascii="Times New Roman" w:hAnsi="Times New Roman" w:cs="Times New Roman"/>
              <w:color w:val="000000" w:themeColor="text1"/>
              <w:sz w:val="28"/>
              <w:szCs w:val="28"/>
            </w:rPr>
            <w:fldChar w:fldCharType="separate"/>
          </w:r>
          <w:hyperlink w:anchor="_Toc219371937" w:history="1">
            <w:r w:rsidR="00406271" w:rsidRPr="00113C6A">
              <w:rPr>
                <w:rStyle w:val="a7"/>
                <w:rFonts w:ascii="Times New Roman" w:eastAsia="Times New Roman" w:hAnsi="Times New Roman" w:cs="Times New Roman"/>
                <w:b/>
                <w:noProof/>
                <w:sz w:val="28"/>
                <w:szCs w:val="28"/>
                <w:lang w:eastAsia="ru-RU"/>
              </w:rPr>
              <w:t>ВВЕДЕНИЕ</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_Toc219371937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5</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left" w:pos="440"/>
              <w:tab w:val="right" w:leader="dot" w:pos="9345"/>
            </w:tabs>
            <w:rPr>
              <w:rFonts w:ascii="Times New Roman" w:eastAsiaTheme="minorEastAsia" w:hAnsi="Times New Roman" w:cs="Times New Roman"/>
              <w:noProof/>
              <w:sz w:val="28"/>
              <w:szCs w:val="28"/>
              <w:lang w:eastAsia="ru-RU"/>
            </w:rPr>
          </w:pPr>
          <w:hyperlink w:anchor="_Toc219371938" w:history="1">
            <w:r w:rsidR="00406271" w:rsidRPr="00113C6A">
              <w:rPr>
                <w:rStyle w:val="a7"/>
                <w:rFonts w:ascii="Times New Roman" w:eastAsia="Times New Roman" w:hAnsi="Times New Roman" w:cs="Times New Roman"/>
                <w:b/>
                <w:noProof/>
                <w:sz w:val="28"/>
                <w:szCs w:val="28"/>
                <w:lang w:eastAsia="ru-RU"/>
              </w:rPr>
              <w:t>1</w:t>
            </w:r>
            <w:r w:rsidR="00406271" w:rsidRPr="00113C6A">
              <w:rPr>
                <w:rFonts w:ascii="Times New Roman" w:eastAsiaTheme="minorEastAsia" w:hAnsi="Times New Roman" w:cs="Times New Roman"/>
                <w:b/>
                <w:noProof/>
                <w:sz w:val="28"/>
                <w:szCs w:val="28"/>
                <w:lang w:eastAsia="ru-RU"/>
              </w:rPr>
              <w:tab/>
            </w:r>
            <w:r w:rsidR="00406271" w:rsidRPr="00113C6A">
              <w:rPr>
                <w:rStyle w:val="a7"/>
                <w:rFonts w:ascii="Times New Roman" w:eastAsia="Times New Roman" w:hAnsi="Times New Roman" w:cs="Times New Roman"/>
                <w:b/>
                <w:noProof/>
                <w:sz w:val="28"/>
                <w:szCs w:val="28"/>
                <w:lang w:eastAsia="ru-RU"/>
              </w:rPr>
              <w:t>Теоретико-правовые основы понятия собственности в РФ</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_Toc219371938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8</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left" w:pos="660"/>
              <w:tab w:val="right" w:leader="dot" w:pos="9345"/>
            </w:tabs>
            <w:rPr>
              <w:rFonts w:ascii="Times New Roman" w:eastAsiaTheme="minorEastAsia" w:hAnsi="Times New Roman" w:cs="Times New Roman"/>
              <w:noProof/>
              <w:sz w:val="28"/>
              <w:szCs w:val="28"/>
              <w:lang w:eastAsia="ru-RU"/>
            </w:rPr>
          </w:pPr>
          <w:hyperlink w:anchor="_Toc219371939" w:history="1">
            <w:r w:rsidR="00406271" w:rsidRPr="00406271">
              <w:rPr>
                <w:rStyle w:val="a7"/>
                <w:rFonts w:ascii="Times New Roman" w:eastAsia="Times New Roman" w:hAnsi="Times New Roman" w:cs="Times New Roman"/>
                <w:noProof/>
                <w:sz w:val="28"/>
                <w:szCs w:val="28"/>
                <w:lang w:eastAsia="ru-RU"/>
              </w:rPr>
              <w:t>1.1</w:t>
            </w:r>
            <w:r w:rsidR="00406271" w:rsidRPr="00406271">
              <w:rPr>
                <w:rFonts w:ascii="Times New Roman" w:eastAsiaTheme="minorEastAsia" w:hAnsi="Times New Roman" w:cs="Times New Roman"/>
                <w:noProof/>
                <w:sz w:val="28"/>
                <w:szCs w:val="28"/>
                <w:lang w:eastAsia="ru-RU"/>
              </w:rPr>
              <w:tab/>
            </w:r>
            <w:r w:rsidR="00406271" w:rsidRPr="00406271">
              <w:rPr>
                <w:rStyle w:val="a7"/>
                <w:rFonts w:ascii="Times New Roman" w:eastAsia="Times New Roman" w:hAnsi="Times New Roman" w:cs="Times New Roman"/>
                <w:noProof/>
                <w:sz w:val="28"/>
                <w:szCs w:val="28"/>
                <w:lang w:eastAsia="ru-RU"/>
              </w:rPr>
              <w:t>Понятие и значение собственности в конституционном законодательстве РФ</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_Toc219371939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8</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right" w:leader="dot" w:pos="9345"/>
            </w:tabs>
            <w:rPr>
              <w:rFonts w:ascii="Times New Roman" w:eastAsiaTheme="minorEastAsia" w:hAnsi="Times New Roman" w:cs="Times New Roman"/>
              <w:noProof/>
              <w:sz w:val="28"/>
              <w:szCs w:val="28"/>
              <w:lang w:eastAsia="ru-RU"/>
            </w:rPr>
          </w:pPr>
          <w:hyperlink w:anchor="_Toc219371940" w:history="1">
            <w:r w:rsidR="00406271" w:rsidRPr="00406271">
              <w:rPr>
                <w:rStyle w:val="a7"/>
                <w:rFonts w:ascii="Times New Roman" w:eastAsia="Times New Roman" w:hAnsi="Times New Roman" w:cs="Times New Roman"/>
                <w:noProof/>
                <w:sz w:val="28"/>
                <w:szCs w:val="28"/>
                <w:lang w:eastAsia="ru-RU"/>
              </w:rPr>
              <w:t>1.2 Историческая эволюция охраны собственности</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_Toc219371940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13</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left" w:pos="440"/>
              <w:tab w:val="right" w:leader="dot" w:pos="9345"/>
            </w:tabs>
            <w:rPr>
              <w:rFonts w:ascii="Times New Roman" w:eastAsiaTheme="minorEastAsia" w:hAnsi="Times New Roman" w:cs="Times New Roman"/>
              <w:noProof/>
              <w:sz w:val="28"/>
              <w:szCs w:val="28"/>
              <w:lang w:eastAsia="ru-RU"/>
            </w:rPr>
          </w:pPr>
          <w:hyperlink w:anchor="_Toc219371941" w:history="1">
            <w:r w:rsidR="00406271" w:rsidRPr="00113C6A">
              <w:rPr>
                <w:rStyle w:val="a7"/>
                <w:rFonts w:ascii="Times New Roman" w:eastAsia="Times New Roman" w:hAnsi="Times New Roman" w:cs="Times New Roman"/>
                <w:b/>
                <w:noProof/>
                <w:sz w:val="28"/>
                <w:szCs w:val="28"/>
                <w:lang w:eastAsia="ru-RU"/>
              </w:rPr>
              <w:t>2</w:t>
            </w:r>
            <w:r w:rsidR="00406271" w:rsidRPr="00113C6A">
              <w:rPr>
                <w:rFonts w:ascii="Times New Roman" w:eastAsiaTheme="minorEastAsia" w:hAnsi="Times New Roman" w:cs="Times New Roman"/>
                <w:b/>
                <w:noProof/>
                <w:sz w:val="28"/>
                <w:szCs w:val="28"/>
                <w:lang w:eastAsia="ru-RU"/>
              </w:rPr>
              <w:tab/>
            </w:r>
            <w:r w:rsidR="00406271" w:rsidRPr="00113C6A">
              <w:rPr>
                <w:rStyle w:val="a7"/>
                <w:rFonts w:ascii="Times New Roman" w:eastAsia="Times New Roman" w:hAnsi="Times New Roman" w:cs="Times New Roman"/>
                <w:b/>
                <w:noProof/>
                <w:sz w:val="28"/>
                <w:szCs w:val="28"/>
                <w:lang w:eastAsia="ru-RU"/>
              </w:rPr>
              <w:t>Уголовно-правовая характеристика преступлений против собственности</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_Toc219371941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19</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left" w:pos="660"/>
              <w:tab w:val="right" w:leader="dot" w:pos="9345"/>
            </w:tabs>
            <w:rPr>
              <w:rFonts w:ascii="Times New Roman" w:eastAsiaTheme="minorEastAsia" w:hAnsi="Times New Roman" w:cs="Times New Roman"/>
              <w:noProof/>
              <w:sz w:val="28"/>
              <w:szCs w:val="28"/>
              <w:lang w:eastAsia="ru-RU"/>
            </w:rPr>
          </w:pPr>
          <w:hyperlink w:anchor="_Toc219371942" w:history="1">
            <w:r w:rsidR="00406271" w:rsidRPr="00406271">
              <w:rPr>
                <w:rStyle w:val="a7"/>
                <w:rFonts w:ascii="Times New Roman" w:eastAsia="Times New Roman" w:hAnsi="Times New Roman" w:cs="Times New Roman"/>
                <w:noProof/>
                <w:sz w:val="28"/>
                <w:szCs w:val="28"/>
                <w:lang w:eastAsia="ru-RU"/>
              </w:rPr>
              <w:t>2.1</w:t>
            </w:r>
            <w:r w:rsidR="00406271" w:rsidRPr="00406271">
              <w:rPr>
                <w:rFonts w:ascii="Times New Roman" w:eastAsiaTheme="minorEastAsia" w:hAnsi="Times New Roman" w:cs="Times New Roman"/>
                <w:noProof/>
                <w:sz w:val="28"/>
                <w:szCs w:val="28"/>
                <w:lang w:eastAsia="ru-RU"/>
              </w:rPr>
              <w:tab/>
            </w:r>
            <w:r w:rsidR="00406271" w:rsidRPr="00406271">
              <w:rPr>
                <w:rStyle w:val="a7"/>
                <w:rFonts w:ascii="Times New Roman" w:eastAsia="Times New Roman" w:hAnsi="Times New Roman" w:cs="Times New Roman"/>
                <w:noProof/>
                <w:sz w:val="28"/>
                <w:szCs w:val="28"/>
                <w:lang w:eastAsia="ru-RU"/>
              </w:rPr>
              <w:t>Классификация преступлений против собственности</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_Toc219371942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19</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left" w:pos="660"/>
              <w:tab w:val="right" w:leader="dot" w:pos="9345"/>
            </w:tabs>
            <w:rPr>
              <w:rFonts w:ascii="Times New Roman" w:eastAsiaTheme="minorEastAsia" w:hAnsi="Times New Roman" w:cs="Times New Roman"/>
              <w:noProof/>
              <w:sz w:val="28"/>
              <w:szCs w:val="28"/>
              <w:lang w:eastAsia="ru-RU"/>
            </w:rPr>
          </w:pPr>
          <w:hyperlink w:anchor="_Toc219371943" w:history="1">
            <w:r w:rsidR="00406271" w:rsidRPr="00406271">
              <w:rPr>
                <w:rStyle w:val="a7"/>
                <w:rFonts w:ascii="Times New Roman" w:eastAsia="Times New Roman" w:hAnsi="Times New Roman" w:cs="Times New Roman"/>
                <w:noProof/>
                <w:sz w:val="28"/>
                <w:szCs w:val="28"/>
                <w:lang w:eastAsia="ru-RU"/>
              </w:rPr>
              <w:t>2.2</w:t>
            </w:r>
            <w:r w:rsidR="00406271" w:rsidRPr="00406271">
              <w:rPr>
                <w:rFonts w:ascii="Times New Roman" w:eastAsiaTheme="minorEastAsia" w:hAnsi="Times New Roman" w:cs="Times New Roman"/>
                <w:noProof/>
                <w:sz w:val="28"/>
                <w:szCs w:val="28"/>
                <w:lang w:eastAsia="ru-RU"/>
              </w:rPr>
              <w:tab/>
            </w:r>
            <w:r w:rsidR="00406271" w:rsidRPr="00406271">
              <w:rPr>
                <w:rStyle w:val="a7"/>
                <w:rFonts w:ascii="Times New Roman" w:eastAsia="Times New Roman" w:hAnsi="Times New Roman" w:cs="Times New Roman"/>
                <w:noProof/>
                <w:sz w:val="28"/>
                <w:szCs w:val="28"/>
                <w:lang w:eastAsia="ru-RU"/>
              </w:rPr>
              <w:t>Состав преступления против собственности</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_Toc219371943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24</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right" w:leader="dot" w:pos="9345"/>
            </w:tabs>
            <w:rPr>
              <w:rFonts w:ascii="Times New Roman" w:eastAsiaTheme="minorEastAsia" w:hAnsi="Times New Roman" w:cs="Times New Roman"/>
              <w:noProof/>
              <w:sz w:val="28"/>
              <w:szCs w:val="28"/>
              <w:lang w:eastAsia="ru-RU"/>
            </w:rPr>
          </w:pPr>
          <w:hyperlink w:anchor="_Toc219371944" w:history="1">
            <w:r w:rsidR="00406271" w:rsidRPr="00406271">
              <w:rPr>
                <w:rStyle w:val="a7"/>
                <w:rFonts w:ascii="Times New Roman" w:eastAsia="Times New Roman" w:hAnsi="Times New Roman" w:cs="Times New Roman"/>
                <w:noProof/>
                <w:sz w:val="28"/>
                <w:szCs w:val="28"/>
                <w:lang w:eastAsia="ru-RU"/>
              </w:rPr>
              <w:t>2.3 Специфика ответственности за преступления против собственности</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_Toc219371944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31</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left" w:pos="440"/>
              <w:tab w:val="right" w:leader="dot" w:pos="9345"/>
            </w:tabs>
            <w:rPr>
              <w:rFonts w:ascii="Times New Roman" w:eastAsiaTheme="minorEastAsia" w:hAnsi="Times New Roman" w:cs="Times New Roman"/>
              <w:noProof/>
              <w:sz w:val="28"/>
              <w:szCs w:val="28"/>
              <w:lang w:eastAsia="ru-RU"/>
            </w:rPr>
          </w:pPr>
          <w:hyperlink w:anchor="_Toc219371945" w:history="1">
            <w:r w:rsidR="00406271" w:rsidRPr="00113C6A">
              <w:rPr>
                <w:rStyle w:val="a7"/>
                <w:rFonts w:ascii="Times New Roman" w:eastAsia="Times New Roman" w:hAnsi="Times New Roman" w:cs="Times New Roman"/>
                <w:b/>
                <w:noProof/>
                <w:sz w:val="28"/>
                <w:szCs w:val="28"/>
                <w:lang w:eastAsia="ru-RU"/>
              </w:rPr>
              <w:t>3</w:t>
            </w:r>
            <w:r w:rsidR="00406271" w:rsidRPr="00113C6A">
              <w:rPr>
                <w:rFonts w:ascii="Times New Roman" w:eastAsiaTheme="minorEastAsia" w:hAnsi="Times New Roman" w:cs="Times New Roman"/>
                <w:b/>
                <w:noProof/>
                <w:sz w:val="28"/>
                <w:szCs w:val="28"/>
                <w:lang w:eastAsia="ru-RU"/>
              </w:rPr>
              <w:tab/>
            </w:r>
            <w:r w:rsidR="00406271" w:rsidRPr="00113C6A">
              <w:rPr>
                <w:rStyle w:val="a7"/>
                <w:rFonts w:ascii="Times New Roman" w:eastAsia="Times New Roman" w:hAnsi="Times New Roman" w:cs="Times New Roman"/>
                <w:b/>
                <w:noProof/>
                <w:sz w:val="28"/>
                <w:szCs w:val="28"/>
                <w:lang w:eastAsia="ru-RU"/>
              </w:rPr>
              <w:t>Практика расследования и раскрытия преступлений против собственности</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_Toc219371945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38</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left" w:pos="660"/>
              <w:tab w:val="right" w:leader="dot" w:pos="9345"/>
            </w:tabs>
            <w:rPr>
              <w:rFonts w:ascii="Times New Roman" w:eastAsiaTheme="minorEastAsia" w:hAnsi="Times New Roman" w:cs="Times New Roman"/>
              <w:noProof/>
              <w:sz w:val="28"/>
              <w:szCs w:val="28"/>
              <w:lang w:eastAsia="ru-RU"/>
            </w:rPr>
          </w:pPr>
          <w:hyperlink w:anchor="_Toc219371946" w:history="1">
            <w:r w:rsidR="00406271" w:rsidRPr="00406271">
              <w:rPr>
                <w:rStyle w:val="a7"/>
                <w:rFonts w:ascii="Times New Roman" w:eastAsia="Times New Roman" w:hAnsi="Times New Roman" w:cs="Times New Roman"/>
                <w:noProof/>
                <w:sz w:val="28"/>
                <w:szCs w:val="28"/>
                <w:lang w:eastAsia="ru-RU"/>
              </w:rPr>
              <w:t>3.1</w:t>
            </w:r>
            <w:r w:rsidR="00406271" w:rsidRPr="00406271">
              <w:rPr>
                <w:rFonts w:ascii="Times New Roman" w:eastAsiaTheme="minorEastAsia" w:hAnsi="Times New Roman" w:cs="Times New Roman"/>
                <w:noProof/>
                <w:sz w:val="28"/>
                <w:szCs w:val="28"/>
                <w:lang w:eastAsia="ru-RU"/>
              </w:rPr>
              <w:tab/>
            </w:r>
            <w:r w:rsidR="00406271" w:rsidRPr="00406271">
              <w:rPr>
                <w:rStyle w:val="a7"/>
                <w:rFonts w:ascii="Times New Roman" w:eastAsia="Times New Roman" w:hAnsi="Times New Roman" w:cs="Times New Roman"/>
                <w:noProof/>
                <w:sz w:val="28"/>
                <w:szCs w:val="28"/>
                <w:lang w:eastAsia="ru-RU"/>
              </w:rPr>
              <w:t>Анализ статистических данных о совершении преступлений против собственности в РФ</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_Toc219371946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38</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left" w:pos="660"/>
              <w:tab w:val="right" w:leader="dot" w:pos="9345"/>
            </w:tabs>
            <w:rPr>
              <w:rFonts w:ascii="Times New Roman" w:eastAsiaTheme="minorEastAsia" w:hAnsi="Times New Roman" w:cs="Times New Roman"/>
              <w:noProof/>
              <w:sz w:val="28"/>
              <w:szCs w:val="28"/>
              <w:lang w:eastAsia="ru-RU"/>
            </w:rPr>
          </w:pPr>
          <w:hyperlink w:anchor="_Toc219371947" w:history="1">
            <w:r w:rsidR="00406271" w:rsidRPr="00406271">
              <w:rPr>
                <w:rStyle w:val="a7"/>
                <w:rFonts w:ascii="Times New Roman" w:eastAsia="Times New Roman" w:hAnsi="Times New Roman" w:cs="Times New Roman"/>
                <w:noProof/>
                <w:sz w:val="28"/>
                <w:szCs w:val="28"/>
                <w:lang w:eastAsia="ru-RU"/>
              </w:rPr>
              <w:t>3.2</w:t>
            </w:r>
            <w:r w:rsidR="00406271" w:rsidRPr="00406271">
              <w:rPr>
                <w:rFonts w:ascii="Times New Roman" w:eastAsiaTheme="minorEastAsia" w:hAnsi="Times New Roman" w:cs="Times New Roman"/>
                <w:noProof/>
                <w:sz w:val="28"/>
                <w:szCs w:val="28"/>
                <w:lang w:eastAsia="ru-RU"/>
              </w:rPr>
              <w:tab/>
            </w:r>
            <w:r w:rsidR="00406271" w:rsidRPr="00406271">
              <w:rPr>
                <w:rStyle w:val="a7"/>
                <w:rFonts w:ascii="Times New Roman" w:eastAsia="Times New Roman" w:hAnsi="Times New Roman" w:cs="Times New Roman"/>
                <w:noProof/>
                <w:sz w:val="28"/>
                <w:szCs w:val="28"/>
                <w:lang w:eastAsia="ru-RU"/>
              </w:rPr>
              <w:t>Современные способы совершения преступлений</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_Toc219371947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44</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right" w:leader="dot" w:pos="9345"/>
            </w:tabs>
            <w:rPr>
              <w:rFonts w:ascii="Times New Roman" w:eastAsiaTheme="minorEastAsia" w:hAnsi="Times New Roman" w:cs="Times New Roman"/>
              <w:noProof/>
              <w:sz w:val="28"/>
              <w:szCs w:val="28"/>
              <w:lang w:eastAsia="ru-RU"/>
            </w:rPr>
          </w:pPr>
          <w:hyperlink w:anchor="_Toc219371948" w:history="1">
            <w:r w:rsidR="00406271" w:rsidRPr="00113C6A">
              <w:rPr>
                <w:rStyle w:val="a7"/>
                <w:rFonts w:ascii="Times New Roman" w:eastAsia="Times New Roman" w:hAnsi="Times New Roman" w:cs="Times New Roman"/>
                <w:b/>
                <w:noProof/>
                <w:sz w:val="28"/>
                <w:szCs w:val="28"/>
                <w:lang w:eastAsia="ru-RU"/>
              </w:rPr>
              <w:t>ЗАКЛЮЧЕНИЕ</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_Toc219371948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52</w:t>
            </w:r>
            <w:r w:rsidRPr="00406271">
              <w:rPr>
                <w:rFonts w:ascii="Times New Roman" w:hAnsi="Times New Roman" w:cs="Times New Roman"/>
                <w:noProof/>
                <w:webHidden/>
                <w:sz w:val="28"/>
                <w:szCs w:val="28"/>
              </w:rPr>
              <w:fldChar w:fldCharType="end"/>
            </w:r>
          </w:hyperlink>
        </w:p>
        <w:p w:rsidR="00406271" w:rsidRPr="00406271" w:rsidRDefault="00350737">
          <w:pPr>
            <w:pStyle w:val="11"/>
            <w:tabs>
              <w:tab w:val="right" w:leader="dot" w:pos="9345"/>
            </w:tabs>
            <w:rPr>
              <w:rFonts w:ascii="Times New Roman" w:eastAsiaTheme="minorEastAsia" w:hAnsi="Times New Roman" w:cs="Times New Roman"/>
              <w:noProof/>
              <w:sz w:val="28"/>
              <w:szCs w:val="28"/>
              <w:lang w:eastAsia="ru-RU"/>
            </w:rPr>
          </w:pPr>
          <w:hyperlink w:anchor="_Toc219371949" w:history="1">
            <w:r w:rsidR="00406271" w:rsidRPr="00113C6A">
              <w:rPr>
                <w:rStyle w:val="a7"/>
                <w:rFonts w:ascii="Times New Roman" w:eastAsia="Times New Roman" w:hAnsi="Times New Roman" w:cs="Times New Roman"/>
                <w:b/>
                <w:noProof/>
                <w:sz w:val="28"/>
                <w:szCs w:val="28"/>
                <w:lang w:eastAsia="ru-RU"/>
              </w:rPr>
              <w:t>СПИСОК ИСПОЛЬЗУЕМОЙ ЛИТЕРАТУРЫ</w:t>
            </w:r>
            <w:r w:rsidR="00406271" w:rsidRPr="00406271">
              <w:rPr>
                <w:rFonts w:ascii="Times New Roman" w:hAnsi="Times New Roman" w:cs="Times New Roman"/>
                <w:noProof/>
                <w:webHidden/>
                <w:sz w:val="28"/>
                <w:szCs w:val="28"/>
              </w:rPr>
              <w:tab/>
            </w:r>
            <w:r w:rsidRPr="00406271">
              <w:rPr>
                <w:rFonts w:ascii="Times New Roman" w:hAnsi="Times New Roman" w:cs="Times New Roman"/>
                <w:noProof/>
                <w:webHidden/>
                <w:sz w:val="28"/>
                <w:szCs w:val="28"/>
              </w:rPr>
              <w:fldChar w:fldCharType="begin"/>
            </w:r>
            <w:r w:rsidR="00406271" w:rsidRPr="00406271">
              <w:rPr>
                <w:rFonts w:ascii="Times New Roman" w:hAnsi="Times New Roman" w:cs="Times New Roman"/>
                <w:noProof/>
                <w:webHidden/>
                <w:sz w:val="28"/>
                <w:szCs w:val="28"/>
              </w:rPr>
              <w:instrText xml:space="preserve"> PAGEREF _Toc219371949 \h </w:instrText>
            </w:r>
            <w:r w:rsidRPr="00406271">
              <w:rPr>
                <w:rFonts w:ascii="Times New Roman" w:hAnsi="Times New Roman" w:cs="Times New Roman"/>
                <w:noProof/>
                <w:webHidden/>
                <w:sz w:val="28"/>
                <w:szCs w:val="28"/>
              </w:rPr>
            </w:r>
            <w:r w:rsidRPr="00406271">
              <w:rPr>
                <w:rFonts w:ascii="Times New Roman" w:hAnsi="Times New Roman" w:cs="Times New Roman"/>
                <w:noProof/>
                <w:webHidden/>
                <w:sz w:val="28"/>
                <w:szCs w:val="28"/>
              </w:rPr>
              <w:fldChar w:fldCharType="separate"/>
            </w:r>
            <w:r w:rsidR="006E4ED4">
              <w:rPr>
                <w:rFonts w:ascii="Times New Roman" w:hAnsi="Times New Roman" w:cs="Times New Roman"/>
                <w:noProof/>
                <w:webHidden/>
                <w:sz w:val="28"/>
                <w:szCs w:val="28"/>
              </w:rPr>
              <w:t>57</w:t>
            </w:r>
            <w:r w:rsidRPr="00406271">
              <w:rPr>
                <w:rFonts w:ascii="Times New Roman" w:hAnsi="Times New Roman" w:cs="Times New Roman"/>
                <w:noProof/>
                <w:webHidden/>
                <w:sz w:val="28"/>
                <w:szCs w:val="28"/>
              </w:rPr>
              <w:fldChar w:fldCharType="end"/>
            </w:r>
          </w:hyperlink>
        </w:p>
        <w:p w:rsidR="00013834" w:rsidRPr="006A2CC5" w:rsidRDefault="00350737" w:rsidP="006A2CC5">
          <w:pPr>
            <w:spacing w:after="0" w:line="360" w:lineRule="auto"/>
            <w:ind w:firstLine="709"/>
            <w:jc w:val="both"/>
            <w:rPr>
              <w:rFonts w:ascii="Times New Roman" w:hAnsi="Times New Roman" w:cs="Times New Roman"/>
              <w:color w:val="000000" w:themeColor="text1"/>
              <w:sz w:val="28"/>
              <w:szCs w:val="28"/>
            </w:rPr>
          </w:pPr>
          <w:r w:rsidRPr="00406271">
            <w:rPr>
              <w:rFonts w:ascii="Times New Roman" w:hAnsi="Times New Roman" w:cs="Times New Roman"/>
              <w:b/>
              <w:bCs/>
              <w:color w:val="000000" w:themeColor="text1"/>
              <w:sz w:val="28"/>
              <w:szCs w:val="28"/>
            </w:rPr>
            <w:fldChar w:fldCharType="end"/>
          </w:r>
        </w:p>
      </w:sdtContent>
    </w:sdt>
    <w:p w:rsidR="00013834" w:rsidRPr="006A2CC5" w:rsidRDefault="00013834" w:rsidP="006A2CC5">
      <w:pPr>
        <w:spacing w:after="0" w:line="360" w:lineRule="auto"/>
        <w:ind w:firstLine="709"/>
        <w:jc w:val="both"/>
        <w:rPr>
          <w:rFonts w:ascii="Times New Roman" w:eastAsia="Times New Roman" w:hAnsi="Times New Roman" w:cs="Times New Roman"/>
          <w:b/>
          <w:bCs/>
          <w:color w:val="000000" w:themeColor="text1"/>
          <w:sz w:val="28"/>
          <w:szCs w:val="28"/>
          <w:lang w:eastAsia="ru-RU"/>
        </w:rPr>
      </w:pPr>
      <w:bookmarkStart w:id="0" w:name="_GoBack"/>
      <w:bookmarkEnd w:id="0"/>
      <w:r w:rsidRPr="006A2CC5">
        <w:rPr>
          <w:rFonts w:ascii="Times New Roman" w:eastAsia="Times New Roman" w:hAnsi="Times New Roman" w:cs="Times New Roman"/>
          <w:color w:val="000000" w:themeColor="text1"/>
          <w:sz w:val="28"/>
          <w:szCs w:val="28"/>
          <w:lang w:eastAsia="ru-RU"/>
        </w:rPr>
        <w:br w:type="page"/>
      </w:r>
    </w:p>
    <w:p w:rsidR="006D08A9" w:rsidRPr="006A2CC5" w:rsidRDefault="00347767" w:rsidP="006A2CC5">
      <w:pPr>
        <w:pStyle w:val="1"/>
        <w:spacing w:before="0" w:line="360" w:lineRule="auto"/>
        <w:ind w:firstLine="709"/>
        <w:jc w:val="center"/>
        <w:rPr>
          <w:rFonts w:ascii="Times New Roman" w:eastAsia="Times New Roman" w:hAnsi="Times New Roman" w:cs="Times New Roman"/>
          <w:color w:val="000000" w:themeColor="text1"/>
          <w:lang w:eastAsia="ru-RU"/>
        </w:rPr>
      </w:pPr>
      <w:bookmarkStart w:id="1" w:name="_Toc219371937"/>
      <w:r w:rsidRPr="006A2CC5">
        <w:rPr>
          <w:rFonts w:ascii="Times New Roman" w:eastAsia="Times New Roman" w:hAnsi="Times New Roman" w:cs="Times New Roman"/>
          <w:color w:val="000000" w:themeColor="text1"/>
          <w:lang w:eastAsia="ru-RU"/>
        </w:rPr>
        <w:lastRenderedPageBreak/>
        <w:t>ВВЕДЕНИЕ</w:t>
      </w:r>
      <w:bookmarkEnd w:id="1"/>
    </w:p>
    <w:p w:rsidR="00347767" w:rsidRPr="006A2CC5" w:rsidRDefault="00347767" w:rsidP="006A2CC5">
      <w:pPr>
        <w:spacing w:after="0" w:line="360" w:lineRule="auto"/>
        <w:ind w:firstLine="709"/>
        <w:jc w:val="both"/>
        <w:rPr>
          <w:rFonts w:ascii="Times New Roman" w:eastAsia="Times New Roman" w:hAnsi="Times New Roman" w:cs="Times New Roman"/>
          <w:b/>
          <w:color w:val="000000" w:themeColor="text1"/>
          <w:sz w:val="28"/>
          <w:szCs w:val="28"/>
          <w:lang w:eastAsia="ru-RU"/>
        </w:rPr>
      </w:pPr>
    </w:p>
    <w:p w:rsidR="00347767" w:rsidRPr="006A2CC5" w:rsidRDefault="00347767"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Современное российское общество характеризуется динамичным развитием имущественных отношений и существенным увеличением экономической активности граждан и юридических лиц. В этих условиях проблема защиты собственности, как одного из базовых социальных институтов, приобретает особую актуальность. Собственность выступает фундаментом экономической стабильности, социальной справедливости, обеспечивает реализацию прав и свобод личности. Однако возрастающее разнообразие объектов собственности сопровождается ростом числа и видов преступных посягательств на неё. В последние годы наблюдается устойчивая тенденция изменения форм и методов совершения преступлений против собственности, в том числе с использованием цифровых технологий и дистанционных схем.</w:t>
      </w:r>
    </w:p>
    <w:p w:rsidR="00347767" w:rsidRPr="006A2CC5" w:rsidRDefault="00347767"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Актуальность темы</w:t>
      </w:r>
      <w:r w:rsidRPr="006A2CC5">
        <w:rPr>
          <w:rFonts w:ascii="Times New Roman" w:eastAsia="Times New Roman" w:hAnsi="Times New Roman" w:cs="Times New Roman"/>
          <w:color w:val="000000" w:themeColor="text1"/>
          <w:sz w:val="28"/>
          <w:szCs w:val="28"/>
          <w:lang w:eastAsia="ru-RU"/>
        </w:rPr>
        <w:t xml:space="preserve"> определяется необходимостью совершенствования уголовно-правовой политики, адекватной защиты собственности как государственной, так и частной, а также анализа эффективности существующих методов противодействия преступлениям, посягающим на имущественные интересы граждан и организаций. Учитывая высокий уровень латентности преступлений против собственности, а также значительный материальный и моральный ущерб, который причиняют эти деяния, изучение данной проблемы является важной как в теоретическом, так и в практическом плане.</w:t>
      </w:r>
    </w:p>
    <w:p w:rsidR="00347767" w:rsidRPr="006A2CC5" w:rsidRDefault="00347767"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Научная проблема</w:t>
      </w:r>
      <w:r w:rsidRPr="006A2CC5">
        <w:rPr>
          <w:rFonts w:ascii="Times New Roman" w:eastAsia="Times New Roman" w:hAnsi="Times New Roman" w:cs="Times New Roman"/>
          <w:color w:val="000000" w:themeColor="text1"/>
          <w:sz w:val="28"/>
          <w:szCs w:val="28"/>
          <w:lang w:eastAsia="ru-RU"/>
        </w:rPr>
        <w:t xml:space="preserve"> заключается в необходимости комплексного анализа уголовно-правовых норм, регулирующих ответственность за преступления против собственности, выявления их недостатков и пробелов, а также поиска эффективных путей совершенствования уголовного законодательства и правоприменительной практики в этой сфере.</w:t>
      </w:r>
    </w:p>
    <w:p w:rsidR="00347767" w:rsidRPr="006A2CC5" w:rsidRDefault="00347767"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lastRenderedPageBreak/>
        <w:t>Объект исследования</w:t>
      </w:r>
      <w:r w:rsidRPr="006A2CC5">
        <w:rPr>
          <w:rFonts w:ascii="Times New Roman" w:eastAsia="Times New Roman" w:hAnsi="Times New Roman" w:cs="Times New Roman"/>
          <w:color w:val="000000" w:themeColor="text1"/>
          <w:sz w:val="28"/>
          <w:szCs w:val="28"/>
          <w:lang w:eastAsia="ru-RU"/>
        </w:rPr>
        <w:t xml:space="preserve"> – общественные отношения, складывающиеся в процессе охраны и защиты собственности от преступных посягательств в Российской Федерации.</w:t>
      </w:r>
    </w:p>
    <w:p w:rsidR="00347767" w:rsidRPr="006A2CC5" w:rsidRDefault="00347767"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Предмет исследования</w:t>
      </w:r>
      <w:r w:rsidRPr="006A2CC5">
        <w:rPr>
          <w:rFonts w:ascii="Times New Roman" w:eastAsia="Times New Roman" w:hAnsi="Times New Roman" w:cs="Times New Roman"/>
          <w:color w:val="000000" w:themeColor="text1"/>
          <w:sz w:val="28"/>
          <w:szCs w:val="28"/>
          <w:lang w:eastAsia="ru-RU"/>
        </w:rPr>
        <w:t xml:space="preserve"> – уголовно-правовые нормы, регулирующие ответственность за преступления против собственности, а также особенности их квалификации, расследования и предупреждения.</w:t>
      </w:r>
    </w:p>
    <w:p w:rsidR="00347767" w:rsidRPr="006A2CC5" w:rsidRDefault="00347767"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Цель работы</w:t>
      </w:r>
      <w:r w:rsidRPr="006A2CC5">
        <w:rPr>
          <w:rFonts w:ascii="Times New Roman" w:eastAsia="Times New Roman" w:hAnsi="Times New Roman" w:cs="Times New Roman"/>
          <w:color w:val="000000" w:themeColor="text1"/>
          <w:sz w:val="28"/>
          <w:szCs w:val="28"/>
          <w:lang w:eastAsia="ru-RU"/>
        </w:rPr>
        <w:t xml:space="preserve"> – комплексное исследование уголовно-правовой характеристики преступлений против собственности в Российской Федерации, выявление актуальных угроз собственности и разработка предложений по повышению эффективности её уголовно-правовой защиты.</w:t>
      </w:r>
    </w:p>
    <w:p w:rsidR="00347767" w:rsidRPr="006A2CC5" w:rsidRDefault="00347767"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 xml:space="preserve">Для достижения поставленной цели в работе решаются следующие </w:t>
      </w:r>
      <w:r w:rsidRPr="006A2CC5">
        <w:rPr>
          <w:rFonts w:ascii="Times New Roman" w:eastAsia="Times New Roman" w:hAnsi="Times New Roman" w:cs="Times New Roman"/>
          <w:bCs/>
          <w:color w:val="000000" w:themeColor="text1"/>
          <w:sz w:val="28"/>
          <w:szCs w:val="28"/>
          <w:lang w:eastAsia="ru-RU"/>
        </w:rPr>
        <w:t>задачи</w:t>
      </w:r>
      <w:r w:rsidRPr="006A2CC5">
        <w:rPr>
          <w:rFonts w:ascii="Times New Roman" w:eastAsia="Times New Roman" w:hAnsi="Times New Roman" w:cs="Times New Roman"/>
          <w:color w:val="000000" w:themeColor="text1"/>
          <w:sz w:val="28"/>
          <w:szCs w:val="28"/>
          <w:lang w:eastAsia="ru-RU"/>
        </w:rPr>
        <w:t>:</w:t>
      </w:r>
    </w:p>
    <w:p w:rsidR="00347767"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347767" w:rsidRPr="006A2CC5">
        <w:rPr>
          <w:rFonts w:ascii="Times New Roman" w:eastAsia="Times New Roman" w:hAnsi="Times New Roman" w:cs="Times New Roman"/>
          <w:color w:val="000000" w:themeColor="text1"/>
          <w:sz w:val="28"/>
          <w:szCs w:val="28"/>
          <w:lang w:eastAsia="ru-RU"/>
        </w:rPr>
        <w:t>проанализировать теоретико-правовые основы и законодательное определение собственности в Российской Федерации;</w:t>
      </w:r>
    </w:p>
    <w:p w:rsidR="00347767"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347767" w:rsidRPr="006A2CC5">
        <w:rPr>
          <w:rFonts w:ascii="Times New Roman" w:eastAsia="Times New Roman" w:hAnsi="Times New Roman" w:cs="Times New Roman"/>
          <w:color w:val="000000" w:themeColor="text1"/>
          <w:sz w:val="28"/>
          <w:szCs w:val="28"/>
          <w:lang w:eastAsia="ru-RU"/>
        </w:rPr>
        <w:t>рассмотреть историческую эволюцию охраны собственности и соотношение государственной и частной формы собственности;</w:t>
      </w:r>
    </w:p>
    <w:p w:rsidR="00347767"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347767" w:rsidRPr="006A2CC5">
        <w:rPr>
          <w:rFonts w:ascii="Times New Roman" w:eastAsia="Times New Roman" w:hAnsi="Times New Roman" w:cs="Times New Roman"/>
          <w:color w:val="000000" w:themeColor="text1"/>
          <w:sz w:val="28"/>
          <w:szCs w:val="28"/>
          <w:lang w:eastAsia="ru-RU"/>
        </w:rPr>
        <w:t>дать классификацию преступлений против собственности, выявить и исследовать существенные признаки состава преступления данной категории;</w:t>
      </w:r>
    </w:p>
    <w:p w:rsidR="00347767"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347767" w:rsidRPr="006A2CC5">
        <w:rPr>
          <w:rFonts w:ascii="Times New Roman" w:eastAsia="Times New Roman" w:hAnsi="Times New Roman" w:cs="Times New Roman"/>
          <w:color w:val="000000" w:themeColor="text1"/>
          <w:sz w:val="28"/>
          <w:szCs w:val="28"/>
          <w:lang w:eastAsia="ru-RU"/>
        </w:rPr>
        <w:t>проанализировать современную судебно-следственную практику по делам о преступлениях против собственности;</w:t>
      </w:r>
    </w:p>
    <w:p w:rsidR="00347767"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347767" w:rsidRPr="006A2CC5">
        <w:rPr>
          <w:rFonts w:ascii="Times New Roman" w:eastAsia="Times New Roman" w:hAnsi="Times New Roman" w:cs="Times New Roman"/>
          <w:color w:val="000000" w:themeColor="text1"/>
          <w:sz w:val="28"/>
          <w:szCs w:val="28"/>
          <w:lang w:eastAsia="ru-RU"/>
        </w:rPr>
        <w:t>рассмотреть новые способы совершения таких преступлений (в том числе IT-мошенничества, электронные кражи);</w:t>
      </w:r>
    </w:p>
    <w:p w:rsidR="00347767"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347767" w:rsidRPr="006A2CC5">
        <w:rPr>
          <w:rFonts w:ascii="Times New Roman" w:eastAsia="Times New Roman" w:hAnsi="Times New Roman" w:cs="Times New Roman"/>
          <w:color w:val="000000" w:themeColor="text1"/>
          <w:sz w:val="28"/>
          <w:szCs w:val="28"/>
          <w:lang w:eastAsia="ru-RU"/>
        </w:rPr>
        <w:t>выработать предложения по совершенствованию уголовного законодательства и практики борьбы с преступлениями против собственности.</w:t>
      </w:r>
    </w:p>
    <w:p w:rsidR="00347767" w:rsidRPr="006A2CC5" w:rsidRDefault="00347767"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Научная новизна</w:t>
      </w:r>
      <w:r w:rsidRPr="006A2CC5">
        <w:rPr>
          <w:rFonts w:ascii="Times New Roman" w:eastAsia="Times New Roman" w:hAnsi="Times New Roman" w:cs="Times New Roman"/>
          <w:color w:val="000000" w:themeColor="text1"/>
          <w:sz w:val="28"/>
          <w:szCs w:val="28"/>
          <w:lang w:eastAsia="ru-RU"/>
        </w:rPr>
        <w:t xml:space="preserve"> работы заключается в комплексном современном анализе уголовно-правовых характеристик преступлений против собственности с учётом последних изменений законодательства, судебной практики и роста цифровой криминализации имущественных посягательств. </w:t>
      </w:r>
      <w:r w:rsidRPr="006A2CC5">
        <w:rPr>
          <w:rFonts w:ascii="Times New Roman" w:eastAsia="Times New Roman" w:hAnsi="Times New Roman" w:cs="Times New Roman"/>
          <w:color w:val="000000" w:themeColor="text1"/>
          <w:sz w:val="28"/>
          <w:szCs w:val="28"/>
          <w:lang w:eastAsia="ru-RU"/>
        </w:rPr>
        <w:lastRenderedPageBreak/>
        <w:t>Новизна определяется также тем, что исследование затрагивает вопросы противодействия новым видам преступлений, совершаемых с использованием современных информационных технологий.</w:t>
      </w:r>
    </w:p>
    <w:p w:rsidR="00347767" w:rsidRPr="006A2CC5" w:rsidRDefault="00347767"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Структура работы</w:t>
      </w:r>
      <w:r w:rsidRPr="006A2CC5">
        <w:rPr>
          <w:rFonts w:ascii="Times New Roman" w:eastAsia="Times New Roman" w:hAnsi="Times New Roman" w:cs="Times New Roman"/>
          <w:color w:val="000000" w:themeColor="text1"/>
          <w:sz w:val="28"/>
          <w:szCs w:val="28"/>
          <w:lang w:eastAsia="ru-RU"/>
        </w:rPr>
        <w:t xml:space="preserve"> обусловлена поставленной целью и задачами. Дипломная работа состоит из введения, трёх глав, заключения и списка использованной литературы.</w:t>
      </w:r>
    </w:p>
    <w:p w:rsidR="00347767" w:rsidRPr="006A2CC5" w:rsidRDefault="00347767" w:rsidP="006A2CC5">
      <w:pPr>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6A2CC5">
        <w:rPr>
          <w:rFonts w:ascii="Times New Roman" w:eastAsia="Times New Roman" w:hAnsi="Times New Roman" w:cs="Times New Roman"/>
          <w:b/>
          <w:bCs/>
          <w:color w:val="000000" w:themeColor="text1"/>
          <w:sz w:val="28"/>
          <w:szCs w:val="28"/>
          <w:lang w:eastAsia="ru-RU"/>
        </w:rPr>
        <w:br w:type="page"/>
      </w:r>
    </w:p>
    <w:p w:rsidR="006D08A9" w:rsidRDefault="005C4CC6" w:rsidP="00406271">
      <w:pPr>
        <w:pStyle w:val="1"/>
        <w:numPr>
          <w:ilvl w:val="0"/>
          <w:numId w:val="20"/>
        </w:numPr>
        <w:spacing w:before="0" w:line="360" w:lineRule="auto"/>
        <w:jc w:val="center"/>
        <w:rPr>
          <w:rFonts w:ascii="Times New Roman" w:eastAsia="Times New Roman" w:hAnsi="Times New Roman" w:cs="Times New Roman"/>
          <w:color w:val="000000" w:themeColor="text1"/>
          <w:lang w:eastAsia="ru-RU"/>
        </w:rPr>
      </w:pPr>
      <w:bookmarkStart w:id="2" w:name="_Toc219371938"/>
      <w:r w:rsidRPr="006A2CC5">
        <w:rPr>
          <w:rFonts w:ascii="Times New Roman" w:eastAsia="Times New Roman" w:hAnsi="Times New Roman" w:cs="Times New Roman"/>
          <w:color w:val="000000" w:themeColor="text1"/>
          <w:lang w:eastAsia="ru-RU"/>
        </w:rPr>
        <w:lastRenderedPageBreak/>
        <w:t xml:space="preserve">Теоретико-правовые основы понятия </w:t>
      </w:r>
      <w:r w:rsidR="006D08A9" w:rsidRPr="006A2CC5">
        <w:rPr>
          <w:rFonts w:ascii="Times New Roman" w:eastAsia="Times New Roman" w:hAnsi="Times New Roman" w:cs="Times New Roman"/>
          <w:color w:val="000000" w:themeColor="text1"/>
          <w:lang w:eastAsia="ru-RU"/>
        </w:rPr>
        <w:t>собственности</w:t>
      </w:r>
      <w:r w:rsidRPr="006A2CC5">
        <w:rPr>
          <w:rFonts w:ascii="Times New Roman" w:eastAsia="Times New Roman" w:hAnsi="Times New Roman" w:cs="Times New Roman"/>
          <w:color w:val="000000" w:themeColor="text1"/>
          <w:lang w:eastAsia="ru-RU"/>
        </w:rPr>
        <w:t xml:space="preserve"> в РФ</w:t>
      </w:r>
      <w:bookmarkEnd w:id="2"/>
    </w:p>
    <w:p w:rsidR="006A2CC5" w:rsidRPr="006A2CC5" w:rsidRDefault="006A2CC5" w:rsidP="006A2CC5">
      <w:pPr>
        <w:rPr>
          <w:lang w:eastAsia="ru-RU"/>
        </w:rPr>
      </w:pPr>
    </w:p>
    <w:p w:rsidR="00347767" w:rsidRPr="006A2CC5" w:rsidRDefault="00347767" w:rsidP="006A2CC5">
      <w:pPr>
        <w:spacing w:after="0" w:line="360" w:lineRule="auto"/>
        <w:ind w:firstLine="709"/>
        <w:jc w:val="center"/>
        <w:rPr>
          <w:rFonts w:ascii="Times New Roman" w:hAnsi="Times New Roman" w:cs="Times New Roman"/>
          <w:color w:val="000000" w:themeColor="text1"/>
          <w:sz w:val="28"/>
          <w:szCs w:val="28"/>
          <w:lang w:eastAsia="ru-RU"/>
        </w:rPr>
      </w:pPr>
    </w:p>
    <w:p w:rsidR="006D08A9" w:rsidRPr="006A2CC5" w:rsidRDefault="006D08A9" w:rsidP="006A2CC5">
      <w:pPr>
        <w:pStyle w:val="1"/>
        <w:numPr>
          <w:ilvl w:val="1"/>
          <w:numId w:val="5"/>
        </w:numPr>
        <w:spacing w:before="0" w:line="360" w:lineRule="auto"/>
        <w:ind w:left="0" w:firstLine="709"/>
        <w:jc w:val="center"/>
        <w:rPr>
          <w:rFonts w:ascii="Times New Roman" w:eastAsia="Times New Roman" w:hAnsi="Times New Roman" w:cs="Times New Roman"/>
          <w:color w:val="000000" w:themeColor="text1"/>
          <w:lang w:eastAsia="ru-RU"/>
        </w:rPr>
      </w:pPr>
      <w:bookmarkStart w:id="3" w:name="_Toc219371939"/>
      <w:r w:rsidRPr="006A2CC5">
        <w:rPr>
          <w:rFonts w:ascii="Times New Roman" w:eastAsia="Times New Roman" w:hAnsi="Times New Roman" w:cs="Times New Roman"/>
          <w:color w:val="000000" w:themeColor="text1"/>
          <w:lang w:eastAsia="ru-RU"/>
        </w:rPr>
        <w:t>Понятие и знач</w:t>
      </w:r>
      <w:r w:rsidR="005C4CC6" w:rsidRPr="006A2CC5">
        <w:rPr>
          <w:rFonts w:ascii="Times New Roman" w:eastAsia="Times New Roman" w:hAnsi="Times New Roman" w:cs="Times New Roman"/>
          <w:color w:val="000000" w:themeColor="text1"/>
          <w:lang w:eastAsia="ru-RU"/>
        </w:rPr>
        <w:t>ение собственности в конституционном законодательстве РФ</w:t>
      </w:r>
      <w:bookmarkEnd w:id="3"/>
    </w:p>
    <w:p w:rsidR="00347767" w:rsidRPr="006A2CC5" w:rsidRDefault="00347767" w:rsidP="006A2CC5">
      <w:pPr>
        <w:spacing w:after="0" w:line="360" w:lineRule="auto"/>
        <w:ind w:firstLine="709"/>
        <w:jc w:val="both"/>
        <w:rPr>
          <w:rFonts w:ascii="Times New Roman" w:hAnsi="Times New Roman" w:cs="Times New Roman"/>
          <w:color w:val="000000" w:themeColor="text1"/>
          <w:sz w:val="28"/>
          <w:szCs w:val="28"/>
          <w:lang w:eastAsia="ru-RU"/>
        </w:rPr>
      </w:pP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Собственность как правовой и экономический институт занимает в системах права и общества особое место, служа основой стабильности, экономического развития и реализации большинства прав личности. В правовой системе Российской Федерации вопросам собственности отведено ключевое значение: именно с определением и конституционной гарантией права собственности связано формирование рыночной экономики, обеспечение равноправия субъектов экономической деятельности, развитие и защита частных интересов граждан.</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Содержание понятия «собственность» раскрывается в самом основном законе страны </w:t>
      </w:r>
      <w:r w:rsidR="005C4D6D">
        <w:rPr>
          <w:color w:val="000000" w:themeColor="text1"/>
          <w:sz w:val="28"/>
          <w:szCs w:val="28"/>
        </w:rPr>
        <w:t xml:space="preserve">– </w:t>
      </w:r>
      <w:r w:rsidRPr="006A2CC5">
        <w:rPr>
          <w:color w:val="000000" w:themeColor="text1"/>
          <w:sz w:val="28"/>
          <w:szCs w:val="28"/>
        </w:rPr>
        <w:t>Конституции Российской Федерации. Так, в статье 8 закрепляется многообразие форм собственности и поддержка конкуренции, что отражает приверженность России идеалам рыночной экономики, плюрализму субъектов имущественных отношений. В частности, провозглашается признание частной, государственной, муниципальной и иных форм собственности, что соответствует лучшим мировым стандартам и обеспечивает равенство граждан и организаций вне зависимости от формы принадлежности имущественных благ.</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Статья 35 Конституции РФ содержит базовые принципы, определяющие смысл и содержание права собственности на территории страны</w:t>
      </w:r>
      <w:r w:rsidR="00A1196C">
        <w:rPr>
          <w:rStyle w:val="af0"/>
          <w:color w:val="000000" w:themeColor="text1"/>
          <w:sz w:val="28"/>
          <w:szCs w:val="28"/>
        </w:rPr>
        <w:footnoteReference w:id="1"/>
      </w:r>
      <w:r w:rsidRPr="006A2CC5">
        <w:rPr>
          <w:color w:val="000000" w:themeColor="text1"/>
          <w:sz w:val="28"/>
          <w:szCs w:val="28"/>
        </w:rPr>
        <w:t xml:space="preserve">. Она гарантирует право частной собственности, заявляя, что каждый обладает правом владения, пользования и распоряжения своим имуществом как единолично, так и совместно с другими лицами. Отдельно </w:t>
      </w:r>
      <w:r w:rsidRPr="006A2CC5">
        <w:rPr>
          <w:color w:val="000000" w:themeColor="text1"/>
          <w:sz w:val="28"/>
          <w:szCs w:val="28"/>
        </w:rPr>
        <w:lastRenderedPageBreak/>
        <w:t xml:space="preserve">подчеркивается, что никто не может быть лишён собственности иначе как по решению суда, а также оговариваются условия и механизм принудительного отчуждения имущества для государственных нужд </w:t>
      </w:r>
      <w:r w:rsidR="005C4D6D">
        <w:rPr>
          <w:color w:val="000000" w:themeColor="text1"/>
          <w:sz w:val="28"/>
          <w:szCs w:val="28"/>
        </w:rPr>
        <w:t xml:space="preserve">– </w:t>
      </w:r>
      <w:r w:rsidRPr="006A2CC5">
        <w:rPr>
          <w:color w:val="000000" w:themeColor="text1"/>
          <w:sz w:val="28"/>
          <w:szCs w:val="28"/>
        </w:rPr>
        <w:t>исключительно при условии предварительного и равноценного возмещения</w:t>
      </w:r>
      <w:r w:rsidR="00E263C0">
        <w:rPr>
          <w:rStyle w:val="af0"/>
          <w:color w:val="000000" w:themeColor="text1"/>
          <w:sz w:val="28"/>
          <w:szCs w:val="28"/>
        </w:rPr>
        <w:footnoteReference w:id="2"/>
      </w:r>
      <w:r w:rsidRPr="006A2CC5">
        <w:rPr>
          <w:color w:val="000000" w:themeColor="text1"/>
          <w:sz w:val="28"/>
          <w:szCs w:val="28"/>
        </w:rPr>
        <w:t>.</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Значимость права собственности подчеркивается и тем фактом, что соответствующие конституционные положения не только обеспечивают реализацию личных, предпринимательских и социальных прав, но и выступают фундаментом для национального законодательства в смежных отраслях </w:t>
      </w:r>
      <w:r w:rsidR="005C4D6D">
        <w:rPr>
          <w:color w:val="000000" w:themeColor="text1"/>
          <w:sz w:val="28"/>
          <w:szCs w:val="28"/>
        </w:rPr>
        <w:t xml:space="preserve">– </w:t>
      </w:r>
      <w:r w:rsidRPr="006A2CC5">
        <w:rPr>
          <w:color w:val="000000" w:themeColor="text1"/>
          <w:sz w:val="28"/>
          <w:szCs w:val="28"/>
        </w:rPr>
        <w:t>гражданском, административном, уголовном, земельном, семейном и других. Конституционное закрепление института собственности направлено на защиту интересов как отдельных граждан, так и юридических лиц, предоставляя эффективные механизмы восстановления нарушенного права и ответственность лиц, посягающих на чужое имущество.</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Важно отметить, что право собственности рассматривается в Конституции не только как частное благо отдельного индивида, но и как гарант целостности и безопасности государства. С одной стороны, это инструмент личного благосостояния, экономической свободы и саморазвития; с другой </w:t>
      </w:r>
      <w:r w:rsidR="005C4D6D">
        <w:rPr>
          <w:color w:val="000000" w:themeColor="text1"/>
          <w:sz w:val="28"/>
          <w:szCs w:val="28"/>
        </w:rPr>
        <w:t xml:space="preserve">– </w:t>
      </w:r>
      <w:r w:rsidRPr="006A2CC5">
        <w:rPr>
          <w:color w:val="000000" w:themeColor="text1"/>
          <w:sz w:val="28"/>
          <w:szCs w:val="28"/>
        </w:rPr>
        <w:t>основа общественного порядка, баланса интересов участников рынка и государства.</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Помимо признания и защиты собственности, основной закон предусматривает и ограничения права на неё. Свобода распоряжения собственностью не может ущемлять права и свободы других лиц, противоречить общественным интересам, наносить ущерб окружающей среде, историко-культурному наследию. Это отвечает общепринятым принципам международного права и обеспечивает баланс между свободой собственника и потребностями общества.</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 конституционном законодательстве Российской Федерации прослеживается развитие доктрины незыблемости собственности и </w:t>
      </w:r>
      <w:r w:rsidRPr="006A2CC5">
        <w:rPr>
          <w:color w:val="000000" w:themeColor="text1"/>
          <w:sz w:val="28"/>
          <w:szCs w:val="28"/>
        </w:rPr>
        <w:lastRenderedPageBreak/>
        <w:t>невозможности её произвольного изъятия у владельца. Именно такой подход обеспечивает привлекательность российского права для инвесторов, укрепляет правопорядок в имущественной сфере и способствует гармоничному развитию социальных отношений.</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Конституционно закреплённое понятие собственности и механизмы её защиты формируют нормативную базу для регулирования всех последующих имущественных отношений в России. Эти положения оказывают прямое влияние на формирование уголовно-правовой политики, определяя высшую ценность охраны собственности и неотвратимость ответственности за преступные посягательства на неё.</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Особое внимание в конституционном регулировании собственности уделяется гарантиям её защиты и правовому механизму восстановления нарушенных имущественных прав. Конституция РФ прямо устанавливает, что защита права собственности осуществляется не только на национальном уровне, но и в рамках реализации и защиты прав человека, признанных международным сообществом. Это положение находит отражение в статье 15 Конституции, согласно которой общепризнанные принципы и нормы международного права и международные договоры Российской Федерации являются составной частью её правовой системы. В связи с этим положения Конституции о собственности должны интерпретироваться в единстве с положениями Всеобщей декларации прав человека (статья 17) и Европейской конвенции о защите прав человека и основных свобод (статья 1 Протокола № 1), что подтверждается и практикой Конституционного Суда РФ.</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Важной конституционной гарантией выступает принцип равной защиты всех форм собственности. Государство не только признаёт, но и обязуется обеспечивать равные условия для развития и функционирования собственности различной принадлежности </w:t>
      </w:r>
      <w:r w:rsidR="005C4D6D">
        <w:rPr>
          <w:color w:val="000000" w:themeColor="text1"/>
          <w:sz w:val="28"/>
          <w:szCs w:val="28"/>
        </w:rPr>
        <w:t xml:space="preserve">– </w:t>
      </w:r>
      <w:r w:rsidRPr="006A2CC5">
        <w:rPr>
          <w:color w:val="000000" w:themeColor="text1"/>
          <w:sz w:val="28"/>
          <w:szCs w:val="28"/>
        </w:rPr>
        <w:t xml:space="preserve">частной, государственной, муниципальной и иных. Такое равенство юридически закреплено и служит основой для антимонопольного законодательства, предотвращая </w:t>
      </w:r>
      <w:r w:rsidRPr="006A2CC5">
        <w:rPr>
          <w:color w:val="000000" w:themeColor="text1"/>
          <w:sz w:val="28"/>
          <w:szCs w:val="28"/>
        </w:rPr>
        <w:lastRenderedPageBreak/>
        <w:t>административное доминирование одной формы над другой и создавая здоровую конкурентную среду для всех участников рынка.</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Особое конституционное значение приобретает институт социальной функции собственности. Несмотря на то, что Конституция РФ не содержит прямых положений о «социальной функции» собственности, как это принято в ряде зарубежных конституций, данный принцип косвенно проявляется через положения о возможности ограничения права в интересах общества (например, изъятие имущества для государственных и муниципальных нужд). Такая конструкция позволяет соотнести индивидуальные интересы собственников с общими, а иногда и публичными интересами государства, реализуемыми через институт чрезвычайного или военного положения, национализации, реквизиции и иных правовых механизмов</w:t>
      </w:r>
      <w:r w:rsidR="00E263C0">
        <w:rPr>
          <w:rStyle w:val="af0"/>
          <w:color w:val="000000" w:themeColor="text1"/>
          <w:sz w:val="28"/>
          <w:szCs w:val="28"/>
        </w:rPr>
        <w:footnoteReference w:id="3"/>
      </w:r>
      <w:r w:rsidRPr="006A2CC5">
        <w:rPr>
          <w:color w:val="000000" w:themeColor="text1"/>
          <w:sz w:val="28"/>
          <w:szCs w:val="28"/>
        </w:rPr>
        <w:t>.</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Нельзя не отметить и развитие судебной практики Конституционного Суда РФ, неоднократно разъяснявшего пределы и условия осуществления права собственности. В ряде правовых позиций особо подчёркивается, что любые ограничения права собственности, даже если они предусмотрены законом, должны быть соразмерными, отвечать принципу справедливости и не позволять произвольного вмешательства государства. В своих решениях Суд выступает в роли гаранта баланса между публичными и частными интересами, подтверждая, что ограничения, накладываемые на правомочия собственника, допустимы лишь при условии соответствующего и эквивалентного возмещения, а также при обеспечении судебной защиты нарушенного права.</w:t>
      </w:r>
    </w:p>
    <w:p w:rsidR="00347767" w:rsidRPr="006A2CC5" w:rsidRDefault="009E4BC0" w:rsidP="006A2CC5">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С</w:t>
      </w:r>
      <w:r w:rsidR="00347767" w:rsidRPr="006A2CC5">
        <w:rPr>
          <w:color w:val="000000" w:themeColor="text1"/>
          <w:sz w:val="28"/>
          <w:szCs w:val="28"/>
        </w:rPr>
        <w:t xml:space="preserve">овременное российское конституционное законодательство делает акцент не только на классических материальных объектах собственности, таких как земельные участки, строения, движимое имущество, но и на все более значимых нематериальных активах. Так, согласно положениям Гражданского кодекса РФ, объектами права собственности могут выступать </w:t>
      </w:r>
      <w:r w:rsidR="00347767" w:rsidRPr="006A2CC5">
        <w:rPr>
          <w:color w:val="000000" w:themeColor="text1"/>
          <w:sz w:val="28"/>
          <w:szCs w:val="28"/>
        </w:rPr>
        <w:lastRenderedPageBreak/>
        <w:t xml:space="preserve">ценные бумаги </w:t>
      </w:r>
      <w:r w:rsidR="005C4D6D">
        <w:rPr>
          <w:color w:val="000000" w:themeColor="text1"/>
          <w:sz w:val="28"/>
          <w:szCs w:val="28"/>
        </w:rPr>
        <w:t xml:space="preserve">– </w:t>
      </w:r>
      <w:r w:rsidR="00347767" w:rsidRPr="006A2CC5">
        <w:rPr>
          <w:color w:val="000000" w:themeColor="text1"/>
          <w:sz w:val="28"/>
          <w:szCs w:val="28"/>
        </w:rPr>
        <w:t>акции, облигации, а также интеллектуальная собственность, в том числе авторские и смежные права, патенты, товарные знаки. Хотя Конституция прямо не выделяет такие объекты, она гарантирует защиту любых законных имущественных прав, создавая базу для их полноценной реализации.</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 регулировании имущественных отношений играют федеральные и региональные законы, развивающие конституционные основы собственности в части разграничения компетенции между Федерацией и субъектами РФ, передачи полномочий, определения статуса различных категорий имущества (например, особо ценных культурных объектов, природных ресурсов и др.). Здесь проявляется влияние федеративного устройства России на реализацию права собственности </w:t>
      </w:r>
      <w:r w:rsidR="005C4D6D">
        <w:rPr>
          <w:color w:val="000000" w:themeColor="text1"/>
          <w:sz w:val="28"/>
          <w:szCs w:val="28"/>
        </w:rPr>
        <w:t xml:space="preserve">– </w:t>
      </w:r>
      <w:r w:rsidRPr="006A2CC5">
        <w:rPr>
          <w:color w:val="000000" w:themeColor="text1"/>
          <w:sz w:val="28"/>
          <w:szCs w:val="28"/>
        </w:rPr>
        <w:t>федеральные стандарты сочетаются с возможностью учета региональной специфики и традиций.</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Необходимо также подчеркнуть связь права собственности с другими основополагающими конституционными правами </w:t>
      </w:r>
      <w:r w:rsidR="005C4D6D">
        <w:rPr>
          <w:color w:val="000000" w:themeColor="text1"/>
          <w:sz w:val="28"/>
          <w:szCs w:val="28"/>
        </w:rPr>
        <w:t xml:space="preserve">– </w:t>
      </w:r>
      <w:r w:rsidRPr="006A2CC5">
        <w:rPr>
          <w:color w:val="000000" w:themeColor="text1"/>
          <w:sz w:val="28"/>
          <w:szCs w:val="28"/>
        </w:rPr>
        <w:t>правом на жилище, на предпринимательскую деятельность, на свободу труда. Надёжная защита собственности способствует инвестиционной привлекательности страны, обеспечивает экономическую безопасность личности и устойчивость правопорядка. Государство, следуя закреплённым в Конституции принципам, обязано не только защищать само право собственности, но и поддерживать механизмы приобретения, наследования, передачи и реализации имущества, не допуская дискриминации по каким-либо основаниям.</w:t>
      </w:r>
    </w:p>
    <w:p w:rsidR="00347767" w:rsidRPr="006A2CC5" w:rsidRDefault="00347767"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Таким образом, конституционное законодательство Российской Федерации создало разветвлённую и гибкую юридическую систему, обеспечивающую признание, защиту, развитие и баланс интересов собственников и общества. Благодаря этому институт собственности выполняет в России не просто экономическую, но и важнейшую социально-правовую функцию, определяя пути дальнейшего совершенствования национального законодательства и правоприменительной практики.</w:t>
      </w:r>
    </w:p>
    <w:p w:rsidR="00347767" w:rsidRPr="006A2CC5" w:rsidRDefault="00347767" w:rsidP="006A2CC5">
      <w:pPr>
        <w:spacing w:after="0" w:line="360" w:lineRule="auto"/>
        <w:ind w:firstLine="709"/>
        <w:jc w:val="both"/>
        <w:rPr>
          <w:rFonts w:ascii="Times New Roman" w:hAnsi="Times New Roman" w:cs="Times New Roman"/>
          <w:color w:val="000000" w:themeColor="text1"/>
          <w:sz w:val="28"/>
          <w:szCs w:val="28"/>
          <w:lang w:eastAsia="ru-RU"/>
        </w:rPr>
      </w:pPr>
    </w:p>
    <w:p w:rsidR="006D08A9" w:rsidRPr="006A2CC5" w:rsidRDefault="0018463A" w:rsidP="006A2CC5">
      <w:pPr>
        <w:pStyle w:val="1"/>
        <w:spacing w:before="0" w:line="360" w:lineRule="auto"/>
        <w:ind w:firstLine="709"/>
        <w:jc w:val="center"/>
        <w:rPr>
          <w:rFonts w:ascii="Times New Roman" w:eastAsia="Times New Roman" w:hAnsi="Times New Roman" w:cs="Times New Roman"/>
          <w:color w:val="000000" w:themeColor="text1"/>
          <w:lang w:eastAsia="ru-RU"/>
        </w:rPr>
      </w:pPr>
      <w:bookmarkStart w:id="4" w:name="_Toc219371940"/>
      <w:r w:rsidRPr="006A2CC5">
        <w:rPr>
          <w:rFonts w:ascii="Times New Roman" w:eastAsia="Times New Roman" w:hAnsi="Times New Roman" w:cs="Times New Roman"/>
          <w:color w:val="000000" w:themeColor="text1"/>
          <w:lang w:eastAsia="ru-RU"/>
        </w:rPr>
        <w:lastRenderedPageBreak/>
        <w:t xml:space="preserve">1.2 </w:t>
      </w:r>
      <w:r w:rsidR="006D08A9" w:rsidRPr="006A2CC5">
        <w:rPr>
          <w:rFonts w:ascii="Times New Roman" w:eastAsia="Times New Roman" w:hAnsi="Times New Roman" w:cs="Times New Roman"/>
          <w:color w:val="000000" w:themeColor="text1"/>
          <w:lang w:eastAsia="ru-RU"/>
        </w:rPr>
        <w:t>Историческая эволюция охраны собственности</w:t>
      </w:r>
      <w:bookmarkEnd w:id="4"/>
    </w:p>
    <w:p w:rsidR="0018463A" w:rsidRPr="006A2CC5" w:rsidRDefault="0018463A" w:rsidP="006A2CC5">
      <w:pPr>
        <w:spacing w:after="0" w:line="360" w:lineRule="auto"/>
        <w:ind w:firstLine="709"/>
        <w:jc w:val="both"/>
        <w:rPr>
          <w:rFonts w:ascii="Times New Roman" w:eastAsia="Times New Roman" w:hAnsi="Times New Roman" w:cs="Times New Roman"/>
          <w:b/>
          <w:bCs/>
          <w:color w:val="000000" w:themeColor="text1"/>
          <w:sz w:val="28"/>
          <w:szCs w:val="28"/>
          <w:lang w:eastAsia="ru-RU"/>
        </w:rPr>
      </w:pP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Историческая эволюция охраны собственности в России представляет собой сложный и многогранный процесс, непосредственно связанный с развитием общества, государства и права. Формирование и изменение институтов охраны собственности на различных этапах отечественной истории отражало смену экономических укладов, политических режимов, а также уровень правовой культуры общества.</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Еще в Древней Руси отношение к собственности находило своё отражение в обычаях, традициях и первых письменных источниках права, таких как «Русская правда». Защита имущества носила преимущественно частный характер, а меры в отношении преступлений против собственности были суровыми и зачастую компенсаторными. Так, кража или порча имущества каралась штрафом </w:t>
      </w:r>
      <w:r w:rsidR="005C4D6D">
        <w:rPr>
          <w:color w:val="000000" w:themeColor="text1"/>
          <w:sz w:val="28"/>
          <w:szCs w:val="28"/>
        </w:rPr>
        <w:t xml:space="preserve">– </w:t>
      </w:r>
      <w:r w:rsidRPr="006A2CC5">
        <w:rPr>
          <w:color w:val="000000" w:themeColor="text1"/>
          <w:sz w:val="28"/>
          <w:szCs w:val="28"/>
        </w:rPr>
        <w:t>«вирой», передаваемой потерпевшему или князю. Самостоятельная защита своих имущественных интересов при помощи родовой общины была весьма распространена и отражала слабое развитие государственной системы охраны собственности</w:t>
      </w:r>
      <w:r w:rsidR="00E263C0">
        <w:rPr>
          <w:rStyle w:val="af0"/>
          <w:color w:val="000000" w:themeColor="text1"/>
          <w:sz w:val="28"/>
          <w:szCs w:val="28"/>
        </w:rPr>
        <w:footnoteReference w:id="4"/>
      </w:r>
      <w:r w:rsidRPr="006A2CC5">
        <w:rPr>
          <w:color w:val="000000" w:themeColor="text1"/>
          <w:sz w:val="28"/>
          <w:szCs w:val="28"/>
        </w:rPr>
        <w:t>.</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 укреплением централизованной власти и развитием феодальных отношений защита прав собственников начинает приобретать публично-правовой характер. В Московском государстве нормы Судебников 1497 и 1550 годов регулировали вопросы частной и государственной собственности, закрепляли ответственность за посягательства на имущество, устанавливали более четкую процедуру разбирательства имущественных споров. Уже в этот период прослеживается становление общегосударственных интересов в поддержании порядка в сфере собственности, поскольку именно имущественные отношения становились подложием для формирования экономической и политической устойчивости государства.</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lastRenderedPageBreak/>
        <w:t xml:space="preserve">В период царствования Петра I и развития абсолютизма государственная воля становится определяющей в вопросах регулирования собственности, появляется институт обязательственной защиты имущественных прав через органы управления и суды нового европейского типа. Важную роль в охране частной собственности начинают играть не только уголовные санкции, но и административные меры, связанные с контролем за деятельностью купечества, мануфактуристов, распределением земли, их правомочиями на распоряжение имуществом. Имперское законодательство, начиная с Соборного уложения 1649 года и вплоть до XIX века, включает всё более дифференцированные меры ответственности за хищение, грабёж, разбой, порчу и уничтожение чужого имущества </w:t>
      </w:r>
      <w:r w:rsidR="005C4D6D">
        <w:rPr>
          <w:color w:val="000000" w:themeColor="text1"/>
          <w:sz w:val="28"/>
          <w:szCs w:val="28"/>
        </w:rPr>
        <w:t xml:space="preserve">– </w:t>
      </w:r>
      <w:r w:rsidRPr="006A2CC5">
        <w:rPr>
          <w:color w:val="000000" w:themeColor="text1"/>
          <w:sz w:val="28"/>
          <w:szCs w:val="28"/>
        </w:rPr>
        <w:t>начиная с телесных наказаний, ссылки и конфискации имущества и заканчивая смертной казнью в особо тяжёлых случаях.</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 радикальными изменениями в экономической сфере, вызванными реформами Александра II и отменой крепостного права, институт собственности становился всё более усложнённым и многоуровневым. Появился чёткий раздел между государственной, общинной и частной собственностью, стала развиваться правовая защита имущественных прав граждан через общие и коммерческие суды. Преступления против собственности получили отражение в первый раз в Уложении о наказаниях уголовных и исправительных 1845 года, где за различные посягательства на собственность предусматривались размеренные, более гуманные меры ответственности.</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Революционные события 1917 года коренным образом изменили подход к собственности в России. В советский период основная часть имущества стала государственной; частная собственность репрессировалась и ограничивалась. Вся система охраны собственности была переориентирована на защиту «социалистической собственности», противоправное посягательство на которую </w:t>
      </w:r>
      <w:r w:rsidR="005C4D6D">
        <w:rPr>
          <w:color w:val="000000" w:themeColor="text1"/>
          <w:sz w:val="28"/>
          <w:szCs w:val="28"/>
        </w:rPr>
        <w:t xml:space="preserve">– </w:t>
      </w:r>
      <w:r w:rsidRPr="006A2CC5">
        <w:rPr>
          <w:color w:val="000000" w:themeColor="text1"/>
          <w:sz w:val="28"/>
          <w:szCs w:val="28"/>
        </w:rPr>
        <w:t xml:space="preserve">хищение государственного или общественного имущества </w:t>
      </w:r>
      <w:r w:rsidR="005C4D6D">
        <w:rPr>
          <w:color w:val="000000" w:themeColor="text1"/>
          <w:sz w:val="28"/>
          <w:szCs w:val="28"/>
        </w:rPr>
        <w:t xml:space="preserve">– </w:t>
      </w:r>
      <w:r w:rsidRPr="006A2CC5">
        <w:rPr>
          <w:color w:val="000000" w:themeColor="text1"/>
          <w:sz w:val="28"/>
          <w:szCs w:val="28"/>
        </w:rPr>
        <w:t xml:space="preserve">квалифицировалось как одно из тяжелейших </w:t>
      </w:r>
      <w:r w:rsidRPr="006A2CC5">
        <w:rPr>
          <w:color w:val="000000" w:themeColor="text1"/>
          <w:sz w:val="28"/>
          <w:szCs w:val="28"/>
        </w:rPr>
        <w:lastRenderedPageBreak/>
        <w:t>преступлений. Уголовные кодексы СССР устанавливали чрезвычайно строгие санкции, включая высшую меру наказания, особенно в отношении «общественно опасных элементов» и при так называемых рецидивных хищениях. Вместе с тем существовала и ограниченная защита личной собственности граждан (например, имущества домашнего хозяйства). Однако любые проявления предпринимательства, нелегальной торговли либо иной формы экономической инициативы вне госплана также квалифицировались как преступления против собственности или экономические преступления.</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Либерализация и начало системных реформ конца 1980-х </w:t>
      </w:r>
      <w:r w:rsidR="005C4D6D">
        <w:rPr>
          <w:color w:val="000000" w:themeColor="text1"/>
          <w:sz w:val="28"/>
          <w:szCs w:val="28"/>
        </w:rPr>
        <w:t xml:space="preserve">– </w:t>
      </w:r>
      <w:r w:rsidRPr="006A2CC5">
        <w:rPr>
          <w:color w:val="000000" w:themeColor="text1"/>
          <w:sz w:val="28"/>
          <w:szCs w:val="28"/>
        </w:rPr>
        <w:t>начала 1990-х годов ознаменовали возвращение института частной собственности, который был конституционно закреплён в ходе реформ и получил всестороннюю правовую защиту</w:t>
      </w:r>
      <w:r w:rsidR="00E263C0">
        <w:rPr>
          <w:rStyle w:val="af0"/>
          <w:color w:val="000000" w:themeColor="text1"/>
          <w:sz w:val="28"/>
          <w:szCs w:val="28"/>
        </w:rPr>
        <w:footnoteReference w:id="5"/>
      </w:r>
      <w:r w:rsidRPr="006A2CC5">
        <w:rPr>
          <w:color w:val="000000" w:themeColor="text1"/>
          <w:sz w:val="28"/>
          <w:szCs w:val="28"/>
        </w:rPr>
        <w:t>. Принятие действующей Конституции РФ в 1993 году окончательно закрепило многообразие форм собственности, равную защиту всех её видов и строгое определение оснований и порядка лишения и ограничения имущественных прав. С этого момента вопросы охраны собственности стали ключевыми не только в гражданском, но и в уголовном законодательстве.</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Современный уголовный кодекс Российской Федерации</w:t>
      </w:r>
      <w:r w:rsidR="00A1196C">
        <w:rPr>
          <w:rStyle w:val="af0"/>
          <w:color w:val="000000" w:themeColor="text1"/>
          <w:sz w:val="28"/>
          <w:szCs w:val="28"/>
        </w:rPr>
        <w:footnoteReference w:id="6"/>
      </w:r>
      <w:r w:rsidRPr="006A2CC5">
        <w:rPr>
          <w:color w:val="000000" w:themeColor="text1"/>
          <w:sz w:val="28"/>
          <w:szCs w:val="28"/>
        </w:rPr>
        <w:t xml:space="preserve"> содержит самостоятельную, тщательно продуманную главу, посвящённую преступлениям против собственности (глава 21 УК РФ), выделяя такие составы, как кража, грабёж, разбой, мошенничество, присвоение или растрата, вымогательство, уничтожение или повреждение чужого имущества и ряд других. Попутно развивается и практика гражданско-правовой и административной защиты имущественных прав, что позволяет пострадавшим выбирать наиболее эффективные правовые средства реагирования на нарушения.</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lastRenderedPageBreak/>
        <w:t>Следует также отметить, что в условиях цифровизации и развития новой экономики охрана собственности испытывает новые вызовы: появляются информационные и электронные объекты собственности, возрастают риски преступлений с применением высоких технологий, электронного мошенничества, хищения цифровых активов и персональных данных. Законодатель вынужден постоянно совершенствовать уголовные, процессуальные и информационные нормы для противодействия новым угрозам в сфере имущественных отношений.</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Эволюция института охраны собственности в России прошла путь от частноправовой и общинной самозащиты к развитым государственным механизмам публичной, административной и уголовно-правовой защиты, включая современные средства защиты имущественных и нематериальных интересов в условиях цифровой экономики и глобализации. Постоянное совершенствование законодательства и судебной практики остаётся необходимым условием эффективной охраны собственности и дальнейшего развития экономических отношений в стране.</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Значимо, что развитие институтов охраны собственности на Руси неразрывно связано с изменением государственной организации и судебной системы. Уже с конца XV века прослеживается постепенный отход от кровной мести и самосуда как основных способов защиты имущественных интересов</w:t>
      </w:r>
      <w:r w:rsidR="00E263C0">
        <w:rPr>
          <w:rStyle w:val="af0"/>
          <w:color w:val="000000" w:themeColor="text1"/>
          <w:sz w:val="28"/>
          <w:szCs w:val="28"/>
        </w:rPr>
        <w:footnoteReference w:id="7"/>
      </w:r>
      <w:r w:rsidRPr="006A2CC5">
        <w:rPr>
          <w:color w:val="000000" w:themeColor="text1"/>
          <w:sz w:val="28"/>
          <w:szCs w:val="28"/>
        </w:rPr>
        <w:t>. Начинают оформляться публично-правовые формы реагирования на преступления против собственности: расследование и наказание становятся задачей органов власти, а не только самого потерпевшего. Это укрепило доверие к государству как к гаранту прав и законных интересов граждан.</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 период Российской империи большое значение для охраны собственности имели сословные различия. Привилегированные сословия – дворянство, купечество, духовенство – пользовались большей степенью </w:t>
      </w:r>
      <w:r w:rsidRPr="006A2CC5">
        <w:rPr>
          <w:color w:val="000000" w:themeColor="text1"/>
          <w:sz w:val="28"/>
          <w:szCs w:val="28"/>
        </w:rPr>
        <w:lastRenderedPageBreak/>
        <w:t>защиты своих имущественных прав по сравнению с крестьянами и ремесленниками. Охрана собственности воспринималась не только как способ поддержания правопорядка, но и как инструмент обеспечения общественной иерархии.</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После революций начала XX века кардинально изменилось понимание самого источника и сущности собственности. Подчеркивалось, что «народная» собственность </w:t>
      </w:r>
      <w:r w:rsidR="005C4D6D">
        <w:rPr>
          <w:color w:val="000000" w:themeColor="text1"/>
          <w:sz w:val="28"/>
          <w:szCs w:val="28"/>
        </w:rPr>
        <w:t xml:space="preserve">– </w:t>
      </w:r>
      <w:r w:rsidRPr="006A2CC5">
        <w:rPr>
          <w:color w:val="000000" w:themeColor="text1"/>
          <w:sz w:val="28"/>
          <w:szCs w:val="28"/>
        </w:rPr>
        <w:t>общая основа государства, и её нарушение считалось не только юридической, но и общественно-политической угрозой. В нормативных актах раннесоветского периода (например, Декрете о земле 1917 года) высшее значение придавалось коллективным интересам, а частная собственность лишилась не только признания, но и базовой юридической охраны.</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На практике в советское время применялась не только уголовно-правовая, но и внеконституционная охрана (репрессивные кампании, конфискации по политическим мотивам, аресты по подозрению в «экономических преступлениях»), что привело к искажению представлений о справедливости и незыблемости прав собственника. Законодательство о борьбе с «тунеядством», «спекуляцией» и «расхищением социалистической собственности» сделало имущественные права крайне уязвимыми для вмешательства государства</w:t>
      </w:r>
      <w:r w:rsidR="00E263C0">
        <w:rPr>
          <w:rStyle w:val="af0"/>
          <w:color w:val="000000" w:themeColor="text1"/>
          <w:sz w:val="28"/>
          <w:szCs w:val="28"/>
        </w:rPr>
        <w:footnoteReference w:id="8"/>
      </w:r>
      <w:r w:rsidRPr="006A2CC5">
        <w:rPr>
          <w:color w:val="000000" w:themeColor="text1"/>
          <w:sz w:val="28"/>
          <w:szCs w:val="28"/>
        </w:rPr>
        <w:t>.</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С переходом к рыночным отношениям на рубеже 1980-1990-х годов процесс восстановления и защиты права собственности сопровождался появлением новых форм преступности: рейдерские захваты, приватизационные злоупотребления, мошенничество с ценными бумагами, что потребовало коррекции и разработки новых уголовно-правовых норм. Формировалась независимая судебная система, расширялся спектр способов защиты имущественных интересов – появились арбитражные суды, </w:t>
      </w:r>
      <w:r w:rsidRPr="006A2CC5">
        <w:rPr>
          <w:color w:val="000000" w:themeColor="text1"/>
          <w:sz w:val="28"/>
          <w:szCs w:val="28"/>
        </w:rPr>
        <w:lastRenderedPageBreak/>
        <w:t>процедуры банкротства, отдельные административные и гражданско-правовые процедуры.</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Исторический опыт России также демонстрирует тесное взаимодействие уголовно-правовых институтов охраны собственности с международным правом. С момента вступления Российской Федерации в Совет Европы государство взяло на себя обязательства по приведению национального законодательства в соответствие с европейскими стандартами, что в том числе выразилось в изменении подхода к преступлениям против собственности и усилении механизмов защиты права собственности физических и юридических лиц.</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Такой аспект, как усиление профилактической (предупредительной) работы государства в сфере охраны собственности с конца XX </w:t>
      </w:r>
      <w:r w:rsidR="005C4D6D">
        <w:rPr>
          <w:color w:val="000000" w:themeColor="text1"/>
          <w:sz w:val="28"/>
          <w:szCs w:val="28"/>
        </w:rPr>
        <w:t xml:space="preserve">– </w:t>
      </w:r>
      <w:r w:rsidRPr="006A2CC5">
        <w:rPr>
          <w:color w:val="000000" w:themeColor="text1"/>
          <w:sz w:val="28"/>
          <w:szCs w:val="28"/>
        </w:rPr>
        <w:t>начала XXI века. Законодатель и правоприменительные органы стали больше внимания уделять не только наказанию за совершённые преступления, но и вопросам предотвращения криминальных посягательств, просвещению граждан и бизнеса, разработке новых технологий защиты объектов собственности (например, электронных реестров, инструментов мониторинга недвижимости и интеллектуальной собственности).</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 целом, на протяжении всей отечественной истории механизм охраны собственности совершенствовался в ответ на изменения в обществе, экономике, политике и характере преступности. Сегодня исторический опыт позволяет государству гибко реагировать на появление новых угроз и выстраивать эффективную и сбалансированную систему охраны всех форм и видов собственности в условиях правового государства.</w:t>
      </w:r>
    </w:p>
    <w:p w:rsidR="0018463A" w:rsidRPr="006A2CC5" w:rsidRDefault="0018463A" w:rsidP="006A2CC5">
      <w:pPr>
        <w:pStyle w:val="a3"/>
        <w:spacing w:before="0" w:beforeAutospacing="0" w:after="0" w:afterAutospacing="0" w:line="360" w:lineRule="auto"/>
        <w:ind w:firstLine="709"/>
        <w:jc w:val="both"/>
        <w:rPr>
          <w:color w:val="000000" w:themeColor="text1"/>
          <w:sz w:val="28"/>
          <w:szCs w:val="28"/>
        </w:rPr>
      </w:pPr>
    </w:p>
    <w:p w:rsidR="00347767" w:rsidRPr="006A2CC5" w:rsidRDefault="00347767" w:rsidP="006A2CC5">
      <w:pPr>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6A2CC5">
        <w:rPr>
          <w:rFonts w:ascii="Times New Roman" w:eastAsia="Times New Roman" w:hAnsi="Times New Roman" w:cs="Times New Roman"/>
          <w:b/>
          <w:bCs/>
          <w:color w:val="000000" w:themeColor="text1"/>
          <w:sz w:val="28"/>
          <w:szCs w:val="28"/>
          <w:lang w:eastAsia="ru-RU"/>
        </w:rPr>
        <w:br w:type="page"/>
      </w:r>
    </w:p>
    <w:p w:rsidR="006D08A9" w:rsidRPr="00A1196C" w:rsidRDefault="006D08A9" w:rsidP="00406271">
      <w:pPr>
        <w:pStyle w:val="1"/>
        <w:numPr>
          <w:ilvl w:val="0"/>
          <w:numId w:val="5"/>
        </w:numPr>
        <w:jc w:val="center"/>
        <w:rPr>
          <w:rFonts w:ascii="Times New Roman" w:eastAsia="Times New Roman" w:hAnsi="Times New Roman" w:cs="Times New Roman"/>
          <w:color w:val="000000" w:themeColor="text1"/>
          <w:lang w:eastAsia="ru-RU"/>
        </w:rPr>
      </w:pPr>
      <w:bookmarkStart w:id="5" w:name="_Toc219371941"/>
      <w:r w:rsidRPr="00A1196C">
        <w:rPr>
          <w:rFonts w:ascii="Times New Roman" w:eastAsia="Times New Roman" w:hAnsi="Times New Roman" w:cs="Times New Roman"/>
          <w:color w:val="000000" w:themeColor="text1"/>
          <w:lang w:eastAsia="ru-RU"/>
        </w:rPr>
        <w:lastRenderedPageBreak/>
        <w:t>Уголовно-правовая характеристика преступлений против собственности</w:t>
      </w:r>
      <w:bookmarkEnd w:id="5"/>
    </w:p>
    <w:p w:rsidR="006A2CC5" w:rsidRDefault="006A2CC5" w:rsidP="006A2CC5">
      <w:pPr>
        <w:jc w:val="center"/>
        <w:rPr>
          <w:lang w:eastAsia="ru-RU"/>
        </w:rPr>
      </w:pPr>
    </w:p>
    <w:p w:rsidR="006A2CC5" w:rsidRPr="006A2CC5" w:rsidRDefault="006A2CC5" w:rsidP="006A2CC5">
      <w:pPr>
        <w:jc w:val="center"/>
        <w:rPr>
          <w:lang w:eastAsia="ru-RU"/>
        </w:rPr>
      </w:pPr>
    </w:p>
    <w:p w:rsidR="005C4CC6" w:rsidRPr="006A2CC5" w:rsidRDefault="005C4CC6" w:rsidP="006A2CC5">
      <w:pPr>
        <w:pStyle w:val="1"/>
        <w:numPr>
          <w:ilvl w:val="1"/>
          <w:numId w:val="9"/>
        </w:numPr>
        <w:spacing w:before="0" w:line="360" w:lineRule="auto"/>
        <w:ind w:left="0" w:firstLine="709"/>
        <w:jc w:val="center"/>
        <w:rPr>
          <w:rFonts w:ascii="Times New Roman" w:eastAsia="Times New Roman" w:hAnsi="Times New Roman" w:cs="Times New Roman"/>
          <w:color w:val="000000" w:themeColor="text1"/>
          <w:lang w:eastAsia="ru-RU"/>
        </w:rPr>
      </w:pPr>
      <w:bookmarkStart w:id="6" w:name="_Toc219371942"/>
      <w:r w:rsidRPr="006A2CC5">
        <w:rPr>
          <w:rFonts w:ascii="Times New Roman" w:eastAsia="Times New Roman" w:hAnsi="Times New Roman" w:cs="Times New Roman"/>
          <w:color w:val="000000" w:themeColor="text1"/>
          <w:lang w:eastAsia="ru-RU"/>
        </w:rPr>
        <w:t>Классификация преступлений против собственности</w:t>
      </w:r>
      <w:bookmarkEnd w:id="6"/>
    </w:p>
    <w:p w:rsidR="00627562" w:rsidRPr="006A2CC5" w:rsidRDefault="00627562" w:rsidP="006A2CC5">
      <w:pPr>
        <w:spacing w:after="0" w:line="360" w:lineRule="auto"/>
        <w:ind w:firstLine="709"/>
        <w:jc w:val="both"/>
        <w:rPr>
          <w:rFonts w:ascii="Times New Roman" w:hAnsi="Times New Roman" w:cs="Times New Roman"/>
          <w:color w:val="000000" w:themeColor="text1"/>
          <w:sz w:val="28"/>
          <w:szCs w:val="28"/>
          <w:lang w:eastAsia="ru-RU"/>
        </w:rPr>
      </w:pP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Уголовно-правовая характеристика преступлений против собственности начинается с их систематизации, что позволяет ясно представить структуру охраны имущественных отношений государством. К числу преступлений против собственности относятся такие деяния, которые непосредственно посягают на отношения принадлежности, владения, пользования и распоряжения имуществом граждан и организаций. Данные преступления занимают большое место в общей массе уголовных правонарушений, поскольку имущественные интересы являются одними из базовых в жизни любого общества.</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 соответствии с уголовным законодательством Российской Федерации, преступления против собственности регулируются главой 21 УК РФ (статьи 158</w:t>
      </w:r>
      <w:r w:rsidR="00113C6A">
        <w:rPr>
          <w:color w:val="000000" w:themeColor="text1"/>
          <w:sz w:val="28"/>
          <w:szCs w:val="28"/>
        </w:rPr>
        <w:t>-</w:t>
      </w:r>
      <w:r w:rsidRPr="006A2CC5">
        <w:rPr>
          <w:color w:val="000000" w:themeColor="text1"/>
          <w:sz w:val="28"/>
          <w:szCs w:val="28"/>
        </w:rPr>
        <w:t>168). Классификация таких преступлений проводится с учётом различных критериев: способ совершения посягательства, характер вины, наличие или отсутствие насильственных действий, специфика объекта преступления и ряд других признаков.</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Один из фундаментальных критериев деления </w:t>
      </w:r>
      <w:r w:rsidR="005C4D6D">
        <w:rPr>
          <w:color w:val="000000" w:themeColor="text1"/>
          <w:sz w:val="28"/>
          <w:szCs w:val="28"/>
        </w:rPr>
        <w:t xml:space="preserve">– </w:t>
      </w:r>
      <w:r w:rsidRPr="006A2CC5">
        <w:rPr>
          <w:color w:val="000000" w:themeColor="text1"/>
          <w:sz w:val="28"/>
          <w:szCs w:val="28"/>
        </w:rPr>
        <w:t>это способ и характер посягательства на имущество. По этому признаку выделяют следующие основные группы преступлений:</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Кража (статья 158 УК РФ) </w:t>
      </w:r>
      <w:r w:rsidR="005C4D6D">
        <w:rPr>
          <w:color w:val="000000" w:themeColor="text1"/>
          <w:sz w:val="28"/>
          <w:szCs w:val="28"/>
        </w:rPr>
        <w:t xml:space="preserve">– </w:t>
      </w:r>
      <w:r w:rsidRPr="006A2CC5">
        <w:rPr>
          <w:color w:val="000000" w:themeColor="text1"/>
          <w:sz w:val="28"/>
          <w:szCs w:val="28"/>
        </w:rPr>
        <w:t xml:space="preserve">это тайное хищение чужого имущества, то есть совершённое таким образом, что собственник или иной владелец, а равно иные лица, не осознают происходящего или не могут этому противопоставить активное сопротивление. Основными признаками кражи являются противоправность изъятия, отсутствие права у виновного распоряжаться имуществом собственника, и обязательная цель </w:t>
      </w:r>
      <w:r w:rsidR="005C4D6D">
        <w:rPr>
          <w:color w:val="000000" w:themeColor="text1"/>
          <w:sz w:val="28"/>
          <w:szCs w:val="28"/>
        </w:rPr>
        <w:t xml:space="preserve">– </w:t>
      </w:r>
      <w:r w:rsidRPr="006A2CC5">
        <w:rPr>
          <w:color w:val="000000" w:themeColor="text1"/>
          <w:sz w:val="28"/>
          <w:szCs w:val="28"/>
        </w:rPr>
        <w:lastRenderedPageBreak/>
        <w:t>безвозмездное обращение ценностей в свою пользу или пользу третьих лиц. Пример: незаметное взятие кошелька из кармана или проникновение в квартиру с целью хищения вещей.</w:t>
      </w:r>
    </w:p>
    <w:p w:rsid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Грабёж (статья 161 УК РФ) </w:t>
      </w:r>
      <w:r w:rsidR="005C4D6D">
        <w:rPr>
          <w:color w:val="000000" w:themeColor="text1"/>
          <w:sz w:val="28"/>
          <w:szCs w:val="28"/>
        </w:rPr>
        <w:t xml:space="preserve">– </w:t>
      </w:r>
      <w:r w:rsidRPr="006A2CC5">
        <w:rPr>
          <w:color w:val="000000" w:themeColor="text1"/>
          <w:sz w:val="28"/>
          <w:szCs w:val="28"/>
        </w:rPr>
        <w:t>это открытое хищение чужого имущества. В отличие от кражи, грабёж совершается в присутствии потерпевшего или посторонних лиц, осознающих факт совершаемого преступления, но без применения к ним насилия, опасного для жизни и здоровья. Грабёж или совершается внезапно (например, вырывание сумки на улице), или после неудавшейся кражи, когда действия преступника ст</w:t>
      </w:r>
      <w:r w:rsidR="006A2CC5">
        <w:rPr>
          <w:color w:val="000000" w:themeColor="text1"/>
          <w:sz w:val="28"/>
          <w:szCs w:val="28"/>
        </w:rPr>
        <w:t>ановятся явными для окружающих.</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Разбой (статья 162 УК РФ) </w:t>
      </w:r>
      <w:r w:rsidR="005C4D6D">
        <w:rPr>
          <w:color w:val="000000" w:themeColor="text1"/>
          <w:sz w:val="28"/>
          <w:szCs w:val="28"/>
        </w:rPr>
        <w:t xml:space="preserve">– </w:t>
      </w:r>
      <w:r w:rsidRPr="006A2CC5">
        <w:rPr>
          <w:color w:val="000000" w:themeColor="text1"/>
          <w:sz w:val="28"/>
          <w:szCs w:val="28"/>
        </w:rPr>
        <w:t>особо опасная форма хищения, совершаемая с применением насилия, опасного для жизни или здоровья, либо с угрозой применения такого насилия. Разбой отличается от грабежа именно тем, что сопряжён с насильственными действиями, угрожающими жизни или здоровью потерпевшего (например, нападение с оружием или его имитацией).</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Мошенничество (статья 159 УК РФ) </w:t>
      </w:r>
      <w:r w:rsidR="005C4D6D">
        <w:rPr>
          <w:color w:val="000000" w:themeColor="text1"/>
          <w:sz w:val="28"/>
          <w:szCs w:val="28"/>
        </w:rPr>
        <w:t xml:space="preserve">– </w:t>
      </w:r>
      <w:r w:rsidRPr="006A2CC5">
        <w:rPr>
          <w:color w:val="000000" w:themeColor="text1"/>
          <w:sz w:val="28"/>
          <w:szCs w:val="28"/>
        </w:rPr>
        <w:t>это хищение чужого имущества либо приобретение права на чужое имущество путём обмана или злоупотребления доверием. В этом составе преступления основным инструментом является неправдивое сообщение, введение в заблуждение или манипуляция доверием, что побуждает владельца имущества к добровольной передаче имущества самому преступнику. Мошенничество может быть реализовано в различных формах: бытовой обман, финансовые пирамиды, интернет-мошенничество и т.д.</w:t>
      </w:r>
    </w:p>
    <w:p w:rsid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Вымогательство (статья 163 УК РФ) заключается в требовании передачи чужого имущества или права на него под угрозой причинения вреда жизни, здоровью, распространения порочащих сведений, уничтожения имущества либо под воздействием иных обстоятельств. Вымогательство может сопровождаться как психологическим давлением, так и реальным насилием, шантажом.</w:t>
      </w:r>
    </w:p>
    <w:p w:rsid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lastRenderedPageBreak/>
        <w:t xml:space="preserve">Присвоение или растрата (статья 160 УК РФ) </w:t>
      </w:r>
      <w:r w:rsidR="005C4D6D">
        <w:rPr>
          <w:color w:val="000000" w:themeColor="text1"/>
          <w:sz w:val="28"/>
          <w:szCs w:val="28"/>
        </w:rPr>
        <w:t xml:space="preserve">– </w:t>
      </w:r>
      <w:r w:rsidRPr="006A2CC5">
        <w:rPr>
          <w:color w:val="000000" w:themeColor="text1"/>
          <w:sz w:val="28"/>
          <w:szCs w:val="28"/>
        </w:rPr>
        <w:t xml:space="preserve">это хищение имущества, вверенного виновному. Отличительной чертой этих преступлений является наличие у лица законного доступа к имуществу, однако виновный обращает его в свою пользу </w:t>
      </w:r>
      <w:r w:rsidR="006A2CC5">
        <w:rPr>
          <w:color w:val="000000" w:themeColor="text1"/>
          <w:sz w:val="28"/>
          <w:szCs w:val="28"/>
        </w:rPr>
        <w:t>вопреки интересам собственника.</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Статьи 167 и 168 УК РФ предусматривают ответственность за умышленное или неосторожное уничтожение либо повреждение чужого имущества, если эти действия причинили значительный ущерб. Сюда не относятся террористические акты или действия, связанные с экстремизмом, которые классифицируются по другим статьям.</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 составе преступлений против собственности значимым элементом является квалификация по размеру ущерба (крупный, особо крупный), наличию группы лиц по предварительному сговору, использованию оружия или предметов, используемых в качестве таковых, а также повторности или рецидиву деяния</w:t>
      </w:r>
      <w:r w:rsidR="00E263C0">
        <w:rPr>
          <w:rStyle w:val="af0"/>
          <w:color w:val="000000" w:themeColor="text1"/>
          <w:sz w:val="28"/>
          <w:szCs w:val="28"/>
        </w:rPr>
        <w:footnoteReference w:id="9"/>
      </w:r>
      <w:r w:rsidRPr="006A2CC5">
        <w:rPr>
          <w:color w:val="000000" w:themeColor="text1"/>
          <w:sz w:val="28"/>
          <w:szCs w:val="28"/>
        </w:rPr>
        <w:t>.</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Следует отметить, что современное уголовное право выделяет смешанные формы преступлений против собственности, например, мошенничество в сфере кредитования (статья 159.1 УК РФ), в сфере страхования, компьютерной информации и другим отраслям. Такие преступления характеризуются высокой социальной опасностью и сложностью механизма совершения.</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Преступления против собственности охватывают широкий спектр общественно опасных деяний </w:t>
      </w:r>
      <w:r w:rsidR="005C4D6D">
        <w:rPr>
          <w:color w:val="000000" w:themeColor="text1"/>
          <w:sz w:val="28"/>
          <w:szCs w:val="28"/>
        </w:rPr>
        <w:t xml:space="preserve">– </w:t>
      </w:r>
      <w:r w:rsidRPr="006A2CC5">
        <w:rPr>
          <w:color w:val="000000" w:themeColor="text1"/>
          <w:sz w:val="28"/>
          <w:szCs w:val="28"/>
        </w:rPr>
        <w:t xml:space="preserve">от примитивных форм кражи и грабежа до сложных схем мошенничества и вымогательства, требующих детального юридического анализа на стадии возбуждения уголовного дела, расследования, судебного разбирательства и назначения наказания. Строгая и многоуровневая классификация позволяет не только чётко дифференцировать виды имущественных преступлений, но и объективно </w:t>
      </w:r>
      <w:r w:rsidRPr="006A2CC5">
        <w:rPr>
          <w:color w:val="000000" w:themeColor="text1"/>
          <w:sz w:val="28"/>
          <w:szCs w:val="28"/>
        </w:rPr>
        <w:lastRenderedPageBreak/>
        <w:t>оценивать степень общественной опасности, а также аргументированно назначать справедливое наказание. Такой подход обеспечивает фундамент для эффективной борьбы с преступлениями против собственности и защиту имущественных интересов граждан и организаций.</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В развитие темы классификации преступлений против собственности важно подчеркнуть, что для уголовно-правовой оценки подобных деяний существенное значение имеют дополнительные критерии, среди которых: характер и способ посягательства, его последствия, личность и статус потерпевшего, субъективная сторона (форма вины), мотив совершения преступления, а также наличие или отсутствие квалифицирующих обстоятельств.</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 xml:space="preserve">Особую группу составляют преступления, сопряжённые с особым положением обвиняемого по отношению к объекту преступления. Так, например, злоупотребление полномочиями по управлению чужим имуществом (статья 201 УК РФ) или незаконное получение кредита (статья 176 УК РФ) посягают на имущественные интересы в специфических контекстах деятельности субъектов хозяйствования. Также существуют специальные составы для мошенничества по профессиональным направлениям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например, мошенничество в сфере кредитования, в отношении бюджетных средств, мошенничество с платежными картами, электронными средствами платежа и другие.</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 xml:space="preserve">Следующим значимым аспектом уголовно-правовой дифференциации преступлений против собственности выступает связь с дополнительными объектами посягательства, в частности с личностью потерпевшего. В ряде случаев имущественное преступление сопряжено с причинением вреда здоровью либо угрозой такового, публичной опасностью (например, бандитизм с целью завладения имуществом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статья 209 УК РФ), что существенно повышает ответственность и ужесточает санкции.</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lastRenderedPageBreak/>
        <w:t>Необходимо обратить внимание, что российский законодатель различает простые (основные) и квалифицированные составы имущественных преступлений. Квалификация осуществляется по признакам:</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27562" w:rsidRPr="006A2CC5">
        <w:rPr>
          <w:rFonts w:ascii="Times New Roman" w:eastAsia="Times New Roman" w:hAnsi="Times New Roman" w:cs="Times New Roman"/>
          <w:color w:val="000000" w:themeColor="text1"/>
          <w:sz w:val="28"/>
          <w:szCs w:val="28"/>
          <w:lang w:eastAsia="ru-RU"/>
        </w:rPr>
        <w:t>группа лиц по предварительному сговору или организованная группа;</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27562" w:rsidRPr="006A2CC5">
        <w:rPr>
          <w:rFonts w:ascii="Times New Roman" w:eastAsia="Times New Roman" w:hAnsi="Times New Roman" w:cs="Times New Roman"/>
          <w:color w:val="000000" w:themeColor="text1"/>
          <w:sz w:val="28"/>
          <w:szCs w:val="28"/>
          <w:lang w:eastAsia="ru-RU"/>
        </w:rPr>
        <w:t>крупный или особо крупный ущерб;</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27562" w:rsidRPr="006A2CC5">
        <w:rPr>
          <w:rFonts w:ascii="Times New Roman" w:eastAsia="Times New Roman" w:hAnsi="Times New Roman" w:cs="Times New Roman"/>
          <w:color w:val="000000" w:themeColor="text1"/>
          <w:sz w:val="28"/>
          <w:szCs w:val="28"/>
          <w:lang w:eastAsia="ru-RU"/>
        </w:rPr>
        <w:t>применение оружия, специальных средств или насилия;</w:t>
      </w:r>
    </w:p>
    <w:p w:rsidR="00627562" w:rsidRPr="006A2CC5" w:rsidRDefault="005C4D6D" w:rsidP="00113C6A">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27562" w:rsidRPr="006A2CC5">
        <w:rPr>
          <w:rFonts w:ascii="Times New Roman" w:eastAsia="Times New Roman" w:hAnsi="Times New Roman" w:cs="Times New Roman"/>
          <w:color w:val="000000" w:themeColor="text1"/>
          <w:sz w:val="28"/>
          <w:szCs w:val="28"/>
          <w:lang w:eastAsia="ru-RU"/>
        </w:rPr>
        <w:t>исп</w:t>
      </w:r>
      <w:r w:rsidR="00113C6A">
        <w:rPr>
          <w:rFonts w:ascii="Times New Roman" w:eastAsia="Times New Roman" w:hAnsi="Times New Roman" w:cs="Times New Roman"/>
          <w:color w:val="000000" w:themeColor="text1"/>
          <w:sz w:val="28"/>
          <w:szCs w:val="28"/>
          <w:lang w:eastAsia="ru-RU"/>
        </w:rPr>
        <w:t>ользование служебного положения</w:t>
      </w:r>
      <w:r w:rsidR="00E263C0">
        <w:rPr>
          <w:rStyle w:val="af0"/>
          <w:rFonts w:ascii="Times New Roman" w:eastAsia="Times New Roman" w:hAnsi="Times New Roman" w:cs="Times New Roman"/>
          <w:color w:val="000000" w:themeColor="text1"/>
          <w:sz w:val="28"/>
          <w:szCs w:val="28"/>
          <w:lang w:eastAsia="ru-RU"/>
        </w:rPr>
        <w:footnoteReference w:id="10"/>
      </w:r>
      <w:r w:rsidR="00627562" w:rsidRPr="006A2CC5">
        <w:rPr>
          <w:rFonts w:ascii="Times New Roman" w:eastAsia="Times New Roman" w:hAnsi="Times New Roman" w:cs="Times New Roman"/>
          <w:color w:val="000000" w:themeColor="text1"/>
          <w:sz w:val="28"/>
          <w:szCs w:val="28"/>
          <w:lang w:eastAsia="ru-RU"/>
        </w:rPr>
        <w:t>.</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Подобные квалифицирующие признаки служат важным инструментом индивидуализации уголовной ответственности и максимально подробной дифференциации форм враждебных обществу посягательств на собственность.</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 xml:space="preserve">Отдельно в структуре рассматриваемых преступлений выделяются так называемые преступления против интеллектуальной собственности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незаконное использование объектов авторского права, патентных прав, средств индивидуализации (например, ст. 146 и 147 УК РФ). Хотя эти деяния в УК РФ размещаются в других главах, по сути они направлены на посягательство на нематериальные активы, что всё более актуально в контексте современной экономики.</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Современные тенденции криминализации новых форм посягательств на собственность связаны с цифровизацией экономики, появлением криптовалют, развитием электронных платежей и возрастанием киберпреступности. В числе таких составов: неправомерный доступ к компьютерной информации, незаконные манипуляции с электронными деньгами, хищение денежных средств с банковских карт, неправомерные денежные транзакции и другие виды киберхищений.</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 xml:space="preserve">В тоже время законодательство предусматривает и ряд исключений: не всякое незаконное действие с имуществом образует уголовно наказуемое деяние. Гражданско-правовые и административно-правовые деликты, </w:t>
      </w:r>
      <w:r w:rsidRPr="006A2CC5">
        <w:rPr>
          <w:rFonts w:ascii="Times New Roman" w:eastAsia="Times New Roman" w:hAnsi="Times New Roman" w:cs="Times New Roman"/>
          <w:color w:val="000000" w:themeColor="text1"/>
          <w:sz w:val="28"/>
          <w:szCs w:val="28"/>
          <w:lang w:eastAsia="ru-RU"/>
        </w:rPr>
        <w:lastRenderedPageBreak/>
        <w:t>например, самовольное занятие земельного участка или неисполнение условий договора аренды, рассматриваются как правонарушения иной природы и регулируются соответствующими отраслями права.</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И, наконец, эффективная квалификация преступлений против собственности невозможна без комплексной оценки обстоятельств дела: анализируются мотивы, механизмы совершения преступления, последствия, степень общественной опасности, роль каждого участника и характер содеянного ущерба. Всё это в совокупности позволяет органам предварительного следствия, дознания и суда надлежащим образом установить квалификацию преступного действия и избрать правильную меру наказания или иное средство уголовно-правового воздействия.</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 xml:space="preserve">Таким образом, классификация преступлений против собственности базируется на системном подходе и учитывает множество факторов, что необходимо для точного правоприменения, соблюдения баланса прав и свобод граждан, охраны интересов государства, общества и личности. Это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важнейший механизм реализации принципа справедливости в уголовном праве Российской Федерации.</w:t>
      </w:r>
    </w:p>
    <w:p w:rsidR="00627562" w:rsidRPr="006A2CC5" w:rsidRDefault="00627562" w:rsidP="006A2CC5">
      <w:pPr>
        <w:spacing w:after="0" w:line="360" w:lineRule="auto"/>
        <w:ind w:firstLine="709"/>
        <w:jc w:val="both"/>
        <w:rPr>
          <w:rFonts w:ascii="Times New Roman" w:hAnsi="Times New Roman" w:cs="Times New Roman"/>
          <w:color w:val="000000" w:themeColor="text1"/>
          <w:sz w:val="28"/>
          <w:szCs w:val="28"/>
          <w:lang w:eastAsia="ru-RU"/>
        </w:rPr>
      </w:pPr>
    </w:p>
    <w:p w:rsidR="005C4CC6" w:rsidRPr="006A2CC5" w:rsidRDefault="006D08A9" w:rsidP="006A2CC5">
      <w:pPr>
        <w:pStyle w:val="1"/>
        <w:numPr>
          <w:ilvl w:val="1"/>
          <w:numId w:val="9"/>
        </w:numPr>
        <w:spacing w:before="0" w:line="360" w:lineRule="auto"/>
        <w:ind w:left="0" w:firstLine="709"/>
        <w:jc w:val="center"/>
        <w:rPr>
          <w:rFonts w:ascii="Times New Roman" w:eastAsia="Times New Roman" w:hAnsi="Times New Roman" w:cs="Times New Roman"/>
          <w:color w:val="000000" w:themeColor="text1"/>
          <w:lang w:eastAsia="ru-RU"/>
        </w:rPr>
      </w:pPr>
      <w:bookmarkStart w:id="7" w:name="_Toc219371943"/>
      <w:r w:rsidRPr="006A2CC5">
        <w:rPr>
          <w:rFonts w:ascii="Times New Roman" w:eastAsia="Times New Roman" w:hAnsi="Times New Roman" w:cs="Times New Roman"/>
          <w:color w:val="000000" w:themeColor="text1"/>
          <w:lang w:eastAsia="ru-RU"/>
        </w:rPr>
        <w:t>Состав преступления против собственности</w:t>
      </w:r>
      <w:bookmarkEnd w:id="7"/>
    </w:p>
    <w:p w:rsidR="00627562" w:rsidRPr="006A2CC5" w:rsidRDefault="00627562" w:rsidP="006A2CC5">
      <w:pPr>
        <w:spacing w:after="0" w:line="360" w:lineRule="auto"/>
        <w:ind w:firstLine="709"/>
        <w:jc w:val="both"/>
        <w:rPr>
          <w:rFonts w:ascii="Times New Roman" w:hAnsi="Times New Roman" w:cs="Times New Roman"/>
          <w:color w:val="000000" w:themeColor="text1"/>
          <w:sz w:val="28"/>
          <w:szCs w:val="28"/>
          <w:lang w:eastAsia="ru-RU"/>
        </w:rPr>
      </w:pP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 xml:space="preserve">Правильное понимание состава преступления против собственности имеет ключевое значение для эффективного применения уголовного закона, справедливой квалификации деяний и обеспечения защиты прав участников имущественных отношений. Состав преступления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это система установленных уголовным законом признаков, характеризующих общественно опасное деяние как преступление. Каждый состав подразделяется на объективные и субъективные признаки, а также включает мотивы, цели и последствия совершения преступления.</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Объективная сторона (объективные признаки) преступлений против собственности</w:t>
      </w:r>
      <w:r w:rsidRPr="006A2CC5">
        <w:rPr>
          <w:rFonts w:ascii="Times New Roman" w:eastAsia="Times New Roman" w:hAnsi="Times New Roman" w:cs="Times New Roman"/>
          <w:color w:val="000000" w:themeColor="text1"/>
          <w:sz w:val="28"/>
          <w:szCs w:val="28"/>
          <w:lang w:eastAsia="ru-RU"/>
        </w:rPr>
        <w:t xml:space="preserve"> включает несколько важных элементов:</w:t>
      </w:r>
    </w:p>
    <w:p w:rsidR="00627562" w:rsidRPr="006A2CC5" w:rsidRDefault="00627562" w:rsidP="006A2CC5">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lastRenderedPageBreak/>
        <w:t>Объект преступления</w:t>
      </w:r>
      <w:r w:rsidRPr="006A2CC5">
        <w:rPr>
          <w:rFonts w:ascii="Times New Roman" w:eastAsia="Times New Roman" w:hAnsi="Times New Roman" w:cs="Times New Roman"/>
          <w:color w:val="000000" w:themeColor="text1"/>
          <w:sz w:val="28"/>
          <w:szCs w:val="28"/>
          <w:lang w:eastAsia="ru-RU"/>
        </w:rPr>
        <w:t xml:space="preserve">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это те общественные отношения, на которые посягает преступник. В случае преступлений против собственности основным объектом выступают имущественные отношения или право собственности на имущество как материальную основу жизнедеятельности личности, общества и государства. В ряде преступлений объект может быть двойным, например, при разбое или вымогательстве дополнительно затрагиваются безопасность личности или психическая неприкосновенность потерпевшего</w:t>
      </w:r>
      <w:r w:rsidR="00E263C0">
        <w:rPr>
          <w:rStyle w:val="af0"/>
          <w:rFonts w:ascii="Times New Roman" w:eastAsia="Times New Roman" w:hAnsi="Times New Roman" w:cs="Times New Roman"/>
          <w:color w:val="000000" w:themeColor="text1"/>
          <w:sz w:val="28"/>
          <w:szCs w:val="28"/>
          <w:lang w:eastAsia="ru-RU"/>
        </w:rPr>
        <w:footnoteReference w:id="11"/>
      </w:r>
      <w:r w:rsidRPr="006A2CC5">
        <w:rPr>
          <w:rFonts w:ascii="Times New Roman" w:eastAsia="Times New Roman" w:hAnsi="Times New Roman" w:cs="Times New Roman"/>
          <w:color w:val="000000" w:themeColor="text1"/>
          <w:sz w:val="28"/>
          <w:szCs w:val="28"/>
          <w:lang w:eastAsia="ru-RU"/>
        </w:rPr>
        <w:t>.</w:t>
      </w:r>
    </w:p>
    <w:p w:rsidR="00627562" w:rsidRPr="006A2CC5" w:rsidRDefault="00627562" w:rsidP="006A2CC5">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Предмет преступления</w:t>
      </w:r>
      <w:r w:rsidRPr="006A2CC5">
        <w:rPr>
          <w:rFonts w:ascii="Times New Roman" w:eastAsia="Times New Roman" w:hAnsi="Times New Roman" w:cs="Times New Roman"/>
          <w:color w:val="000000" w:themeColor="text1"/>
          <w:sz w:val="28"/>
          <w:szCs w:val="28"/>
          <w:lang w:eastAsia="ru-RU"/>
        </w:rPr>
        <w:t xml:space="preserve">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 xml:space="preserve">это то имущество, на которое осуществляется посягательство. Имущество понимается в широком смысле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это вещи, деньги, ценные бумаги, иные объекты, обладающие экономической ценностью и способные быть предметом гражданского оборота. Субъектами посягательств могут быть как движимые, так и недвижимые вещи, деньги, драгоценности, ценные бумаги, электронные средства платежа, а также имущественные права.</w:t>
      </w:r>
    </w:p>
    <w:p w:rsidR="00627562" w:rsidRPr="006A2CC5" w:rsidRDefault="00627562" w:rsidP="006A2CC5">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Объективные действия</w:t>
      </w:r>
      <w:r w:rsidRPr="006A2CC5">
        <w:rPr>
          <w:rFonts w:ascii="Times New Roman" w:eastAsia="Times New Roman" w:hAnsi="Times New Roman" w:cs="Times New Roman"/>
          <w:color w:val="000000" w:themeColor="text1"/>
          <w:sz w:val="28"/>
          <w:szCs w:val="28"/>
          <w:lang w:eastAsia="ru-RU"/>
        </w:rPr>
        <w:t xml:space="preserve"> (деяние) выражаются в активном поведении лица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противоправном изъятии или обращении чужого имущества, уничтожении, повреждении, хищении имущества, использовании обмана либо угроз, шантаже и других способах завладения ценностями. Здесь имеют значение конкретные способы реализации преступного умысла: тайное изъятие (кража), открытое (грабеж), с насилием (разбой), с использованием обмана (мошенничество), требования передачи имущественных благ под угрозой (вымогательство), неправомерное распоряжение имуществом (присвоение, растрата), умышленное уничтожение (поджог, повреждение и пр.).</w:t>
      </w:r>
    </w:p>
    <w:p w:rsidR="00627562" w:rsidRPr="006A2CC5" w:rsidRDefault="00627562" w:rsidP="006A2CC5">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Причинная связь между деянием и наступившими последствиями</w:t>
      </w:r>
      <w:r w:rsidRPr="006A2CC5">
        <w:rPr>
          <w:rFonts w:ascii="Times New Roman" w:eastAsia="Times New Roman" w:hAnsi="Times New Roman" w:cs="Times New Roman"/>
          <w:color w:val="000000" w:themeColor="text1"/>
          <w:sz w:val="28"/>
          <w:szCs w:val="28"/>
          <w:lang w:eastAsia="ru-RU"/>
        </w:rPr>
        <w:t xml:space="preserve">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 xml:space="preserve">важный формальный признак, который устанавливает связь между противоправным действием преступника и наступившими вредными </w:t>
      </w:r>
      <w:r w:rsidRPr="006A2CC5">
        <w:rPr>
          <w:rFonts w:ascii="Times New Roman" w:eastAsia="Times New Roman" w:hAnsi="Times New Roman" w:cs="Times New Roman"/>
          <w:color w:val="000000" w:themeColor="text1"/>
          <w:sz w:val="28"/>
          <w:szCs w:val="28"/>
          <w:lang w:eastAsia="ru-RU"/>
        </w:rPr>
        <w:lastRenderedPageBreak/>
        <w:t xml:space="preserve">результатами. Например, для кражи обязательным последствием выступает изъятие имущества из владения потерпевшего, для уничтожения имущества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утрата его потребительских свойств или полное разрушение.</w:t>
      </w:r>
    </w:p>
    <w:p w:rsidR="00627562" w:rsidRPr="006A2CC5" w:rsidRDefault="00627562" w:rsidP="006A2CC5">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Условия, место, время и обстоятельства совершения преступления</w:t>
      </w:r>
      <w:r w:rsidRPr="006A2CC5">
        <w:rPr>
          <w:rFonts w:ascii="Times New Roman" w:eastAsia="Times New Roman" w:hAnsi="Times New Roman" w:cs="Times New Roman"/>
          <w:color w:val="000000" w:themeColor="text1"/>
          <w:sz w:val="28"/>
          <w:szCs w:val="28"/>
          <w:lang w:eastAsia="ru-RU"/>
        </w:rPr>
        <w:t xml:space="preserve"> также могут иметь квалифицирующее значение. Например, совершение кражи из жилища, с проникновением, группой лиц, в особо крупном размере и др.</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Субъективная сторона (субъективные признаки)</w:t>
      </w:r>
      <w:r w:rsidRPr="006A2CC5">
        <w:rPr>
          <w:rFonts w:ascii="Times New Roman" w:eastAsia="Times New Roman" w:hAnsi="Times New Roman" w:cs="Times New Roman"/>
          <w:color w:val="000000" w:themeColor="text1"/>
          <w:sz w:val="28"/>
          <w:szCs w:val="28"/>
          <w:lang w:eastAsia="ru-RU"/>
        </w:rPr>
        <w:t xml:space="preserve"> преступлений против собственности определяется внутренней, психической стороной совершения преступления, то есть отношением виновного к содеянному.</w:t>
      </w:r>
    </w:p>
    <w:p w:rsidR="00627562" w:rsidRPr="006A2CC5" w:rsidRDefault="00627562" w:rsidP="006A2CC5">
      <w:pPr>
        <w:numPr>
          <w:ilvl w:val="0"/>
          <w:numId w:val="13"/>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Вина</w:t>
      </w:r>
      <w:r w:rsidRPr="006A2CC5">
        <w:rPr>
          <w:rFonts w:ascii="Times New Roman" w:eastAsia="Times New Roman" w:hAnsi="Times New Roman" w:cs="Times New Roman"/>
          <w:color w:val="000000" w:themeColor="text1"/>
          <w:sz w:val="28"/>
          <w:szCs w:val="28"/>
          <w:lang w:eastAsia="ru-RU"/>
        </w:rPr>
        <w:t>. Основной формой вины при преступлениях против собственности чаще всего выступает прямой умысел. Преступник осознаёт общественную опасность своих действий, предвидит возможность наступления вредных последствий и желает их наступления. Некоторых преступления предусматривают и косвенный умысел либо неосторожную вину (например, неосторожное уничтожение имущества по ст. 168 УК РФ).</w:t>
      </w:r>
    </w:p>
    <w:p w:rsidR="00627562" w:rsidRPr="006A2CC5" w:rsidRDefault="00627562" w:rsidP="006A2CC5">
      <w:pPr>
        <w:numPr>
          <w:ilvl w:val="0"/>
          <w:numId w:val="13"/>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Мотив</w:t>
      </w:r>
      <w:r w:rsidRPr="006A2CC5">
        <w:rPr>
          <w:rFonts w:ascii="Times New Roman" w:eastAsia="Times New Roman" w:hAnsi="Times New Roman" w:cs="Times New Roman"/>
          <w:color w:val="000000" w:themeColor="text1"/>
          <w:sz w:val="28"/>
          <w:szCs w:val="28"/>
          <w:lang w:eastAsia="ru-RU"/>
        </w:rPr>
        <w:t xml:space="preserve">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 xml:space="preserve">это внутреннее побуждение к действию, то есть зачем совершено преступление. В большинстве случаев для корыстных преступлений против собственности речь идет о стремлении к личному незаконному обогащению (корость). В ряде случаев мотив может быть омрачен иными устремлениями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месть, зависть, устранение конкурента и т.д.</w:t>
      </w:r>
    </w:p>
    <w:p w:rsidR="00627562" w:rsidRPr="006A2CC5" w:rsidRDefault="00627562" w:rsidP="006A2CC5">
      <w:pPr>
        <w:numPr>
          <w:ilvl w:val="0"/>
          <w:numId w:val="13"/>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Цель</w:t>
      </w:r>
      <w:r w:rsidRPr="006A2CC5">
        <w:rPr>
          <w:rFonts w:ascii="Times New Roman" w:eastAsia="Times New Roman" w:hAnsi="Times New Roman" w:cs="Times New Roman"/>
          <w:color w:val="000000" w:themeColor="text1"/>
          <w:sz w:val="28"/>
          <w:szCs w:val="28"/>
          <w:lang w:eastAsia="ru-RU"/>
        </w:rPr>
        <w:t xml:space="preserve"> заключается в желании получить имущественную выгоду: завладеть чужим имуществом или получить незаконный доступ к имущественным благам. В некоторых случаях целью может быть не только получение имущества, но также причинение имущественного ущерба определенному лицу или группе лиц, уничтожение конкурентной организации и т.п.</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Последствия преступлений против собственности</w:t>
      </w:r>
      <w:r w:rsidRPr="006A2CC5">
        <w:rPr>
          <w:rFonts w:ascii="Times New Roman" w:eastAsia="Times New Roman" w:hAnsi="Times New Roman" w:cs="Times New Roman"/>
          <w:color w:val="000000" w:themeColor="text1"/>
          <w:sz w:val="28"/>
          <w:szCs w:val="28"/>
          <w:lang w:eastAsia="ru-RU"/>
        </w:rPr>
        <w:t xml:space="preserve"> тесно связаны с характером противоправных действий. Основное последствие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 xml:space="preserve">причинение </w:t>
      </w:r>
      <w:r w:rsidRPr="006A2CC5">
        <w:rPr>
          <w:rFonts w:ascii="Times New Roman" w:eastAsia="Times New Roman" w:hAnsi="Times New Roman" w:cs="Times New Roman"/>
          <w:color w:val="000000" w:themeColor="text1"/>
          <w:sz w:val="28"/>
          <w:szCs w:val="28"/>
          <w:lang w:eastAsia="ru-RU"/>
        </w:rPr>
        <w:lastRenderedPageBreak/>
        <w:t xml:space="preserve">ущерба собственнику или иному законному владельцу имущества. Ущерб может быть как материальным (утрата имущества, порча, невозможность получения дохода от имущества), так и нематериальным (нанесение вреда деловой репутации, психологический стресс). Некоторые преступления (например, грабеж, разбой, вымогательство) могут влечь дополнительные последствия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вред здоровью, жизни, психологическое давление. Законодатель часто выделяет «значительный», «крупный» и «особо крупный» ущерб, что влияет на тяжесть ответственности</w:t>
      </w:r>
      <w:r w:rsidR="00E263C0">
        <w:rPr>
          <w:rStyle w:val="af0"/>
          <w:rFonts w:ascii="Times New Roman" w:eastAsia="Times New Roman" w:hAnsi="Times New Roman" w:cs="Times New Roman"/>
          <w:color w:val="000000" w:themeColor="text1"/>
          <w:sz w:val="28"/>
          <w:szCs w:val="28"/>
          <w:lang w:eastAsia="ru-RU"/>
        </w:rPr>
        <w:footnoteReference w:id="12"/>
      </w:r>
      <w:r w:rsidRPr="006A2CC5">
        <w:rPr>
          <w:rFonts w:ascii="Times New Roman" w:eastAsia="Times New Roman" w:hAnsi="Times New Roman" w:cs="Times New Roman"/>
          <w:color w:val="000000" w:themeColor="text1"/>
          <w:sz w:val="28"/>
          <w:szCs w:val="28"/>
          <w:lang w:eastAsia="ru-RU"/>
        </w:rPr>
        <w:t>.</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Применительно к составу преступлений против собственности юридически значимыми могут быть и так называемые «квалифицирующие признаки», которые утяжеляют ответственность: группа лиц, совершение деяния повторно, использование оружия или предметов, опасных для жизни, совершение преступления в отношении социально незащищённых лиц и др.</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Субъект преступления</w:t>
      </w:r>
      <w:r w:rsidRPr="006A2CC5">
        <w:rPr>
          <w:rFonts w:ascii="Times New Roman" w:eastAsia="Times New Roman" w:hAnsi="Times New Roman" w:cs="Times New Roman"/>
          <w:color w:val="000000" w:themeColor="text1"/>
          <w:sz w:val="28"/>
          <w:szCs w:val="28"/>
          <w:lang w:eastAsia="ru-RU"/>
        </w:rPr>
        <w:t xml:space="preserve"> по данным составам всегда вменяемое физическое лицо, достигшее установленного законом возраста уголовной ответственности (обычно 14 либо 16 лет, в зависимости от вида преступления). В некоторых случаях законодатель отдельно указывает на специальный субъект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например, лицо, которому имущество было вверено по роду службы.</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 xml:space="preserve">Состав преступления против собственности включает совокупность объективных признаков (общественная опасность, предмет и объект, способ, последствия, причинная связь) и субъективных признаков (форма вины, мотив, цель), которые, будучи доказанными в совокупности, и образуют основание для уголовной ответственности за их совершение. Именно комплексное исследование всех этих элементов позволяет отделить преступное деяние от непреступного и обеспечить защиту как имущественных интересов, так и прав личности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 xml:space="preserve">жертвы и обвиняемого. Это способствует справедливому правоприменению, индивидуализации </w:t>
      </w:r>
      <w:r w:rsidRPr="006A2CC5">
        <w:rPr>
          <w:rFonts w:ascii="Times New Roman" w:eastAsia="Times New Roman" w:hAnsi="Times New Roman" w:cs="Times New Roman"/>
          <w:color w:val="000000" w:themeColor="text1"/>
          <w:sz w:val="28"/>
          <w:szCs w:val="28"/>
          <w:lang w:eastAsia="ru-RU"/>
        </w:rPr>
        <w:lastRenderedPageBreak/>
        <w:t>наказания и совершенствованию системы охраны собственности в современном обществе.</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Особое внимание при анализе состава преступления уделяется </w:t>
      </w:r>
      <w:r w:rsidRPr="006A2CC5">
        <w:rPr>
          <w:rStyle w:val="a4"/>
          <w:b w:val="0"/>
          <w:color w:val="000000" w:themeColor="text1"/>
          <w:sz w:val="28"/>
          <w:szCs w:val="28"/>
        </w:rPr>
        <w:t>разграничению уголовно наказуемых деяний и правонарушений, не являющихся преступлениями</w:t>
      </w:r>
      <w:r w:rsidRPr="006A2CC5">
        <w:rPr>
          <w:color w:val="000000" w:themeColor="text1"/>
          <w:sz w:val="28"/>
          <w:szCs w:val="28"/>
        </w:rPr>
        <w:t>. Например, не каждое незначительное проникновение в чужое имущество или самовольное использование чужих вещей образует состав преступления: если отсутствует корыстная цель, значительный ущерб или иные признаки уголовно-правовой опасности, действия могут квалифицироваться как административное правонарушение или гражданско-правовой деликт</w:t>
      </w:r>
      <w:r w:rsidR="00E263C0">
        <w:rPr>
          <w:rStyle w:val="af0"/>
          <w:color w:val="000000" w:themeColor="text1"/>
          <w:sz w:val="28"/>
          <w:szCs w:val="28"/>
        </w:rPr>
        <w:footnoteReference w:id="13"/>
      </w:r>
      <w:r w:rsidRPr="006A2CC5">
        <w:rPr>
          <w:color w:val="000000" w:themeColor="text1"/>
          <w:sz w:val="28"/>
          <w:szCs w:val="28"/>
        </w:rPr>
        <w:t>.</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Критерии ущерба</w:t>
      </w:r>
      <w:r w:rsidRPr="006A2CC5">
        <w:rPr>
          <w:color w:val="000000" w:themeColor="text1"/>
          <w:sz w:val="28"/>
          <w:szCs w:val="28"/>
        </w:rPr>
        <w:t xml:space="preserve"> занимают важное место при квалификации преступлений против собственности. Законодатель чётко определяет, что такое «значительный», «крупный» и «особо крупный» ущерб (например, в примечаниях к статьям 158, 159 УК РФ эти показатели выражаются в определённых суммах и регулярно индексируются). Учитывается не просто денежная оценка похищенного, но и финансовое положение потерпевшего </w:t>
      </w:r>
      <w:r w:rsidR="005C4D6D">
        <w:rPr>
          <w:color w:val="000000" w:themeColor="text1"/>
          <w:sz w:val="28"/>
          <w:szCs w:val="28"/>
        </w:rPr>
        <w:t xml:space="preserve">– </w:t>
      </w:r>
      <w:r w:rsidRPr="006A2CC5">
        <w:rPr>
          <w:color w:val="000000" w:themeColor="text1"/>
          <w:sz w:val="28"/>
          <w:szCs w:val="28"/>
        </w:rPr>
        <w:t>когда сравнительно небольшая сумма способна привести к серьёзным жизненным затруднениям субъекта, ущерб также может быть признан значительным. Благодаря такой гибкости обеспечивается индивидуальный и справедливый подход при квалификации деяния.</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Обстоятельства, исключающие преступность деяния</w:t>
      </w:r>
      <w:r w:rsidRPr="006A2CC5">
        <w:rPr>
          <w:color w:val="000000" w:themeColor="text1"/>
          <w:sz w:val="28"/>
          <w:szCs w:val="28"/>
        </w:rPr>
        <w:t>, подробно изучаются на стадии предварительного расследования и в суде. К ним относятся крайняя необходимость, необходимая оборона, исполнение обязательных приказов, обман, вызванный заблуждением или ошибкой. Если имело место, например, временное пользование имуществом без цели его обратить в свою пользу или совершение деяния в связи с ошибкой, как правило, отсутствует состав преступления против собственности.</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lastRenderedPageBreak/>
        <w:t>Доказательство состава преступления</w:t>
      </w:r>
      <w:r w:rsidRPr="006A2CC5">
        <w:rPr>
          <w:color w:val="000000" w:themeColor="text1"/>
          <w:sz w:val="28"/>
          <w:szCs w:val="28"/>
        </w:rPr>
        <w:t xml:space="preserve"> </w:t>
      </w:r>
      <w:r w:rsidR="005C4D6D">
        <w:rPr>
          <w:color w:val="000000" w:themeColor="text1"/>
          <w:sz w:val="28"/>
          <w:szCs w:val="28"/>
        </w:rPr>
        <w:t xml:space="preserve">– </w:t>
      </w:r>
      <w:r w:rsidRPr="006A2CC5">
        <w:rPr>
          <w:color w:val="000000" w:themeColor="text1"/>
          <w:sz w:val="28"/>
          <w:szCs w:val="28"/>
        </w:rPr>
        <w:t>ключевая задача для органов предварительного следствия, дознания, прокурора и суда. Для этого используются различные доказательства: протоколы осмотра места происшествия, показания свидетелей, результаты экспертных заключений (товароведческих, судебно-медицинских, психолого-психиатрических и других), электронные записи, переписка, видеоматериалы, находки и изъятия предметов, а также анализ поведения обвиняемого и обстоятельств передачи или хищения имущества.</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Способы совершения преступления и их значение для состава.</w:t>
      </w:r>
      <w:r w:rsidRPr="006A2CC5">
        <w:rPr>
          <w:color w:val="000000" w:themeColor="text1"/>
          <w:sz w:val="28"/>
          <w:szCs w:val="28"/>
        </w:rPr>
        <w:br/>
        <w:t xml:space="preserve">Закон детально регулирует способы совершения каждого вида преступления против собственности: проникновение в жилище, тайное или открытое похищение, обман, злоупотребление доверием и др. Важно различать их: например, если при похищении не было обмана или доверительных отношений, нельзя говорить о мошенничестве; если отсутствовало насилие или угроза жизни </w:t>
      </w:r>
      <w:r w:rsidR="005C4D6D">
        <w:rPr>
          <w:color w:val="000000" w:themeColor="text1"/>
          <w:sz w:val="28"/>
          <w:szCs w:val="28"/>
        </w:rPr>
        <w:t xml:space="preserve">– </w:t>
      </w:r>
      <w:r w:rsidRPr="006A2CC5">
        <w:rPr>
          <w:color w:val="000000" w:themeColor="text1"/>
          <w:sz w:val="28"/>
          <w:szCs w:val="28"/>
        </w:rPr>
        <w:t>не может быть квалификации как разбойного нападения</w:t>
      </w:r>
      <w:r w:rsidR="00E263C0">
        <w:rPr>
          <w:rStyle w:val="af0"/>
          <w:color w:val="000000" w:themeColor="text1"/>
          <w:sz w:val="28"/>
          <w:szCs w:val="28"/>
        </w:rPr>
        <w:footnoteReference w:id="14"/>
      </w:r>
      <w:r w:rsidRPr="006A2CC5">
        <w:rPr>
          <w:color w:val="000000" w:themeColor="text1"/>
          <w:sz w:val="28"/>
          <w:szCs w:val="28"/>
        </w:rPr>
        <w:t>.</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Роль субъективного отношения виновного к последствиям</w:t>
      </w:r>
      <w:r w:rsidRPr="006A2CC5">
        <w:rPr>
          <w:color w:val="000000" w:themeColor="text1"/>
          <w:sz w:val="28"/>
          <w:szCs w:val="28"/>
        </w:rPr>
        <w:t xml:space="preserve"> также детально оценивается. Если преступник не предвидел возможности наступления последствий (например, крупного ущерба или тяжёлого вреда здоровью потерпевшего) и не желал их, это обстоятельство влияет на квалификацию – возможна переквалификация на менее тяжкий состав преступления.</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Специальные субъекты преступлений</w:t>
      </w:r>
      <w:r w:rsidRPr="006A2CC5">
        <w:rPr>
          <w:color w:val="000000" w:themeColor="text1"/>
          <w:sz w:val="28"/>
          <w:szCs w:val="28"/>
        </w:rPr>
        <w:t xml:space="preserve">. Наряду с общим субъектом, ряд состава преступлений против собственности предполагает специального субъекта, обладающего определёнными характеристиками </w:t>
      </w:r>
      <w:r w:rsidR="005C4D6D">
        <w:rPr>
          <w:color w:val="000000" w:themeColor="text1"/>
          <w:sz w:val="28"/>
          <w:szCs w:val="28"/>
        </w:rPr>
        <w:t xml:space="preserve">– </w:t>
      </w:r>
      <w:r w:rsidRPr="006A2CC5">
        <w:rPr>
          <w:color w:val="000000" w:themeColor="text1"/>
          <w:sz w:val="28"/>
          <w:szCs w:val="28"/>
        </w:rPr>
        <w:t>должностное лицо, материально ответственный работник, руководитель организации, использующий своё служебное положение для совершения имущественного преступления.</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lastRenderedPageBreak/>
        <w:t>Соучастие и стадийность</w:t>
      </w:r>
      <w:r w:rsidRPr="006A2CC5">
        <w:rPr>
          <w:color w:val="000000" w:themeColor="text1"/>
          <w:sz w:val="28"/>
          <w:szCs w:val="28"/>
        </w:rPr>
        <w:t xml:space="preserve"> в составе преступления.</w:t>
      </w:r>
      <w:r w:rsidRPr="006A2CC5">
        <w:rPr>
          <w:color w:val="000000" w:themeColor="text1"/>
          <w:sz w:val="28"/>
          <w:szCs w:val="28"/>
        </w:rPr>
        <w:br/>
        <w:t>Часто посягательства на собственность совершаются в соучастии (группа лиц, сговор, организованная преступная группа), что значительно повышает общественную опасность деяния. Закон особо регулирует квалификацию и наказание в случаях, когда преступление не доведено до конца по не зависящим от воли виновного причинам (приготовление, покушение), либо при наличии подстрекателей, организаторов, пособников.</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Типичные ошибки или подмены понятий</w:t>
      </w:r>
      <w:r w:rsidRPr="006A2CC5">
        <w:rPr>
          <w:color w:val="000000" w:themeColor="text1"/>
          <w:sz w:val="28"/>
          <w:szCs w:val="28"/>
        </w:rPr>
        <w:t xml:space="preserve"> при анализе состава преступления против собственности могут касаться неверного определения формы вины, целей преступника или отсутствия реальных последствий. Например, если лицо ошибочно полагает, что имеет право на имущество (например, из-за ошибочного залога, пропажи документа), формально его действия не будут всегда оцениваться как кража или мошенничество.</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Рецидив и повторность</w:t>
      </w:r>
      <w:r w:rsidRPr="006A2CC5">
        <w:rPr>
          <w:color w:val="000000" w:themeColor="text1"/>
          <w:sz w:val="28"/>
          <w:szCs w:val="28"/>
        </w:rPr>
        <w:t xml:space="preserve"> </w:t>
      </w:r>
      <w:r w:rsidR="005C4D6D">
        <w:rPr>
          <w:color w:val="000000" w:themeColor="text1"/>
          <w:sz w:val="28"/>
          <w:szCs w:val="28"/>
        </w:rPr>
        <w:t xml:space="preserve">– </w:t>
      </w:r>
      <w:r w:rsidRPr="006A2CC5">
        <w:rPr>
          <w:color w:val="000000" w:themeColor="text1"/>
          <w:sz w:val="28"/>
          <w:szCs w:val="28"/>
        </w:rPr>
        <w:t>отдельный набор квалифицирующих признаков. Повторное совершение преступления против собственности свидетельствует о стойкой антисоциальной направленности личности и усиливает наказуемость деяния.</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Влияние смягчающих и отягчающих обстоятельств</w:t>
      </w:r>
      <w:r w:rsidRPr="006A2CC5">
        <w:rPr>
          <w:color w:val="000000" w:themeColor="text1"/>
          <w:sz w:val="28"/>
          <w:szCs w:val="28"/>
        </w:rPr>
        <w:t xml:space="preserve"> на ответственность: Закон учитывает возраст обвиняемого, его поведение после совершения преступления, добровольное возмещение ущерба, сотрудничество со следствием и иные факторы.</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Поэтому, системный и всесторонний анализ всех элементов объективной и субъективной стороны состава преступлений против собственности гарантирует справедливое принятие процессуальных решений, предотвращает необоснованное привлечение к уголовной ответственности и, напротив, обеспечивает наказание действительно виновных лиц. Такой подход укрепляет веру граждан в незыблемость их имущественных прав и способствует общей стабильности в обществе.</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627562" w:rsidRPr="006A2CC5" w:rsidRDefault="00627562" w:rsidP="006A2CC5">
      <w:pPr>
        <w:spacing w:after="0" w:line="360" w:lineRule="auto"/>
        <w:ind w:firstLine="709"/>
        <w:jc w:val="both"/>
        <w:rPr>
          <w:rFonts w:ascii="Times New Roman" w:hAnsi="Times New Roman" w:cs="Times New Roman"/>
          <w:color w:val="000000" w:themeColor="text1"/>
          <w:sz w:val="28"/>
          <w:szCs w:val="28"/>
          <w:lang w:eastAsia="ru-RU"/>
        </w:rPr>
      </w:pPr>
    </w:p>
    <w:p w:rsidR="006D08A9" w:rsidRPr="006A2CC5" w:rsidRDefault="00627562" w:rsidP="006A2CC5">
      <w:pPr>
        <w:pStyle w:val="1"/>
        <w:spacing w:before="0" w:line="360" w:lineRule="auto"/>
        <w:ind w:firstLine="709"/>
        <w:jc w:val="center"/>
        <w:rPr>
          <w:rFonts w:ascii="Times New Roman" w:eastAsia="Times New Roman" w:hAnsi="Times New Roman" w:cs="Times New Roman"/>
          <w:color w:val="000000" w:themeColor="text1"/>
          <w:lang w:eastAsia="ru-RU"/>
        </w:rPr>
      </w:pPr>
      <w:bookmarkStart w:id="8" w:name="_Toc219371944"/>
      <w:r w:rsidRPr="006A2CC5">
        <w:rPr>
          <w:rFonts w:ascii="Times New Roman" w:eastAsia="Times New Roman" w:hAnsi="Times New Roman" w:cs="Times New Roman"/>
          <w:color w:val="000000" w:themeColor="text1"/>
          <w:lang w:eastAsia="ru-RU"/>
        </w:rPr>
        <w:lastRenderedPageBreak/>
        <w:t>2.3</w:t>
      </w:r>
      <w:r w:rsidR="005C4CC6" w:rsidRPr="006A2CC5">
        <w:rPr>
          <w:rFonts w:ascii="Times New Roman" w:eastAsia="Times New Roman" w:hAnsi="Times New Roman" w:cs="Times New Roman"/>
          <w:color w:val="000000" w:themeColor="text1"/>
          <w:lang w:eastAsia="ru-RU"/>
        </w:rPr>
        <w:t xml:space="preserve"> </w:t>
      </w:r>
      <w:r w:rsidR="006D08A9" w:rsidRPr="006A2CC5">
        <w:rPr>
          <w:rFonts w:ascii="Times New Roman" w:eastAsia="Times New Roman" w:hAnsi="Times New Roman" w:cs="Times New Roman"/>
          <w:color w:val="000000" w:themeColor="text1"/>
          <w:lang w:eastAsia="ru-RU"/>
        </w:rPr>
        <w:t>Специфика ответственности за преступления против собственности</w:t>
      </w:r>
      <w:bookmarkEnd w:id="8"/>
    </w:p>
    <w:p w:rsidR="00627562" w:rsidRPr="006A2CC5" w:rsidRDefault="00627562" w:rsidP="006A2CC5">
      <w:pPr>
        <w:spacing w:after="0" w:line="360" w:lineRule="auto"/>
        <w:ind w:firstLine="709"/>
        <w:jc w:val="both"/>
        <w:rPr>
          <w:rFonts w:ascii="Times New Roman" w:eastAsia="Times New Roman" w:hAnsi="Times New Roman" w:cs="Times New Roman"/>
          <w:b/>
          <w:bCs/>
          <w:color w:val="000000" w:themeColor="text1"/>
          <w:sz w:val="28"/>
          <w:szCs w:val="28"/>
          <w:lang w:eastAsia="ru-RU"/>
        </w:rPr>
      </w:pP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 xml:space="preserve">Уголовная ответственность за преступления против собственности обладает рядом особенностей, которые отличают её от ответственности за преступления других категорий. Это связано как с разнообразием состава преступлений против собственности, так и с их распространённостью, степенью опасности для общества и значимостью охраняемого объекта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имущественных прав граждан и юридических лиц.</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Во-первых, ответственность за преступления против собственности дифференцируется в зависимости от характера и способа совершённого деяния.</w:t>
      </w:r>
      <w:r w:rsidRPr="006A2CC5">
        <w:rPr>
          <w:rFonts w:ascii="Times New Roman" w:eastAsia="Times New Roman" w:hAnsi="Times New Roman" w:cs="Times New Roman"/>
          <w:color w:val="000000" w:themeColor="text1"/>
          <w:sz w:val="28"/>
          <w:szCs w:val="28"/>
          <w:lang w:eastAsia="ru-RU"/>
        </w:rPr>
        <w:t xml:space="preserve"> В законе различаются, с одной стороны, преступления, связанные с насильственным и агрессивным поведением (грабёж, разбой, вымогательство), а с другой </w:t>
      </w:r>
      <w:r w:rsidR="005C4D6D">
        <w:rPr>
          <w:rFonts w:ascii="Times New Roman" w:eastAsia="Times New Roman" w:hAnsi="Times New Roman" w:cs="Times New Roman"/>
          <w:color w:val="000000" w:themeColor="text1"/>
          <w:sz w:val="28"/>
          <w:szCs w:val="28"/>
          <w:lang w:eastAsia="ru-RU"/>
        </w:rPr>
        <w:t xml:space="preserve">– </w:t>
      </w:r>
      <w:r w:rsidRPr="006A2CC5">
        <w:rPr>
          <w:rFonts w:ascii="Times New Roman" w:eastAsia="Times New Roman" w:hAnsi="Times New Roman" w:cs="Times New Roman"/>
          <w:color w:val="000000" w:themeColor="text1"/>
          <w:sz w:val="28"/>
          <w:szCs w:val="28"/>
          <w:lang w:eastAsia="ru-RU"/>
        </w:rPr>
        <w:t>деяния, совершённые без применения насилия (кража, мошенничество, присвоение или растрата). Такой подход отражён в структуре уголовного закона: например, разбой, как более опасное посягательство, наказывается строже, чем грабёж или кража, учитывая угрозу не только имуществу, но и жизни или здоровью потерпевшего</w:t>
      </w:r>
      <w:r w:rsidR="00E263C0">
        <w:rPr>
          <w:rStyle w:val="af0"/>
          <w:rFonts w:ascii="Times New Roman" w:eastAsia="Times New Roman" w:hAnsi="Times New Roman" w:cs="Times New Roman"/>
          <w:color w:val="000000" w:themeColor="text1"/>
          <w:sz w:val="28"/>
          <w:szCs w:val="28"/>
          <w:lang w:eastAsia="ru-RU"/>
        </w:rPr>
        <w:footnoteReference w:id="15"/>
      </w:r>
      <w:r w:rsidRPr="006A2CC5">
        <w:rPr>
          <w:rFonts w:ascii="Times New Roman" w:eastAsia="Times New Roman" w:hAnsi="Times New Roman" w:cs="Times New Roman"/>
          <w:color w:val="000000" w:themeColor="text1"/>
          <w:sz w:val="28"/>
          <w:szCs w:val="28"/>
          <w:lang w:eastAsia="ru-RU"/>
        </w:rPr>
        <w:t>.</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Во-вторых, при определении меры наказания учитываются квалифицирующие признаки.</w:t>
      </w:r>
      <w:r w:rsidRPr="006A2CC5">
        <w:rPr>
          <w:rFonts w:ascii="Times New Roman" w:eastAsia="Times New Roman" w:hAnsi="Times New Roman" w:cs="Times New Roman"/>
          <w:color w:val="000000" w:themeColor="text1"/>
          <w:sz w:val="28"/>
          <w:szCs w:val="28"/>
          <w:lang w:eastAsia="ru-RU"/>
        </w:rPr>
        <w:t xml:space="preserve"> Законодатель подробно регламентирует обстоятельства, влияющие на тяжесть ответственности:</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27562" w:rsidRPr="006A2CC5">
        <w:rPr>
          <w:rFonts w:ascii="Times New Roman" w:eastAsia="Times New Roman" w:hAnsi="Times New Roman" w:cs="Times New Roman"/>
          <w:color w:val="000000" w:themeColor="text1"/>
          <w:sz w:val="28"/>
          <w:szCs w:val="28"/>
          <w:lang w:eastAsia="ru-RU"/>
        </w:rPr>
        <w:t>совершение преступления группой лиц по предварительному сговору или организованной группой;</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27562" w:rsidRPr="006A2CC5">
        <w:rPr>
          <w:rFonts w:ascii="Times New Roman" w:eastAsia="Times New Roman" w:hAnsi="Times New Roman" w:cs="Times New Roman"/>
          <w:color w:val="000000" w:themeColor="text1"/>
          <w:sz w:val="28"/>
          <w:szCs w:val="28"/>
          <w:lang w:eastAsia="ru-RU"/>
        </w:rPr>
        <w:t>применение насилия, опасного для жизни и здоровья;</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27562" w:rsidRPr="006A2CC5">
        <w:rPr>
          <w:rFonts w:ascii="Times New Roman" w:eastAsia="Times New Roman" w:hAnsi="Times New Roman" w:cs="Times New Roman"/>
          <w:color w:val="000000" w:themeColor="text1"/>
          <w:sz w:val="28"/>
          <w:szCs w:val="28"/>
          <w:lang w:eastAsia="ru-RU"/>
        </w:rPr>
        <w:t>использование оружия или предметов, используемых в качестве оружия;</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27562" w:rsidRPr="006A2CC5">
        <w:rPr>
          <w:rFonts w:ascii="Times New Roman" w:eastAsia="Times New Roman" w:hAnsi="Times New Roman" w:cs="Times New Roman"/>
          <w:color w:val="000000" w:themeColor="text1"/>
          <w:sz w:val="28"/>
          <w:szCs w:val="28"/>
          <w:lang w:eastAsia="ru-RU"/>
        </w:rPr>
        <w:t>незаконный доступ к значительным материальным ценностям или совершение преступления в отношении социально незащищённых граждан;</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 </w:t>
      </w:r>
      <w:r w:rsidR="00627562" w:rsidRPr="006A2CC5">
        <w:rPr>
          <w:rFonts w:ascii="Times New Roman" w:eastAsia="Times New Roman" w:hAnsi="Times New Roman" w:cs="Times New Roman"/>
          <w:color w:val="000000" w:themeColor="text1"/>
          <w:sz w:val="28"/>
          <w:szCs w:val="28"/>
          <w:lang w:eastAsia="ru-RU"/>
        </w:rPr>
        <w:t>совершение преступления в крупном или особо крупном размере.</w:t>
      </w:r>
      <w:r w:rsidR="00627562" w:rsidRPr="006A2CC5">
        <w:rPr>
          <w:rFonts w:ascii="Times New Roman" w:eastAsia="Times New Roman" w:hAnsi="Times New Roman" w:cs="Times New Roman"/>
          <w:color w:val="000000" w:themeColor="text1"/>
          <w:sz w:val="28"/>
          <w:szCs w:val="28"/>
          <w:lang w:eastAsia="ru-RU"/>
        </w:rPr>
        <w:br/>
        <w:t>Наличие этих признаков утяжеляет наказание, а их отсутствие, напротив, может быть основанием для применения более мягкой меры.</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В-третьих, большое значение в определении ответственности играет размер причинённого ущерба.</w:t>
      </w:r>
      <w:r w:rsidRPr="006A2CC5">
        <w:rPr>
          <w:rFonts w:ascii="Times New Roman" w:eastAsia="Times New Roman" w:hAnsi="Times New Roman" w:cs="Times New Roman"/>
          <w:color w:val="000000" w:themeColor="text1"/>
          <w:sz w:val="28"/>
          <w:szCs w:val="28"/>
          <w:lang w:eastAsia="ru-RU"/>
        </w:rPr>
        <w:t xml:space="preserve"> Для преступлений против собственности разработаны чёткие критерии «значительного», «крупного» и «особо крупного» ущерба. Эти суммы периодически утверждаются законодательством с учётом инфляции и изменений экономической ситуации. Чем больше сумма ущерба, тем более строгим будет наказание. Кроме того, при оценке ущерба законодатель устанавливает, что учитывается не только реальная рыночная стоимость похищенного, но и относительная ценность имущества для конкретного потерпевшего.</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Четвёртая специфика заключается в применении альтернативных видов наказаний.</w:t>
      </w:r>
      <w:r w:rsidRPr="006A2CC5">
        <w:rPr>
          <w:rFonts w:ascii="Times New Roman" w:eastAsia="Times New Roman" w:hAnsi="Times New Roman" w:cs="Times New Roman"/>
          <w:color w:val="000000" w:themeColor="text1"/>
          <w:sz w:val="28"/>
          <w:szCs w:val="28"/>
          <w:lang w:eastAsia="ru-RU"/>
        </w:rPr>
        <w:t xml:space="preserve"> Для преступлений этой категории широко используются не только лишение свободы, но и менее строгое наказание: штраф, обязательные или исправительные работы, ограничение свободы. Это объясняется как необходимостью индивидуализации наказания в зависимости от тяжести и обстоятельств дела, так и стремлением снизить уровень рецидива за мелкие имущественные преступления, когда изоляция виновного от общества нецелесообразна.</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 xml:space="preserve">Пятая особенность </w:t>
      </w:r>
      <w:r w:rsidR="005C4D6D">
        <w:rPr>
          <w:rFonts w:ascii="Times New Roman" w:eastAsia="Times New Roman" w:hAnsi="Times New Roman" w:cs="Times New Roman"/>
          <w:bCs/>
          <w:color w:val="000000" w:themeColor="text1"/>
          <w:sz w:val="28"/>
          <w:szCs w:val="28"/>
          <w:lang w:eastAsia="ru-RU"/>
        </w:rPr>
        <w:t xml:space="preserve">– </w:t>
      </w:r>
      <w:r w:rsidRPr="006A2CC5">
        <w:rPr>
          <w:rFonts w:ascii="Times New Roman" w:eastAsia="Times New Roman" w:hAnsi="Times New Roman" w:cs="Times New Roman"/>
          <w:bCs/>
          <w:color w:val="000000" w:themeColor="text1"/>
          <w:sz w:val="28"/>
          <w:szCs w:val="28"/>
          <w:lang w:eastAsia="ru-RU"/>
        </w:rPr>
        <w:t>возможность освобождения от уголовной ответственности</w:t>
      </w:r>
      <w:r w:rsidRPr="006A2CC5">
        <w:rPr>
          <w:rFonts w:ascii="Times New Roman" w:eastAsia="Times New Roman" w:hAnsi="Times New Roman" w:cs="Times New Roman"/>
          <w:color w:val="000000" w:themeColor="text1"/>
          <w:sz w:val="28"/>
          <w:szCs w:val="28"/>
          <w:lang w:eastAsia="ru-RU"/>
        </w:rPr>
        <w:t xml:space="preserve"> при совершении ранее непреступного деяния (например, при возмещении причинённого ущерба, примирении с потерпевшим, деятельном раскаянии). Это находит отражение в примечаниях к ряду статей и обусловлено задачами не только наказания, но и восстановительного правосудия, его воспитательной роли. Если виновный впервые совершил имущественное преступление небольшой тяжести, полностью возместил ущерб и примирился с потерпевшим, суд может освободить его от ответственности, ограничившись мерами принуждения воспитательного характера.</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lastRenderedPageBreak/>
        <w:t>Особое место занимает ответственность несовершеннолетних и лиц с психическими расстройствами.</w:t>
      </w:r>
      <w:r w:rsidRPr="006A2CC5">
        <w:rPr>
          <w:rFonts w:ascii="Times New Roman" w:eastAsia="Times New Roman" w:hAnsi="Times New Roman" w:cs="Times New Roman"/>
          <w:color w:val="000000" w:themeColor="text1"/>
          <w:sz w:val="28"/>
          <w:szCs w:val="28"/>
          <w:lang w:eastAsia="ru-RU"/>
        </w:rPr>
        <w:t xml:space="preserve"> Для несовершеннолетних предусмотрены специальные нормы, позволяющие применять к ним меры воспитательного воздействия вместо уголовного наказания, либо сокращённые сроки наказания. Для лиц, совершивших преступление в состоянии невменяемости, применяется принудительное лечение, а не классическое уголовное наказание.</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Важнейшей особенностью является необходимость индивидуализации ответственности.</w:t>
      </w:r>
      <w:r w:rsidRPr="006A2CC5">
        <w:rPr>
          <w:rFonts w:ascii="Times New Roman" w:eastAsia="Times New Roman" w:hAnsi="Times New Roman" w:cs="Times New Roman"/>
          <w:color w:val="000000" w:themeColor="text1"/>
          <w:sz w:val="28"/>
          <w:szCs w:val="28"/>
          <w:lang w:eastAsia="ru-RU"/>
        </w:rPr>
        <w:t xml:space="preserve"> Суд при назначении наказания обязан учитывать не только степень общественной опасности совершённого преступления, последствия для потерпевшего и размер причинённого ущерба, но и личность виновного, его поведение после преступления, семейное и финансовое положение, наличие смягчающих и отягчающих обстоятельств, стремление загладить вред. В ряде случаев возможна отсрочка исполнения наказания, особенно если преступление не сопряжено с насилием и его совершил единственный кормилец семьи, беременная женщина или лицо с тяжёлой болезнью.</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Ответственность за преступления против собственности может быть как основной, так и дополнительной</w:t>
      </w:r>
      <w:r w:rsidR="00E263C0">
        <w:rPr>
          <w:rStyle w:val="af0"/>
          <w:rFonts w:ascii="Times New Roman" w:eastAsia="Times New Roman" w:hAnsi="Times New Roman" w:cs="Times New Roman"/>
          <w:bCs/>
          <w:color w:val="000000" w:themeColor="text1"/>
          <w:sz w:val="28"/>
          <w:szCs w:val="28"/>
          <w:lang w:eastAsia="ru-RU"/>
        </w:rPr>
        <w:footnoteReference w:id="16"/>
      </w:r>
      <w:r w:rsidRPr="006A2CC5">
        <w:rPr>
          <w:rFonts w:ascii="Times New Roman" w:eastAsia="Times New Roman" w:hAnsi="Times New Roman" w:cs="Times New Roman"/>
          <w:bCs/>
          <w:color w:val="000000" w:themeColor="text1"/>
          <w:sz w:val="28"/>
          <w:szCs w:val="28"/>
          <w:lang w:eastAsia="ru-RU"/>
        </w:rPr>
        <w:t>.</w:t>
      </w:r>
      <w:r w:rsidRPr="006A2CC5">
        <w:rPr>
          <w:rFonts w:ascii="Times New Roman" w:eastAsia="Times New Roman" w:hAnsi="Times New Roman" w:cs="Times New Roman"/>
          <w:color w:val="000000" w:themeColor="text1"/>
          <w:sz w:val="28"/>
          <w:szCs w:val="28"/>
          <w:lang w:eastAsia="ru-RU"/>
        </w:rPr>
        <w:t xml:space="preserve"> Помимо лишения свободы или ограничения свободы, суд может назначить штраф, обязательство возместить вред, конфискацию имущества и т.д. Всё это повышает воспитательное и профилактическое значение мер, применяемых к нарушителю.</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Практика применения законодательства по делам о преступлениях против собственности</w:t>
      </w:r>
      <w:r w:rsidRPr="006A2CC5">
        <w:rPr>
          <w:rFonts w:ascii="Times New Roman" w:eastAsia="Times New Roman" w:hAnsi="Times New Roman" w:cs="Times New Roman"/>
          <w:color w:val="000000" w:themeColor="text1"/>
          <w:sz w:val="28"/>
          <w:szCs w:val="28"/>
          <w:lang w:eastAsia="ru-RU"/>
        </w:rPr>
        <w:t xml:space="preserve"> позволяет выявить ряд тенденций:</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27562" w:rsidRPr="006A2CC5">
        <w:rPr>
          <w:rFonts w:ascii="Times New Roman" w:eastAsia="Times New Roman" w:hAnsi="Times New Roman" w:cs="Times New Roman"/>
          <w:color w:val="000000" w:themeColor="text1"/>
          <w:sz w:val="28"/>
          <w:szCs w:val="28"/>
          <w:lang w:eastAsia="ru-RU"/>
        </w:rPr>
        <w:t>суды проявляют гибкость, особенно в случаях добровольного возмещения ущерба и раскаяния;</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627562" w:rsidRPr="006A2CC5">
        <w:rPr>
          <w:rFonts w:ascii="Times New Roman" w:eastAsia="Times New Roman" w:hAnsi="Times New Roman" w:cs="Times New Roman"/>
          <w:color w:val="000000" w:themeColor="text1"/>
          <w:sz w:val="28"/>
          <w:szCs w:val="28"/>
          <w:lang w:eastAsia="ru-RU"/>
        </w:rPr>
        <w:t>меры процессуального принуждения (залог, домашний арест, подписка о невыезде) широко используются для предотвращения давления на потерпевших и обеспечения возмещения вреда;</w:t>
      </w:r>
    </w:p>
    <w:p w:rsidR="00627562" w:rsidRPr="006A2CC5" w:rsidRDefault="005C4D6D"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 </w:t>
      </w:r>
      <w:r w:rsidR="00627562" w:rsidRPr="006A2CC5">
        <w:rPr>
          <w:rFonts w:ascii="Times New Roman" w:eastAsia="Times New Roman" w:hAnsi="Times New Roman" w:cs="Times New Roman"/>
          <w:color w:val="000000" w:themeColor="text1"/>
          <w:sz w:val="28"/>
          <w:szCs w:val="28"/>
          <w:lang w:eastAsia="ru-RU"/>
        </w:rPr>
        <w:t>большое внимание уделяется предупреждению повторных имущественных преступлений, ресоциализации осужденных и снижению числа рецидивов.</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bCs/>
          <w:color w:val="000000" w:themeColor="text1"/>
          <w:sz w:val="28"/>
          <w:szCs w:val="28"/>
          <w:lang w:eastAsia="ru-RU"/>
        </w:rPr>
        <w:t>Неотъемлемой частью ответственности за имущественные преступления</w:t>
      </w:r>
      <w:r w:rsidRPr="006A2CC5">
        <w:rPr>
          <w:rFonts w:ascii="Times New Roman" w:eastAsia="Times New Roman" w:hAnsi="Times New Roman" w:cs="Times New Roman"/>
          <w:color w:val="000000" w:themeColor="text1"/>
          <w:sz w:val="28"/>
          <w:szCs w:val="28"/>
          <w:lang w:eastAsia="ru-RU"/>
        </w:rPr>
        <w:t xml:space="preserve"> является также возможность применения гражданско-правовых механизмов защиты: взыскание ущерба, обращение в страховые компании и в фонд компенсаций. Это расширяет спектр гарантий потерпевших и усиливает превентивную функцию закона</w:t>
      </w:r>
      <w:r w:rsidR="00E263C0">
        <w:rPr>
          <w:rStyle w:val="af0"/>
          <w:rFonts w:ascii="Times New Roman" w:eastAsia="Times New Roman" w:hAnsi="Times New Roman" w:cs="Times New Roman"/>
          <w:color w:val="000000" w:themeColor="text1"/>
          <w:sz w:val="28"/>
          <w:szCs w:val="28"/>
          <w:lang w:eastAsia="ru-RU"/>
        </w:rPr>
        <w:footnoteReference w:id="17"/>
      </w:r>
      <w:r w:rsidRPr="006A2CC5">
        <w:rPr>
          <w:rFonts w:ascii="Times New Roman" w:eastAsia="Times New Roman" w:hAnsi="Times New Roman" w:cs="Times New Roman"/>
          <w:color w:val="000000" w:themeColor="text1"/>
          <w:sz w:val="28"/>
          <w:szCs w:val="28"/>
          <w:lang w:eastAsia="ru-RU"/>
        </w:rPr>
        <w:t>.</w:t>
      </w:r>
    </w:p>
    <w:p w:rsidR="00627562" w:rsidRPr="006A2CC5" w:rsidRDefault="00627562" w:rsidP="006A2CC5">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Специфика уголовной ответственности за преступления против собственности заключается в тесной связи уголовно-правовых санкций с размером ущерба, характером и опасностью содеянного, возможностью альтернативных видов наказания, индивидуализации ответственности и широкой практикой стимулирования возмещения вреда и восстановления справедливости. Такая система направлена, прежде всего, на защиту законных имущественных интересов граждан и организаций, профилактику имущественных преступлений, а также восстановление нарушенного баланса в обществе.</w:t>
      </w:r>
    </w:p>
    <w:p w:rsid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Дополнительно специфику уголовной ответственности за имущественные преступления определяют вопросы </w:t>
      </w:r>
      <w:r w:rsidRPr="006A2CC5">
        <w:rPr>
          <w:rStyle w:val="a4"/>
          <w:b w:val="0"/>
          <w:color w:val="000000" w:themeColor="text1"/>
          <w:sz w:val="28"/>
          <w:szCs w:val="28"/>
        </w:rPr>
        <w:t>разграничения между уголовно-правовой и гражданско-правовой ответственностью</w:t>
      </w:r>
      <w:r w:rsidRPr="006A2CC5">
        <w:rPr>
          <w:color w:val="000000" w:themeColor="text1"/>
          <w:sz w:val="28"/>
          <w:szCs w:val="28"/>
        </w:rPr>
        <w:t xml:space="preserve">. Не каждое посягательство на имущество влечёт уголовное наказание </w:t>
      </w:r>
      <w:r w:rsidR="005C4D6D">
        <w:rPr>
          <w:color w:val="000000" w:themeColor="text1"/>
          <w:sz w:val="28"/>
          <w:szCs w:val="28"/>
        </w:rPr>
        <w:t xml:space="preserve">– </w:t>
      </w:r>
      <w:r w:rsidRPr="006A2CC5">
        <w:rPr>
          <w:color w:val="000000" w:themeColor="text1"/>
          <w:sz w:val="28"/>
          <w:szCs w:val="28"/>
        </w:rPr>
        <w:t xml:space="preserve">основным критерием выступает степень общественной опасности деяния. Если действия лица не содержат признаков преступления, но причинили имущественный вред (например, в результате предпринимательской ошибки, добросовестного заблуждения или неисполнения договора), они разрешаются в порядке гражданского судопроизводства через взыскание убытков или неустойки. Привлечение к уголовной ответственности возможно лишь при </w:t>
      </w:r>
      <w:r w:rsidRPr="006A2CC5">
        <w:rPr>
          <w:color w:val="000000" w:themeColor="text1"/>
          <w:sz w:val="28"/>
          <w:szCs w:val="28"/>
        </w:rPr>
        <w:lastRenderedPageBreak/>
        <w:t xml:space="preserve">наличии прямого умысла, корыстного мотива и других необходимых </w:t>
      </w:r>
      <w:r w:rsidR="006A2CC5">
        <w:rPr>
          <w:color w:val="000000" w:themeColor="text1"/>
          <w:sz w:val="28"/>
          <w:szCs w:val="28"/>
        </w:rPr>
        <w:t>элементов состава преступления.</w:t>
      </w:r>
    </w:p>
    <w:p w:rsid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 отличие от гражданских и административных споров, где достаточно установить материальный ущерб, для привлечения к уголовной ответственности обязательно доказывается наличие умысла на противоправное завладение имуществом, цели и мотивы (например, корысть, жажда наживы). Если устанавливается неосторожное отношение к наступлению последствий (например, причинение ущерба по неосторожности), ответственность будет наступать только за отдельные составы (например, уничтожение или повреждение имущества по неосторожности </w:t>
      </w:r>
      <w:r w:rsidR="005C4D6D">
        <w:rPr>
          <w:color w:val="000000" w:themeColor="text1"/>
          <w:sz w:val="28"/>
          <w:szCs w:val="28"/>
        </w:rPr>
        <w:t xml:space="preserve">– </w:t>
      </w:r>
      <w:r w:rsidRPr="006A2CC5">
        <w:rPr>
          <w:color w:val="000000" w:themeColor="text1"/>
          <w:sz w:val="28"/>
          <w:szCs w:val="28"/>
        </w:rPr>
        <w:t>ст. 168 УК РФ). По большинству преступлений против собственности, ответственность наступает только п</w:t>
      </w:r>
      <w:r w:rsidR="006A2CC5">
        <w:rPr>
          <w:color w:val="000000" w:themeColor="text1"/>
          <w:sz w:val="28"/>
          <w:szCs w:val="28"/>
        </w:rPr>
        <w:t>ри прямом или косвенном умысле</w:t>
      </w:r>
      <w:r w:rsidR="00E263C0">
        <w:rPr>
          <w:rStyle w:val="af0"/>
          <w:color w:val="000000" w:themeColor="text1"/>
          <w:sz w:val="28"/>
          <w:szCs w:val="28"/>
        </w:rPr>
        <w:footnoteReference w:id="18"/>
      </w:r>
      <w:r w:rsidR="006A2CC5">
        <w:rPr>
          <w:color w:val="000000" w:themeColor="text1"/>
          <w:sz w:val="28"/>
          <w:szCs w:val="28"/>
        </w:rPr>
        <w:t>.</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Механизмы досудебного урегулирования и примирения сторон получили широкое развитие в уголовно-процессуальном законодательстве. Если виновный впервые совершил преступление средней или небольшой тяжести, не связанное с насилием, и добровольно возместил ущерб, примирился с потерпевшим, суд может освободить его от уголовной ответственности либо существенно сократить срок и вид наказания. Эти меры направлены на гуманизацию уголовной политики и снижение социальной напряжённости.</w:t>
      </w:r>
    </w:p>
    <w:p w:rsid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Современное уголовное законодательство стремится сбалансировать идею возмездия с задачей восстановления справедливости и предупреждения новых преступлений. Только для наиболее опасных форм посягательств (разбой, вымогательство, кража в особо крупном размере, совершённая группой лиц) основной мерой наказания остается лишение свободы, причём сроки зависят от квалифицирующих признаков, рецидива, наличия отягчающих обстоятельств. По иным преступлениям против собственности </w:t>
      </w:r>
      <w:r w:rsidRPr="006A2CC5">
        <w:rPr>
          <w:color w:val="000000" w:themeColor="text1"/>
          <w:sz w:val="28"/>
          <w:szCs w:val="28"/>
        </w:rPr>
        <w:lastRenderedPageBreak/>
        <w:t>чаще применяются такие меры, как обязательные работы, исправительные работы, ограничение свободы, штрафы. Возможность применения условного осуждения также предусмотрена законом и судом используется достаточно широко, если исправление виновного возможно без изоляции от общества.</w:t>
      </w:r>
      <w:r w:rsidRPr="006A2CC5">
        <w:rPr>
          <w:color w:val="000000" w:themeColor="text1"/>
          <w:sz w:val="28"/>
          <w:szCs w:val="28"/>
        </w:rPr>
        <w:br/>
        <w:t xml:space="preserve">К преступлениям против собственности часто применяются так называемые специальные меры уголовно-правового характера, направленные на устранение последствий преступления. Это возмещение ущерба, возврат похищенного (либо признание права потерпевшего на истребуемое имущество), конфискация орудий преступления или полученных доходов. Такой подход позволяет не только наказать виновного, но и максимально восстановить </w:t>
      </w:r>
      <w:r w:rsidR="006A2CC5">
        <w:rPr>
          <w:color w:val="000000" w:themeColor="text1"/>
          <w:sz w:val="28"/>
          <w:szCs w:val="28"/>
        </w:rPr>
        <w:t>имущественное положение жертвы.</w:t>
      </w:r>
    </w:p>
    <w:p w:rsid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 ходе назначения наказания суды уделяют внимание наличию прошлых судимостей, устойчивой криминальной направленности личности, антиобщественному образу жизни. Рецидив имущественных преступлений приводит к ужесточению наказания, возможному назначению дополнительных ограничений (например, запрету заниматься определёнными видами деятельности, обязательству пройти коррекционные программы). Законодатель исходит из приоритета борьбы с повторяемостью хищений, мошенничеств и иных посягательств на имущество.</w:t>
      </w:r>
      <w:r w:rsidRPr="006A2CC5">
        <w:rPr>
          <w:color w:val="000000" w:themeColor="text1"/>
          <w:sz w:val="28"/>
          <w:szCs w:val="28"/>
        </w:rPr>
        <w:br/>
        <w:t xml:space="preserve">Среди смягчающих обстоятельств </w:t>
      </w:r>
      <w:r w:rsidR="005C4D6D">
        <w:rPr>
          <w:color w:val="000000" w:themeColor="text1"/>
          <w:sz w:val="28"/>
          <w:szCs w:val="28"/>
        </w:rPr>
        <w:t xml:space="preserve">– </w:t>
      </w:r>
      <w:r w:rsidRPr="006A2CC5">
        <w:rPr>
          <w:color w:val="000000" w:themeColor="text1"/>
          <w:sz w:val="28"/>
          <w:szCs w:val="28"/>
        </w:rPr>
        <w:t>несовершеннолетие, беременность, наличие больных иждивенцев, признание вины, явка с повинной, сотрудничество со следствием. Отягчающими признаются рецидив, совершение преступления с применением насилия, оружия, в отношении беспомощного лица, крупный размер ущерба, совер</w:t>
      </w:r>
      <w:r w:rsidR="006A2CC5">
        <w:rPr>
          <w:color w:val="000000" w:themeColor="text1"/>
          <w:sz w:val="28"/>
          <w:szCs w:val="28"/>
        </w:rPr>
        <w:t>шение преступления группой лиц</w:t>
      </w:r>
      <w:r w:rsidR="00E263C0">
        <w:rPr>
          <w:rStyle w:val="af0"/>
          <w:color w:val="000000" w:themeColor="text1"/>
          <w:sz w:val="28"/>
          <w:szCs w:val="28"/>
        </w:rPr>
        <w:footnoteReference w:id="19"/>
      </w:r>
      <w:r w:rsidR="006A2CC5">
        <w:rPr>
          <w:color w:val="000000" w:themeColor="text1"/>
          <w:sz w:val="28"/>
          <w:szCs w:val="28"/>
        </w:rPr>
        <w:t>.</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Для ряда имущественных преступлений закон выделяет специального субъекта: например, материально ответственного работника, должностное лицо, использующего служебное положение для совершения имущества </w:t>
      </w:r>
      <w:r w:rsidRPr="006A2CC5">
        <w:rPr>
          <w:color w:val="000000" w:themeColor="text1"/>
          <w:sz w:val="28"/>
          <w:szCs w:val="28"/>
        </w:rPr>
        <w:lastRenderedPageBreak/>
        <w:t>(присвоение или растрата). Для таких лиц установлены и отдельные правила привлечения к ответственности, которые предполагают проведение внутреннего расследования, инвентаризации, дополнительные проверки.</w:t>
      </w:r>
      <w:r w:rsidRPr="006A2CC5">
        <w:rPr>
          <w:color w:val="000000" w:themeColor="text1"/>
          <w:sz w:val="28"/>
          <w:szCs w:val="28"/>
        </w:rPr>
        <w:br/>
        <w:t>Закон предусматривает ответственность не только за оконченное преступление, но и за покушение и приготовление, когда лицо предприняло конкретные шаги к хищению или иному преступлению, но не довело их до конца по независящим от него обстоятельствам. Это направлено на раннее выявление и пресечение преступных намерений, особенно когда речь идёт о организованных группах или подготовке особо крупного преступления.</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Россия также учитывает международные обязательства: борьба с коррупцией, экономическими преступлениями, легализацией (отмыванием) доходов, полученных преступным путем, требует гибкости и гармонизации уголовных санкций, что отражается в совершенствовании законодательства.</w:t>
      </w:r>
    </w:p>
    <w:p w:rsidR="00627562" w:rsidRPr="006A2CC5" w:rsidRDefault="00627562"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 целом специфика ответственности за преступления против собственности проявляется в тесной связи между наказанием, возмещением утраченного, гибкостью санкций, возможностью постановки на путь исправления, индивидуализацией подхода, а также в стремлении восстановить урон, нанесённый пострадавшему, обеспечивая высокий уровень защиты имущественных прав в российской правовой системе.</w:t>
      </w:r>
    </w:p>
    <w:p w:rsidR="0018463A" w:rsidRPr="006A2CC5" w:rsidRDefault="0018463A" w:rsidP="006A2CC5">
      <w:pPr>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6A2CC5">
        <w:rPr>
          <w:rFonts w:ascii="Times New Roman" w:eastAsia="Times New Roman" w:hAnsi="Times New Roman" w:cs="Times New Roman"/>
          <w:b/>
          <w:bCs/>
          <w:color w:val="000000" w:themeColor="text1"/>
          <w:sz w:val="28"/>
          <w:szCs w:val="28"/>
          <w:lang w:eastAsia="ru-RU"/>
        </w:rPr>
        <w:br w:type="page"/>
      </w:r>
    </w:p>
    <w:p w:rsidR="006D08A9" w:rsidRDefault="006D08A9" w:rsidP="00406271">
      <w:pPr>
        <w:pStyle w:val="1"/>
        <w:numPr>
          <w:ilvl w:val="0"/>
          <w:numId w:val="5"/>
        </w:numPr>
        <w:spacing w:before="0" w:line="360" w:lineRule="auto"/>
        <w:jc w:val="center"/>
        <w:rPr>
          <w:rFonts w:ascii="Times New Roman" w:eastAsia="Times New Roman" w:hAnsi="Times New Roman" w:cs="Times New Roman"/>
          <w:color w:val="000000" w:themeColor="text1"/>
          <w:lang w:eastAsia="ru-RU"/>
        </w:rPr>
      </w:pPr>
      <w:bookmarkStart w:id="9" w:name="_Toc219371945"/>
      <w:r w:rsidRPr="006A2CC5">
        <w:rPr>
          <w:rFonts w:ascii="Times New Roman" w:eastAsia="Times New Roman" w:hAnsi="Times New Roman" w:cs="Times New Roman"/>
          <w:color w:val="000000" w:themeColor="text1"/>
          <w:lang w:eastAsia="ru-RU"/>
        </w:rPr>
        <w:lastRenderedPageBreak/>
        <w:t>Практика расследования и раскрытия преступлений против собственности</w:t>
      </w:r>
      <w:bookmarkEnd w:id="9"/>
    </w:p>
    <w:p w:rsidR="006A2CC5" w:rsidRDefault="006A2CC5" w:rsidP="006A2CC5">
      <w:pPr>
        <w:jc w:val="center"/>
        <w:rPr>
          <w:lang w:eastAsia="ru-RU"/>
        </w:rPr>
      </w:pPr>
    </w:p>
    <w:p w:rsidR="006A2CC5" w:rsidRPr="006A2CC5" w:rsidRDefault="006A2CC5" w:rsidP="006A2CC5">
      <w:pPr>
        <w:jc w:val="center"/>
        <w:rPr>
          <w:lang w:eastAsia="ru-RU"/>
        </w:rPr>
      </w:pPr>
    </w:p>
    <w:p w:rsidR="006D08A9" w:rsidRPr="006A2CC5" w:rsidRDefault="006D08A9" w:rsidP="006A2CC5">
      <w:pPr>
        <w:pStyle w:val="1"/>
        <w:numPr>
          <w:ilvl w:val="1"/>
          <w:numId w:val="7"/>
        </w:numPr>
        <w:spacing w:before="0" w:line="360" w:lineRule="auto"/>
        <w:ind w:left="0" w:firstLine="709"/>
        <w:jc w:val="center"/>
        <w:rPr>
          <w:rFonts w:ascii="Times New Roman" w:eastAsia="Times New Roman" w:hAnsi="Times New Roman" w:cs="Times New Roman"/>
          <w:color w:val="000000" w:themeColor="text1"/>
          <w:lang w:eastAsia="ru-RU"/>
        </w:rPr>
      </w:pPr>
      <w:bookmarkStart w:id="10" w:name="_Toc219371946"/>
      <w:r w:rsidRPr="006A2CC5">
        <w:rPr>
          <w:rFonts w:ascii="Times New Roman" w:eastAsia="Times New Roman" w:hAnsi="Times New Roman" w:cs="Times New Roman"/>
          <w:color w:val="000000" w:themeColor="text1"/>
          <w:lang w:eastAsia="ru-RU"/>
        </w:rPr>
        <w:t>Анализ статистических данных о совершении преступлений против собственности в РФ</w:t>
      </w:r>
      <w:bookmarkEnd w:id="10"/>
    </w:p>
    <w:p w:rsidR="00627562" w:rsidRPr="006A2CC5" w:rsidRDefault="00627562" w:rsidP="006A2CC5">
      <w:pPr>
        <w:spacing w:after="0" w:line="360" w:lineRule="auto"/>
        <w:ind w:firstLine="709"/>
        <w:jc w:val="both"/>
        <w:rPr>
          <w:rFonts w:ascii="Times New Roman" w:hAnsi="Times New Roman" w:cs="Times New Roman"/>
          <w:color w:val="000000" w:themeColor="text1"/>
          <w:sz w:val="28"/>
          <w:szCs w:val="28"/>
          <w:lang w:eastAsia="ru-RU"/>
        </w:rPr>
      </w:pP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Вопросы характера, динамики и структуры преступлений против собственности занимают центральное место в криминологическом анализе преступности в Российской Федерации. Преступления данной категории традиционно составляют значительную часть от общего количества зарегистрированных уголовно наказуемых деяний, оказывая непосредственное влияние на уровень гражданской безопасности, стабильность экономических отношений и степень защищённости имущественных прав граждан и организаций.</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По официальным данным Министерства внутренних дел РФ и Генеральной прокуратуры РФ, ежегодно фиксируется несколько сотен тысяч преступлений против собственности. Структуру имущественной преступности формируют такие составы, как кражи, грабежи, разбои, мошенничество, присвоение либо растрата, вымогательство, умышленное уничтожение или повреждение имущества, а также ряд экономических посягательств.</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Кражи</w:t>
      </w:r>
      <w:r w:rsidRPr="006A2CC5">
        <w:rPr>
          <w:color w:val="000000" w:themeColor="text1"/>
          <w:sz w:val="28"/>
          <w:szCs w:val="28"/>
        </w:rPr>
        <w:t xml:space="preserve"> являются наиболее массовым видом преступлений против собственности. В последние годы их доля в общем объёме имущественных преступлений устойчиво составляет не менее 60</w:t>
      </w:r>
      <w:r w:rsidR="00113C6A">
        <w:rPr>
          <w:color w:val="000000" w:themeColor="text1"/>
          <w:sz w:val="28"/>
          <w:szCs w:val="28"/>
        </w:rPr>
        <w:t>-</w:t>
      </w:r>
      <w:r w:rsidRPr="006A2CC5">
        <w:rPr>
          <w:color w:val="000000" w:themeColor="text1"/>
          <w:sz w:val="28"/>
          <w:szCs w:val="28"/>
        </w:rPr>
        <w:t>65%. Зарегистрированное число краж (ст. 158 УК РФ) варьируется в разные годы от 1 до 1,5 миллионов эпизодов, при этом значительная часть из них совершается с проникновением в жилище, объекты торговли и транспорт. Особую тревогу вызывают так называемые «квартирные» кражи, отличающиеся помимо имущественного вреда и серьёзным психологическим ущербом для жертв.</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lastRenderedPageBreak/>
        <w:t>Мошенничество</w:t>
      </w:r>
      <w:r w:rsidRPr="006A2CC5">
        <w:rPr>
          <w:color w:val="000000" w:themeColor="text1"/>
          <w:sz w:val="28"/>
          <w:szCs w:val="28"/>
        </w:rPr>
        <w:t xml:space="preserve"> (ст. 159 УК РФ) занимает второе место по распространённости. За последние годы отмечается устойчивая тенденция к росту числа мошенничеств: если в 2010-е годы ежегодно регистрировалось около 100–150 тысяч фактов мошенничества, то в 2020–2023 гг. их число увеличилось более чем вдвое, в первую очередь за счёт распространения интернет-мошенничества, телефонных и банковских схем. Сегодня около половины всех мошенничеств совершается с использованием информационно-телекоммуникационных технологий, что значительно осложняет их раскрытие и расследование.</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Грабежи и разбойные нападения</w:t>
      </w:r>
      <w:r w:rsidRPr="006A2CC5">
        <w:rPr>
          <w:color w:val="000000" w:themeColor="text1"/>
          <w:sz w:val="28"/>
          <w:szCs w:val="28"/>
        </w:rPr>
        <w:t xml:space="preserve"> (ст. 161–162 УК РФ) традиционно составляют меньшую часть имущественных преступлений, однако их общественная опасность значительно выше из-за угрозы применения насилия. В последние годы прослеживается тенденция к снижению числа грабежей и разбоев, что объясняется как общей стабилизацией криминогенной ситуации, так и усилением мер профилактики, внедрением технических средств охраны, видеонаблюдения в общественных местах и транспортных сетях. Вместе с тем, остаются тревожными случаи групповых нападений и разбойных нападений с применением оружия.</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Присвоение или растрата</w:t>
      </w:r>
      <w:r w:rsidRPr="006A2CC5">
        <w:rPr>
          <w:color w:val="000000" w:themeColor="text1"/>
          <w:sz w:val="28"/>
          <w:szCs w:val="28"/>
        </w:rPr>
        <w:t xml:space="preserve"> (ст. 160 УК РФ) имеют специфическую сферу распространения </w:t>
      </w:r>
      <w:r w:rsidR="005C4D6D">
        <w:rPr>
          <w:color w:val="000000" w:themeColor="text1"/>
          <w:sz w:val="28"/>
          <w:szCs w:val="28"/>
        </w:rPr>
        <w:t xml:space="preserve">– </w:t>
      </w:r>
      <w:r w:rsidRPr="006A2CC5">
        <w:rPr>
          <w:color w:val="000000" w:themeColor="text1"/>
          <w:sz w:val="28"/>
          <w:szCs w:val="28"/>
        </w:rPr>
        <w:t>зачастую эти преступления совершаются работниками организаций, которым имущество было вверено по службе. Количество выявленных таких правонарушений относительно невелико (как правило, несколько десятков тысяч эпизодов в год), однако ущерб от них может достигать значительных сумм, особенно в случае выявления мошеннических схем на предприятиях и в бюджетных учреждениях.</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Умышленные уничтожения или повреждения имущества</w:t>
      </w:r>
      <w:r w:rsidRPr="006A2CC5">
        <w:rPr>
          <w:color w:val="000000" w:themeColor="text1"/>
          <w:sz w:val="28"/>
          <w:szCs w:val="28"/>
        </w:rPr>
        <w:t xml:space="preserve"> (ст. 167 УК РФ) чаще совершаются на бытовой почве, из мести, хулиганских побуждений, конфликтов с соседями или родственниками. Статистика по этим составам относительно стабильна </w:t>
      </w:r>
      <w:r w:rsidR="005C4D6D">
        <w:rPr>
          <w:color w:val="000000" w:themeColor="text1"/>
          <w:sz w:val="28"/>
          <w:szCs w:val="28"/>
        </w:rPr>
        <w:t xml:space="preserve">– </w:t>
      </w:r>
      <w:r w:rsidRPr="006A2CC5">
        <w:rPr>
          <w:color w:val="000000" w:themeColor="text1"/>
          <w:sz w:val="28"/>
          <w:szCs w:val="28"/>
        </w:rPr>
        <w:t>около 40–60 тысяч фактов ежегодно.</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lastRenderedPageBreak/>
        <w:t xml:space="preserve">Особое внимание заслуживает анализ так называемых </w:t>
      </w:r>
      <w:r w:rsidRPr="006A2CC5">
        <w:rPr>
          <w:rStyle w:val="a4"/>
          <w:b w:val="0"/>
          <w:color w:val="000000" w:themeColor="text1"/>
          <w:sz w:val="28"/>
          <w:szCs w:val="28"/>
        </w:rPr>
        <w:t>киберпреступлений, связанных с имущественными посягательствами</w:t>
      </w:r>
      <w:r w:rsidRPr="006A2CC5">
        <w:rPr>
          <w:b/>
          <w:color w:val="000000" w:themeColor="text1"/>
          <w:sz w:val="28"/>
          <w:szCs w:val="28"/>
        </w:rPr>
        <w:t>,</w:t>
      </w:r>
      <w:r w:rsidRPr="006A2CC5">
        <w:rPr>
          <w:color w:val="000000" w:themeColor="text1"/>
          <w:sz w:val="28"/>
          <w:szCs w:val="28"/>
        </w:rPr>
        <w:t xml:space="preserve"> их число ежегодно растёт почти на 20</w:t>
      </w:r>
      <w:r w:rsidR="00113C6A">
        <w:rPr>
          <w:color w:val="000000" w:themeColor="text1"/>
          <w:sz w:val="28"/>
          <w:szCs w:val="28"/>
        </w:rPr>
        <w:t>-</w:t>
      </w:r>
      <w:r w:rsidRPr="006A2CC5">
        <w:rPr>
          <w:color w:val="000000" w:themeColor="text1"/>
          <w:sz w:val="28"/>
          <w:szCs w:val="28"/>
        </w:rPr>
        <w:t>25%, а удельный вес среди всех имущественных преступлений увеличивается. Возросшие возможности по идентификации и фиксации преступлений с использованием современных цифровых и банковских технологий позволяют лучше выявлять эти преступления, однако существенно осложняют розыск и привлечение к ответственности реальных организаторов таких деяний.</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Динамика раскрываемости преступлений против собственности</w:t>
      </w:r>
      <w:r w:rsidRPr="006A2CC5">
        <w:rPr>
          <w:color w:val="000000" w:themeColor="text1"/>
          <w:sz w:val="28"/>
          <w:szCs w:val="28"/>
        </w:rPr>
        <w:t xml:space="preserve"> остаётся устойчиво ниже, чем по ряду других категорий преступлений. Как правило, средний уровень раскрытия краж не превышает 30</w:t>
      </w:r>
      <w:r w:rsidR="00113C6A">
        <w:rPr>
          <w:color w:val="000000" w:themeColor="text1"/>
          <w:sz w:val="28"/>
          <w:szCs w:val="28"/>
        </w:rPr>
        <w:t>-</w:t>
      </w:r>
      <w:r w:rsidRPr="006A2CC5">
        <w:rPr>
          <w:color w:val="000000" w:themeColor="text1"/>
          <w:sz w:val="28"/>
          <w:szCs w:val="28"/>
        </w:rPr>
        <w:t xml:space="preserve">35%, а мошенничеств </w:t>
      </w:r>
      <w:r w:rsidR="005C4D6D">
        <w:rPr>
          <w:color w:val="000000" w:themeColor="text1"/>
          <w:sz w:val="28"/>
          <w:szCs w:val="28"/>
        </w:rPr>
        <w:t xml:space="preserve">– </w:t>
      </w:r>
      <w:r w:rsidRPr="006A2CC5">
        <w:rPr>
          <w:color w:val="000000" w:themeColor="text1"/>
          <w:sz w:val="28"/>
          <w:szCs w:val="28"/>
        </w:rPr>
        <w:t>часто даже ниже 20%. Лучшая ситуация складывается с насильственными имущественными преступлениями (разбои, грабежи): их раскрываемость вплотную приближается к 50</w:t>
      </w:r>
      <w:r w:rsidR="00113C6A">
        <w:rPr>
          <w:color w:val="000000" w:themeColor="text1"/>
          <w:sz w:val="28"/>
          <w:szCs w:val="28"/>
        </w:rPr>
        <w:t>-</w:t>
      </w:r>
      <w:r w:rsidRPr="006A2CC5">
        <w:rPr>
          <w:color w:val="000000" w:themeColor="text1"/>
          <w:sz w:val="28"/>
          <w:szCs w:val="28"/>
        </w:rPr>
        <w:t>60%, что объясняется большей вовлечённостью свидетелей, наличием видеозаписей, а также высоким вниманием полиции к таким делам. Основная проблема низкой раскрываемости связана с латентностью значительной части преступлений, трудностями в розыске похищенного имущества, использованием преступниками современных средств анонимизации и маскировки (поддельные документы, сим-карты, фальшивые аккаунты, подставные лица).</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Территориальная структура преступности против собственности</w:t>
      </w:r>
      <w:r w:rsidRPr="006A2CC5">
        <w:rPr>
          <w:color w:val="000000" w:themeColor="text1"/>
          <w:sz w:val="28"/>
          <w:szCs w:val="28"/>
        </w:rPr>
        <w:t xml:space="preserve"> также имеет свою специфику. Наибольшая концентрация наблюдается в крупных мегаполисах (Москва, Санкт-Петербург, Екатеринбург, Новосибирск) и развивающихся городах-миллионниках, где велико число мигрантов, проезжих, высокий уровень имущественного расслоения. В сельской местности чаще совершаются мелкие кражи, хищения урожая, угон или порча сельхозтехники.</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Социально-демографический портрет лиц, совершающих преступления против собственности</w:t>
      </w:r>
      <w:r w:rsidRPr="006A2CC5">
        <w:rPr>
          <w:color w:val="000000" w:themeColor="text1"/>
          <w:sz w:val="28"/>
          <w:szCs w:val="28"/>
        </w:rPr>
        <w:t xml:space="preserve">, весьма разнообразен, однако преобладают молодые </w:t>
      </w:r>
      <w:r w:rsidRPr="006A2CC5">
        <w:rPr>
          <w:color w:val="000000" w:themeColor="text1"/>
          <w:sz w:val="28"/>
          <w:szCs w:val="28"/>
        </w:rPr>
        <w:lastRenderedPageBreak/>
        <w:t>мужчины в возрасте от 18 до 35 лет, в том числе безработные или занятые в теневом секторе экономики. Всё более отчётливо проявляется тенденция вовлечения в имущественные преступления несовершеннолетних, что требует особого внимания к мерам профилактики</w:t>
      </w:r>
      <w:r w:rsidR="00E263C0">
        <w:rPr>
          <w:rStyle w:val="af0"/>
          <w:color w:val="000000" w:themeColor="text1"/>
          <w:sz w:val="28"/>
          <w:szCs w:val="28"/>
        </w:rPr>
        <w:footnoteReference w:id="20"/>
      </w:r>
      <w:r w:rsidRPr="006A2CC5">
        <w:rPr>
          <w:color w:val="000000" w:themeColor="text1"/>
          <w:sz w:val="28"/>
          <w:szCs w:val="28"/>
        </w:rPr>
        <w:t>.</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Значительное количество преступлений против собственности совершается в рецидиве, что указывает на сохраняющуюся проблему профилактики и ресоциализации ранее судимых лиц. По оценке криминологов и данных МВД, до 40% осужденных за имущественные преступления имеют одну или несколько предыдущих судимостей за аналогичные деяния.</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Отдельной категорией в современной статистике выделены экономические преступления против собственности, связанные с корыстным использованием доверия, злоупотреблением полномочиями, хищениями бюджетных средств и корпоративных активов, что нередко влечёт многомиллионные убытки для государства и частного бизнеса.</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Анализ статистических данных по преступлениям против собственности в России указывает на высокую распространённость этих деяний, устойчивую динамику роста мошенничеств и виртуальных хищений, а также на сохраняющиеся проблемы в части раскрываемости и предупреждения повторных преступлений. Эти тенденции формируют необходимость дальнейшего совершенствования методов работы правоохранительных органов, внедрения современных средств контроля (видеоаналитика, банковский мониторинг, цифровые следы), повышения финансовой и юридической грамотности населения, а также ужесточения ответственности за серийные и особо опасные формы хищений.</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Кроме обобщения статистических данных, важным аспектом комплексного анализа преступлений против собственности является исследование реальной судебной практики. Судебные решения по делам </w:t>
      </w:r>
      <w:r w:rsidRPr="006A2CC5">
        <w:rPr>
          <w:color w:val="000000" w:themeColor="text1"/>
          <w:sz w:val="28"/>
          <w:szCs w:val="28"/>
        </w:rPr>
        <w:lastRenderedPageBreak/>
        <w:t>данной категории позволяют оценить, как на практике реализуются нормы уголовного закона, какие подходы складываются по вопросам квалификации, назначения наказания, применения мер по возмещению ущерба и освобождения от ответственности.</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 последние годы российской судебной практикой отмечены следующие ключевые моменты:</w:t>
      </w:r>
    </w:p>
    <w:p w:rsid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Суды последовательно различают хищения (в том числе кражу, грабёж, разбой) от иных корыстных посягательств. Например, в деле № 1-23/2023 Московский городской суд подтвердил квалификацию действий лица по ст. 158 УК РФ </w:t>
      </w:r>
      <w:r w:rsidR="005C4D6D">
        <w:rPr>
          <w:color w:val="000000" w:themeColor="text1"/>
          <w:sz w:val="28"/>
          <w:szCs w:val="28"/>
        </w:rPr>
        <w:t xml:space="preserve">– </w:t>
      </w:r>
      <w:r w:rsidRPr="006A2CC5">
        <w:rPr>
          <w:color w:val="000000" w:themeColor="text1"/>
          <w:sz w:val="28"/>
          <w:szCs w:val="28"/>
        </w:rPr>
        <w:t>кража с проникновением, отметив, что использование заранее подготовленного орудия (отмычки) и преодоление препятствий (замка) свидетельствует об осознанном умыс</w:t>
      </w:r>
      <w:r w:rsidR="006A2CC5">
        <w:rPr>
          <w:color w:val="000000" w:themeColor="text1"/>
          <w:sz w:val="28"/>
          <w:szCs w:val="28"/>
        </w:rPr>
        <w:t>ле на тайное хищение имущества</w:t>
      </w:r>
      <w:r w:rsidR="00E263C0">
        <w:rPr>
          <w:rStyle w:val="af0"/>
          <w:color w:val="000000" w:themeColor="text1"/>
          <w:sz w:val="28"/>
          <w:szCs w:val="28"/>
        </w:rPr>
        <w:footnoteReference w:id="21"/>
      </w:r>
      <w:r w:rsidR="006A2CC5">
        <w:rPr>
          <w:color w:val="000000" w:themeColor="text1"/>
          <w:sz w:val="28"/>
          <w:szCs w:val="28"/>
        </w:rPr>
        <w:t>.</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Также распространены случаи, когда квалификация изменяется с кражи на мошенничество при доказанности обмана или злоупотребления доверием (например, № 1-114/2021, Краснодарский краевой суд </w:t>
      </w:r>
      <w:r w:rsidR="005C4D6D">
        <w:rPr>
          <w:color w:val="000000" w:themeColor="text1"/>
          <w:sz w:val="28"/>
          <w:szCs w:val="28"/>
        </w:rPr>
        <w:t xml:space="preserve">– </w:t>
      </w:r>
      <w:r w:rsidRPr="006A2CC5">
        <w:rPr>
          <w:color w:val="000000" w:themeColor="text1"/>
          <w:sz w:val="28"/>
          <w:szCs w:val="28"/>
        </w:rPr>
        <w:t>когда имущество передавалось добровольно, но под воздействием заблуждения).</w:t>
      </w:r>
    </w:p>
    <w:p w:rsid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Судебная практика отражает стремление к индивидуализации наказаний и расширению использования альтернативных мер. Так, в деле № 1-987/2022 Новосибирский районный суд приговорил гражданина, впервые совершившего кражу небольшой стоимости, к обязательным работам без назначения лишения свободы, учитывая добровольное возм</w:t>
      </w:r>
      <w:r w:rsidR="006A2CC5">
        <w:rPr>
          <w:color w:val="000000" w:themeColor="text1"/>
          <w:sz w:val="28"/>
          <w:szCs w:val="28"/>
        </w:rPr>
        <w:t>ещение ущерба и признание вины</w:t>
      </w:r>
      <w:r w:rsidR="00E263C0">
        <w:rPr>
          <w:rStyle w:val="af0"/>
          <w:color w:val="000000" w:themeColor="text1"/>
          <w:sz w:val="28"/>
          <w:szCs w:val="28"/>
        </w:rPr>
        <w:footnoteReference w:id="22"/>
      </w:r>
      <w:r w:rsidR="006A2CC5">
        <w:rPr>
          <w:color w:val="000000" w:themeColor="text1"/>
          <w:sz w:val="28"/>
          <w:szCs w:val="28"/>
        </w:rPr>
        <w:t>.</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Для лиц, совершивших кражи в крупном размере или с рецидивом, чаще применяются реальные сроки лишения свободы. Например, в деле № 1-441/2023 Приморский краевой суд назначил наказание в виде 4 лет реального заключения за группу разбоев с применением предмета, используемого в качестве оружия.</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lastRenderedPageBreak/>
        <w:t>Суды фиксируют устойчивую тенденцию роста числа дел о мошенничестве, совершённом с использованием информационно-телекоммуникационных технологий. Чаще всего такие дела рассматриваются в упрощённом порядке, поскольку виновные признают вину. Например, в деле № 1-601/2022 Октябрьский суд г. Саратова указывает на то, что преступник звонил гражданам под видом сотрудников банков и под различными предлогами убеждал их перевести деньги на подконтрольные счета, после чего денежные средства обналичивались и присваивались. Суд признал такую схему мошенничеством с использованием сети Интернет, приговорив обвиняемого к 3,5 годам лишения свободы</w:t>
      </w:r>
      <w:r w:rsidR="00E263C0">
        <w:rPr>
          <w:rStyle w:val="af0"/>
          <w:color w:val="000000" w:themeColor="text1"/>
          <w:sz w:val="28"/>
          <w:szCs w:val="28"/>
        </w:rPr>
        <w:footnoteReference w:id="23"/>
      </w:r>
      <w:r w:rsidRPr="006A2CC5">
        <w:rPr>
          <w:color w:val="000000" w:themeColor="text1"/>
          <w:sz w:val="28"/>
          <w:szCs w:val="28"/>
        </w:rPr>
        <w:t>.</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 судах нередко рассматриваются вопросы добровольного возмещения ущерба или примирения сторон, особенно если речь идет о преступлениях небольшой или средней тяжести. Верховный суд РФ в обзорах судебной практики отмечает, что возмещение причинённого ущерба и согласие потерпевшего на примирение является основанием для освобождения виновного от наказания (например, дело № 5-765/2023 Ярославский областной суд </w:t>
      </w:r>
      <w:r w:rsidR="005C4D6D">
        <w:rPr>
          <w:color w:val="000000" w:themeColor="text1"/>
          <w:sz w:val="28"/>
          <w:szCs w:val="28"/>
        </w:rPr>
        <w:t xml:space="preserve">– </w:t>
      </w:r>
      <w:r w:rsidRPr="006A2CC5">
        <w:rPr>
          <w:color w:val="000000" w:themeColor="text1"/>
          <w:sz w:val="28"/>
          <w:szCs w:val="28"/>
        </w:rPr>
        <w:t>суд прекратил уголовное дело по примирению, поскольку ущерб был возмещён в полном объёме).</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 делах, связанных с киберпреступлениями и банковскими махинациями, нередко используются материалы, предоставленные Роскомнадзором, кредитными учреждениями и операторами связи (переписка, сведения о переводе денежных средств, детализация звонков). Судебная практика учитывает эти доказательства при подтверждении виновности, а также для установления размера ущерба и лиц, участвовавших в обналичивании или расходовании похищенного.</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 соответствии с требованиями ст. 44 и 73 УПК РФ суды одновременно с приговором по уголовному делу рассматривают гражданские иски о возмещении вреда. Например, в деле № 1-209/2022 Санкт-Петербургский городской суд удовлетворил требования потерпевшего о взыскании полной </w:t>
      </w:r>
      <w:r w:rsidRPr="006A2CC5">
        <w:rPr>
          <w:color w:val="000000" w:themeColor="text1"/>
          <w:sz w:val="28"/>
          <w:szCs w:val="28"/>
        </w:rPr>
        <w:lastRenderedPageBreak/>
        <w:t>суммы ущерба, а также постановил конфисковать орудия преступления (компьютер и сим-карты, использованные при совершении мошенничества)</w:t>
      </w:r>
      <w:r w:rsidR="00A1196C">
        <w:rPr>
          <w:rStyle w:val="af0"/>
          <w:color w:val="000000" w:themeColor="text1"/>
          <w:sz w:val="28"/>
          <w:szCs w:val="28"/>
        </w:rPr>
        <w:footnoteReference w:id="24"/>
      </w:r>
      <w:r w:rsidRPr="006A2CC5">
        <w:rPr>
          <w:color w:val="000000" w:themeColor="text1"/>
          <w:sz w:val="28"/>
          <w:szCs w:val="28"/>
        </w:rPr>
        <w:t>.</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Суды стремятся к минимизации лишения свободы для несовершеннолетних (дело № 1-78/2022 Кировский районный суд г. Самары </w:t>
      </w:r>
      <w:r w:rsidR="005C4D6D">
        <w:rPr>
          <w:color w:val="000000" w:themeColor="text1"/>
          <w:sz w:val="28"/>
          <w:szCs w:val="28"/>
        </w:rPr>
        <w:t xml:space="preserve">– </w:t>
      </w:r>
      <w:r w:rsidRPr="006A2CC5">
        <w:rPr>
          <w:color w:val="000000" w:themeColor="text1"/>
          <w:sz w:val="28"/>
          <w:szCs w:val="28"/>
        </w:rPr>
        <w:t>подросткам, совершившим кражу смартфона, назначено наказание в виде условного срока и обязательства пройти курс коррекционных занятий)</w:t>
      </w:r>
      <w:r w:rsidR="00E263C0">
        <w:rPr>
          <w:rStyle w:val="af0"/>
          <w:color w:val="000000" w:themeColor="text1"/>
          <w:sz w:val="28"/>
          <w:szCs w:val="28"/>
        </w:rPr>
        <w:footnoteReference w:id="25"/>
      </w:r>
      <w:r w:rsidRPr="006A2CC5">
        <w:rPr>
          <w:color w:val="000000" w:themeColor="text1"/>
          <w:sz w:val="28"/>
          <w:szCs w:val="28"/>
        </w:rPr>
        <w:t>.</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Иногда применяется амнистия по преступлениям малой и средней тяжести, а для осужденных, имеющих малолетних детей, женщин в положении может быть предоставлена отсрочка отбытия наказания.</w:t>
      </w:r>
    </w:p>
    <w:p w:rsidR="00013834" w:rsidRPr="006A2CC5" w:rsidRDefault="00013834" w:rsidP="006E4ED4">
      <w:pPr>
        <w:pStyle w:val="a3"/>
        <w:widowControl w:val="0"/>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Современные российские суды, руководствуясь практикой Верховного Суда РФ, придерживаются принципов разумной достаточности наказаний, учитывают личность обвиняемого, степень общественной опасности и имущественное положение сторон. Не теряет актуальности задача повышения раскрываемости, совершенствования сбора доказательств, а также воспитательной и превентивной роли вынесенных судебных решений.</w:t>
      </w:r>
    </w:p>
    <w:p w:rsidR="00013834" w:rsidRPr="006A2CC5" w:rsidRDefault="00013834" w:rsidP="006E4ED4">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Эти примеры отражают:</w:t>
      </w:r>
    </w:p>
    <w:p w:rsidR="00013834" w:rsidRPr="006A2CC5" w:rsidRDefault="005C4D6D" w:rsidP="006E4ED4">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13834" w:rsidRPr="006A2CC5">
        <w:rPr>
          <w:rFonts w:ascii="Times New Roman" w:eastAsia="Times New Roman" w:hAnsi="Times New Roman" w:cs="Times New Roman"/>
          <w:color w:val="000000" w:themeColor="text1"/>
          <w:sz w:val="28"/>
          <w:szCs w:val="28"/>
          <w:lang w:eastAsia="ru-RU"/>
        </w:rPr>
        <w:t>индивидуализацию мер наказания (штраф, ограничение свободы, лишение свободы, возмещение ущерба);</w:t>
      </w:r>
    </w:p>
    <w:p w:rsidR="00013834" w:rsidRPr="006A2CC5" w:rsidRDefault="005C4D6D" w:rsidP="006E4ED4">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13834" w:rsidRPr="006A2CC5">
        <w:rPr>
          <w:rFonts w:ascii="Times New Roman" w:eastAsia="Times New Roman" w:hAnsi="Times New Roman" w:cs="Times New Roman"/>
          <w:color w:val="000000" w:themeColor="text1"/>
          <w:sz w:val="28"/>
          <w:szCs w:val="28"/>
          <w:lang w:eastAsia="ru-RU"/>
        </w:rPr>
        <w:t>тенденцию к решению вопроса гражданского иска сразу в уголовном деле;</w:t>
      </w:r>
    </w:p>
    <w:p w:rsidR="00013834" w:rsidRPr="006A2CC5" w:rsidRDefault="005C4D6D" w:rsidP="006E4ED4">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13834" w:rsidRPr="006A2CC5">
        <w:rPr>
          <w:rFonts w:ascii="Times New Roman" w:eastAsia="Times New Roman" w:hAnsi="Times New Roman" w:cs="Times New Roman"/>
          <w:color w:val="000000" w:themeColor="text1"/>
          <w:sz w:val="28"/>
          <w:szCs w:val="28"/>
          <w:lang w:eastAsia="ru-RU"/>
        </w:rPr>
        <w:t>более мягкий подход к несовершеннолетним и при полном возмещении ущерба;</w:t>
      </w:r>
    </w:p>
    <w:p w:rsidR="00013834" w:rsidRPr="006A2CC5" w:rsidRDefault="005C4D6D" w:rsidP="006E4ED4">
      <w:pPr>
        <w:widowControl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013834" w:rsidRPr="006A2CC5">
        <w:rPr>
          <w:rFonts w:ascii="Times New Roman" w:eastAsia="Times New Roman" w:hAnsi="Times New Roman" w:cs="Times New Roman"/>
          <w:color w:val="000000" w:themeColor="text1"/>
          <w:sz w:val="28"/>
          <w:szCs w:val="28"/>
          <w:lang w:eastAsia="ru-RU"/>
        </w:rPr>
        <w:t>активное использование цифровых доказательств (системы видеонаблюдения, записи разгов</w:t>
      </w:r>
      <w:r w:rsidR="006A2CC5">
        <w:rPr>
          <w:rFonts w:ascii="Times New Roman" w:eastAsia="Times New Roman" w:hAnsi="Times New Roman" w:cs="Times New Roman"/>
          <w:color w:val="000000" w:themeColor="text1"/>
          <w:sz w:val="28"/>
          <w:szCs w:val="28"/>
          <w:lang w:eastAsia="ru-RU"/>
        </w:rPr>
        <w:t>оров, данные операторов связи).</w:t>
      </w:r>
    </w:p>
    <w:p w:rsidR="00627562" w:rsidRPr="006A2CC5" w:rsidRDefault="00627562" w:rsidP="006E4ED4">
      <w:pPr>
        <w:widowControl w:val="0"/>
        <w:spacing w:after="0" w:line="360" w:lineRule="auto"/>
        <w:ind w:firstLine="709"/>
        <w:jc w:val="both"/>
        <w:rPr>
          <w:rFonts w:ascii="Times New Roman" w:hAnsi="Times New Roman" w:cs="Times New Roman"/>
          <w:color w:val="000000" w:themeColor="text1"/>
          <w:sz w:val="28"/>
          <w:szCs w:val="28"/>
          <w:lang w:eastAsia="ru-RU"/>
        </w:rPr>
      </w:pPr>
    </w:p>
    <w:p w:rsidR="00013834" w:rsidRPr="006A2CC5" w:rsidRDefault="006D08A9" w:rsidP="006E4ED4">
      <w:pPr>
        <w:pStyle w:val="1"/>
        <w:widowControl w:val="0"/>
        <w:numPr>
          <w:ilvl w:val="1"/>
          <w:numId w:val="7"/>
        </w:numPr>
        <w:spacing w:before="0" w:line="360" w:lineRule="auto"/>
        <w:ind w:left="0" w:firstLine="709"/>
        <w:jc w:val="center"/>
        <w:rPr>
          <w:rFonts w:ascii="Times New Roman" w:eastAsia="Times New Roman" w:hAnsi="Times New Roman" w:cs="Times New Roman"/>
          <w:color w:val="000000" w:themeColor="text1"/>
          <w:lang w:eastAsia="ru-RU"/>
        </w:rPr>
      </w:pPr>
      <w:bookmarkStart w:id="11" w:name="_Toc219371947"/>
      <w:r w:rsidRPr="006A2CC5">
        <w:rPr>
          <w:rFonts w:ascii="Times New Roman" w:eastAsia="Times New Roman" w:hAnsi="Times New Roman" w:cs="Times New Roman"/>
          <w:color w:val="000000" w:themeColor="text1"/>
          <w:lang w:eastAsia="ru-RU"/>
        </w:rPr>
        <w:t>Современные способы совершения преступлений</w:t>
      </w:r>
      <w:bookmarkEnd w:id="11"/>
    </w:p>
    <w:p w:rsidR="00013834" w:rsidRPr="006A2CC5" w:rsidRDefault="00013834" w:rsidP="006E4ED4">
      <w:pPr>
        <w:widowControl w:val="0"/>
        <w:spacing w:after="0" w:line="360" w:lineRule="auto"/>
        <w:ind w:firstLine="709"/>
        <w:jc w:val="both"/>
        <w:rPr>
          <w:rFonts w:ascii="Times New Roman" w:hAnsi="Times New Roman" w:cs="Times New Roman"/>
          <w:color w:val="000000" w:themeColor="text1"/>
          <w:sz w:val="28"/>
          <w:szCs w:val="28"/>
          <w:lang w:eastAsia="ru-RU"/>
        </w:rPr>
      </w:pPr>
    </w:p>
    <w:p w:rsidR="00013834" w:rsidRPr="006A2CC5" w:rsidRDefault="00013834" w:rsidP="006E4ED4">
      <w:pPr>
        <w:pStyle w:val="a3"/>
        <w:widowControl w:val="0"/>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Современные способы совершения преступлений против </w:t>
      </w:r>
      <w:r w:rsidRPr="006A2CC5">
        <w:rPr>
          <w:color w:val="000000" w:themeColor="text1"/>
          <w:sz w:val="28"/>
          <w:szCs w:val="28"/>
        </w:rPr>
        <w:lastRenderedPageBreak/>
        <w:t>собственности всё чаще связаны с использованием информационно-коммуникационных технологий и цифровых средств, что существенно меняет традиционные формы преступной деятельности. Распространение интернета, мобильной связи, электронных платежей и онлайн-сервисов открыло преступникам новые возможности для посягательств на имущество граждан и организаций, а граждане и бизнес оказались перед лицом принципиально новых угроз. В последние годы особую опасность приобрели такие виды преступлений, как IT-мошенничества, электронные кражи, несанкционированный доступ к банковским счетам, вирусные атаки, хищения с использованием фишинга, а также незаконное копирование, распространение и использование персональных данных.</w:t>
      </w:r>
    </w:p>
    <w:p w:rsidR="00013834" w:rsidRPr="006A2CC5" w:rsidRDefault="00013834" w:rsidP="006E4ED4">
      <w:pPr>
        <w:pStyle w:val="a3"/>
        <w:widowControl w:val="0"/>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Одним из самых массовых и опасных видов является </w:t>
      </w:r>
      <w:r w:rsidRPr="006A2CC5">
        <w:rPr>
          <w:rStyle w:val="a4"/>
          <w:b w:val="0"/>
          <w:color w:val="000000" w:themeColor="text1"/>
          <w:sz w:val="28"/>
          <w:szCs w:val="28"/>
        </w:rPr>
        <w:t>IT-мошенничество</w:t>
      </w:r>
      <w:r w:rsidRPr="006A2CC5">
        <w:rPr>
          <w:color w:val="000000" w:themeColor="text1"/>
          <w:sz w:val="28"/>
          <w:szCs w:val="28"/>
        </w:rPr>
        <w:t xml:space="preserve"> (кибермошенничество), когда преступник посредством интернета, мобильных приложений, мессенджеров или телефонии с помощью обмана и злоупотребления доверием завладевает деньгами жертв. Наиболее распространена схема телефонного мошенничества, когда злоумышленники представляются сотрудниками банка, правоохранительных органов или даже родственниками, пугают жертву «украденными» средствами или «криминальной операцией» и убеждают перевести личные сбережения на якобы безопасный счет. Для повышения убедительности такие звонки сопровождаются подделкой телефонного номера (спуфинг), использованием личных данных жертвы, полученных из «утечек» баз данных, и чётко выстроенным сценарием психологического давления.</w:t>
      </w:r>
    </w:p>
    <w:p w:rsidR="006A2CC5" w:rsidRDefault="00013834" w:rsidP="006E4ED4">
      <w:pPr>
        <w:pStyle w:val="a3"/>
        <w:widowControl w:val="0"/>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Широко распространены и другие виды кибермошенничества:</w:t>
      </w:r>
    </w:p>
    <w:p w:rsidR="006A2CC5" w:rsidRDefault="005C4D6D" w:rsidP="006E4ED4">
      <w:pPr>
        <w:pStyle w:val="a3"/>
        <w:widowControl w:val="0"/>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6A2CC5">
        <w:rPr>
          <w:rStyle w:val="a4"/>
          <w:b w:val="0"/>
          <w:color w:val="000000" w:themeColor="text1"/>
          <w:sz w:val="28"/>
          <w:szCs w:val="28"/>
        </w:rPr>
        <w:t>ф</w:t>
      </w:r>
      <w:r w:rsidR="00013834" w:rsidRPr="006A2CC5">
        <w:rPr>
          <w:rStyle w:val="a4"/>
          <w:b w:val="0"/>
          <w:color w:val="000000" w:themeColor="text1"/>
          <w:sz w:val="28"/>
          <w:szCs w:val="28"/>
        </w:rPr>
        <w:t>ишинг</w:t>
      </w:r>
      <w:r w:rsidR="00013834" w:rsidRPr="006A2CC5">
        <w:rPr>
          <w:color w:val="000000" w:themeColor="text1"/>
          <w:sz w:val="28"/>
          <w:szCs w:val="28"/>
        </w:rPr>
        <w:t xml:space="preserve"> </w:t>
      </w:r>
      <w:r>
        <w:rPr>
          <w:color w:val="000000" w:themeColor="text1"/>
          <w:sz w:val="28"/>
          <w:szCs w:val="28"/>
        </w:rPr>
        <w:t xml:space="preserve">– </w:t>
      </w:r>
      <w:r w:rsidR="00013834" w:rsidRPr="006A2CC5">
        <w:rPr>
          <w:color w:val="000000" w:themeColor="text1"/>
          <w:sz w:val="28"/>
          <w:szCs w:val="28"/>
        </w:rPr>
        <w:t>создание ложных сайтов, полностью повторяющих дизайн интернет-банка, маркетплейса или почтового сервиса, куда пользователь вводит логин и пароль, а злоумышленник</w:t>
      </w:r>
      <w:r w:rsidR="006A2CC5">
        <w:rPr>
          <w:color w:val="000000" w:themeColor="text1"/>
          <w:sz w:val="28"/>
          <w:szCs w:val="28"/>
        </w:rPr>
        <w:t>и получают доступ к его счетам;</w:t>
      </w:r>
    </w:p>
    <w:p w:rsidR="006A2CC5" w:rsidRDefault="005C4D6D" w:rsidP="006E4ED4">
      <w:pPr>
        <w:pStyle w:val="a3"/>
        <w:widowControl w:val="0"/>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6A2CC5">
        <w:rPr>
          <w:rStyle w:val="a4"/>
          <w:b w:val="0"/>
          <w:color w:val="000000" w:themeColor="text1"/>
          <w:sz w:val="28"/>
          <w:szCs w:val="28"/>
        </w:rPr>
        <w:t>в</w:t>
      </w:r>
      <w:r w:rsidR="00013834" w:rsidRPr="006A2CC5">
        <w:rPr>
          <w:rStyle w:val="a4"/>
          <w:b w:val="0"/>
          <w:color w:val="000000" w:themeColor="text1"/>
          <w:sz w:val="28"/>
          <w:szCs w:val="28"/>
        </w:rPr>
        <w:t>ишинг</w:t>
      </w:r>
      <w:r w:rsidR="00013834" w:rsidRPr="006A2CC5">
        <w:rPr>
          <w:color w:val="000000" w:themeColor="text1"/>
          <w:sz w:val="28"/>
          <w:szCs w:val="28"/>
        </w:rPr>
        <w:t xml:space="preserve"> </w:t>
      </w:r>
      <w:r>
        <w:rPr>
          <w:color w:val="000000" w:themeColor="text1"/>
          <w:sz w:val="28"/>
          <w:szCs w:val="28"/>
        </w:rPr>
        <w:t xml:space="preserve">– </w:t>
      </w:r>
      <w:r w:rsidR="00013834" w:rsidRPr="006A2CC5">
        <w:rPr>
          <w:color w:val="000000" w:themeColor="text1"/>
          <w:sz w:val="28"/>
          <w:szCs w:val="28"/>
        </w:rPr>
        <w:t xml:space="preserve">обман по телефону (vishing </w:t>
      </w:r>
      <w:r>
        <w:rPr>
          <w:color w:val="000000" w:themeColor="text1"/>
          <w:sz w:val="28"/>
          <w:szCs w:val="28"/>
        </w:rPr>
        <w:t xml:space="preserve">– </w:t>
      </w:r>
      <w:r w:rsidR="00013834" w:rsidRPr="006A2CC5">
        <w:rPr>
          <w:color w:val="000000" w:themeColor="text1"/>
          <w:sz w:val="28"/>
          <w:szCs w:val="28"/>
        </w:rPr>
        <w:t>от «voice phishing»), где под предлогом срочных проблем, выигрышей, разблокировки карты жертву выманивают сообщить секрет</w:t>
      </w:r>
      <w:r w:rsidR="006A2CC5">
        <w:rPr>
          <w:color w:val="000000" w:themeColor="text1"/>
          <w:sz w:val="28"/>
          <w:szCs w:val="28"/>
        </w:rPr>
        <w:t>ные банковские коды или пароли;</w:t>
      </w:r>
    </w:p>
    <w:p w:rsidR="006A2CC5" w:rsidRDefault="005C4D6D" w:rsidP="006E4ED4">
      <w:pPr>
        <w:pStyle w:val="a3"/>
        <w:widowControl w:val="0"/>
        <w:spacing w:before="0" w:beforeAutospacing="0" w:after="0" w:afterAutospacing="0" w:line="360" w:lineRule="auto"/>
        <w:ind w:firstLine="709"/>
        <w:jc w:val="both"/>
        <w:rPr>
          <w:color w:val="000000" w:themeColor="text1"/>
          <w:sz w:val="28"/>
          <w:szCs w:val="28"/>
        </w:rPr>
      </w:pPr>
      <w:r>
        <w:rPr>
          <w:color w:val="000000" w:themeColor="text1"/>
          <w:sz w:val="28"/>
          <w:szCs w:val="28"/>
        </w:rPr>
        <w:lastRenderedPageBreak/>
        <w:t xml:space="preserve">– </w:t>
      </w:r>
      <w:r w:rsidR="006A2CC5">
        <w:rPr>
          <w:rStyle w:val="a4"/>
          <w:b w:val="0"/>
          <w:color w:val="000000" w:themeColor="text1"/>
          <w:sz w:val="28"/>
          <w:szCs w:val="28"/>
        </w:rPr>
        <w:t>с</w:t>
      </w:r>
      <w:r w:rsidR="00013834" w:rsidRPr="006A2CC5">
        <w:rPr>
          <w:rStyle w:val="a4"/>
          <w:b w:val="0"/>
          <w:color w:val="000000" w:themeColor="text1"/>
          <w:sz w:val="28"/>
          <w:szCs w:val="28"/>
        </w:rPr>
        <w:t>мишинг</w:t>
      </w:r>
      <w:r w:rsidR="00013834" w:rsidRPr="006A2CC5">
        <w:rPr>
          <w:color w:val="000000" w:themeColor="text1"/>
          <w:sz w:val="28"/>
          <w:szCs w:val="28"/>
        </w:rPr>
        <w:t xml:space="preserve"> </w:t>
      </w:r>
      <w:r>
        <w:rPr>
          <w:color w:val="000000" w:themeColor="text1"/>
          <w:sz w:val="28"/>
          <w:szCs w:val="28"/>
        </w:rPr>
        <w:t xml:space="preserve">– </w:t>
      </w:r>
      <w:r w:rsidR="00013834" w:rsidRPr="006A2CC5">
        <w:rPr>
          <w:color w:val="000000" w:themeColor="text1"/>
          <w:sz w:val="28"/>
          <w:szCs w:val="28"/>
        </w:rPr>
        <w:t>рассылка вредоносных SMS, содержащих фишинговые ссылки или просьбы о переводе денег, зачастую «от имени знакомых</w:t>
      </w:r>
      <w:r w:rsidR="006A2CC5">
        <w:rPr>
          <w:color w:val="000000" w:themeColor="text1"/>
          <w:sz w:val="28"/>
          <w:szCs w:val="28"/>
        </w:rPr>
        <w:t>» или государственных структур;</w:t>
      </w:r>
    </w:p>
    <w:p w:rsidR="00013834" w:rsidRPr="006A2CC5" w:rsidRDefault="005C4D6D" w:rsidP="006E4ED4">
      <w:pPr>
        <w:pStyle w:val="a3"/>
        <w:widowControl w:val="0"/>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6A2CC5">
        <w:rPr>
          <w:rStyle w:val="a4"/>
          <w:b w:val="0"/>
          <w:color w:val="000000" w:themeColor="text1"/>
          <w:sz w:val="28"/>
          <w:szCs w:val="28"/>
        </w:rPr>
        <w:t>с</w:t>
      </w:r>
      <w:r w:rsidR="00013834" w:rsidRPr="006A2CC5">
        <w:rPr>
          <w:rStyle w:val="a4"/>
          <w:b w:val="0"/>
          <w:color w:val="000000" w:themeColor="text1"/>
          <w:sz w:val="28"/>
          <w:szCs w:val="28"/>
        </w:rPr>
        <w:t>оциальная инженерия</w:t>
      </w:r>
      <w:r w:rsidR="00013834" w:rsidRPr="006A2CC5">
        <w:rPr>
          <w:color w:val="000000" w:themeColor="text1"/>
          <w:sz w:val="28"/>
          <w:szCs w:val="28"/>
        </w:rPr>
        <w:t xml:space="preserve"> </w:t>
      </w:r>
      <w:r>
        <w:rPr>
          <w:color w:val="000000" w:themeColor="text1"/>
          <w:sz w:val="28"/>
          <w:szCs w:val="28"/>
        </w:rPr>
        <w:t xml:space="preserve">– </w:t>
      </w:r>
      <w:r w:rsidR="00013834" w:rsidRPr="006A2CC5">
        <w:rPr>
          <w:color w:val="000000" w:themeColor="text1"/>
          <w:sz w:val="28"/>
          <w:szCs w:val="28"/>
        </w:rPr>
        <w:t>использование доверия и психологических особенностей жертвы: просьбы о займе от имени друзей в мессенджере, поддельные профили в социальных сетях, рассылка ложных уведомлений с просьбой срочно оплатить «штраф» или «долг».</w:t>
      </w:r>
    </w:p>
    <w:p w:rsidR="00013834" w:rsidRPr="006A2CC5" w:rsidRDefault="00013834" w:rsidP="006E4ED4">
      <w:pPr>
        <w:pStyle w:val="a3"/>
        <w:widowControl w:val="0"/>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Электронные кражи</w:t>
      </w:r>
      <w:r w:rsidRPr="006A2CC5">
        <w:rPr>
          <w:color w:val="000000" w:themeColor="text1"/>
          <w:sz w:val="28"/>
          <w:szCs w:val="28"/>
        </w:rPr>
        <w:t xml:space="preserve"> часто связаны с несанкционированным доступом к электронным платёжным системам, банковским счетам, криптокошелькам. Преступники применяют вредоносные программы (трояны, вирусы, кейлоггеры), которые позволяют перехватить пароли, одноразовые коды, сим-карту жертвы (SIM-swapping) или полностью контролировать электронное устройство пользователя. Сервисы дистанционного банковского обслуживания подвержены атакам через заражённые компьютеры и смартфоны, когда вредонос со встроенным модулем удалённого управления передаёт сведения о балансе, а иногда и полностью проводит несанкционированный перевод средств преступникам.</w:t>
      </w:r>
    </w:p>
    <w:p w:rsidR="00013834" w:rsidRPr="006A2CC5" w:rsidRDefault="00013834" w:rsidP="006E4ED4">
      <w:pPr>
        <w:pStyle w:val="a3"/>
        <w:widowControl w:val="0"/>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Особую опасность представляет </w:t>
      </w:r>
      <w:r w:rsidRPr="006A2CC5">
        <w:rPr>
          <w:rStyle w:val="a4"/>
          <w:b w:val="0"/>
          <w:color w:val="000000" w:themeColor="text1"/>
          <w:sz w:val="28"/>
          <w:szCs w:val="28"/>
        </w:rPr>
        <w:t>мошенничество на онлайн-площадках</w:t>
      </w:r>
      <w:r w:rsidRPr="006A2CC5">
        <w:rPr>
          <w:color w:val="000000" w:themeColor="text1"/>
          <w:sz w:val="28"/>
          <w:szCs w:val="28"/>
        </w:rPr>
        <w:t>. Схемы здесь многообразны: от размещения объявлений о продаже несуществующего товара, сбора предоплаты и исчезновения до заказов, оформленных на чужое имя, поддельных сайтов доставки или сервисов оплаты. Авито-мошенничество, OLX-фишинг, массовые подделки интернет-магазинов вынуждают пользователей проявлять максимальную осмотрительность.</w:t>
      </w:r>
    </w:p>
    <w:p w:rsidR="00013834" w:rsidRPr="006A2CC5" w:rsidRDefault="00013834" w:rsidP="006E4ED4">
      <w:pPr>
        <w:pStyle w:val="a3"/>
        <w:widowControl w:val="0"/>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Распространённой стала схема </w:t>
      </w:r>
      <w:r w:rsidRPr="006A2CC5">
        <w:rPr>
          <w:rStyle w:val="a4"/>
          <w:b w:val="0"/>
          <w:color w:val="000000" w:themeColor="text1"/>
          <w:sz w:val="28"/>
          <w:szCs w:val="28"/>
        </w:rPr>
        <w:t>подмены реквизитов</w:t>
      </w:r>
      <w:r w:rsidRPr="006A2CC5">
        <w:rPr>
          <w:color w:val="000000" w:themeColor="text1"/>
          <w:sz w:val="28"/>
          <w:szCs w:val="28"/>
        </w:rPr>
        <w:t xml:space="preserve"> </w:t>
      </w:r>
      <w:r w:rsidR="005C4D6D">
        <w:rPr>
          <w:color w:val="000000" w:themeColor="text1"/>
          <w:sz w:val="28"/>
          <w:szCs w:val="28"/>
        </w:rPr>
        <w:t xml:space="preserve">– </w:t>
      </w:r>
      <w:r w:rsidRPr="006A2CC5">
        <w:rPr>
          <w:color w:val="000000" w:themeColor="text1"/>
          <w:sz w:val="28"/>
          <w:szCs w:val="28"/>
        </w:rPr>
        <w:t>при взломе электронной почты юридических лиц или бухгалтерских систем преступники могут вмешиваться в переписку между контрагентами, подменяя счета-фактуры либо платёжные реквизиты таким образом, что фирма переводит крупные суммы не настоящему знакомому поставщику, а напрямую мошенникам.</w:t>
      </w:r>
    </w:p>
    <w:p w:rsidR="00013834" w:rsidRPr="006A2CC5" w:rsidRDefault="00013834" w:rsidP="006E4ED4">
      <w:pPr>
        <w:pStyle w:val="a3"/>
        <w:widowControl w:val="0"/>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lastRenderedPageBreak/>
        <w:t>Атаки на платёжную инфраструктуру банков</w:t>
      </w:r>
      <w:r w:rsidRPr="006A2CC5">
        <w:rPr>
          <w:color w:val="000000" w:themeColor="text1"/>
          <w:sz w:val="28"/>
          <w:szCs w:val="28"/>
        </w:rPr>
        <w:t xml:space="preserve"> предполагают иные методы: компрометация банкоматов и пост-терминалов с помощью специальных вставок (скиммеров), подмена программного обеспечения, массовое использование «фактуринговых» схем и даже прямой инсайд сотрудников банков или крупных ритейлеров.</w:t>
      </w:r>
    </w:p>
    <w:p w:rsidR="00013834" w:rsidRPr="006A2CC5" w:rsidRDefault="00013834" w:rsidP="006E4ED4">
      <w:pPr>
        <w:pStyle w:val="a3"/>
        <w:widowControl w:val="0"/>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Активно развиваются и </w:t>
      </w:r>
      <w:r w:rsidRPr="006A2CC5">
        <w:rPr>
          <w:rStyle w:val="a4"/>
          <w:b w:val="0"/>
          <w:color w:val="000000" w:themeColor="text1"/>
          <w:sz w:val="28"/>
          <w:szCs w:val="28"/>
        </w:rPr>
        <w:t>мошеннические схемы с криптовалютами и NFT</w:t>
      </w:r>
      <w:r w:rsidRPr="006A2CC5">
        <w:rPr>
          <w:color w:val="000000" w:themeColor="text1"/>
          <w:sz w:val="28"/>
          <w:szCs w:val="28"/>
        </w:rPr>
        <w:t>, где жертвы вкладывают средства в фиктивные «инвестпроекты» или направляют «комиссии» за несуществующие переводы либо разблокировку счетов. Электронные активы часто становятся добычей преступников через взлом сервисов или подделку смарт-контрактов.</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Аферистам удаётся использовать даже государственные и социальные сервисы</w:t>
      </w:r>
      <w:r w:rsidRPr="006A2CC5">
        <w:rPr>
          <w:color w:val="000000" w:themeColor="text1"/>
          <w:sz w:val="28"/>
          <w:szCs w:val="28"/>
        </w:rPr>
        <w:t>, маскируя рассылки под Госуслуги или предложения о компенсациях. Часто злоумышленники создают сайты-клоны, предлагая получить льготы или субсидии, для чего требуют ввести паспортные и банковские данные.</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 последнее время приобрели широкое распространение атаки с применением </w:t>
      </w:r>
      <w:r w:rsidRPr="006A2CC5">
        <w:rPr>
          <w:rStyle w:val="a4"/>
          <w:b w:val="0"/>
          <w:color w:val="000000" w:themeColor="text1"/>
          <w:sz w:val="28"/>
          <w:szCs w:val="28"/>
        </w:rPr>
        <w:t>DeepFake</w:t>
      </w:r>
      <w:r w:rsidRPr="006A2CC5">
        <w:rPr>
          <w:color w:val="000000" w:themeColor="text1"/>
          <w:sz w:val="28"/>
          <w:szCs w:val="28"/>
        </w:rPr>
        <w:t xml:space="preserve"> </w:t>
      </w:r>
      <w:r w:rsidR="005C4D6D">
        <w:rPr>
          <w:color w:val="000000" w:themeColor="text1"/>
          <w:sz w:val="28"/>
          <w:szCs w:val="28"/>
        </w:rPr>
        <w:t xml:space="preserve">– </w:t>
      </w:r>
      <w:r w:rsidRPr="006A2CC5">
        <w:rPr>
          <w:color w:val="000000" w:themeColor="text1"/>
          <w:sz w:val="28"/>
          <w:szCs w:val="28"/>
        </w:rPr>
        <w:t>мошенники используют сгенерированные искусственным интеллектом видео</w:t>
      </w:r>
      <w:r w:rsidR="005C4D6D">
        <w:rPr>
          <w:color w:val="000000" w:themeColor="text1"/>
          <w:sz w:val="28"/>
          <w:szCs w:val="28"/>
        </w:rPr>
        <w:t xml:space="preserve">– </w:t>
      </w:r>
      <w:r w:rsidRPr="006A2CC5">
        <w:rPr>
          <w:color w:val="000000" w:themeColor="text1"/>
          <w:sz w:val="28"/>
          <w:szCs w:val="28"/>
        </w:rPr>
        <w:t>и аудиоролики, имитируя голоса и образы знакомых лиц для получения доступа к финансам под различными предлогами.</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Наконец, широко применяется метод </w:t>
      </w:r>
      <w:r w:rsidRPr="006A2CC5">
        <w:rPr>
          <w:rStyle w:val="a4"/>
          <w:b w:val="0"/>
          <w:color w:val="000000" w:themeColor="text1"/>
          <w:sz w:val="28"/>
          <w:szCs w:val="28"/>
        </w:rPr>
        <w:t>развода на лотереи и инвестиции</w:t>
      </w:r>
      <w:r w:rsidRPr="006A2CC5">
        <w:rPr>
          <w:color w:val="000000" w:themeColor="text1"/>
          <w:sz w:val="28"/>
          <w:szCs w:val="28"/>
        </w:rPr>
        <w:t xml:space="preserve"> </w:t>
      </w:r>
      <w:r w:rsidR="005C4D6D">
        <w:rPr>
          <w:color w:val="000000" w:themeColor="text1"/>
          <w:sz w:val="28"/>
          <w:szCs w:val="28"/>
        </w:rPr>
        <w:t xml:space="preserve">– </w:t>
      </w:r>
      <w:r w:rsidRPr="006A2CC5">
        <w:rPr>
          <w:color w:val="000000" w:themeColor="text1"/>
          <w:sz w:val="28"/>
          <w:szCs w:val="28"/>
        </w:rPr>
        <w:t>жертве сообщают, что она выиграла млрд или получила крупное наследство, после чего требуют для “получения” перевода оплатить налоги, пошлины, услуги посредников.</w:t>
      </w:r>
    </w:p>
    <w:p w:rsid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Все эти преступления объединяет использование современных технологий, анонимных интернет-каналов (VPN, TOR, прокси), быстрых и необратимых переводов денег и высокий уровень организации со стороны преступных групп, зачастую действующих из дру</w:t>
      </w:r>
      <w:r w:rsidR="006A2CC5">
        <w:rPr>
          <w:color w:val="000000" w:themeColor="text1"/>
          <w:sz w:val="28"/>
          <w:szCs w:val="28"/>
        </w:rPr>
        <w:t>гих стран или даже континентов.</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lastRenderedPageBreak/>
        <w:t>Расследование и раскрытие подобных преступлений крайне затруднено из-за фрагментарности цифровых следов, необходимости международного сотрудничества, сложности сбора и фиксации доказательств, а также частой латентности фактов (не все жертвы обращаются в полицию, а ущерб иногда оказывается незначительным).</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Современные способы совершения преступлений против собственности превращают киберугрозы в важнейший вызов для общества, правоохранительных органов и самих граждан. Эффективное противодействие им требует не только совершенствования законодательной и технической базы, но и массового повышения цифровой грамотности, системной работы по защите персональных данных и устойчивой подозрительности к любым подозрительным обращениям или операциям через интернет.</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Особого внимания требуют такие формы преступлений как </w:t>
      </w:r>
      <w:r w:rsidRPr="006A2CC5">
        <w:rPr>
          <w:rStyle w:val="a4"/>
          <w:b w:val="0"/>
          <w:color w:val="000000" w:themeColor="text1"/>
          <w:sz w:val="28"/>
          <w:szCs w:val="28"/>
        </w:rPr>
        <w:t>взлом и компрометация аккаунтов</w:t>
      </w:r>
      <w:r w:rsidRPr="006A2CC5">
        <w:rPr>
          <w:color w:val="000000" w:themeColor="text1"/>
          <w:sz w:val="28"/>
          <w:szCs w:val="28"/>
        </w:rPr>
        <w:t xml:space="preserve"> в социальных сетях, мессенджерах, электронных почтовых сервисах. В последние годы резко выросло число эпизодов, связанных с похищением профилей с последующим вымогательством выкупа, рассылкой спама, аферами с займами «от имени друзей»: злоумышленник взламывает аккаунт и обращается к контактам жертвы с просьбой о финансовой помощи, приводя к реальному хищению денежных средств. Такие преступления часто сопровождаются серьезным моральным ущербом и утратой доверия между пользователями.</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Ещё одним распространённым способом преступлений против собственности стали </w:t>
      </w:r>
      <w:r w:rsidRPr="006A2CC5">
        <w:rPr>
          <w:rStyle w:val="a4"/>
          <w:b w:val="0"/>
          <w:color w:val="000000" w:themeColor="text1"/>
          <w:sz w:val="28"/>
          <w:szCs w:val="28"/>
        </w:rPr>
        <w:t>атаки на сервисы дистанционного обслуживания бизнеса</w:t>
      </w:r>
      <w:r w:rsidRPr="006A2CC5">
        <w:rPr>
          <w:color w:val="000000" w:themeColor="text1"/>
          <w:sz w:val="28"/>
          <w:szCs w:val="28"/>
        </w:rPr>
        <w:t>. Преступники используют так называемый бизнес-имейл-компромисс: подделывают переписку между компаниями, руководителями и бухгалтерией, давая ложные указания на перевод денежных средств, зачастую в иностранную юрисдикцию через цепочку «прокладочных» фирм или электронные кошельки. В ряде случаев ущерб от подобных схем исчисляется десятками и сотнями миллионов рублей.</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lastRenderedPageBreak/>
        <w:t xml:space="preserve">Отдельного упоминания заслуживают </w:t>
      </w:r>
      <w:r w:rsidRPr="006A2CC5">
        <w:rPr>
          <w:rStyle w:val="a4"/>
          <w:b w:val="0"/>
          <w:color w:val="000000" w:themeColor="text1"/>
          <w:sz w:val="28"/>
          <w:szCs w:val="28"/>
        </w:rPr>
        <w:t>кражи с использованием вредоносного ПО (malware), ransomware-атак</w:t>
      </w:r>
      <w:r w:rsidRPr="006A2CC5">
        <w:rPr>
          <w:color w:val="000000" w:themeColor="text1"/>
          <w:sz w:val="28"/>
          <w:szCs w:val="28"/>
        </w:rPr>
        <w:t xml:space="preserve"> и вирусов типа </w:t>
      </w:r>
      <w:r w:rsidR="00406271">
        <w:rPr>
          <w:color w:val="000000" w:themeColor="text1"/>
          <w:sz w:val="28"/>
          <w:szCs w:val="28"/>
        </w:rPr>
        <w:t>«</w:t>
      </w:r>
      <w:r w:rsidRPr="006A2CC5">
        <w:rPr>
          <w:color w:val="000000" w:themeColor="text1"/>
          <w:sz w:val="28"/>
          <w:szCs w:val="28"/>
        </w:rPr>
        <w:t>шифровальщик</w:t>
      </w:r>
      <w:r w:rsidR="00406271">
        <w:rPr>
          <w:color w:val="000000" w:themeColor="text1"/>
          <w:sz w:val="28"/>
          <w:szCs w:val="28"/>
        </w:rPr>
        <w:t>»</w:t>
      </w:r>
      <w:r w:rsidRPr="006A2CC5">
        <w:rPr>
          <w:color w:val="000000" w:themeColor="text1"/>
          <w:sz w:val="28"/>
          <w:szCs w:val="28"/>
        </w:rPr>
        <w:t>. Преступники внедряют вредоносный код в корпоративные сети, блокируя доступ к файлам и серверам и требуя выкуп за восстановление информации. Эти атаки затрагивают как крупные фирмы и госучреждения, так и обычных пользователей, вызывая перебои в работе, потерю важных данных и прямой материальный ущерб.</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Среди новых форм электронных хищений выделяется </w:t>
      </w:r>
      <w:r w:rsidRPr="006A2CC5">
        <w:rPr>
          <w:rStyle w:val="a4"/>
          <w:b w:val="0"/>
          <w:color w:val="000000" w:themeColor="text1"/>
          <w:sz w:val="28"/>
          <w:szCs w:val="28"/>
        </w:rPr>
        <w:t>подделка электронных документов и подписей</w:t>
      </w:r>
      <w:r w:rsidRPr="006A2CC5">
        <w:rPr>
          <w:color w:val="000000" w:themeColor="text1"/>
          <w:sz w:val="28"/>
          <w:szCs w:val="28"/>
        </w:rPr>
        <w:t xml:space="preserve">, использование фальшивых QR-кодов (например, для оплаты парковки, мелких товаров или прохода на мероприятия </w:t>
      </w:r>
      <w:r w:rsidR="005C4D6D">
        <w:rPr>
          <w:color w:val="000000" w:themeColor="text1"/>
          <w:sz w:val="28"/>
          <w:szCs w:val="28"/>
        </w:rPr>
        <w:t xml:space="preserve">– </w:t>
      </w:r>
      <w:r w:rsidRPr="006A2CC5">
        <w:rPr>
          <w:color w:val="000000" w:themeColor="text1"/>
          <w:sz w:val="28"/>
          <w:szCs w:val="28"/>
        </w:rPr>
        <w:t>QR-коды ведут не на официальный платеж, а на счёт преступника). Также набирает обороты схема с использованием украденных или «утекших» электронных подписей для махинаций с имущественными и корпоративными правами, отчуждения имущества, заключения фиктивных договоров</w:t>
      </w:r>
      <w:r w:rsidR="00E263C0">
        <w:rPr>
          <w:rStyle w:val="af0"/>
          <w:color w:val="000000" w:themeColor="text1"/>
          <w:sz w:val="28"/>
          <w:szCs w:val="28"/>
        </w:rPr>
        <w:footnoteReference w:id="26"/>
      </w:r>
      <w:r w:rsidRPr="006A2CC5">
        <w:rPr>
          <w:color w:val="000000" w:themeColor="text1"/>
          <w:sz w:val="28"/>
          <w:szCs w:val="28"/>
        </w:rPr>
        <w:t>.</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Не менее опасен и </w:t>
      </w:r>
      <w:r w:rsidRPr="006A2CC5">
        <w:rPr>
          <w:rStyle w:val="a4"/>
          <w:b w:val="0"/>
          <w:color w:val="000000" w:themeColor="text1"/>
          <w:sz w:val="28"/>
          <w:szCs w:val="28"/>
        </w:rPr>
        <w:t>несанкционированный доступ через “умные” устройства</w:t>
      </w:r>
      <w:r w:rsidRPr="006A2CC5">
        <w:rPr>
          <w:color w:val="000000" w:themeColor="text1"/>
          <w:sz w:val="28"/>
          <w:szCs w:val="28"/>
        </w:rPr>
        <w:t xml:space="preserve"> (интернет вещей): злоумышленники могут получить контроль над видеокамерами, сигнализациями, “умными домами”, а через них </w:t>
      </w:r>
      <w:r w:rsidR="005C4D6D">
        <w:rPr>
          <w:color w:val="000000" w:themeColor="text1"/>
          <w:sz w:val="28"/>
          <w:szCs w:val="28"/>
        </w:rPr>
        <w:t xml:space="preserve">– </w:t>
      </w:r>
      <w:r w:rsidRPr="006A2CC5">
        <w:rPr>
          <w:color w:val="000000" w:themeColor="text1"/>
          <w:sz w:val="28"/>
          <w:szCs w:val="28"/>
        </w:rPr>
        <w:t>доступ к финансовым данным, паролям или прямое влияние на физические объекты (например, разблокировать замки или двери).</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rStyle w:val="a4"/>
          <w:b w:val="0"/>
          <w:color w:val="000000" w:themeColor="text1"/>
          <w:sz w:val="28"/>
          <w:szCs w:val="28"/>
        </w:rPr>
        <w:t>Массовые утечки и торговля базами данных</w:t>
      </w:r>
      <w:r w:rsidRPr="006A2CC5">
        <w:rPr>
          <w:color w:val="000000" w:themeColor="text1"/>
          <w:sz w:val="28"/>
          <w:szCs w:val="28"/>
        </w:rPr>
        <w:t xml:space="preserve"> также непосредственно связаны с преступлениями против собственности: украденная персональная информация и платежные реквизиты становятся инструментом для последующих атак, а иногда даже предметом шантажа. В преступлениях такого рода особенно активны международные банды, а сами утечки часто происходят из-за недостаточно защищённых систем учреждений, интернет-магазинов и даже государственных структур.</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lastRenderedPageBreak/>
        <w:t xml:space="preserve">В последние месяцы активизировались случаи </w:t>
      </w:r>
      <w:r w:rsidRPr="006A2CC5">
        <w:rPr>
          <w:rStyle w:val="a4"/>
          <w:b w:val="0"/>
          <w:color w:val="000000" w:themeColor="text1"/>
          <w:sz w:val="28"/>
          <w:szCs w:val="28"/>
        </w:rPr>
        <w:t>финансовых пирамид и псевдоинвестиционных проектов</w:t>
      </w:r>
      <w:r w:rsidRPr="006A2CC5">
        <w:rPr>
          <w:color w:val="000000" w:themeColor="text1"/>
          <w:sz w:val="28"/>
          <w:szCs w:val="28"/>
        </w:rPr>
        <w:t xml:space="preserve"> в интернете, где злоумышленники массово создают сайты с обещанием высоких доходов, привлекая вкладчиков и прекратив деятельность после сбора максимального объёма средств. Такие проекты зачастую оформляются под видом «официальных» организаций, используют поддельные документы, ложные отзывы, рекламируются через лидеров общественного мнения и имитацию легитимности.</w:t>
      </w:r>
    </w:p>
    <w:p w:rsidR="00E263C0"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Все перечисленные способы преступлений демонстрируют ключевые черты современных имущественных посягательств: быстрота, массовость, анонимность, трудность отследить цепочку денежных потоков и сложноcть </w:t>
      </w:r>
      <w:r w:rsidR="00E263C0">
        <w:rPr>
          <w:color w:val="000000" w:themeColor="text1"/>
          <w:sz w:val="28"/>
          <w:szCs w:val="28"/>
        </w:rPr>
        <w:t>возврата средств.</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При этом внедрение новых форм защиты (двухфакторная аутентификация, биометрия, системы антифрода и мониторинга операций) вскоре наталкивается на новые методы обхода или социальной инженерии </w:t>
      </w:r>
      <w:r w:rsidR="005C4D6D">
        <w:rPr>
          <w:color w:val="000000" w:themeColor="text1"/>
          <w:sz w:val="28"/>
          <w:szCs w:val="28"/>
        </w:rPr>
        <w:t xml:space="preserve">– </w:t>
      </w:r>
      <w:r w:rsidRPr="006A2CC5">
        <w:rPr>
          <w:color w:val="000000" w:themeColor="text1"/>
          <w:sz w:val="28"/>
          <w:szCs w:val="28"/>
        </w:rPr>
        <w:t>происходит своеобразная «гонка вооружений» между преступлением и правопорядком.</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 свете этого всё больше усилий направляется на международное сотрудничество правоохранительных органов, повышение цифровой грамотности населения, ужесточение ответственности за киберпреступления, а также использование искусственного интеллекта и больших данных (big data) в работе банков, операторов связи и финансовых институтов для более раннего выявления подозрительных транзакций и блокировки мошеннической активности до ущерба для конечного пользователя.</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Таким образом, современные способы совершения преступлений против собственности формируют совсем другую картину угроз для экономики и граждан общества: основной мишенью становится не только физическое имущество, но и цифровая идентичность, финансовая безопасность, личная информация, при этом преступники могут действовать анонимно, дистанционно и массово. Задача государства и общества </w:t>
      </w:r>
      <w:r w:rsidR="005C4D6D">
        <w:rPr>
          <w:color w:val="000000" w:themeColor="text1"/>
          <w:sz w:val="28"/>
          <w:szCs w:val="28"/>
        </w:rPr>
        <w:t xml:space="preserve">– </w:t>
      </w:r>
      <w:r w:rsidRPr="006A2CC5">
        <w:rPr>
          <w:color w:val="000000" w:themeColor="text1"/>
          <w:sz w:val="28"/>
          <w:szCs w:val="28"/>
        </w:rPr>
        <w:t xml:space="preserve">выстроить надёжную, многоуровневую защиту, а каждому гражданину </w:t>
      </w:r>
      <w:r w:rsidR="005C4D6D">
        <w:rPr>
          <w:color w:val="000000" w:themeColor="text1"/>
          <w:sz w:val="28"/>
          <w:szCs w:val="28"/>
        </w:rPr>
        <w:t xml:space="preserve">– </w:t>
      </w:r>
      <w:r w:rsidRPr="006A2CC5">
        <w:rPr>
          <w:color w:val="000000" w:themeColor="text1"/>
          <w:sz w:val="28"/>
          <w:szCs w:val="28"/>
        </w:rPr>
        <w:lastRenderedPageBreak/>
        <w:t>быть максимально бдительным, не передавать конфиденциальные данные, внимательно проверять и подтверждать любую исходящую финансовую или иную ценную операцию как в оффлайн, так и онлайн-пространстве.</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p>
    <w:p w:rsidR="00013834" w:rsidRPr="006A2CC5" w:rsidRDefault="00013834" w:rsidP="006A2CC5">
      <w:pPr>
        <w:spacing w:after="0" w:line="360" w:lineRule="auto"/>
        <w:ind w:firstLine="709"/>
        <w:jc w:val="both"/>
        <w:rPr>
          <w:rFonts w:ascii="Times New Roman" w:hAnsi="Times New Roman" w:cs="Times New Roman"/>
          <w:color w:val="000000" w:themeColor="text1"/>
          <w:sz w:val="28"/>
          <w:szCs w:val="28"/>
          <w:lang w:eastAsia="ru-RU"/>
        </w:rPr>
      </w:pPr>
    </w:p>
    <w:p w:rsidR="00013834" w:rsidRPr="006A2CC5" w:rsidRDefault="00013834" w:rsidP="006A2CC5">
      <w:pPr>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6A2CC5">
        <w:rPr>
          <w:rFonts w:ascii="Times New Roman" w:eastAsia="Times New Roman" w:hAnsi="Times New Roman" w:cs="Times New Roman"/>
          <w:b/>
          <w:bCs/>
          <w:color w:val="000000" w:themeColor="text1"/>
          <w:sz w:val="28"/>
          <w:szCs w:val="28"/>
          <w:lang w:eastAsia="ru-RU"/>
        </w:rPr>
        <w:br w:type="page"/>
      </w:r>
    </w:p>
    <w:p w:rsidR="006D08A9" w:rsidRPr="006A2CC5" w:rsidRDefault="00013834" w:rsidP="00E263C0">
      <w:pPr>
        <w:pStyle w:val="1"/>
        <w:spacing w:before="0" w:line="360" w:lineRule="auto"/>
        <w:ind w:firstLine="709"/>
        <w:jc w:val="center"/>
        <w:rPr>
          <w:rFonts w:ascii="Times New Roman" w:eastAsia="Times New Roman" w:hAnsi="Times New Roman" w:cs="Times New Roman"/>
          <w:color w:val="000000" w:themeColor="text1"/>
          <w:lang w:eastAsia="ru-RU"/>
        </w:rPr>
      </w:pPr>
      <w:bookmarkStart w:id="12" w:name="_Toc219371948"/>
      <w:r w:rsidRPr="006A2CC5">
        <w:rPr>
          <w:rFonts w:ascii="Times New Roman" w:eastAsia="Times New Roman" w:hAnsi="Times New Roman" w:cs="Times New Roman"/>
          <w:color w:val="000000" w:themeColor="text1"/>
          <w:lang w:eastAsia="ru-RU"/>
        </w:rPr>
        <w:lastRenderedPageBreak/>
        <w:t>ЗАКЛЮЧЕНИЕ</w:t>
      </w:r>
      <w:bookmarkEnd w:id="12"/>
    </w:p>
    <w:p w:rsidR="00013834" w:rsidRPr="006A2CC5" w:rsidRDefault="00013834" w:rsidP="006A2CC5">
      <w:pPr>
        <w:spacing w:after="0" w:line="360" w:lineRule="auto"/>
        <w:ind w:firstLine="709"/>
        <w:jc w:val="both"/>
        <w:rPr>
          <w:rFonts w:ascii="Times New Roman" w:eastAsia="Times New Roman" w:hAnsi="Times New Roman" w:cs="Times New Roman"/>
          <w:b/>
          <w:bCs/>
          <w:color w:val="000000" w:themeColor="text1"/>
          <w:sz w:val="28"/>
          <w:szCs w:val="28"/>
          <w:lang w:eastAsia="ru-RU"/>
        </w:rPr>
      </w:pP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Заключая исследование, посвящённое современным способам совершения преступлений против собственности, можно сделать ряд важных и комплексных выводов, отражающих специфику текущего этапа развития преступности, а также трансформацию методов расследования и судебного рассмотрения таких дел.</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Во-первых, на сегодняшний день преступления против собственности являются одними из самых распространённых и социально опасных, при этом их структура и способы совершения претерпевают значительные изменения под влиянием цифровизации всех сфер жизни. В последние годы тяжёлые традиционные преступления </w:t>
      </w:r>
      <w:r w:rsidR="005C4D6D">
        <w:rPr>
          <w:color w:val="000000" w:themeColor="text1"/>
          <w:sz w:val="28"/>
          <w:szCs w:val="28"/>
        </w:rPr>
        <w:t xml:space="preserve">– </w:t>
      </w:r>
      <w:r w:rsidRPr="006A2CC5">
        <w:rPr>
          <w:color w:val="000000" w:themeColor="text1"/>
          <w:sz w:val="28"/>
          <w:szCs w:val="28"/>
        </w:rPr>
        <w:t xml:space="preserve">кражи, разбои, грабежи, мошенничества </w:t>
      </w:r>
      <w:r w:rsidR="005C4D6D">
        <w:rPr>
          <w:color w:val="000000" w:themeColor="text1"/>
          <w:sz w:val="28"/>
          <w:szCs w:val="28"/>
        </w:rPr>
        <w:t xml:space="preserve">– </w:t>
      </w:r>
      <w:r w:rsidRPr="006A2CC5">
        <w:rPr>
          <w:color w:val="000000" w:themeColor="text1"/>
          <w:sz w:val="28"/>
          <w:szCs w:val="28"/>
        </w:rPr>
        <w:t>безусловно остаются актуальными и наносят существенный вред как отдельным гражданам, так и организациям. Однако наиболее яркий и тревожный рост эксперты фиксируют именно в сфере IT-преступности: это хищения посредством сложных схем интернет-мошенничества, электронные кражи с использованием вредоносного программного обеспечения, взломы платёжных систем, банковских счетов, криптовалютных кошельков, подделка электронных документов и массовые атаки на персональные данные.</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Современные преступники всё чаще действуют дистанционно, используют высокотехнологичные средства шифрования, анонимизации и маскировки (VPN, TOR, криптовалюты, поддельные номера телефонов и сайтов). В стремлении к быстрому и гарантированному результату злоумышленники переходят к организациям целых преступных синдикатов, в которых разделены роли между “техническими специалистами”, “переводчиками” денег, “вербовщиками” и “психологами”. Это резко затрудняет процесс их выявления, обеспечения доказательств виновности и возврата похищенного имущества.</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lastRenderedPageBreak/>
        <w:t xml:space="preserve">Особо стоит отметить, что рост числа преступлений с использованием информационно-коммуникационных технологий сопровождается массовым вовлечением в сферу риска даже социально защищённых и осведомлённых граждан. Традиционное представление о «простых схемах обмана» уступает место многоходовым комбинациям, где используются элементы социальной инженерии, поддельные служебные удостоверения, имитация сайтов и приложений, сложная психологическая манипуляция. Криминальное воздействие резко выходит за рамки локальных инцидентов </w:t>
      </w:r>
      <w:r w:rsidR="005C4D6D">
        <w:rPr>
          <w:color w:val="000000" w:themeColor="text1"/>
          <w:sz w:val="28"/>
          <w:szCs w:val="28"/>
        </w:rPr>
        <w:t xml:space="preserve">– </w:t>
      </w:r>
      <w:r w:rsidRPr="006A2CC5">
        <w:rPr>
          <w:color w:val="000000" w:themeColor="text1"/>
          <w:sz w:val="28"/>
          <w:szCs w:val="28"/>
        </w:rPr>
        <w:t>жертвами могут стать тысячи граждан по всей России, а ущерб достигает миллиардных значений.</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Серьёзной проблемой, выявленной в ходе анализа судебной практики, остаётся трудоёмкость расследования подобных преступлений и необходимость постоянной донастройки законодательной базы. Новые схемы хищений требуют от правоохранительных органов принципиально новых компетенций, профессионализма в области IT и кибербезопасности, международного сотрудничества по линии Интерпола и других служб, а также применения современных методов криминалистической экспертизы электронных следов и цифровой идентификации.</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Исследование конкретных судебных дел показало, что суды, опираясь на позицию Верховного Суда Российской Федерации, всё больше ориентируются на индивидуализацию наказаний, учёт степени вреда и смягчающих обстоятельств. Большое значение придаётся возможности возмещения ущерба потерпевшим, примирению сторон, а в ряде случаев </w:t>
      </w:r>
      <w:r w:rsidR="005C4D6D">
        <w:rPr>
          <w:color w:val="000000" w:themeColor="text1"/>
          <w:sz w:val="28"/>
          <w:szCs w:val="28"/>
        </w:rPr>
        <w:t xml:space="preserve">– </w:t>
      </w:r>
      <w:r w:rsidRPr="006A2CC5">
        <w:rPr>
          <w:color w:val="000000" w:themeColor="text1"/>
          <w:sz w:val="28"/>
          <w:szCs w:val="28"/>
        </w:rPr>
        <w:t>применению альтернативных мер уголовной ответственности, способствующих социальной реабилитации правонарушителей. Вместе с тем по тяжёлым и групповым преступлениям, повторным случаям, хищениям в особо крупном размере и с отягчающими обстоятельствами сохраняется тенденция к строгому наказанию, а также применению механизмов гражданского иска и конфискации имущества.</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lastRenderedPageBreak/>
        <w:t>Позитивной тенденцией можно считать активное внедрение банками и государственными органами новых систем противодействия мошенничеству: многоуровневой идентификации, технологий искусственного интеллекта и анализа больших данных для выявления подозрительных операций, обучения граждан цифровой гигиене, а также развитие законодательных инициатив, направленных на повышение ответственности за киберпреступления.</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Однако динамика преступности показывает, что лишь комплексный подход </w:t>
      </w:r>
      <w:r w:rsidR="005C4D6D">
        <w:rPr>
          <w:color w:val="000000" w:themeColor="text1"/>
          <w:sz w:val="28"/>
          <w:szCs w:val="28"/>
        </w:rPr>
        <w:t xml:space="preserve">– </w:t>
      </w:r>
      <w:r w:rsidRPr="006A2CC5">
        <w:rPr>
          <w:color w:val="000000" w:themeColor="text1"/>
          <w:sz w:val="28"/>
          <w:szCs w:val="28"/>
        </w:rPr>
        <w:t xml:space="preserve">сочетание профилактики, повышения цифровой грамотности, технической модернизации систем оплаты и учёта, тесного взаимодействия со специализированными подразделениями полиции и усиление мер по защите персональных данных </w:t>
      </w:r>
      <w:r w:rsidR="005C4D6D">
        <w:rPr>
          <w:color w:val="000000" w:themeColor="text1"/>
          <w:sz w:val="28"/>
          <w:szCs w:val="28"/>
        </w:rPr>
        <w:t xml:space="preserve">– </w:t>
      </w:r>
      <w:r w:rsidRPr="006A2CC5">
        <w:rPr>
          <w:color w:val="000000" w:themeColor="text1"/>
          <w:sz w:val="28"/>
          <w:szCs w:val="28"/>
        </w:rPr>
        <w:t>может дать существенный результат в борьбе с имущественными посягательствами.</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 заключение важно подчеркнуть: уровень угроз, связанных с цифровыми преступлениями против собственности, продолжит расти по мере дальнейшей технологизации общества, а значит, вопросы правоприменения, совершенствования судебной и экспертной практики и процессуальной базы останутся в фокусе внимания не только специалистов-правоведов и работников правоохранительной системы, но и всех граждан, компаний и государственных структур. Эффективное противостояние киберпреступности сегодня становится не только задачей правопорядка, но и основой безопасности, личной автономии и сохранения имущественных и цифровых прав личности в XXI веке.</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Безусловно, окончательное понимание проблемы преступлений против собственности в условиях развития цифровых технологий невозможно без учёта широкого круга вызовов, которые стоят перед государством, обществом и каждым отдельным человеком. Необходимо признать, что существующая система противодействия таким видам преступности только находится на пути становления. Зачастую совершенствование законодательства отстаёт от появления новых, более изощрённых схем совершения преступлений, поскольку киберпреступники используют </w:t>
      </w:r>
      <w:r w:rsidRPr="006A2CC5">
        <w:rPr>
          <w:color w:val="000000" w:themeColor="text1"/>
          <w:sz w:val="28"/>
          <w:szCs w:val="28"/>
        </w:rPr>
        <w:lastRenderedPageBreak/>
        <w:t>пробелы в правовом регулировании, различия национальных юрисдикций, а также технические особенности функционирования современных электронных платформ.</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Большим препятствием является и высокая латентность киберпреступлений, когда многие случаи цифрового мошенничества и хищений попросту не фиксируются из-за недоверия к правоохранительным органам,</w:t>
      </w:r>
      <w:r w:rsidR="006E4ED4">
        <w:rPr>
          <w:color w:val="000000" w:themeColor="text1"/>
          <w:sz w:val="28"/>
          <w:szCs w:val="28"/>
        </w:rPr>
        <w:t xml:space="preserve"> низкой наде</w:t>
      </w:r>
      <w:r w:rsidRPr="006A2CC5">
        <w:rPr>
          <w:color w:val="000000" w:themeColor="text1"/>
          <w:sz w:val="28"/>
          <w:szCs w:val="28"/>
        </w:rPr>
        <w:t>жды на возврат средств или незнания потерпевших о факте посягательства на их имущество. Значительная часть подобных преступлений совершается с территории других государств, что затрудняет идентификацию и задержание виновных лиц, требует активизации международного взаимодействия и гармонизации правовых стандартов в области информационной безопасности и уголовного преследования.</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Анализ судебной практики подтверждает: при рассмотрении дел о преступлениях против собственности суды получают всё больше дел, в которых доказательствами служат не только традиционные вещественные и письменные источники, но и данные электронных переписок, детализации соединений, цифровой след деятельности подозреваемого, сведения о переводах и транзакциях в блокчейн-системах, записи видеонаблюдения и другие инновационные доказательственные средства. Возникает объективная необходимость развивать у судей, следователей и экспертов специальные цифровые и аналитические навыки, внедрять автоматизированные системы поиска и обработки информации, а также гарантировать защиту персональных данных в ходе процессуальных действий.</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Гражданам же требуется не только правовая, но и повседневная цифровая грамотность </w:t>
      </w:r>
      <w:r w:rsidR="005C4D6D">
        <w:rPr>
          <w:color w:val="000000" w:themeColor="text1"/>
          <w:sz w:val="28"/>
          <w:szCs w:val="28"/>
        </w:rPr>
        <w:t xml:space="preserve">– </w:t>
      </w:r>
      <w:r w:rsidRPr="006A2CC5">
        <w:rPr>
          <w:color w:val="000000" w:themeColor="text1"/>
          <w:sz w:val="28"/>
          <w:szCs w:val="28"/>
        </w:rPr>
        <w:t xml:space="preserve">навыки безопасного поведения в онлайн-пространстве, критическое отношение к любым просьбам о передаче денежных средств через интернет, умение отличать мошеннические сайты и письма, знание процедур блокировки банковских карт и восстановления доступа к электронным сервисам. Широкое информационное просвещение, начиная со школы, участие в профильных федеральных и региональных </w:t>
      </w:r>
      <w:r w:rsidRPr="006A2CC5">
        <w:rPr>
          <w:color w:val="000000" w:themeColor="text1"/>
          <w:sz w:val="28"/>
          <w:szCs w:val="28"/>
        </w:rPr>
        <w:lastRenderedPageBreak/>
        <w:t>программах, взаимодействие государства, бизнеса и общественности способны снизить распространённость преступлений против собственности и повысить шанс их раскрытия.</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 xml:space="preserve">Необходимо подчеркнуть, что в современных условиях традиционное противопоставление «физической» и «цифровой» собственности уже не актуально; практически всё имущество граждан и организаций </w:t>
      </w:r>
      <w:r w:rsidR="005C4D6D">
        <w:rPr>
          <w:color w:val="000000" w:themeColor="text1"/>
          <w:sz w:val="28"/>
          <w:szCs w:val="28"/>
        </w:rPr>
        <w:t xml:space="preserve">– </w:t>
      </w:r>
      <w:r w:rsidRPr="006A2CC5">
        <w:rPr>
          <w:color w:val="000000" w:themeColor="text1"/>
          <w:sz w:val="28"/>
          <w:szCs w:val="28"/>
        </w:rPr>
        <w:t xml:space="preserve">от сбережений до прав на интеллектуальную собственность, ценных бумаг и иных активов </w:t>
      </w:r>
      <w:r w:rsidR="005C4D6D">
        <w:rPr>
          <w:color w:val="000000" w:themeColor="text1"/>
          <w:sz w:val="28"/>
          <w:szCs w:val="28"/>
        </w:rPr>
        <w:t xml:space="preserve">– </w:t>
      </w:r>
      <w:r w:rsidRPr="006A2CC5">
        <w:rPr>
          <w:color w:val="000000" w:themeColor="text1"/>
          <w:sz w:val="28"/>
          <w:szCs w:val="28"/>
        </w:rPr>
        <w:t>может быть предметом незаконного посягательства с помощью информационно-коммуникационных технологий. Поэтому задача по защите имущественных интересов неизбежно носит междисциплинарный характер, сочетая в себе правовые, технические, организационные и образовательные меры.</w:t>
      </w:r>
    </w:p>
    <w:p w:rsidR="00013834" w:rsidRPr="006A2CC5" w:rsidRDefault="00013834" w:rsidP="006A2CC5">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В перспективе важно продолжать совершенствовать уголовное и процессуальное законодательство в части квалификации и расследования преступлений против собственности в цифровой сфере, внедрять современные методы аутентификации и верификации пользователей, развивать единую государственную инфраструктуру реагирования на киберинциденты, повышать прозрачность и открытость судебной практики, обеспечивая при этом баланс между эффективностью расследования и защитой конституционных прав граждан.</w:t>
      </w:r>
    </w:p>
    <w:p w:rsidR="00013834" w:rsidRPr="00E263C0" w:rsidRDefault="00013834" w:rsidP="00E263C0">
      <w:pPr>
        <w:pStyle w:val="a3"/>
        <w:spacing w:before="0" w:beforeAutospacing="0" w:after="0" w:afterAutospacing="0" w:line="360" w:lineRule="auto"/>
        <w:ind w:firstLine="709"/>
        <w:jc w:val="both"/>
        <w:rPr>
          <w:color w:val="000000" w:themeColor="text1"/>
          <w:sz w:val="28"/>
          <w:szCs w:val="28"/>
        </w:rPr>
      </w:pPr>
      <w:r w:rsidRPr="006A2CC5">
        <w:rPr>
          <w:color w:val="000000" w:themeColor="text1"/>
          <w:sz w:val="28"/>
          <w:szCs w:val="28"/>
        </w:rPr>
        <w:t>Итак, работа показала, что противостояние современным преступлениям против собственности требует слаженной и своевременной реакции всех участников правоохранительной системы, законодательной и судебной базы, а также активного гражданского участия. Только объединяя усилия, постоянно обновляя и совершенствуя законодательство, внедряя технические инновации и повышая уровень грамотности в обществе, можно эффективно снизить уровень имущественных посягательств, обеспечить условия безопасности и доверия в цифровой экономике, защитить базовые права и законные интересы граждан и организаций в условиях быстро меняющегося технологического мира.</w:t>
      </w:r>
      <w:r w:rsidRPr="006A2CC5">
        <w:rPr>
          <w:b/>
          <w:bCs/>
          <w:color w:val="000000" w:themeColor="text1"/>
          <w:sz w:val="28"/>
          <w:szCs w:val="28"/>
        </w:rPr>
        <w:br w:type="page"/>
      </w:r>
    </w:p>
    <w:p w:rsidR="006D08A9" w:rsidRDefault="00013834" w:rsidP="006A2CC5">
      <w:pPr>
        <w:pStyle w:val="1"/>
        <w:spacing w:before="0" w:line="360" w:lineRule="auto"/>
        <w:ind w:firstLine="709"/>
        <w:jc w:val="center"/>
        <w:rPr>
          <w:rFonts w:ascii="Times New Roman" w:eastAsia="Times New Roman" w:hAnsi="Times New Roman" w:cs="Times New Roman"/>
          <w:color w:val="000000" w:themeColor="text1"/>
          <w:lang w:eastAsia="ru-RU"/>
        </w:rPr>
      </w:pPr>
      <w:bookmarkStart w:id="13" w:name="_Toc219371949"/>
      <w:r w:rsidRPr="006A2CC5">
        <w:rPr>
          <w:rFonts w:ascii="Times New Roman" w:eastAsia="Times New Roman" w:hAnsi="Times New Roman" w:cs="Times New Roman"/>
          <w:color w:val="000000" w:themeColor="text1"/>
          <w:lang w:eastAsia="ru-RU"/>
        </w:rPr>
        <w:lastRenderedPageBreak/>
        <w:t>СПИСОК ИСПОЛЬЗУЕМОЙ ЛИТЕРАТУРЫ</w:t>
      </w:r>
      <w:bookmarkEnd w:id="13"/>
    </w:p>
    <w:p w:rsidR="006A2CC5" w:rsidRDefault="006A2CC5" w:rsidP="006A2CC5">
      <w:pPr>
        <w:rPr>
          <w:lang w:eastAsia="ru-RU"/>
        </w:rPr>
      </w:pPr>
    </w:p>
    <w:p w:rsidR="006A2CC5" w:rsidRPr="006A2CC5" w:rsidRDefault="006A2CC5" w:rsidP="006A2CC5">
      <w:pPr>
        <w:rPr>
          <w:lang w:eastAsia="ru-RU"/>
        </w:rPr>
      </w:pPr>
    </w:p>
    <w:p w:rsidR="006A2CC5" w:rsidRPr="006A2CC5" w:rsidRDefault="006A2CC5" w:rsidP="006A2CC5">
      <w:pPr>
        <w:spacing w:after="0" w:line="360" w:lineRule="auto"/>
        <w:ind w:firstLine="709"/>
        <w:jc w:val="center"/>
        <w:rPr>
          <w:rFonts w:ascii="Times New Roman" w:hAnsi="Times New Roman" w:cs="Times New Roman"/>
          <w:b/>
          <w:color w:val="000000" w:themeColor="text1"/>
          <w:sz w:val="28"/>
          <w:szCs w:val="28"/>
          <w:lang w:eastAsia="ru-RU"/>
        </w:rPr>
      </w:pPr>
      <w:r w:rsidRPr="006A2CC5">
        <w:rPr>
          <w:rFonts w:ascii="Times New Roman" w:hAnsi="Times New Roman" w:cs="Times New Roman"/>
          <w:b/>
          <w:color w:val="000000" w:themeColor="text1"/>
          <w:sz w:val="28"/>
          <w:szCs w:val="28"/>
          <w:lang w:eastAsia="ru-RU"/>
        </w:rPr>
        <w:t>Нормативно правовые акты</w:t>
      </w:r>
    </w:p>
    <w:p w:rsidR="006A2CC5" w:rsidRPr="00910F5F" w:rsidRDefault="006A2CC5" w:rsidP="006A2CC5">
      <w:pPr>
        <w:spacing w:after="0" w:line="360" w:lineRule="auto"/>
        <w:ind w:firstLine="709"/>
        <w:jc w:val="both"/>
        <w:rPr>
          <w:rFonts w:ascii="Times New Roman" w:hAnsi="Times New Roman" w:cs="Times New Roman"/>
          <w:color w:val="FF0000"/>
          <w:sz w:val="28"/>
          <w:szCs w:val="28"/>
        </w:rPr>
      </w:pPr>
      <w:r w:rsidRPr="006A2CC5">
        <w:rPr>
          <w:rFonts w:ascii="Times New Roman" w:hAnsi="Times New Roman" w:cs="Times New Roman"/>
          <w:color w:val="000000" w:themeColor="text1"/>
          <w:sz w:val="28"/>
          <w:szCs w:val="28"/>
        </w:rPr>
        <w:t>1. Конституция Российской Федерации (принята всенародным голосованием 12.12.1993 с изменениями, одобренными в ходе общероссийского голосования 04.10.2022).</w:t>
      </w:r>
      <w:r w:rsidR="00910F5F" w:rsidRPr="00352F8C">
        <w:rPr>
          <w:rFonts w:ascii="Times New Roman" w:hAnsi="Times New Roman" w:cs="Times New Roman"/>
          <w:color w:val="000000" w:themeColor="text1"/>
          <w:sz w:val="28"/>
          <w:szCs w:val="28"/>
          <w:shd w:val="clear" w:color="auto" w:fill="FFFFFF" w:themeFill="background1"/>
        </w:rPr>
        <w:t xml:space="preserve"> //</w:t>
      </w:r>
      <w:r w:rsidR="00910F5F">
        <w:rPr>
          <w:rFonts w:ascii="Times New Roman" w:hAnsi="Times New Roman" w:cs="Times New Roman"/>
          <w:color w:val="000000" w:themeColor="text1"/>
          <w:sz w:val="28"/>
          <w:szCs w:val="28"/>
        </w:rPr>
        <w:t xml:space="preserve"> </w:t>
      </w:r>
      <w:r w:rsidR="00352F8C">
        <w:rPr>
          <w:rFonts w:ascii="Times New Roman" w:hAnsi="Times New Roman" w:cs="Times New Roman"/>
          <w:color w:val="000000" w:themeColor="text1"/>
          <w:sz w:val="28"/>
          <w:szCs w:val="28"/>
        </w:rPr>
        <w:t>Собрание законодательства РФ. – 2021.</w:t>
      </w:r>
      <w:r w:rsidR="007B324D">
        <w:rPr>
          <w:rFonts w:ascii="Times New Roman" w:hAnsi="Times New Roman" w:cs="Times New Roman"/>
          <w:color w:val="000000" w:themeColor="text1"/>
          <w:sz w:val="28"/>
          <w:szCs w:val="28"/>
        </w:rPr>
        <w:t xml:space="preserve"> – №</w:t>
      </w:r>
      <w:r w:rsidR="00352F8C">
        <w:rPr>
          <w:rFonts w:ascii="Times New Roman" w:hAnsi="Times New Roman" w:cs="Times New Roman"/>
          <w:color w:val="000000" w:themeColor="text1"/>
          <w:sz w:val="28"/>
          <w:szCs w:val="28"/>
        </w:rPr>
        <w:t xml:space="preserve">423. – Ст. 290. </w:t>
      </w:r>
    </w:p>
    <w:p w:rsidR="006A2CC5" w:rsidRPr="00352F8C" w:rsidRDefault="006A2CC5" w:rsidP="00352F8C">
      <w:pPr>
        <w:shd w:val="clear" w:color="auto" w:fill="FFFFFF" w:themeFill="background1"/>
        <w:spacing w:after="0" w:line="360" w:lineRule="auto"/>
        <w:ind w:firstLine="709"/>
        <w:jc w:val="both"/>
        <w:rPr>
          <w:rFonts w:ascii="Times New Roman" w:hAnsi="Times New Roman" w:cs="Times New Roman"/>
          <w:color w:val="000000" w:themeColor="text1"/>
          <w:sz w:val="28"/>
          <w:szCs w:val="28"/>
        </w:rPr>
      </w:pPr>
      <w:r w:rsidRPr="006A2CC5">
        <w:rPr>
          <w:rFonts w:ascii="Times New Roman" w:hAnsi="Times New Roman" w:cs="Times New Roman"/>
          <w:color w:val="000000" w:themeColor="text1"/>
          <w:sz w:val="28"/>
          <w:szCs w:val="28"/>
        </w:rPr>
        <w:t>2. Уголовный кодекс Российской Федерации от 13.06.1996 N 63-ФЗ (ред. от 15.10.2025) (с изм. и доп., вступ. в силу с 15.10.2025)</w:t>
      </w:r>
      <w:r w:rsidR="00910F5F">
        <w:rPr>
          <w:rFonts w:ascii="Times New Roman" w:hAnsi="Times New Roman" w:cs="Times New Roman"/>
          <w:color w:val="000000" w:themeColor="text1"/>
          <w:sz w:val="28"/>
          <w:szCs w:val="28"/>
        </w:rPr>
        <w:t xml:space="preserve"> </w:t>
      </w:r>
      <w:r w:rsidR="00352F8C">
        <w:rPr>
          <w:rFonts w:ascii="Times New Roman" w:hAnsi="Times New Roman" w:cs="Times New Roman"/>
          <w:color w:val="000000" w:themeColor="text1"/>
          <w:sz w:val="28"/>
          <w:szCs w:val="28"/>
        </w:rPr>
        <w:t xml:space="preserve">// Российская газета – 2025. –  №21. –Ст. 24. </w:t>
      </w:r>
    </w:p>
    <w:p w:rsidR="006A2CC5" w:rsidRPr="006A2CC5" w:rsidRDefault="006A2CC5" w:rsidP="006A2CC5">
      <w:pPr>
        <w:pStyle w:val="a3"/>
        <w:spacing w:before="0" w:beforeAutospacing="0" w:after="0" w:afterAutospacing="0" w:line="360" w:lineRule="auto"/>
        <w:ind w:firstLine="709"/>
        <w:contextualSpacing/>
        <w:jc w:val="both"/>
        <w:rPr>
          <w:color w:val="000000" w:themeColor="text1"/>
          <w:sz w:val="28"/>
          <w:szCs w:val="28"/>
        </w:rPr>
      </w:pPr>
      <w:r w:rsidRPr="006A2CC5">
        <w:rPr>
          <w:color w:val="000000" w:themeColor="text1"/>
          <w:sz w:val="28"/>
          <w:szCs w:val="28"/>
        </w:rPr>
        <w:t>3. Уголовно-процессуальный кодекс Российской Федерации от 18.12.2001 № 174-ФЗ (принят ГД ФС РФ 22.11.2</w:t>
      </w:r>
      <w:r w:rsidR="00352F8C">
        <w:rPr>
          <w:color w:val="000000" w:themeColor="text1"/>
          <w:sz w:val="28"/>
          <w:szCs w:val="28"/>
        </w:rPr>
        <w:t xml:space="preserve">001) (ред. от 27.010.2025) // Собрание законодательства  РФ. – </w:t>
      </w:r>
      <w:r w:rsidRPr="006A2CC5">
        <w:rPr>
          <w:color w:val="000000" w:themeColor="text1"/>
          <w:sz w:val="28"/>
          <w:szCs w:val="28"/>
        </w:rPr>
        <w:t>2024.</w:t>
      </w:r>
      <w:r w:rsidR="00352F8C">
        <w:rPr>
          <w:color w:val="000000" w:themeColor="text1"/>
          <w:sz w:val="28"/>
          <w:szCs w:val="28"/>
        </w:rPr>
        <w:t xml:space="preserve"> – №278. – Ст. 78.</w:t>
      </w:r>
    </w:p>
    <w:p w:rsidR="006A2CC5" w:rsidRPr="00352F8C" w:rsidRDefault="006A2CC5" w:rsidP="00910F5F">
      <w:pPr>
        <w:spacing w:after="0" w:line="360" w:lineRule="auto"/>
        <w:ind w:firstLine="709"/>
        <w:jc w:val="both"/>
        <w:rPr>
          <w:rFonts w:ascii="Times New Roman" w:hAnsi="Times New Roman" w:cs="Times New Roman"/>
          <w:color w:val="FF0000"/>
          <w:sz w:val="28"/>
          <w:szCs w:val="28"/>
        </w:rPr>
      </w:pPr>
      <w:r w:rsidRPr="00352F8C">
        <w:rPr>
          <w:rFonts w:ascii="Times New Roman" w:hAnsi="Times New Roman" w:cs="Times New Roman"/>
          <w:color w:val="000000" w:themeColor="text1"/>
          <w:sz w:val="28"/>
          <w:szCs w:val="28"/>
        </w:rPr>
        <w:t>4. Гражданский кодекс Российской Федерации (часть первая) от 30.11.1994 N 51-ФЗ (ред. от 24.07.2023) (с изм. и доп., вступ. в силу с 01.10.2023</w:t>
      </w:r>
      <w:r w:rsidRPr="007B324D">
        <w:rPr>
          <w:rFonts w:ascii="Times New Roman" w:hAnsi="Times New Roman" w:cs="Times New Roman"/>
          <w:color w:val="000000" w:themeColor="text1"/>
          <w:sz w:val="28"/>
          <w:szCs w:val="28"/>
        </w:rPr>
        <w:t>)</w:t>
      </w:r>
      <w:r w:rsidR="00352F8C" w:rsidRPr="007B324D">
        <w:rPr>
          <w:rFonts w:ascii="Times New Roman" w:hAnsi="Times New Roman" w:cs="Times New Roman"/>
          <w:color w:val="000000" w:themeColor="text1"/>
          <w:sz w:val="28"/>
          <w:szCs w:val="28"/>
        </w:rPr>
        <w:t xml:space="preserve"> </w:t>
      </w:r>
      <w:r w:rsidR="007B324D" w:rsidRPr="007B324D">
        <w:rPr>
          <w:rFonts w:ascii="Times New Roman" w:hAnsi="Times New Roman" w:cs="Times New Roman"/>
          <w:color w:val="000000" w:themeColor="text1"/>
          <w:sz w:val="28"/>
          <w:szCs w:val="28"/>
        </w:rPr>
        <w:t>//</w:t>
      </w:r>
      <w:r w:rsidR="007B324D">
        <w:rPr>
          <w:rFonts w:ascii="Times New Roman" w:hAnsi="Times New Roman" w:cs="Times New Roman"/>
          <w:color w:val="FF0000"/>
          <w:sz w:val="28"/>
          <w:szCs w:val="28"/>
        </w:rPr>
        <w:t xml:space="preserve"> </w:t>
      </w:r>
      <w:r w:rsidR="007B324D">
        <w:rPr>
          <w:rFonts w:ascii="Times New Roman" w:hAnsi="Times New Roman" w:cs="Times New Roman"/>
          <w:color w:val="000000" w:themeColor="text1"/>
          <w:sz w:val="28"/>
          <w:szCs w:val="28"/>
        </w:rPr>
        <w:t>Собрание законодательства РФ. – 2023. – №23. – Ст. 456.</w:t>
      </w:r>
    </w:p>
    <w:p w:rsidR="00910F5F" w:rsidRPr="007B324D" w:rsidRDefault="006A2CC5" w:rsidP="00910F5F">
      <w:pPr>
        <w:spacing w:after="0" w:line="360" w:lineRule="auto"/>
        <w:ind w:firstLine="709"/>
        <w:jc w:val="both"/>
      </w:pPr>
      <w:r w:rsidRPr="00352F8C">
        <w:rPr>
          <w:rFonts w:ascii="Times New Roman" w:hAnsi="Times New Roman" w:cs="Times New Roman"/>
          <w:color w:val="000000" w:themeColor="text1"/>
          <w:sz w:val="28"/>
          <w:szCs w:val="28"/>
        </w:rPr>
        <w:t>5. Гражданский процессуальный кодекс Российской Федерации от 14.11.2002 N 138-ФЗ (ред. от 25.12.2023).</w:t>
      </w:r>
      <w:r w:rsidR="00910F5F" w:rsidRPr="00352F8C">
        <w:rPr>
          <w:rFonts w:ascii="Times New Roman" w:hAnsi="Times New Roman" w:cs="Times New Roman"/>
          <w:color w:val="000000" w:themeColor="text1"/>
          <w:sz w:val="28"/>
          <w:szCs w:val="28"/>
        </w:rPr>
        <w:t xml:space="preserve"> </w:t>
      </w:r>
      <w:r w:rsidR="007B324D" w:rsidRPr="007B324D">
        <w:rPr>
          <w:rFonts w:ascii="Times New Roman" w:hAnsi="Times New Roman" w:cs="Times New Roman"/>
          <w:color w:val="000000" w:themeColor="text1"/>
          <w:sz w:val="28"/>
          <w:szCs w:val="28"/>
        </w:rPr>
        <w:t xml:space="preserve">// </w:t>
      </w:r>
      <w:r w:rsidR="007B324D">
        <w:rPr>
          <w:rFonts w:ascii="Times New Roman" w:hAnsi="Times New Roman" w:cs="Times New Roman"/>
          <w:color w:val="000000" w:themeColor="text1"/>
          <w:sz w:val="28"/>
          <w:szCs w:val="28"/>
        </w:rPr>
        <w:t>Собрание законодательства РФ. – 2025. – №380. – Ст. 96.</w:t>
      </w:r>
    </w:p>
    <w:p w:rsidR="006A2CC5" w:rsidRPr="006A2CC5" w:rsidRDefault="006A2CC5" w:rsidP="006A2CC5">
      <w:pPr>
        <w:pStyle w:val="a3"/>
        <w:spacing w:before="0" w:beforeAutospacing="0" w:after="0" w:afterAutospacing="0" w:line="360" w:lineRule="auto"/>
        <w:ind w:firstLine="709"/>
        <w:contextualSpacing/>
        <w:jc w:val="both"/>
        <w:rPr>
          <w:color w:val="000000" w:themeColor="text1"/>
          <w:sz w:val="28"/>
          <w:szCs w:val="28"/>
        </w:rPr>
      </w:pPr>
    </w:p>
    <w:p w:rsidR="006A2CC5" w:rsidRPr="006A2CC5" w:rsidRDefault="006A2CC5" w:rsidP="006A2CC5">
      <w:pPr>
        <w:spacing w:after="0" w:line="360" w:lineRule="auto"/>
        <w:ind w:firstLine="709"/>
        <w:jc w:val="both"/>
        <w:rPr>
          <w:rFonts w:ascii="Times New Roman" w:hAnsi="Times New Roman" w:cs="Times New Roman"/>
          <w:color w:val="000000" w:themeColor="text1"/>
          <w:sz w:val="28"/>
          <w:szCs w:val="28"/>
          <w:lang w:eastAsia="ru-RU"/>
        </w:rPr>
      </w:pPr>
    </w:p>
    <w:p w:rsidR="00013834" w:rsidRDefault="00113C6A" w:rsidP="006A2CC5">
      <w:pPr>
        <w:spacing w:after="0" w:line="360" w:lineRule="auto"/>
        <w:ind w:firstLine="709"/>
        <w:jc w:val="center"/>
        <w:rPr>
          <w:rFonts w:ascii="Times New Roman" w:hAnsi="Times New Roman" w:cs="Times New Roman"/>
          <w:b/>
          <w:color w:val="000000" w:themeColor="text1"/>
          <w:sz w:val="28"/>
          <w:szCs w:val="28"/>
          <w:lang w:eastAsia="ru-RU"/>
        </w:rPr>
      </w:pPr>
      <w:r>
        <w:rPr>
          <w:rFonts w:ascii="Times New Roman" w:hAnsi="Times New Roman" w:cs="Times New Roman"/>
          <w:b/>
          <w:color w:val="000000" w:themeColor="text1"/>
          <w:sz w:val="28"/>
          <w:szCs w:val="28"/>
          <w:lang w:eastAsia="ru-RU"/>
        </w:rPr>
        <w:t>Научная и учебная литература</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Артемьева, О. А. Мошенничество: современные проблемы и практика правоприменения // Закон и право.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2023.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6.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33-40.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Бабурин, П. В. Квалификация кражи по УК РФ: новые подходы // Уголовное право.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18-23.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Барсуков, А. Д. Уголовно-правовые и криминологические меры противодействия имущественным преступлениям в России // Право и государство.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4.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49-57.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lastRenderedPageBreak/>
        <w:t xml:space="preserve">Безрукова, Е. В. Преступления против собственности: проблемы и перспективы классификации // Вестник Московского университета МВД России.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10.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122-129.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Богданова, М. А. Судебная практика по делам о преступлениях против собственности // Российская юстиция.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2024.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1.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90-96.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Галкин, Н. В. Особенности расследования хищений, совершённых группой лиц // Криминология XXI века.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2023.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3.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55-62.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Гоголева, Е. Н. Обзор тенденций имущественных преступлений в современных условиях // Журнал российского права.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8.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63-70.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Данилова, Т. Е. Квалификация грабежей и разбоев: современные проблемы // Уголовное судопроизводство.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2023.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45-52.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Елчанинов, Г. М. Судебная практика по злостному уклонению от возврата имущества // Судебная система России.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2023.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4.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41-48.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Иванова, Л. П. Мошенничество в цифровой среде: границы и особенности // Безопасность в цифровом мире.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4.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12-19.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Кирсанов, И. В. Актуальные вопросы уголовной ответственности за преступления против собственности // Пробелы в российском законодательстве.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2023.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5.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37-45.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Киселёв, И. А. Проблемы доказывания при расследовании краж // Российский следователь.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2021.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9.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33-37.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Кузнецова, А. Б. Эволюция понятий </w:t>
      </w:r>
      <w:r w:rsidR="00406271">
        <w:rPr>
          <w:rFonts w:ascii="Times New Roman" w:eastAsia="Times New Roman" w:hAnsi="Times New Roman" w:cs="Times New Roman"/>
          <w:color w:val="000000" w:themeColor="text1"/>
          <w:sz w:val="28"/>
          <w:szCs w:val="28"/>
          <w:lang w:eastAsia="ru-RU"/>
        </w:rPr>
        <w:t>«</w:t>
      </w:r>
      <w:r w:rsidRPr="00E263C0">
        <w:rPr>
          <w:rFonts w:ascii="Times New Roman" w:eastAsia="Times New Roman" w:hAnsi="Times New Roman" w:cs="Times New Roman"/>
          <w:color w:val="000000" w:themeColor="text1"/>
          <w:sz w:val="28"/>
          <w:szCs w:val="28"/>
          <w:lang w:eastAsia="ru-RU"/>
        </w:rPr>
        <w:t>кража</w:t>
      </w:r>
      <w:r w:rsidR="00406271">
        <w:rPr>
          <w:rFonts w:ascii="Times New Roman" w:eastAsia="Times New Roman" w:hAnsi="Times New Roman" w:cs="Times New Roman"/>
          <w:color w:val="000000" w:themeColor="text1"/>
          <w:sz w:val="28"/>
          <w:szCs w:val="28"/>
          <w:lang w:eastAsia="ru-RU"/>
        </w:rPr>
        <w:t>»</w:t>
      </w:r>
      <w:r w:rsidRPr="00E263C0">
        <w:rPr>
          <w:rFonts w:ascii="Times New Roman" w:eastAsia="Times New Roman" w:hAnsi="Times New Roman" w:cs="Times New Roman"/>
          <w:color w:val="000000" w:themeColor="text1"/>
          <w:sz w:val="28"/>
          <w:szCs w:val="28"/>
          <w:lang w:eastAsia="ru-RU"/>
        </w:rPr>
        <w:t xml:space="preserve"> и </w:t>
      </w:r>
      <w:r w:rsidR="00406271">
        <w:rPr>
          <w:rFonts w:ascii="Times New Roman" w:eastAsia="Times New Roman" w:hAnsi="Times New Roman" w:cs="Times New Roman"/>
          <w:color w:val="000000" w:themeColor="text1"/>
          <w:sz w:val="28"/>
          <w:szCs w:val="28"/>
          <w:lang w:eastAsia="ru-RU"/>
        </w:rPr>
        <w:t>«</w:t>
      </w:r>
      <w:r w:rsidRPr="00E263C0">
        <w:rPr>
          <w:rFonts w:ascii="Times New Roman" w:eastAsia="Times New Roman" w:hAnsi="Times New Roman" w:cs="Times New Roman"/>
          <w:color w:val="000000" w:themeColor="text1"/>
          <w:sz w:val="28"/>
          <w:szCs w:val="28"/>
          <w:lang w:eastAsia="ru-RU"/>
        </w:rPr>
        <w:t>мошенничество</w:t>
      </w:r>
      <w:r w:rsidR="00406271">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в современном уголовном праве // Современные наукоёмкие технологии.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2023.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11.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88-94.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Носкова, И. В. Проблемы возвращения похищенного имущества: судебная практика // Вопросы правоприменения.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2021.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12.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77-84.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Орлов, Е. К. Ответственность за причинение имущественного ущерба без признаков хищения // Право и безопасность.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7.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39-46.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lastRenderedPageBreak/>
        <w:t xml:space="preserve">Павлова, Д. Ю. Современные механизмы противодействия имущественным преступлениям в РФ // Право и безопасность.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2023.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9.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62-68.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Постановление Пленума Верховного Суда РФ от 30.06.2022 № 24 </w:t>
      </w:r>
      <w:r w:rsidR="00406271">
        <w:rPr>
          <w:rFonts w:ascii="Times New Roman" w:eastAsia="Times New Roman" w:hAnsi="Times New Roman" w:cs="Times New Roman"/>
          <w:color w:val="000000" w:themeColor="text1"/>
          <w:sz w:val="28"/>
          <w:szCs w:val="28"/>
          <w:lang w:eastAsia="ru-RU"/>
        </w:rPr>
        <w:t>«</w:t>
      </w:r>
      <w:r w:rsidRPr="00E263C0">
        <w:rPr>
          <w:rFonts w:ascii="Times New Roman" w:eastAsia="Times New Roman" w:hAnsi="Times New Roman" w:cs="Times New Roman"/>
          <w:color w:val="000000" w:themeColor="text1"/>
          <w:sz w:val="28"/>
          <w:szCs w:val="28"/>
          <w:lang w:eastAsia="ru-RU"/>
        </w:rPr>
        <w:t>О судебной практике по делам о преступлениях против собственности</w:t>
      </w:r>
      <w:r w:rsidR="00406271">
        <w:rPr>
          <w:rFonts w:ascii="Times New Roman" w:eastAsia="Times New Roman" w:hAnsi="Times New Roman" w:cs="Times New Roman"/>
          <w:color w:val="000000" w:themeColor="text1"/>
          <w:sz w:val="28"/>
          <w:szCs w:val="28"/>
          <w:lang w:eastAsia="ru-RU"/>
        </w:rPr>
        <w:t>»</w:t>
      </w:r>
      <w:r w:rsidRPr="00E263C0">
        <w:rPr>
          <w:rFonts w:ascii="Times New Roman" w:eastAsia="Times New Roman" w:hAnsi="Times New Roman" w:cs="Times New Roman"/>
          <w:color w:val="000000" w:themeColor="text1"/>
          <w:sz w:val="28"/>
          <w:szCs w:val="28"/>
          <w:lang w:eastAsia="ru-RU"/>
        </w:rPr>
        <w:t xml:space="preserve">.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Савин, А. А. Хищения из банковских счетов: уголовно-правовые аспекты // Уголовное право: стратегия и практика.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10.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102-110. </w:t>
      </w:r>
    </w:p>
    <w:p w:rsidR="00E263C0" w:rsidRPr="00E263C0"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E263C0">
        <w:rPr>
          <w:rFonts w:ascii="Times New Roman" w:eastAsia="Times New Roman" w:hAnsi="Times New Roman" w:cs="Times New Roman"/>
          <w:color w:val="000000" w:themeColor="text1"/>
          <w:sz w:val="28"/>
          <w:szCs w:val="28"/>
          <w:lang w:eastAsia="ru-RU"/>
        </w:rPr>
        <w:t xml:space="preserve">Сергеев, А. А. Грабеж и разбой: динамика и современные решения // Криминалистика: актуальные вопросы.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2022.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 3. </w:t>
      </w:r>
      <w:r w:rsidR="005C4D6D">
        <w:rPr>
          <w:rFonts w:ascii="Times New Roman" w:eastAsia="Times New Roman" w:hAnsi="Times New Roman" w:cs="Times New Roman"/>
          <w:color w:val="000000" w:themeColor="text1"/>
          <w:sz w:val="28"/>
          <w:szCs w:val="28"/>
          <w:lang w:eastAsia="ru-RU"/>
        </w:rPr>
        <w:t xml:space="preserve">– </w:t>
      </w:r>
      <w:r w:rsidRPr="00E263C0">
        <w:rPr>
          <w:rFonts w:ascii="Times New Roman" w:eastAsia="Times New Roman" w:hAnsi="Times New Roman" w:cs="Times New Roman"/>
          <w:color w:val="000000" w:themeColor="text1"/>
          <w:sz w:val="28"/>
          <w:szCs w:val="28"/>
          <w:lang w:eastAsia="ru-RU"/>
        </w:rPr>
        <w:t xml:space="preserve">С. 31-37. </w:t>
      </w:r>
    </w:p>
    <w:p w:rsidR="00E263C0" w:rsidRPr="00A1196C" w:rsidRDefault="00E263C0"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A1196C">
        <w:rPr>
          <w:rFonts w:ascii="Times New Roman" w:eastAsia="Times New Roman" w:hAnsi="Times New Roman" w:cs="Times New Roman"/>
          <w:color w:val="000000" w:themeColor="text1"/>
          <w:sz w:val="28"/>
          <w:szCs w:val="28"/>
          <w:lang w:eastAsia="ru-RU"/>
        </w:rPr>
        <w:t xml:space="preserve">Фёдорова, К. М. Электронные доказательства в делах о хищениях // Юстицинформ. </w:t>
      </w:r>
      <w:r w:rsidR="005C4D6D">
        <w:rPr>
          <w:rFonts w:ascii="Times New Roman" w:eastAsia="Times New Roman" w:hAnsi="Times New Roman" w:cs="Times New Roman"/>
          <w:color w:val="000000" w:themeColor="text1"/>
          <w:sz w:val="28"/>
          <w:szCs w:val="28"/>
          <w:lang w:eastAsia="ru-RU"/>
        </w:rPr>
        <w:t xml:space="preserve">– </w:t>
      </w:r>
      <w:r w:rsidRPr="00A1196C">
        <w:rPr>
          <w:rFonts w:ascii="Times New Roman" w:eastAsia="Times New Roman" w:hAnsi="Times New Roman" w:cs="Times New Roman"/>
          <w:color w:val="000000" w:themeColor="text1"/>
          <w:sz w:val="28"/>
          <w:szCs w:val="28"/>
          <w:lang w:eastAsia="ru-RU"/>
        </w:rPr>
        <w:t xml:space="preserve">2021. </w:t>
      </w:r>
      <w:r w:rsidR="005C4D6D">
        <w:rPr>
          <w:rFonts w:ascii="Times New Roman" w:eastAsia="Times New Roman" w:hAnsi="Times New Roman" w:cs="Times New Roman"/>
          <w:color w:val="000000" w:themeColor="text1"/>
          <w:sz w:val="28"/>
          <w:szCs w:val="28"/>
          <w:lang w:eastAsia="ru-RU"/>
        </w:rPr>
        <w:t xml:space="preserve">– </w:t>
      </w:r>
      <w:r w:rsidRPr="00A1196C">
        <w:rPr>
          <w:rFonts w:ascii="Times New Roman" w:eastAsia="Times New Roman" w:hAnsi="Times New Roman" w:cs="Times New Roman"/>
          <w:color w:val="000000" w:themeColor="text1"/>
          <w:sz w:val="28"/>
          <w:szCs w:val="28"/>
          <w:lang w:eastAsia="ru-RU"/>
        </w:rPr>
        <w:t xml:space="preserve">№ 10. </w:t>
      </w:r>
      <w:r w:rsidR="005C4D6D">
        <w:rPr>
          <w:rFonts w:ascii="Times New Roman" w:eastAsia="Times New Roman" w:hAnsi="Times New Roman" w:cs="Times New Roman"/>
          <w:color w:val="000000" w:themeColor="text1"/>
          <w:sz w:val="28"/>
          <w:szCs w:val="28"/>
          <w:lang w:eastAsia="ru-RU"/>
        </w:rPr>
        <w:t xml:space="preserve">– </w:t>
      </w:r>
      <w:r w:rsidRPr="00A1196C">
        <w:rPr>
          <w:rFonts w:ascii="Times New Roman" w:eastAsia="Times New Roman" w:hAnsi="Times New Roman" w:cs="Times New Roman"/>
          <w:color w:val="000000" w:themeColor="text1"/>
          <w:sz w:val="28"/>
          <w:szCs w:val="28"/>
          <w:lang w:eastAsia="ru-RU"/>
        </w:rPr>
        <w:t>С. 105-113.</w:t>
      </w:r>
    </w:p>
    <w:p w:rsidR="006A2CC5" w:rsidRPr="00A1196C" w:rsidRDefault="006A2CC5" w:rsidP="00A1196C">
      <w:pPr>
        <w:pStyle w:val="a5"/>
        <w:spacing w:after="0" w:line="360" w:lineRule="auto"/>
        <w:ind w:left="709"/>
        <w:jc w:val="both"/>
        <w:rPr>
          <w:rFonts w:ascii="Times New Roman" w:eastAsia="Times New Roman" w:hAnsi="Times New Roman" w:cs="Times New Roman"/>
          <w:color w:val="000000" w:themeColor="text1"/>
          <w:sz w:val="28"/>
          <w:szCs w:val="28"/>
          <w:lang w:eastAsia="ru-RU"/>
        </w:rPr>
      </w:pPr>
    </w:p>
    <w:p w:rsidR="006A2CC5" w:rsidRPr="00A1196C" w:rsidRDefault="006A2CC5" w:rsidP="00A1196C">
      <w:pPr>
        <w:spacing w:after="0" w:line="360" w:lineRule="auto"/>
        <w:ind w:firstLine="709"/>
        <w:jc w:val="center"/>
        <w:rPr>
          <w:rFonts w:ascii="Times New Roman" w:hAnsi="Times New Roman" w:cs="Times New Roman"/>
          <w:b/>
          <w:color w:val="000000" w:themeColor="text1"/>
          <w:sz w:val="28"/>
          <w:szCs w:val="28"/>
          <w:lang w:eastAsia="ru-RU"/>
        </w:rPr>
      </w:pPr>
      <w:r w:rsidRPr="00A1196C">
        <w:rPr>
          <w:rFonts w:ascii="Times New Roman" w:hAnsi="Times New Roman" w:cs="Times New Roman"/>
          <w:b/>
          <w:color w:val="000000" w:themeColor="text1"/>
          <w:sz w:val="28"/>
          <w:szCs w:val="28"/>
          <w:lang w:eastAsia="ru-RU"/>
        </w:rPr>
        <w:t>Судебная практика</w:t>
      </w:r>
    </w:p>
    <w:p w:rsidR="006A2CC5" w:rsidRPr="00A1196C" w:rsidRDefault="006A2CC5" w:rsidP="00A1196C">
      <w:pPr>
        <w:pStyle w:val="a5"/>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A1196C">
        <w:rPr>
          <w:rFonts w:ascii="Times New Roman" w:eastAsia="Times New Roman" w:hAnsi="Times New Roman" w:cs="Times New Roman"/>
          <w:color w:val="000000" w:themeColor="text1"/>
          <w:sz w:val="28"/>
          <w:szCs w:val="28"/>
          <w:lang w:eastAsia="ru-RU"/>
        </w:rPr>
        <w:t xml:space="preserve">Постановление Пленума Верховного Суда Российской Федерации от 07.12.2021 № 44 </w:t>
      </w:r>
      <w:r w:rsidR="00406271">
        <w:rPr>
          <w:rFonts w:ascii="Times New Roman" w:eastAsia="Times New Roman" w:hAnsi="Times New Roman" w:cs="Times New Roman"/>
          <w:color w:val="000000" w:themeColor="text1"/>
          <w:sz w:val="28"/>
          <w:szCs w:val="28"/>
          <w:lang w:eastAsia="ru-RU"/>
        </w:rPr>
        <w:t>«</w:t>
      </w:r>
      <w:r w:rsidRPr="00A1196C">
        <w:rPr>
          <w:rFonts w:ascii="Times New Roman" w:eastAsia="Times New Roman" w:hAnsi="Times New Roman" w:cs="Times New Roman"/>
          <w:color w:val="000000" w:themeColor="text1"/>
          <w:sz w:val="28"/>
          <w:szCs w:val="28"/>
          <w:lang w:eastAsia="ru-RU"/>
        </w:rPr>
        <w:t>О практике применения судами законодательства об ответственности за преступления в сфере цифровых технологий</w:t>
      </w:r>
      <w:r w:rsidR="00406271">
        <w:rPr>
          <w:rFonts w:ascii="Times New Roman" w:eastAsia="Times New Roman" w:hAnsi="Times New Roman" w:cs="Times New Roman"/>
          <w:color w:val="000000" w:themeColor="text1"/>
          <w:sz w:val="28"/>
          <w:szCs w:val="28"/>
          <w:lang w:eastAsia="ru-RU"/>
        </w:rPr>
        <w:t>»</w:t>
      </w:r>
      <w:r w:rsidR="00406271" w:rsidRPr="00406271">
        <w:rPr>
          <w:rFonts w:ascii="Times New Roman" w:hAnsi="Times New Roman" w:cs="Times New Roman"/>
          <w:bCs/>
          <w:sz w:val="24"/>
          <w:szCs w:val="24"/>
        </w:rPr>
        <w:t xml:space="preserve"> </w:t>
      </w:r>
      <w:r w:rsidR="00406271">
        <w:rPr>
          <w:rFonts w:ascii="Times New Roman" w:hAnsi="Times New Roman" w:cs="Times New Roman"/>
          <w:bCs/>
          <w:sz w:val="24"/>
          <w:szCs w:val="24"/>
        </w:rPr>
        <w:t>"</w:t>
      </w:r>
    </w:p>
    <w:p w:rsidR="006A2CC5" w:rsidRPr="006A2CC5" w:rsidRDefault="006A2CC5" w:rsidP="00A1196C">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Постановление Третьего кассационного суда общей юрисдикции от 16.09.2022 по делу № 77-УД22-5</w:t>
      </w:r>
    </w:p>
    <w:p w:rsidR="006A2CC5" w:rsidRPr="006A2CC5" w:rsidRDefault="006A2CC5" w:rsidP="00A1196C">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Апелляционное определение Московского городского суда от 11.04.2023 по делу № 10-10990/2023</w:t>
      </w:r>
    </w:p>
    <w:p w:rsidR="006A2CC5" w:rsidRPr="006A2CC5" w:rsidRDefault="006A2CC5" w:rsidP="00A1196C">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Приговор Советского районного суда г. Казани по делу № 1-543/2022 от 29.09.2022</w:t>
      </w:r>
    </w:p>
    <w:p w:rsidR="006A2CC5" w:rsidRPr="006A2CC5" w:rsidRDefault="006A2CC5" w:rsidP="00A1196C">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Решение Ленинского районного суда г. Екатеринбурга от 18.05.2021 по делу № 1-102/2021</w:t>
      </w:r>
    </w:p>
    <w:p w:rsidR="006A2CC5" w:rsidRPr="006A2CC5" w:rsidRDefault="006A2CC5" w:rsidP="00A1196C">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Апелляционное определение Санкт-Петербургского городского суда от 17.02.2023 по делу № 22-561/2023</w:t>
      </w:r>
    </w:p>
    <w:p w:rsidR="006A2CC5" w:rsidRPr="006A2CC5" w:rsidRDefault="006A2CC5" w:rsidP="00A1196C">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Решение по делу № 2-435/2022 Дзержинского районного суда г. Новосибирска от 27.07.2022</w:t>
      </w:r>
    </w:p>
    <w:p w:rsidR="006A2CC5" w:rsidRPr="006A2CC5" w:rsidRDefault="006A2CC5" w:rsidP="00A1196C">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lastRenderedPageBreak/>
        <w:t>Обзор судебной практики Первого апелляционного суда общей юрисдикции за 2023 г. по делам о мошенничестве с использованием электронных средств платежа</w:t>
      </w:r>
    </w:p>
    <w:p w:rsidR="006A2CC5" w:rsidRPr="006A2CC5" w:rsidRDefault="006A2CC5" w:rsidP="00A1196C">
      <w:pPr>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6A2CC5">
        <w:rPr>
          <w:rFonts w:ascii="Times New Roman" w:eastAsia="Times New Roman" w:hAnsi="Times New Roman" w:cs="Times New Roman"/>
          <w:color w:val="000000" w:themeColor="text1"/>
          <w:sz w:val="28"/>
          <w:szCs w:val="28"/>
          <w:lang w:eastAsia="ru-RU"/>
        </w:rPr>
        <w:t>Постановление Пятого кассационного суда общей юрисдикции от 04.10.2023 по делу № 88-13554/2023</w:t>
      </w:r>
    </w:p>
    <w:p w:rsidR="006A2CC5" w:rsidRPr="006A2CC5" w:rsidRDefault="006A2CC5" w:rsidP="006A2CC5">
      <w:pPr>
        <w:pStyle w:val="a5"/>
        <w:spacing w:after="0" w:line="360" w:lineRule="auto"/>
        <w:ind w:left="0" w:firstLine="709"/>
        <w:jc w:val="both"/>
        <w:rPr>
          <w:rFonts w:ascii="Times New Roman" w:hAnsi="Times New Roman" w:cs="Times New Roman"/>
          <w:color w:val="000000" w:themeColor="text1"/>
          <w:sz w:val="28"/>
          <w:szCs w:val="28"/>
          <w:lang w:eastAsia="ru-RU"/>
        </w:rPr>
      </w:pPr>
    </w:p>
    <w:p w:rsidR="005C4CC6" w:rsidRPr="006A2CC5" w:rsidRDefault="005C4CC6" w:rsidP="006A2CC5">
      <w:pPr>
        <w:spacing w:after="0" w:line="360" w:lineRule="auto"/>
        <w:ind w:firstLine="709"/>
        <w:jc w:val="both"/>
        <w:rPr>
          <w:rFonts w:ascii="Times New Roman" w:eastAsia="Times New Roman" w:hAnsi="Times New Roman" w:cs="Times New Roman"/>
          <w:bCs/>
          <w:color w:val="000000" w:themeColor="text1"/>
          <w:sz w:val="28"/>
          <w:szCs w:val="28"/>
          <w:lang w:eastAsia="ru-RU"/>
        </w:rPr>
      </w:pPr>
    </w:p>
    <w:p w:rsidR="005C4CC6" w:rsidRPr="006A2CC5" w:rsidRDefault="005C4CC6" w:rsidP="006A2CC5">
      <w:pPr>
        <w:spacing w:after="0" w:line="360" w:lineRule="auto"/>
        <w:ind w:firstLine="709"/>
        <w:jc w:val="both"/>
        <w:rPr>
          <w:rFonts w:ascii="Times New Roman" w:eastAsia="Times New Roman" w:hAnsi="Times New Roman" w:cs="Times New Roman"/>
          <w:bCs/>
          <w:color w:val="000000" w:themeColor="text1"/>
          <w:sz w:val="28"/>
          <w:szCs w:val="28"/>
          <w:lang w:eastAsia="ru-RU"/>
        </w:rPr>
      </w:pPr>
    </w:p>
    <w:p w:rsidR="005C4CC6" w:rsidRPr="006A2CC5" w:rsidRDefault="005C4CC6" w:rsidP="006A2CC5">
      <w:pPr>
        <w:spacing w:after="0" w:line="360" w:lineRule="auto"/>
        <w:ind w:firstLine="709"/>
        <w:jc w:val="both"/>
        <w:rPr>
          <w:rFonts w:ascii="Times New Roman" w:eastAsia="Times New Roman" w:hAnsi="Times New Roman" w:cs="Times New Roman"/>
          <w:bCs/>
          <w:color w:val="000000" w:themeColor="text1"/>
          <w:sz w:val="28"/>
          <w:szCs w:val="28"/>
          <w:lang w:eastAsia="ru-RU"/>
        </w:rPr>
      </w:pPr>
    </w:p>
    <w:sectPr w:rsidR="005C4CC6" w:rsidRPr="006A2CC5" w:rsidSect="00406271">
      <w:footerReference w:type="default" r:id="rId8"/>
      <w:footnotePr>
        <w:numRestart w:val="eachPage"/>
      </w:footnotePr>
      <w:pgSz w:w="11906" w:h="16838"/>
      <w:pgMar w:top="1134" w:right="850" w:bottom="1134" w:left="1701" w:header="708" w:footer="708" w:gutter="0"/>
      <w:pgNumType w:start="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3192" w:rsidRDefault="00B93192" w:rsidP="006A2CC5">
      <w:pPr>
        <w:spacing w:after="0" w:line="240" w:lineRule="auto"/>
      </w:pPr>
      <w:r>
        <w:separator/>
      </w:r>
    </w:p>
  </w:endnote>
  <w:endnote w:type="continuationSeparator" w:id="0">
    <w:p w:rsidR="00B93192" w:rsidRDefault="00B93192" w:rsidP="006A2C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3094632"/>
      <w:docPartObj>
        <w:docPartGallery w:val="Page Numbers (Bottom of Page)"/>
        <w:docPartUnique/>
      </w:docPartObj>
    </w:sdtPr>
    <w:sdtContent>
      <w:p w:rsidR="006A2CC5" w:rsidRDefault="00350737">
        <w:pPr>
          <w:pStyle w:val="ac"/>
          <w:jc w:val="center"/>
        </w:pPr>
        <w:r>
          <w:fldChar w:fldCharType="begin"/>
        </w:r>
        <w:r w:rsidR="006A2CC5">
          <w:instrText>PAGE   \* MERGEFORMAT</w:instrText>
        </w:r>
        <w:r>
          <w:fldChar w:fldCharType="separate"/>
        </w:r>
        <w:r w:rsidR="003979CE">
          <w:rPr>
            <w:noProof/>
          </w:rPr>
          <w:t>62</w:t>
        </w:r>
        <w:r>
          <w:fldChar w:fldCharType="end"/>
        </w:r>
      </w:p>
    </w:sdtContent>
  </w:sdt>
  <w:p w:rsidR="006A2CC5" w:rsidRDefault="006A2CC5">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3192" w:rsidRDefault="00B93192" w:rsidP="006A2CC5">
      <w:pPr>
        <w:spacing w:after="0" w:line="240" w:lineRule="auto"/>
      </w:pPr>
      <w:r>
        <w:separator/>
      </w:r>
    </w:p>
  </w:footnote>
  <w:footnote w:type="continuationSeparator" w:id="0">
    <w:p w:rsidR="00B93192" w:rsidRDefault="00B93192" w:rsidP="006A2CC5">
      <w:pPr>
        <w:spacing w:after="0" w:line="240" w:lineRule="auto"/>
      </w:pPr>
      <w:r>
        <w:continuationSeparator/>
      </w:r>
    </w:p>
  </w:footnote>
  <w:footnote w:id="1">
    <w:p w:rsidR="00A1196C" w:rsidRDefault="00A1196C">
      <w:pPr>
        <w:pStyle w:val="ae"/>
      </w:pPr>
      <w:r>
        <w:rPr>
          <w:rStyle w:val="af0"/>
        </w:rPr>
        <w:footnoteRef/>
      </w:r>
      <w:r>
        <w:t xml:space="preserve"> </w:t>
      </w:r>
      <w:r w:rsidRPr="00A1196C">
        <w:rPr>
          <w:rFonts w:ascii="Times New Roman" w:hAnsi="Times New Roman" w:cs="Times New Roman"/>
          <w:color w:val="000000" w:themeColor="text1"/>
        </w:rPr>
        <w:t>Конституция Российской Федерации (принята всенародным голосованием 12.12.1993 с изменениями, одобренными в ходе общероссийского голосования 04.10.2022).</w:t>
      </w:r>
      <w:r w:rsidR="00113C6A" w:rsidRPr="00113C6A">
        <w:rPr>
          <w:rFonts w:ascii="Times New Roman" w:hAnsi="Times New Roman" w:cs="Times New Roman"/>
          <w:color w:val="000000" w:themeColor="text1"/>
          <w:sz w:val="28"/>
          <w:szCs w:val="28"/>
          <w:shd w:val="clear" w:color="auto" w:fill="FFFFFF" w:themeFill="background1"/>
        </w:rPr>
        <w:t xml:space="preserve"> </w:t>
      </w:r>
      <w:r w:rsidR="00113C6A" w:rsidRPr="00113C6A">
        <w:rPr>
          <w:rFonts w:ascii="Times New Roman" w:hAnsi="Times New Roman" w:cs="Times New Roman"/>
          <w:color w:val="000000" w:themeColor="text1"/>
        </w:rPr>
        <w:t xml:space="preserve">// Собрание законодательства РФ. </w:t>
      </w:r>
    </w:p>
  </w:footnote>
  <w:footnote w:id="2">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Гоголева, Е. Н. Обзор тенденций имущественных преступлений в современных условиях // Журнал российского права.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2022.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8.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63-70. </w:t>
      </w:r>
    </w:p>
  </w:footnote>
  <w:footnote w:id="3">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Данилова, Т. Е. Квалификация грабежей и разбоев: современные проблемы // Уголовное судопроизводство.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2023.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2.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45-52. </w:t>
      </w:r>
    </w:p>
  </w:footnote>
  <w:footnote w:id="4">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Елчанинов, Г. М. Судебная практика по злостному уклонению от возврата имущества // Судебная система России.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2023.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4.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41-48. </w:t>
      </w:r>
    </w:p>
  </w:footnote>
  <w:footnote w:id="5">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Иванова, Л. П. Мошенничество в цифровой среде: границы и особенности // Безопасность в цифровом мире.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2022.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4.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12-19. </w:t>
      </w:r>
    </w:p>
  </w:footnote>
  <w:footnote w:id="6">
    <w:p w:rsidR="00A1196C" w:rsidRDefault="00A1196C" w:rsidP="00A1196C">
      <w:pPr>
        <w:pStyle w:val="ae"/>
      </w:pPr>
      <w:r>
        <w:rPr>
          <w:rStyle w:val="af0"/>
        </w:rPr>
        <w:footnoteRef/>
      </w:r>
      <w:r>
        <w:t xml:space="preserve"> </w:t>
      </w:r>
      <w:r w:rsidRPr="00A1196C">
        <w:rPr>
          <w:rFonts w:ascii="Times New Roman" w:hAnsi="Times New Roman" w:cs="Times New Roman"/>
          <w:color w:val="000000" w:themeColor="text1"/>
        </w:rPr>
        <w:t>Уголовный кодекс Российской Федерации от 13.06.1996 N 63-ФЗ (ред. от 15.10.2025) (с изм. и доп., вступ. в силу с 15.10.2025)</w:t>
      </w:r>
      <w:r w:rsidR="00113C6A" w:rsidRPr="00113C6A">
        <w:rPr>
          <w:rFonts w:ascii="Times New Roman" w:hAnsi="Times New Roman" w:cs="Times New Roman"/>
          <w:color w:val="000000" w:themeColor="text1"/>
        </w:rPr>
        <w:t xml:space="preserve"> // Собрание законодательства РФ.</w:t>
      </w:r>
    </w:p>
  </w:footnote>
  <w:footnote w:id="7">
    <w:p w:rsidR="00E263C0" w:rsidRDefault="00E263C0">
      <w:pPr>
        <w:pStyle w:val="ae"/>
      </w:pPr>
      <w:r>
        <w:rPr>
          <w:rStyle w:val="af0"/>
        </w:rPr>
        <w:footnoteRef/>
      </w:r>
      <w:r>
        <w:t xml:space="preserve"> </w:t>
      </w:r>
      <w:r w:rsidRPr="00E263C0">
        <w:rPr>
          <w:rFonts w:ascii="Times New Roman" w:eastAsia="Times New Roman" w:hAnsi="Times New Roman" w:cs="Times New Roman"/>
          <w:color w:val="000000" w:themeColor="text1"/>
          <w:lang w:eastAsia="ru-RU"/>
        </w:rPr>
        <w:t xml:space="preserve">Кирсанов, И. В. Актуальные вопросы уголовной ответственности за преступления против собственности // Пробелы в российском законодательстве. </w:t>
      </w:r>
      <w:r w:rsidR="005C4D6D">
        <w:rPr>
          <w:rFonts w:ascii="Times New Roman" w:eastAsia="Times New Roman" w:hAnsi="Times New Roman" w:cs="Times New Roman"/>
          <w:color w:val="000000" w:themeColor="text1"/>
          <w:lang w:eastAsia="ru-RU"/>
        </w:rPr>
        <w:t xml:space="preserve">– </w:t>
      </w:r>
      <w:r w:rsidRPr="00E263C0">
        <w:rPr>
          <w:rFonts w:ascii="Times New Roman" w:eastAsia="Times New Roman" w:hAnsi="Times New Roman" w:cs="Times New Roman"/>
          <w:color w:val="000000" w:themeColor="text1"/>
          <w:lang w:eastAsia="ru-RU"/>
        </w:rPr>
        <w:t xml:space="preserve">2023. </w:t>
      </w:r>
      <w:r w:rsidR="005C4D6D">
        <w:rPr>
          <w:rFonts w:ascii="Times New Roman" w:eastAsia="Times New Roman" w:hAnsi="Times New Roman" w:cs="Times New Roman"/>
          <w:color w:val="000000" w:themeColor="text1"/>
          <w:lang w:eastAsia="ru-RU"/>
        </w:rPr>
        <w:t xml:space="preserve">– </w:t>
      </w:r>
      <w:r w:rsidRPr="00E263C0">
        <w:rPr>
          <w:rFonts w:ascii="Times New Roman" w:eastAsia="Times New Roman" w:hAnsi="Times New Roman" w:cs="Times New Roman"/>
          <w:color w:val="000000" w:themeColor="text1"/>
          <w:lang w:eastAsia="ru-RU"/>
        </w:rPr>
        <w:t xml:space="preserve">№ 5. </w:t>
      </w:r>
      <w:r w:rsidR="005C4D6D">
        <w:rPr>
          <w:rFonts w:ascii="Times New Roman" w:eastAsia="Times New Roman" w:hAnsi="Times New Roman" w:cs="Times New Roman"/>
          <w:color w:val="000000" w:themeColor="text1"/>
          <w:lang w:eastAsia="ru-RU"/>
        </w:rPr>
        <w:t xml:space="preserve">– </w:t>
      </w:r>
      <w:r w:rsidRPr="00E263C0">
        <w:rPr>
          <w:rFonts w:ascii="Times New Roman" w:eastAsia="Times New Roman" w:hAnsi="Times New Roman" w:cs="Times New Roman"/>
          <w:color w:val="000000" w:themeColor="text1"/>
          <w:lang w:eastAsia="ru-RU"/>
        </w:rPr>
        <w:t>С. 37-45.</w:t>
      </w:r>
    </w:p>
  </w:footnote>
  <w:footnote w:id="8">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Киселёв, И. А. Проблемы доказывания при расследовании краж // Российский следователь.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2021.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9.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33-37. </w:t>
      </w:r>
    </w:p>
  </w:footnote>
  <w:footnote w:id="9">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Кузнецова, А. Б. Эволюция понятий "кража" и "мошенничество" в современном уголовном праве // Современные наукоёмкие технологии.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2023.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11.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88-94. </w:t>
      </w:r>
    </w:p>
  </w:footnote>
  <w:footnote w:id="10">
    <w:p w:rsidR="00E263C0" w:rsidRPr="00113C6A" w:rsidRDefault="00E263C0" w:rsidP="00113C6A">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113C6A">
        <w:rPr>
          <w:rFonts w:ascii="Times New Roman" w:eastAsia="Times New Roman" w:hAnsi="Times New Roman" w:cs="Times New Roman"/>
          <w:color w:val="000000" w:themeColor="text1"/>
          <w:sz w:val="20"/>
          <w:szCs w:val="20"/>
          <w:lang w:eastAsia="ru-RU"/>
        </w:rPr>
        <w:t xml:space="preserve">Носкова, И. В. Проблемы возвращения похищенного имущества: судебная практика // Вопросы правоприменения. </w:t>
      </w:r>
      <w:r w:rsidR="005C4D6D" w:rsidRPr="00113C6A">
        <w:rPr>
          <w:rFonts w:ascii="Times New Roman" w:eastAsia="Times New Roman" w:hAnsi="Times New Roman" w:cs="Times New Roman"/>
          <w:color w:val="000000" w:themeColor="text1"/>
          <w:sz w:val="20"/>
          <w:szCs w:val="20"/>
          <w:lang w:eastAsia="ru-RU"/>
        </w:rPr>
        <w:t xml:space="preserve">– </w:t>
      </w:r>
      <w:r w:rsidRPr="00113C6A">
        <w:rPr>
          <w:rFonts w:ascii="Times New Roman" w:eastAsia="Times New Roman" w:hAnsi="Times New Roman" w:cs="Times New Roman"/>
          <w:color w:val="000000" w:themeColor="text1"/>
          <w:sz w:val="20"/>
          <w:szCs w:val="20"/>
          <w:lang w:eastAsia="ru-RU"/>
        </w:rPr>
        <w:t xml:space="preserve">2021. </w:t>
      </w:r>
      <w:r w:rsidR="005C4D6D" w:rsidRPr="00113C6A">
        <w:rPr>
          <w:rFonts w:ascii="Times New Roman" w:eastAsia="Times New Roman" w:hAnsi="Times New Roman" w:cs="Times New Roman"/>
          <w:color w:val="000000" w:themeColor="text1"/>
          <w:sz w:val="20"/>
          <w:szCs w:val="20"/>
          <w:lang w:eastAsia="ru-RU"/>
        </w:rPr>
        <w:t xml:space="preserve">– </w:t>
      </w:r>
      <w:r w:rsidRPr="00113C6A">
        <w:rPr>
          <w:rFonts w:ascii="Times New Roman" w:eastAsia="Times New Roman" w:hAnsi="Times New Roman" w:cs="Times New Roman"/>
          <w:color w:val="000000" w:themeColor="text1"/>
          <w:sz w:val="20"/>
          <w:szCs w:val="20"/>
          <w:lang w:eastAsia="ru-RU"/>
        </w:rPr>
        <w:t xml:space="preserve">№ 12. </w:t>
      </w:r>
      <w:r w:rsidR="005C4D6D" w:rsidRPr="00113C6A">
        <w:rPr>
          <w:rFonts w:ascii="Times New Roman" w:eastAsia="Times New Roman" w:hAnsi="Times New Roman" w:cs="Times New Roman"/>
          <w:color w:val="000000" w:themeColor="text1"/>
          <w:sz w:val="20"/>
          <w:szCs w:val="20"/>
          <w:lang w:eastAsia="ru-RU"/>
        </w:rPr>
        <w:t xml:space="preserve">– </w:t>
      </w:r>
      <w:r w:rsidRPr="00113C6A">
        <w:rPr>
          <w:rFonts w:ascii="Times New Roman" w:eastAsia="Times New Roman" w:hAnsi="Times New Roman" w:cs="Times New Roman"/>
          <w:color w:val="000000" w:themeColor="text1"/>
          <w:sz w:val="20"/>
          <w:szCs w:val="20"/>
          <w:lang w:eastAsia="ru-RU"/>
        </w:rPr>
        <w:t xml:space="preserve">С. 77-84. </w:t>
      </w:r>
    </w:p>
  </w:footnote>
  <w:footnote w:id="11">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Артемьева, О. А. Мошенничество: современные проблемы и практика правоприменения // Закон и право.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2023.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6.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33-40.  </w:t>
      </w:r>
    </w:p>
  </w:footnote>
  <w:footnote w:id="12">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Бабурин, П. В. Квалификация кражи по УК РФ: новые подходы // Уголовное право.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2022.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2.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18-23. </w:t>
      </w:r>
    </w:p>
  </w:footnote>
  <w:footnote w:id="13">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Орлов, Е. К. Ответственность за причинение имущественного ущерба без признаков хищения // Право и безопасность.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2022.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7.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39-46. </w:t>
      </w:r>
    </w:p>
  </w:footnote>
  <w:footnote w:id="14">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Барсуков, А. Д. Уголовно-правовые и криминологические меры противодействия имущественным преступлениям в России // Право и государство.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2022.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4.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49-57. </w:t>
      </w:r>
    </w:p>
  </w:footnote>
  <w:footnote w:id="15">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Безрукова, Е. В. Преступления против собственности: проблемы и перспективы классификации // Вестник Московского университета МВД России.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2022.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10.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122-129. </w:t>
      </w:r>
    </w:p>
  </w:footnote>
  <w:footnote w:id="16">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Павлова, Д. Ю. Современные механизмы противодействия имущественным преступлениям в РФ // Право и безопасность.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2023.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9.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62-68. </w:t>
      </w:r>
    </w:p>
  </w:footnote>
  <w:footnote w:id="17">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Богданова, М. А. Судебная практика по делам о преступлениях против собственности // Российская юстиция.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2024.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1.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90-96. </w:t>
      </w:r>
    </w:p>
  </w:footnote>
  <w:footnote w:id="18">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Савин, А. А. Хищения из банковских счетов: уголовно-правовые аспекты // Уголовное право: стратегия и практика.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2022.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10.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102-110. </w:t>
      </w:r>
    </w:p>
  </w:footnote>
  <w:footnote w:id="19">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Галкин, Н. В. Особенности расследования хищений, совершённых группой лиц // Криминология XXI века.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2023.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3.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55-62. </w:t>
      </w:r>
    </w:p>
  </w:footnote>
  <w:footnote w:id="20">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Сергеев, А. А. Грабеж и разбой: динамика и современные решения // Криминалистика: актуальные вопросы.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2022.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 3. </w:t>
      </w:r>
      <w:r w:rsidR="005C4D6D" w:rsidRPr="00406271">
        <w:rPr>
          <w:rFonts w:ascii="Times New Roman" w:eastAsia="Times New Roman" w:hAnsi="Times New Roman" w:cs="Times New Roman"/>
          <w:color w:val="000000" w:themeColor="text1"/>
          <w:sz w:val="20"/>
          <w:szCs w:val="20"/>
          <w:lang w:eastAsia="ru-RU"/>
        </w:rPr>
        <w:t xml:space="preserve">– </w:t>
      </w:r>
      <w:r w:rsidRPr="00406271">
        <w:rPr>
          <w:rFonts w:ascii="Times New Roman" w:eastAsia="Times New Roman" w:hAnsi="Times New Roman" w:cs="Times New Roman"/>
          <w:color w:val="000000" w:themeColor="text1"/>
          <w:sz w:val="20"/>
          <w:szCs w:val="20"/>
          <w:lang w:eastAsia="ru-RU"/>
        </w:rPr>
        <w:t xml:space="preserve">С. 31-37. </w:t>
      </w:r>
    </w:p>
  </w:footnote>
  <w:footnote w:id="21">
    <w:p w:rsidR="00E263C0" w:rsidRPr="00406271"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406271">
        <w:rPr>
          <w:rFonts w:ascii="Times New Roman" w:eastAsia="Times New Roman" w:hAnsi="Times New Roman" w:cs="Times New Roman"/>
          <w:color w:val="000000" w:themeColor="text1"/>
          <w:sz w:val="20"/>
          <w:szCs w:val="20"/>
          <w:lang w:eastAsia="ru-RU"/>
        </w:rPr>
        <w:t xml:space="preserve">Постановление Пленума Верховного Суда Российской Федерации от 07.12.2021 № 44 </w:t>
      </w:r>
      <w:r w:rsidR="00406271" w:rsidRPr="00406271">
        <w:rPr>
          <w:rFonts w:ascii="Times New Roman" w:eastAsia="Times New Roman" w:hAnsi="Times New Roman" w:cs="Times New Roman"/>
          <w:color w:val="000000" w:themeColor="text1"/>
          <w:sz w:val="20"/>
          <w:szCs w:val="20"/>
          <w:lang w:eastAsia="ru-RU"/>
        </w:rPr>
        <w:t>«</w:t>
      </w:r>
      <w:r w:rsidRPr="00406271">
        <w:rPr>
          <w:rFonts w:ascii="Times New Roman" w:eastAsia="Times New Roman" w:hAnsi="Times New Roman" w:cs="Times New Roman"/>
          <w:color w:val="000000" w:themeColor="text1"/>
          <w:sz w:val="20"/>
          <w:szCs w:val="20"/>
          <w:lang w:eastAsia="ru-RU"/>
        </w:rPr>
        <w:t>О практике применения судами законодательства об ответственности за преступления в сфере цифровых технологий</w:t>
      </w:r>
      <w:r w:rsidR="00406271" w:rsidRPr="00406271">
        <w:rPr>
          <w:rFonts w:ascii="Times New Roman" w:eastAsia="Times New Roman" w:hAnsi="Times New Roman" w:cs="Times New Roman"/>
          <w:color w:val="000000" w:themeColor="text1"/>
          <w:sz w:val="20"/>
          <w:szCs w:val="20"/>
          <w:lang w:eastAsia="ru-RU"/>
        </w:rPr>
        <w:t>»</w:t>
      </w:r>
    </w:p>
  </w:footnote>
  <w:footnote w:id="22">
    <w:p w:rsidR="00E263C0" w:rsidRPr="00E263C0"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6A2CC5">
        <w:rPr>
          <w:rFonts w:ascii="Times New Roman" w:eastAsia="Times New Roman" w:hAnsi="Times New Roman" w:cs="Times New Roman"/>
          <w:color w:val="000000" w:themeColor="text1"/>
          <w:sz w:val="20"/>
          <w:szCs w:val="20"/>
          <w:lang w:eastAsia="ru-RU"/>
        </w:rPr>
        <w:t>Постановление Третьего кассационного суда общей юрисдикции от 16.09.2022 по делу № 77-УД22-5</w:t>
      </w:r>
    </w:p>
  </w:footnote>
  <w:footnote w:id="23">
    <w:p w:rsidR="00E263C0" w:rsidRPr="00E263C0"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6A2CC5">
        <w:rPr>
          <w:rFonts w:ascii="Times New Roman" w:eastAsia="Times New Roman" w:hAnsi="Times New Roman" w:cs="Times New Roman"/>
          <w:color w:val="000000" w:themeColor="text1"/>
          <w:sz w:val="20"/>
          <w:szCs w:val="20"/>
          <w:lang w:eastAsia="ru-RU"/>
        </w:rPr>
        <w:t>Апелляционное определение Московского городского суда от 11.04.2023 по делу № 10-10990/2023</w:t>
      </w:r>
    </w:p>
  </w:footnote>
  <w:footnote w:id="24">
    <w:p w:rsidR="00A1196C" w:rsidRPr="00A1196C" w:rsidRDefault="00A1196C"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6A2CC5">
        <w:rPr>
          <w:rFonts w:ascii="Times New Roman" w:eastAsia="Times New Roman" w:hAnsi="Times New Roman" w:cs="Times New Roman"/>
          <w:color w:val="000000" w:themeColor="text1"/>
          <w:sz w:val="20"/>
          <w:szCs w:val="20"/>
          <w:lang w:eastAsia="ru-RU"/>
        </w:rPr>
        <w:t>Решение Ленинского районного суда г. Екатеринбурга от 18.05.2021 по делу № 1-102/2021</w:t>
      </w:r>
    </w:p>
  </w:footnote>
  <w:footnote w:id="25">
    <w:p w:rsidR="00E263C0" w:rsidRPr="00E263C0" w:rsidRDefault="00E263C0" w:rsidP="00406271">
      <w:pPr>
        <w:spacing w:after="0" w:line="240" w:lineRule="auto"/>
        <w:jc w:val="both"/>
        <w:rPr>
          <w:rFonts w:ascii="Times New Roman" w:eastAsia="Times New Roman" w:hAnsi="Times New Roman" w:cs="Times New Roman"/>
          <w:color w:val="000000" w:themeColor="text1"/>
          <w:sz w:val="20"/>
          <w:szCs w:val="20"/>
          <w:lang w:eastAsia="ru-RU"/>
        </w:rPr>
      </w:pPr>
      <w:r>
        <w:rPr>
          <w:rStyle w:val="af0"/>
        </w:rPr>
        <w:footnoteRef/>
      </w:r>
      <w:r>
        <w:t xml:space="preserve"> </w:t>
      </w:r>
      <w:r w:rsidRPr="006A2CC5">
        <w:rPr>
          <w:rFonts w:ascii="Times New Roman" w:eastAsia="Times New Roman" w:hAnsi="Times New Roman" w:cs="Times New Roman"/>
          <w:color w:val="000000" w:themeColor="text1"/>
          <w:sz w:val="20"/>
          <w:szCs w:val="20"/>
          <w:lang w:eastAsia="ru-RU"/>
        </w:rPr>
        <w:t>Приговор Советского районного суда г. Казани по делу № 1-543/2022 от 29.09.2022</w:t>
      </w:r>
    </w:p>
  </w:footnote>
  <w:footnote w:id="26">
    <w:p w:rsidR="00E263C0" w:rsidRDefault="00E263C0">
      <w:pPr>
        <w:pStyle w:val="ae"/>
      </w:pPr>
      <w:r>
        <w:rPr>
          <w:rStyle w:val="af0"/>
        </w:rPr>
        <w:footnoteRef/>
      </w:r>
      <w:r>
        <w:t xml:space="preserve"> </w:t>
      </w:r>
      <w:r w:rsidRPr="00E263C0">
        <w:rPr>
          <w:rFonts w:ascii="Times New Roman" w:eastAsia="Times New Roman" w:hAnsi="Times New Roman" w:cs="Times New Roman"/>
          <w:color w:val="000000" w:themeColor="text1"/>
          <w:lang w:eastAsia="ru-RU"/>
        </w:rPr>
        <w:t xml:space="preserve">Фёдорова, К. М. Электронные доказательства в делах о хищениях // Юстицинформ. </w:t>
      </w:r>
      <w:r w:rsidR="005C4D6D">
        <w:rPr>
          <w:rFonts w:ascii="Times New Roman" w:eastAsia="Times New Roman" w:hAnsi="Times New Roman" w:cs="Times New Roman"/>
          <w:color w:val="000000" w:themeColor="text1"/>
          <w:lang w:eastAsia="ru-RU"/>
        </w:rPr>
        <w:t xml:space="preserve">– </w:t>
      </w:r>
      <w:r w:rsidRPr="00E263C0">
        <w:rPr>
          <w:rFonts w:ascii="Times New Roman" w:eastAsia="Times New Roman" w:hAnsi="Times New Roman" w:cs="Times New Roman"/>
          <w:color w:val="000000" w:themeColor="text1"/>
          <w:lang w:eastAsia="ru-RU"/>
        </w:rPr>
        <w:t xml:space="preserve">2021. </w:t>
      </w:r>
      <w:r w:rsidR="005C4D6D">
        <w:rPr>
          <w:rFonts w:ascii="Times New Roman" w:eastAsia="Times New Roman" w:hAnsi="Times New Roman" w:cs="Times New Roman"/>
          <w:color w:val="000000" w:themeColor="text1"/>
          <w:lang w:eastAsia="ru-RU"/>
        </w:rPr>
        <w:t xml:space="preserve">– </w:t>
      </w:r>
      <w:r w:rsidRPr="00E263C0">
        <w:rPr>
          <w:rFonts w:ascii="Times New Roman" w:eastAsia="Times New Roman" w:hAnsi="Times New Roman" w:cs="Times New Roman"/>
          <w:color w:val="000000" w:themeColor="text1"/>
          <w:lang w:eastAsia="ru-RU"/>
        </w:rPr>
        <w:t xml:space="preserve">№ 10. </w:t>
      </w:r>
      <w:r w:rsidR="005C4D6D">
        <w:rPr>
          <w:rFonts w:ascii="Times New Roman" w:eastAsia="Times New Roman" w:hAnsi="Times New Roman" w:cs="Times New Roman"/>
          <w:color w:val="000000" w:themeColor="text1"/>
          <w:lang w:eastAsia="ru-RU"/>
        </w:rPr>
        <w:t xml:space="preserve">– </w:t>
      </w:r>
      <w:r w:rsidRPr="00E263C0">
        <w:rPr>
          <w:rFonts w:ascii="Times New Roman" w:eastAsia="Times New Roman" w:hAnsi="Times New Roman" w:cs="Times New Roman"/>
          <w:color w:val="000000" w:themeColor="text1"/>
          <w:lang w:eastAsia="ru-RU"/>
        </w:rPr>
        <w:t>С. 105-113.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A36A8"/>
    <w:multiLevelType w:val="multilevel"/>
    <w:tmpl w:val="3668B58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AAF0A01"/>
    <w:multiLevelType w:val="hybridMultilevel"/>
    <w:tmpl w:val="18828E66"/>
    <w:lvl w:ilvl="0" w:tplc="0419000F">
      <w:start w:val="1"/>
      <w:numFmt w:val="decimal"/>
      <w:lvlText w:val="%1."/>
      <w:lvlJc w:val="left"/>
      <w:pPr>
        <w:ind w:left="720" w:hanging="360"/>
      </w:pPr>
    </w:lvl>
    <w:lvl w:ilvl="1" w:tplc="5F92EDD6">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926EE4"/>
    <w:multiLevelType w:val="multilevel"/>
    <w:tmpl w:val="FF806D6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15A63E93"/>
    <w:multiLevelType w:val="multilevel"/>
    <w:tmpl w:val="A8FC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327063"/>
    <w:multiLevelType w:val="multilevel"/>
    <w:tmpl w:val="903E0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3D7B3E"/>
    <w:multiLevelType w:val="multilevel"/>
    <w:tmpl w:val="BF76BBC0"/>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F1319BF"/>
    <w:multiLevelType w:val="multilevel"/>
    <w:tmpl w:val="F292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521CF5"/>
    <w:multiLevelType w:val="multilevel"/>
    <w:tmpl w:val="559E1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955809"/>
    <w:multiLevelType w:val="hybridMultilevel"/>
    <w:tmpl w:val="61986C62"/>
    <w:lvl w:ilvl="0" w:tplc="F11C44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6EC314A"/>
    <w:multiLevelType w:val="hybridMultilevel"/>
    <w:tmpl w:val="7F905EDA"/>
    <w:lvl w:ilvl="0" w:tplc="4F2E18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C51381D"/>
    <w:multiLevelType w:val="multilevel"/>
    <w:tmpl w:val="CA44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2111E94"/>
    <w:multiLevelType w:val="multilevel"/>
    <w:tmpl w:val="94DC4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91421D"/>
    <w:multiLevelType w:val="multilevel"/>
    <w:tmpl w:val="3318B12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73F5193"/>
    <w:multiLevelType w:val="multilevel"/>
    <w:tmpl w:val="80D4DE8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5E6640D4"/>
    <w:multiLevelType w:val="multilevel"/>
    <w:tmpl w:val="9408842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F1D2D07"/>
    <w:multiLevelType w:val="multilevel"/>
    <w:tmpl w:val="60D2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4CA649F"/>
    <w:multiLevelType w:val="multilevel"/>
    <w:tmpl w:val="D16E001C"/>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8E61388"/>
    <w:multiLevelType w:val="multilevel"/>
    <w:tmpl w:val="0F42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F54BBC"/>
    <w:multiLevelType w:val="multilevel"/>
    <w:tmpl w:val="55D4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925D96"/>
    <w:multiLevelType w:val="multilevel"/>
    <w:tmpl w:val="3EE0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3"/>
  </w:num>
  <w:num w:numId="3">
    <w:abstractNumId w:val="10"/>
  </w:num>
  <w:num w:numId="4">
    <w:abstractNumId w:val="11"/>
  </w:num>
  <w:num w:numId="5">
    <w:abstractNumId w:val="2"/>
  </w:num>
  <w:num w:numId="6">
    <w:abstractNumId w:val="0"/>
  </w:num>
  <w:num w:numId="7">
    <w:abstractNumId w:val="13"/>
  </w:num>
  <w:num w:numId="8">
    <w:abstractNumId w:val="5"/>
  </w:num>
  <w:num w:numId="9">
    <w:abstractNumId w:val="14"/>
  </w:num>
  <w:num w:numId="10">
    <w:abstractNumId w:val="6"/>
  </w:num>
  <w:num w:numId="11">
    <w:abstractNumId w:val="19"/>
  </w:num>
  <w:num w:numId="12">
    <w:abstractNumId w:val="16"/>
  </w:num>
  <w:num w:numId="13">
    <w:abstractNumId w:val="7"/>
  </w:num>
  <w:num w:numId="14">
    <w:abstractNumId w:val="18"/>
  </w:num>
  <w:num w:numId="15">
    <w:abstractNumId w:val="4"/>
  </w:num>
  <w:num w:numId="16">
    <w:abstractNumId w:val="17"/>
  </w:num>
  <w:num w:numId="17">
    <w:abstractNumId w:val="1"/>
  </w:num>
  <w:num w:numId="18">
    <w:abstractNumId w:val="12"/>
  </w:num>
  <w:num w:numId="19">
    <w:abstractNumId w:val="8"/>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characterSpacingControl w:val="doNotCompress"/>
  <w:hdrShapeDefaults>
    <o:shapedefaults v:ext="edit" spidmax="11266"/>
  </w:hdrShapeDefaults>
  <w:footnotePr>
    <w:numRestart w:val="eachPage"/>
    <w:footnote w:id="-1"/>
    <w:footnote w:id="0"/>
  </w:footnotePr>
  <w:endnotePr>
    <w:endnote w:id="-1"/>
    <w:endnote w:id="0"/>
  </w:endnotePr>
  <w:compat/>
  <w:rsids>
    <w:rsidRoot w:val="0044666B"/>
    <w:rsid w:val="00013834"/>
    <w:rsid w:val="000C7822"/>
    <w:rsid w:val="00113C6A"/>
    <w:rsid w:val="0018463A"/>
    <w:rsid w:val="001E6503"/>
    <w:rsid w:val="00347767"/>
    <w:rsid w:val="00350737"/>
    <w:rsid w:val="00352F8C"/>
    <w:rsid w:val="003979CE"/>
    <w:rsid w:val="00406271"/>
    <w:rsid w:val="0044666B"/>
    <w:rsid w:val="005C4CC6"/>
    <w:rsid w:val="005C4D6D"/>
    <w:rsid w:val="00627562"/>
    <w:rsid w:val="0064243B"/>
    <w:rsid w:val="006A2CC5"/>
    <w:rsid w:val="006D08A9"/>
    <w:rsid w:val="006E4ED4"/>
    <w:rsid w:val="00753A2D"/>
    <w:rsid w:val="00777033"/>
    <w:rsid w:val="007B324D"/>
    <w:rsid w:val="00863462"/>
    <w:rsid w:val="008A4D56"/>
    <w:rsid w:val="00910F5F"/>
    <w:rsid w:val="009E4BC0"/>
    <w:rsid w:val="00A1196C"/>
    <w:rsid w:val="00A24E23"/>
    <w:rsid w:val="00B40541"/>
    <w:rsid w:val="00B65F78"/>
    <w:rsid w:val="00B93192"/>
    <w:rsid w:val="00BC4E0F"/>
    <w:rsid w:val="00C84247"/>
    <w:rsid w:val="00D21592"/>
    <w:rsid w:val="00D40826"/>
    <w:rsid w:val="00DC3A8E"/>
    <w:rsid w:val="00DE49AC"/>
    <w:rsid w:val="00E046CE"/>
    <w:rsid w:val="00E263C0"/>
    <w:rsid w:val="00E644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243B"/>
  </w:style>
  <w:style w:type="paragraph" w:styleId="1">
    <w:name w:val="heading 1"/>
    <w:basedOn w:val="a"/>
    <w:next w:val="a"/>
    <w:link w:val="10"/>
    <w:uiPriority w:val="9"/>
    <w:qFormat/>
    <w:rsid w:val="00347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275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08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08A9"/>
    <w:rPr>
      <w:b/>
      <w:bCs/>
    </w:rPr>
  </w:style>
  <w:style w:type="paragraph" w:styleId="a5">
    <w:name w:val="List Paragraph"/>
    <w:basedOn w:val="a"/>
    <w:uiPriority w:val="34"/>
    <w:qFormat/>
    <w:rsid w:val="006D08A9"/>
    <w:pPr>
      <w:ind w:left="720"/>
      <w:contextualSpacing/>
    </w:pPr>
  </w:style>
  <w:style w:type="character" w:customStyle="1" w:styleId="10">
    <w:name w:val="Заголовок 1 Знак"/>
    <w:basedOn w:val="a0"/>
    <w:link w:val="1"/>
    <w:uiPriority w:val="9"/>
    <w:rsid w:val="0034776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27562"/>
    <w:rPr>
      <w:rFonts w:asciiTheme="majorHAnsi" w:eastAsiaTheme="majorEastAsia" w:hAnsiTheme="majorHAnsi" w:cstheme="majorBidi"/>
      <w:b/>
      <w:bCs/>
      <w:color w:val="4F81BD" w:themeColor="accent1"/>
      <w:sz w:val="26"/>
      <w:szCs w:val="26"/>
    </w:rPr>
  </w:style>
  <w:style w:type="paragraph" w:styleId="a6">
    <w:name w:val="TOC Heading"/>
    <w:basedOn w:val="1"/>
    <w:next w:val="a"/>
    <w:uiPriority w:val="39"/>
    <w:semiHidden/>
    <w:unhideWhenUsed/>
    <w:qFormat/>
    <w:rsid w:val="00013834"/>
    <w:pPr>
      <w:outlineLvl w:val="9"/>
    </w:pPr>
    <w:rPr>
      <w:lang w:eastAsia="ru-RU"/>
    </w:rPr>
  </w:style>
  <w:style w:type="paragraph" w:styleId="11">
    <w:name w:val="toc 1"/>
    <w:basedOn w:val="a"/>
    <w:next w:val="a"/>
    <w:autoRedefine/>
    <w:uiPriority w:val="39"/>
    <w:unhideWhenUsed/>
    <w:rsid w:val="00013834"/>
    <w:pPr>
      <w:spacing w:after="100"/>
    </w:pPr>
  </w:style>
  <w:style w:type="paragraph" w:styleId="21">
    <w:name w:val="toc 2"/>
    <w:basedOn w:val="a"/>
    <w:next w:val="a"/>
    <w:autoRedefine/>
    <w:uiPriority w:val="39"/>
    <w:unhideWhenUsed/>
    <w:rsid w:val="00013834"/>
    <w:pPr>
      <w:spacing w:after="100"/>
      <w:ind w:left="220"/>
    </w:pPr>
  </w:style>
  <w:style w:type="character" w:styleId="a7">
    <w:name w:val="Hyperlink"/>
    <w:basedOn w:val="a0"/>
    <w:uiPriority w:val="99"/>
    <w:unhideWhenUsed/>
    <w:rsid w:val="00013834"/>
    <w:rPr>
      <w:color w:val="0000FF" w:themeColor="hyperlink"/>
      <w:u w:val="single"/>
    </w:rPr>
  </w:style>
  <w:style w:type="paragraph" w:styleId="a8">
    <w:name w:val="Balloon Text"/>
    <w:basedOn w:val="a"/>
    <w:link w:val="a9"/>
    <w:uiPriority w:val="99"/>
    <w:semiHidden/>
    <w:unhideWhenUsed/>
    <w:rsid w:val="0001383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3834"/>
    <w:rPr>
      <w:rFonts w:ascii="Tahoma" w:hAnsi="Tahoma" w:cs="Tahoma"/>
      <w:sz w:val="16"/>
      <w:szCs w:val="16"/>
    </w:rPr>
  </w:style>
  <w:style w:type="paragraph" w:styleId="aa">
    <w:name w:val="header"/>
    <w:basedOn w:val="a"/>
    <w:link w:val="ab"/>
    <w:uiPriority w:val="99"/>
    <w:unhideWhenUsed/>
    <w:rsid w:val="006A2CC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A2CC5"/>
  </w:style>
  <w:style w:type="paragraph" w:styleId="ac">
    <w:name w:val="footer"/>
    <w:basedOn w:val="a"/>
    <w:link w:val="ad"/>
    <w:uiPriority w:val="99"/>
    <w:unhideWhenUsed/>
    <w:rsid w:val="006A2CC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A2CC5"/>
  </w:style>
  <w:style w:type="paragraph" w:styleId="ae">
    <w:name w:val="footnote text"/>
    <w:basedOn w:val="a"/>
    <w:link w:val="af"/>
    <w:uiPriority w:val="99"/>
    <w:semiHidden/>
    <w:unhideWhenUsed/>
    <w:rsid w:val="00E263C0"/>
    <w:pPr>
      <w:spacing w:after="0" w:line="240" w:lineRule="auto"/>
    </w:pPr>
    <w:rPr>
      <w:sz w:val="20"/>
      <w:szCs w:val="20"/>
    </w:rPr>
  </w:style>
  <w:style w:type="character" w:customStyle="1" w:styleId="af">
    <w:name w:val="Текст сноски Знак"/>
    <w:basedOn w:val="a0"/>
    <w:link w:val="ae"/>
    <w:uiPriority w:val="99"/>
    <w:semiHidden/>
    <w:rsid w:val="00E263C0"/>
    <w:rPr>
      <w:sz w:val="20"/>
      <w:szCs w:val="20"/>
    </w:rPr>
  </w:style>
  <w:style w:type="character" w:styleId="af0">
    <w:name w:val="footnote reference"/>
    <w:basedOn w:val="a0"/>
    <w:uiPriority w:val="99"/>
    <w:semiHidden/>
    <w:unhideWhenUsed/>
    <w:rsid w:val="00E263C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47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275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08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08A9"/>
    <w:rPr>
      <w:b/>
      <w:bCs/>
    </w:rPr>
  </w:style>
  <w:style w:type="paragraph" w:styleId="a5">
    <w:name w:val="List Paragraph"/>
    <w:basedOn w:val="a"/>
    <w:uiPriority w:val="34"/>
    <w:qFormat/>
    <w:rsid w:val="006D08A9"/>
    <w:pPr>
      <w:ind w:left="720"/>
      <w:contextualSpacing/>
    </w:pPr>
  </w:style>
  <w:style w:type="character" w:customStyle="1" w:styleId="10">
    <w:name w:val="Заголовок 1 Знак"/>
    <w:basedOn w:val="a0"/>
    <w:link w:val="1"/>
    <w:uiPriority w:val="9"/>
    <w:rsid w:val="0034776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27562"/>
    <w:rPr>
      <w:rFonts w:asciiTheme="majorHAnsi" w:eastAsiaTheme="majorEastAsia" w:hAnsiTheme="majorHAnsi" w:cstheme="majorBidi"/>
      <w:b/>
      <w:bCs/>
      <w:color w:val="4F81BD" w:themeColor="accent1"/>
      <w:sz w:val="26"/>
      <w:szCs w:val="26"/>
    </w:rPr>
  </w:style>
  <w:style w:type="paragraph" w:styleId="a6">
    <w:name w:val="TOC Heading"/>
    <w:basedOn w:val="1"/>
    <w:next w:val="a"/>
    <w:uiPriority w:val="39"/>
    <w:semiHidden/>
    <w:unhideWhenUsed/>
    <w:qFormat/>
    <w:rsid w:val="00013834"/>
    <w:pPr>
      <w:outlineLvl w:val="9"/>
    </w:pPr>
    <w:rPr>
      <w:lang w:eastAsia="ru-RU"/>
    </w:rPr>
  </w:style>
  <w:style w:type="paragraph" w:styleId="11">
    <w:name w:val="toc 1"/>
    <w:basedOn w:val="a"/>
    <w:next w:val="a"/>
    <w:autoRedefine/>
    <w:uiPriority w:val="39"/>
    <w:unhideWhenUsed/>
    <w:rsid w:val="00013834"/>
    <w:pPr>
      <w:spacing w:after="100"/>
    </w:pPr>
  </w:style>
  <w:style w:type="paragraph" w:styleId="21">
    <w:name w:val="toc 2"/>
    <w:basedOn w:val="a"/>
    <w:next w:val="a"/>
    <w:autoRedefine/>
    <w:uiPriority w:val="39"/>
    <w:unhideWhenUsed/>
    <w:rsid w:val="00013834"/>
    <w:pPr>
      <w:spacing w:after="100"/>
      <w:ind w:left="220"/>
    </w:pPr>
  </w:style>
  <w:style w:type="character" w:styleId="a7">
    <w:name w:val="Hyperlink"/>
    <w:basedOn w:val="a0"/>
    <w:uiPriority w:val="99"/>
    <w:unhideWhenUsed/>
    <w:rsid w:val="00013834"/>
    <w:rPr>
      <w:color w:val="0000FF" w:themeColor="hyperlink"/>
      <w:u w:val="single"/>
    </w:rPr>
  </w:style>
  <w:style w:type="paragraph" w:styleId="a8">
    <w:name w:val="Balloon Text"/>
    <w:basedOn w:val="a"/>
    <w:link w:val="a9"/>
    <w:uiPriority w:val="99"/>
    <w:semiHidden/>
    <w:unhideWhenUsed/>
    <w:rsid w:val="0001383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3834"/>
    <w:rPr>
      <w:rFonts w:ascii="Tahoma" w:hAnsi="Tahoma" w:cs="Tahoma"/>
      <w:sz w:val="16"/>
      <w:szCs w:val="16"/>
    </w:rPr>
  </w:style>
  <w:style w:type="paragraph" w:styleId="aa">
    <w:name w:val="header"/>
    <w:basedOn w:val="a"/>
    <w:link w:val="ab"/>
    <w:uiPriority w:val="99"/>
    <w:unhideWhenUsed/>
    <w:rsid w:val="006A2CC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A2CC5"/>
  </w:style>
  <w:style w:type="paragraph" w:styleId="ac">
    <w:name w:val="footer"/>
    <w:basedOn w:val="a"/>
    <w:link w:val="ad"/>
    <w:uiPriority w:val="99"/>
    <w:unhideWhenUsed/>
    <w:rsid w:val="006A2CC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A2CC5"/>
  </w:style>
  <w:style w:type="paragraph" w:styleId="ae">
    <w:name w:val="footnote text"/>
    <w:basedOn w:val="a"/>
    <w:link w:val="af"/>
    <w:uiPriority w:val="99"/>
    <w:semiHidden/>
    <w:unhideWhenUsed/>
    <w:rsid w:val="00E263C0"/>
    <w:pPr>
      <w:spacing w:after="0" w:line="240" w:lineRule="auto"/>
    </w:pPr>
    <w:rPr>
      <w:sz w:val="20"/>
      <w:szCs w:val="20"/>
    </w:rPr>
  </w:style>
  <w:style w:type="character" w:customStyle="1" w:styleId="af">
    <w:name w:val="Текст сноски Знак"/>
    <w:basedOn w:val="a0"/>
    <w:link w:val="ae"/>
    <w:uiPriority w:val="99"/>
    <w:semiHidden/>
    <w:rsid w:val="00E263C0"/>
    <w:rPr>
      <w:sz w:val="20"/>
      <w:szCs w:val="20"/>
    </w:rPr>
  </w:style>
  <w:style w:type="character" w:styleId="af0">
    <w:name w:val="footnote reference"/>
    <w:basedOn w:val="a0"/>
    <w:uiPriority w:val="99"/>
    <w:semiHidden/>
    <w:unhideWhenUsed/>
    <w:rsid w:val="00E263C0"/>
    <w:rPr>
      <w:vertAlign w:val="superscript"/>
    </w:rPr>
  </w:style>
</w:styles>
</file>

<file path=word/webSettings.xml><?xml version="1.0" encoding="utf-8"?>
<w:webSettings xmlns:r="http://schemas.openxmlformats.org/officeDocument/2006/relationships" xmlns:w="http://schemas.openxmlformats.org/wordprocessingml/2006/main">
  <w:divs>
    <w:div w:id="282736063">
      <w:bodyDiv w:val="1"/>
      <w:marLeft w:val="0"/>
      <w:marRight w:val="0"/>
      <w:marTop w:val="0"/>
      <w:marBottom w:val="0"/>
      <w:divBdr>
        <w:top w:val="none" w:sz="0" w:space="0" w:color="auto"/>
        <w:left w:val="none" w:sz="0" w:space="0" w:color="auto"/>
        <w:bottom w:val="none" w:sz="0" w:space="0" w:color="auto"/>
        <w:right w:val="none" w:sz="0" w:space="0" w:color="auto"/>
      </w:divBdr>
    </w:div>
    <w:div w:id="349569396">
      <w:bodyDiv w:val="1"/>
      <w:marLeft w:val="0"/>
      <w:marRight w:val="0"/>
      <w:marTop w:val="0"/>
      <w:marBottom w:val="0"/>
      <w:divBdr>
        <w:top w:val="none" w:sz="0" w:space="0" w:color="auto"/>
        <w:left w:val="none" w:sz="0" w:space="0" w:color="auto"/>
        <w:bottom w:val="none" w:sz="0" w:space="0" w:color="auto"/>
        <w:right w:val="none" w:sz="0" w:space="0" w:color="auto"/>
      </w:divBdr>
    </w:div>
    <w:div w:id="557474541">
      <w:bodyDiv w:val="1"/>
      <w:marLeft w:val="0"/>
      <w:marRight w:val="0"/>
      <w:marTop w:val="0"/>
      <w:marBottom w:val="0"/>
      <w:divBdr>
        <w:top w:val="none" w:sz="0" w:space="0" w:color="auto"/>
        <w:left w:val="none" w:sz="0" w:space="0" w:color="auto"/>
        <w:bottom w:val="none" w:sz="0" w:space="0" w:color="auto"/>
        <w:right w:val="none" w:sz="0" w:space="0" w:color="auto"/>
      </w:divBdr>
    </w:div>
    <w:div w:id="570771667">
      <w:bodyDiv w:val="1"/>
      <w:marLeft w:val="0"/>
      <w:marRight w:val="0"/>
      <w:marTop w:val="0"/>
      <w:marBottom w:val="0"/>
      <w:divBdr>
        <w:top w:val="none" w:sz="0" w:space="0" w:color="auto"/>
        <w:left w:val="none" w:sz="0" w:space="0" w:color="auto"/>
        <w:bottom w:val="none" w:sz="0" w:space="0" w:color="auto"/>
        <w:right w:val="none" w:sz="0" w:space="0" w:color="auto"/>
      </w:divBdr>
    </w:div>
    <w:div w:id="589630916">
      <w:bodyDiv w:val="1"/>
      <w:marLeft w:val="0"/>
      <w:marRight w:val="0"/>
      <w:marTop w:val="0"/>
      <w:marBottom w:val="0"/>
      <w:divBdr>
        <w:top w:val="none" w:sz="0" w:space="0" w:color="auto"/>
        <w:left w:val="none" w:sz="0" w:space="0" w:color="auto"/>
        <w:bottom w:val="none" w:sz="0" w:space="0" w:color="auto"/>
        <w:right w:val="none" w:sz="0" w:space="0" w:color="auto"/>
      </w:divBdr>
    </w:div>
    <w:div w:id="753091022">
      <w:bodyDiv w:val="1"/>
      <w:marLeft w:val="0"/>
      <w:marRight w:val="0"/>
      <w:marTop w:val="0"/>
      <w:marBottom w:val="0"/>
      <w:divBdr>
        <w:top w:val="none" w:sz="0" w:space="0" w:color="auto"/>
        <w:left w:val="none" w:sz="0" w:space="0" w:color="auto"/>
        <w:bottom w:val="none" w:sz="0" w:space="0" w:color="auto"/>
        <w:right w:val="none" w:sz="0" w:space="0" w:color="auto"/>
      </w:divBdr>
    </w:div>
    <w:div w:id="858474120">
      <w:bodyDiv w:val="1"/>
      <w:marLeft w:val="0"/>
      <w:marRight w:val="0"/>
      <w:marTop w:val="0"/>
      <w:marBottom w:val="0"/>
      <w:divBdr>
        <w:top w:val="none" w:sz="0" w:space="0" w:color="auto"/>
        <w:left w:val="none" w:sz="0" w:space="0" w:color="auto"/>
        <w:bottom w:val="none" w:sz="0" w:space="0" w:color="auto"/>
        <w:right w:val="none" w:sz="0" w:space="0" w:color="auto"/>
      </w:divBdr>
    </w:div>
    <w:div w:id="973101003">
      <w:bodyDiv w:val="1"/>
      <w:marLeft w:val="0"/>
      <w:marRight w:val="0"/>
      <w:marTop w:val="0"/>
      <w:marBottom w:val="0"/>
      <w:divBdr>
        <w:top w:val="none" w:sz="0" w:space="0" w:color="auto"/>
        <w:left w:val="none" w:sz="0" w:space="0" w:color="auto"/>
        <w:bottom w:val="none" w:sz="0" w:space="0" w:color="auto"/>
        <w:right w:val="none" w:sz="0" w:space="0" w:color="auto"/>
      </w:divBdr>
    </w:div>
    <w:div w:id="1003043790">
      <w:bodyDiv w:val="1"/>
      <w:marLeft w:val="0"/>
      <w:marRight w:val="0"/>
      <w:marTop w:val="0"/>
      <w:marBottom w:val="0"/>
      <w:divBdr>
        <w:top w:val="none" w:sz="0" w:space="0" w:color="auto"/>
        <w:left w:val="none" w:sz="0" w:space="0" w:color="auto"/>
        <w:bottom w:val="none" w:sz="0" w:space="0" w:color="auto"/>
        <w:right w:val="none" w:sz="0" w:space="0" w:color="auto"/>
      </w:divBdr>
    </w:div>
    <w:div w:id="1039207479">
      <w:bodyDiv w:val="1"/>
      <w:marLeft w:val="0"/>
      <w:marRight w:val="0"/>
      <w:marTop w:val="0"/>
      <w:marBottom w:val="0"/>
      <w:divBdr>
        <w:top w:val="none" w:sz="0" w:space="0" w:color="auto"/>
        <w:left w:val="none" w:sz="0" w:space="0" w:color="auto"/>
        <w:bottom w:val="none" w:sz="0" w:space="0" w:color="auto"/>
        <w:right w:val="none" w:sz="0" w:space="0" w:color="auto"/>
      </w:divBdr>
    </w:div>
    <w:div w:id="1049307477">
      <w:bodyDiv w:val="1"/>
      <w:marLeft w:val="0"/>
      <w:marRight w:val="0"/>
      <w:marTop w:val="0"/>
      <w:marBottom w:val="0"/>
      <w:divBdr>
        <w:top w:val="none" w:sz="0" w:space="0" w:color="auto"/>
        <w:left w:val="none" w:sz="0" w:space="0" w:color="auto"/>
        <w:bottom w:val="none" w:sz="0" w:space="0" w:color="auto"/>
        <w:right w:val="none" w:sz="0" w:space="0" w:color="auto"/>
      </w:divBdr>
    </w:div>
    <w:div w:id="1172380625">
      <w:bodyDiv w:val="1"/>
      <w:marLeft w:val="0"/>
      <w:marRight w:val="0"/>
      <w:marTop w:val="0"/>
      <w:marBottom w:val="0"/>
      <w:divBdr>
        <w:top w:val="none" w:sz="0" w:space="0" w:color="auto"/>
        <w:left w:val="none" w:sz="0" w:space="0" w:color="auto"/>
        <w:bottom w:val="none" w:sz="0" w:space="0" w:color="auto"/>
        <w:right w:val="none" w:sz="0" w:space="0" w:color="auto"/>
      </w:divBdr>
    </w:div>
    <w:div w:id="1275557424">
      <w:bodyDiv w:val="1"/>
      <w:marLeft w:val="0"/>
      <w:marRight w:val="0"/>
      <w:marTop w:val="0"/>
      <w:marBottom w:val="0"/>
      <w:divBdr>
        <w:top w:val="none" w:sz="0" w:space="0" w:color="auto"/>
        <w:left w:val="none" w:sz="0" w:space="0" w:color="auto"/>
        <w:bottom w:val="none" w:sz="0" w:space="0" w:color="auto"/>
        <w:right w:val="none" w:sz="0" w:space="0" w:color="auto"/>
      </w:divBdr>
    </w:div>
    <w:div w:id="1379236180">
      <w:bodyDiv w:val="1"/>
      <w:marLeft w:val="0"/>
      <w:marRight w:val="0"/>
      <w:marTop w:val="0"/>
      <w:marBottom w:val="0"/>
      <w:divBdr>
        <w:top w:val="none" w:sz="0" w:space="0" w:color="auto"/>
        <w:left w:val="none" w:sz="0" w:space="0" w:color="auto"/>
        <w:bottom w:val="none" w:sz="0" w:space="0" w:color="auto"/>
        <w:right w:val="none" w:sz="0" w:space="0" w:color="auto"/>
      </w:divBdr>
    </w:div>
    <w:div w:id="1415935778">
      <w:bodyDiv w:val="1"/>
      <w:marLeft w:val="0"/>
      <w:marRight w:val="0"/>
      <w:marTop w:val="0"/>
      <w:marBottom w:val="0"/>
      <w:divBdr>
        <w:top w:val="none" w:sz="0" w:space="0" w:color="auto"/>
        <w:left w:val="none" w:sz="0" w:space="0" w:color="auto"/>
        <w:bottom w:val="none" w:sz="0" w:space="0" w:color="auto"/>
        <w:right w:val="none" w:sz="0" w:space="0" w:color="auto"/>
      </w:divBdr>
    </w:div>
    <w:div w:id="1461848025">
      <w:bodyDiv w:val="1"/>
      <w:marLeft w:val="0"/>
      <w:marRight w:val="0"/>
      <w:marTop w:val="0"/>
      <w:marBottom w:val="0"/>
      <w:divBdr>
        <w:top w:val="none" w:sz="0" w:space="0" w:color="auto"/>
        <w:left w:val="none" w:sz="0" w:space="0" w:color="auto"/>
        <w:bottom w:val="none" w:sz="0" w:space="0" w:color="auto"/>
        <w:right w:val="none" w:sz="0" w:space="0" w:color="auto"/>
      </w:divBdr>
    </w:div>
    <w:div w:id="1512795111">
      <w:bodyDiv w:val="1"/>
      <w:marLeft w:val="0"/>
      <w:marRight w:val="0"/>
      <w:marTop w:val="0"/>
      <w:marBottom w:val="0"/>
      <w:divBdr>
        <w:top w:val="none" w:sz="0" w:space="0" w:color="auto"/>
        <w:left w:val="none" w:sz="0" w:space="0" w:color="auto"/>
        <w:bottom w:val="none" w:sz="0" w:space="0" w:color="auto"/>
        <w:right w:val="none" w:sz="0" w:space="0" w:color="auto"/>
      </w:divBdr>
    </w:div>
    <w:div w:id="1540626092">
      <w:bodyDiv w:val="1"/>
      <w:marLeft w:val="0"/>
      <w:marRight w:val="0"/>
      <w:marTop w:val="0"/>
      <w:marBottom w:val="0"/>
      <w:divBdr>
        <w:top w:val="none" w:sz="0" w:space="0" w:color="auto"/>
        <w:left w:val="none" w:sz="0" w:space="0" w:color="auto"/>
        <w:bottom w:val="none" w:sz="0" w:space="0" w:color="auto"/>
        <w:right w:val="none" w:sz="0" w:space="0" w:color="auto"/>
      </w:divBdr>
    </w:div>
    <w:div w:id="1626428780">
      <w:bodyDiv w:val="1"/>
      <w:marLeft w:val="0"/>
      <w:marRight w:val="0"/>
      <w:marTop w:val="0"/>
      <w:marBottom w:val="0"/>
      <w:divBdr>
        <w:top w:val="none" w:sz="0" w:space="0" w:color="auto"/>
        <w:left w:val="none" w:sz="0" w:space="0" w:color="auto"/>
        <w:bottom w:val="none" w:sz="0" w:space="0" w:color="auto"/>
        <w:right w:val="none" w:sz="0" w:space="0" w:color="auto"/>
      </w:divBdr>
    </w:div>
    <w:div w:id="1634753620">
      <w:bodyDiv w:val="1"/>
      <w:marLeft w:val="0"/>
      <w:marRight w:val="0"/>
      <w:marTop w:val="0"/>
      <w:marBottom w:val="0"/>
      <w:divBdr>
        <w:top w:val="none" w:sz="0" w:space="0" w:color="auto"/>
        <w:left w:val="none" w:sz="0" w:space="0" w:color="auto"/>
        <w:bottom w:val="none" w:sz="0" w:space="0" w:color="auto"/>
        <w:right w:val="none" w:sz="0" w:space="0" w:color="auto"/>
      </w:divBdr>
    </w:div>
    <w:div w:id="1784036116">
      <w:bodyDiv w:val="1"/>
      <w:marLeft w:val="0"/>
      <w:marRight w:val="0"/>
      <w:marTop w:val="0"/>
      <w:marBottom w:val="0"/>
      <w:divBdr>
        <w:top w:val="none" w:sz="0" w:space="0" w:color="auto"/>
        <w:left w:val="none" w:sz="0" w:space="0" w:color="auto"/>
        <w:bottom w:val="none" w:sz="0" w:space="0" w:color="auto"/>
        <w:right w:val="none" w:sz="0" w:space="0" w:color="auto"/>
      </w:divBdr>
    </w:div>
    <w:div w:id="1886720867">
      <w:bodyDiv w:val="1"/>
      <w:marLeft w:val="0"/>
      <w:marRight w:val="0"/>
      <w:marTop w:val="0"/>
      <w:marBottom w:val="0"/>
      <w:divBdr>
        <w:top w:val="none" w:sz="0" w:space="0" w:color="auto"/>
        <w:left w:val="none" w:sz="0" w:space="0" w:color="auto"/>
        <w:bottom w:val="none" w:sz="0" w:space="0" w:color="auto"/>
        <w:right w:val="none" w:sz="0" w:space="0" w:color="auto"/>
      </w:divBdr>
    </w:div>
    <w:div w:id="2034257613">
      <w:bodyDiv w:val="1"/>
      <w:marLeft w:val="0"/>
      <w:marRight w:val="0"/>
      <w:marTop w:val="0"/>
      <w:marBottom w:val="0"/>
      <w:divBdr>
        <w:top w:val="none" w:sz="0" w:space="0" w:color="auto"/>
        <w:left w:val="none" w:sz="0" w:space="0" w:color="auto"/>
        <w:bottom w:val="none" w:sz="0" w:space="0" w:color="auto"/>
        <w:right w:val="none" w:sz="0" w:space="0" w:color="auto"/>
      </w:divBdr>
    </w:div>
    <w:div w:id="203518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379DF-7E9A-4F45-BA79-CDE0D4CB1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14791</Words>
  <Characters>84314</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_ADMIN_</dc:creator>
  <cp:lastModifiedBy>Приветульки!!!</cp:lastModifiedBy>
  <cp:revision>2</cp:revision>
  <dcterms:created xsi:type="dcterms:W3CDTF">2026-03-10T07:46:00Z</dcterms:created>
  <dcterms:modified xsi:type="dcterms:W3CDTF">2026-03-10T07:46:00Z</dcterms:modified>
</cp:coreProperties>
</file>