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53A" w:rsidRDefault="009B453A" w:rsidP="009B453A">
      <w:pPr>
        <w:widowControl w:val="0"/>
        <w:spacing w:after="0"/>
        <w:ind w:right="-1"/>
        <w:jc w:val="center"/>
        <w:rPr>
          <w:rFonts w:eastAsia="Times New Roman"/>
        </w:rPr>
      </w:pPr>
      <w:r>
        <w:rPr>
          <w:rFonts w:eastAsia="Times New Roman"/>
          <w:b/>
        </w:rPr>
        <w:t>Министерство</w:t>
      </w:r>
      <w:r>
        <w:rPr>
          <w:rFonts w:eastAsia="Times New Roman"/>
          <w:b/>
          <w:spacing w:val="-8"/>
        </w:rPr>
        <w:t xml:space="preserve"> </w:t>
      </w:r>
      <w:r>
        <w:rPr>
          <w:rFonts w:eastAsia="Times New Roman"/>
          <w:b/>
        </w:rPr>
        <w:t>науки</w:t>
      </w:r>
      <w:r>
        <w:rPr>
          <w:rFonts w:eastAsia="Times New Roman"/>
          <w:b/>
          <w:spacing w:val="-9"/>
        </w:rPr>
        <w:t xml:space="preserve"> </w:t>
      </w:r>
      <w:r>
        <w:rPr>
          <w:rFonts w:eastAsia="Times New Roman"/>
          <w:b/>
        </w:rPr>
        <w:t>и</w:t>
      </w:r>
      <w:r>
        <w:rPr>
          <w:rFonts w:eastAsia="Times New Roman"/>
          <w:b/>
          <w:spacing w:val="-8"/>
        </w:rPr>
        <w:t xml:space="preserve"> </w:t>
      </w:r>
      <w:r>
        <w:rPr>
          <w:rFonts w:eastAsia="Times New Roman"/>
          <w:b/>
        </w:rPr>
        <w:t>высшего</w:t>
      </w:r>
      <w:r>
        <w:rPr>
          <w:rFonts w:eastAsia="Times New Roman"/>
          <w:b/>
          <w:spacing w:val="-8"/>
        </w:rPr>
        <w:t xml:space="preserve"> </w:t>
      </w:r>
      <w:r>
        <w:rPr>
          <w:rFonts w:eastAsia="Times New Roman"/>
          <w:b/>
        </w:rPr>
        <w:t>образования Российской Федерации</w:t>
      </w:r>
    </w:p>
    <w:p w:rsidR="009B453A" w:rsidRDefault="009B453A" w:rsidP="009B453A">
      <w:pPr>
        <w:widowControl w:val="0"/>
        <w:spacing w:after="0"/>
        <w:ind w:left="418" w:right="196"/>
        <w:jc w:val="center"/>
      </w:pPr>
      <w:r>
        <w:rPr>
          <w:rFonts w:eastAsia="Times New Roman"/>
          <w:b/>
        </w:rPr>
        <w:t>Федеральное</w:t>
      </w:r>
      <w:r>
        <w:rPr>
          <w:rFonts w:eastAsia="Times New Roman"/>
          <w:b/>
          <w:spacing w:val="-9"/>
        </w:rPr>
        <w:t xml:space="preserve"> </w:t>
      </w:r>
      <w:r>
        <w:rPr>
          <w:rFonts w:eastAsia="Times New Roman"/>
          <w:b/>
        </w:rPr>
        <w:t>государственное</w:t>
      </w:r>
      <w:r>
        <w:rPr>
          <w:rFonts w:eastAsia="Times New Roman"/>
          <w:b/>
          <w:spacing w:val="-9"/>
        </w:rPr>
        <w:t xml:space="preserve"> </w:t>
      </w:r>
      <w:r>
        <w:rPr>
          <w:rFonts w:eastAsia="Times New Roman"/>
          <w:b/>
        </w:rPr>
        <w:t>бюджетное</w:t>
      </w:r>
      <w:r>
        <w:rPr>
          <w:rFonts w:eastAsia="Times New Roman"/>
          <w:b/>
          <w:spacing w:val="-9"/>
        </w:rPr>
        <w:t xml:space="preserve"> о</w:t>
      </w:r>
      <w:r>
        <w:rPr>
          <w:rFonts w:eastAsia="Times New Roman"/>
          <w:b/>
        </w:rPr>
        <w:t>бразовательное</w:t>
      </w:r>
      <w:r>
        <w:rPr>
          <w:rFonts w:eastAsia="Times New Roman"/>
          <w:b/>
          <w:spacing w:val="-9"/>
        </w:rPr>
        <w:t xml:space="preserve"> </w:t>
      </w:r>
      <w:r>
        <w:rPr>
          <w:rFonts w:eastAsia="Times New Roman"/>
          <w:b/>
        </w:rPr>
        <w:t>учреждение высшего образования</w:t>
      </w:r>
    </w:p>
    <w:p w:rsidR="009B453A" w:rsidRDefault="009B453A" w:rsidP="009B453A">
      <w:pPr>
        <w:widowControl w:val="0"/>
        <w:spacing w:after="0"/>
        <w:ind w:left="221"/>
        <w:jc w:val="center"/>
        <w:rPr>
          <w:rFonts w:eastAsia="Times New Roman"/>
        </w:rPr>
      </w:pPr>
      <w:r>
        <w:rPr>
          <w:rFonts w:eastAsia="Times New Roman"/>
          <w:b/>
          <w:spacing w:val="-2"/>
        </w:rPr>
        <w:t>«Пензенский Государственный Университет»</w:t>
      </w:r>
    </w:p>
    <w:p w:rsidR="009B453A" w:rsidRDefault="009B453A" w:rsidP="009B453A">
      <w:pPr>
        <w:widowControl w:val="0"/>
        <w:spacing w:after="0" w:line="240" w:lineRule="auto"/>
        <w:ind w:left="221"/>
        <w:jc w:val="center"/>
        <w:rPr>
          <w:rFonts w:eastAsia="Times New Roman"/>
        </w:rPr>
      </w:pPr>
    </w:p>
    <w:p w:rsidR="009B453A" w:rsidRDefault="009B453A" w:rsidP="009B453A">
      <w:pPr>
        <w:widowControl w:val="0"/>
        <w:tabs>
          <w:tab w:val="left" w:pos="4811"/>
        </w:tabs>
        <w:spacing w:before="229" w:after="0" w:line="360" w:lineRule="auto"/>
        <w:jc w:val="both"/>
        <w:rPr>
          <w:rFonts w:eastAsia="Times New Roman"/>
          <w:color w:val="000000"/>
        </w:rPr>
      </w:pPr>
      <w:r>
        <w:rPr>
          <w:rFonts w:eastAsia="Times New Roman"/>
          <w:spacing w:val="-2"/>
        </w:rPr>
        <w:t>Юридический</w:t>
      </w:r>
      <w:r>
        <w:rPr>
          <w:rFonts w:eastAsia="Times New Roman"/>
          <w:spacing w:val="-6"/>
        </w:rPr>
        <w:t xml:space="preserve"> </w:t>
      </w:r>
      <w:r>
        <w:rPr>
          <w:rFonts w:eastAsia="Times New Roman"/>
          <w:spacing w:val="-2"/>
        </w:rPr>
        <w:t>институт</w:t>
      </w:r>
      <w:r>
        <w:rPr>
          <w:rFonts w:eastAsia="Times New Roman"/>
        </w:rPr>
        <w:t xml:space="preserve">                          </w:t>
      </w:r>
      <w:r>
        <w:rPr>
          <w:rFonts w:eastAsia="Times New Roman"/>
          <w:color w:val="000000" w:themeColor="text1"/>
          <w:u w:val="single"/>
        </w:rPr>
        <w:t>Кафедра</w:t>
      </w:r>
      <w:r>
        <w:rPr>
          <w:rFonts w:eastAsia="Times New Roman"/>
          <w:color w:val="000000" w:themeColor="text1"/>
          <w:spacing w:val="-9"/>
          <w:u w:val="single"/>
        </w:rPr>
        <w:t xml:space="preserve"> </w:t>
      </w:r>
      <w:r>
        <w:rPr>
          <w:rFonts w:eastAsia="Times New Roman"/>
          <w:color w:val="000000" w:themeColor="text1"/>
          <w:u w:val="single"/>
        </w:rPr>
        <w:t>«Частное</w:t>
      </w:r>
      <w:r>
        <w:rPr>
          <w:rFonts w:eastAsia="Times New Roman"/>
          <w:color w:val="000000" w:themeColor="text1"/>
          <w:spacing w:val="-9"/>
          <w:u w:val="single"/>
        </w:rPr>
        <w:t xml:space="preserve"> </w:t>
      </w:r>
      <w:r>
        <w:rPr>
          <w:rFonts w:eastAsia="Times New Roman"/>
          <w:color w:val="000000" w:themeColor="text1"/>
          <w:u w:val="single"/>
        </w:rPr>
        <w:t>и</w:t>
      </w:r>
      <w:r>
        <w:rPr>
          <w:rFonts w:eastAsia="Times New Roman"/>
          <w:color w:val="000000" w:themeColor="text1"/>
          <w:spacing w:val="-9"/>
          <w:u w:val="single"/>
        </w:rPr>
        <w:t xml:space="preserve"> </w:t>
      </w:r>
      <w:r>
        <w:rPr>
          <w:rFonts w:eastAsia="Times New Roman"/>
          <w:color w:val="000000" w:themeColor="text1"/>
          <w:u w:val="single"/>
        </w:rPr>
        <w:t>публичное</w:t>
      </w:r>
      <w:r>
        <w:rPr>
          <w:rFonts w:eastAsia="Times New Roman"/>
          <w:color w:val="000000" w:themeColor="text1"/>
          <w:spacing w:val="-9"/>
          <w:u w:val="single"/>
        </w:rPr>
        <w:t xml:space="preserve"> </w:t>
      </w:r>
      <w:r>
        <w:rPr>
          <w:rFonts w:eastAsia="Times New Roman"/>
          <w:color w:val="000000" w:themeColor="text1"/>
          <w:spacing w:val="-2"/>
          <w:u w:val="single"/>
        </w:rPr>
        <w:t>право»</w:t>
      </w:r>
    </w:p>
    <w:p w:rsidR="009B453A" w:rsidRDefault="009B453A" w:rsidP="009B453A">
      <w:pPr>
        <w:widowControl w:val="0"/>
        <w:tabs>
          <w:tab w:val="left" w:pos="4905"/>
        </w:tabs>
        <w:spacing w:before="1" w:after="0" w:line="360" w:lineRule="auto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 w:themeColor="text1"/>
          <w:spacing w:val="-2"/>
        </w:rPr>
        <w:t>Специальность</w:t>
      </w:r>
      <w:r>
        <w:rPr>
          <w:rFonts w:eastAsia="Times New Roman"/>
          <w:color w:val="000000" w:themeColor="text1"/>
        </w:rPr>
        <w:t xml:space="preserve"> 40.05.01</w:t>
      </w:r>
      <w:r>
        <w:rPr>
          <w:rFonts w:eastAsia="Times New Roman"/>
          <w:color w:val="000000" w:themeColor="text1"/>
          <w:spacing w:val="-2"/>
        </w:rPr>
        <w:t xml:space="preserve"> </w:t>
      </w:r>
      <w:r>
        <w:rPr>
          <w:rFonts w:eastAsia="Times New Roman"/>
          <w:color w:val="000000" w:themeColor="text1"/>
          <w:spacing w:val="-2"/>
          <w:u w:val="single"/>
        </w:rPr>
        <w:t>«Правовое обеспечение национальной безопасности»</w:t>
      </w:r>
      <w:r>
        <w:rPr>
          <w:rFonts w:eastAsia="Times New Roman"/>
          <w:color w:val="000000" w:themeColor="text1"/>
          <w:spacing w:val="-2"/>
        </w:rPr>
        <w:t xml:space="preserve"> </w:t>
      </w:r>
    </w:p>
    <w:p w:rsidR="009B453A" w:rsidRDefault="009B453A" w:rsidP="009B453A">
      <w:pPr>
        <w:widowControl w:val="0"/>
        <w:tabs>
          <w:tab w:val="left" w:pos="3665"/>
        </w:tabs>
        <w:spacing w:after="0" w:line="360" w:lineRule="auto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 w:themeColor="text1"/>
          <w:spacing w:val="-2"/>
        </w:rPr>
        <w:t xml:space="preserve">Специализация </w:t>
      </w:r>
      <w:r>
        <w:rPr>
          <w:rFonts w:eastAsia="Times New Roman"/>
          <w:color w:val="000000" w:themeColor="text1"/>
          <w:spacing w:val="-2"/>
          <w:u w:val="single"/>
        </w:rPr>
        <w:t xml:space="preserve">гражданско-правовая </w:t>
      </w:r>
    </w:p>
    <w:p w:rsidR="009B453A" w:rsidRDefault="009B453A" w:rsidP="009B453A">
      <w:pPr>
        <w:widowControl w:val="0"/>
        <w:spacing w:before="321" w:after="0" w:line="240" w:lineRule="auto"/>
        <w:ind w:left="219"/>
        <w:jc w:val="center"/>
        <w:rPr>
          <w:rFonts w:eastAsia="Times New Roman"/>
          <w:color w:val="000000"/>
        </w:rPr>
      </w:pPr>
      <w:r>
        <w:rPr>
          <w:rFonts w:eastAsia="Times New Roman"/>
          <w:b/>
          <w:color w:val="000000" w:themeColor="text1"/>
          <w:spacing w:val="-2"/>
        </w:rPr>
        <w:t>ДИПЛОМНАЯ РАБОТА</w:t>
      </w:r>
    </w:p>
    <w:p w:rsidR="009B453A" w:rsidRDefault="009B453A" w:rsidP="009B453A">
      <w:pPr>
        <w:widowControl w:val="0"/>
        <w:spacing w:before="1" w:after="0" w:line="240" w:lineRule="auto"/>
        <w:ind w:right="126"/>
        <w:rPr>
          <w:rFonts w:eastAsia="Times New Roman"/>
          <w:color w:val="000000"/>
        </w:rPr>
      </w:pPr>
    </w:p>
    <w:p w:rsidR="009B453A" w:rsidRDefault="009B453A" w:rsidP="009B453A">
      <w:pPr>
        <w:widowControl w:val="0"/>
        <w:spacing w:before="1" w:after="0" w:line="240" w:lineRule="auto"/>
        <w:ind w:right="126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 w:themeColor="text1"/>
        </w:rPr>
        <w:t>на</w:t>
      </w:r>
      <w:r>
        <w:rPr>
          <w:rFonts w:eastAsia="Times New Roman"/>
          <w:color w:val="000000" w:themeColor="text1"/>
          <w:spacing w:val="-5"/>
        </w:rPr>
        <w:t xml:space="preserve"> </w:t>
      </w:r>
      <w:r>
        <w:rPr>
          <w:rFonts w:eastAsia="Times New Roman"/>
          <w:color w:val="000000" w:themeColor="text1"/>
        </w:rPr>
        <w:t xml:space="preserve">тему </w:t>
      </w:r>
      <w:r>
        <w:rPr>
          <w:rFonts w:eastAsia="Times New Roman"/>
          <w:color w:val="000000" w:themeColor="text1"/>
          <w:szCs w:val="28"/>
        </w:rPr>
        <w:t>«</w:t>
      </w:r>
      <w:r>
        <w:rPr>
          <w:rFonts w:eastAsia="Times New Roman"/>
          <w:color w:val="000000" w:themeColor="text1"/>
          <w:szCs w:val="28"/>
          <w:u w:val="single"/>
        </w:rPr>
        <w:t>Деятельность органов власти в области защиты населения и территорий от чрезвычайных ситуаций и их роль в обеспечении национальной безопасности</w:t>
      </w:r>
      <w:r>
        <w:rPr>
          <w:rFonts w:eastAsia="Times New Roman"/>
          <w:color w:val="000000" w:themeColor="text1"/>
          <w:spacing w:val="-2"/>
          <w:u w:val="single"/>
        </w:rPr>
        <w:t>»</w:t>
      </w:r>
    </w:p>
    <w:tbl>
      <w:tblPr>
        <w:tblStyle w:val="TableNormal"/>
        <w:tblW w:w="9360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2550"/>
        <w:gridCol w:w="2266"/>
        <w:gridCol w:w="2162"/>
        <w:gridCol w:w="2382"/>
      </w:tblGrid>
      <w:tr w:rsidR="009B453A" w:rsidTr="00BA5F28">
        <w:trPr>
          <w:trHeight w:val="516"/>
        </w:trPr>
        <w:tc>
          <w:tcPr>
            <w:tcW w:w="2550" w:type="dxa"/>
          </w:tcPr>
          <w:p w:rsidR="009B453A" w:rsidRDefault="009B453A" w:rsidP="00BA5F28">
            <w:pPr>
              <w:widowControl w:val="0"/>
              <w:spacing w:after="0" w:line="310" w:lineRule="exac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/>
                <w:color w:val="000000" w:themeColor="text1"/>
                <w:kern w:val="0"/>
              </w:rPr>
              <w:t>Студент</w:t>
            </w:r>
            <w:r>
              <w:rPr>
                <w:rFonts w:eastAsia="Times New Roman"/>
                <w:b/>
                <w:color w:val="000000" w:themeColor="text1"/>
                <w:spacing w:val="-11"/>
                <w:kern w:val="0"/>
              </w:rPr>
              <w:t xml:space="preserve"> 22ЮНБ1</w:t>
            </w:r>
          </w:p>
        </w:tc>
        <w:tc>
          <w:tcPr>
            <w:tcW w:w="2266" w:type="dxa"/>
          </w:tcPr>
          <w:p w:rsidR="009B453A" w:rsidRDefault="009B453A" w:rsidP="00BA5F28">
            <w:pPr>
              <w:widowControl w:val="0"/>
              <w:tabs>
                <w:tab w:val="left" w:pos="2204"/>
              </w:tabs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_________________</w:t>
            </w:r>
          </w:p>
          <w:p w:rsidR="009B453A" w:rsidRDefault="009B453A" w:rsidP="00BA5F28">
            <w:pPr>
              <w:widowControl w:val="0"/>
              <w:spacing w:after="0" w:line="187" w:lineRule="exac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 w:themeColor="text1"/>
                <w:kern w:val="0"/>
                <w:sz w:val="18"/>
                <w:lang w:val="en-US"/>
              </w:rPr>
              <w:t xml:space="preserve">         (подпись,</w:t>
            </w:r>
            <w:r>
              <w:rPr>
                <w:rFonts w:eastAsia="Times New Roman"/>
                <w:color w:val="000000" w:themeColor="text1"/>
                <w:spacing w:val="-6"/>
                <w:kern w:val="0"/>
                <w:sz w:val="18"/>
                <w:lang w:val="en-US"/>
              </w:rPr>
              <w:t xml:space="preserve"> </w:t>
            </w:r>
            <w:r>
              <w:rPr>
                <w:rFonts w:eastAsia="Times New Roman"/>
                <w:color w:val="000000" w:themeColor="text1"/>
                <w:spacing w:val="-2"/>
                <w:kern w:val="0"/>
                <w:sz w:val="18"/>
                <w:lang w:val="en-US"/>
              </w:rPr>
              <w:t>дата)</w:t>
            </w:r>
          </w:p>
        </w:tc>
        <w:tc>
          <w:tcPr>
            <w:tcW w:w="4544" w:type="dxa"/>
            <w:gridSpan w:val="2"/>
          </w:tcPr>
          <w:p w:rsidR="009B453A" w:rsidRDefault="009B453A" w:rsidP="00BA5F28">
            <w:pPr>
              <w:widowControl w:val="0"/>
              <w:spacing w:after="0" w:line="309" w:lineRule="exac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 w:themeColor="text1"/>
                <w:kern w:val="0"/>
                <w:u w:val="single"/>
              </w:rPr>
              <w:t>Бурушкин Александр Иванович</w:t>
            </w:r>
          </w:p>
          <w:p w:rsidR="009B453A" w:rsidRDefault="009B453A" w:rsidP="00BA5F28">
            <w:pPr>
              <w:widowControl w:val="0"/>
              <w:spacing w:after="0" w:line="309" w:lineRule="exact"/>
              <w:rPr>
                <w:rFonts w:eastAsia="Times New Roman"/>
                <w:color w:val="000000"/>
              </w:rPr>
            </w:pPr>
          </w:p>
        </w:tc>
      </w:tr>
      <w:tr w:rsidR="009B453A" w:rsidTr="00BA5F28">
        <w:trPr>
          <w:trHeight w:val="1308"/>
        </w:trPr>
        <w:tc>
          <w:tcPr>
            <w:tcW w:w="4816" w:type="dxa"/>
            <w:gridSpan w:val="2"/>
          </w:tcPr>
          <w:p w:rsidR="009B453A" w:rsidRDefault="009B453A" w:rsidP="00BA5F28">
            <w:pPr>
              <w:widowControl w:val="0"/>
              <w:spacing w:after="0" w:line="310" w:lineRule="exact"/>
              <w:ind w:left="5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/>
                <w:color w:val="000000" w:themeColor="text1"/>
                <w:kern w:val="0"/>
              </w:rPr>
              <w:t>Научный</w:t>
            </w:r>
            <w:r>
              <w:rPr>
                <w:rFonts w:eastAsia="Times New Roman"/>
                <w:b/>
                <w:color w:val="000000" w:themeColor="text1"/>
                <w:spacing w:val="-13"/>
                <w:kern w:val="0"/>
              </w:rPr>
              <w:t xml:space="preserve"> </w:t>
            </w:r>
            <w:r>
              <w:rPr>
                <w:rFonts w:eastAsia="Times New Roman"/>
                <w:b/>
                <w:color w:val="000000" w:themeColor="text1"/>
                <w:kern w:val="0"/>
              </w:rPr>
              <w:t>руководитель</w:t>
            </w:r>
            <w:r>
              <w:rPr>
                <w:rFonts w:eastAsia="Times New Roman"/>
                <w:b/>
                <w:color w:val="000000" w:themeColor="text1"/>
                <w:spacing w:val="-12"/>
                <w:kern w:val="0"/>
              </w:rPr>
              <w:t xml:space="preserve"> </w:t>
            </w:r>
            <w:r>
              <w:rPr>
                <w:rFonts w:eastAsia="Times New Roman"/>
                <w:color w:val="000000" w:themeColor="text1"/>
                <w:kern w:val="0"/>
              </w:rPr>
              <w:t>к.ю.н.,</w:t>
            </w:r>
            <w:r>
              <w:rPr>
                <w:rFonts w:eastAsia="Times New Roman"/>
                <w:color w:val="000000" w:themeColor="text1"/>
                <w:spacing w:val="-4"/>
                <w:kern w:val="0"/>
              </w:rPr>
              <w:t xml:space="preserve"> доцент</w:t>
            </w:r>
          </w:p>
          <w:p w:rsidR="009B453A" w:rsidRDefault="009B453A" w:rsidP="00BA5F28">
            <w:pPr>
              <w:widowControl w:val="0"/>
              <w:spacing w:before="230" w:after="0" w:line="308" w:lineRule="exact"/>
              <w:ind w:left="71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kern w:val="0"/>
                <w:szCs w:val="28"/>
              </w:rPr>
              <w:t>зав.кафедрой ЧиПП</w:t>
            </w:r>
          </w:p>
          <w:p w:rsidR="009B453A" w:rsidRDefault="009B453A" w:rsidP="00BA5F28">
            <w:pPr>
              <w:widowControl w:val="0"/>
              <w:spacing w:before="230" w:after="0" w:line="308" w:lineRule="exact"/>
              <w:ind w:left="71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 w:themeColor="text1"/>
                <w:kern w:val="0"/>
                <w:lang w:val="en-US"/>
              </w:rPr>
              <w:t>Консультанты</w:t>
            </w:r>
            <w:r>
              <w:rPr>
                <w:rFonts w:eastAsia="Times New Roman"/>
                <w:color w:val="000000" w:themeColor="text1"/>
                <w:spacing w:val="-2"/>
                <w:kern w:val="0"/>
                <w:lang w:val="en-US"/>
              </w:rPr>
              <w:t>:</w:t>
            </w:r>
          </w:p>
        </w:tc>
        <w:tc>
          <w:tcPr>
            <w:tcW w:w="2162" w:type="dxa"/>
          </w:tcPr>
          <w:p w:rsidR="009B453A" w:rsidRDefault="009B453A" w:rsidP="00BA5F28">
            <w:pPr>
              <w:widowControl w:val="0"/>
              <w:tabs>
                <w:tab w:val="left" w:pos="2072"/>
              </w:tabs>
              <w:spacing w:after="0" w:line="310" w:lineRule="exac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kern w:val="0"/>
                <w:sz w:val="22"/>
              </w:rPr>
              <w:t>,</w:t>
            </w:r>
          </w:p>
          <w:p w:rsidR="009B453A" w:rsidRDefault="009B453A" w:rsidP="00BA5F28">
            <w:pPr>
              <w:widowControl w:val="0"/>
              <w:tabs>
                <w:tab w:val="left" w:pos="2072"/>
              </w:tabs>
              <w:spacing w:after="0" w:line="310" w:lineRule="exact"/>
              <w:rPr>
                <w:rFonts w:eastAsia="Times New Roman"/>
                <w:color w:val="000000"/>
              </w:rPr>
            </w:pPr>
          </w:p>
          <w:p w:rsidR="009B453A" w:rsidRDefault="009B453A" w:rsidP="00BA5F28">
            <w:pPr>
              <w:widowControl w:val="0"/>
              <w:tabs>
                <w:tab w:val="left" w:pos="2072"/>
              </w:tabs>
              <w:spacing w:after="0" w:line="310" w:lineRule="exac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_________________</w:t>
            </w:r>
          </w:p>
          <w:p w:rsidR="009B453A" w:rsidRDefault="009B453A" w:rsidP="00BA5F28">
            <w:pPr>
              <w:widowControl w:val="0"/>
              <w:spacing w:after="0" w:line="240" w:lineRule="auto"/>
              <w:ind w:left="19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 w:themeColor="text1"/>
                <w:kern w:val="0"/>
                <w:sz w:val="18"/>
                <w:lang w:val="en-US"/>
              </w:rPr>
              <w:t xml:space="preserve">         (подпись,</w:t>
            </w:r>
            <w:r>
              <w:rPr>
                <w:rFonts w:eastAsia="Times New Roman"/>
                <w:color w:val="000000" w:themeColor="text1"/>
                <w:spacing w:val="-7"/>
                <w:kern w:val="0"/>
                <w:sz w:val="18"/>
                <w:lang w:val="en-US"/>
              </w:rPr>
              <w:t xml:space="preserve"> </w:t>
            </w:r>
            <w:r>
              <w:rPr>
                <w:rFonts w:eastAsia="Times New Roman"/>
                <w:color w:val="000000" w:themeColor="text1"/>
                <w:spacing w:val="-2"/>
                <w:kern w:val="0"/>
                <w:sz w:val="18"/>
                <w:lang w:val="en-US"/>
              </w:rPr>
              <w:t>дата</w:t>
            </w:r>
            <w:r>
              <w:rPr>
                <w:rFonts w:eastAsia="Times New Roman"/>
                <w:color w:val="000000" w:themeColor="text1"/>
                <w:spacing w:val="-2"/>
                <w:kern w:val="0"/>
                <w:sz w:val="20"/>
                <w:lang w:val="en-US"/>
              </w:rPr>
              <w:t>)</w:t>
            </w:r>
          </w:p>
        </w:tc>
        <w:tc>
          <w:tcPr>
            <w:tcW w:w="2382" w:type="dxa"/>
          </w:tcPr>
          <w:p w:rsidR="009B453A" w:rsidRDefault="009B453A" w:rsidP="00BA5F28">
            <w:pPr>
              <w:widowControl w:val="0"/>
              <w:spacing w:before="18" w:after="0" w:line="240" w:lineRule="auto"/>
              <w:jc w:val="center"/>
              <w:rPr>
                <w:rFonts w:eastAsia="Times New Roman"/>
                <w:color w:val="000000"/>
              </w:rPr>
            </w:pPr>
          </w:p>
          <w:p w:rsidR="009B453A" w:rsidRDefault="009B453A" w:rsidP="00BA5F28">
            <w:pPr>
              <w:widowControl w:val="0"/>
              <w:spacing w:before="18" w:after="0" w:line="240" w:lineRule="auto"/>
              <w:jc w:val="center"/>
              <w:rPr>
                <w:rFonts w:eastAsia="Times New Roman"/>
                <w:color w:val="000000"/>
              </w:rPr>
            </w:pPr>
          </w:p>
          <w:p w:rsidR="009B453A" w:rsidRDefault="009B453A" w:rsidP="00BA5F28">
            <w:pPr>
              <w:widowControl w:val="0"/>
              <w:spacing w:before="18"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 w:themeColor="text1"/>
                <w:kern w:val="0"/>
                <w:u w:val="single"/>
              </w:rPr>
              <w:t>Е.В. Портнова</w:t>
            </w:r>
          </w:p>
        </w:tc>
      </w:tr>
      <w:tr w:rsidR="009B453A" w:rsidTr="00BA5F28">
        <w:trPr>
          <w:trHeight w:val="319"/>
        </w:trPr>
        <w:tc>
          <w:tcPr>
            <w:tcW w:w="4816" w:type="dxa"/>
            <w:gridSpan w:val="2"/>
          </w:tcPr>
          <w:p w:rsidR="009B453A" w:rsidRDefault="009B453A" w:rsidP="00BA5F28">
            <w:pPr>
              <w:widowControl w:val="0"/>
              <w:tabs>
                <w:tab w:val="left" w:pos="4549"/>
              </w:tabs>
              <w:spacing w:after="0" w:line="300" w:lineRule="exact"/>
              <w:ind w:left="5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 w:themeColor="text1"/>
                <w:kern w:val="0"/>
              </w:rPr>
              <w:t>по</w:t>
            </w:r>
            <w:r>
              <w:rPr>
                <w:rFonts w:eastAsia="Times New Roman"/>
                <w:color w:val="000000"/>
                <w:kern w:val="0"/>
              </w:rPr>
              <w:t>_________________________</w:t>
            </w:r>
          </w:p>
        </w:tc>
        <w:tc>
          <w:tcPr>
            <w:tcW w:w="2162" w:type="dxa"/>
          </w:tcPr>
          <w:p w:rsidR="009B453A" w:rsidRDefault="009B453A" w:rsidP="00BA5F28">
            <w:pPr>
              <w:widowControl w:val="0"/>
              <w:tabs>
                <w:tab w:val="left" w:pos="2095"/>
              </w:tabs>
              <w:spacing w:after="0" w:line="300" w:lineRule="exact"/>
              <w:ind w:left="11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________________</w:t>
            </w:r>
          </w:p>
        </w:tc>
        <w:tc>
          <w:tcPr>
            <w:tcW w:w="2382" w:type="dxa"/>
          </w:tcPr>
          <w:p w:rsidR="009B453A" w:rsidRDefault="009B453A" w:rsidP="00BA5F28">
            <w:pPr>
              <w:widowControl w:val="0"/>
              <w:tabs>
                <w:tab w:val="left" w:pos="2291"/>
              </w:tabs>
              <w:spacing w:after="0" w:line="300" w:lineRule="exact"/>
              <w:ind w:left="222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__________________</w:t>
            </w:r>
          </w:p>
        </w:tc>
      </w:tr>
      <w:tr w:rsidR="009B453A" w:rsidTr="00BA5F28">
        <w:trPr>
          <w:trHeight w:val="208"/>
        </w:trPr>
        <w:tc>
          <w:tcPr>
            <w:tcW w:w="4816" w:type="dxa"/>
            <w:gridSpan w:val="2"/>
          </w:tcPr>
          <w:p w:rsidR="009B453A" w:rsidRDefault="009B453A" w:rsidP="00BA5F28">
            <w:pPr>
              <w:widowControl w:val="0"/>
              <w:spacing w:after="0" w:line="189" w:lineRule="exact"/>
              <w:ind w:left="50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 w:themeColor="text1"/>
                <w:kern w:val="0"/>
                <w:sz w:val="18"/>
              </w:rPr>
              <w:t>(наименование</w:t>
            </w:r>
            <w:r>
              <w:rPr>
                <w:rFonts w:eastAsia="Times New Roman"/>
                <w:color w:val="000000" w:themeColor="text1"/>
                <w:spacing w:val="-5"/>
                <w:kern w:val="0"/>
                <w:sz w:val="18"/>
              </w:rPr>
              <w:t xml:space="preserve"> </w:t>
            </w:r>
            <w:r>
              <w:rPr>
                <w:rFonts w:eastAsia="Times New Roman"/>
                <w:color w:val="000000" w:themeColor="text1"/>
                <w:kern w:val="0"/>
                <w:sz w:val="18"/>
              </w:rPr>
              <w:t>раздела,</w:t>
            </w:r>
            <w:r>
              <w:rPr>
                <w:rFonts w:eastAsia="Times New Roman"/>
                <w:color w:val="000000" w:themeColor="text1"/>
                <w:spacing w:val="-5"/>
                <w:kern w:val="0"/>
                <w:sz w:val="18"/>
              </w:rPr>
              <w:t xml:space="preserve"> </w:t>
            </w:r>
            <w:r>
              <w:rPr>
                <w:rFonts w:eastAsia="Times New Roman"/>
                <w:color w:val="000000" w:themeColor="text1"/>
                <w:kern w:val="0"/>
                <w:sz w:val="18"/>
              </w:rPr>
              <w:t>звание,</w:t>
            </w:r>
            <w:r>
              <w:rPr>
                <w:rFonts w:eastAsia="Times New Roman"/>
                <w:color w:val="000000" w:themeColor="text1"/>
                <w:spacing w:val="-4"/>
                <w:kern w:val="0"/>
                <w:sz w:val="18"/>
              </w:rPr>
              <w:t xml:space="preserve"> </w:t>
            </w:r>
            <w:r>
              <w:rPr>
                <w:rFonts w:eastAsia="Times New Roman"/>
                <w:color w:val="000000" w:themeColor="text1"/>
                <w:spacing w:val="-2"/>
                <w:kern w:val="0"/>
                <w:sz w:val="18"/>
              </w:rPr>
              <w:t>должность)</w:t>
            </w:r>
          </w:p>
        </w:tc>
        <w:tc>
          <w:tcPr>
            <w:tcW w:w="2162" w:type="dxa"/>
          </w:tcPr>
          <w:p w:rsidR="009B453A" w:rsidRDefault="009B453A" w:rsidP="00BA5F28">
            <w:pPr>
              <w:widowControl w:val="0"/>
              <w:spacing w:after="0" w:line="189" w:lineRule="exact"/>
              <w:ind w:left="269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 w:themeColor="text1"/>
                <w:kern w:val="0"/>
                <w:sz w:val="18"/>
              </w:rPr>
              <w:t xml:space="preserve">      (подпись,</w:t>
            </w:r>
            <w:r>
              <w:rPr>
                <w:rFonts w:eastAsia="Times New Roman"/>
                <w:color w:val="000000" w:themeColor="text1"/>
                <w:spacing w:val="-6"/>
                <w:kern w:val="0"/>
                <w:sz w:val="18"/>
              </w:rPr>
              <w:t xml:space="preserve"> </w:t>
            </w:r>
            <w:r>
              <w:rPr>
                <w:rFonts w:eastAsia="Times New Roman"/>
                <w:color w:val="000000" w:themeColor="text1"/>
                <w:spacing w:val="-2"/>
                <w:kern w:val="0"/>
                <w:sz w:val="18"/>
              </w:rPr>
              <w:t>дата)</w:t>
            </w:r>
          </w:p>
        </w:tc>
        <w:tc>
          <w:tcPr>
            <w:tcW w:w="2382" w:type="dxa"/>
          </w:tcPr>
          <w:p w:rsidR="009B453A" w:rsidRDefault="009B453A" w:rsidP="00BA5F28">
            <w:pPr>
              <w:widowControl w:val="0"/>
              <w:spacing w:after="0" w:line="189" w:lineRule="exact"/>
              <w:ind w:left="301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 w:themeColor="text1"/>
                <w:kern w:val="0"/>
                <w:sz w:val="18"/>
              </w:rPr>
              <w:t xml:space="preserve"> (фамилия,</w:t>
            </w:r>
            <w:r>
              <w:rPr>
                <w:rFonts w:eastAsia="Times New Roman"/>
                <w:color w:val="000000" w:themeColor="text1"/>
                <w:spacing w:val="-6"/>
                <w:kern w:val="0"/>
                <w:sz w:val="18"/>
              </w:rPr>
              <w:t xml:space="preserve"> </w:t>
            </w:r>
            <w:r>
              <w:rPr>
                <w:rFonts w:eastAsia="Times New Roman"/>
                <w:color w:val="000000" w:themeColor="text1"/>
                <w:spacing w:val="-2"/>
                <w:kern w:val="0"/>
                <w:sz w:val="18"/>
              </w:rPr>
              <w:t>инициалы)</w:t>
            </w:r>
          </w:p>
        </w:tc>
      </w:tr>
      <w:tr w:rsidR="009B453A" w:rsidTr="00BA5F28">
        <w:trPr>
          <w:trHeight w:val="319"/>
        </w:trPr>
        <w:tc>
          <w:tcPr>
            <w:tcW w:w="4816" w:type="dxa"/>
            <w:gridSpan w:val="2"/>
          </w:tcPr>
          <w:p w:rsidR="009B453A" w:rsidRDefault="009B453A" w:rsidP="00BA5F28">
            <w:pPr>
              <w:widowControl w:val="0"/>
              <w:tabs>
                <w:tab w:val="left" w:pos="4549"/>
              </w:tabs>
              <w:spacing w:after="0" w:line="300" w:lineRule="exact"/>
              <w:ind w:left="5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 w:themeColor="text1"/>
                <w:kern w:val="0"/>
              </w:rPr>
              <w:t>по</w:t>
            </w:r>
            <w:r>
              <w:rPr>
                <w:rFonts w:eastAsia="Times New Roman"/>
                <w:color w:val="000000"/>
                <w:kern w:val="0"/>
              </w:rPr>
              <w:t>_________________________</w:t>
            </w:r>
          </w:p>
        </w:tc>
        <w:tc>
          <w:tcPr>
            <w:tcW w:w="2162" w:type="dxa"/>
          </w:tcPr>
          <w:p w:rsidR="009B453A" w:rsidRDefault="009B453A" w:rsidP="00BA5F28">
            <w:pPr>
              <w:widowControl w:val="0"/>
              <w:tabs>
                <w:tab w:val="left" w:pos="2095"/>
              </w:tabs>
              <w:spacing w:after="0" w:line="300" w:lineRule="exact"/>
              <w:ind w:left="11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________________</w:t>
            </w:r>
          </w:p>
        </w:tc>
        <w:tc>
          <w:tcPr>
            <w:tcW w:w="2382" w:type="dxa"/>
          </w:tcPr>
          <w:p w:rsidR="009B453A" w:rsidRDefault="009B453A" w:rsidP="00BA5F28">
            <w:pPr>
              <w:widowControl w:val="0"/>
              <w:tabs>
                <w:tab w:val="left" w:pos="2291"/>
              </w:tabs>
              <w:spacing w:after="0" w:line="300" w:lineRule="exact"/>
              <w:ind w:left="222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__________________</w:t>
            </w:r>
          </w:p>
        </w:tc>
      </w:tr>
      <w:tr w:rsidR="009B453A" w:rsidTr="00BA5F28">
        <w:trPr>
          <w:trHeight w:val="209"/>
        </w:trPr>
        <w:tc>
          <w:tcPr>
            <w:tcW w:w="4816" w:type="dxa"/>
            <w:gridSpan w:val="2"/>
          </w:tcPr>
          <w:p w:rsidR="009B453A" w:rsidRDefault="009B453A" w:rsidP="00BA5F28">
            <w:pPr>
              <w:widowControl w:val="0"/>
              <w:spacing w:after="0" w:line="189" w:lineRule="exact"/>
              <w:ind w:left="50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 w:themeColor="text1"/>
                <w:kern w:val="0"/>
                <w:sz w:val="18"/>
                <w:lang w:val="en-US"/>
              </w:rPr>
              <w:t>(наименование</w:t>
            </w:r>
            <w:r>
              <w:rPr>
                <w:rFonts w:eastAsia="Times New Roman"/>
                <w:color w:val="000000" w:themeColor="text1"/>
                <w:spacing w:val="-5"/>
                <w:kern w:val="0"/>
                <w:sz w:val="18"/>
                <w:lang w:val="en-US"/>
              </w:rPr>
              <w:t xml:space="preserve"> </w:t>
            </w:r>
            <w:r>
              <w:rPr>
                <w:rFonts w:eastAsia="Times New Roman"/>
                <w:color w:val="000000" w:themeColor="text1"/>
                <w:kern w:val="0"/>
                <w:sz w:val="18"/>
                <w:lang w:val="en-US"/>
              </w:rPr>
              <w:t>раздела,</w:t>
            </w:r>
            <w:r>
              <w:rPr>
                <w:rFonts w:eastAsia="Times New Roman"/>
                <w:color w:val="000000" w:themeColor="text1"/>
                <w:spacing w:val="-5"/>
                <w:kern w:val="0"/>
                <w:sz w:val="18"/>
                <w:lang w:val="en-US"/>
              </w:rPr>
              <w:t xml:space="preserve"> </w:t>
            </w:r>
            <w:r>
              <w:rPr>
                <w:rFonts w:eastAsia="Times New Roman"/>
                <w:color w:val="000000" w:themeColor="text1"/>
                <w:kern w:val="0"/>
                <w:sz w:val="18"/>
                <w:lang w:val="en-US"/>
              </w:rPr>
              <w:t>звание,</w:t>
            </w:r>
            <w:r>
              <w:rPr>
                <w:rFonts w:eastAsia="Times New Roman"/>
                <w:color w:val="000000" w:themeColor="text1"/>
                <w:spacing w:val="-4"/>
                <w:kern w:val="0"/>
                <w:sz w:val="18"/>
                <w:lang w:val="en-US"/>
              </w:rPr>
              <w:t xml:space="preserve"> </w:t>
            </w:r>
            <w:r>
              <w:rPr>
                <w:rFonts w:eastAsia="Times New Roman"/>
                <w:color w:val="000000" w:themeColor="text1"/>
                <w:spacing w:val="-2"/>
                <w:kern w:val="0"/>
                <w:sz w:val="18"/>
                <w:lang w:val="en-US"/>
              </w:rPr>
              <w:t>должность)</w:t>
            </w:r>
          </w:p>
        </w:tc>
        <w:tc>
          <w:tcPr>
            <w:tcW w:w="2162" w:type="dxa"/>
          </w:tcPr>
          <w:p w:rsidR="009B453A" w:rsidRDefault="009B453A" w:rsidP="00BA5F28">
            <w:pPr>
              <w:widowControl w:val="0"/>
              <w:spacing w:after="0" w:line="189" w:lineRule="exact"/>
              <w:ind w:left="269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 w:themeColor="text1"/>
                <w:kern w:val="0"/>
                <w:sz w:val="18"/>
                <w:lang w:val="en-US"/>
              </w:rPr>
              <w:t xml:space="preserve">      (подпись,</w:t>
            </w:r>
            <w:r>
              <w:rPr>
                <w:rFonts w:eastAsia="Times New Roman"/>
                <w:color w:val="000000" w:themeColor="text1"/>
                <w:spacing w:val="-6"/>
                <w:kern w:val="0"/>
                <w:sz w:val="18"/>
                <w:lang w:val="en-US"/>
              </w:rPr>
              <w:t xml:space="preserve"> </w:t>
            </w:r>
            <w:r>
              <w:rPr>
                <w:rFonts w:eastAsia="Times New Roman"/>
                <w:color w:val="000000" w:themeColor="text1"/>
                <w:spacing w:val="-2"/>
                <w:kern w:val="0"/>
                <w:sz w:val="18"/>
                <w:lang w:val="en-US"/>
              </w:rPr>
              <w:t>дата)</w:t>
            </w:r>
          </w:p>
        </w:tc>
        <w:tc>
          <w:tcPr>
            <w:tcW w:w="2382" w:type="dxa"/>
          </w:tcPr>
          <w:p w:rsidR="009B453A" w:rsidRDefault="009B453A" w:rsidP="00BA5F28">
            <w:pPr>
              <w:widowControl w:val="0"/>
              <w:spacing w:after="0" w:line="189" w:lineRule="exact"/>
              <w:ind w:left="301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 w:themeColor="text1"/>
                <w:kern w:val="0"/>
                <w:sz w:val="18"/>
                <w:lang w:val="en-US"/>
              </w:rPr>
              <w:t xml:space="preserve"> (фамилия,</w:t>
            </w:r>
            <w:r>
              <w:rPr>
                <w:rFonts w:eastAsia="Times New Roman"/>
                <w:color w:val="000000" w:themeColor="text1"/>
                <w:spacing w:val="-6"/>
                <w:kern w:val="0"/>
                <w:sz w:val="18"/>
                <w:lang w:val="en-US"/>
              </w:rPr>
              <w:t xml:space="preserve"> </w:t>
            </w:r>
            <w:r>
              <w:rPr>
                <w:rFonts w:eastAsia="Times New Roman"/>
                <w:color w:val="000000" w:themeColor="text1"/>
                <w:spacing w:val="-2"/>
                <w:kern w:val="0"/>
                <w:sz w:val="18"/>
                <w:lang w:val="en-US"/>
              </w:rPr>
              <w:t>инициалы)</w:t>
            </w:r>
          </w:p>
        </w:tc>
      </w:tr>
      <w:tr w:rsidR="009B453A" w:rsidTr="00BA5F28">
        <w:trPr>
          <w:trHeight w:val="315"/>
        </w:trPr>
        <w:tc>
          <w:tcPr>
            <w:tcW w:w="4816" w:type="dxa"/>
            <w:gridSpan w:val="2"/>
          </w:tcPr>
          <w:p w:rsidR="009B453A" w:rsidRDefault="009B453A" w:rsidP="00BA5F28">
            <w:pPr>
              <w:widowControl w:val="0"/>
              <w:tabs>
                <w:tab w:val="left" w:pos="4549"/>
              </w:tabs>
              <w:spacing w:after="0" w:line="300" w:lineRule="exact"/>
              <w:ind w:left="5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 w:themeColor="text1"/>
                <w:kern w:val="0"/>
                <w:lang w:val="en-US"/>
              </w:rPr>
              <w:t>по</w:t>
            </w:r>
            <w:r>
              <w:rPr>
                <w:rFonts w:eastAsia="Times New Roman"/>
                <w:color w:val="000000"/>
                <w:kern w:val="0"/>
                <w:lang w:val="en-US"/>
              </w:rPr>
              <w:t>_________________________</w:t>
            </w:r>
          </w:p>
        </w:tc>
        <w:tc>
          <w:tcPr>
            <w:tcW w:w="2162" w:type="dxa"/>
          </w:tcPr>
          <w:p w:rsidR="009B453A" w:rsidRDefault="009B453A" w:rsidP="00BA5F28">
            <w:pPr>
              <w:widowControl w:val="0"/>
              <w:tabs>
                <w:tab w:val="left" w:pos="2095"/>
              </w:tabs>
              <w:spacing w:after="0" w:line="300" w:lineRule="exact"/>
              <w:ind w:left="11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________________</w:t>
            </w:r>
          </w:p>
        </w:tc>
        <w:tc>
          <w:tcPr>
            <w:tcW w:w="2382" w:type="dxa"/>
          </w:tcPr>
          <w:p w:rsidR="009B453A" w:rsidRDefault="009B453A" w:rsidP="00BA5F28">
            <w:pPr>
              <w:widowControl w:val="0"/>
              <w:tabs>
                <w:tab w:val="left" w:pos="2291"/>
              </w:tabs>
              <w:spacing w:after="0" w:line="300" w:lineRule="exact"/>
              <w:ind w:left="222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__________________</w:t>
            </w:r>
          </w:p>
        </w:tc>
      </w:tr>
      <w:tr w:rsidR="009B453A" w:rsidTr="00BA5F28">
        <w:trPr>
          <w:trHeight w:val="473"/>
        </w:trPr>
        <w:tc>
          <w:tcPr>
            <w:tcW w:w="4816" w:type="dxa"/>
            <w:gridSpan w:val="2"/>
          </w:tcPr>
          <w:p w:rsidR="009B453A" w:rsidRDefault="009B453A" w:rsidP="00BA5F28">
            <w:pPr>
              <w:widowControl w:val="0"/>
              <w:spacing w:after="0" w:line="189" w:lineRule="exact"/>
              <w:ind w:left="50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 w:themeColor="text1"/>
                <w:kern w:val="0"/>
                <w:sz w:val="18"/>
                <w:lang w:val="en-US"/>
              </w:rPr>
              <w:t>(наименование</w:t>
            </w:r>
            <w:r>
              <w:rPr>
                <w:rFonts w:eastAsia="Times New Roman"/>
                <w:color w:val="000000" w:themeColor="text1"/>
                <w:spacing w:val="-5"/>
                <w:kern w:val="0"/>
                <w:sz w:val="18"/>
                <w:lang w:val="en-US"/>
              </w:rPr>
              <w:t xml:space="preserve"> </w:t>
            </w:r>
            <w:r>
              <w:rPr>
                <w:rFonts w:eastAsia="Times New Roman"/>
                <w:color w:val="000000" w:themeColor="text1"/>
                <w:kern w:val="0"/>
                <w:sz w:val="18"/>
                <w:lang w:val="en-US"/>
              </w:rPr>
              <w:t>раздела,</w:t>
            </w:r>
            <w:r>
              <w:rPr>
                <w:rFonts w:eastAsia="Times New Roman"/>
                <w:color w:val="000000" w:themeColor="text1"/>
                <w:spacing w:val="-5"/>
                <w:kern w:val="0"/>
                <w:sz w:val="18"/>
                <w:lang w:val="en-US"/>
              </w:rPr>
              <w:t xml:space="preserve"> </w:t>
            </w:r>
            <w:r>
              <w:rPr>
                <w:rFonts w:eastAsia="Times New Roman"/>
                <w:color w:val="000000" w:themeColor="text1"/>
                <w:kern w:val="0"/>
                <w:sz w:val="18"/>
                <w:lang w:val="en-US"/>
              </w:rPr>
              <w:t>звание,</w:t>
            </w:r>
            <w:r>
              <w:rPr>
                <w:rFonts w:eastAsia="Times New Roman"/>
                <w:color w:val="000000" w:themeColor="text1"/>
                <w:spacing w:val="-4"/>
                <w:kern w:val="0"/>
                <w:sz w:val="18"/>
                <w:lang w:val="en-US"/>
              </w:rPr>
              <w:t xml:space="preserve"> </w:t>
            </w:r>
            <w:r>
              <w:rPr>
                <w:rFonts w:eastAsia="Times New Roman"/>
                <w:color w:val="000000" w:themeColor="text1"/>
                <w:spacing w:val="-2"/>
                <w:kern w:val="0"/>
                <w:sz w:val="18"/>
                <w:lang w:val="en-US"/>
              </w:rPr>
              <w:t>должность)</w:t>
            </w:r>
          </w:p>
        </w:tc>
        <w:tc>
          <w:tcPr>
            <w:tcW w:w="2162" w:type="dxa"/>
          </w:tcPr>
          <w:p w:rsidR="009B453A" w:rsidRDefault="009B453A" w:rsidP="00BA5F28">
            <w:pPr>
              <w:widowControl w:val="0"/>
              <w:spacing w:after="0" w:line="189" w:lineRule="exact"/>
              <w:ind w:left="269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 w:themeColor="text1"/>
                <w:kern w:val="0"/>
                <w:sz w:val="18"/>
                <w:lang w:val="en-US"/>
              </w:rPr>
              <w:t xml:space="preserve">      (подпись,</w:t>
            </w:r>
            <w:r>
              <w:rPr>
                <w:rFonts w:eastAsia="Times New Roman"/>
                <w:color w:val="000000" w:themeColor="text1"/>
                <w:spacing w:val="-6"/>
                <w:kern w:val="0"/>
                <w:sz w:val="18"/>
                <w:lang w:val="en-US"/>
              </w:rPr>
              <w:t xml:space="preserve"> </w:t>
            </w:r>
            <w:r>
              <w:rPr>
                <w:rFonts w:eastAsia="Times New Roman"/>
                <w:color w:val="000000" w:themeColor="text1"/>
                <w:spacing w:val="-2"/>
                <w:kern w:val="0"/>
                <w:sz w:val="18"/>
                <w:lang w:val="en-US"/>
              </w:rPr>
              <w:t>дата)</w:t>
            </w:r>
          </w:p>
        </w:tc>
        <w:tc>
          <w:tcPr>
            <w:tcW w:w="2382" w:type="dxa"/>
          </w:tcPr>
          <w:p w:rsidR="009B453A" w:rsidRDefault="009B453A" w:rsidP="00BA5F28">
            <w:pPr>
              <w:widowControl w:val="0"/>
              <w:spacing w:after="0" w:line="189" w:lineRule="exact"/>
              <w:ind w:left="301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 w:themeColor="text1"/>
                <w:kern w:val="0"/>
                <w:sz w:val="18"/>
                <w:lang w:val="en-US"/>
              </w:rPr>
              <w:t xml:space="preserve"> (фамилия,</w:t>
            </w:r>
            <w:r>
              <w:rPr>
                <w:rFonts w:eastAsia="Times New Roman"/>
                <w:color w:val="000000" w:themeColor="text1"/>
                <w:spacing w:val="-6"/>
                <w:kern w:val="0"/>
                <w:sz w:val="18"/>
                <w:lang w:val="en-US"/>
              </w:rPr>
              <w:t xml:space="preserve"> </w:t>
            </w:r>
            <w:r>
              <w:rPr>
                <w:rFonts w:eastAsia="Times New Roman"/>
                <w:color w:val="000000" w:themeColor="text1"/>
                <w:spacing w:val="-2"/>
                <w:kern w:val="0"/>
                <w:sz w:val="18"/>
                <w:lang w:val="en-US"/>
              </w:rPr>
              <w:t>инициалы)</w:t>
            </w:r>
          </w:p>
        </w:tc>
      </w:tr>
      <w:tr w:rsidR="009B453A" w:rsidTr="00BA5F28">
        <w:trPr>
          <w:trHeight w:val="567"/>
        </w:trPr>
        <w:tc>
          <w:tcPr>
            <w:tcW w:w="4816" w:type="dxa"/>
            <w:gridSpan w:val="2"/>
          </w:tcPr>
          <w:p w:rsidR="009B453A" w:rsidRDefault="009B453A" w:rsidP="00BA5F28">
            <w:pPr>
              <w:widowControl w:val="0"/>
              <w:spacing w:after="0" w:line="296" w:lineRule="exact"/>
              <w:ind w:left="5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/>
                <w:color w:val="000000" w:themeColor="text1"/>
                <w:kern w:val="0"/>
              </w:rPr>
              <w:t>Нормоконтролёр</w:t>
            </w:r>
            <w:r>
              <w:rPr>
                <w:rFonts w:eastAsia="Times New Roman"/>
                <w:b/>
                <w:color w:val="000000" w:themeColor="text1"/>
                <w:spacing w:val="-17"/>
                <w:kern w:val="0"/>
              </w:rPr>
              <w:t xml:space="preserve"> </w:t>
            </w:r>
            <w:r>
              <w:rPr>
                <w:rFonts w:eastAsia="Times New Roman"/>
                <w:color w:val="000000" w:themeColor="text1"/>
                <w:kern w:val="0"/>
              </w:rPr>
              <w:t>к.ю.н.,</w:t>
            </w:r>
            <w:r>
              <w:rPr>
                <w:rFonts w:eastAsia="Times New Roman"/>
                <w:color w:val="000000" w:themeColor="text1"/>
                <w:spacing w:val="-17"/>
                <w:kern w:val="0"/>
              </w:rPr>
              <w:t xml:space="preserve"> </w:t>
            </w:r>
            <w:r>
              <w:rPr>
                <w:rFonts w:eastAsia="Times New Roman"/>
                <w:color w:val="000000" w:themeColor="text1"/>
                <w:spacing w:val="-4"/>
                <w:kern w:val="0"/>
              </w:rPr>
              <w:t>доцент</w:t>
            </w:r>
          </w:p>
        </w:tc>
        <w:tc>
          <w:tcPr>
            <w:tcW w:w="2162" w:type="dxa"/>
          </w:tcPr>
          <w:p w:rsidR="009B453A" w:rsidRDefault="009B453A" w:rsidP="009B453A">
            <w:pPr>
              <w:widowControl w:val="0"/>
              <w:tabs>
                <w:tab w:val="left" w:pos="2089"/>
              </w:tabs>
              <w:spacing w:after="0" w:line="296" w:lineRule="exact"/>
              <w:ind w:left="111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_________________</w:t>
            </w:r>
            <w:r>
              <w:rPr>
                <w:rFonts w:eastAsia="Times New Roman"/>
                <w:color w:val="000000" w:themeColor="text1"/>
                <w:kern w:val="0"/>
                <w:sz w:val="18"/>
              </w:rPr>
              <w:t xml:space="preserve">          (подпись,</w:t>
            </w:r>
            <w:r>
              <w:rPr>
                <w:rFonts w:eastAsia="Times New Roman"/>
                <w:color w:val="000000" w:themeColor="text1"/>
                <w:spacing w:val="-8"/>
                <w:kern w:val="0"/>
                <w:sz w:val="18"/>
              </w:rPr>
              <w:t xml:space="preserve"> </w:t>
            </w:r>
            <w:r>
              <w:rPr>
                <w:rFonts w:eastAsia="Times New Roman"/>
                <w:color w:val="000000" w:themeColor="text1"/>
                <w:spacing w:val="-2"/>
                <w:kern w:val="0"/>
                <w:sz w:val="18"/>
              </w:rPr>
              <w:t>дата)</w:t>
            </w:r>
          </w:p>
        </w:tc>
        <w:tc>
          <w:tcPr>
            <w:tcW w:w="2382" w:type="dxa"/>
          </w:tcPr>
          <w:p w:rsidR="009B453A" w:rsidRDefault="009B453A" w:rsidP="00BA5F28">
            <w:pPr>
              <w:widowControl w:val="0"/>
              <w:spacing w:after="0" w:line="296" w:lineRule="exact"/>
              <w:ind w:left="202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 w:themeColor="text1"/>
                <w:kern w:val="0"/>
                <w:u w:val="single"/>
              </w:rPr>
              <w:t>Е.В. Портнова</w:t>
            </w:r>
          </w:p>
          <w:p w:rsidR="009B453A" w:rsidRDefault="009B453A" w:rsidP="00BA5F28">
            <w:pPr>
              <w:widowControl w:val="0"/>
              <w:spacing w:after="0" w:line="296" w:lineRule="exact"/>
              <w:ind w:left="202"/>
              <w:rPr>
                <w:rFonts w:eastAsia="Times New Roman"/>
                <w:color w:val="000000"/>
              </w:rPr>
            </w:pPr>
          </w:p>
        </w:tc>
      </w:tr>
      <w:tr w:rsidR="009B453A" w:rsidTr="00BA5F28">
        <w:trPr>
          <w:trHeight w:val="253"/>
        </w:trPr>
        <w:tc>
          <w:tcPr>
            <w:tcW w:w="4816" w:type="dxa"/>
            <w:gridSpan w:val="2"/>
          </w:tcPr>
          <w:p w:rsidR="009B453A" w:rsidRDefault="009B453A" w:rsidP="00BA5F28">
            <w:pPr>
              <w:widowControl w:val="0"/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/>
                <w:color w:val="000000" w:themeColor="text1"/>
                <w:kern w:val="0"/>
                <w:lang w:val="en-US"/>
              </w:rPr>
              <w:t>Рецензент</w:t>
            </w:r>
            <w:r>
              <w:rPr>
                <w:rFonts w:eastAsia="Times New Roman"/>
                <w:b/>
                <w:color w:val="000000" w:themeColor="text1"/>
                <w:spacing w:val="-12"/>
                <w:kern w:val="0"/>
                <w:lang w:val="en-US"/>
              </w:rPr>
              <w:t xml:space="preserve"> </w:t>
            </w:r>
            <w:r>
              <w:rPr>
                <w:rFonts w:eastAsia="Times New Roman"/>
                <w:color w:val="000000" w:themeColor="text1"/>
                <w:kern w:val="0"/>
                <w:lang w:val="en-US"/>
              </w:rPr>
              <w:t>нотариус г. Пензы</w:t>
            </w:r>
          </w:p>
        </w:tc>
        <w:tc>
          <w:tcPr>
            <w:tcW w:w="2162" w:type="dxa"/>
          </w:tcPr>
          <w:p w:rsidR="009B453A" w:rsidRDefault="009B453A" w:rsidP="00BA5F28">
            <w:pPr>
              <w:widowControl w:val="0"/>
              <w:tabs>
                <w:tab w:val="left" w:pos="2089"/>
              </w:tabs>
              <w:spacing w:after="0" w:line="296" w:lineRule="exact"/>
              <w:ind w:left="111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 w:themeColor="text1"/>
                <w:kern w:val="0"/>
                <w:sz w:val="18"/>
              </w:rPr>
              <w:t xml:space="preserve"> ______________________</w:t>
            </w:r>
          </w:p>
          <w:p w:rsidR="009B453A" w:rsidRDefault="009B453A" w:rsidP="00BA5F28">
            <w:pPr>
              <w:widowControl w:val="0"/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 w:themeColor="text1"/>
                <w:kern w:val="0"/>
                <w:sz w:val="18"/>
                <w:lang w:val="en-US"/>
              </w:rPr>
              <w:t xml:space="preserve">            (подпись,</w:t>
            </w:r>
            <w:r>
              <w:rPr>
                <w:rFonts w:eastAsia="Times New Roman"/>
                <w:color w:val="000000" w:themeColor="text1"/>
                <w:spacing w:val="-8"/>
                <w:kern w:val="0"/>
                <w:sz w:val="18"/>
                <w:lang w:val="en-US"/>
              </w:rPr>
              <w:t xml:space="preserve"> </w:t>
            </w:r>
            <w:r>
              <w:rPr>
                <w:rFonts w:eastAsia="Times New Roman"/>
                <w:color w:val="000000" w:themeColor="text1"/>
                <w:spacing w:val="-2"/>
                <w:kern w:val="0"/>
                <w:sz w:val="18"/>
                <w:lang w:val="en-US"/>
              </w:rPr>
              <w:t>дата)</w:t>
            </w:r>
          </w:p>
        </w:tc>
        <w:tc>
          <w:tcPr>
            <w:tcW w:w="2382" w:type="dxa"/>
          </w:tcPr>
          <w:p w:rsidR="009B453A" w:rsidRDefault="009B453A" w:rsidP="00BA5F28">
            <w:pPr>
              <w:widowControl w:val="0"/>
              <w:spacing w:after="0" w:line="296" w:lineRule="exact"/>
              <w:ind w:left="202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 w:themeColor="text1"/>
                <w:kern w:val="0"/>
                <w:u w:val="single"/>
              </w:rPr>
              <w:t>Т.А. Воронюк</w:t>
            </w:r>
          </w:p>
          <w:p w:rsidR="009B453A" w:rsidRDefault="009B453A" w:rsidP="00BA5F28">
            <w:pPr>
              <w:widowControl w:val="0"/>
              <w:spacing w:after="0" w:line="296" w:lineRule="exact"/>
              <w:ind w:left="202"/>
              <w:rPr>
                <w:rFonts w:eastAsia="Times New Roman"/>
                <w:color w:val="000000"/>
              </w:rPr>
            </w:pPr>
          </w:p>
        </w:tc>
      </w:tr>
    </w:tbl>
    <w:p w:rsidR="009B453A" w:rsidRDefault="009B453A" w:rsidP="009B453A">
      <w:pPr>
        <w:widowControl w:val="0"/>
        <w:tabs>
          <w:tab w:val="left" w:pos="8769"/>
          <w:tab w:val="left" w:pos="9365"/>
        </w:tabs>
        <w:spacing w:after="0" w:line="240" w:lineRule="auto"/>
        <w:rPr>
          <w:rFonts w:eastAsia="Times New Roman"/>
          <w:color w:val="000000"/>
        </w:rPr>
      </w:pPr>
      <w:r>
        <w:rPr>
          <w:rFonts w:eastAsia="Times New Roman"/>
          <w:i/>
          <w:color w:val="000000" w:themeColor="text1"/>
        </w:rPr>
        <w:t>Работа</w:t>
      </w:r>
      <w:r>
        <w:rPr>
          <w:rFonts w:eastAsia="Times New Roman"/>
          <w:i/>
          <w:color w:val="000000" w:themeColor="text1"/>
          <w:spacing w:val="-4"/>
        </w:rPr>
        <w:t xml:space="preserve"> </w:t>
      </w:r>
      <w:r>
        <w:rPr>
          <w:rFonts w:eastAsia="Times New Roman"/>
          <w:i/>
          <w:color w:val="000000" w:themeColor="text1"/>
        </w:rPr>
        <w:t>допущена</w:t>
      </w:r>
      <w:r>
        <w:rPr>
          <w:rFonts w:eastAsia="Times New Roman"/>
          <w:i/>
          <w:color w:val="000000" w:themeColor="text1"/>
          <w:spacing w:val="-4"/>
        </w:rPr>
        <w:t xml:space="preserve"> </w:t>
      </w:r>
      <w:r>
        <w:rPr>
          <w:rFonts w:eastAsia="Times New Roman"/>
          <w:i/>
          <w:color w:val="000000" w:themeColor="text1"/>
        </w:rPr>
        <w:t>к</w:t>
      </w:r>
      <w:r>
        <w:rPr>
          <w:rFonts w:eastAsia="Times New Roman"/>
          <w:i/>
          <w:color w:val="000000" w:themeColor="text1"/>
          <w:spacing w:val="-5"/>
        </w:rPr>
        <w:t xml:space="preserve"> </w:t>
      </w:r>
      <w:r>
        <w:rPr>
          <w:rFonts w:eastAsia="Times New Roman"/>
          <w:i/>
          <w:color w:val="000000" w:themeColor="text1"/>
        </w:rPr>
        <w:t>защите</w:t>
      </w:r>
      <w:r>
        <w:rPr>
          <w:rFonts w:eastAsia="Times New Roman"/>
          <w:i/>
          <w:color w:val="000000" w:themeColor="text1"/>
          <w:spacing w:val="-5"/>
        </w:rPr>
        <w:t xml:space="preserve"> </w:t>
      </w:r>
      <w:r>
        <w:rPr>
          <w:rFonts w:eastAsia="Times New Roman"/>
          <w:color w:val="000000" w:themeColor="text1"/>
          <w:sz w:val="27"/>
        </w:rPr>
        <w:t>(</w:t>
      </w:r>
      <w:r>
        <w:rPr>
          <w:rFonts w:eastAsia="Times New Roman"/>
          <w:color w:val="000000" w:themeColor="text1"/>
          <w:sz w:val="26"/>
        </w:rPr>
        <w:t>протокол</w:t>
      </w:r>
      <w:r>
        <w:rPr>
          <w:rFonts w:eastAsia="Times New Roman"/>
          <w:color w:val="000000" w:themeColor="text1"/>
          <w:spacing w:val="-5"/>
          <w:sz w:val="26"/>
        </w:rPr>
        <w:t xml:space="preserve"> </w:t>
      </w:r>
      <w:r>
        <w:rPr>
          <w:rFonts w:eastAsia="Times New Roman"/>
          <w:color w:val="000000" w:themeColor="text1"/>
          <w:sz w:val="26"/>
        </w:rPr>
        <w:t>заседания</w:t>
      </w:r>
      <w:r>
        <w:rPr>
          <w:rFonts w:eastAsia="Times New Roman"/>
          <w:color w:val="000000" w:themeColor="text1"/>
          <w:spacing w:val="-5"/>
          <w:sz w:val="26"/>
        </w:rPr>
        <w:t xml:space="preserve"> </w:t>
      </w:r>
      <w:r>
        <w:rPr>
          <w:rFonts w:eastAsia="Times New Roman"/>
          <w:color w:val="000000" w:themeColor="text1"/>
          <w:sz w:val="26"/>
        </w:rPr>
        <w:t>кафедры</w:t>
      </w:r>
      <w:r>
        <w:rPr>
          <w:rFonts w:eastAsia="Times New Roman"/>
          <w:color w:val="000000" w:themeColor="text1"/>
          <w:spacing w:val="-5"/>
          <w:sz w:val="26"/>
        </w:rPr>
        <w:t xml:space="preserve"> </w:t>
      </w:r>
      <w:r>
        <w:rPr>
          <w:rFonts w:eastAsia="Times New Roman"/>
          <w:color w:val="000000" w:themeColor="text1"/>
          <w:sz w:val="26"/>
        </w:rPr>
        <w:t>от</w:t>
      </w:r>
      <w:r>
        <w:rPr>
          <w:rFonts w:eastAsia="Times New Roman"/>
          <w:color w:val="000000" w:themeColor="text1"/>
          <w:spacing w:val="-5"/>
          <w:sz w:val="26"/>
        </w:rPr>
        <w:t xml:space="preserve"> ___________</w:t>
      </w:r>
      <w:r>
        <w:rPr>
          <w:rFonts w:eastAsia="Times New Roman"/>
          <w:color w:val="000000" w:themeColor="text1"/>
          <w:sz w:val="27"/>
        </w:rPr>
        <w:t>№___ )</w:t>
      </w:r>
    </w:p>
    <w:p w:rsidR="009B453A" w:rsidRDefault="009B453A" w:rsidP="009B453A">
      <w:pPr>
        <w:widowControl w:val="0"/>
        <w:spacing w:before="22" w:after="0" w:line="240" w:lineRule="auto"/>
        <w:rPr>
          <w:rFonts w:eastAsia="Times New Roman"/>
          <w:color w:val="000000"/>
        </w:rPr>
      </w:pPr>
    </w:p>
    <w:p w:rsidR="009B453A" w:rsidRDefault="009B453A" w:rsidP="009B453A">
      <w:pPr>
        <w:widowControl w:val="0"/>
        <w:tabs>
          <w:tab w:val="left" w:pos="5031"/>
          <w:tab w:val="left" w:pos="6991"/>
          <w:tab w:val="left" w:pos="7622"/>
        </w:tabs>
        <w:spacing w:before="1" w:after="0" w:line="319" w:lineRule="exact"/>
        <w:rPr>
          <w:rFonts w:eastAsia="Times New Roman"/>
          <w:color w:val="000000"/>
        </w:rPr>
      </w:pPr>
      <w:r>
        <w:rPr>
          <w:rFonts w:eastAsia="Times New Roman"/>
          <w:b/>
          <w:color w:val="000000" w:themeColor="text1"/>
        </w:rPr>
        <w:t>Заведующий</w:t>
      </w:r>
      <w:r>
        <w:rPr>
          <w:rFonts w:eastAsia="Times New Roman"/>
          <w:b/>
          <w:color w:val="000000" w:themeColor="text1"/>
          <w:spacing w:val="-15"/>
        </w:rPr>
        <w:t xml:space="preserve"> </w:t>
      </w:r>
      <w:r>
        <w:rPr>
          <w:rFonts w:eastAsia="Times New Roman"/>
          <w:b/>
          <w:color w:val="000000" w:themeColor="text1"/>
        </w:rPr>
        <w:t>кафедрой</w:t>
      </w:r>
      <w:r>
        <w:rPr>
          <w:rFonts w:eastAsia="Times New Roman"/>
          <w:b/>
          <w:color w:val="000000" w:themeColor="text1"/>
          <w:spacing w:val="-17"/>
        </w:rPr>
        <w:t xml:space="preserve"> </w:t>
      </w:r>
      <w:r>
        <w:rPr>
          <w:rFonts w:eastAsia="Times New Roman"/>
          <w:color w:val="000000" w:themeColor="text1"/>
          <w:spacing w:val="-4"/>
          <w:sz w:val="27"/>
          <w:u w:val="single"/>
        </w:rPr>
        <w:t>ЧиПП</w:t>
      </w:r>
      <w:r>
        <w:rPr>
          <w:rFonts w:eastAsia="Times New Roman"/>
          <w:color w:val="000000" w:themeColor="text1"/>
          <w:sz w:val="27"/>
        </w:rPr>
        <w:tab/>
      </w:r>
      <w:r>
        <w:rPr>
          <w:rFonts w:eastAsia="Times New Roman"/>
          <w:color w:val="000000" w:themeColor="text1"/>
          <w:sz w:val="27"/>
          <w:u w:val="single"/>
        </w:rPr>
        <w:tab/>
      </w:r>
      <w:r>
        <w:rPr>
          <w:rFonts w:eastAsia="Times New Roman"/>
          <w:color w:val="000000" w:themeColor="text1"/>
          <w:sz w:val="27"/>
        </w:rPr>
        <w:tab/>
      </w:r>
      <w:r>
        <w:rPr>
          <w:rFonts w:eastAsia="Times New Roman"/>
          <w:color w:val="000000" w:themeColor="text1"/>
          <w:szCs w:val="28"/>
          <w:u w:val="single"/>
        </w:rPr>
        <w:t xml:space="preserve">Е.Б. Казакова </w:t>
      </w:r>
    </w:p>
    <w:p w:rsidR="009B453A" w:rsidRDefault="009B453A" w:rsidP="009B453A">
      <w:pPr>
        <w:widowControl w:val="0"/>
        <w:tabs>
          <w:tab w:val="left" w:pos="4678"/>
          <w:tab w:val="left" w:pos="8819"/>
          <w:tab w:val="left" w:pos="9413"/>
        </w:tabs>
        <w:spacing w:before="121" w:after="0" w:line="240" w:lineRule="auto"/>
        <w:rPr>
          <w:rFonts w:eastAsia="Times New Roman"/>
          <w:color w:val="000000"/>
        </w:rPr>
      </w:pPr>
      <w:r>
        <w:rPr>
          <w:rFonts w:eastAsia="Times New Roman"/>
          <w:i/>
          <w:color w:val="000000" w:themeColor="text1"/>
        </w:rPr>
        <w:t>Работа защищена с оценкой</w:t>
      </w:r>
      <w:r>
        <w:rPr>
          <w:rFonts w:eastAsia="Times New Roman"/>
          <w:i/>
          <w:color w:val="000000" w:themeColor="text1"/>
          <w:spacing w:val="-3"/>
        </w:rPr>
        <w:t xml:space="preserve"> </w:t>
      </w:r>
      <w:r>
        <w:rPr>
          <w:rFonts w:eastAsia="Times New Roman"/>
          <w:color w:val="000000" w:themeColor="text1"/>
          <w:spacing w:val="-5"/>
          <w:sz w:val="26"/>
        </w:rPr>
        <w:t>_______(</w:t>
      </w:r>
      <w:r>
        <w:rPr>
          <w:rFonts w:eastAsia="Times New Roman"/>
          <w:color w:val="000000" w:themeColor="text1"/>
          <w:sz w:val="27"/>
        </w:rPr>
        <w:t xml:space="preserve">протокол заседания ГЭК от </w:t>
      </w:r>
      <w:r>
        <w:rPr>
          <w:rFonts w:eastAsia="Times New Roman"/>
          <w:color w:val="000000" w:themeColor="text1"/>
          <w:spacing w:val="-5"/>
          <w:sz w:val="26"/>
        </w:rPr>
        <w:t>_______</w:t>
      </w:r>
      <w:r>
        <w:rPr>
          <w:rFonts w:eastAsia="Times New Roman"/>
          <w:color w:val="000000" w:themeColor="text1"/>
          <w:sz w:val="27"/>
        </w:rPr>
        <w:t>№___</w:t>
      </w:r>
      <w:r>
        <w:rPr>
          <w:rFonts w:eastAsia="Times New Roman"/>
          <w:color w:val="000000" w:themeColor="text1"/>
          <w:spacing w:val="-10"/>
          <w:sz w:val="27"/>
        </w:rPr>
        <w:t>)</w:t>
      </w:r>
    </w:p>
    <w:p w:rsidR="009B453A" w:rsidRDefault="009B453A" w:rsidP="009B453A">
      <w:pPr>
        <w:widowControl w:val="0"/>
        <w:spacing w:after="0" w:line="240" w:lineRule="auto"/>
        <w:rPr>
          <w:rFonts w:eastAsia="Times New Roman"/>
          <w:color w:val="000000"/>
        </w:rPr>
      </w:pPr>
    </w:p>
    <w:p w:rsidR="009B453A" w:rsidRDefault="009B453A" w:rsidP="009B453A">
      <w:pPr>
        <w:widowControl w:val="0"/>
        <w:tabs>
          <w:tab w:val="left" w:pos="4875"/>
          <w:tab w:val="left" w:pos="6834"/>
          <w:tab w:val="left" w:pos="7606"/>
        </w:tabs>
        <w:spacing w:after="0" w:line="319" w:lineRule="exact"/>
        <w:rPr>
          <w:rFonts w:eastAsia="Times New Roman"/>
          <w:color w:val="000000"/>
        </w:rPr>
      </w:pPr>
      <w:r>
        <w:rPr>
          <w:rFonts w:eastAsia="Times New Roman"/>
          <w:b/>
          <w:color w:val="000000" w:themeColor="text1"/>
          <w:spacing w:val="-1"/>
        </w:rPr>
        <w:t>Сек</w:t>
      </w:r>
      <w:r>
        <w:rPr>
          <w:rFonts w:eastAsia="Times New Roman"/>
          <w:b/>
          <w:color w:val="000000" w:themeColor="text1"/>
          <w:spacing w:val="1"/>
        </w:rPr>
        <w:t>р</w:t>
      </w:r>
      <w:r>
        <w:rPr>
          <w:rFonts w:eastAsia="Times New Roman"/>
          <w:b/>
          <w:color w:val="000000" w:themeColor="text1"/>
          <w:spacing w:val="-1"/>
        </w:rPr>
        <w:t>ета</w:t>
      </w:r>
      <w:r>
        <w:rPr>
          <w:rFonts w:eastAsia="Times New Roman"/>
          <w:b/>
          <w:color w:val="000000" w:themeColor="text1"/>
          <w:spacing w:val="1"/>
        </w:rPr>
        <w:t>р</w:t>
      </w:r>
      <w:r>
        <w:rPr>
          <w:rFonts w:eastAsia="Times New Roman"/>
          <w:b/>
          <w:color w:val="000000" w:themeColor="text1"/>
        </w:rPr>
        <w:t>ь</w:t>
      </w:r>
      <w:r>
        <w:rPr>
          <w:rFonts w:eastAsia="Times New Roman"/>
          <w:b/>
          <w:color w:val="000000" w:themeColor="text1"/>
          <w:spacing w:val="-1"/>
        </w:rPr>
        <w:t xml:space="preserve"> Г</w:t>
      </w:r>
      <w:r>
        <w:rPr>
          <w:rFonts w:eastAsia="Times New Roman"/>
          <w:b/>
          <w:color w:val="000000" w:themeColor="text1"/>
          <w:spacing w:val="1"/>
        </w:rPr>
        <w:t>Э</w:t>
      </w:r>
      <w:r>
        <w:rPr>
          <w:rFonts w:eastAsia="Times New Roman"/>
          <w:b/>
          <w:color w:val="000000" w:themeColor="text1"/>
        </w:rPr>
        <w:t>К</w:t>
      </w:r>
      <w:r>
        <w:rPr>
          <w:rFonts w:eastAsia="Times New Roman"/>
          <w:b/>
          <w:color w:val="000000" w:themeColor="text1"/>
        </w:rPr>
        <w:tab/>
      </w:r>
      <w:r>
        <w:rPr>
          <w:rFonts w:eastAsia="Times New Roman"/>
          <w:color w:val="000000" w:themeColor="text1"/>
          <w:u w:val="single"/>
        </w:rPr>
        <w:t xml:space="preserve"> </w:t>
      </w:r>
      <w:r>
        <w:rPr>
          <w:rFonts w:eastAsia="Times New Roman"/>
          <w:color w:val="000000" w:themeColor="text1"/>
          <w:u w:val="single"/>
        </w:rPr>
        <w:tab/>
      </w:r>
      <w:r>
        <w:rPr>
          <w:rFonts w:eastAsia="Times New Roman"/>
          <w:color w:val="000000" w:themeColor="text1"/>
        </w:rPr>
        <w:tab/>
      </w:r>
      <w:r>
        <w:rPr>
          <w:rFonts w:eastAsia="Times New Roman"/>
          <w:color w:val="000000" w:themeColor="text1"/>
          <w:szCs w:val="28"/>
          <w:u w:val="single"/>
        </w:rPr>
        <w:t xml:space="preserve">Т.Е.Вдовина </w:t>
      </w:r>
    </w:p>
    <w:p w:rsidR="009B453A" w:rsidRDefault="009B453A" w:rsidP="009B453A">
      <w:pPr>
        <w:widowControl w:val="0"/>
        <w:tabs>
          <w:tab w:val="left" w:pos="7596"/>
        </w:tabs>
        <w:spacing w:after="0" w:line="204" w:lineRule="exact"/>
        <w:ind w:left="5312"/>
        <w:rPr>
          <w:rFonts w:eastAsia="Times New Roman"/>
          <w:color w:val="000000"/>
        </w:rPr>
      </w:pPr>
      <w:r>
        <w:rPr>
          <w:rFonts w:eastAsia="Times New Roman"/>
          <w:color w:val="000000" w:themeColor="text1"/>
          <w:sz w:val="18"/>
        </w:rPr>
        <w:tab/>
      </w:r>
    </w:p>
    <w:p w:rsidR="009B453A" w:rsidRDefault="009B453A" w:rsidP="009B453A">
      <w:pPr>
        <w:spacing w:after="0"/>
        <w:ind w:firstLine="709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 w:themeColor="text1"/>
        </w:rPr>
        <w:t>Пенза,</w:t>
      </w:r>
      <w:r>
        <w:rPr>
          <w:rFonts w:eastAsia="Times New Roman"/>
          <w:color w:val="000000" w:themeColor="text1"/>
          <w:spacing w:val="-8"/>
        </w:rPr>
        <w:t xml:space="preserve"> </w:t>
      </w:r>
      <w:r>
        <w:rPr>
          <w:rFonts w:eastAsia="Times New Roman"/>
          <w:color w:val="000000" w:themeColor="text1"/>
          <w:spacing w:val="-5"/>
        </w:rPr>
        <w:t>20</w:t>
      </w:r>
      <w:r>
        <w:rPr>
          <w:rFonts w:eastAsia="Times New Roman"/>
          <w:color w:val="000000" w:themeColor="text1"/>
        </w:rPr>
        <w:t>26 г.</w:t>
      </w:r>
    </w:p>
    <w:p w:rsidR="009B453A" w:rsidRDefault="009B453A" w:rsidP="009B453A">
      <w:pPr>
        <w:spacing w:after="0"/>
        <w:ind w:firstLine="709"/>
        <w:jc w:val="center"/>
        <w:rPr>
          <w:rFonts w:eastAsia="Times New Roman"/>
          <w:color w:val="000000"/>
        </w:rPr>
      </w:pPr>
    </w:p>
    <w:p w:rsidR="009B453A" w:rsidRDefault="009B453A" w:rsidP="009B453A">
      <w:pPr>
        <w:widowControl w:val="0"/>
        <w:spacing w:after="0" w:line="360" w:lineRule="auto"/>
        <w:jc w:val="center"/>
        <w:outlineLvl w:val="0"/>
        <w:rPr>
          <w:rFonts w:eastAsia="Times New Roman"/>
          <w:lang w:eastAsia="ru-RU"/>
        </w:rPr>
      </w:pPr>
      <w:r>
        <w:rPr>
          <w:rFonts w:eastAsia="Times New Roman"/>
          <w:b/>
          <w:iCs/>
          <w:szCs w:val="28"/>
          <w:lang w:eastAsia="ru-RU"/>
        </w:rPr>
        <w:t>ПЕНЗЕНСКИЙ ГОСУДАРСТВЕННЫЙ УНИВЕРСИТЕТ</w:t>
      </w:r>
    </w:p>
    <w:p w:rsidR="009B453A" w:rsidRDefault="009B453A" w:rsidP="009B453A">
      <w:pPr>
        <w:widowControl w:val="0"/>
        <w:spacing w:after="0" w:line="360" w:lineRule="auto"/>
        <w:jc w:val="center"/>
        <w:rPr>
          <w:rFonts w:eastAsia="Times New Roman"/>
          <w:lang w:eastAsia="ru-RU"/>
        </w:rPr>
      </w:pPr>
      <w:r>
        <w:rPr>
          <w:rFonts w:eastAsia="Times New Roman"/>
          <w:b/>
          <w:iCs/>
          <w:szCs w:val="28"/>
          <w:lang w:eastAsia="ru-RU"/>
        </w:rPr>
        <w:t>Юридический институт</w:t>
      </w:r>
    </w:p>
    <w:p w:rsidR="009B453A" w:rsidRDefault="009B453A" w:rsidP="009B453A">
      <w:pPr>
        <w:widowControl w:val="0"/>
        <w:spacing w:after="0" w:line="360" w:lineRule="auto"/>
        <w:jc w:val="center"/>
        <w:rPr>
          <w:rFonts w:eastAsia="Times New Roman"/>
          <w:lang w:eastAsia="ru-RU"/>
        </w:rPr>
      </w:pPr>
      <w:r>
        <w:rPr>
          <w:rFonts w:eastAsia="Times New Roman"/>
          <w:iCs/>
          <w:szCs w:val="28"/>
          <w:lang w:eastAsia="ru-RU"/>
        </w:rPr>
        <w:t>Специальность 40.05.01 «Правовое обеспечение национальной безопасности»</w:t>
      </w:r>
    </w:p>
    <w:p w:rsidR="009B453A" w:rsidRDefault="009B453A" w:rsidP="009B453A">
      <w:pPr>
        <w:widowControl w:val="0"/>
        <w:spacing w:after="0" w:line="360" w:lineRule="auto"/>
        <w:jc w:val="center"/>
        <w:rPr>
          <w:rFonts w:eastAsia="Times New Roman"/>
          <w:lang w:eastAsia="ru-RU"/>
        </w:rPr>
      </w:pPr>
      <w:r>
        <w:rPr>
          <w:rFonts w:eastAsia="Times New Roman"/>
          <w:iCs/>
          <w:szCs w:val="28"/>
          <w:lang w:eastAsia="ru-RU"/>
        </w:rPr>
        <w:t>Специализация гражданско-правовая</w:t>
      </w:r>
    </w:p>
    <w:p w:rsidR="009B453A" w:rsidRDefault="009B453A" w:rsidP="009B453A">
      <w:pPr>
        <w:widowControl w:val="0"/>
        <w:tabs>
          <w:tab w:val="center" w:pos="4673"/>
          <w:tab w:val="left" w:pos="6992"/>
        </w:tabs>
        <w:spacing w:after="0" w:line="360" w:lineRule="auto"/>
        <w:outlineLvl w:val="0"/>
        <w:rPr>
          <w:rFonts w:eastAsia="Times New Roman"/>
          <w:lang w:eastAsia="ru-RU"/>
        </w:rPr>
      </w:pPr>
      <w:r>
        <w:rPr>
          <w:rFonts w:eastAsia="Times New Roman"/>
          <w:b/>
          <w:iCs/>
          <w:szCs w:val="28"/>
          <w:lang w:eastAsia="ru-RU"/>
        </w:rPr>
        <w:tab/>
      </w:r>
      <w:r>
        <w:rPr>
          <w:rFonts w:eastAsia="Times New Roman"/>
          <w:b/>
          <w:iCs/>
          <w:szCs w:val="28"/>
          <w:lang w:eastAsia="ru-RU"/>
        </w:rPr>
        <w:tab/>
        <w:t>УТВЕРЖДАЮ</w:t>
      </w:r>
    </w:p>
    <w:p w:rsidR="009B453A" w:rsidRDefault="009B453A" w:rsidP="009B453A">
      <w:pPr>
        <w:widowControl w:val="0"/>
        <w:spacing w:after="0" w:line="240" w:lineRule="auto"/>
        <w:jc w:val="right"/>
        <w:outlineLvl w:val="0"/>
        <w:rPr>
          <w:rFonts w:eastAsia="Times New Roman"/>
          <w:lang w:eastAsia="ru-RU"/>
        </w:rPr>
      </w:pPr>
      <w:r>
        <w:rPr>
          <w:rFonts w:eastAsia="Times New Roman"/>
          <w:iCs/>
          <w:szCs w:val="28"/>
          <w:lang w:eastAsia="ru-RU"/>
        </w:rPr>
        <w:t>Зав. кафедрой</w:t>
      </w:r>
      <w:r>
        <w:rPr>
          <w:rFonts w:eastAsia="Times New Roman"/>
          <w:iCs/>
          <w:sz w:val="24"/>
          <w:szCs w:val="24"/>
          <w:lang w:eastAsia="ru-RU"/>
        </w:rPr>
        <w:t xml:space="preserve"> </w:t>
      </w:r>
      <w:r>
        <w:rPr>
          <w:rFonts w:eastAsia="Times New Roman"/>
          <w:iCs/>
          <w:szCs w:val="28"/>
          <w:lang w:eastAsia="ru-RU"/>
        </w:rPr>
        <w:t>ЧиПП</w:t>
      </w:r>
    </w:p>
    <w:p w:rsidR="009B453A" w:rsidRDefault="009B453A" w:rsidP="009B453A">
      <w:pPr>
        <w:widowControl w:val="0"/>
        <w:spacing w:after="0" w:line="240" w:lineRule="auto"/>
        <w:jc w:val="center"/>
        <w:rPr>
          <w:rFonts w:eastAsia="Times New Roman"/>
          <w:lang w:eastAsia="ru-RU"/>
        </w:rPr>
      </w:pPr>
    </w:p>
    <w:p w:rsidR="009B453A" w:rsidRDefault="009B453A" w:rsidP="009B453A">
      <w:pPr>
        <w:widowControl w:val="0"/>
        <w:spacing w:after="0" w:line="240" w:lineRule="auto"/>
        <w:jc w:val="right"/>
        <w:rPr>
          <w:rFonts w:eastAsia="Times New Roman"/>
          <w:lang w:eastAsia="ru-RU"/>
        </w:rPr>
      </w:pPr>
      <w:r>
        <w:rPr>
          <w:rFonts w:eastAsia="Times New Roman"/>
          <w:iCs/>
          <w:szCs w:val="28"/>
          <w:lang w:eastAsia="ru-RU"/>
        </w:rPr>
        <w:t>_________________/ Е.Б.Казакова /</w:t>
      </w:r>
    </w:p>
    <w:p w:rsidR="009B453A" w:rsidRDefault="009B453A" w:rsidP="009B453A">
      <w:pPr>
        <w:widowControl w:val="0"/>
        <w:tabs>
          <w:tab w:val="left" w:pos="6885"/>
          <w:tab w:val="right" w:pos="9348"/>
        </w:tabs>
        <w:spacing w:after="0" w:line="240" w:lineRule="auto"/>
        <w:rPr>
          <w:rFonts w:eastAsia="Times New Roman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(подпись)                   (ф.и.о)</w:t>
      </w:r>
    </w:p>
    <w:p w:rsidR="009B453A" w:rsidRDefault="009B453A" w:rsidP="009B453A">
      <w:pPr>
        <w:widowControl w:val="0"/>
        <w:spacing w:after="0" w:line="360" w:lineRule="auto"/>
        <w:jc w:val="right"/>
        <w:rPr>
          <w:rFonts w:eastAsia="Times New Roman"/>
          <w:lang w:eastAsia="ru-RU"/>
        </w:rPr>
      </w:pPr>
      <w:r>
        <w:rPr>
          <w:rFonts w:eastAsia="Times New Roman"/>
          <w:iCs/>
          <w:szCs w:val="28"/>
          <w:lang w:eastAsia="ru-RU"/>
        </w:rPr>
        <w:t xml:space="preserve"> __________________ 2026 г.</w:t>
      </w:r>
    </w:p>
    <w:p w:rsidR="009B453A" w:rsidRDefault="009B453A" w:rsidP="009B453A">
      <w:pPr>
        <w:widowControl w:val="0"/>
        <w:spacing w:after="0" w:line="360" w:lineRule="auto"/>
        <w:jc w:val="center"/>
        <w:outlineLvl w:val="0"/>
        <w:rPr>
          <w:rFonts w:eastAsia="Times New Roman"/>
          <w:lang w:eastAsia="ru-RU"/>
        </w:rPr>
      </w:pPr>
    </w:p>
    <w:p w:rsidR="009B453A" w:rsidRDefault="009B453A" w:rsidP="009B453A">
      <w:pPr>
        <w:widowControl w:val="0"/>
        <w:spacing w:after="0" w:line="360" w:lineRule="auto"/>
        <w:jc w:val="center"/>
        <w:outlineLvl w:val="0"/>
        <w:rPr>
          <w:rFonts w:eastAsia="Times New Roman"/>
          <w:lang w:eastAsia="ru-RU"/>
        </w:rPr>
      </w:pPr>
      <w:r>
        <w:rPr>
          <w:rFonts w:eastAsia="Times New Roman"/>
          <w:b/>
          <w:iCs/>
          <w:szCs w:val="28"/>
          <w:lang w:eastAsia="ru-RU"/>
        </w:rPr>
        <w:t>ЗАДАНИЕ</w:t>
      </w:r>
    </w:p>
    <w:p w:rsidR="009B453A" w:rsidRDefault="009B453A" w:rsidP="009B453A">
      <w:pPr>
        <w:widowControl w:val="0"/>
        <w:spacing w:after="0" w:line="360" w:lineRule="auto"/>
        <w:jc w:val="center"/>
        <w:rPr>
          <w:rFonts w:eastAsia="Times New Roman"/>
          <w:lang w:eastAsia="ru-RU"/>
        </w:rPr>
      </w:pPr>
      <w:r>
        <w:rPr>
          <w:rFonts w:eastAsia="Times New Roman"/>
          <w:iCs/>
          <w:szCs w:val="28"/>
          <w:lang w:eastAsia="ru-RU"/>
        </w:rPr>
        <w:t>на дипломную работу студента гр. № 22ЮНБ1</w:t>
      </w:r>
    </w:p>
    <w:p w:rsidR="009B453A" w:rsidRDefault="009B453A" w:rsidP="009B453A">
      <w:pPr>
        <w:widowControl w:val="0"/>
        <w:tabs>
          <w:tab w:val="left" w:leader="underscore" w:pos="9360"/>
        </w:tabs>
        <w:spacing w:after="0" w:line="360" w:lineRule="auto"/>
        <w:jc w:val="center"/>
        <w:rPr>
          <w:rFonts w:eastAsia="Times New Roman"/>
          <w:lang w:eastAsia="ru-RU"/>
        </w:rPr>
      </w:pPr>
      <w:r>
        <w:rPr>
          <w:rFonts w:eastAsia="Times New Roman"/>
          <w:iCs/>
          <w:szCs w:val="28"/>
          <w:lang w:eastAsia="ru-RU"/>
        </w:rPr>
        <w:t>Бурушкина Александра Ивановича</w:t>
      </w:r>
    </w:p>
    <w:p w:rsidR="009B453A" w:rsidRDefault="009B453A" w:rsidP="009B453A">
      <w:pPr>
        <w:widowControl w:val="0"/>
        <w:tabs>
          <w:tab w:val="left" w:leader="underscore" w:pos="9360"/>
        </w:tabs>
        <w:spacing w:after="0" w:line="360" w:lineRule="auto"/>
        <w:jc w:val="center"/>
        <w:rPr>
          <w:rFonts w:eastAsia="Times New Roman"/>
          <w:lang w:eastAsia="ru-RU"/>
        </w:rPr>
      </w:pPr>
    </w:p>
    <w:p w:rsidR="009B453A" w:rsidRDefault="009B453A" w:rsidP="009B453A">
      <w:pPr>
        <w:widowControl w:val="0"/>
        <w:tabs>
          <w:tab w:val="left" w:leader="underscore" w:pos="9360"/>
        </w:tabs>
        <w:spacing w:after="0" w:line="360" w:lineRule="auto"/>
        <w:jc w:val="center"/>
        <w:rPr>
          <w:rFonts w:eastAsia="Times New Roman"/>
          <w:lang w:eastAsia="ru-RU"/>
        </w:rPr>
      </w:pPr>
    </w:p>
    <w:p w:rsidR="009B453A" w:rsidRDefault="009B453A" w:rsidP="009B453A">
      <w:pPr>
        <w:pStyle w:val="af6"/>
        <w:numPr>
          <w:ilvl w:val="0"/>
          <w:numId w:val="6"/>
        </w:numPr>
        <w:overflowPunct/>
        <w:spacing w:after="300" w:line="360" w:lineRule="auto"/>
        <w:jc w:val="both"/>
        <w:rPr>
          <w:rFonts w:eastAsia="Times New Roman"/>
        </w:rPr>
      </w:pPr>
      <w:r>
        <w:rPr>
          <w:rFonts w:eastAsia="Times New Roman"/>
          <w:iCs/>
          <w:szCs w:val="26"/>
          <w:lang w:eastAsia="ru-RU"/>
        </w:rPr>
        <w:t>Тема работы</w:t>
      </w:r>
      <w:r>
        <w:rPr>
          <w:rFonts w:eastAsia="Times New Roman"/>
          <w:color w:val="333333"/>
          <w:szCs w:val="21"/>
          <w:lang w:eastAsia="ru-RU"/>
        </w:rPr>
        <w:t xml:space="preserve"> </w:t>
      </w:r>
      <w:r>
        <w:rPr>
          <w:rFonts w:eastAsia="Times New Roman"/>
          <w:iCs/>
          <w:color w:val="000000" w:themeColor="text1"/>
          <w:szCs w:val="26"/>
          <w:lang w:eastAsia="ru-RU"/>
        </w:rPr>
        <w:t xml:space="preserve">- </w:t>
      </w:r>
      <w:r>
        <w:rPr>
          <w:rFonts w:eastAsia="Times New Roman"/>
          <w:color w:val="000000" w:themeColor="text1"/>
          <w:szCs w:val="28"/>
        </w:rPr>
        <w:t>Деятельность органов власти в области защиты населения и территорий от чрезвычайных ситуаций и их роль в обеспечении национальной безопасности.</w:t>
      </w:r>
    </w:p>
    <w:p w:rsidR="009B453A" w:rsidRDefault="009B453A" w:rsidP="009B453A">
      <w:pPr>
        <w:pStyle w:val="af6"/>
        <w:numPr>
          <w:ilvl w:val="0"/>
          <w:numId w:val="6"/>
        </w:numPr>
        <w:overflowPunct/>
        <w:spacing w:after="300" w:line="360" w:lineRule="auto"/>
        <w:rPr>
          <w:rFonts w:eastAsia="Times New Roman"/>
        </w:rPr>
      </w:pPr>
      <w:r>
        <w:rPr>
          <w:rFonts w:eastAsia="Times New Roman"/>
          <w:bCs/>
          <w:szCs w:val="26"/>
          <w:lang w:eastAsia="ru-RU"/>
        </w:rPr>
        <w:t xml:space="preserve">Научный руководитель – к.ю.н., доцент Е.В. Портнова </w:t>
      </w:r>
    </w:p>
    <w:p w:rsidR="009B453A" w:rsidRDefault="009B453A" w:rsidP="009B453A">
      <w:pPr>
        <w:pStyle w:val="af6"/>
        <w:numPr>
          <w:ilvl w:val="0"/>
          <w:numId w:val="6"/>
        </w:numPr>
        <w:overflowPunct/>
        <w:spacing w:after="300" w:line="360" w:lineRule="auto"/>
        <w:rPr>
          <w:rFonts w:eastAsia="Times New Roman"/>
        </w:rPr>
      </w:pPr>
      <w:r>
        <w:rPr>
          <w:rFonts w:eastAsia="Times New Roman"/>
          <w:bCs/>
          <w:szCs w:val="26"/>
          <w:lang w:eastAsia="ru-RU"/>
        </w:rPr>
        <w:t>Дата выдачи задания - 09.02.2026 г.</w:t>
      </w:r>
    </w:p>
    <w:p w:rsidR="009B453A" w:rsidRDefault="009B453A" w:rsidP="009B453A">
      <w:pPr>
        <w:pStyle w:val="af6"/>
        <w:numPr>
          <w:ilvl w:val="0"/>
          <w:numId w:val="6"/>
        </w:numPr>
        <w:overflowPunct/>
        <w:spacing w:after="300" w:line="360" w:lineRule="auto"/>
        <w:rPr>
          <w:rFonts w:eastAsia="Times New Roman"/>
          <w:color w:val="333333"/>
        </w:rPr>
      </w:pPr>
      <w:r>
        <w:rPr>
          <w:rFonts w:eastAsia="Times New Roman"/>
          <w:bCs/>
          <w:szCs w:val="26"/>
          <w:lang w:eastAsia="ru-RU"/>
        </w:rPr>
        <w:t>Срок сдачи студентом законченной работы - 20.05.2026 г.</w:t>
      </w:r>
    </w:p>
    <w:p w:rsidR="009B453A" w:rsidRDefault="009B453A" w:rsidP="009B453A">
      <w:pPr>
        <w:pStyle w:val="af6"/>
        <w:numPr>
          <w:ilvl w:val="0"/>
          <w:numId w:val="6"/>
        </w:numPr>
        <w:overflowPunct/>
        <w:spacing w:after="0" w:line="360" w:lineRule="auto"/>
        <w:rPr>
          <w:rFonts w:eastAsia="Times New Roman"/>
          <w:color w:val="333333"/>
        </w:rPr>
      </w:pPr>
      <w:r>
        <w:rPr>
          <w:rFonts w:eastAsia="Times New Roman"/>
          <w:bCs/>
          <w:szCs w:val="26"/>
          <w:lang w:eastAsia="ru-RU"/>
        </w:rPr>
        <w:t>Перечень подлежащих разработке вопросов:</w:t>
      </w:r>
      <w:r>
        <w:rPr>
          <w:rFonts w:eastAsia="Times New Roman"/>
          <w:bCs/>
          <w:sz w:val="24"/>
          <w:szCs w:val="26"/>
          <w:lang w:eastAsia="ru-RU"/>
        </w:rPr>
        <w:t xml:space="preserve"> </w:t>
      </w:r>
    </w:p>
    <w:p w:rsidR="009B453A" w:rsidRDefault="009B453A" w:rsidP="009B453A">
      <w:pPr>
        <w:shd w:val="clear" w:color="auto" w:fill="FFFFFF" w:themeFill="background1"/>
        <w:spacing w:after="0" w:line="360" w:lineRule="auto"/>
        <w:jc w:val="both"/>
      </w:pPr>
      <w:r>
        <w:rPr>
          <w:szCs w:val="28"/>
        </w:rPr>
        <w:t>1 Теоретические основы защиты населения и территорий от чрезвычайных ситуаций .</w:t>
      </w:r>
    </w:p>
    <w:p w:rsidR="009B453A" w:rsidRDefault="009B453A" w:rsidP="009B453A">
      <w:pPr>
        <w:shd w:val="clear" w:color="auto" w:fill="FFFFFF" w:themeFill="background1"/>
        <w:spacing w:after="0" w:line="360" w:lineRule="auto"/>
        <w:jc w:val="both"/>
      </w:pPr>
      <w:r>
        <w:rPr>
          <w:szCs w:val="28"/>
        </w:rPr>
        <w:t>1.1 Понятие и классификация чрезвычайных ситуаций</w:t>
      </w:r>
    </w:p>
    <w:p w:rsidR="009B453A" w:rsidRDefault="009B453A" w:rsidP="009B453A">
      <w:pPr>
        <w:shd w:val="clear" w:color="auto" w:fill="FFFFFF" w:themeFill="background1"/>
        <w:spacing w:after="0" w:line="360" w:lineRule="auto"/>
        <w:jc w:val="both"/>
      </w:pPr>
      <w:r>
        <w:rPr>
          <w:szCs w:val="28"/>
        </w:rPr>
        <w:t>1.2 Основные принципы защиты населения и территорий</w:t>
      </w:r>
    </w:p>
    <w:p w:rsidR="009B453A" w:rsidRDefault="009B453A" w:rsidP="009B453A">
      <w:pPr>
        <w:shd w:val="clear" w:color="auto" w:fill="FFFFFF" w:themeFill="background1"/>
        <w:spacing w:after="0" w:line="360" w:lineRule="auto"/>
        <w:jc w:val="both"/>
      </w:pPr>
      <w:r>
        <w:rPr>
          <w:szCs w:val="28"/>
        </w:rPr>
        <w:t>2 Организация деятельности государственных органов исполнительной власти в области защиты населения и территорий от чрезвычайных ситуациях.</w:t>
      </w:r>
    </w:p>
    <w:p w:rsidR="009B453A" w:rsidRDefault="009B453A" w:rsidP="009B453A">
      <w:pPr>
        <w:shd w:val="clear" w:color="auto" w:fill="FFFFFF" w:themeFill="background1"/>
        <w:spacing w:after="0" w:line="360" w:lineRule="auto"/>
        <w:jc w:val="both"/>
      </w:pPr>
      <w:r>
        <w:rPr>
          <w:szCs w:val="28"/>
        </w:rPr>
        <w:lastRenderedPageBreak/>
        <w:t>2.1 Структура государственных органов  исполнительной  власти, ответственных  за  защиту населения и территорий от чрезвычайных ситуаций.</w:t>
      </w:r>
    </w:p>
    <w:p w:rsidR="009B453A" w:rsidRDefault="009B453A" w:rsidP="009B453A">
      <w:pPr>
        <w:shd w:val="clear" w:color="auto" w:fill="FFFFFF" w:themeFill="background1"/>
        <w:spacing w:after="0" w:line="360" w:lineRule="auto"/>
        <w:jc w:val="both"/>
      </w:pPr>
      <w:r>
        <w:rPr>
          <w:szCs w:val="28"/>
        </w:rPr>
        <w:t>2.2 Законодательное обеспечение деятельности государственных органов исполнительной власти, в области защиты населения и территорий от чрезвычайных ситуаций.</w:t>
      </w:r>
    </w:p>
    <w:p w:rsidR="009B453A" w:rsidRDefault="009B453A" w:rsidP="009B453A">
      <w:pPr>
        <w:shd w:val="clear" w:color="auto" w:fill="FFFFFF" w:themeFill="background1"/>
        <w:spacing w:after="0" w:line="360" w:lineRule="auto"/>
        <w:jc w:val="both"/>
      </w:pPr>
      <w:r>
        <w:rPr>
          <w:szCs w:val="28"/>
        </w:rPr>
        <w:t>3 Перспективы совершенствования деятельности МЧС России в области обеспечения национальной безопасности .</w:t>
      </w:r>
    </w:p>
    <w:p w:rsidR="009B453A" w:rsidRDefault="009B453A" w:rsidP="009B453A">
      <w:pPr>
        <w:shd w:val="clear" w:color="auto" w:fill="FFFFFF" w:themeFill="background1"/>
        <w:spacing w:after="0" w:line="360" w:lineRule="auto"/>
        <w:jc w:val="both"/>
      </w:pPr>
      <w:r>
        <w:rPr>
          <w:szCs w:val="28"/>
        </w:rPr>
        <w:t>3.1 Исследование угроз национальной безопасности в сфере деятельности МЧС России.</w:t>
      </w:r>
    </w:p>
    <w:p w:rsidR="009B453A" w:rsidRDefault="009B453A" w:rsidP="009B453A">
      <w:pPr>
        <w:shd w:val="clear" w:color="auto" w:fill="FFFFFF" w:themeFill="background1"/>
        <w:spacing w:after="0" w:line="360" w:lineRule="auto"/>
        <w:jc w:val="both"/>
      </w:pPr>
      <w:r>
        <w:rPr>
          <w:szCs w:val="28"/>
        </w:rPr>
        <w:t>3.2 Рекомендации по совершенствованию деятельности МЧС России, направленные на устранение угроз национальной безопасности.</w:t>
      </w:r>
    </w:p>
    <w:p w:rsidR="009B453A" w:rsidRDefault="009B453A" w:rsidP="009B453A">
      <w:pPr>
        <w:shd w:val="clear" w:color="auto" w:fill="FFFFFF" w:themeFill="background1"/>
        <w:spacing w:after="0" w:line="360" w:lineRule="auto"/>
        <w:jc w:val="both"/>
      </w:pPr>
      <w:r>
        <w:rPr>
          <w:szCs w:val="28"/>
        </w:rPr>
        <w:t>3.3 Проблемные вопросы в области развития деятельности органов власти, обеспечивающих защиту населения и территорий от чрезвычайных ситуаций</w:t>
      </w:r>
    </w:p>
    <w:p w:rsidR="009B453A" w:rsidRDefault="009B453A" w:rsidP="009B453A">
      <w:pPr>
        <w:spacing w:line="360" w:lineRule="auto"/>
        <w:jc w:val="both"/>
      </w:pPr>
      <w:r>
        <w:rPr>
          <w:rFonts w:eastAsia="Times New Roman"/>
          <w:bCs/>
          <w:szCs w:val="28"/>
          <w:lang w:eastAsia="ru-RU"/>
        </w:rPr>
        <w:t>Консультанты по работе, с указанием относящихся к ним разделов работы.</w:t>
      </w:r>
    </w:p>
    <w:p w:rsidR="009B453A" w:rsidRDefault="009B453A" w:rsidP="009B453A">
      <w:pPr>
        <w:spacing w:line="360" w:lineRule="auto"/>
        <w:rPr>
          <w:rFonts w:eastAsia="Times New Roman"/>
          <w:bCs/>
          <w:szCs w:val="28"/>
          <w:lang w:eastAsia="ru-RU"/>
        </w:rPr>
      </w:pPr>
    </w:p>
    <w:p w:rsidR="009B453A" w:rsidRDefault="009B453A" w:rsidP="009B453A">
      <w:pPr>
        <w:rPr>
          <w:rFonts w:eastAsia="Times New Roman"/>
          <w:bCs/>
          <w:szCs w:val="28"/>
          <w:lang w:eastAsia="ru-RU"/>
        </w:rPr>
      </w:pPr>
    </w:p>
    <w:p w:rsidR="009B453A" w:rsidRDefault="009B453A" w:rsidP="009B453A">
      <w:pPr>
        <w:rPr>
          <w:rFonts w:eastAsia="Times New Roman"/>
          <w:bCs/>
          <w:szCs w:val="28"/>
          <w:lang w:eastAsia="ru-RU"/>
        </w:rPr>
      </w:pPr>
    </w:p>
    <w:p w:rsidR="009B453A" w:rsidRDefault="009B453A" w:rsidP="009B453A">
      <w:pPr>
        <w:rPr>
          <w:rFonts w:eastAsia="Times New Roman"/>
          <w:bCs/>
          <w:szCs w:val="28"/>
          <w:lang w:eastAsia="ru-RU"/>
        </w:rPr>
      </w:pPr>
    </w:p>
    <w:p w:rsidR="009B453A" w:rsidRDefault="009B453A" w:rsidP="009B453A">
      <w:pPr>
        <w:rPr>
          <w:rFonts w:eastAsia="Times New Roman"/>
          <w:bCs/>
          <w:szCs w:val="28"/>
          <w:lang w:eastAsia="ru-RU"/>
        </w:rPr>
      </w:pPr>
    </w:p>
    <w:p w:rsidR="009B453A" w:rsidRDefault="009B453A" w:rsidP="009B453A">
      <w:pPr>
        <w:rPr>
          <w:rFonts w:eastAsia="Times New Roman"/>
          <w:bCs/>
          <w:szCs w:val="28"/>
          <w:lang w:eastAsia="ru-RU"/>
        </w:rPr>
      </w:pPr>
    </w:p>
    <w:p w:rsidR="009B453A" w:rsidRDefault="009B453A" w:rsidP="009B453A">
      <w:pPr>
        <w:rPr>
          <w:rFonts w:eastAsia="Times New Roman"/>
          <w:bCs/>
          <w:szCs w:val="28"/>
          <w:lang w:eastAsia="ru-RU"/>
        </w:rPr>
      </w:pPr>
    </w:p>
    <w:p w:rsidR="009B453A" w:rsidRDefault="009B453A" w:rsidP="009B453A">
      <w:pPr>
        <w:rPr>
          <w:rFonts w:eastAsia="Times New Roman"/>
          <w:bCs/>
          <w:szCs w:val="28"/>
          <w:lang w:eastAsia="ru-RU"/>
        </w:rPr>
      </w:pPr>
    </w:p>
    <w:p w:rsidR="009B453A" w:rsidRDefault="009B453A" w:rsidP="009B453A">
      <w:pPr>
        <w:rPr>
          <w:rFonts w:eastAsia="Times New Roman"/>
          <w:bCs/>
          <w:szCs w:val="28"/>
          <w:lang w:eastAsia="ru-RU"/>
        </w:rPr>
      </w:pPr>
    </w:p>
    <w:p w:rsidR="009B453A" w:rsidRDefault="009B453A" w:rsidP="009B453A">
      <w:pPr>
        <w:rPr>
          <w:rFonts w:eastAsia="Times New Roman"/>
          <w:bCs/>
          <w:szCs w:val="28"/>
          <w:lang w:eastAsia="ru-RU"/>
        </w:rPr>
      </w:pPr>
    </w:p>
    <w:p w:rsidR="009B453A" w:rsidRDefault="009B453A" w:rsidP="009B453A">
      <w:pPr>
        <w:rPr>
          <w:rFonts w:eastAsia="Times New Roman"/>
          <w:bCs/>
          <w:szCs w:val="28"/>
          <w:lang w:eastAsia="ru-RU"/>
        </w:rPr>
      </w:pPr>
    </w:p>
    <w:p w:rsidR="009B453A" w:rsidRDefault="009B453A" w:rsidP="009B453A">
      <w:pPr>
        <w:rPr>
          <w:rFonts w:eastAsia="Times New Roman"/>
          <w:szCs w:val="28"/>
          <w:lang w:eastAsia="ru-RU"/>
        </w:rPr>
      </w:pPr>
    </w:p>
    <w:p w:rsidR="009B453A" w:rsidRDefault="009B453A">
      <w:pPr>
        <w:overflowPunct/>
        <w:spacing w:after="0" w:line="240" w:lineRule="auto"/>
      </w:pPr>
    </w:p>
    <w:sdt>
      <w:sdtPr>
        <w:rPr>
          <w:rFonts w:ascii="Times New Roman" w:hAnsi="Times New Roman"/>
          <w:color w:val="auto"/>
          <w:kern w:val="2"/>
          <w:sz w:val="28"/>
          <w:szCs w:val="22"/>
          <w:lang w:eastAsia="en-US"/>
        </w:rPr>
        <w:id w:val="1495521666"/>
        <w:docPartObj>
          <w:docPartGallery w:val="Table of Contents"/>
          <w:docPartUnique/>
        </w:docPartObj>
      </w:sdtPr>
      <w:sdtEndPr/>
      <w:sdtContent>
        <w:p w:rsidR="009B453A" w:rsidRDefault="009B453A">
          <w:pPr>
            <w:pStyle w:val="afa"/>
            <w:spacing w:line="360" w:lineRule="auto"/>
            <w:jc w:val="center"/>
            <w:rPr>
              <w:rFonts w:ascii="Times New Roman" w:hAnsi="Times New Roman"/>
              <w:color w:val="auto"/>
              <w:kern w:val="2"/>
              <w:sz w:val="28"/>
              <w:szCs w:val="22"/>
              <w:lang w:eastAsia="en-US"/>
            </w:rPr>
          </w:pPr>
        </w:p>
        <w:tbl>
          <w:tblPr>
            <w:tblpPr w:leftFromText="180" w:rightFromText="180" w:vertAnchor="page" w:horzAnchor="margin" w:tblpY="2221"/>
            <w:tblW w:w="9571" w:type="dxa"/>
            <w:tblLayout w:type="fixed"/>
            <w:tblLook w:val="01E0" w:firstRow="1" w:lastRow="1" w:firstColumn="1" w:lastColumn="1" w:noHBand="0" w:noVBand="0"/>
          </w:tblPr>
          <w:tblGrid>
            <w:gridCol w:w="2791"/>
            <w:gridCol w:w="1869"/>
            <w:gridCol w:w="2457"/>
            <w:gridCol w:w="2454"/>
          </w:tblGrid>
          <w:tr w:rsidR="009B453A" w:rsidTr="009B453A">
            <w:trPr>
              <w:trHeight w:val="309"/>
            </w:trPr>
            <w:tc>
              <w:tcPr>
                <w:tcW w:w="2791" w:type="dxa"/>
                <w:vMerge w:val="restart"/>
                <w:tcBorders>
                  <w:top w:val="single" w:sz="12" w:space="0" w:color="000000"/>
                  <w:left w:val="single" w:sz="12" w:space="0" w:color="000000"/>
                  <w:bottom w:val="single" w:sz="4" w:space="0" w:color="000000"/>
                  <w:right w:val="single" w:sz="12" w:space="0" w:color="000000"/>
                </w:tcBorders>
                <w:vAlign w:val="center"/>
              </w:tcPr>
              <w:p w:rsidR="009B453A" w:rsidRDefault="009B453A" w:rsidP="009B453A">
                <w:pPr>
                  <w:widowControl w:val="0"/>
                  <w:spacing w:after="0" w:line="36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bookmarkStart w:id="0" w:name="_GoBack"/>
                <w:bookmarkEnd w:id="0"/>
                <w:r>
                  <w:rPr>
                    <w:rFonts w:eastAsia="Times New Roman"/>
                    <w:b/>
                    <w:szCs w:val="28"/>
                    <w:lang w:eastAsia="ru-RU"/>
                  </w:rPr>
                  <w:lastRenderedPageBreak/>
                  <w:t>Раздел</w:t>
                </w:r>
              </w:p>
            </w:tc>
            <w:tc>
              <w:tcPr>
                <w:tcW w:w="1869" w:type="dxa"/>
                <w:vMerge w:val="restart"/>
                <w:tcBorders>
                  <w:top w:val="single" w:sz="12" w:space="0" w:color="000000"/>
                  <w:left w:val="single" w:sz="12" w:space="0" w:color="000000"/>
                  <w:bottom w:val="single" w:sz="4" w:space="0" w:color="000000"/>
                  <w:right w:val="single" w:sz="12" w:space="0" w:color="000000"/>
                </w:tcBorders>
                <w:vAlign w:val="center"/>
              </w:tcPr>
              <w:p w:rsidR="009B453A" w:rsidRDefault="009B453A" w:rsidP="009B453A">
                <w:pPr>
                  <w:widowControl w:val="0"/>
                  <w:spacing w:after="0" w:line="36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b/>
                    <w:szCs w:val="28"/>
                    <w:lang w:eastAsia="ru-RU"/>
                  </w:rPr>
                  <w:t>Консультант</w:t>
                </w:r>
              </w:p>
            </w:tc>
            <w:tc>
              <w:tcPr>
                <w:tcW w:w="4911" w:type="dxa"/>
                <w:gridSpan w:val="2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vAlign w:val="center"/>
              </w:tcPr>
              <w:p w:rsidR="009B453A" w:rsidRDefault="009B453A" w:rsidP="009B453A">
                <w:pPr>
                  <w:widowControl w:val="0"/>
                  <w:spacing w:after="0" w:line="36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b/>
                    <w:szCs w:val="28"/>
                    <w:lang w:eastAsia="ru-RU"/>
                  </w:rPr>
                  <w:t>Подпись, дата</w:t>
                </w:r>
              </w:p>
            </w:tc>
          </w:tr>
          <w:tr w:rsidR="009B453A" w:rsidTr="009B453A">
            <w:trPr>
              <w:trHeight w:val="309"/>
            </w:trPr>
            <w:tc>
              <w:tcPr>
                <w:tcW w:w="2791" w:type="dxa"/>
                <w:vMerge/>
                <w:tcBorders>
                  <w:top w:val="single" w:sz="4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vAlign w:val="center"/>
              </w:tcPr>
              <w:p w:rsidR="009B453A" w:rsidRDefault="009B453A" w:rsidP="009B453A">
                <w:pPr>
                  <w:widowControl w:val="0"/>
                  <w:spacing w:after="0" w:line="36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</w:p>
            </w:tc>
            <w:tc>
              <w:tcPr>
                <w:tcW w:w="1869" w:type="dxa"/>
                <w:vMerge/>
                <w:tcBorders>
                  <w:top w:val="single" w:sz="4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vAlign w:val="center"/>
              </w:tcPr>
              <w:p w:rsidR="009B453A" w:rsidRDefault="009B453A" w:rsidP="009B453A">
                <w:pPr>
                  <w:widowControl w:val="0"/>
                  <w:spacing w:after="0" w:line="36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</w:p>
            </w:tc>
            <w:tc>
              <w:tcPr>
                <w:tcW w:w="2457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vAlign w:val="center"/>
              </w:tcPr>
              <w:p w:rsidR="009B453A" w:rsidRDefault="009B453A" w:rsidP="009B453A">
                <w:pPr>
                  <w:widowControl w:val="0"/>
                  <w:spacing w:after="0" w:line="36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b/>
                    <w:szCs w:val="28"/>
                    <w:lang w:eastAsia="ru-RU"/>
                  </w:rPr>
                  <w:t>Задание выдал</w:t>
                </w:r>
              </w:p>
            </w:tc>
            <w:tc>
              <w:tcPr>
                <w:tcW w:w="2454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vAlign w:val="center"/>
              </w:tcPr>
              <w:p w:rsidR="009B453A" w:rsidRDefault="009B453A" w:rsidP="009B453A">
                <w:pPr>
                  <w:widowControl w:val="0"/>
                  <w:spacing w:after="0" w:line="36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b/>
                    <w:szCs w:val="28"/>
                    <w:lang w:eastAsia="ru-RU"/>
                  </w:rPr>
                  <w:t>Выполненное задание принял</w:t>
                </w:r>
              </w:p>
            </w:tc>
          </w:tr>
          <w:tr w:rsidR="009B453A" w:rsidTr="009B453A">
            <w:trPr>
              <w:trHeight w:val="309"/>
            </w:trPr>
            <w:tc>
              <w:tcPr>
                <w:tcW w:w="2791" w:type="dxa"/>
                <w:tcBorders>
                  <w:top w:val="single" w:sz="12" w:space="0" w:color="000000"/>
                  <w:left w:val="single" w:sz="12" w:space="0" w:color="000000"/>
                  <w:bottom w:val="single" w:sz="4" w:space="0" w:color="000000"/>
                  <w:right w:val="single" w:sz="12" w:space="0" w:color="000000"/>
                </w:tcBorders>
                <w:vAlign w:val="center"/>
              </w:tcPr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Введение</w:t>
                </w:r>
              </w:p>
            </w:tc>
            <w:tc>
              <w:tcPr>
                <w:tcW w:w="1869" w:type="dxa"/>
                <w:tcBorders>
                  <w:top w:val="single" w:sz="12" w:space="0" w:color="000000"/>
                  <w:left w:val="single" w:sz="12" w:space="0" w:color="000000"/>
                  <w:bottom w:val="single" w:sz="4" w:space="0" w:color="000000"/>
                  <w:right w:val="single" w:sz="12" w:space="0" w:color="000000"/>
                </w:tcBorders>
                <w:vAlign w:val="center"/>
              </w:tcPr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</w:p>
            </w:tc>
            <w:tc>
              <w:tcPr>
                <w:tcW w:w="2457" w:type="dxa"/>
                <w:tcBorders>
                  <w:top w:val="single" w:sz="12" w:space="0" w:color="000000"/>
                  <w:left w:val="single" w:sz="12" w:space="0" w:color="000000"/>
                  <w:bottom w:val="single" w:sz="4" w:space="0" w:color="000000"/>
                  <w:right w:val="single" w:sz="12" w:space="0" w:color="000000"/>
                </w:tcBorders>
                <w:vAlign w:val="center"/>
              </w:tcPr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09.02.2026 г.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Портнова Е.В.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________________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(подпись руководителя)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</w:p>
            </w:tc>
            <w:tc>
              <w:tcPr>
                <w:tcW w:w="2454" w:type="dxa"/>
                <w:tcBorders>
                  <w:top w:val="single" w:sz="12" w:space="0" w:color="000000"/>
                  <w:left w:val="single" w:sz="12" w:space="0" w:color="000000"/>
                  <w:bottom w:val="single" w:sz="4" w:space="0" w:color="000000"/>
                  <w:right w:val="single" w:sz="12" w:space="0" w:color="000000"/>
                </w:tcBorders>
                <w:vAlign w:val="center"/>
              </w:tcPr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20.02.2026 г.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Портнова Е.В.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________________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(подпись руководителя)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</w:p>
            </w:tc>
          </w:tr>
          <w:tr w:rsidR="009B453A" w:rsidTr="009B453A">
            <w:trPr>
              <w:trHeight w:val="330"/>
            </w:trPr>
            <w:tc>
              <w:tcPr>
                <w:tcW w:w="2791" w:type="dxa"/>
                <w:tcBorders>
                  <w:top w:val="single" w:sz="4" w:space="0" w:color="000000"/>
                  <w:left w:val="single" w:sz="12" w:space="0" w:color="000000"/>
                  <w:bottom w:val="single" w:sz="4" w:space="0" w:color="000000"/>
                  <w:right w:val="single" w:sz="12" w:space="0" w:color="000000"/>
                </w:tcBorders>
                <w:vAlign w:val="center"/>
              </w:tcPr>
              <w:p w:rsidR="009B453A" w:rsidRDefault="009B453A" w:rsidP="009B453A">
                <w:pPr>
                  <w:widowControl w:val="0"/>
                  <w:jc w:val="center"/>
                  <w:rPr>
                    <w:rFonts w:eastAsia="Times New Roman"/>
                    <w:color w:val="000000"/>
                    <w:szCs w:val="28"/>
                  </w:rPr>
                </w:pPr>
                <w:r>
                  <w:rPr>
                    <w:szCs w:val="28"/>
                  </w:rPr>
                  <w:t>Теоретические основы защиты населения и территорий от чрезвычайных ситуаций</w:t>
                </w:r>
              </w:p>
            </w:tc>
            <w:tc>
              <w:tcPr>
                <w:tcW w:w="1869" w:type="dxa"/>
                <w:tcBorders>
                  <w:top w:val="single" w:sz="4" w:space="0" w:color="000000"/>
                  <w:left w:val="single" w:sz="12" w:space="0" w:color="000000"/>
                  <w:bottom w:val="single" w:sz="4" w:space="0" w:color="000000"/>
                  <w:right w:val="single" w:sz="12" w:space="0" w:color="000000"/>
                </w:tcBorders>
                <w:vAlign w:val="center"/>
              </w:tcPr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</w:p>
            </w:tc>
            <w:tc>
              <w:tcPr>
                <w:tcW w:w="2457" w:type="dxa"/>
                <w:tcBorders>
                  <w:top w:val="single" w:sz="4" w:space="0" w:color="000000"/>
                  <w:left w:val="single" w:sz="12" w:space="0" w:color="000000"/>
                  <w:bottom w:val="single" w:sz="4" w:space="0" w:color="000000"/>
                  <w:right w:val="single" w:sz="12" w:space="0" w:color="000000"/>
                </w:tcBorders>
                <w:vAlign w:val="center"/>
              </w:tcPr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20.02.2026 г.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Портнова Е.В.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________________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(подпись руководителя)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</w:p>
            </w:tc>
            <w:tc>
              <w:tcPr>
                <w:tcW w:w="2454" w:type="dxa"/>
                <w:tcBorders>
                  <w:top w:val="single" w:sz="4" w:space="0" w:color="000000"/>
                  <w:left w:val="single" w:sz="12" w:space="0" w:color="000000"/>
                  <w:bottom w:val="single" w:sz="4" w:space="0" w:color="000000"/>
                  <w:right w:val="single" w:sz="12" w:space="0" w:color="000000"/>
                </w:tcBorders>
                <w:vAlign w:val="center"/>
              </w:tcPr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14.03.2026 г.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Портнова Е.В.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________________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(подпись руководителя)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</w:p>
            </w:tc>
          </w:tr>
          <w:tr w:rsidR="009B453A" w:rsidTr="009B453A">
            <w:trPr>
              <w:trHeight w:val="309"/>
            </w:trPr>
            <w:tc>
              <w:tcPr>
                <w:tcW w:w="2791" w:type="dxa"/>
                <w:tcBorders>
                  <w:top w:val="single" w:sz="4" w:space="0" w:color="000000"/>
                  <w:left w:val="single" w:sz="12" w:space="0" w:color="000000"/>
                  <w:bottom w:val="single" w:sz="4" w:space="0" w:color="000000"/>
                  <w:right w:val="single" w:sz="12" w:space="0" w:color="000000"/>
                </w:tcBorders>
                <w:vAlign w:val="center"/>
              </w:tcPr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szCs w:val="28"/>
                  </w:rPr>
                  <w:t>Организация деятельности государственных органов исполнительной власти в области защиты населения и территорий от чрезвычайных ситуациях</w:t>
                </w:r>
              </w:p>
            </w:tc>
            <w:tc>
              <w:tcPr>
                <w:tcW w:w="1869" w:type="dxa"/>
                <w:tcBorders>
                  <w:top w:val="single" w:sz="4" w:space="0" w:color="000000"/>
                  <w:left w:val="single" w:sz="12" w:space="0" w:color="000000"/>
                  <w:bottom w:val="single" w:sz="4" w:space="0" w:color="000000"/>
                  <w:right w:val="single" w:sz="12" w:space="0" w:color="000000"/>
                </w:tcBorders>
                <w:vAlign w:val="center"/>
              </w:tcPr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</w:p>
            </w:tc>
            <w:tc>
              <w:tcPr>
                <w:tcW w:w="2457" w:type="dxa"/>
                <w:tcBorders>
                  <w:top w:val="single" w:sz="4" w:space="0" w:color="000000"/>
                  <w:left w:val="single" w:sz="12" w:space="0" w:color="000000"/>
                  <w:bottom w:val="single" w:sz="4" w:space="0" w:color="000000"/>
                  <w:right w:val="single" w:sz="12" w:space="0" w:color="000000"/>
                </w:tcBorders>
                <w:vAlign w:val="center"/>
              </w:tcPr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14.03.2026 г.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Портнова Е.В.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________________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(подпись руководителя)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</w:p>
            </w:tc>
            <w:tc>
              <w:tcPr>
                <w:tcW w:w="2454" w:type="dxa"/>
                <w:tcBorders>
                  <w:top w:val="single" w:sz="4" w:space="0" w:color="000000"/>
                  <w:left w:val="single" w:sz="12" w:space="0" w:color="000000"/>
                  <w:bottom w:val="single" w:sz="4" w:space="0" w:color="000000"/>
                  <w:right w:val="single" w:sz="12" w:space="0" w:color="000000"/>
                </w:tcBorders>
                <w:vAlign w:val="center"/>
              </w:tcPr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04.04.2026 г.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Портнова Е.В.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________________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(подпись руководителя)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</w:p>
            </w:tc>
          </w:tr>
          <w:tr w:rsidR="009B453A" w:rsidTr="009B453A">
            <w:trPr>
              <w:trHeight w:val="309"/>
            </w:trPr>
            <w:tc>
              <w:tcPr>
                <w:tcW w:w="2791" w:type="dxa"/>
                <w:tcBorders>
                  <w:top w:val="single" w:sz="4" w:space="0" w:color="000000"/>
                  <w:left w:val="single" w:sz="12" w:space="0" w:color="000000"/>
                  <w:bottom w:val="single" w:sz="4" w:space="0" w:color="000000"/>
                  <w:right w:val="single" w:sz="12" w:space="0" w:color="000000"/>
                </w:tcBorders>
                <w:vAlign w:val="center"/>
              </w:tcPr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szCs w:val="28"/>
                  </w:rPr>
                  <w:t>Перспективы совершенствования деятельности МЧС России в области обеспечения национальной безопасности</w:t>
                </w:r>
              </w:p>
            </w:tc>
            <w:tc>
              <w:tcPr>
                <w:tcW w:w="1869" w:type="dxa"/>
                <w:tcBorders>
                  <w:top w:val="single" w:sz="4" w:space="0" w:color="000000"/>
                  <w:left w:val="single" w:sz="12" w:space="0" w:color="000000"/>
                  <w:bottom w:val="single" w:sz="4" w:space="0" w:color="000000"/>
                  <w:right w:val="single" w:sz="12" w:space="0" w:color="000000"/>
                </w:tcBorders>
                <w:vAlign w:val="center"/>
              </w:tcPr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</w:p>
            </w:tc>
            <w:tc>
              <w:tcPr>
                <w:tcW w:w="2457" w:type="dxa"/>
                <w:tcBorders>
                  <w:top w:val="single" w:sz="4" w:space="0" w:color="000000"/>
                  <w:left w:val="single" w:sz="12" w:space="0" w:color="000000"/>
                  <w:bottom w:val="single" w:sz="4" w:space="0" w:color="000000"/>
                  <w:right w:val="single" w:sz="12" w:space="0" w:color="000000"/>
                </w:tcBorders>
                <w:vAlign w:val="center"/>
              </w:tcPr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04.04.2026 г.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Портнова Е.В.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________________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(подпись руководителя)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</w:p>
            </w:tc>
            <w:tc>
              <w:tcPr>
                <w:tcW w:w="2454" w:type="dxa"/>
                <w:tcBorders>
                  <w:top w:val="single" w:sz="4" w:space="0" w:color="000000"/>
                  <w:left w:val="single" w:sz="12" w:space="0" w:color="000000"/>
                  <w:bottom w:val="single" w:sz="4" w:space="0" w:color="000000"/>
                  <w:right w:val="single" w:sz="12" w:space="0" w:color="000000"/>
                </w:tcBorders>
                <w:vAlign w:val="center"/>
              </w:tcPr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02.05.2026 г.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Портнова Е.В.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________________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(подпись руководителя)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</w:p>
            </w:tc>
          </w:tr>
          <w:tr w:rsidR="009B453A" w:rsidTr="009B453A">
            <w:trPr>
              <w:trHeight w:val="330"/>
            </w:trPr>
            <w:tc>
              <w:tcPr>
                <w:tcW w:w="2791" w:type="dxa"/>
                <w:tcBorders>
                  <w:top w:val="single" w:sz="4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vAlign w:val="center"/>
              </w:tcPr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iCs/>
                    <w:szCs w:val="28"/>
                    <w:lang w:eastAsia="ru-RU"/>
                  </w:rPr>
                  <w:t>Заключение</w:t>
                </w:r>
              </w:p>
            </w:tc>
            <w:tc>
              <w:tcPr>
                <w:tcW w:w="1869" w:type="dxa"/>
                <w:tcBorders>
                  <w:top w:val="single" w:sz="4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</w:tcPr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</w:p>
            </w:tc>
            <w:tc>
              <w:tcPr>
                <w:tcW w:w="2457" w:type="dxa"/>
                <w:tcBorders>
                  <w:top w:val="single" w:sz="4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</w:tcPr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02.05.2026 г.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Портнова Е.В.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________________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(подпись руководителя)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</w:p>
            </w:tc>
            <w:tc>
              <w:tcPr>
                <w:tcW w:w="2454" w:type="dxa"/>
                <w:tcBorders>
                  <w:top w:val="single" w:sz="4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</w:tcPr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12.05.2026 г.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Портнова Е.В.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________________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  <w:r>
                  <w:rPr>
                    <w:rFonts w:eastAsia="Times New Roman"/>
                    <w:szCs w:val="28"/>
                    <w:lang w:eastAsia="ru-RU"/>
                  </w:rPr>
                  <w:t>(подпись руководителя)</w:t>
                </w:r>
              </w:p>
              <w:p w:rsidR="009B453A" w:rsidRDefault="009B453A" w:rsidP="009B453A">
                <w:pPr>
                  <w:widowControl w:val="0"/>
                  <w:spacing w:after="0" w:line="240" w:lineRule="auto"/>
                  <w:jc w:val="center"/>
                  <w:rPr>
                    <w:rFonts w:eastAsia="Times New Roman"/>
                    <w:szCs w:val="28"/>
                    <w:lang w:eastAsia="ru-RU"/>
                  </w:rPr>
                </w:pPr>
              </w:p>
            </w:tc>
          </w:tr>
        </w:tbl>
        <w:p w:rsidR="009B453A" w:rsidRDefault="009B453A">
          <w:pPr>
            <w:overflowPunct/>
            <w:spacing w:after="0" w:line="240" w:lineRule="auto"/>
          </w:pPr>
          <w:r>
            <w:br w:type="page"/>
          </w:r>
        </w:p>
        <w:p w:rsidR="00EE7971" w:rsidRDefault="00C428D8">
          <w:pPr>
            <w:pStyle w:val="afa"/>
            <w:spacing w:line="360" w:lineRule="auto"/>
            <w:jc w:val="center"/>
            <w:rPr>
              <w:rFonts w:ascii="Times New Roman" w:hAnsi="Times New Roman"/>
              <w:b/>
              <w:bCs/>
              <w:color w:val="000000"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color w:val="000000"/>
              <w:sz w:val="28"/>
              <w:szCs w:val="28"/>
            </w:rPr>
            <w:lastRenderedPageBreak/>
            <w:t>СОДЕРЖАНИЕ</w:t>
          </w:r>
        </w:p>
        <w:p w:rsidR="00EE7971" w:rsidRDefault="00C428D8">
          <w:pPr>
            <w:pStyle w:val="110"/>
            <w:jc w:val="both"/>
            <w:rPr>
              <w:rFonts w:eastAsia="Times New Roman"/>
              <w:color w:val="000000"/>
            </w:rPr>
          </w:pPr>
          <w:r>
            <w:fldChar w:fldCharType="begin"/>
          </w:r>
          <w:r>
            <w:rPr>
              <w:bCs/>
            </w:rPr>
            <w:instrText xml:space="preserve"> TOC \o "1-3" \h</w:instrText>
          </w:r>
          <w:r>
            <w:rPr>
              <w:bCs/>
            </w:rPr>
            <w:fldChar w:fldCharType="separate"/>
          </w:r>
          <w:r>
            <w:rPr>
              <w:bCs/>
            </w:rPr>
            <w:t>ВВЕДЕНИЕ</w:t>
          </w:r>
          <w:hyperlink w:anchor="_Toc182392792">
            <w:r>
              <w:rPr>
                <w:rStyle w:val="a9"/>
                <w:b w:val="0"/>
              </w:rPr>
              <w:tab/>
            </w:r>
          </w:hyperlink>
          <w:r>
            <w:rPr>
              <w:b w:val="0"/>
            </w:rPr>
            <w:t>6</w:t>
          </w:r>
        </w:p>
        <w:p w:rsidR="00EE7971" w:rsidRDefault="00C428D8">
          <w:pPr>
            <w:pStyle w:val="110"/>
            <w:jc w:val="both"/>
            <w:rPr>
              <w:rFonts w:eastAsia="Times New Roman"/>
              <w:color w:val="000000"/>
            </w:rPr>
          </w:pPr>
          <w:r>
            <w:t>      </w:t>
          </w:r>
          <w:r>
            <w:t>1 ТЕОРЕТИЧЕСКИЕ ОСНОВЫ ЗАЩИТЫ НАСЕЛЕНИЯ И ТЕРРИТОРИЙ ОТ ЧРЕЗВЫЧАЙНЫХ СИТУАЦИЙ</w:t>
          </w:r>
        </w:p>
        <w:p w:rsidR="00EE7971" w:rsidRDefault="00C428D8">
          <w:pPr>
            <w:pStyle w:val="110"/>
            <w:jc w:val="both"/>
            <w:rPr>
              <w:rFonts w:eastAsia="Times New Roman"/>
              <w:color w:val="000000"/>
            </w:rPr>
          </w:pPr>
          <w:hyperlink w:anchor="_Toc182392794">
            <w:r>
              <w:rPr>
                <w:rStyle w:val="a9"/>
                <w:b w:val="0"/>
              </w:rPr>
              <w:t>1.1</w:t>
            </w:r>
          </w:hyperlink>
          <w:hyperlink w:anchor="_Toc182392794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_Toc182392794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9"/>
                <w:b w:val="0"/>
                <w:color w:val="000000"/>
                <w:spacing w:val="-1"/>
                <w:shd w:val="clear" w:color="auto" w:fill="FFFFFF"/>
              </w:rPr>
              <w:t>Понятие и классификация чрезвычайных</w:t>
            </w:r>
            <w:r>
              <w:rPr>
                <w:rStyle w:val="a9"/>
                <w:b w:val="0"/>
                <w:color w:val="000000"/>
                <w:spacing w:val="-1"/>
                <w:shd w:val="clear" w:color="auto" w:fill="FFFFFF"/>
              </w:rPr>
              <w:t xml:space="preserve"> ситуаций</w:t>
            </w:r>
            <w:r>
              <w:rPr>
                <w:webHidden/>
              </w:rPr>
              <w:fldChar w:fldCharType="end"/>
            </w:r>
          </w:hyperlink>
          <w:hyperlink w:anchor="_Toc182392794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_Toc182392794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9"/>
                <w:b w:val="0"/>
              </w:rPr>
              <w:tab/>
            </w:r>
            <w:r>
              <w:rPr>
                <w:webHidden/>
              </w:rPr>
              <w:fldChar w:fldCharType="end"/>
            </w:r>
          </w:hyperlink>
          <w:r>
            <w:rPr>
              <w:b w:val="0"/>
            </w:rPr>
            <w:t>………………………..8</w:t>
          </w:r>
        </w:p>
        <w:p w:rsidR="00EE7971" w:rsidRDefault="00C428D8">
          <w:pPr>
            <w:pStyle w:val="110"/>
            <w:jc w:val="both"/>
            <w:rPr>
              <w:rFonts w:eastAsia="Times New Roman"/>
              <w:color w:val="000000"/>
            </w:rPr>
          </w:pPr>
          <w:hyperlink w:anchor="_Toc182392795">
            <w:r>
              <w:rPr>
                <w:rStyle w:val="a9"/>
                <w:b w:val="0"/>
              </w:rPr>
              <w:t>1.2</w:t>
            </w:r>
            <w:r>
              <w:rPr>
                <w:rStyle w:val="a9"/>
                <w:b w:val="0"/>
              </w:rPr>
              <w:t xml:space="preserve"> </w:t>
            </w:r>
          </w:hyperlink>
          <w:hyperlink w:anchor="_Toc18239279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_Toc182392795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9"/>
                <w:b w:val="0"/>
                <w:shd w:val="clear" w:color="auto" w:fill="FFFFFF"/>
              </w:rPr>
              <w:t>Основные принципы защиты населения и территорий</w:t>
            </w:r>
            <w:r>
              <w:rPr>
                <w:webHidden/>
              </w:rPr>
              <w:fldChar w:fldCharType="end"/>
            </w:r>
          </w:hyperlink>
          <w:hyperlink w:anchor="_Toc18239279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_Toc182392795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9"/>
                <w:b w:val="0"/>
              </w:rPr>
              <w:tab/>
            </w:r>
            <w:r>
              <w:rPr>
                <w:webHidden/>
              </w:rPr>
              <w:fldChar w:fldCharType="end"/>
            </w:r>
          </w:hyperlink>
          <w:r>
            <w:rPr>
              <w:b w:val="0"/>
            </w:rPr>
            <w:t>…………………14</w:t>
          </w:r>
        </w:p>
        <w:p w:rsidR="00EE7971" w:rsidRDefault="00C428D8">
          <w:pPr>
            <w:pStyle w:val="110"/>
            <w:jc w:val="both"/>
            <w:rPr>
              <w:rFonts w:eastAsia="Times New Roman"/>
              <w:color w:val="000000"/>
            </w:rPr>
          </w:pPr>
          <w:r>
            <w:rPr>
              <w:bCs/>
            </w:rPr>
            <w:t>       </w:t>
          </w:r>
          <w:r>
            <w:rPr>
              <w:bCs/>
            </w:rPr>
            <w:t xml:space="preserve">2 ОРГАНИЗАЦИЯ ДЕЯТЕЛЬНОСТИ ГОСУДАРСТВЕННЫХ ОРГАНОВ ИСПОЛНИТЕЛЬНОЙ ВЛАСТИ В ОБЛАСТИ ЗАЩИТЫ НАСЕЛЕНИЯ И ТЕРРИТОРИЙ ОТ ЧРЕЗВЫЧАЙНЫХ СИТУАЦИЙ </w:t>
          </w:r>
        </w:p>
        <w:p w:rsidR="00EE7971" w:rsidRDefault="00C428D8">
          <w:pPr>
            <w:pStyle w:val="110"/>
            <w:jc w:val="both"/>
            <w:rPr>
              <w:rFonts w:eastAsia="Times New Roman"/>
              <w:color w:val="000000"/>
            </w:rPr>
          </w:pPr>
          <w:hyperlink w:anchor="_Toc182392798">
            <w:r>
              <w:rPr>
                <w:rStyle w:val="a9"/>
                <w:b w:val="0"/>
              </w:rPr>
              <w:t xml:space="preserve">2.1 </w:t>
            </w:r>
          </w:hyperlink>
          <w:hyperlink w:anchor="_Toc18239279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_Toc182392798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9"/>
                <w:b w:val="0"/>
              </w:rPr>
              <w:t>Структура государственных  органов  исполнительной власти, ответственных  за  защиту населения и территорий от чрезвычайных ситуаций</w:t>
            </w:r>
            <w:r>
              <w:rPr>
                <w:rStyle w:val="a9"/>
                <w:b w:val="0"/>
              </w:rPr>
              <w:tab/>
            </w:r>
            <w:r>
              <w:rPr>
                <w:webHidden/>
              </w:rPr>
              <w:fldChar w:fldCharType="end"/>
            </w:r>
          </w:hyperlink>
          <w:r>
            <w:rPr>
              <w:b w:val="0"/>
            </w:rPr>
            <w:t>19</w:t>
          </w:r>
        </w:p>
        <w:p w:rsidR="00EE7971" w:rsidRDefault="00C428D8">
          <w:pPr>
            <w:pStyle w:val="110"/>
            <w:jc w:val="both"/>
            <w:rPr>
              <w:rFonts w:eastAsia="Times New Roman"/>
              <w:color w:val="000000"/>
            </w:rPr>
          </w:pPr>
          <w:hyperlink w:anchor="_Toc182392799">
            <w:r>
              <w:rPr>
                <w:rStyle w:val="a9"/>
                <w:b w:val="0"/>
              </w:rPr>
              <w:t xml:space="preserve">2.2 </w:t>
            </w:r>
          </w:hyperlink>
          <w:hyperlink w:anchor="_Toc18239279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_Toc182392799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9"/>
                <w:b w:val="0"/>
                <w:color w:val="000000"/>
                <w:spacing w:val="-1"/>
              </w:rPr>
              <w:t>Законодательное обеспечение деятельности государственных органов исполнительной власти, в области защиты населения и территорий от чрезвычайных с</w:t>
            </w:r>
            <w:r>
              <w:rPr>
                <w:rStyle w:val="a9"/>
                <w:b w:val="0"/>
                <w:color w:val="000000"/>
                <w:spacing w:val="-1"/>
              </w:rPr>
              <w:t xml:space="preserve">итуаций </w:t>
            </w:r>
            <w:r>
              <w:rPr>
                <w:webHidden/>
              </w:rPr>
              <w:fldChar w:fldCharType="end"/>
            </w:r>
          </w:hyperlink>
          <w:hyperlink w:anchor="_Toc18239279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_Toc182392799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9"/>
                <w:b w:val="0"/>
              </w:rPr>
              <w:tab/>
            </w:r>
            <w:r>
              <w:rPr>
                <w:webHidden/>
              </w:rPr>
              <w:fldChar w:fldCharType="end"/>
            </w:r>
          </w:hyperlink>
          <w:r>
            <w:rPr>
              <w:b w:val="0"/>
            </w:rPr>
            <w:t>27</w:t>
          </w:r>
        </w:p>
        <w:p w:rsidR="00EE7971" w:rsidRDefault="00C428D8">
          <w:pPr>
            <w:pStyle w:val="110"/>
            <w:jc w:val="both"/>
            <w:rPr>
              <w:rFonts w:eastAsia="Times New Roman"/>
              <w:color w:val="000000"/>
            </w:rPr>
          </w:pPr>
          <w:r>
            <w:rPr>
              <w:bCs/>
            </w:rPr>
            <w:t>       </w:t>
          </w:r>
          <w:r>
            <w:rPr>
              <w:bCs/>
            </w:rPr>
            <w:t>3 ПЕРСПЕКТИВЫ СОВЕРШЕНСТВОВАНИЯ ДЕЯТЕЛЬНОС</w:t>
          </w:r>
          <w:r>
            <w:rPr>
              <w:bCs/>
            </w:rPr>
            <w:t xml:space="preserve">ТИ МЧС РОССИИ В ОБЛАСТИ ОБЕСПЕЧЕНИЯ НАЦИОНАЛЬНОЙ БЕЗОПАСНОСТИ </w:t>
          </w:r>
        </w:p>
        <w:p w:rsidR="00EE7971" w:rsidRDefault="00C428D8">
          <w:pPr>
            <w:pStyle w:val="110"/>
            <w:jc w:val="both"/>
            <w:rPr>
              <w:rFonts w:eastAsia="Times New Roman"/>
              <w:color w:val="000000"/>
            </w:rPr>
          </w:pPr>
          <w:r>
            <w:t xml:space="preserve"> </w:t>
          </w:r>
          <w:hyperlink w:anchor="_Toc182392802">
            <w:r>
              <w:rPr>
                <w:rStyle w:val="a9"/>
                <w:b w:val="0"/>
              </w:rPr>
              <w:t xml:space="preserve">3.1 </w:t>
            </w:r>
          </w:hyperlink>
          <w:hyperlink w:anchor="_Toc18239280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_Toc182392802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9"/>
                <w:b w:val="0"/>
              </w:rPr>
              <w:t>Исследование угроз национальной безопасности в сфере деятельности МЧС России.</w:t>
            </w:r>
            <w:r>
              <w:rPr>
                <w:rStyle w:val="a9"/>
                <w:b w:val="0"/>
              </w:rPr>
              <w:tab/>
            </w:r>
            <w:r>
              <w:rPr>
                <w:webHidden/>
              </w:rPr>
              <w:fldChar w:fldCharType="end"/>
            </w:r>
          </w:hyperlink>
          <w:r>
            <w:rPr>
              <w:b w:val="0"/>
            </w:rPr>
            <w:t>31</w:t>
          </w:r>
        </w:p>
        <w:p w:rsidR="00EE7971" w:rsidRDefault="00C428D8">
          <w:pPr>
            <w:pStyle w:val="110"/>
            <w:jc w:val="both"/>
            <w:rPr>
              <w:rFonts w:eastAsia="Times New Roman"/>
              <w:color w:val="000000"/>
            </w:rPr>
          </w:pPr>
          <w:hyperlink w:anchor="_Toc182392803">
            <w:r>
              <w:rPr>
                <w:rStyle w:val="a9"/>
                <w:b w:val="0"/>
              </w:rPr>
              <w:t xml:space="preserve">3.2 </w:t>
            </w:r>
          </w:hyperlink>
          <w:hyperlink w:anchor="_Toc18239280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_Toc182392803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9"/>
                <w:b w:val="0"/>
              </w:rPr>
              <w:t xml:space="preserve">Рекомендации по совершенствованию деятельности МЧС России, направленные на устранение угроз </w:t>
            </w:r>
            <w:r>
              <w:rPr>
                <w:rStyle w:val="a9"/>
                <w:b w:val="0"/>
              </w:rPr>
              <w:t>национальной безопасности</w:t>
            </w:r>
            <w:r>
              <w:rPr>
                <w:rStyle w:val="a9"/>
                <w:b w:val="0"/>
              </w:rPr>
              <w:tab/>
            </w:r>
            <w:r>
              <w:rPr>
                <w:webHidden/>
              </w:rPr>
              <w:fldChar w:fldCharType="end"/>
            </w:r>
          </w:hyperlink>
          <w:r>
            <w:rPr>
              <w:b w:val="0"/>
            </w:rPr>
            <w:t>45</w:t>
          </w:r>
        </w:p>
        <w:p w:rsidR="00EE7971" w:rsidRDefault="00C428D8">
          <w:pPr>
            <w:pStyle w:val="110"/>
            <w:jc w:val="both"/>
            <w:rPr>
              <w:rFonts w:eastAsia="Times New Roman"/>
              <w:color w:val="000000"/>
            </w:rPr>
          </w:pPr>
          <w:hyperlink w:anchor="_Toc182392794">
            <w:r>
              <w:rPr>
                <w:rStyle w:val="a9"/>
                <w:b w:val="0"/>
              </w:rPr>
              <w:t xml:space="preserve">3.3 </w:t>
            </w:r>
          </w:hyperlink>
          <w:hyperlink w:anchor="_Toc182392794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_Toc182392794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9"/>
                <w:b w:val="0"/>
                <w:color w:val="000000"/>
                <w:spacing w:val="-1"/>
                <w:shd w:val="clear" w:color="auto" w:fill="FFFFFF"/>
              </w:rPr>
              <w:t xml:space="preserve">Проблемные вопросы в области развития деятельности органов </w:t>
            </w:r>
            <w:r>
              <w:rPr>
                <w:rStyle w:val="a9"/>
                <w:b w:val="0"/>
                <w:color w:val="000000"/>
                <w:spacing w:val="-1"/>
                <w:shd w:val="clear" w:color="auto" w:fill="FFFFFF"/>
              </w:rPr>
              <w:t>власти, обеспечивающих защиту населения и территорий от чрезвычайных ситуаций…………………………………………………………………………</w:t>
            </w:r>
            <w:r>
              <w:rPr>
                <w:webHidden/>
              </w:rPr>
              <w:fldChar w:fldCharType="end"/>
            </w:r>
          </w:hyperlink>
          <w:r>
            <w:rPr>
              <w:b w:val="0"/>
              <w:color w:val="000000"/>
              <w:spacing w:val="-1"/>
              <w:shd w:val="clear" w:color="auto" w:fill="FFFFFF"/>
            </w:rPr>
            <w:t>..52</w:t>
          </w:r>
        </w:p>
        <w:p w:rsidR="00EE7971" w:rsidRDefault="00C428D8">
          <w:pPr>
            <w:pStyle w:val="110"/>
            <w:jc w:val="both"/>
            <w:rPr>
              <w:rFonts w:eastAsia="Times New Roman"/>
              <w:color w:val="000000"/>
            </w:rPr>
          </w:pPr>
          <w:r>
            <w:rPr>
              <w:bCs/>
            </w:rPr>
            <w:t xml:space="preserve">ЗАКЛЮЧЕНИЕ </w:t>
          </w:r>
          <w:hyperlink w:anchor="_Toc182392804">
            <w:r>
              <w:rPr>
                <w:rStyle w:val="a9"/>
                <w:b w:val="0"/>
                <w:bCs/>
              </w:rPr>
              <w:tab/>
            </w:r>
          </w:hyperlink>
          <w:r>
            <w:rPr>
              <w:b w:val="0"/>
              <w:bCs/>
            </w:rPr>
            <w:t>……………………………………………...60</w:t>
          </w:r>
        </w:p>
        <w:p w:rsidR="00EE7971" w:rsidRDefault="00C428D8">
          <w:pPr>
            <w:tabs>
              <w:tab w:val="right" w:leader="dot" w:pos="9356"/>
            </w:tabs>
            <w:jc w:val="both"/>
            <w:rPr>
              <w:szCs w:val="28"/>
            </w:rPr>
          </w:pPr>
          <w:r>
            <w:rPr>
              <w:b/>
              <w:bCs/>
              <w:szCs w:val="28"/>
            </w:rPr>
            <w:t xml:space="preserve">СПИСОК ИСПОЛЬЗОВАННЫХ ИСТОЧНИКОВ </w:t>
          </w:r>
          <w:r>
            <w:rPr>
              <w:szCs w:val="28"/>
            </w:rPr>
            <w:tab/>
            <w:t>………………………64</w:t>
          </w:r>
          <w:r>
            <w:rPr>
              <w:szCs w:val="28"/>
            </w:rPr>
            <w:fldChar w:fldCharType="end"/>
          </w:r>
        </w:p>
      </w:sdtContent>
    </w:sdt>
    <w:p w:rsidR="00EE7971" w:rsidRDefault="00C428D8">
      <w:pPr>
        <w:pStyle w:val="11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br w:type="page"/>
      </w:r>
    </w:p>
    <w:p w:rsidR="00EE7971" w:rsidRDefault="00C428D8">
      <w:pPr>
        <w:pStyle w:val="11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1" w:name="_Toc182392792"/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В</w:t>
      </w:r>
      <w:bookmarkEnd w:id="1"/>
      <w:r>
        <w:rPr>
          <w:rFonts w:ascii="Times New Roman" w:hAnsi="Times New Roman"/>
          <w:b/>
          <w:bCs/>
          <w:color w:val="000000"/>
          <w:sz w:val="28"/>
          <w:szCs w:val="28"/>
        </w:rPr>
        <w:t>ВЕДЕНИЕ</w:t>
      </w:r>
    </w:p>
    <w:p w:rsidR="00EE7971" w:rsidRDefault="00EE7971"/>
    <w:p w:rsidR="00EE7971" w:rsidRDefault="00C428D8">
      <w:pPr>
        <w:spacing w:after="0" w:line="360" w:lineRule="auto"/>
        <w:ind w:firstLine="709"/>
        <w:jc w:val="both"/>
      </w:pPr>
      <w:r>
        <w:t xml:space="preserve">Актуальность темы выпускной квалификационной работы. В современных условиях рост числа природных и техногенных чрезвычайных ситуаций, усложнение инфраструктуры, развитие мегаполисов и </w:t>
      </w:r>
      <w:r>
        <w:t>увеличение количества потенциально опасных объектов требуют постоянное совершенствование системы и структуры защиты населения и территорий. Эффективная деятельность органов государственной власти, обеспечивающих защиту населения и территорий от чрезвычайны</w:t>
      </w:r>
      <w:r>
        <w:t>х ситуаций, напрямую влияет на национальную безопасность Российской Федерации в целом.</w:t>
      </w:r>
    </w:p>
    <w:p w:rsidR="00EE7971" w:rsidRDefault="00C428D8">
      <w:pPr>
        <w:spacing w:after="0" w:line="360" w:lineRule="auto"/>
        <w:ind w:firstLine="709"/>
        <w:jc w:val="both"/>
      </w:pPr>
      <w:r>
        <w:t>Значение и роль МЧС России среди федеральных органов исполнительной власти усиливается с каждым годом. Наряду с проблемами внешней политики, наращивают свои обороты и вн</w:t>
      </w:r>
      <w:r>
        <w:t>утренние обстоятельства в области защиты населения и территорий от чрезвычайных ситуаций</w:t>
      </w:r>
      <w:r>
        <w:br/>
        <w:t>(далее — ЧС).</w:t>
      </w:r>
    </w:p>
    <w:p w:rsidR="00EE7971" w:rsidRDefault="00C428D8">
      <w:pPr>
        <w:spacing w:line="360" w:lineRule="auto"/>
        <w:ind w:firstLine="709"/>
        <w:jc w:val="both"/>
      </w:pPr>
      <w:r>
        <w:t>Цель работы: исследовать деятельность органов власти Российской Федерации в области защиты от чрезвычайных ситуаций и определить их роль в области обеспе</w:t>
      </w:r>
      <w:r>
        <w:t>чения национальной безопасности.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Предмет исследования: деятельность органов власти по обеспечению защиты населения и территорий от чрезвычайных ситуаций и их вклад в развитие национальной безопасности России.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Объектом в настоящем исследовании выступает сис</w:t>
      </w:r>
      <w:r>
        <w:rPr>
          <w:szCs w:val="28"/>
        </w:rPr>
        <w:t>тема защиты населения и территорий от чрезвычайных ситуаций в Российской Федерации.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Цель исследования: разработка рекомендаций по совершенствованию организации расследования преступлений, связанных с поджогами.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Задачи исследования: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1. Изучить нормативно-пр</w:t>
      </w:r>
      <w:r>
        <w:rPr>
          <w:szCs w:val="28"/>
        </w:rPr>
        <w:t>авовую базу в области защиты населения и территорий от чрезвычайных ситуаций;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2. Проанализировать структуру и функции органов власти, отвечающих за защиту защиты населения и территорий от чрезвычайных ситуаций;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lastRenderedPageBreak/>
        <w:t>3. Рассмотреть механизмы взаимодействия орган</w:t>
      </w:r>
      <w:r>
        <w:rPr>
          <w:szCs w:val="28"/>
        </w:rPr>
        <w:t>ов власти на различных уровнях в условиях чрезвычайной ситуации;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4. Изучить вклад органов государственной власти, обеспечивающих защиту населения и территорий от чрезвычайных ситуациях, в обеспечение национальной безопасности;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5. Выявить проблемные вопросы</w:t>
      </w:r>
      <w:r>
        <w:rPr>
          <w:szCs w:val="28"/>
        </w:rPr>
        <w:t xml:space="preserve"> и перспективы развития в области защиты населения и территорий от чрезвычайных ситуаций.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Для решения вышеперечисленных задач буду использовать следующие методы исследования: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– анализ нормативно-правовых актов;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– сравнительно-правовой метод;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– системный по</w:t>
      </w:r>
      <w:r>
        <w:rPr>
          <w:szCs w:val="28"/>
        </w:rPr>
        <w:t>дход;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– статистический анализ произошедших чрезвычайных ситуаций в России и Пензенской области.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 xml:space="preserve">Структура выпускной квалификационной работы следующая: </w:t>
      </w:r>
      <w:r>
        <w:rPr>
          <w:bCs/>
          <w:szCs w:val="28"/>
        </w:rPr>
        <w:t>введение, три главы, заключение и список использованных источников и литературы.</w:t>
      </w:r>
    </w:p>
    <w:p w:rsidR="00EE7971" w:rsidRDefault="00C428D8">
      <w:pPr>
        <w:spacing w:line="360" w:lineRule="auto"/>
        <w:rPr>
          <w:bCs/>
          <w:szCs w:val="28"/>
        </w:rPr>
      </w:pPr>
      <w:r>
        <w:br w:type="page"/>
      </w:r>
    </w:p>
    <w:p w:rsidR="00EE7971" w:rsidRDefault="00C428D8">
      <w:pPr>
        <w:pStyle w:val="110"/>
        <w:rPr>
          <w:bCs/>
        </w:rPr>
      </w:pPr>
      <w:r>
        <w:lastRenderedPageBreak/>
        <w:t>1 ТЕОРЕТИЧЕСКИЕ ОСНОВЫ</w:t>
      </w:r>
      <w:r>
        <w:t xml:space="preserve"> ЗАЩИТЫ НАСЕЛЕНИЯ И ТЕРРИТОРИЙ ОТ ЧРЕЗВЫЧАЙНЫХ СИТУАЦИЙ</w:t>
      </w:r>
    </w:p>
    <w:p w:rsidR="00EE7971" w:rsidRDefault="00C428D8">
      <w:pPr>
        <w:jc w:val="center"/>
        <w:rPr>
          <w:b/>
        </w:rPr>
      </w:pPr>
      <w:r>
        <w:rPr>
          <w:b/>
          <w:bCs/>
        </w:rPr>
        <w:t>1.1 Понятие и классификация чрезвычайных ситуаций</w:t>
      </w:r>
    </w:p>
    <w:p w:rsidR="00EE7971" w:rsidRDefault="00EE7971">
      <w:pPr>
        <w:spacing w:line="360" w:lineRule="auto"/>
        <w:ind w:firstLine="709"/>
        <w:jc w:val="both"/>
        <w:rPr>
          <w:b/>
          <w:szCs w:val="28"/>
        </w:rPr>
      </w:pPr>
    </w:p>
    <w:p w:rsidR="00EE7971" w:rsidRDefault="00C428D8">
      <w:pPr>
        <w:spacing w:after="0" w:line="360" w:lineRule="auto"/>
        <w:ind w:firstLine="709"/>
        <w:jc w:val="both"/>
      </w:pPr>
      <w:r>
        <w:t>Чрезвычайные ситуации (ЧС) представляют собой обстоятельства, возникающие в результате природных катастроф, аварий и инцидентов в промышленности и на</w:t>
      </w:r>
      <w:r>
        <w:t xml:space="preserve"> транспорте, экологических катастроф, диверсий или факторов, связанных с военными, социальными и политическими аспектами. Эти ситуации характеризуются резким отклонением от нормального функционирования, что оказывает серьезное влияние на жизнь людей, эконо</w:t>
      </w:r>
      <w:r>
        <w:t>мическую деятельность, социальные структуры и окружающую среду. В соответствии с Федеральным законом от 21 декабря 1994 года № 68-ФЗ</w:t>
      </w:r>
      <w:r>
        <w:br/>
        <w:t>«О защите населения и территорий от чрезвычайных ситуаций природного и техногенного характера», чрезвычайная ситуация опред</w:t>
      </w:r>
      <w:r>
        <w:t>еляется как обстановка на определенной территории, возникшая в результате аварии, опасного природного явления, катастрофы или других бедствий, способная вызвать человеческие жертвы, ущерб здоровью и экологии, а также значительные материальные потери.</w:t>
      </w:r>
      <w:r>
        <w:rPr>
          <w:rStyle w:val="a7"/>
        </w:rPr>
        <w:footnoteReference w:id="1"/>
      </w:r>
    </w:p>
    <w:p w:rsidR="00EE7971" w:rsidRDefault="00C428D8">
      <w:pPr>
        <w:spacing w:after="0" w:line="360" w:lineRule="auto"/>
        <w:ind w:firstLine="709"/>
        <w:jc w:val="both"/>
      </w:pPr>
      <w:r>
        <w:t>ЧС м</w:t>
      </w:r>
      <w:r>
        <w:t>огут происходить как в мирное время, так и во время конфликтов. В мирное время их причины во многом зависят от человеческой деятельности и могут включать производственные и транспортные аварии, которые приводят к разрушению инфраструктуры, ущербу для здоро</w:t>
      </w:r>
      <w:r>
        <w:t>вья граждан и даже к гибели людей. К основным видам ЧС относятся аварии, катастрофы, опасные природные явления и экологические бедствия.</w:t>
      </w:r>
    </w:p>
    <w:p w:rsidR="00EE7971" w:rsidRDefault="00C428D8">
      <w:pPr>
        <w:spacing w:after="0" w:line="360" w:lineRule="auto"/>
        <w:ind w:firstLine="709"/>
        <w:jc w:val="both"/>
      </w:pPr>
      <w:r>
        <w:t>При анализе возможных чрезвычайных ситуаций их можно разделить на конфликтные и бесконфликтные. Конфликтные ситуации мо</w:t>
      </w:r>
      <w:r>
        <w:t xml:space="preserve">гут включать военные конфликты, экономические кризисы, экстремистскую политическую </w:t>
      </w:r>
      <w:r>
        <w:lastRenderedPageBreak/>
        <w:t>борьбу и социальные волнения. Бесконфликтные ситуации же связаны с техногенными, экологическими и природными факторами. Эти ЧС можно классифицировать по различным признакам,</w:t>
      </w:r>
      <w:r>
        <w:t xml:space="preserve"> описывающим их природу и свойства.</w:t>
      </w:r>
    </w:p>
    <w:p w:rsidR="00EE7971" w:rsidRDefault="00C428D8">
      <w:pPr>
        <w:spacing w:after="0" w:line="360" w:lineRule="auto"/>
        <w:ind w:firstLine="709"/>
        <w:jc w:val="both"/>
      </w:pPr>
      <w:r>
        <w:t>Любую чрезвычайную ситуацию можно охарактеризовать с помощью трех основных критериев. Во-первых, важно понять, где и как она зародилась (это её природа). Во-вторых, нужно определить, к какой отрасли хозяйства относится о</w:t>
      </w:r>
      <w:r>
        <w:t xml:space="preserve">бъект, где случилось происшествие. И в-третьих, ключевую роль играет то, насколько серьезными будут последствия — тут смотрят на размер ущерба, масштаб бедствия и то, сколько сил потребуется, чтобы справиться с аварией. </w:t>
      </w:r>
      <w:r>
        <w:rPr>
          <w:rStyle w:val="a7"/>
        </w:rPr>
        <w:footnoteReference w:customMarkFollows="1" w:id="2"/>
        <w:t>1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Теперь подробнее о каждом </w:t>
      </w:r>
      <w:r>
        <w:t>признаке.</w:t>
      </w:r>
    </w:p>
    <w:p w:rsidR="00EE7971" w:rsidRDefault="00C428D8">
      <w:pPr>
        <w:spacing w:after="0" w:line="360" w:lineRule="auto"/>
        <w:ind w:firstLine="709"/>
        <w:jc w:val="both"/>
      </w:pPr>
      <w:r>
        <w:t>Первый признак: по происхождению (сфере возникновения).</w:t>
      </w:r>
      <w:r>
        <w:br/>
        <w:t xml:space="preserve">Здесь специалисты выделяют три большие группы: события, вызванные силами природы, аварии, созданные руками человека </w:t>
      </w:r>
      <w:r>
        <w:rPr>
          <w:szCs w:val="28"/>
        </w:rPr>
        <w:t xml:space="preserve">– </w:t>
      </w:r>
      <w:r>
        <w:t xml:space="preserve">техногенные,а также ситуации, связанные с вредным изменением окружающей </w:t>
      </w:r>
      <w:r>
        <w:t xml:space="preserve">среды </w:t>
      </w:r>
      <w:r>
        <w:rPr>
          <w:szCs w:val="28"/>
        </w:rPr>
        <w:t xml:space="preserve">– </w:t>
      </w:r>
      <w:r>
        <w:t>экологические</w:t>
      </w:r>
      <w:r>
        <w:br/>
        <w:t>(рисунок 3).</w:t>
      </w:r>
    </w:p>
    <w:p w:rsidR="00EE7971" w:rsidRDefault="00C428D8">
      <w:pPr>
        <w:spacing w:after="103" w:line="360" w:lineRule="auto"/>
        <w:ind w:firstLine="709"/>
        <w:jc w:val="both"/>
      </w:pPr>
      <w:r>
        <w:t>Природные ЧС случаются из-за различных явлений природы (рисунок 1):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 xml:space="preserve">– </w:t>
      </w:r>
      <w:r>
        <w:t>Когда «ходит» земля: землетрясения, провалы грунта, обвалы, оползни;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 xml:space="preserve">– </w:t>
      </w:r>
      <w:r>
        <w:t>Когда бушует погода: ураганы, ливни, засухи, снегопады или сход лавин;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 xml:space="preserve">– </w:t>
      </w:r>
      <w:r>
        <w:t>Когда п</w:t>
      </w:r>
      <w:r>
        <w:t>однимается вода: наводнения, штормы на море, цунами.</w:t>
      </w:r>
    </w:p>
    <w:p w:rsidR="00EE7971" w:rsidRDefault="00C428D8">
      <w:pPr>
        <w:spacing w:after="0" w:line="360" w:lineRule="auto"/>
        <w:ind w:firstLine="709"/>
        <w:jc w:val="both"/>
      </w:pPr>
      <w:r>
        <w:t>А также природные пожары (горят леса, степи или торфяники) и даже космические угрозы (например, метеоритный дождь или мощное излучение из космоса).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Техногенные ЧС — это результат аварий на производствах </w:t>
      </w:r>
      <w:r>
        <w:t>и объектах, созданных человеком, представлены на рисунке 2.</w:t>
      </w:r>
    </w:p>
    <w:p w:rsidR="00EE7971" w:rsidRDefault="00C428D8">
      <w:pPr>
        <w:spacing w:line="360" w:lineRule="auto"/>
        <w:ind w:firstLine="709"/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5488940" cy="3041015"/>
            <wp:effectExtent l="0" t="0" r="0" b="0"/>
            <wp:docPr id="1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8940" cy="304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7971" w:rsidRDefault="00C428D8">
      <w:pPr>
        <w:spacing w:line="360" w:lineRule="auto"/>
        <w:ind w:firstLine="709"/>
        <w:jc w:val="center"/>
      </w:pPr>
      <w:r>
        <w:t>Рис.1 – Классификация ЧС природного характера</w:t>
      </w:r>
    </w:p>
    <w:p w:rsidR="00EE7971" w:rsidRDefault="00C428D8">
      <w:pPr>
        <w:spacing w:line="360" w:lineRule="auto"/>
        <w:ind w:firstLine="709"/>
        <w:jc w:val="both"/>
      </w:pPr>
      <w:r>
        <w:rPr>
          <w:noProof/>
          <w:lang w:eastAsia="ru-RU"/>
        </w:rPr>
        <w:drawing>
          <wp:inline distT="0" distB="0" distL="0" distR="0">
            <wp:extent cx="5533390" cy="2658110"/>
            <wp:effectExtent l="0" t="0" r="0" b="0"/>
            <wp:docPr id="2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r="-34" b="11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3390" cy="265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7971" w:rsidRDefault="00C428D8">
      <w:pPr>
        <w:spacing w:line="360" w:lineRule="auto"/>
        <w:ind w:firstLine="709"/>
        <w:jc w:val="center"/>
      </w:pPr>
      <w:r>
        <w:t>Рис. 2 – Классификация ЧС техногенного характера</w:t>
      </w:r>
    </w:p>
    <w:p w:rsidR="00EE7971" w:rsidRDefault="00C428D8">
      <w:pPr>
        <w:spacing w:after="0" w:line="360" w:lineRule="auto"/>
        <w:ind w:firstLine="709"/>
        <w:jc w:val="both"/>
      </w:pPr>
      <w:r>
        <w:t>Аварии на атомных станциях с утечкой радиации (самый известный случай — Чернобыль).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Инциденты на </w:t>
      </w:r>
      <w:r>
        <w:t>ядерных исследовательских центрах, где загрязняется местность.</w:t>
      </w:r>
    </w:p>
    <w:p w:rsidR="00EE7971" w:rsidRDefault="00C428D8">
      <w:pPr>
        <w:spacing w:after="0" w:line="360" w:lineRule="auto"/>
        <w:ind w:firstLine="709"/>
        <w:jc w:val="both"/>
      </w:pPr>
      <w:r>
        <w:t>Выбросы ядовитой «химии» на опасных производствах. Ситуации в лабораториях или на заводах, где работают с опасными бактериями или биологическими веществами, если они попадают наружу:</w:t>
      </w:r>
    </w:p>
    <w:p w:rsidR="00EE7971" w:rsidRDefault="00C428D8">
      <w:pPr>
        <w:spacing w:after="0" w:line="360" w:lineRule="auto"/>
        <w:ind w:firstLine="709"/>
        <w:jc w:val="both"/>
      </w:pPr>
      <w:r>
        <w:lastRenderedPageBreak/>
        <w:t>– авиацион</w:t>
      </w:r>
      <w:r>
        <w:t>ные катастрофы, повлекшие за собой значительное количество человеческих жертв и требующие проведения поисково-спасательных работ;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– столкновение или сход с рельсов железнодорожных составов (поездов в метрополитенах), повлекшие за собой групповое поражение </w:t>
      </w:r>
      <w:r>
        <w:t>людей, значительное разрушение железнодорожных путей или разрушение сооружений в населенных пунктах;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– </w:t>
      </w:r>
      <w:r>
        <w:t xml:space="preserve">аварии на водных коммуникациях, вызвавшие значительное число человеческих жертвы, загрязнение ядовитыми веществами акваторий портов, прибрежных территорий, внутренних водоемов; 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– аварии на трубопроводах, вызвавшие массовый выброс транспортируемых веществ </w:t>
      </w:r>
      <w:r>
        <w:t>и загрязнение ОС в непосредственной близости от населенных пунктов;</w:t>
      </w:r>
    </w:p>
    <w:p w:rsidR="00EE7971" w:rsidRDefault="00C428D8">
      <w:pPr>
        <w:spacing w:after="0" w:line="360" w:lineRule="auto"/>
        <w:ind w:firstLine="709"/>
        <w:jc w:val="both"/>
      </w:pPr>
      <w:r>
        <w:t>– аварии на электросистемах;</w:t>
      </w:r>
    </w:p>
    <w:p w:rsidR="00EE7971" w:rsidRDefault="00C428D8">
      <w:pPr>
        <w:spacing w:after="0" w:line="360" w:lineRule="auto"/>
        <w:ind w:firstLine="709"/>
        <w:jc w:val="both"/>
      </w:pPr>
      <w:r>
        <w:t>– аварии на очистных сооружениях;</w:t>
      </w:r>
    </w:p>
    <w:p w:rsidR="00EE7971" w:rsidRDefault="00C428D8">
      <w:pPr>
        <w:spacing w:after="0" w:line="360" w:lineRule="auto"/>
        <w:ind w:firstLine="709"/>
        <w:jc w:val="both"/>
      </w:pPr>
      <w:r>
        <w:t>– гидродинамические аварии;</w:t>
      </w:r>
    </w:p>
    <w:p w:rsidR="00EE7971" w:rsidRDefault="00C428D8">
      <w:pPr>
        <w:spacing w:after="0" w:line="360" w:lineRule="auto"/>
        <w:ind w:firstLine="709"/>
        <w:jc w:val="both"/>
      </w:pPr>
      <w:r>
        <w:t>– прорыв плотин, дамб;</w:t>
      </w:r>
    </w:p>
    <w:p w:rsidR="00EE7971" w:rsidRDefault="00C428D8">
      <w:pPr>
        <w:spacing w:after="0" w:line="360" w:lineRule="auto"/>
        <w:ind w:firstLine="709"/>
        <w:jc w:val="both"/>
      </w:pPr>
      <w:r>
        <w:t>– пожары, возникающие в результате взрывов на пожароопасных объектах.</w:t>
      </w:r>
    </w:p>
    <w:p w:rsidR="00EE7971" w:rsidRDefault="00C428D8">
      <w:pPr>
        <w:spacing w:after="0" w:line="360" w:lineRule="auto"/>
        <w:ind w:firstLine="709"/>
        <w:jc w:val="both"/>
      </w:pPr>
      <w:r>
        <w:t>2. П</w:t>
      </w:r>
      <w:r>
        <w:t>о ведомственной принадлежности различают ЧС</w:t>
      </w:r>
      <w:r>
        <w:rPr>
          <w:rStyle w:val="a7"/>
        </w:rPr>
        <w:footnoteReference w:customMarkFollows="1" w:id="3"/>
        <w:t>1</w:t>
      </w:r>
      <w:r>
        <w:t>:</w:t>
      </w:r>
    </w:p>
    <w:p w:rsidR="00EE7971" w:rsidRDefault="00C428D8">
      <w:pPr>
        <w:numPr>
          <w:ilvl w:val="0"/>
          <w:numId w:val="2"/>
        </w:numPr>
        <w:spacing w:after="0" w:line="360" w:lineRule="auto"/>
        <w:ind w:left="0" w:firstLine="709"/>
        <w:jc w:val="both"/>
      </w:pPr>
      <w:r>
        <w:t>в строительстве (промышленном, гражданском, транспортном);</w:t>
      </w:r>
    </w:p>
    <w:p w:rsidR="00EE7971" w:rsidRDefault="00C428D8">
      <w:pPr>
        <w:numPr>
          <w:ilvl w:val="0"/>
          <w:numId w:val="2"/>
        </w:numPr>
        <w:spacing w:after="0" w:line="360" w:lineRule="auto"/>
        <w:ind w:left="0" w:firstLine="709"/>
        <w:jc w:val="both"/>
      </w:pPr>
      <w:r>
        <w:t>в промышленности (атомной, химической, пищевой, металлургической, машиностроительной, горнодобывающей, удобрений);</w:t>
      </w:r>
    </w:p>
    <w:p w:rsidR="00EE7971" w:rsidRDefault="00C428D8">
      <w:pPr>
        <w:numPr>
          <w:ilvl w:val="0"/>
          <w:numId w:val="2"/>
        </w:numPr>
        <w:spacing w:after="0" w:line="360" w:lineRule="auto"/>
        <w:ind w:left="0" w:firstLine="709"/>
        <w:jc w:val="both"/>
      </w:pPr>
      <w:r>
        <w:t>в коммунально-бытовой сфере (на водо</w:t>
      </w:r>
      <w:r>
        <w:t>проводно-канализационных системах, газовых, тепловых, электрических сетях, при эксплуатации зданий и сооружений);</w:t>
      </w:r>
    </w:p>
    <w:p w:rsidR="00EE7971" w:rsidRDefault="00C428D8">
      <w:pPr>
        <w:numPr>
          <w:ilvl w:val="0"/>
          <w:numId w:val="2"/>
        </w:numPr>
        <w:spacing w:after="0" w:line="360" w:lineRule="auto"/>
        <w:ind w:left="0" w:firstLine="709"/>
        <w:jc w:val="both"/>
      </w:pPr>
      <w:r>
        <w:t>на транспорте (железнодорожном, автомобильном, трубопроводном, воздушном, водном);</w:t>
      </w:r>
    </w:p>
    <w:p w:rsidR="00EE7971" w:rsidRDefault="00C428D8">
      <w:pPr>
        <w:spacing w:after="0" w:line="360" w:lineRule="auto"/>
        <w:ind w:firstLine="709"/>
        <w:jc w:val="both"/>
      </w:pPr>
      <w:r>
        <w:t>5)             в сельском и лесном хозяйстве.</w:t>
      </w:r>
    </w:p>
    <w:p w:rsidR="00EE7971" w:rsidRDefault="00C428D8">
      <w:pPr>
        <w:spacing w:line="360" w:lineRule="auto"/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6120130" cy="2748280"/>
            <wp:effectExtent l="0" t="0" r="0" b="0"/>
            <wp:docPr id="3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74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7971" w:rsidRDefault="00C428D8">
      <w:pPr>
        <w:spacing w:after="0" w:line="360" w:lineRule="auto"/>
        <w:ind w:firstLine="709"/>
        <w:jc w:val="center"/>
      </w:pPr>
      <w:r>
        <w:t>Рис. 3 – Кл</w:t>
      </w:r>
      <w:r>
        <w:t>ассификация ЧС экологического характера</w:t>
      </w:r>
    </w:p>
    <w:p w:rsidR="00EE7971" w:rsidRDefault="00EE7971">
      <w:pPr>
        <w:spacing w:after="0" w:line="360" w:lineRule="auto"/>
        <w:ind w:firstLine="709"/>
        <w:jc w:val="center"/>
      </w:pPr>
    </w:p>
    <w:p w:rsidR="00EE7971" w:rsidRDefault="00C428D8">
      <w:pPr>
        <w:spacing w:after="0" w:line="360" w:lineRule="auto"/>
        <w:ind w:firstLine="709"/>
        <w:jc w:val="both"/>
      </w:pPr>
      <w:r>
        <w:t>3. Классификация ЧС по масштабу возможных последствий.</w:t>
      </w:r>
    </w:p>
    <w:p w:rsidR="00EE7971" w:rsidRDefault="00C428D8">
      <w:pPr>
        <w:spacing w:after="0" w:line="360" w:lineRule="auto"/>
        <w:ind w:firstLine="709"/>
        <w:jc w:val="both"/>
      </w:pPr>
      <w:r>
        <w:t>ЧС классифицируются согласно «Положению о классификации чрезвычайных ситуаций природного и техногенного характера», утвержденному постановлением Правительства Р</w:t>
      </w:r>
      <w:r>
        <w:t>оссийской Федерации</w:t>
      </w:r>
      <w:r>
        <w:br/>
        <w:t>от 13 сентября 1996 г. № 1094.</w:t>
      </w:r>
    </w:p>
    <w:p w:rsidR="00EE7971" w:rsidRDefault="00C428D8">
      <w:pPr>
        <w:spacing w:after="0" w:line="360" w:lineRule="auto"/>
        <w:ind w:firstLine="709"/>
        <w:jc w:val="both"/>
      </w:pPr>
      <w:r>
        <w:t>Важной является также классификация, построенная по масштабу распространения чрезвычайных событий. При этом следует иметь в виду, что учитываются не только размеры территории, подвергнувшейся воздействию Ч</w:t>
      </w:r>
      <w:r>
        <w:t>С, но и возможные ее косвенные последствия.</w:t>
      </w:r>
    </w:p>
    <w:p w:rsidR="00EE7971" w:rsidRDefault="00C428D8">
      <w:pPr>
        <w:spacing w:after="0" w:line="360" w:lineRule="auto"/>
        <w:ind w:firstLine="709"/>
        <w:jc w:val="both"/>
      </w:pPr>
      <w:r>
        <w:t>Чрезвычайные ситуации подразделяются на таблица 1. К трансграничным относится чрезвычайная ситуация, поражающие факторы которой выходят за пределы Российской Федерации, либо чрезвычайная ситуация, которая произош</w:t>
      </w:r>
      <w:r>
        <w:t>ла за рубежом, затрагивает территорию Российской Федерации.</w:t>
      </w:r>
      <w:r>
        <w:rPr>
          <w:rStyle w:val="a7"/>
        </w:rPr>
        <w:footnoteReference w:customMarkFollows="1" w:id="4"/>
        <w:t>1</w:t>
      </w:r>
    </w:p>
    <w:p w:rsidR="00EE7971" w:rsidRDefault="00C428D8">
      <w:pPr>
        <w:spacing w:after="0" w:line="360" w:lineRule="auto"/>
        <w:ind w:firstLine="709"/>
        <w:jc w:val="both"/>
      </w:pPr>
      <w:r>
        <w:t>Локализация и ликвидация ЧС объектов осуществляется силами и средствами предприятий, органами исполнительной власти. Представленными Главным управлением МЧС России по субъекту.</w:t>
      </w:r>
    </w:p>
    <w:p w:rsidR="00EE7971" w:rsidRDefault="00EE7971">
      <w:pPr>
        <w:spacing w:after="0" w:line="360" w:lineRule="auto"/>
        <w:ind w:firstLine="709"/>
        <w:jc w:val="both"/>
      </w:pPr>
    </w:p>
    <w:p w:rsidR="00EE7971" w:rsidRDefault="00C428D8">
      <w:pPr>
        <w:spacing w:after="0" w:line="360" w:lineRule="auto"/>
        <w:ind w:firstLine="709"/>
        <w:jc w:val="both"/>
      </w:pPr>
      <w:r>
        <w:t>Таблица 1 – Класс</w:t>
      </w:r>
      <w:r>
        <w:t>ификация ЧС по масштабу возможных последствий</w:t>
      </w:r>
    </w:p>
    <w:tbl>
      <w:tblPr>
        <w:tblW w:w="9894" w:type="dxa"/>
        <w:jc w:val="center"/>
        <w:tblLayout w:type="fixed"/>
        <w:tblLook w:val="04A0" w:firstRow="1" w:lastRow="0" w:firstColumn="1" w:lastColumn="0" w:noHBand="0" w:noVBand="1"/>
      </w:tblPr>
      <w:tblGrid>
        <w:gridCol w:w="1886"/>
        <w:gridCol w:w="1567"/>
        <w:gridCol w:w="2039"/>
        <w:gridCol w:w="1485"/>
        <w:gridCol w:w="1517"/>
        <w:gridCol w:w="1400"/>
      </w:tblGrid>
      <w:tr w:rsidR="00EE7971">
        <w:trPr>
          <w:jc w:val="center"/>
        </w:trPr>
        <w:tc>
          <w:tcPr>
            <w:tcW w:w="1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ЧС</w:t>
            </w:r>
          </w:p>
        </w:tc>
        <w:tc>
          <w:tcPr>
            <w:tcW w:w="6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Показатели, характеризующие ЧС</w:t>
            </w:r>
          </w:p>
        </w:tc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Выделе-ние сил и средств для ликвида-ции ЧС</w:t>
            </w:r>
          </w:p>
        </w:tc>
      </w:tr>
      <w:tr w:rsidR="00EE7971">
        <w:trPr>
          <w:jc w:val="center"/>
        </w:trPr>
        <w:tc>
          <w:tcPr>
            <w:tcW w:w="1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EE797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Численность пострадав-ших, чел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Численность людей с нарушенными условиями жизнедеятель-ности, чел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материаль-ного ущерба,</w:t>
            </w:r>
            <w:r>
              <w:rPr>
                <w:sz w:val="24"/>
                <w:szCs w:val="24"/>
              </w:rPr>
              <w:t xml:space="preserve"> на день возникновения ЧС, тыс. МРОТ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Размеры зоны ЧС (пределы террито-рии)</w:t>
            </w:r>
          </w:p>
        </w:tc>
        <w:tc>
          <w:tcPr>
            <w:tcW w:w="1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EE7971">
            <w:pPr>
              <w:widowControl w:val="0"/>
              <w:rPr>
                <w:sz w:val="24"/>
                <w:szCs w:val="24"/>
              </w:rPr>
            </w:pPr>
          </w:p>
        </w:tc>
      </w:tr>
      <w:tr w:rsidR="00EE7971">
        <w:trPr>
          <w:jc w:val="center"/>
        </w:trPr>
        <w:tc>
          <w:tcPr>
            <w:tcW w:w="1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EE797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либо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EE7971">
            <w:pPr>
              <w:widowControl w:val="0"/>
              <w:rPr>
                <w:sz w:val="24"/>
                <w:szCs w:val="24"/>
              </w:rPr>
            </w:pPr>
          </w:p>
        </w:tc>
      </w:tr>
      <w:tr w:rsidR="00EE7971">
        <w:trPr>
          <w:jc w:val="center"/>
        </w:trPr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Локальная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10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100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объекта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</w:t>
            </w:r>
          </w:p>
        </w:tc>
      </w:tr>
      <w:tr w:rsidR="00EE7971">
        <w:trPr>
          <w:jc w:val="center"/>
        </w:trPr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Местная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10-50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100-300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1-5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ОМС</w:t>
            </w:r>
          </w:p>
        </w:tc>
      </w:tr>
      <w:tr w:rsidR="00EE7971">
        <w:trPr>
          <w:jc w:val="center"/>
        </w:trPr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Территориальная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50-500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300-500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5-500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РФ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РФ</w:t>
            </w:r>
          </w:p>
        </w:tc>
      </w:tr>
      <w:tr w:rsidR="00EE7971">
        <w:trPr>
          <w:jc w:val="center"/>
        </w:trPr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Региональная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50-500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500-1000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500-5000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субъекта РФ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РФ</w:t>
            </w:r>
          </w:p>
        </w:tc>
      </w:tr>
      <w:tr w:rsidR="00EE7971">
        <w:trPr>
          <w:jc w:val="center"/>
        </w:trPr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Федеральная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Свыше 500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Свыше 1000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Свыше 5000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Более 2-х субъектов РФ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РФ</w:t>
            </w:r>
          </w:p>
        </w:tc>
      </w:tr>
      <w:tr w:rsidR="00EE7971">
        <w:trPr>
          <w:jc w:val="center"/>
        </w:trPr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Трансграничная</w:t>
            </w:r>
          </w:p>
        </w:tc>
        <w:tc>
          <w:tcPr>
            <w:tcW w:w="6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Поражающие факторы ЧС выходят за пределы РФ, либо ЧС произошла за рубежом, но </w:t>
            </w:r>
            <w:r>
              <w:rPr>
                <w:sz w:val="24"/>
                <w:szCs w:val="24"/>
              </w:rPr>
              <w:t>затрагивает территорию РФ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971" w:rsidRDefault="00C428D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Правительство РФ</w:t>
            </w:r>
          </w:p>
        </w:tc>
      </w:tr>
    </w:tbl>
    <w:p w:rsidR="00EE7971" w:rsidRDefault="00EE7971">
      <w:pPr>
        <w:spacing w:line="360" w:lineRule="auto"/>
        <w:jc w:val="both"/>
        <w:rPr>
          <w:b/>
          <w:bCs/>
          <w:szCs w:val="28"/>
        </w:rPr>
      </w:pPr>
    </w:p>
    <w:p w:rsidR="00EE7971" w:rsidRDefault="00C428D8">
      <w:pPr>
        <w:spacing w:after="0" w:line="360" w:lineRule="auto"/>
        <w:ind w:firstLine="709"/>
        <w:jc w:val="both"/>
      </w:pPr>
      <w:r>
        <w:t xml:space="preserve">При недостатке собственных сил и средств для ликвидации локальной, местной, территориальной, региональной и федеральной чрезвычайной ситуации соответствующие комиссии могут обращаться за помощью к вышестоящим </w:t>
      </w:r>
      <w:r>
        <w:t>КЧС.</w:t>
      </w:r>
    </w:p>
    <w:p w:rsidR="00EE7971" w:rsidRDefault="00C428D8">
      <w:pPr>
        <w:spacing w:after="0" w:line="360" w:lineRule="auto"/>
        <w:ind w:firstLine="737"/>
        <w:jc w:val="both"/>
      </w:pPr>
      <w:r>
        <w:rPr>
          <w:szCs w:val="28"/>
        </w:rPr>
        <w:t>Ликвидация чрезвычайной трансграничной ситуации осуществляется по решению Правительства Российской Федерации в соответствии с нормами международного права и международными договорами Российской Федерации.</w:t>
      </w:r>
    </w:p>
    <w:p w:rsidR="00EE7971" w:rsidRDefault="00C428D8">
      <w:pPr>
        <w:spacing w:after="0" w:line="360" w:lineRule="auto"/>
        <w:ind w:firstLine="737"/>
        <w:jc w:val="both"/>
      </w:pPr>
      <w:r>
        <w:rPr>
          <w:szCs w:val="28"/>
        </w:rPr>
        <w:t>К ликвидации ЧС могут привлекаться Вооруженные</w:t>
      </w:r>
      <w:r>
        <w:rPr>
          <w:szCs w:val="28"/>
        </w:rPr>
        <w:t xml:space="preserve"> Силы Российской Федерации, Войска гражданской обороны, другие войска и воинские формирования в соответствии с законодательством РФ.</w:t>
      </w:r>
    </w:p>
    <w:p w:rsidR="00EE7971" w:rsidRDefault="00EE7971">
      <w:pPr>
        <w:spacing w:after="0" w:line="360" w:lineRule="auto"/>
        <w:ind w:firstLine="737"/>
        <w:jc w:val="both"/>
      </w:pPr>
    </w:p>
    <w:p w:rsidR="00EE7971" w:rsidRDefault="00C428D8">
      <w:pPr>
        <w:spacing w:after="0" w:line="276" w:lineRule="auto"/>
        <w:ind w:firstLine="737"/>
        <w:jc w:val="center"/>
      </w:pPr>
      <w:bookmarkStart w:id="2" w:name="_Toc182392795"/>
      <w:r>
        <w:rPr>
          <w:b/>
          <w:bCs/>
          <w:szCs w:val="28"/>
        </w:rPr>
        <w:t xml:space="preserve">1.2 </w:t>
      </w:r>
      <w:bookmarkEnd w:id="2"/>
      <w:r>
        <w:rPr>
          <w:b/>
          <w:bCs/>
          <w:szCs w:val="28"/>
        </w:rPr>
        <w:t>Основные принципы защиты населения и территорий</w:t>
      </w:r>
    </w:p>
    <w:p w:rsidR="00EE7971" w:rsidRDefault="00EE7971">
      <w:pPr>
        <w:spacing w:line="360" w:lineRule="auto"/>
        <w:ind w:firstLine="737"/>
        <w:jc w:val="both"/>
        <w:rPr>
          <w:b/>
          <w:bCs/>
          <w:szCs w:val="28"/>
        </w:rPr>
      </w:pPr>
    </w:p>
    <w:p w:rsidR="00EE7971" w:rsidRDefault="00C428D8">
      <w:pPr>
        <w:spacing w:after="0" w:line="360" w:lineRule="auto"/>
        <w:ind w:firstLine="709"/>
        <w:jc w:val="both"/>
      </w:pPr>
      <w:r>
        <w:t xml:space="preserve">С развитием научно – технического прогресса, созданием новых средств </w:t>
      </w:r>
      <w:r>
        <w:t>вооруженной борьбы многократно увеличились военные опасности для мирного населения. Ведение военных конфликтов с использованием ядерного, химического, биологического и других видов оружия массового поражения, может привести к большому количеству человеческ</w:t>
      </w:r>
      <w:r>
        <w:t>их жертв.</w:t>
      </w:r>
    </w:p>
    <w:p w:rsidR="00EE7971" w:rsidRDefault="00C428D8">
      <w:pPr>
        <w:spacing w:after="0" w:line="360" w:lineRule="auto"/>
        <w:ind w:firstLine="709"/>
        <w:jc w:val="both"/>
      </w:pPr>
      <w:r>
        <w:t>Изучая последние события можно с уверенностью сказать, что присутствует рост количества ЧС, что повышает уровень и значимость роли МЧС России в обеспечении безопасности российской Федерации.</w:t>
      </w:r>
      <w:r>
        <w:rPr>
          <w:rStyle w:val="a7"/>
        </w:rPr>
        <w:footnoteReference w:customMarkFollows="1" w:id="5"/>
        <w:t>1</w:t>
      </w:r>
    </w:p>
    <w:p w:rsidR="00EE7971" w:rsidRDefault="00C428D8">
      <w:pPr>
        <w:spacing w:after="0" w:line="360" w:lineRule="auto"/>
        <w:ind w:firstLine="709"/>
        <w:jc w:val="both"/>
      </w:pPr>
      <w:r>
        <w:t>Гражданская оборона появилась в ХХ веке, которая предн</w:t>
      </w:r>
      <w:r>
        <w:t>азначена для решения задач по защите населения и территорий от ЧС как в мирное, так и в военное время. Она впоследствии преобразовалась в Единую государственную систему по ликвидации последствий и предупреждению чрезвычайных ситуаций (далее — РСЧС). Коорди</w:t>
      </w:r>
      <w:r>
        <w:t>натором всеми силами и средствами является МЧС России.</w:t>
      </w:r>
      <w:r>
        <w:rPr>
          <w:rStyle w:val="a7"/>
        </w:rPr>
        <w:footnoteReference w:customMarkFollows="1" w:id="6"/>
        <w:t>2</w:t>
      </w:r>
    </w:p>
    <w:p w:rsidR="00EE7971" w:rsidRDefault="00C428D8">
      <w:pPr>
        <w:spacing w:after="0" w:line="360" w:lineRule="auto"/>
        <w:ind w:firstLine="709"/>
        <w:jc w:val="both"/>
      </w:pPr>
      <w:r>
        <w:t>Основными принципами организации и ведения гражданской обороны определены следующие:</w:t>
      </w:r>
    </w:p>
    <w:p w:rsidR="00EE7971" w:rsidRDefault="00C428D8">
      <w:pPr>
        <w:spacing w:after="0" w:line="360" w:lineRule="auto"/>
        <w:ind w:firstLine="709"/>
        <w:jc w:val="both"/>
      </w:pPr>
      <w:r>
        <w:t>– организация и ведение гражданской обороны;</w:t>
      </w:r>
    </w:p>
    <w:p w:rsidR="00EE7971" w:rsidRDefault="00C428D8">
      <w:pPr>
        <w:spacing w:after="0" w:line="360" w:lineRule="auto"/>
        <w:ind w:firstLine="709"/>
        <w:jc w:val="both"/>
      </w:pPr>
      <w:r>
        <w:t>– подготовка государства к ведению гражданской обороны;</w:t>
      </w:r>
    </w:p>
    <w:p w:rsidR="00EE7971" w:rsidRDefault="00C428D8">
      <w:pPr>
        <w:spacing w:after="0" w:line="360" w:lineRule="auto"/>
        <w:ind w:firstLine="709"/>
        <w:jc w:val="both"/>
      </w:pPr>
      <w:r>
        <w:t>– ведение граж</w:t>
      </w:r>
      <w:r>
        <w:t>данской обороны на территории Российской Федерации или в отдельных ее местностях.</w:t>
      </w:r>
    </w:p>
    <w:p w:rsidR="00EE7971" w:rsidRDefault="00C428D8">
      <w:pPr>
        <w:spacing w:after="0" w:line="360" w:lineRule="auto"/>
        <w:ind w:firstLine="709"/>
        <w:jc w:val="both"/>
      </w:pPr>
      <w:r>
        <w:t>Гражданская оборона — системой мероприятий по защите населения, материальных и культурных ценностей не только от опасностей военного времени, а также от опасностей, возникающ</w:t>
      </w:r>
      <w:r>
        <w:t xml:space="preserve">их при чрезвычайных ситуациях </w:t>
      </w:r>
      <w:r>
        <w:lastRenderedPageBreak/>
        <w:t>природного, техногенного характера, а также вследствие террористических актов.</w:t>
      </w:r>
      <w:r>
        <w:rPr>
          <w:rStyle w:val="a7"/>
        </w:rPr>
        <w:footnoteReference w:customMarkFollows="1" w:id="7"/>
        <w:t>1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Руководство гражданской обороной в федеральных органах исполнительной власти и организациях осуществляют их руководители. Руководство гражданской </w:t>
      </w:r>
      <w:r>
        <w:t>обороной на территориях субъектов Российской Федерации и муниципальных образований осуществляют соответственно главы органов исполнительной власти субъектов Российской Федерации и руководители органов местного самоуправления.</w:t>
      </w:r>
      <w:r>
        <w:rPr>
          <w:rStyle w:val="a7"/>
        </w:rPr>
        <w:footnoteReference w:customMarkFollows="1" w:id="8"/>
        <w:t>2</w:t>
      </w:r>
    </w:p>
    <w:p w:rsidR="00EE7971" w:rsidRDefault="00C428D8">
      <w:pPr>
        <w:spacing w:after="0" w:line="360" w:lineRule="auto"/>
        <w:ind w:firstLine="709"/>
        <w:jc w:val="both"/>
      </w:pPr>
      <w:r>
        <w:t>Гражданской обороной по защит</w:t>
      </w:r>
      <w:r>
        <w:t>е населений и территорий руководят органы исполнительной власти.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Прогресс в науке и технике, а также появление всё более совершенных средств ведения боевых действий, сделали мирное население гораздо более уязвимым перед военными угрозами, чем раньше. Если </w:t>
      </w:r>
      <w:r>
        <w:t>в ходе конфликтов применить оружие массового поражения — будь то ядерное, химическое или биологическое — потери среди людей могут оказаться колоссальными.</w:t>
      </w:r>
    </w:p>
    <w:p w:rsidR="00EE7971" w:rsidRDefault="00C428D8">
      <w:pPr>
        <w:spacing w:after="0" w:line="360" w:lineRule="auto"/>
        <w:ind w:firstLine="709"/>
        <w:jc w:val="both"/>
      </w:pPr>
      <w:r>
        <w:t>Анализ последних событий показывает неумолимый рост числа чрезвычайных ситуаций. В этих условиях роль</w:t>
      </w:r>
      <w:r>
        <w:t xml:space="preserve"> МЧС России как главного гаранта безопасности страны становится не просто высокой, а поистине ключевой.</w:t>
      </w:r>
    </w:p>
    <w:p w:rsidR="00EE7971" w:rsidRDefault="00C428D8">
      <w:pPr>
        <w:spacing w:after="0" w:line="360" w:lineRule="auto"/>
        <w:ind w:firstLine="709"/>
        <w:jc w:val="both"/>
      </w:pPr>
      <w:r>
        <w:t>Исторически инструментом защиты людей и территорий стала Гражданская оборона, возникшая ещё в XX веке. Со временем эта структура эволюционировала и прев</w:t>
      </w:r>
      <w:r>
        <w:t>ратилась в Единую государственную систему предупреждения и ликвидации ЧС (сокращённо — РСЧС). А координирует работу всех её сил и средств Министерство по чрезвычайным ситуациям.</w:t>
      </w:r>
    </w:p>
    <w:p w:rsidR="00EE7971" w:rsidRDefault="00C428D8">
      <w:pPr>
        <w:spacing w:after="0" w:line="360" w:lineRule="auto"/>
        <w:ind w:firstLine="709"/>
        <w:jc w:val="both"/>
      </w:pPr>
      <w:r>
        <w:t>В основе построения и функционирования гражданской обороны лежит несколько клю</w:t>
      </w:r>
      <w:r>
        <w:t>чевых принципов:</w:t>
      </w:r>
    </w:p>
    <w:p w:rsidR="00EE7971" w:rsidRDefault="00C428D8">
      <w:pPr>
        <w:numPr>
          <w:ilvl w:val="0"/>
          <w:numId w:val="4"/>
        </w:numPr>
        <w:spacing w:after="0" w:line="360" w:lineRule="auto"/>
        <w:ind w:firstLine="709"/>
        <w:jc w:val="both"/>
      </w:pPr>
      <w:r>
        <w:lastRenderedPageBreak/>
        <w:t>Организация и планомерная подготовка государства к возможным действиям в условиях военного времени;</w:t>
      </w:r>
    </w:p>
    <w:p w:rsidR="00EE7971" w:rsidRDefault="00C428D8">
      <w:pPr>
        <w:numPr>
          <w:ilvl w:val="0"/>
          <w:numId w:val="4"/>
        </w:numPr>
        <w:spacing w:after="0" w:line="360" w:lineRule="auto"/>
        <w:ind w:firstLine="709"/>
        <w:jc w:val="both"/>
      </w:pPr>
      <w:r>
        <w:t>Непосредственное ведение мероприятий ГО — как на всей территории страны, так и в отдельных её регионах.</w:t>
      </w:r>
    </w:p>
    <w:p w:rsidR="00EE7971" w:rsidRDefault="00C428D8">
      <w:pPr>
        <w:spacing w:after="0" w:line="360" w:lineRule="auto"/>
        <w:ind w:firstLine="709"/>
        <w:jc w:val="both"/>
      </w:pPr>
      <w:r>
        <w:t>Важно подчеркнуть, что сегодня Граж</w:t>
      </w:r>
      <w:r>
        <w:t>данская оборона — это не просто набор мер на случай войны. Это комплексная система, призванная оградить людей, материальные и культурные ценности от любых угроз: от военных опасностей, от природных и техногенных катастроф, а также от последствий террористи</w:t>
      </w:r>
      <w:r>
        <w:t>ческих актов.</w:t>
      </w:r>
    </w:p>
    <w:p w:rsidR="00EE7971" w:rsidRDefault="00C428D8">
      <w:pPr>
        <w:spacing w:after="0" w:line="360" w:lineRule="auto"/>
        <w:ind w:firstLine="709"/>
        <w:jc w:val="both"/>
      </w:pPr>
      <w:r>
        <w:t>Ответственность возложена на руководителей. На уровне федеральных ведомств и крупных организаций за ГО отвечают их непосредственные начальники. На местах — в регионах и муниципалитетах — эту функцию выполняют главы органов исполнительной влас</w:t>
      </w:r>
      <w:r>
        <w:t>ти и местного самоуправления.</w:t>
      </w:r>
      <w:r>
        <w:rPr>
          <w:rStyle w:val="a7"/>
        </w:rPr>
        <w:footnoteReference w:customMarkFollows="1" w:id="9"/>
        <w:t>1</w:t>
      </w:r>
    </w:p>
    <w:p w:rsidR="00EE7971" w:rsidRDefault="00C428D8">
      <w:pPr>
        <w:spacing w:after="0" w:line="360" w:lineRule="auto"/>
        <w:ind w:firstLine="709"/>
        <w:jc w:val="both"/>
      </w:pPr>
      <w:r>
        <w:t>Повседневное руководство ГО осуществляется через специально уполномоченные структуры. На федеральном уровне главным управляющим органом выступает МЧС России, а на территориальном уровне — его региональные Главные управления.</w:t>
      </w:r>
    </w:p>
    <w:p w:rsidR="00EE7971" w:rsidRDefault="00C428D8">
      <w:pPr>
        <w:spacing w:after="0" w:line="360" w:lineRule="auto"/>
        <w:ind w:firstLine="709"/>
        <w:jc w:val="both"/>
      </w:pPr>
      <w:r>
        <w:t>Управление гражданской обороной на практике не осуществляется единолично — для этого созданы специальные структуры, которые ежедневно отвечают за решение профильных задач. Руководители всех уровней действуют через так называемые органы повседневного управл</w:t>
      </w:r>
      <w:r>
        <w:t>ения.</w:t>
      </w:r>
    </w:p>
    <w:p w:rsidR="00EE7971" w:rsidRDefault="00C428D8">
      <w:pPr>
        <w:spacing w:after="0" w:line="360" w:lineRule="auto"/>
        <w:ind w:firstLine="709"/>
        <w:jc w:val="both"/>
      </w:pPr>
      <w:r>
        <w:t>Если говорить о федеральном уровне, ключевую роль здесь играет МЧС России. На местах, то есть в регионах и областях, эти функции берут на себя Главные управления МЧС по соответствующим субъектам Федерации.</w:t>
      </w:r>
    </w:p>
    <w:p w:rsidR="00EE7971" w:rsidRDefault="00C428D8">
      <w:pPr>
        <w:spacing w:after="0" w:line="360" w:lineRule="auto"/>
        <w:ind w:firstLine="709"/>
        <w:jc w:val="both"/>
      </w:pPr>
      <w:r>
        <w:t>Руководители, возглавляющие гражданскую обор</w:t>
      </w:r>
      <w:r>
        <w:t xml:space="preserve">ону в федеральных ведомствах и органах местного самоуправления, реализуют свои полномочия через специально уполномоченные структурные подразделения внутри этих </w:t>
      </w:r>
      <w:r>
        <w:lastRenderedPageBreak/>
        <w:t>ведомств. Аналогичным образом действуют и руководители на предприятиях и в организациях: они наз</w:t>
      </w:r>
      <w:r>
        <w:t>начают ответственных сотрудников или создают отдельные отделы, которые занимаются вопросами ГО. Порядок назначения таких людей или создания подразделений устанавливается Правительством России.</w:t>
      </w:r>
      <w:r>
        <w:rPr>
          <w:rStyle w:val="a7"/>
        </w:rPr>
        <w:footnoteReference w:customMarkFollows="1" w:id="10"/>
        <w:t>1</w:t>
      </w:r>
    </w:p>
    <w:p w:rsidR="00EE7971" w:rsidRDefault="00C428D8">
      <w:pPr>
        <w:spacing w:after="0" w:line="360" w:lineRule="auto"/>
        <w:ind w:firstLine="709"/>
        <w:jc w:val="both"/>
      </w:pPr>
      <w:r>
        <w:t>В муниципальных районах за защиту населения также отвечают упо</w:t>
      </w:r>
      <w:r>
        <w:t>лномоченные органы, которыми руководят главы районов. Именно они несут ответственность за всё, что касается безопасности людей на вверенной им территории.</w:t>
      </w:r>
    </w:p>
    <w:p w:rsidR="00EE7971" w:rsidRDefault="00C428D8">
      <w:pPr>
        <w:spacing w:after="0" w:line="360" w:lineRule="auto"/>
        <w:ind w:firstLine="709"/>
        <w:jc w:val="both"/>
      </w:pPr>
      <w:r>
        <w:t>Перечень достаточно широк и включает: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 xml:space="preserve">– </w:t>
      </w:r>
      <w:r>
        <w:t>воинские спасательные формирования, которые находятся в веден</w:t>
      </w:r>
      <w:r>
        <w:t>ии МЧС (как основного федерального органа по делам ГО);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 xml:space="preserve">– </w:t>
      </w:r>
      <w:r>
        <w:t>подразделения Государственной противопожарной службы;</w:t>
      </w:r>
    </w:p>
    <w:p w:rsidR="00EE7971" w:rsidRDefault="00C428D8">
      <w:pPr>
        <w:spacing w:after="0" w:line="360" w:lineRule="auto"/>
        <w:ind w:firstLine="709"/>
        <w:jc w:val="both"/>
        <w:rPr>
          <w:shd w:val="clear" w:color="auto" w:fill="FFFF00"/>
        </w:rPr>
      </w:pPr>
      <w:r>
        <w:rPr>
          <w:szCs w:val="28"/>
        </w:rPr>
        <w:t xml:space="preserve">– </w:t>
      </w:r>
      <w:r>
        <w:t>профессиональные аварийно-спасательные отряды и различные спасательные службы;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 xml:space="preserve">– </w:t>
      </w:r>
      <w:r>
        <w:t>нештатные формирования, создаваемые для оперативного выполнен</w:t>
      </w:r>
      <w:r>
        <w:t>ия конкретных мероприятий ГО;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 xml:space="preserve">– </w:t>
      </w:r>
      <w:r>
        <w:t>специальные подразделения, которые формируются уже в военное время для решения задач именно военного характера.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Однако этим список не ограничивается. В случае необходимости, согласно действующему законодательству, к работам </w:t>
      </w:r>
      <w:r>
        <w:t>могут привлекаться Вооружённые Силы России, а также другие войска и воинские объединения. У них своя зона ответственности — прежде всего, действия в условиях военных конфликтов и ликвидация последствий, вызванных такими конфликтами. На практике это означае</w:t>
      </w:r>
      <w:r>
        <w:t>т, что бремя устранения последствий часто ложится и на военных тоже.</w:t>
      </w:r>
    </w:p>
    <w:p w:rsidR="00EE7971" w:rsidRDefault="00C428D8">
      <w:pPr>
        <w:spacing w:after="0" w:line="360" w:lineRule="auto"/>
        <w:ind w:firstLine="709"/>
        <w:jc w:val="both"/>
      </w:pPr>
      <w:r>
        <w:lastRenderedPageBreak/>
        <w:t xml:space="preserve">Конкретный перечень аварийно-спасательных служб, а также количество требуемых сил и средств гражданской обороны не устанавливаются произвольно. За основу берут расчёты, которые учитывают </w:t>
      </w:r>
      <w:r>
        <w:t>два ключевых момента: какой объём работ предстоит выполнить и каков характер этих работ — всё зависит от того, от каких именно угроз (внешних или внутренних) требуется защищать людей и территории.</w:t>
      </w:r>
      <w:r>
        <w:rPr>
          <w:rStyle w:val="a7"/>
        </w:rPr>
        <w:footnoteReference w:customMarkFollows="1" w:id="11"/>
        <w:t>1</w:t>
      </w:r>
    </w:p>
    <w:p w:rsidR="00EE7971" w:rsidRDefault="00C428D8">
      <w:pPr>
        <w:spacing w:after="0" w:line="360" w:lineRule="auto"/>
        <w:ind w:firstLine="709"/>
        <w:jc w:val="both"/>
      </w:pPr>
      <w:r>
        <w:t>Решение о том, создавать ли такие службы, принимают: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 xml:space="preserve">– </w:t>
      </w:r>
      <w:r>
        <w:t>органы власти на уровне субъектов Федерации,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 xml:space="preserve">– </w:t>
      </w:r>
      <w:r>
        <w:t>местное самоуправление,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 xml:space="preserve">– </w:t>
      </w:r>
      <w:r>
        <w:t>руководители организаций — каждый в пределах своих полномочий.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После этого решение оформляется официально — соответствующим приказом руководителя гражданской обороны. А уже на основе </w:t>
      </w:r>
      <w:r>
        <w:t>такого приказа разрабатывается и утверждается положение о конкретной службе, где прописаны её задачи, внутренняя организация и порядок работы.</w:t>
      </w:r>
    </w:p>
    <w:p w:rsidR="00EE7971" w:rsidRDefault="00C428D8">
      <w:pPr>
        <w:spacing w:after="0" w:line="360" w:lineRule="auto"/>
        <w:ind w:firstLine="709"/>
        <w:jc w:val="both"/>
      </w:pPr>
      <w:r>
        <w:t>Отдельно стоит сказать о специальных формированиях, которые создаются не в мирное время, а именно на период войны</w:t>
      </w:r>
      <w:r>
        <w:t>. Под ними понимают самостоятельные структуры, имеющие свою административную и хозяйственную обособленность — по сути, это воинские части, которые существуют по собственным штатам, утверждённым в установленном порядке.</w:t>
      </w:r>
    </w:p>
    <w:p w:rsidR="00EE7971" w:rsidRDefault="00C428D8">
      <w:pPr>
        <w:spacing w:after="0" w:line="360" w:lineRule="auto"/>
        <w:ind w:firstLine="709"/>
        <w:jc w:val="both"/>
      </w:pPr>
      <w:r>
        <w:t>Когда объявлена мобилизация или насту</w:t>
      </w:r>
      <w:r>
        <w:t xml:space="preserve">пило военное время, региональные и местные органы власти обязаны всячески содействовать создаваемым специальным формированиям. В частности, их задача — обеспечить эти части тем, чего им не хватает: подходящими зданиями и помещениями для размещения личного </w:t>
      </w:r>
      <w:r>
        <w:t>состава, землёй под лагеря, стрельбища, учебные полигоны и другие необходимые объекты.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Все вопросы, связанные с удовлетворением потребностей спецформирований за счёт местных ресурсов (в период мобилизации или </w:t>
      </w:r>
      <w:r>
        <w:lastRenderedPageBreak/>
        <w:t>войны), рассматриваются и утверждаются в обычно</w:t>
      </w:r>
      <w:r>
        <w:t>м порядке — на заседаниях соответствующих органов власти (субъекта Федерации или муниципального образования).</w:t>
      </w:r>
    </w:p>
    <w:p w:rsidR="00EE7971" w:rsidRDefault="00C428D8">
      <w:pPr>
        <w:spacing w:after="0" w:line="360" w:lineRule="auto"/>
        <w:ind w:firstLine="709"/>
        <w:jc w:val="center"/>
      </w:pPr>
      <w:r>
        <w:rPr>
          <w:b/>
          <w:bCs/>
        </w:rPr>
        <w:t xml:space="preserve">2 ОРГАНИЗАЦИЯ ДЕЯТЕЛЬНОСТИ ГОСУДАРСТВЕННЫХ ОРГАНОВ ИСПОЛНИТЕЛЬНОЙ ВЛАСТИ В ОБЛАСТИ ЗАЩИТЫ НАСЕЛЕНИЯ И ТЕРРИТОРИЙ ОТ ЧРЕЗВЫЧАЙНЫХ СИТУАЦИЙ </w:t>
      </w:r>
    </w:p>
    <w:p w:rsidR="00EE7971" w:rsidRDefault="00C428D8">
      <w:pPr>
        <w:pStyle w:val="110"/>
      </w:pPr>
      <w:r>
        <w:rPr>
          <w:bCs/>
        </w:rPr>
        <w:t>2.1 Стр</w:t>
      </w:r>
      <w:r>
        <w:rPr>
          <w:bCs/>
        </w:rPr>
        <w:t>уктура государственных органов исполнительной власти, ответственных за защиту населения и территорий от чрезвычайных ситуаций</w:t>
      </w:r>
    </w:p>
    <w:p w:rsidR="00EE7971" w:rsidRDefault="00EE7971">
      <w:pPr>
        <w:spacing w:after="0" w:line="360" w:lineRule="auto"/>
        <w:ind w:firstLine="709"/>
        <w:jc w:val="both"/>
        <w:rPr>
          <w:szCs w:val="28"/>
        </w:rPr>
      </w:pPr>
    </w:p>
    <w:p w:rsidR="00EE7971" w:rsidRDefault="00C428D8">
      <w:pPr>
        <w:spacing w:after="0" w:line="360" w:lineRule="auto"/>
        <w:ind w:firstLine="709"/>
        <w:jc w:val="both"/>
      </w:pPr>
      <w:r>
        <w:t>Гражданская оборона предназначена обеспечить жизнедеятельность населения и государства в экстремальных условиях военного времени,</w:t>
      </w:r>
      <w:r>
        <w:t xml:space="preserve"> была, есть и остается важной государственной функцией.</w:t>
      </w:r>
    </w:p>
    <w:p w:rsidR="00EE7971" w:rsidRDefault="00C428D8">
      <w:pPr>
        <w:spacing w:after="0" w:line="360" w:lineRule="auto"/>
        <w:ind w:firstLine="709"/>
        <w:jc w:val="both"/>
      </w:pPr>
      <w:r>
        <w:t>Одним из главных качеств гражданской обороны является то, что она выступает как одна из форм участия всего населения страны, органов власти местного самоуправления в обеспечении защиты населения в обо</w:t>
      </w:r>
      <w:r>
        <w:t>роноспособности и жизнедеятельности страны и государства. Поддержке экономическое и социальной жизни граждан.</w:t>
      </w:r>
    </w:p>
    <w:p w:rsidR="00EE7971" w:rsidRDefault="00C428D8">
      <w:pPr>
        <w:spacing w:after="0" w:line="360" w:lineRule="auto"/>
        <w:ind w:firstLine="709"/>
        <w:jc w:val="both"/>
      </w:pPr>
      <w:r>
        <w:t>Основным законодательным актом в области гражданской обороны является Федеральный закон Российской Федерации № 28–ФЗ</w:t>
      </w:r>
      <w:r>
        <w:br/>
        <w:t>от 12 февраля 1998 года «О гр</w:t>
      </w:r>
      <w:r>
        <w:t>ажданской обороне», а котором прописаны основные цели, задачи и полномочия органов государственной власти</w:t>
      </w:r>
      <w:r>
        <w:rPr>
          <w:rStyle w:val="a7"/>
        </w:rPr>
        <w:footnoteReference w:customMarkFollows="1" w:id="12"/>
        <w:t>1</w:t>
      </w:r>
    </w:p>
    <w:p w:rsidR="00EE7971" w:rsidRDefault="00C428D8">
      <w:pPr>
        <w:spacing w:after="0" w:line="360" w:lineRule="auto"/>
        <w:ind w:firstLine="709"/>
        <w:jc w:val="both"/>
      </w:pPr>
      <w:r>
        <w:t>Всего согласно нормативно–правовым актам выделяют 15 задач гражданской обороны.</w:t>
      </w:r>
    </w:p>
    <w:p w:rsidR="00EE7971" w:rsidRDefault="00C428D8">
      <w:pPr>
        <w:spacing w:after="0" w:line="360" w:lineRule="auto"/>
        <w:ind w:firstLine="709"/>
        <w:jc w:val="both"/>
      </w:pPr>
      <w:r>
        <w:t>Принципы организации и ведения гражданской обороны</w:t>
      </w:r>
      <w:r>
        <w:rPr>
          <w:rStyle w:val="a7"/>
        </w:rPr>
        <w:footnoteReference w:customMarkFollows="1" w:id="13"/>
        <w:t>2</w:t>
      </w:r>
      <w:r>
        <w:t>:</w:t>
      </w:r>
    </w:p>
    <w:p w:rsidR="00EE7971" w:rsidRDefault="00C428D8">
      <w:pPr>
        <w:numPr>
          <w:ilvl w:val="0"/>
          <w:numId w:val="3"/>
        </w:numPr>
        <w:spacing w:after="0" w:line="360" w:lineRule="auto"/>
        <w:ind w:left="0" w:firstLine="709"/>
        <w:jc w:val="both"/>
      </w:pPr>
      <w:r>
        <w:t>Организация и ве</w:t>
      </w:r>
      <w:r>
        <w:t>дение гражданской обороны;</w:t>
      </w:r>
    </w:p>
    <w:p w:rsidR="00EE7971" w:rsidRDefault="00C428D8">
      <w:pPr>
        <w:numPr>
          <w:ilvl w:val="0"/>
          <w:numId w:val="3"/>
        </w:numPr>
        <w:spacing w:after="0" w:line="360" w:lineRule="auto"/>
        <w:ind w:left="0" w:firstLine="709"/>
        <w:jc w:val="both"/>
      </w:pPr>
      <w:r>
        <w:lastRenderedPageBreak/>
        <w:t>Подготовка государства к ведению гражданской обороны,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характера;</w:t>
      </w:r>
    </w:p>
    <w:p w:rsidR="00EE7971" w:rsidRDefault="00C428D8">
      <w:pPr>
        <w:numPr>
          <w:ilvl w:val="0"/>
          <w:numId w:val="3"/>
        </w:numPr>
        <w:spacing w:after="0" w:line="360" w:lineRule="auto"/>
        <w:ind w:left="0" w:firstLine="709"/>
        <w:jc w:val="both"/>
      </w:pPr>
      <w:r>
        <w:t>Ведение гражданской</w:t>
      </w:r>
      <w:r>
        <w:t xml:space="preserve"> обороны на территории России начинается с момента объявления состояния войны, фактического начала военных действий или введения Президентом РФ военного положения на территории РФ или в отдельных ее местностях.</w:t>
      </w:r>
    </w:p>
    <w:p w:rsidR="00EE7971" w:rsidRDefault="00C428D8">
      <w:pPr>
        <w:spacing w:after="0" w:line="360" w:lineRule="auto"/>
        <w:ind w:firstLine="709"/>
        <w:jc w:val="both"/>
      </w:pPr>
      <w:r>
        <w:t>Руководители федеральных органов исполнительн</w:t>
      </w:r>
      <w:r>
        <w:t>ой власти, органов исполнительной власти субъектов Российской Федерации, органов местного самоуправления и организаций несут персональную ответственность за организацию и проведение мероприятий по гражданской обороне и защите населения.</w:t>
      </w:r>
      <w:r>
        <w:rPr>
          <w:rStyle w:val="a7"/>
        </w:rPr>
        <w:footnoteReference w:customMarkFollows="1" w:id="14"/>
        <w:t>1</w:t>
      </w:r>
    </w:p>
    <w:p w:rsidR="00EE7971" w:rsidRDefault="00C428D8">
      <w:pPr>
        <w:spacing w:after="0" w:line="360" w:lineRule="auto"/>
        <w:ind w:firstLine="709"/>
        <w:jc w:val="both"/>
      </w:pPr>
      <w:r>
        <w:t>Государственную по</w:t>
      </w:r>
      <w:r>
        <w:t>литику в области гражданской обороны осуществляет Федеральный орган исполнительной власти, уполномоченный Президентом Российской Федерации на решение задач в области гражданской обороны.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Руководство гражданской обороной в Российской Федерации осуществляет </w:t>
      </w:r>
      <w:r>
        <w:t>Правительство Российской Федерации.</w:t>
      </w:r>
    </w:p>
    <w:p w:rsidR="00EE7971" w:rsidRDefault="00C428D8">
      <w:pPr>
        <w:spacing w:after="0" w:line="360" w:lineRule="auto"/>
        <w:ind w:firstLine="709"/>
        <w:jc w:val="both"/>
      </w:pPr>
      <w:r>
        <w:t>За гражданскую оборону в федеральных ведомствах и в организациях несут прямую ответственность их непосредственные руководители. По-другому устроено управление на местах: на территории каждого субъекта Федерации и в муниц</w:t>
      </w:r>
      <w:r>
        <w:t>ипальных образованиях руководство ГО возложено соответственно на глав региональных органов исполнительной власти и на руководителей местного самоуправления.</w:t>
      </w:r>
    </w:p>
    <w:p w:rsidR="00EE7971" w:rsidRDefault="00C428D8">
      <w:pPr>
        <w:spacing w:after="0" w:line="360" w:lineRule="auto"/>
        <w:ind w:firstLine="709"/>
        <w:jc w:val="both"/>
      </w:pPr>
      <w:r>
        <w:t>Если говорить об органах, которые непосредственно руководят гражданской обороной, то их можно разде</w:t>
      </w:r>
      <w:r>
        <w:t>лить на четыре категории.</w:t>
      </w:r>
    </w:p>
    <w:p w:rsidR="00EE7971" w:rsidRDefault="00C428D8">
      <w:pPr>
        <w:spacing w:after="0" w:line="360" w:lineRule="auto"/>
        <w:ind w:firstLine="709"/>
        <w:jc w:val="both"/>
      </w:pPr>
      <w:r>
        <w:lastRenderedPageBreak/>
        <w:t xml:space="preserve">Во-первых, это федеральный орган, которому государство поручило решать задачи в области ГО. Во-вторых, сюда входят территориальные структуры — в частности, региональные центры по делам ГО и ЧС, а также уполномоченные органы самих </w:t>
      </w:r>
      <w:r>
        <w:t>субъектов Федерации, которые занимаются предупреждением и ликвидацией чрезвычайных ситуаций и одновременно выполняют задачи гражданской обороны.</w:t>
      </w:r>
    </w:p>
    <w:p w:rsidR="00EE7971" w:rsidRDefault="00C428D8">
      <w:pPr>
        <w:spacing w:after="0" w:line="360" w:lineRule="auto"/>
        <w:ind w:firstLine="709"/>
        <w:jc w:val="both"/>
      </w:pPr>
      <w:r>
        <w:t>В-третьих, к управленческим органам относятся специальные подразделения внутри федеральных ведомств, которые от</w:t>
      </w:r>
      <w:r>
        <w:t>вечают за проведение мероприятий и решение профильных задач. И наконец, в-четвёртых, это либо отделы внутри организаций, либо отдельные сотрудники, которых назначили ответственными за гражданскую оборону — причём порядок такого назначения устанавливается П</w:t>
      </w:r>
      <w:r>
        <w:t>равительством России.</w:t>
      </w:r>
    </w:p>
    <w:p w:rsidR="00EE7971" w:rsidRDefault="00C428D8">
      <w:pPr>
        <w:spacing w:after="0" w:line="360" w:lineRule="auto"/>
        <w:ind w:firstLine="709"/>
        <w:jc w:val="both"/>
      </w:pPr>
      <w:r>
        <w:t>Теперь о том, кто непосредственно выполняет работу. Силы гражданской обороны делятся на несколько составляющих.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Основу составляют воинские формирования специального назначения — они созданы именно для выполнения задач в области ГО и </w:t>
      </w:r>
      <w:r>
        <w:t>организационно входят в состав соответствующих войск. Помимо них, к силам ГО также относят аварийно-спасательные службы и спасательные подразделения.</w:t>
      </w:r>
      <w:r>
        <w:rPr>
          <w:rStyle w:val="a7"/>
        </w:rPr>
        <w:footnoteReference w:customMarkFollows="1" w:id="15"/>
        <w:t>1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Кроме того, законодательство позволяет привлекать к задачам гражданской обороны Вооружённые Силы страны, </w:t>
      </w:r>
      <w:r>
        <w:t>а также другие войска и воинские объединения. Порядок такого привлечения определяется Президентом России.</w:t>
      </w:r>
    </w:p>
    <w:p w:rsidR="00EE7971" w:rsidRDefault="00C428D8">
      <w:pPr>
        <w:spacing w:after="0" w:line="360" w:lineRule="auto"/>
        <w:ind w:firstLine="709"/>
        <w:jc w:val="both"/>
      </w:pPr>
      <w:r>
        <w:t>Наконец, для решения задач в области ГО задействуются и профессиональные аварийно-спасательные службы с их формированиями — их деятельность регулирует</w:t>
      </w:r>
      <w:r>
        <w:t>ся отдельными нормативными актами Российской Федерации.</w:t>
      </w:r>
    </w:p>
    <w:p w:rsidR="00EE7971" w:rsidRDefault="00C428D8">
      <w:pPr>
        <w:spacing w:after="0" w:line="360" w:lineRule="auto"/>
        <w:ind w:firstLine="709"/>
        <w:jc w:val="both"/>
      </w:pPr>
      <w:r>
        <w:lastRenderedPageBreak/>
        <w:t>Главный документ, который определяет, как именно должны организовываться защита населения, территорий и культурно-материальных ценностей от чрезвычайных ситуаций, — это Федеральный закон № 68-ФЗ, прин</w:t>
      </w:r>
      <w:r>
        <w:t>ятый 21 декабря 1994 года. Его полное название — «О защите населения и территорий от чрезвычайных ситуаций природного и техногенного характера».</w:t>
      </w:r>
    </w:p>
    <w:p w:rsidR="00EE7971" w:rsidRDefault="00C428D8">
      <w:pPr>
        <w:spacing w:after="0" w:line="360" w:lineRule="auto"/>
        <w:ind w:firstLine="709"/>
        <w:jc w:val="both"/>
      </w:pPr>
      <w:r>
        <w:t>В этом законе прописаны ключевые организационные и правовые механизмы, призванные обеспечить безопасность гражд</w:t>
      </w:r>
      <w:r>
        <w:t>ан России, а также иностранцев и лиц без гражданства, которые находятся на территории нашей страны.</w:t>
      </w:r>
    </w:p>
    <w:p w:rsidR="00EE7971" w:rsidRDefault="00C428D8">
      <w:pPr>
        <w:spacing w:after="0" w:line="360" w:lineRule="auto"/>
        <w:ind w:firstLine="709"/>
        <w:jc w:val="both"/>
      </w:pPr>
      <w:r>
        <w:t>Действие закона распространяется: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 xml:space="preserve">– </w:t>
      </w:r>
      <w:r>
        <w:t>на всю территорию России (включая землю, воду и воздушное пространство);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 xml:space="preserve">– </w:t>
      </w:r>
      <w:r>
        <w:t>на объекты производственного и социального на</w:t>
      </w:r>
      <w:r>
        <w:t>значения;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 xml:space="preserve">– </w:t>
      </w:r>
      <w:r>
        <w:t>на окружающую среду — всякий раз, когда возникает чрезвычайная ситуация природного или техногенного характера.</w:t>
      </w:r>
    </w:p>
    <w:p w:rsidR="00EE7971" w:rsidRDefault="00C428D8">
      <w:pPr>
        <w:spacing w:after="0" w:line="360" w:lineRule="auto"/>
        <w:ind w:firstLine="709"/>
        <w:jc w:val="both"/>
      </w:pPr>
      <w:r>
        <w:t>Чтобы положения этого закона можно было применять на практике, Правительство России выпустило собственное постановление № 794</w:t>
      </w:r>
      <w:r>
        <w:br/>
        <w:t>от 30 д</w:t>
      </w:r>
      <w:r>
        <w:t>екабря 2003 года. Этим документом было утверждено «Положение о единой государственной системе предупреждения и ликвидации чрезвычайных ситуаций» — сокращённо о системе РСЧС.</w:t>
      </w:r>
    </w:p>
    <w:p w:rsidR="00EE7971" w:rsidRDefault="00C428D8">
      <w:pPr>
        <w:spacing w:after="0" w:line="360" w:lineRule="auto"/>
        <w:ind w:firstLine="709"/>
        <w:jc w:val="both"/>
      </w:pPr>
      <w:r>
        <w:t>За координацию деятельности всей этой системы отвечают специальные комиссии, котор</w:t>
      </w:r>
      <w:r>
        <w:t>ые создаются на разных уровнях. Уровней несколько, и у каждого — своя комиссия.</w:t>
      </w:r>
    </w:p>
    <w:p w:rsidR="00EE7971" w:rsidRDefault="00C428D8">
      <w:pPr>
        <w:spacing w:after="0" w:line="360" w:lineRule="auto"/>
        <w:ind w:firstLine="709"/>
        <w:jc w:val="both"/>
      </w:pPr>
      <w:r>
        <w:t>На федеральном уровне — это Правительственная комиссия по предупреждению и ликвидации ЧС и обеспечению пожарной безопасности. К ней примыкают аналогичные комиссии внутри федера</w:t>
      </w:r>
      <w:r>
        <w:t>льных органов исполнительной власти.</w:t>
      </w:r>
    </w:p>
    <w:p w:rsidR="00EE7971" w:rsidRDefault="00C428D8">
      <w:pPr>
        <w:spacing w:after="0" w:line="360" w:lineRule="auto"/>
        <w:ind w:firstLine="709"/>
        <w:jc w:val="both"/>
      </w:pPr>
      <w:r>
        <w:t>На территориальном уровне, то есть в пределах отдельного субъекта Федерации, действует своя региональная комиссия при органе исполнительной власти этого субъекта.</w:t>
      </w:r>
    </w:p>
    <w:p w:rsidR="00EE7971" w:rsidRDefault="00C428D8">
      <w:pPr>
        <w:spacing w:after="0" w:line="360" w:lineRule="auto"/>
        <w:ind w:firstLine="709"/>
        <w:jc w:val="both"/>
      </w:pPr>
      <w:r>
        <w:lastRenderedPageBreak/>
        <w:t xml:space="preserve">На муниципальном уровне — комиссия создаётся при органе </w:t>
      </w:r>
      <w:r>
        <w:t>местного самоуправления в границах конкретного муниципального образования.</w:t>
      </w:r>
    </w:p>
    <w:p w:rsidR="00EE7971" w:rsidRDefault="00C428D8">
      <w:pPr>
        <w:spacing w:after="0" w:line="360" w:lineRule="auto"/>
        <w:ind w:firstLine="709"/>
        <w:jc w:val="both"/>
      </w:pPr>
      <w:r>
        <w:t>На самом нижнем, объектовом уровне, такая комиссия формируется непосредственно в организации (на предприятии, в учреждении). Все эти комиссии занимаются одним и тем же: предупрежден</w:t>
      </w:r>
      <w:r>
        <w:t>ием ЧС, ликвидацией их последствий и обеспечением пожарной безопасности, но каждая в пределах своей территории или объекта.</w:t>
      </w:r>
      <w:r>
        <w:rPr>
          <w:rStyle w:val="a7"/>
        </w:rPr>
        <w:footnoteReference w:customMarkFollows="1" w:id="16"/>
        <w:t>1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В единой системе предупреждения и ликвидации ЧС есть структуры, которые функционируют не от случая к случаю, а постоянно. У каждой </w:t>
      </w:r>
      <w:r>
        <w:t>из них свой уровень ответственности.</w:t>
      </w:r>
    </w:p>
    <w:p w:rsidR="00EE7971" w:rsidRDefault="00C428D8">
      <w:pPr>
        <w:spacing w:after="0" w:line="360" w:lineRule="auto"/>
        <w:ind w:firstLine="709"/>
        <w:jc w:val="both"/>
      </w:pPr>
      <w:r>
        <w:t>На федеральном уровне - это Министерство по делам гражданской обороны, чрезвычайным ситуациям и ликвидации последствий стихийных бедствий — проще говоря, МЧС России. Сюда же относятся подразделения других федеральных ве</w:t>
      </w:r>
      <w:r>
        <w:t>домств, которые занимаются защитой людей и территорий от ЧС или решают задачи гражданской обороны.</w:t>
      </w:r>
    </w:p>
    <w:p w:rsidR="00EE7971" w:rsidRDefault="00C428D8">
      <w:pPr>
        <w:spacing w:after="0" w:line="360" w:lineRule="auto"/>
        <w:ind w:firstLine="709"/>
        <w:jc w:val="both"/>
      </w:pPr>
      <w:r>
        <w:t>На межрегиональном уровне работают территориальные органы МЧС — так называемые региональные центры. Они охватывают несколько субъектов Федерации сразу.</w:t>
      </w:r>
    </w:p>
    <w:p w:rsidR="00EE7971" w:rsidRDefault="00C428D8">
      <w:pPr>
        <w:spacing w:after="0" w:line="360" w:lineRule="auto"/>
        <w:ind w:firstLine="709"/>
        <w:jc w:val="both"/>
      </w:pPr>
      <w:r>
        <w:t>На ре</w:t>
      </w:r>
      <w:r>
        <w:t>гиональном уровне действуют главные управления МЧС по конкретным субъектам Российской Федерации. Это те самые структуры, которые специально уполномочены решать вопросы гражданской обороны, а также предупреждать и ликвидировать чрезвычайные ситуации в преде</w:t>
      </w:r>
      <w:r>
        <w:t>лах отдельного региона.</w:t>
      </w:r>
    </w:p>
    <w:p w:rsidR="00EE7971" w:rsidRDefault="00C428D8">
      <w:pPr>
        <w:spacing w:after="0" w:line="360" w:lineRule="auto"/>
        <w:ind w:firstLine="709"/>
        <w:jc w:val="both"/>
      </w:pPr>
      <w:r>
        <w:t>На муниципальном уровне — то есть в городах и районах — за эти же задачи отвечают специально уполномоченные органы, которые создаются при местной администрации.</w:t>
      </w:r>
    </w:p>
    <w:p w:rsidR="00EE7971" w:rsidRDefault="00C428D8">
      <w:pPr>
        <w:spacing w:after="0" w:line="360" w:lineRule="auto"/>
        <w:ind w:firstLine="709"/>
        <w:jc w:val="both"/>
      </w:pPr>
      <w:r>
        <w:lastRenderedPageBreak/>
        <w:t>На самом низком, объектовом уровне, речь идёт о структурных подразделен</w:t>
      </w:r>
      <w:r>
        <w:t>иях внутри организаций или предприятий, которые наделены полномочиями защищать население и территории от ЧС и заниматься гражданской обороной.</w:t>
      </w:r>
    </w:p>
    <w:p w:rsidR="00EE7971" w:rsidRDefault="00C428D8">
      <w:pPr>
        <w:spacing w:after="0" w:line="360" w:lineRule="auto"/>
        <w:ind w:firstLine="709"/>
        <w:jc w:val="both"/>
      </w:pPr>
      <w:r>
        <w:t>Все перечисленные постоянно действующие органы создаются и работают не как попало, а в строгом соответствии с рос</w:t>
      </w:r>
      <w:r>
        <w:t>сийским законодательством и другими нормативными правовыми актами.</w:t>
      </w:r>
      <w:r>
        <w:rPr>
          <w:rStyle w:val="a7"/>
        </w:rPr>
        <w:footnoteReference w:customMarkFollows="1" w:id="17"/>
        <w:t>2</w:t>
      </w:r>
    </w:p>
    <w:p w:rsidR="00EE7971" w:rsidRDefault="00C428D8">
      <w:pPr>
        <w:spacing w:after="0" w:line="360" w:lineRule="auto"/>
        <w:ind w:firstLine="709"/>
        <w:jc w:val="both"/>
      </w:pPr>
      <w:r>
        <w:t>Какие именно задачи они решают и какими полномочиями обладают — это прописано либо в специальных положениях об этих органах, либо в их уставах.</w:t>
      </w:r>
    </w:p>
    <w:p w:rsidR="00EE7971" w:rsidRDefault="00C428D8">
      <w:pPr>
        <w:spacing w:after="0" w:line="360" w:lineRule="auto"/>
        <w:ind w:firstLine="709"/>
        <w:jc w:val="both"/>
      </w:pPr>
      <w:r>
        <w:t>Какими именно полномочиями обладают постоянн</w:t>
      </w:r>
      <w:r>
        <w:t>о действующие органы управления единой системы и какие задачи они решают — всё это прописано либо в специальных положениях об этих органах, либо в их уставах.</w:t>
      </w:r>
    </w:p>
    <w:p w:rsidR="00EE7971" w:rsidRDefault="00C428D8">
      <w:pPr>
        <w:spacing w:after="0" w:line="360" w:lineRule="auto"/>
        <w:ind w:firstLine="709"/>
        <w:jc w:val="both"/>
      </w:pPr>
      <w:r>
        <w:t>Помимо постоянно действующих органов, в системе РСЧС есть ещё одна категория — органы повседневно</w:t>
      </w:r>
      <w:r>
        <w:t>го управления. К ним относятся самые разные структуры в зависимости от уровня.</w:t>
      </w:r>
    </w:p>
    <w:p w:rsidR="00EE7971" w:rsidRDefault="00C428D8">
      <w:pPr>
        <w:spacing w:after="0" w:line="360" w:lineRule="auto"/>
        <w:ind w:firstLine="709"/>
        <w:jc w:val="both"/>
      </w:pPr>
      <w:r>
        <w:t>Начнём с федерального уровня. Здесь это центры управления в кризисных ситуациях, информационные центры, а также дежурно</w:t>
      </w:r>
      <w:r>
        <w:rPr>
          <w:szCs w:val="28"/>
        </w:rPr>
        <w:t>–</w:t>
      </w:r>
      <w:r>
        <w:t>диспетчерские службы, которые действуют в рамках федераль</w:t>
      </w:r>
      <w:r>
        <w:t>ных органов исполнительной власти.</w:t>
      </w:r>
    </w:p>
    <w:p w:rsidR="00EE7971" w:rsidRDefault="00C428D8">
      <w:pPr>
        <w:spacing w:after="0" w:line="360" w:lineRule="auto"/>
        <w:ind w:firstLine="709"/>
        <w:jc w:val="both"/>
      </w:pPr>
      <w:r>
        <w:t>На межрегиональном уровне — это центры управления в кризисных ситуациях, созданные при региональных центрах МЧС.</w:t>
      </w:r>
    </w:p>
    <w:p w:rsidR="00EE7971" w:rsidRDefault="00C428D8">
      <w:pPr>
        <w:spacing w:after="0" w:line="360" w:lineRule="auto"/>
        <w:ind w:firstLine="709"/>
        <w:jc w:val="both"/>
      </w:pPr>
      <w:r>
        <w:t>На региональном уровне к ним относятся: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–</w:t>
      </w:r>
      <w:r>
        <w:t>центры управления в кризисных ситуациях при главных управлениях МЧС</w:t>
      </w:r>
      <w:r>
        <w:t xml:space="preserve"> по субъектам Федерации;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–</w:t>
      </w:r>
      <w:r>
        <w:t>информационные центры;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–</w:t>
      </w:r>
      <w:r>
        <w:t>дежурно</w:t>
      </w:r>
      <w:r>
        <w:rPr>
          <w:szCs w:val="28"/>
        </w:rPr>
        <w:t>–</w:t>
      </w:r>
      <w:r>
        <w:t>диспетчерские службы при органах исполнительной власти субъектов РФ и при территориальных подразделениях федеральных ведомств.</w:t>
      </w:r>
    </w:p>
    <w:p w:rsidR="00EE7971" w:rsidRDefault="00C428D8">
      <w:pPr>
        <w:spacing w:after="0" w:line="360" w:lineRule="auto"/>
        <w:ind w:firstLine="709"/>
        <w:jc w:val="both"/>
      </w:pPr>
      <w:r>
        <w:lastRenderedPageBreak/>
        <w:t>На муниципальном уровне основную роль играют единые дежурно</w:t>
      </w:r>
      <w:r>
        <w:rPr>
          <w:szCs w:val="28"/>
        </w:rPr>
        <w:t>–</w:t>
      </w:r>
      <w:r>
        <w:t>диспетчерск</w:t>
      </w:r>
      <w:r>
        <w:t>ие службы, которые создаются в каждом муниципальном образовании.</w:t>
      </w:r>
    </w:p>
    <w:p w:rsidR="00EE7971" w:rsidRDefault="00C428D8">
      <w:pPr>
        <w:spacing w:after="0" w:line="360" w:lineRule="auto"/>
        <w:ind w:firstLine="709"/>
        <w:jc w:val="both"/>
      </w:pPr>
      <w:r>
        <w:t>И наконец, на объектовом уровне — это дежурно</w:t>
      </w:r>
      <w:r>
        <w:rPr>
          <w:szCs w:val="28"/>
        </w:rPr>
        <w:t>–</w:t>
      </w:r>
      <w:r>
        <w:t>диспетчерские службы конкретных организаций или предприятий.</w:t>
      </w:r>
    </w:p>
    <w:p w:rsidR="00EE7971" w:rsidRDefault="00C428D8">
      <w:pPr>
        <w:spacing w:after="0" w:line="360" w:lineRule="auto"/>
        <w:ind w:firstLine="709"/>
        <w:jc w:val="both"/>
      </w:pPr>
      <w:r>
        <w:t>Все перечисленные органы создаются и работают строго в соответствии с российским зак</w:t>
      </w:r>
      <w:r>
        <w:t>онодательством.</w:t>
      </w:r>
    </w:p>
    <w:p w:rsidR="00EE7971" w:rsidRDefault="00C428D8">
      <w:pPr>
        <w:spacing w:after="0" w:line="360" w:lineRule="auto"/>
        <w:ind w:firstLine="709"/>
        <w:jc w:val="both"/>
      </w:pPr>
      <w:r>
        <w:t>Теперь о том, кто непосредственно выполняет практическую работу по предупреждению и ликвидации ЧС. Силы и средства единой системы — это специально подготовленные подразделения и ресурсы, которые выделяют (или привлекают при необходимости):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–</w:t>
      </w:r>
      <w:r>
        <w:t>федеральные органы исполнительной власти;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–</w:t>
      </w:r>
      <w:r>
        <w:t>органы власти субъектов РФ;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 xml:space="preserve">– </w:t>
      </w:r>
      <w:r>
        <w:t>местное самоуправление;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 xml:space="preserve">– </w:t>
      </w:r>
      <w:r>
        <w:t>организации и предприятия;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 xml:space="preserve">– </w:t>
      </w:r>
      <w:r>
        <w:t>общественные объединения.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Всё это предназначено для одной цели — предупреждать чрезвычайные ситуации, а если они случились, то </w:t>
      </w:r>
      <w:r>
        <w:t>ликвидировать их последствия.</w:t>
      </w:r>
    </w:p>
    <w:p w:rsidR="00EE7971" w:rsidRDefault="00C428D8">
      <w:pPr>
        <w:spacing w:after="0" w:line="360" w:lineRule="auto"/>
        <w:ind w:firstLine="709"/>
        <w:jc w:val="both"/>
      </w:pPr>
      <w:r>
        <w:t>В составе сил и средств каждого уровня единой системы выделяется особая категория — силы постоянной готовности. Это те структуры, которые должны оперативно реагировать на возникшую ЧС и немедленно приступать к ликвидации её по</w:t>
      </w:r>
      <w:r>
        <w:t>следствий.</w:t>
      </w:r>
      <w:r>
        <w:rPr>
          <w:rStyle w:val="a7"/>
        </w:rPr>
        <w:footnoteReference w:customMarkFollows="1" w:id="18"/>
        <w:t>1</w:t>
      </w:r>
    </w:p>
    <w:p w:rsidR="00EE7971" w:rsidRDefault="00C428D8">
      <w:pPr>
        <w:spacing w:after="0" w:line="360" w:lineRule="auto"/>
        <w:ind w:firstLine="709"/>
        <w:jc w:val="both"/>
      </w:pPr>
      <w:r>
        <w:t>Основу таких сил составляют: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 xml:space="preserve">– </w:t>
      </w:r>
      <w:r>
        <w:t>аварийно-спасательные службы;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 xml:space="preserve">– </w:t>
      </w:r>
      <w:r>
        <w:t>аварийно-спасательные формирования;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 xml:space="preserve">– </w:t>
      </w:r>
      <w:r>
        <w:t>иные службы и формирования.</w:t>
      </w:r>
    </w:p>
    <w:p w:rsidR="00EE7971" w:rsidRDefault="00C428D8">
      <w:pPr>
        <w:spacing w:after="0" w:line="360" w:lineRule="auto"/>
        <w:ind w:firstLine="709"/>
        <w:jc w:val="both"/>
      </w:pPr>
      <w:r>
        <w:lastRenderedPageBreak/>
        <w:t xml:space="preserve">Все они оснащаются специальной техникой, оборудованием, снаряжением, инструментом и расходными материалами. Причём </w:t>
      </w:r>
      <w:r>
        <w:t>расчёт идёт на то, чтобы этих ресурсов хватило для проведения аварийно</w:t>
      </w:r>
      <w:r>
        <w:rPr>
          <w:szCs w:val="28"/>
        </w:rPr>
        <w:t>–</w:t>
      </w:r>
      <w:r>
        <w:t>спасательных и других неотложных работ в зоне чрезвычайной ситуации — как минимум на трое суток.</w:t>
      </w:r>
    </w:p>
    <w:p w:rsidR="00EE7971" w:rsidRDefault="00C428D8">
      <w:pPr>
        <w:spacing w:after="0" w:line="360" w:lineRule="auto"/>
        <w:ind w:firstLine="709"/>
        <w:jc w:val="both"/>
      </w:pPr>
      <w:r>
        <w:t>Координационными органами единой системы являются</w:t>
      </w:r>
      <w:r>
        <w:rPr>
          <w:rStyle w:val="a7"/>
        </w:rPr>
        <w:footnoteReference w:customMarkFollows="1" w:id="19"/>
        <w:t>2</w:t>
      </w:r>
      <w:r>
        <w:t>:</w:t>
      </w:r>
    </w:p>
    <w:p w:rsidR="00EE7971" w:rsidRDefault="00C428D8">
      <w:pPr>
        <w:spacing w:after="0" w:line="360" w:lineRule="auto"/>
        <w:ind w:firstLine="709"/>
        <w:jc w:val="both"/>
      </w:pPr>
      <w:r>
        <w:t>– на федеральном и межрегиональном у</w:t>
      </w:r>
      <w:r>
        <w:t>ровнях - Правительственная комиссия по предупреждению и ликвидации чрезвычайных ситуаций и обеспечению пожарной безопасности, комиссии по предупреждению и ликвидации чрезвычайных ситуаций и обеспечению пожарной безопасности федеральных органов исполнительн</w:t>
      </w:r>
      <w:r>
        <w:t>ой власти и государственных корпораций. При угрозе возникновения и (или) возникновении отдельных чрезвычайных ситуаций Правительство Российской Федерации вправе принять решение об осуществлении им полномочий координационного органа единой государственной с</w:t>
      </w:r>
      <w:r>
        <w:t>истемы предупреждения и ликвидации чрезвычайных ситуаций;</w:t>
      </w:r>
    </w:p>
    <w:p w:rsidR="00EE7971" w:rsidRDefault="00C428D8">
      <w:pPr>
        <w:spacing w:after="0" w:line="360" w:lineRule="auto"/>
        <w:ind w:firstLine="709"/>
        <w:jc w:val="both"/>
      </w:pPr>
      <w:r>
        <w:t>– на региональном уровне (в пределах территории субъекта Российской Федерации) - комиссии по предупреждению и ликвидации чрезвычайных ситуаций и обеспечению пожарной безопасности субъектов Российско</w:t>
      </w:r>
      <w:r>
        <w:t>й Федерации;</w:t>
      </w:r>
    </w:p>
    <w:p w:rsidR="00EE7971" w:rsidRDefault="00C428D8">
      <w:pPr>
        <w:spacing w:after="0" w:line="360" w:lineRule="auto"/>
        <w:ind w:firstLine="709"/>
        <w:jc w:val="both"/>
      </w:pPr>
      <w:r>
        <w:t>– на муниципальном уровне - комиссии по предупреждению и ликвидации чрезвычайных ситуаций и обеспечению пожарной безопасности муниципальных образований;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– на объектовом уровне - комиссии по предупреждению и ликвидации чрезвычайных ситуаций и </w:t>
      </w:r>
      <w:r>
        <w:t xml:space="preserve">обеспечению пожарной безопасности организаций, в полномочия которых входит решение вопросов по защите населения и </w:t>
      </w:r>
      <w:r>
        <w:lastRenderedPageBreak/>
        <w:t>территорий от чрезвычайных ситуаций, в том числе по обеспечению безопасности людей на водных объектах.</w:t>
      </w:r>
      <w:r>
        <w:rPr>
          <w:rStyle w:val="a7"/>
        </w:rPr>
        <w:footnoteReference w:customMarkFollows="1" w:id="20"/>
        <w:t>1</w:t>
      </w:r>
    </w:p>
    <w:p w:rsidR="00EE7971" w:rsidRDefault="00C428D8">
      <w:pPr>
        <w:spacing w:after="0" w:line="360" w:lineRule="auto"/>
        <w:ind w:firstLine="709"/>
        <w:jc w:val="both"/>
      </w:pPr>
      <w:r>
        <w:t>В состав этой комиссии входят, как пра</w:t>
      </w:r>
      <w:r>
        <w:t>вило, руководитель объекта или его первый заместитель (главный инженер), один из заместителей руководителя, начальник штаба (отдела, сектора) по делам ГОЧС, заместитель главного инженера, главные специалисты (технолог, механик, энергетик, начальник произво</w:t>
      </w:r>
      <w:r>
        <w:t>дства), инженер по технике безопасности, начальник финансового органа, начальник отдела кадров, юрисконсульт, а также должностные лица, отвечающие за оповещение и связь, радиационную и химическую защиту, содержание и эксплуатацию убежищ и укрытий, аварийно</w:t>
      </w:r>
      <w:r>
        <w:t>-техническое обеспечение, энергоснабжение и светомаскировку, противопожарное обеспечение, материально-техническое снабжение, медицинское обеспечение, транспорт, охрану общественного порядка.</w:t>
      </w:r>
      <w:r>
        <w:rPr>
          <w:rStyle w:val="a7"/>
        </w:rPr>
        <w:footnoteReference w:customMarkFollows="1" w:id="21"/>
        <w:t>1</w:t>
      </w:r>
    </w:p>
    <w:p w:rsidR="00EE7971" w:rsidRDefault="00C428D8">
      <w:pPr>
        <w:spacing w:after="0" w:line="360" w:lineRule="auto"/>
        <w:ind w:firstLine="709"/>
        <w:jc w:val="both"/>
      </w:pPr>
      <w:r>
        <w:t>Рабочим органом комиссии объекта является штаб (отдел, сектор) п</w:t>
      </w:r>
      <w:r>
        <w:t>о делам ГОЧС. Для выявления причин возникновения чрезвычайных ситуаций непосредственно на участках или на объекте в целом, прогнозирования и оценки их масштабов и характера ЧС, выработки предложений по их ликвидации из состава комиссии объекта формируют оп</w:t>
      </w:r>
      <w:r>
        <w:t>еративные группы необходимых специалистов.</w:t>
      </w:r>
    </w:p>
    <w:p w:rsidR="00EE7971" w:rsidRDefault="00C428D8">
      <w:pPr>
        <w:spacing w:after="0" w:line="360" w:lineRule="auto"/>
        <w:ind w:firstLine="709"/>
        <w:jc w:val="both"/>
      </w:pPr>
      <w:r>
        <w:t>Система защиты населения и территорий строится на упреждающих мерах, чётком распределении полномочий между уровнями власти и рациональном использовании ресурсов. Ключевое значение имеет заблаговременная подготовка</w:t>
      </w:r>
      <w:r>
        <w:t xml:space="preserve"> и согласованность действий всех участников — от местных органов до федеральных структур.</w:t>
      </w:r>
    </w:p>
    <w:p w:rsidR="00EE7971" w:rsidRDefault="00EE7971">
      <w:pPr>
        <w:spacing w:after="0" w:line="360" w:lineRule="auto"/>
        <w:jc w:val="both"/>
        <w:rPr>
          <w:b/>
          <w:szCs w:val="28"/>
        </w:rPr>
      </w:pPr>
    </w:p>
    <w:p w:rsidR="00EE7971" w:rsidRDefault="00EE7971">
      <w:pPr>
        <w:spacing w:after="0" w:line="360" w:lineRule="auto"/>
        <w:jc w:val="both"/>
        <w:rPr>
          <w:b/>
          <w:szCs w:val="28"/>
        </w:rPr>
      </w:pPr>
    </w:p>
    <w:p w:rsidR="00EE7971" w:rsidRDefault="00C428D8">
      <w:pPr>
        <w:spacing w:after="0" w:line="360" w:lineRule="auto"/>
        <w:ind w:firstLine="709"/>
        <w:jc w:val="both"/>
      </w:pPr>
      <w:r>
        <w:rPr>
          <w:b/>
          <w:szCs w:val="28"/>
        </w:rPr>
        <w:lastRenderedPageBreak/>
        <w:t>2.2 Законодательное обеспечение деятельности органов власти</w:t>
      </w:r>
    </w:p>
    <w:p w:rsidR="00EE7971" w:rsidRDefault="00EE7971">
      <w:pPr>
        <w:spacing w:after="0" w:line="360" w:lineRule="auto"/>
        <w:ind w:firstLine="709"/>
        <w:jc w:val="both"/>
        <w:rPr>
          <w:b/>
          <w:szCs w:val="28"/>
        </w:rPr>
      </w:pPr>
    </w:p>
    <w:p w:rsidR="00EE7971" w:rsidRDefault="00C428D8">
      <w:pPr>
        <w:spacing w:after="0" w:line="360" w:lineRule="auto"/>
        <w:ind w:firstLine="709"/>
        <w:jc w:val="both"/>
      </w:pPr>
      <w:r>
        <w:t xml:space="preserve">Правовые отношения, связанные с защитой людей и территорий от чрезвычайных ситуаций, строятся на </w:t>
      </w:r>
      <w:r>
        <w:t>общепризнанных нормах и принципах международного права. Основной источник регулирования в нашей стране — это Федеральный закон № 68</w:t>
      </w:r>
      <w:r>
        <w:rPr>
          <w:szCs w:val="28"/>
        </w:rPr>
        <w:t>–</w:t>
      </w:r>
      <w:r>
        <w:t>ФЗ. Вместе с ним действуют другие федеральные законы, которые принимаются в его развитие, а также подзаконные акты и нормати</w:t>
      </w:r>
      <w:r>
        <w:t>вные документы субъектов Российской Федерации. Что касается местного уровня, то органы самоуправления в пределах своих полномочий вправе принимать муниципальные правовые акты, регулирующие отношения, связанные с защитой населения и территорий от ЧС.</w:t>
      </w:r>
    </w:p>
    <w:p w:rsidR="00EE7971" w:rsidRDefault="00C428D8">
      <w:pPr>
        <w:spacing w:after="0" w:line="360" w:lineRule="auto"/>
        <w:ind w:firstLine="709"/>
        <w:jc w:val="both"/>
      </w:pPr>
      <w:r>
        <w:t>Нормат</w:t>
      </w:r>
      <w:r>
        <w:t>ивно</w:t>
      </w:r>
      <w:r>
        <w:rPr>
          <w:szCs w:val="28"/>
        </w:rPr>
        <w:t>–</w:t>
      </w:r>
      <w:r>
        <w:t>правовая база в области безопасности жизнедеятельности решает сразу несколько задач. Во-первых, она закрепляет обязанности и права всех участников процесса: государственных органов, общественных организаций, должностных лиц и просто граждан. Во-вторых</w:t>
      </w:r>
      <w:r>
        <w:t>, она определяет, как устроены специальные органы управления в сфере защиты от ЧС и для чего они нужны. В-третьих, она устанавливает ответственность — и для власти на всех уровнях, и для обычных людей.</w:t>
      </w:r>
    </w:p>
    <w:p w:rsidR="00EE7971" w:rsidRDefault="00C428D8">
      <w:pPr>
        <w:spacing w:after="0" w:line="360" w:lineRule="auto"/>
        <w:ind w:firstLine="709"/>
        <w:jc w:val="both"/>
      </w:pPr>
      <w:r>
        <w:t>В конечном счёте вся эта система направлена на то, что</w:t>
      </w:r>
      <w:r>
        <w:t>бы каждый гражданин страны знал основные положения законодательства и чувствовал себя под его защитой. И чтобы его повседневное поведение, его жизненная позиция соответствовали правовым требованиям.</w:t>
      </w:r>
      <w:r>
        <w:rPr>
          <w:rStyle w:val="a7"/>
        </w:rPr>
        <w:footnoteReference w:customMarkFollows="1" w:id="22"/>
        <w:t>1</w:t>
      </w:r>
    </w:p>
    <w:p w:rsidR="00EE7971" w:rsidRDefault="00C428D8">
      <w:pPr>
        <w:spacing w:after="0" w:line="360" w:lineRule="auto"/>
        <w:ind w:firstLine="709"/>
        <w:jc w:val="both"/>
      </w:pPr>
      <w:r>
        <w:t>Правовую основу безопасности жизнедеятельности составляю</w:t>
      </w:r>
      <w:r>
        <w:t>т нормативные акты, обладающие разной юридической силой. В зависимости от этого их можно разделить на несколько групп: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–</w:t>
      </w:r>
      <w:r>
        <w:t>Конституция Российской Федерации (основной закон страны);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lastRenderedPageBreak/>
        <w:t xml:space="preserve">– </w:t>
      </w:r>
      <w:r>
        <w:t>законодательные акты — то есть законы федерального и регионального уровней;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 xml:space="preserve">– </w:t>
      </w:r>
      <w:r>
        <w:t>подзаконные акты;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 xml:space="preserve">– </w:t>
      </w:r>
      <w:r>
        <w:t>нормативные правовые акты (более узкого действия);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–</w:t>
      </w:r>
      <w:r>
        <w:t>локальные правовые акты, которые действуют в пределах конкретной организации или территории.</w:t>
      </w:r>
    </w:p>
    <w:p w:rsidR="00EE7971" w:rsidRDefault="00C428D8">
      <w:pPr>
        <w:spacing w:after="0" w:line="360" w:lineRule="auto"/>
        <w:ind w:firstLine="709"/>
        <w:jc w:val="both"/>
      </w:pPr>
      <w:r>
        <w:t>В каждой сфере безопасности жизнедеятельности можно найти документы всех перечисленных гр</w:t>
      </w:r>
      <w:r>
        <w:t>упп. Но если говорить о самой основе, то ключевую роль играют несколько федеральных законов: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–</w:t>
      </w:r>
      <w:r>
        <w:t xml:space="preserve"> № 28</w:t>
      </w:r>
      <w:r>
        <w:rPr>
          <w:szCs w:val="28"/>
        </w:rPr>
        <w:t>–</w:t>
      </w:r>
      <w:r>
        <w:t>ФЗ от 12 февраля 1998 года «О гражданской обороне»;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 xml:space="preserve">– </w:t>
      </w:r>
      <w:r>
        <w:t>№ 68</w:t>
      </w:r>
      <w:r>
        <w:rPr>
          <w:szCs w:val="28"/>
        </w:rPr>
        <w:t>–</w:t>
      </w:r>
      <w:r>
        <w:t>ФЗ от 21 декабря 1994 года «О защите населения и территорий от чрезвычайных ситуаций природного и</w:t>
      </w:r>
      <w:r>
        <w:t xml:space="preserve"> техногенного характера»;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 xml:space="preserve">– </w:t>
      </w:r>
      <w:r>
        <w:t>№ 69</w:t>
      </w:r>
      <w:r>
        <w:rPr>
          <w:szCs w:val="28"/>
        </w:rPr>
        <w:t>–</w:t>
      </w:r>
      <w:r>
        <w:t>ФЗ от 21 декабря 1994 года «О пожарной безопасности»;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 xml:space="preserve">– </w:t>
      </w:r>
      <w:r>
        <w:t>№ 151</w:t>
      </w:r>
      <w:r>
        <w:rPr>
          <w:szCs w:val="28"/>
        </w:rPr>
        <w:t>–</w:t>
      </w:r>
      <w:r>
        <w:t>ФЗ от 14 июля 1995 года «Об аварийно-спасательных службах и статусе спасателя».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Именно эти законы составляют фундамент всей нормативной базы в области защиты от </w:t>
      </w:r>
      <w:r>
        <w:t>ЧС, гражданской обороны и обеспечения пожарной безопасности.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Любой федеральный закон — это основа, но для его практической реализации требуются подзаконные акты. Один из ключевых документов такого рода — постановление Правительства № 804 от 26 ноября 2007 </w:t>
      </w:r>
      <w:r>
        <w:t>года. Этим постановлением утверждено Положение о гражданской обороне в России, в котором прописано, как именно нужно готовиться к ведению ГО, как её вести, а также какие мероприятия входят в перечень основных.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Интересно, что в этом документе предусмотрено </w:t>
      </w:r>
      <w:r>
        <w:t>более семидесяти конкретных мероприятий, распределённых по пятнадцати задачам гражданской обороны.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Другой важный документ — постановление № 782 от 10 июня 1999 года (в редакции от 14 октября 2016 года, которая действует сейчас). Оно утверждает Положение о </w:t>
      </w:r>
      <w:r>
        <w:t xml:space="preserve">том, как в организациях создаются (или назначаются) </w:t>
      </w:r>
      <w:r>
        <w:lastRenderedPageBreak/>
        <w:t>специальные структурные подразделения либо отдельные работники, которые уполномочены решать задачи гражданской обороны.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Такие подразделения или ответственные сотрудники должны быть в каждой организации — </w:t>
      </w:r>
      <w:r>
        <w:t>независимо от её организационно</w:t>
      </w:r>
      <w:r>
        <w:rPr>
          <w:szCs w:val="28"/>
        </w:rPr>
        <w:t>–</w:t>
      </w:r>
      <w:r>
        <w:t>правовой формы. Для чего это нужно? Чтобы внутри организации было кому управлять вопросами гражданской обороны.</w:t>
      </w:r>
    </w:p>
    <w:p w:rsidR="00EE7971" w:rsidRDefault="00C428D8">
      <w:pPr>
        <w:spacing w:after="0" w:line="360" w:lineRule="auto"/>
        <w:ind w:firstLine="709"/>
        <w:jc w:val="both"/>
      </w:pPr>
      <w:r>
        <w:t>Отдельное постановление — № 1309 от 29 ноября 1999 года — регулирует создание убежищ и других объектов гражданск</w:t>
      </w:r>
      <w:r>
        <w:t>ой обороны. В нём утверждён соответствующий Порядок, который определяет как именно создаются такие объекты и для чего они предназначены.</w:t>
      </w:r>
    </w:p>
    <w:p w:rsidR="00EE7971" w:rsidRDefault="00C428D8">
      <w:pPr>
        <w:spacing w:after="0" w:line="360" w:lineRule="auto"/>
        <w:ind w:firstLine="709"/>
        <w:jc w:val="both"/>
      </w:pPr>
      <w:r>
        <w:t>И ещё один значимый документ — постановление № 379 от 27 апреля 2000 года. Оно посвящено тому, как накапливать, хранить</w:t>
      </w:r>
      <w:r>
        <w:t xml:space="preserve"> и использовать в интересах гражданской обороны запасы самого разного назначения: материально-технические средства, продовольствие, медикаменты и другие необходимые ресурсы.</w:t>
      </w:r>
    </w:p>
    <w:p w:rsidR="00EE7971" w:rsidRDefault="00C428D8">
      <w:pPr>
        <w:spacing w:after="0" w:line="360" w:lineRule="auto"/>
        <w:ind w:firstLine="709"/>
        <w:jc w:val="both"/>
      </w:pPr>
      <w:r>
        <w:t>Вопросы обучения людей действиям в условиях гражданской обороны регулируются отдел</w:t>
      </w:r>
      <w:r>
        <w:t xml:space="preserve">ьным документом — постановлением Правительства № 841 от 2 ноября 2000 года. Этим постановлением утверждено Положение о подготовке населения в области ГО. В нём прописаны ключевые задачи такой подготовки, а также распределены функции между разными уровнями </w:t>
      </w:r>
      <w:r>
        <w:t>власти: федеральными органами исполнительной власти, региональными властями, местным самоуправлением и организациями. Кроме того, документ определяет, какие именно группы граждан должны проходить подготовку, и в каких формах эта подготовка осуществляется.</w:t>
      </w:r>
      <w:r>
        <w:rPr>
          <w:rStyle w:val="a7"/>
        </w:rPr>
        <w:footnoteReference w:customMarkFollows="1" w:id="23"/>
        <w:t>1</w:t>
      </w:r>
    </w:p>
    <w:p w:rsidR="00EE7971" w:rsidRDefault="00C428D8">
      <w:pPr>
        <w:spacing w:after="0" w:line="360" w:lineRule="auto"/>
        <w:ind w:firstLine="709"/>
        <w:jc w:val="both"/>
      </w:pPr>
      <w:r>
        <w:t>Ещё один важный документ — постановление Правительства № 2056</w:t>
      </w:r>
      <w:r>
        <w:rPr>
          <w:szCs w:val="28"/>
        </w:rPr>
        <w:t>–</w:t>
      </w:r>
      <w:r>
        <w:t xml:space="preserve">дсп от 30 ноября 2023 года. Оно носит гриф «для служебного пользования» и посвящено порядку эвакуации. В нём установлены общие правила вывоза и </w:t>
      </w:r>
      <w:r>
        <w:lastRenderedPageBreak/>
        <w:t xml:space="preserve">вывода населения, а также материальных и </w:t>
      </w:r>
      <w:r>
        <w:t>культурных ценностей в безопасные районы — как при чрезвычайных ситуациях, так и в военное время. Документ также определяет, как устроены эвакуационные органы (их состав, структуру и задачи) и каков порядок планирования эвакуационных мероприятий.</w:t>
      </w:r>
    </w:p>
    <w:p w:rsidR="00EE7971" w:rsidRDefault="00C428D8">
      <w:pPr>
        <w:spacing w:after="0" w:line="360" w:lineRule="auto"/>
        <w:ind w:firstLine="709"/>
        <w:jc w:val="both"/>
      </w:pPr>
      <w:r>
        <w:t>На уровне</w:t>
      </w:r>
      <w:r>
        <w:t xml:space="preserve"> муниципальных образований и отдельных организаций вопросы гражданской обороны регулируются приказом МЧС России № 687 от 14 ноября 2008 года, которым утверждено соответствующее Положение. Этот документ охватывает широкий круг вопросов: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–</w:t>
      </w:r>
      <w:r>
        <w:t>как организована гр</w:t>
      </w:r>
      <w:r>
        <w:t>ажданская оборона и по каким направлениям ведётся подготовка к её ведению (и непосредственно само ведение);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 xml:space="preserve">– </w:t>
      </w:r>
      <w:r>
        <w:t>как осуществляется управление и руководство ГО;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–</w:t>
      </w:r>
      <w:r>
        <w:t>как создаются спасательные службы и эвакуационные комиссии;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–</w:t>
      </w:r>
      <w:r>
        <w:t xml:space="preserve">какие именно мероприятия по </w:t>
      </w:r>
      <w:r>
        <w:t>гражданской обороне должны проводиться в муниципальных образованиях и организациях — их перечень.</w:t>
      </w:r>
      <w:r>
        <w:rPr>
          <w:rStyle w:val="a7"/>
        </w:rPr>
        <w:footnoteReference w:customMarkFollows="1" w:id="24"/>
        <w:t>2</w:t>
      </w:r>
      <w:r>
        <w:br w:type="page"/>
      </w:r>
    </w:p>
    <w:p w:rsidR="00EE7971" w:rsidRDefault="00C428D8">
      <w:pPr>
        <w:spacing w:after="0" w:line="360" w:lineRule="auto"/>
        <w:jc w:val="center"/>
      </w:pPr>
      <w:r>
        <w:rPr>
          <w:b/>
        </w:rPr>
        <w:lastRenderedPageBreak/>
        <w:t xml:space="preserve">3 ПЕРСПЕКТИВЫ СОВЕРШЕНСТВОВАНИЯ ДЕЯТЕЛЬНОСТИ МЧС РОССИИ В ОБЛАСТИ ОБЕСПЕЧЕНИЯ НАЦИОНАЛЬНОЙ БЕЗОПАСНОСТИ </w:t>
      </w:r>
    </w:p>
    <w:p w:rsidR="00EE7971" w:rsidRDefault="00C428D8">
      <w:pPr>
        <w:spacing w:after="0" w:line="360" w:lineRule="auto"/>
        <w:jc w:val="center"/>
      </w:pPr>
      <w:r>
        <w:rPr>
          <w:b/>
        </w:rPr>
        <w:t xml:space="preserve">3.1 Исследование угроз национальной безопасности в </w:t>
      </w:r>
      <w:r>
        <w:rPr>
          <w:b/>
        </w:rPr>
        <w:t>сфере деятельности МЧС России Обеспечение национальной безопасности является важной задачей государства</w:t>
      </w:r>
    </w:p>
    <w:p w:rsidR="00EE7971" w:rsidRDefault="00EE7971">
      <w:pPr>
        <w:spacing w:after="0" w:line="360" w:lineRule="auto"/>
        <w:jc w:val="center"/>
        <w:rPr>
          <w:b/>
        </w:rPr>
      </w:pPr>
    </w:p>
    <w:p w:rsidR="00EE7971" w:rsidRDefault="00C428D8">
      <w:pPr>
        <w:spacing w:after="0" w:line="360" w:lineRule="auto"/>
        <w:ind w:firstLine="709"/>
        <w:jc w:val="both"/>
        <w:rPr>
          <w:szCs w:val="28"/>
        </w:rPr>
      </w:pPr>
      <w:r>
        <w:rPr>
          <w:rFonts w:eastAsia="Times New Roman"/>
          <w:kern w:val="0"/>
          <w:szCs w:val="28"/>
          <w:lang w:eastAsia="ru-RU"/>
        </w:rPr>
        <w:t>Обеспечение национальной безопасности Российской Федерации является одной из ключевых задач государства. В современных условиях данное направление прио</w:t>
      </w:r>
      <w:r>
        <w:rPr>
          <w:rFonts w:eastAsia="Times New Roman"/>
          <w:kern w:val="0"/>
          <w:szCs w:val="28"/>
          <w:lang w:eastAsia="ru-RU"/>
        </w:rPr>
        <w:t>бретает особую значимость, поскольку развитие общества сопровождается возникновением новых внутренних и внешних угроз, способных негативно повлиять на стабильность страны, безопасность населения и функционирование государственных институтов.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>За последние д</w:t>
      </w:r>
      <w:r>
        <w:rPr>
          <w:szCs w:val="28"/>
        </w:rPr>
        <w:t>есятилетия в России была сформирована обширная нормативно–правовая база, регулирующая вопросы национальной безопасности. К основным документам относятся военная доктрина Российской Федерации, концепция общественной безопасности, доктрина информационной без</w:t>
      </w:r>
      <w:r>
        <w:rPr>
          <w:szCs w:val="28"/>
        </w:rPr>
        <w:t>опасности, а также стратегия экономической безопасности государства. Эти документы отражают основные направления государственной политики в области защиты национальных интересов и обеспечения устойчивого развития страны.</w:t>
      </w:r>
      <w:r>
        <w:rPr>
          <w:rStyle w:val="a7"/>
          <w:szCs w:val="28"/>
        </w:rPr>
        <w:footnoteReference w:customMarkFollows="1" w:id="25"/>
        <w:t>1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 xml:space="preserve">В 2021 году была утверждена новая </w:t>
      </w:r>
      <w:r>
        <w:rPr>
          <w:szCs w:val="28"/>
        </w:rPr>
        <w:t>Стратегия национальной безопасности Российской Федерации. В данном документе определены приоритетные направления государственной политики, направленные на защиту национальных интересов, укрепление суверенитета страны и повышение уровня безопасности граждан</w:t>
      </w:r>
      <w:r>
        <w:rPr>
          <w:szCs w:val="28"/>
        </w:rPr>
        <w:t xml:space="preserve">. Реализация стратегии осуществляется посредством выполнения комплекса стратегических задач, </w:t>
      </w:r>
      <w:r>
        <w:rPr>
          <w:szCs w:val="28"/>
        </w:rPr>
        <w:lastRenderedPageBreak/>
        <w:t>охватывающих различные сферы деятельности федеральных органов исполнительной власти, включая систему МЧС России.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>Основная цель государственной политики в области б</w:t>
      </w:r>
      <w:r>
        <w:rPr>
          <w:szCs w:val="28"/>
        </w:rPr>
        <w:t>езопасности заключается в обеспечении защиты населения, территорий и объектов инфраструктуры от чрезвычайных ситуаций природного и техногенного характера. Значительную роль в формировании современной системы безопасности сыграл Федеральный закон «О безопас</w:t>
      </w:r>
      <w:r>
        <w:rPr>
          <w:szCs w:val="28"/>
        </w:rPr>
        <w:t>ности», принятый в 1992 году. Его положения стали основой дальнейшего развития государственной системы защиты населения и территорий.</w:t>
      </w:r>
      <w:r>
        <w:rPr>
          <w:rStyle w:val="a7"/>
          <w:szCs w:val="28"/>
        </w:rPr>
        <w:footnoteReference w:customMarkFollows="1" w:id="26"/>
        <w:t>1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 xml:space="preserve">Развитие нормативной базы в сфере национальной безопасности позволило значительно расширить механизмы обеспечения защиты </w:t>
      </w:r>
      <w:r>
        <w:rPr>
          <w:szCs w:val="28"/>
        </w:rPr>
        <w:t>прав и свобод граждан, укрепления государственности и сохранения территориальной целостности Российской Федерации. В действующей Стратегии национальной безопасности особое внимание уделяется противодействию внутренним и внешним угрозам, обеспечению высоког</w:t>
      </w:r>
      <w:r>
        <w:rPr>
          <w:szCs w:val="28"/>
        </w:rPr>
        <w:t>о уровня жизни населения, а также поддержанию социальной и экономической стабильности государства.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>Национальные интересы Российской Федерации рассматриваются как совокупность жизненно важных потребностей личности, общества и государства, реализация которых</w:t>
      </w:r>
      <w:r>
        <w:rPr>
          <w:szCs w:val="28"/>
        </w:rPr>
        <w:t xml:space="preserve"> обеспечивает устойчивое развитие страны. К числу приоритетных направлений относятся повышение качества жизни населения, развитие человеческого потенциала, укрепление обороноспособности государства, обеспечение общественного порядка, борьба с коррупцией и </w:t>
      </w:r>
      <w:r>
        <w:rPr>
          <w:szCs w:val="28"/>
        </w:rPr>
        <w:t>защита различных форм собственности.</w:t>
      </w:r>
      <w:r>
        <w:rPr>
          <w:rStyle w:val="a7"/>
          <w:szCs w:val="28"/>
        </w:rPr>
        <w:footnoteReference w:customMarkFollows="1" w:id="27"/>
        <w:t>2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 xml:space="preserve">В системе обеспечения национальной безопасности важное место занимает деятельность МЧС России. Министерство осуществляет </w:t>
      </w:r>
      <w:r>
        <w:rPr>
          <w:szCs w:val="28"/>
        </w:rPr>
        <w:lastRenderedPageBreak/>
        <w:t>предупреждение и ликвидацию последствий чрезвычайных ситуаций, организует защиту населения и терр</w:t>
      </w:r>
      <w:r>
        <w:rPr>
          <w:szCs w:val="28"/>
        </w:rPr>
        <w:t>иторий, координирует работу аварийно-спасательных служб и участвует в обеспечении устойчивого функционирования объектов экономики. Кроме того, МЧС России активно внедряет современные технологии мониторинга, прогнозирования и реагирования на чрезвычайные си</w:t>
      </w:r>
      <w:r>
        <w:rPr>
          <w:szCs w:val="28"/>
        </w:rPr>
        <w:t>туации, что способствует снижению возможного ущерба и повышению эффективности мероприятий по защите населения.</w:t>
      </w:r>
      <w:r>
        <w:rPr>
          <w:rStyle w:val="a7"/>
          <w:szCs w:val="28"/>
        </w:rPr>
        <w:footnoteReference w:customMarkFollows="1" w:id="28"/>
        <w:t>1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>Таким образом, деятельность МЧС России является неотъемлемой частью государственной системы обеспечения национальной безопасности. Эффективность</w:t>
      </w:r>
      <w:r>
        <w:rPr>
          <w:szCs w:val="28"/>
        </w:rPr>
        <w:t xml:space="preserve"> функционирования ведомства напрямую влияет на уровень защищенности населения, устойчивость социально-экономического развития страны и способность государства своевременно реагировать на возникающие угрозы.</w:t>
      </w:r>
    </w:p>
    <w:p w:rsidR="00EE7971" w:rsidRDefault="00C428D8">
      <w:pPr>
        <w:spacing w:after="0" w:line="360" w:lineRule="auto"/>
        <w:ind w:firstLine="680"/>
        <w:jc w:val="both"/>
      </w:pPr>
      <w:r>
        <w:rPr>
          <w:rFonts w:eastAsia="Times New Roman"/>
          <w:kern w:val="0"/>
          <w:szCs w:val="28"/>
          <w:lang w:eastAsia="ru-RU"/>
        </w:rPr>
        <w:t>В современных условиях, из–за неоднозначного пони</w:t>
      </w:r>
      <w:r>
        <w:rPr>
          <w:rFonts w:eastAsia="Times New Roman"/>
          <w:kern w:val="0"/>
          <w:szCs w:val="28"/>
          <w:lang w:eastAsia="ru-RU"/>
        </w:rPr>
        <w:t>мания учеными термина «национальная безопасность», наряду с официальной терминологией, можно встретить альтернативные трактовки. Они сходятся в определении национальной безопасности как «состояния защищенности от внешних и внутренних угроз». В экономическо</w:t>
      </w:r>
      <w:r>
        <w:rPr>
          <w:rFonts w:eastAsia="Times New Roman"/>
          <w:kern w:val="0"/>
          <w:szCs w:val="28"/>
          <w:lang w:eastAsia="ru-RU"/>
        </w:rPr>
        <w:t>й литературе, рассматриваемая через призму системного подхода, национальная безопасность характеризуется как составная часть международной и планетарной безопасности. Она представляет собой сложную систему, включающую в себя подсистемы (военную, техническу</w:t>
      </w:r>
      <w:r>
        <w:rPr>
          <w:rFonts w:eastAsia="Times New Roman"/>
          <w:kern w:val="0"/>
          <w:szCs w:val="28"/>
          <w:lang w:eastAsia="ru-RU"/>
        </w:rPr>
        <w:t>ю, интеллектуальную, информационную безопасность).</w:t>
      </w:r>
      <w:r>
        <w:rPr>
          <w:rStyle w:val="a7"/>
          <w:rFonts w:eastAsia="Times New Roman"/>
          <w:kern w:val="0"/>
          <w:szCs w:val="28"/>
          <w:lang w:eastAsia="ru-RU"/>
        </w:rPr>
        <w:footnoteReference w:customMarkFollows="1" w:id="29"/>
        <w:t>2</w:t>
      </w:r>
    </w:p>
    <w:p w:rsidR="00EE7971" w:rsidRDefault="00C428D8">
      <w:pPr>
        <w:suppressAutoHyphens w:val="0"/>
        <w:spacing w:after="0" w:line="360" w:lineRule="auto"/>
        <w:ind w:firstLine="709"/>
        <w:jc w:val="both"/>
      </w:pPr>
      <w:r>
        <w:rPr>
          <w:rFonts w:eastAsia="Times New Roman"/>
          <w:kern w:val="0"/>
          <w:szCs w:val="28"/>
          <w:lang w:eastAsia="ru-RU"/>
        </w:rPr>
        <w:t xml:space="preserve">Э.Н. Аюбов и А.С. Лечиев в своих исследованиях отмечают, что «система национальной безопасности – это специально созданная в стране и конституированная совокупность установлений, институтов и учреждений, </w:t>
      </w:r>
      <w:r>
        <w:rPr>
          <w:rFonts w:eastAsia="Times New Roman"/>
          <w:kern w:val="0"/>
          <w:szCs w:val="28"/>
          <w:lang w:eastAsia="ru-RU"/>
        </w:rPr>
        <w:t xml:space="preserve">а также </w:t>
      </w:r>
      <w:r>
        <w:rPr>
          <w:rFonts w:eastAsia="Times New Roman"/>
          <w:kern w:val="0"/>
          <w:szCs w:val="28"/>
          <w:lang w:eastAsia="ru-RU"/>
        </w:rPr>
        <w:lastRenderedPageBreak/>
        <w:t>средств, методов и направлений их деятельности по обеспечению надежной защиты национальных интересов».</w:t>
      </w:r>
    </w:p>
    <w:p w:rsidR="00EE7971" w:rsidRDefault="00C428D8">
      <w:pPr>
        <w:suppressAutoHyphens w:val="0"/>
        <w:spacing w:after="0" w:line="360" w:lineRule="auto"/>
        <w:ind w:firstLine="709"/>
        <w:jc w:val="both"/>
      </w:pPr>
      <w:r>
        <w:rPr>
          <w:rFonts w:eastAsia="Times New Roman"/>
          <w:kern w:val="0"/>
          <w:szCs w:val="28"/>
          <w:lang w:eastAsia="ru-RU"/>
        </w:rPr>
        <w:t>По мнению Э.Н. Аюбова и А.С. Лечиева, система безопасности включает в себя следующие ключевые функции</w:t>
      </w:r>
      <w:r>
        <w:rPr>
          <w:rStyle w:val="a7"/>
          <w:rFonts w:eastAsia="Times New Roman"/>
          <w:kern w:val="0"/>
          <w:szCs w:val="28"/>
          <w:lang w:eastAsia="ru-RU"/>
        </w:rPr>
        <w:footnoteReference w:customMarkFollows="1" w:id="30"/>
        <w:t>1</w:t>
      </w:r>
      <w:r>
        <w:rPr>
          <w:rFonts w:eastAsia="Times New Roman"/>
          <w:kern w:val="0"/>
          <w:szCs w:val="28"/>
          <w:lang w:eastAsia="ru-RU"/>
        </w:rPr>
        <w:t>:</w:t>
      </w:r>
    </w:p>
    <w:p w:rsidR="00EE7971" w:rsidRDefault="00C428D8">
      <w:pPr>
        <w:suppressAutoHyphens w:val="0"/>
        <w:spacing w:after="0" w:line="360" w:lineRule="auto"/>
        <w:ind w:firstLine="709"/>
        <w:jc w:val="both"/>
      </w:pPr>
      <w:r>
        <w:rPr>
          <w:rFonts w:eastAsia="Times New Roman"/>
          <w:kern w:val="0"/>
          <w:szCs w:val="28"/>
          <w:lang w:eastAsia="ru-RU"/>
        </w:rPr>
        <w:t>– поддержание в полной готовности сил и с</w:t>
      </w:r>
      <w:r>
        <w:rPr>
          <w:rFonts w:eastAsia="Times New Roman"/>
          <w:kern w:val="0"/>
          <w:szCs w:val="28"/>
          <w:lang w:eastAsia="ru-RU"/>
        </w:rPr>
        <w:t>редств обеспечения безопасности;</w:t>
      </w:r>
    </w:p>
    <w:p w:rsidR="00EE7971" w:rsidRDefault="00C428D8">
      <w:pPr>
        <w:suppressAutoHyphens w:val="0"/>
        <w:spacing w:after="0" w:line="360" w:lineRule="auto"/>
        <w:ind w:firstLine="709"/>
        <w:jc w:val="both"/>
      </w:pPr>
      <w:r>
        <w:rPr>
          <w:rFonts w:eastAsia="Times New Roman"/>
          <w:kern w:val="0"/>
          <w:szCs w:val="28"/>
          <w:lang w:eastAsia="ru-RU"/>
        </w:rPr>
        <w:t>– выявление внутренних и внешних угроз интересам объектов безопасности;</w:t>
      </w:r>
    </w:p>
    <w:p w:rsidR="00EE7971" w:rsidRDefault="00C428D8">
      <w:pPr>
        <w:suppressAutoHyphens w:val="0"/>
        <w:spacing w:after="0" w:line="360" w:lineRule="auto"/>
        <w:ind w:firstLine="709"/>
        <w:jc w:val="both"/>
      </w:pPr>
      <w:r>
        <w:rPr>
          <w:rFonts w:eastAsia="Times New Roman"/>
          <w:kern w:val="0"/>
          <w:szCs w:val="28"/>
          <w:lang w:eastAsia="ru-RU"/>
        </w:rPr>
        <w:t>– проведение заблаговременных, оперативных и иных мер по их предотвращению;</w:t>
      </w:r>
    </w:p>
    <w:p w:rsidR="00EE7971" w:rsidRDefault="00C428D8">
      <w:pPr>
        <w:suppressAutoHyphens w:val="0"/>
        <w:spacing w:after="0" w:line="360" w:lineRule="auto"/>
        <w:ind w:firstLine="709"/>
        <w:jc w:val="both"/>
      </w:pPr>
      <w:r>
        <w:rPr>
          <w:rFonts w:eastAsia="Times New Roman"/>
          <w:kern w:val="0"/>
          <w:szCs w:val="28"/>
          <w:lang w:eastAsia="ru-RU"/>
        </w:rPr>
        <w:t xml:space="preserve">– повседневное управление силами и средствами, призванными обеспечивать </w:t>
      </w:r>
      <w:r>
        <w:rPr>
          <w:rFonts w:eastAsia="Times New Roman"/>
          <w:kern w:val="0"/>
          <w:szCs w:val="28"/>
          <w:lang w:eastAsia="ru-RU"/>
        </w:rPr>
        <w:t>безопасность в обычных условиях и при возможных чрезвычайных ситуациях;</w:t>
      </w:r>
    </w:p>
    <w:p w:rsidR="00EE7971" w:rsidRDefault="00C428D8">
      <w:pPr>
        <w:suppressAutoHyphens w:val="0"/>
        <w:spacing w:after="0" w:line="360" w:lineRule="auto"/>
        <w:ind w:firstLine="709"/>
        <w:jc w:val="both"/>
      </w:pPr>
      <w:r>
        <w:rPr>
          <w:rFonts w:eastAsia="Times New Roman"/>
          <w:kern w:val="0"/>
          <w:szCs w:val="28"/>
          <w:lang w:eastAsia="ru-RU"/>
        </w:rPr>
        <w:t>– реализация мер по обеспечению устойчивого функционирования объектов безопасности в субъектах Российской Федерации, пострадавших в результате чрезвычайной ситуации;</w:t>
      </w:r>
    </w:p>
    <w:p w:rsidR="00EE7971" w:rsidRDefault="00C428D8">
      <w:pPr>
        <w:suppressAutoHyphens w:val="0"/>
        <w:spacing w:after="0" w:line="360" w:lineRule="auto"/>
        <w:ind w:firstLine="709"/>
        <w:jc w:val="both"/>
      </w:pPr>
      <w:r>
        <w:rPr>
          <w:rFonts w:eastAsia="Times New Roman"/>
          <w:kern w:val="0"/>
          <w:szCs w:val="28"/>
          <w:lang w:eastAsia="ru-RU"/>
        </w:rPr>
        <w:t>– участие в работе</w:t>
      </w:r>
      <w:r>
        <w:rPr>
          <w:rFonts w:eastAsia="Times New Roman"/>
          <w:kern w:val="0"/>
          <w:szCs w:val="28"/>
          <w:lang w:eastAsia="ru-RU"/>
        </w:rPr>
        <w:t xml:space="preserve"> по обеспечению безопасности за пределами страны в соответствии с международными обязательствами.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Защита национальной безопасности всегда была и остаётся одной из главных задач любого государства. Сегодня это направление становится особенно важным, потому </w:t>
      </w:r>
      <w:r>
        <w:t>что развитие общества постоянно порождает новые угрозы — как внутри страны, так и извне. Эти угрозы способны подорвать стабильность государства, поставить под удар безопасность людей и нарушить работу государственных структур.</w:t>
      </w:r>
      <w:r>
        <w:rPr>
          <w:rStyle w:val="a7"/>
        </w:rPr>
        <w:footnoteReference w:customMarkFollows="1" w:id="31"/>
        <w:t>2</w:t>
      </w:r>
    </w:p>
    <w:p w:rsidR="00EE7971" w:rsidRDefault="00C428D8">
      <w:pPr>
        <w:spacing w:after="0" w:line="360" w:lineRule="auto"/>
        <w:ind w:firstLine="709"/>
        <w:jc w:val="both"/>
      </w:pPr>
      <w:r>
        <w:lastRenderedPageBreak/>
        <w:t>За последние несколько десят</w:t>
      </w:r>
      <w:r>
        <w:t>илетий в России сложилась разветвлённая система нормативно</w:t>
      </w:r>
      <w:r>
        <w:rPr>
          <w:szCs w:val="28"/>
        </w:rPr>
        <w:t>–</w:t>
      </w:r>
      <w:r>
        <w:t>правовых актов, которые регулируют вопросы национальной безопасности. Среди ключевых документов можно назвать: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–</w:t>
      </w:r>
      <w:r>
        <w:t>военную доктрину Российской Федерации;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–</w:t>
      </w:r>
      <w:r>
        <w:t>концепцию общественной безопасности;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–</w:t>
      </w:r>
      <w:r>
        <w:t>доктрин</w:t>
      </w:r>
      <w:r>
        <w:t>у информационной безопасности;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 xml:space="preserve">– </w:t>
      </w:r>
      <w:r>
        <w:t>стратегию экономической безопасности государства.</w:t>
      </w:r>
    </w:p>
    <w:p w:rsidR="00EE7971" w:rsidRDefault="00C428D8">
      <w:pPr>
        <w:spacing w:after="0" w:line="360" w:lineRule="auto"/>
        <w:ind w:firstLine="709"/>
        <w:jc w:val="both"/>
      </w:pPr>
      <w:r>
        <w:t>Все эти документы в совокупности задают главные ориентиры государственной политики в сфере защиты национальных интересов и обеспечения устойчивого развития страны.</w:t>
      </w:r>
    </w:p>
    <w:p w:rsidR="00EE7971" w:rsidRDefault="00C428D8">
      <w:pPr>
        <w:spacing w:after="0" w:line="360" w:lineRule="auto"/>
        <w:ind w:firstLine="709"/>
        <w:jc w:val="both"/>
      </w:pPr>
      <w:r>
        <w:t>В 2021 го</w:t>
      </w:r>
      <w:r>
        <w:t>ду была утверждена обновлённая Стратегия национальной безопасности России. В этом документе чётко прописаны приоритетные направления государственной политики. Что входит в их число? Это защита национальных интересов, укрепление суверенитета страны и повыше</w:t>
      </w:r>
      <w:r>
        <w:t>ние уровня безопасности граждан.</w:t>
      </w:r>
      <w:r>
        <w:rPr>
          <w:rStyle w:val="a7"/>
        </w:rPr>
        <w:footnoteReference w:customMarkFollows="1" w:id="32"/>
        <w:t>1</w:t>
      </w:r>
    </w:p>
    <w:p w:rsidR="00EE7971" w:rsidRDefault="00C428D8">
      <w:pPr>
        <w:spacing w:after="0" w:line="360" w:lineRule="auto"/>
        <w:ind w:firstLine="709"/>
        <w:jc w:val="both"/>
      </w:pPr>
      <w:r>
        <w:t>Как реализуется эта Стратегия? Через выполнение целого комплекса стратегических задач, которые охватывают разные сферы деятельности федеральных органов исполнительной власти — в том числе и систему МЧС России.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Основная </w:t>
      </w:r>
      <w:r>
        <w:t>цель, которую ставит перед собой государство в области безопасности, — обеспечить надёжную защиту населения, территорий и объектов инфраструктуры от чрезвычайных ситуаций как природного, так и техногенного характера.</w:t>
      </w:r>
    </w:p>
    <w:p w:rsidR="00EE7971" w:rsidRDefault="00C428D8">
      <w:pPr>
        <w:spacing w:after="0" w:line="360" w:lineRule="auto"/>
        <w:ind w:firstLine="709"/>
        <w:jc w:val="both"/>
      </w:pPr>
      <w:r>
        <w:t>Ключевую роль в формировании современно</w:t>
      </w:r>
      <w:r>
        <w:t>й системы безопасности сыграл Федеральный закон «О безопасности», принятый ещё в 1992 году. Именно его положения заложили фундамент для дальнейшего развития всей государственной системы защиты населения и территорий.</w:t>
      </w:r>
    </w:p>
    <w:p w:rsidR="00EE7971" w:rsidRDefault="00C428D8">
      <w:pPr>
        <w:spacing w:after="0" w:line="360" w:lineRule="auto"/>
        <w:ind w:firstLine="709"/>
        <w:jc w:val="both"/>
      </w:pPr>
      <w:r>
        <w:lastRenderedPageBreak/>
        <w:t>Постепенное совершенствование нормативн</w:t>
      </w:r>
      <w:r>
        <w:t>о</w:t>
      </w:r>
      <w:r>
        <w:rPr>
          <w:szCs w:val="28"/>
        </w:rPr>
        <w:t>–</w:t>
      </w:r>
      <w:r>
        <w:t>правовой базы в сфере национальной безопасности дало государству гораздо больше возможностей для защиты прав и свобод граждан. Кроме того, это позволило укрепить государственность и сохранить территориальную целостность России.</w:t>
      </w:r>
      <w:r>
        <w:rPr>
          <w:rStyle w:val="a7"/>
        </w:rPr>
        <w:footnoteReference w:customMarkFollows="1" w:id="33"/>
        <w:t>2</w:t>
      </w:r>
    </w:p>
    <w:p w:rsidR="00EE7971" w:rsidRDefault="00C428D8">
      <w:pPr>
        <w:spacing w:after="0" w:line="360" w:lineRule="auto"/>
        <w:ind w:firstLine="709"/>
        <w:jc w:val="both"/>
      </w:pPr>
      <w:r>
        <w:t>В действующей сейчас Стра</w:t>
      </w:r>
      <w:r>
        <w:t>тегии национальной безопасности особый акцент сделан на нескольких ключевых моментах. Во-первых, это противодействие угрозам — как тем, что возникают внутри страны, так и тем, что приходят извне. Во-вторых, это обеспечение достойного уровня жизни населения</w:t>
      </w:r>
      <w:r>
        <w:t>. И в-третьих, это поддержание социальной и экономической стабильности государства.</w:t>
      </w:r>
      <w:r>
        <w:rPr>
          <w:rStyle w:val="a7"/>
        </w:rPr>
        <w:footnoteReference w:customMarkFollows="1" w:id="34"/>
        <w:t>1</w:t>
      </w:r>
    </w:p>
    <w:p w:rsidR="00EE7971" w:rsidRDefault="00C428D8">
      <w:pPr>
        <w:spacing w:after="0" w:line="360" w:lineRule="auto"/>
        <w:ind w:firstLine="709"/>
        <w:jc w:val="both"/>
      </w:pPr>
      <w:r>
        <w:t>Национальные интересы России трактуются в документе как совокупность жизненно важных потребностей человека, общества и государства в целом. Когда эти потребности реализуют</w:t>
      </w:r>
      <w:r>
        <w:t>ся, страна получает возможность устойчиво развиваться.</w:t>
      </w:r>
    </w:p>
    <w:p w:rsidR="00EE7971" w:rsidRDefault="00C428D8">
      <w:pPr>
        <w:spacing w:after="0" w:line="360" w:lineRule="auto"/>
        <w:ind w:firstLine="709"/>
        <w:jc w:val="both"/>
      </w:pPr>
      <w:r>
        <w:t>Среди приоритетных направлений можно выделить следующие: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 xml:space="preserve">– </w:t>
      </w:r>
      <w:r>
        <w:t>повышение качества жизни людей;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–</w:t>
      </w:r>
      <w:r>
        <w:t>развитие человеческого потенциала;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–</w:t>
      </w:r>
      <w:r>
        <w:t>укрепление обороноспособности страны;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–</w:t>
      </w:r>
      <w:r>
        <w:t>обеспечение общественного порядка;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–</w:t>
      </w:r>
      <w:r>
        <w:t>борьба с коррупцией;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–</w:t>
      </w:r>
      <w:r>
        <w:t>защита разных форм собственности.</w:t>
      </w:r>
    </w:p>
    <w:p w:rsidR="00EE7971" w:rsidRDefault="00C428D8">
      <w:pPr>
        <w:spacing w:after="0" w:line="360" w:lineRule="auto"/>
        <w:ind w:firstLine="709"/>
        <w:jc w:val="both"/>
      </w:pPr>
      <w:r>
        <w:t>В общей системе обеспечения национальной безопасности одно из ключевых мест по праву занимает МЧС России. Спектр задач очень широк: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–</w:t>
      </w:r>
      <w:r>
        <w:t xml:space="preserve">предупреждает чрезвычайные ситуации, а если они всё же случились </w:t>
      </w:r>
      <w:r>
        <w:t>— ликвидирует их последствия;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–</w:t>
      </w:r>
      <w:r>
        <w:t>организует защиту населения и территорий;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lastRenderedPageBreak/>
        <w:t>–</w:t>
      </w:r>
      <w:r>
        <w:t>координирует работу аварийно-спасательных служб;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szCs w:val="28"/>
        </w:rPr>
        <w:t>–</w:t>
      </w:r>
      <w:r>
        <w:t>участвует в том, чтобы объекты экономики работали устойчиво даже в сложных условиях.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Кроме того, МЧС России активно внедряет </w:t>
      </w:r>
      <w:r>
        <w:t>современные технологии для мониторинга, прогнозирования и оперативного реагирования на чрезвычайные ситуации. Благодаря этому удаётся снизить возможный ущерб и сделать мероприятия по защите населения более эффективными.</w:t>
      </w:r>
      <w:r>
        <w:rPr>
          <w:rStyle w:val="a7"/>
        </w:rPr>
        <w:footnoteReference w:customMarkFollows="1" w:id="35"/>
        <w:t>1</w:t>
      </w:r>
    </w:p>
    <w:p w:rsidR="00EE7971" w:rsidRDefault="00C428D8">
      <w:pPr>
        <w:spacing w:after="0" w:line="360" w:lineRule="auto"/>
        <w:ind w:firstLine="709"/>
        <w:jc w:val="both"/>
      </w:pPr>
      <w:r>
        <w:t>Подводя черту, можно сказать: деяте</w:t>
      </w:r>
      <w:r>
        <w:t>льность МЧС России — это не просто важная, а неотъемлемая часть государственной системы обеспечения национальной безопасности. Насколько эффективно работает ведомство, напрямую зависит то, насколько хорошо защищены люди, насколько устойчиво развивается стр</w:t>
      </w:r>
      <w:r>
        <w:t>ана в социально-экономическом плане и насколько быстро государство способно реагировать на возникающие угрозы.</w:t>
      </w:r>
      <w:r>
        <w:rPr>
          <w:rStyle w:val="a7"/>
          <w:rFonts w:eastAsia="Times New Roman"/>
          <w:kern w:val="0"/>
          <w:szCs w:val="24"/>
          <w:lang w:eastAsia="ru-RU"/>
        </w:rPr>
        <w:footnoteReference w:customMarkFollows="1" w:id="36"/>
        <w:t>2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rFonts w:eastAsia="Times New Roman"/>
          <w:kern w:val="0"/>
          <w:szCs w:val="24"/>
          <w:lang w:eastAsia="ru-RU"/>
        </w:rPr>
        <w:t>Продолжается нарастание напряженности в конфликтных зонах на постсоветском пространстве, Ближнем Востоке, в Северной Африке, Афганистане и на Ко</w:t>
      </w:r>
      <w:r>
        <w:rPr>
          <w:rFonts w:eastAsia="Times New Roman"/>
          <w:kern w:val="0"/>
          <w:szCs w:val="24"/>
          <w:lang w:eastAsia="ru-RU"/>
        </w:rPr>
        <w:t>рейском полуострове. Деградация механизмов глобальной и региональной безопасности способствует распространению международного терроризма и экстремизма». Исследование военных опасностей, которые раскрыты в Военной доктрине Российской Федерации, показывают н</w:t>
      </w:r>
      <w:r>
        <w:rPr>
          <w:rFonts w:eastAsia="Times New Roman"/>
          <w:kern w:val="0"/>
          <w:szCs w:val="24"/>
          <w:lang w:eastAsia="ru-RU"/>
        </w:rPr>
        <w:t xml:space="preserve">епосредственное влияние на деятельность МЧС России и органов государственной власти субъектов федерации внешних военных опасностей (рисунок 4). 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rFonts w:eastAsia="Times New Roman"/>
          <w:kern w:val="0"/>
          <w:szCs w:val="24"/>
          <w:lang w:eastAsia="ru-RU"/>
        </w:rPr>
        <w:t>На деятельность МЧС России оказывают влияние ряд военных угроз, которые отражены в Военной доктрине, представим</w:t>
      </w:r>
      <w:r>
        <w:rPr>
          <w:rFonts w:eastAsia="Times New Roman"/>
          <w:kern w:val="0"/>
          <w:szCs w:val="24"/>
          <w:lang w:eastAsia="ru-RU"/>
        </w:rPr>
        <w:t xml:space="preserve"> их на рисунке 5.Современный этап развития, характеризующийся стремительной информационной трансформацией и повсеместной цифровизацией, порождает новые вызовы в области информационной безопасности. 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rFonts w:eastAsia="Times New Roman"/>
          <w:kern w:val="0"/>
          <w:szCs w:val="24"/>
          <w:lang w:eastAsia="ru-RU"/>
        </w:rPr>
        <w:lastRenderedPageBreak/>
        <w:t>В ответ на эти тенденции в 2016 году была принята Доктрин</w:t>
      </w:r>
      <w:r>
        <w:rPr>
          <w:rFonts w:eastAsia="Times New Roman"/>
          <w:kern w:val="0"/>
          <w:szCs w:val="24"/>
          <w:lang w:eastAsia="ru-RU"/>
        </w:rPr>
        <w:t>а информационной безопасности Российской Федерации. Министерство Российской Федерации по делам гражданской обороны, чрезвычайным ситуациям и ликвидации последствий стихийных бедствий (МЧС России), будучи ключевым звеном в обеспечении национальной безопасно</w:t>
      </w:r>
      <w:r>
        <w:rPr>
          <w:rFonts w:eastAsia="Times New Roman"/>
          <w:kern w:val="0"/>
          <w:szCs w:val="24"/>
          <w:lang w:eastAsia="ru-RU"/>
        </w:rPr>
        <w:t>сти</w:t>
      </w:r>
      <w:r>
        <w:rPr>
          <w:rFonts w:eastAsia="Times New Roman"/>
          <w:kern w:val="0"/>
          <w:szCs w:val="24"/>
          <w:lang w:eastAsia="ru-RU"/>
        </w:rPr>
        <w:br/>
        <w:t>по направлениям гражданской обороны, защиты населения и территорий от ЧС, пожарной безопасности и безопасности людей на водных объектах, не только обладает собственной развитой информационной инфраструктурой, но и интегрировано в общую информационную а</w:t>
      </w:r>
      <w:r>
        <w:rPr>
          <w:rFonts w:eastAsia="Times New Roman"/>
          <w:kern w:val="0"/>
          <w:szCs w:val="24"/>
          <w:lang w:eastAsia="ru-RU"/>
        </w:rPr>
        <w:t>рхитектуру государства.</w:t>
      </w:r>
      <w:r>
        <w:rPr>
          <w:rStyle w:val="a7"/>
          <w:rFonts w:eastAsia="Times New Roman"/>
          <w:kern w:val="0"/>
          <w:szCs w:val="24"/>
          <w:lang w:eastAsia="ru-RU"/>
        </w:rPr>
        <w:footnoteReference w:customMarkFollows="1" w:id="37"/>
        <w:t>1</w:t>
      </w:r>
    </w:p>
    <w:p w:rsidR="00EE7971" w:rsidRDefault="00C428D8">
      <w:pPr>
        <w:spacing w:after="0" w:line="360" w:lineRule="auto"/>
        <w:ind w:firstLine="709"/>
        <w:jc w:val="center"/>
      </w:pPr>
      <w:r>
        <w:rPr>
          <w:noProof/>
          <w:lang w:eastAsia="ru-RU"/>
        </w:rPr>
        <w:drawing>
          <wp:anchor distT="0" distB="0" distL="0" distR="0" simplePos="0" relativeHeight="7" behindDoc="0" locked="0" layoutInCell="0" allowOverlap="1">
            <wp:simplePos x="0" y="0"/>
            <wp:positionH relativeFrom="column">
              <wp:posOffset>279400</wp:posOffset>
            </wp:positionH>
            <wp:positionV relativeFrom="paragraph">
              <wp:posOffset>145415</wp:posOffset>
            </wp:positionV>
            <wp:extent cx="5355590" cy="3128010"/>
            <wp:effectExtent l="0" t="0" r="0" b="0"/>
            <wp:wrapSquare wrapText="largest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9761" t="3068" r="2722" b="114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590" cy="3128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/>
          <w:kern w:val="0"/>
          <w:szCs w:val="24"/>
          <w:lang w:eastAsia="ru-RU"/>
        </w:rPr>
        <w:t>Рис. 4 – Характеристика внешних военных опасностей</w:t>
      </w:r>
    </w:p>
    <w:p w:rsidR="00EE7971" w:rsidRDefault="00EE7971">
      <w:pPr>
        <w:spacing w:after="0" w:line="360" w:lineRule="auto"/>
        <w:ind w:firstLine="709"/>
        <w:jc w:val="center"/>
        <w:rPr>
          <w:rFonts w:eastAsia="Times New Roman"/>
          <w:kern w:val="0"/>
          <w:szCs w:val="24"/>
          <w:lang w:eastAsia="ru-RU"/>
        </w:rPr>
      </w:pPr>
    </w:p>
    <w:p w:rsidR="00EE7971" w:rsidRDefault="00C428D8">
      <w:pPr>
        <w:spacing w:after="0" w:line="360" w:lineRule="auto"/>
        <w:ind w:firstLine="709"/>
        <w:jc w:val="both"/>
        <w:rPr>
          <w:rFonts w:eastAsia="Times New Roman"/>
          <w:kern w:val="0"/>
          <w:szCs w:val="24"/>
          <w:lang w:eastAsia="ru-RU"/>
        </w:rPr>
      </w:pPr>
      <w:r>
        <w:rPr>
          <w:rFonts w:eastAsia="Times New Roman"/>
          <w:kern w:val="0"/>
          <w:szCs w:val="24"/>
          <w:lang w:eastAsia="ru-RU"/>
        </w:rPr>
        <w:t>Информационные вызовы оказывают прямое воздействие на операционную деятельность МЧС России. Наиболее ярко это проявляется в распространении дезинформации, дискредитирующей госуда</w:t>
      </w:r>
      <w:r>
        <w:rPr>
          <w:rFonts w:eastAsia="Times New Roman"/>
          <w:kern w:val="0"/>
          <w:szCs w:val="24"/>
          <w:lang w:eastAsia="ru-RU"/>
        </w:rPr>
        <w:t xml:space="preserve">рственную политику Российской Федерации, со стороны недружественных государств, а также в попытках осуществления информационно–технического давления на </w:t>
      </w:r>
      <w:r>
        <w:rPr>
          <w:rFonts w:eastAsia="Times New Roman"/>
          <w:kern w:val="0"/>
          <w:szCs w:val="24"/>
          <w:lang w:eastAsia="ru-RU"/>
        </w:rPr>
        <w:lastRenderedPageBreak/>
        <w:t>национальное информационное пространство отдельными иностранными субъектами.</w:t>
      </w:r>
    </w:p>
    <w:p w:rsidR="00EE7971" w:rsidRDefault="00C428D8">
      <w:pPr>
        <w:spacing w:after="0" w:line="360" w:lineRule="auto"/>
        <w:ind w:firstLine="709"/>
        <w:jc w:val="both"/>
        <w:rPr>
          <w:rFonts w:eastAsia="Times New Roman"/>
          <w:kern w:val="0"/>
          <w:szCs w:val="24"/>
          <w:lang w:eastAsia="ru-RU"/>
        </w:rPr>
      </w:pPr>
      <w:r>
        <w:rPr>
          <w:rFonts w:eastAsia="Times New Roman"/>
          <w:kern w:val="0"/>
          <w:szCs w:val="24"/>
          <w:lang w:eastAsia="ru-RU"/>
        </w:rPr>
        <w:t>Дополнительную угрозу предс</w:t>
      </w:r>
      <w:r>
        <w:rPr>
          <w:rFonts w:eastAsia="Times New Roman"/>
          <w:kern w:val="0"/>
          <w:szCs w:val="24"/>
          <w:lang w:eastAsia="ru-RU"/>
        </w:rPr>
        <w:t>тавляет собой техническая разведка, направленная против государственных органов управления, проводимая противниками с целью последующего ослабления национальной безопасности.</w:t>
      </w:r>
      <w:r>
        <w:rPr>
          <w:rStyle w:val="a7"/>
          <w:rFonts w:eastAsia="Times New Roman"/>
          <w:kern w:val="0"/>
          <w:szCs w:val="24"/>
          <w:lang w:eastAsia="ru-RU"/>
        </w:rPr>
        <w:footnoteReference w:customMarkFollows="1" w:id="38"/>
        <w:t>2</w:t>
      </w:r>
    </w:p>
    <w:p w:rsidR="00EE7971" w:rsidRDefault="00C428D8">
      <w:pPr>
        <w:spacing w:line="360" w:lineRule="auto"/>
        <w:jc w:val="both"/>
      </w:pPr>
      <w:r>
        <w:rPr>
          <w:noProof/>
          <w:lang w:eastAsia="ru-RU"/>
        </w:rPr>
        <w:drawing>
          <wp:inline distT="0" distB="0" distL="0" distR="0">
            <wp:extent cx="5772150" cy="3829050"/>
            <wp:effectExtent l="0" t="0" r="0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7971" w:rsidRDefault="00C428D8">
      <w:pPr>
        <w:spacing w:line="240" w:lineRule="auto"/>
        <w:jc w:val="center"/>
      </w:pPr>
      <w:r>
        <w:t>Рис. 5 – Военные угрозы, оказывающие влияние на деятельность</w:t>
      </w:r>
    </w:p>
    <w:p w:rsidR="00EE7971" w:rsidRDefault="00C428D8">
      <w:pPr>
        <w:spacing w:after="0" w:line="240" w:lineRule="auto"/>
        <w:jc w:val="center"/>
      </w:pPr>
      <w:r>
        <w:t>МЧС России</w:t>
      </w:r>
    </w:p>
    <w:p w:rsidR="00EE7971" w:rsidRDefault="00EE7971">
      <w:pPr>
        <w:spacing w:before="57" w:after="57" w:line="240" w:lineRule="auto"/>
        <w:jc w:val="center"/>
        <w:rPr>
          <w:rFonts w:eastAsia="Times New Roman"/>
          <w:kern w:val="0"/>
          <w:szCs w:val="24"/>
          <w:lang w:eastAsia="ru-RU"/>
        </w:rPr>
      </w:pPr>
    </w:p>
    <w:p w:rsidR="00EE7971" w:rsidRDefault="00C428D8">
      <w:pPr>
        <w:spacing w:before="52" w:after="52" w:line="360" w:lineRule="auto"/>
        <w:ind w:firstLine="709"/>
        <w:jc w:val="both"/>
      </w:pPr>
      <w:r>
        <w:rPr>
          <w:rFonts w:eastAsia="Times New Roman"/>
          <w:kern w:val="0"/>
          <w:szCs w:val="24"/>
          <w:lang w:eastAsia="ru-RU"/>
        </w:rPr>
        <w:t>Особу</w:t>
      </w:r>
      <w:r>
        <w:rPr>
          <w:rFonts w:eastAsia="Times New Roman"/>
          <w:kern w:val="0"/>
          <w:szCs w:val="24"/>
          <w:lang w:eastAsia="ru-RU"/>
        </w:rPr>
        <w:t>ю озабоченность вызывает увеличение числа кибератак на объекты критической информационной инфраструктуры МЧС России и других государственных структур. Мы полагаем, что угрозы экономической безопасности оказывают косвенное влияние на функционирование МЧС Ро</w:t>
      </w:r>
      <w:r>
        <w:rPr>
          <w:rFonts w:eastAsia="Times New Roman"/>
          <w:kern w:val="0"/>
          <w:szCs w:val="24"/>
          <w:lang w:eastAsia="ru-RU"/>
        </w:rPr>
        <w:t>ссии. Тем не менее, общее состояние экономики страны неизбежно сказывается на эффективности работы любой организации при выполнении ее функциональных обязанностей.</w:t>
      </w:r>
    </w:p>
    <w:p w:rsidR="00EE7971" w:rsidRDefault="00C428D8">
      <w:pPr>
        <w:spacing w:before="52" w:after="52" w:line="360" w:lineRule="auto"/>
        <w:ind w:firstLine="709"/>
        <w:jc w:val="both"/>
      </w:pPr>
      <w:r>
        <w:rPr>
          <w:rFonts w:eastAsia="Times New Roman"/>
          <w:kern w:val="0"/>
          <w:szCs w:val="28"/>
          <w:lang w:eastAsia="ru-RU"/>
        </w:rPr>
        <w:lastRenderedPageBreak/>
        <w:t xml:space="preserve">К ключевым направлениям обеспечения безопасности относятся формирование защищённого </w:t>
      </w:r>
      <w:r>
        <w:rPr>
          <w:rFonts w:eastAsia="Times New Roman"/>
          <w:kern w:val="0"/>
          <w:szCs w:val="28"/>
          <w:lang w:eastAsia="ru-RU"/>
        </w:rPr>
        <w:t>информационного пространства, предотвращение информационно–психологического влияния на население, а также поддержание устойчивого развития экономики на основе современных технологий. Немаловажную роль играет рациональное использование природных ресурсов, о</w:t>
      </w:r>
      <w:r>
        <w:rPr>
          <w:rFonts w:eastAsia="Times New Roman"/>
          <w:kern w:val="0"/>
          <w:szCs w:val="28"/>
          <w:lang w:eastAsia="ru-RU"/>
        </w:rPr>
        <w:t>храна окружающей среды и адаптация к климатическим изменениям.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 xml:space="preserve">Отдельное внимание уделяется сохранению духовно-нравственных ценностей, культурного и исторического наследия страны. Укрепление международной стабильности и развитие правовых механизмов </w:t>
      </w:r>
      <w:r>
        <w:rPr>
          <w:szCs w:val="28"/>
        </w:rPr>
        <w:t>сотрудничества между государствами также рассматриваются как важные элементы системы национальной безопасности.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>В научной литературе понятие национальной безопасности трактуется по-разному, однако большинство исследователей связывают его с состоянием защищ</w:t>
      </w:r>
      <w:r>
        <w:rPr>
          <w:szCs w:val="28"/>
        </w:rPr>
        <w:t>ённости государства и общества от совокупности внешних и внутренних угроз. При этом национальная безопасность рассматривается как многоуровневая система, включающая военную, экономическую, информационную, экологическую и иные составляющие.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>Система обеспече</w:t>
      </w:r>
      <w:r>
        <w:rPr>
          <w:szCs w:val="28"/>
        </w:rPr>
        <w:t>ния безопасности включает деятельность органов государственной власти, силовых структур, специальных служб и иных организаций, на которые возложены функции защиты населения и территорий. Основными задачами данной системы являются выявление угроз, предупреж</w:t>
      </w:r>
      <w:r>
        <w:rPr>
          <w:szCs w:val="28"/>
        </w:rPr>
        <w:t>дение чрезвычайных ситуаций, поддержание готовности сил и средств, а также оперативное реагирование на возникающие риски.</w:t>
      </w:r>
      <w:r>
        <w:rPr>
          <w:rStyle w:val="a7"/>
          <w:szCs w:val="28"/>
        </w:rPr>
        <w:footnoteReference w:customMarkFollows="1" w:id="39"/>
        <w:t>1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>Проведённый анализ показывает, что одной из серьёзных проблем является недостаточная способность отдельных элементов системы своеврем</w:t>
      </w:r>
      <w:r>
        <w:rPr>
          <w:szCs w:val="28"/>
        </w:rPr>
        <w:t xml:space="preserve">енно адаптироваться к новым вызовам. Это требует </w:t>
      </w:r>
      <w:r>
        <w:rPr>
          <w:szCs w:val="28"/>
        </w:rPr>
        <w:lastRenderedPageBreak/>
        <w:t>совершенствования механизмов управления, прогнозирования и предупреждения чрезвычайных ситуаций.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>Деятельность МЧС России строится на последовательной реализации ряда направлений, среди которых прогнозировани</w:t>
      </w:r>
      <w:r>
        <w:rPr>
          <w:szCs w:val="28"/>
        </w:rPr>
        <w:t>е возможных угроз, планирование мероприятий по защите населения, предупреждение чрезвычайных ситуаций и ликвидация их последствий. В современных условиях особую актуальность приобретают военно-политические риски, способные оказывать влияние как на междунар</w:t>
      </w:r>
      <w:r>
        <w:rPr>
          <w:szCs w:val="28"/>
        </w:rPr>
        <w:t>одную обстановку, так и на внутреннюю стабильность государства.</w:t>
      </w:r>
      <w:r>
        <w:rPr>
          <w:rStyle w:val="a7"/>
          <w:szCs w:val="28"/>
        </w:rPr>
        <w:footnoteReference w:customMarkFollows="1" w:id="40"/>
        <w:t>1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>Рост международной напряжённости, усиление геополитического соперничества и применение силовых методов решения конфликтов создают дополнительные риски для национальной безопасности Российской</w:t>
      </w:r>
      <w:r>
        <w:rPr>
          <w:szCs w:val="28"/>
        </w:rPr>
        <w:t xml:space="preserve"> Федерации. Существенную угрозу представляет распространение международного терроризма, экстремизма и деятельность незаконных вооружённых формирований.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>Кроме того, на деятельность МЧС России оказывают влияние угрозы техногенного и природного характера. К н</w:t>
      </w:r>
      <w:r>
        <w:rPr>
          <w:szCs w:val="28"/>
        </w:rPr>
        <w:t>им относятся аварии на потенциально опасных объектах, нарушение функционирования транспортной инфраструктуры, ухудшение экологической обстановки, а также чрезвычайные ситуации, вызванные изменением климата.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>Современное общество сталкивается и с новыми вызо</w:t>
      </w:r>
      <w:r>
        <w:rPr>
          <w:szCs w:val="28"/>
        </w:rPr>
        <w:t>вами в информационной сфере. Развитие цифровых технологий сопровождается ростом числа кибератак, распространением недостоверной информации и попытками информационного воздействия на государственные структуры и население. В связи с этим особую значимость пр</w:t>
      </w:r>
      <w:r>
        <w:rPr>
          <w:szCs w:val="28"/>
        </w:rPr>
        <w:t>иобретает обеспечение информационной безопасности.</w:t>
      </w:r>
      <w:r>
        <w:rPr>
          <w:rStyle w:val="a7"/>
          <w:szCs w:val="28"/>
        </w:rPr>
        <w:footnoteReference w:customMarkFollows="1" w:id="41"/>
        <w:t>2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lastRenderedPageBreak/>
        <w:t>Экономическая безопасность также напрямую связана с устойчивостью государства и эффективностью функционирования органов управления. Негативное влияние оказывают экономические кризисы, высокий уровень корр</w:t>
      </w:r>
      <w:r>
        <w:rPr>
          <w:szCs w:val="28"/>
        </w:rPr>
        <w:t>упции, снижение инвестиционной активности и иные факторы, способные затруднить выполнение государственных функций.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>Научно–техническое развитие оказывает существенное влияние на деятельность МЧС России. Важными задачами становятся внедрение современных техн</w:t>
      </w:r>
      <w:r>
        <w:rPr>
          <w:szCs w:val="28"/>
        </w:rPr>
        <w:t>ологий, повышение эффективности научных исследований и укрепление технологического потенциала страны. Одновременно сохраняются риски, связанные с зависимостью от зарубежных технологий и недостаточным уровнем инновационного развития.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>Экологические угрозы пр</w:t>
      </w:r>
      <w:r>
        <w:rPr>
          <w:szCs w:val="28"/>
        </w:rPr>
        <w:t>иобретают всё более серьёзный характер. Загрязнение окружающей среды, истощение природных ресурсов, рост объёмов отходов и ухудшение состояния экосистем негативно отражаются на качестве жизни населения и повышают вероятность возникновения чрезвычайных ситу</w:t>
      </w:r>
      <w:r>
        <w:rPr>
          <w:szCs w:val="28"/>
        </w:rPr>
        <w:t>аций.</w:t>
      </w:r>
    </w:p>
    <w:p w:rsidR="00EE7971" w:rsidRDefault="00C428D8">
      <w:pPr>
        <w:spacing w:after="0" w:line="360" w:lineRule="auto"/>
        <w:ind w:firstLine="709"/>
        <w:jc w:val="both"/>
      </w:pPr>
      <w:r>
        <w:t>Климат на планете меняется, и это напрямую сказывается на том, как часто происходят опасные природные явления. Лесные пожары, наводнения, засухи и другие стихийные бедствия случаются всё чаще. А это, в свою очередь, заставляет постоянно совершенствов</w:t>
      </w:r>
      <w:r>
        <w:t>ать то, как мы отслеживаем угрозы, прогнозируем их развитие и реагируем на чрезвычайные ситуации.</w:t>
      </w:r>
      <w:r>
        <w:rPr>
          <w:rStyle w:val="a7"/>
        </w:rPr>
        <w:footnoteReference w:customMarkFollows="1" w:id="42"/>
        <w:t>1</w:t>
      </w:r>
    </w:p>
    <w:p w:rsidR="00EE7971" w:rsidRDefault="00C428D8">
      <w:pPr>
        <w:spacing w:after="0" w:line="360" w:lineRule="auto"/>
        <w:ind w:firstLine="709"/>
        <w:jc w:val="both"/>
      </w:pPr>
      <w:r>
        <w:t>Чтобы деятельность МЧС России становилась более эффективной, предстоит решить несколько задач. Во-первых, нужно улучшить механизмы государственного управлени</w:t>
      </w:r>
      <w:r>
        <w:t>я в этой сфере. Во-вторых, внедрять современные методы контроля и надзора. И в-третьих, грамотнее распределять имеющиеся ресурсы — с учётом того, насколько велики потенциальные риски в каждом конкретном случае.</w:t>
      </w:r>
    </w:p>
    <w:p w:rsidR="00EE7971" w:rsidRDefault="00C428D8">
      <w:pPr>
        <w:spacing w:after="0" w:line="360" w:lineRule="auto"/>
        <w:ind w:firstLine="709"/>
        <w:jc w:val="both"/>
      </w:pPr>
      <w:r>
        <w:lastRenderedPageBreak/>
        <w:t>Одно из самых перспективных направлений сегод</w:t>
      </w:r>
      <w:r>
        <w:t>ня — это развитие так называемого риск-ориентированного подхода. Суть его в том, чтобы при планировании надзорной деятельности более рационально использовать финансовые и кадровые ресурсы. Другими словами, средства направляются туда, где риски выше, а там,</w:t>
      </w:r>
      <w:r>
        <w:t xml:space="preserve"> где угроза минимальна, ресурсов тратится меньше. Такой подход позволяет добиться большего эффекта от профилактических мероприятий и снизить вероятность того, что чрезвычайная ситуация вообще возникнет.</w:t>
      </w:r>
    </w:p>
    <w:p w:rsidR="00EE7971" w:rsidRDefault="00C428D8">
      <w:pPr>
        <w:spacing w:after="0" w:line="360" w:lineRule="auto"/>
        <w:ind w:firstLine="709"/>
        <w:jc w:val="both"/>
      </w:pPr>
      <w:r>
        <w:t>Состояние окружающей среды продолжает ухудшаться, и э</w:t>
      </w:r>
      <w:r>
        <w:t>то всё заметнее сказывается на качестве жизни людей. Во многих странах мира уже ощущается нехватка природных ресурсов. А климатические изменения ведут к тому, что природных катастроф и чрезвычайных ситуаций становится больше. Возрастающая частота опасных п</w:t>
      </w:r>
      <w:r>
        <w:t>риродных явлений создаёт дополнительные риски — и для обычных людей, и для объектов экономики.</w:t>
      </w:r>
      <w:r>
        <w:rPr>
          <w:rStyle w:val="a7"/>
        </w:rPr>
        <w:footnoteReference w:customMarkFollows="1" w:id="43"/>
        <w:t>1</w:t>
      </w:r>
    </w:p>
    <w:p w:rsidR="00EE7971" w:rsidRDefault="00C428D8">
      <w:pPr>
        <w:spacing w:after="0" w:line="360" w:lineRule="auto"/>
        <w:ind w:firstLine="709"/>
        <w:jc w:val="both"/>
      </w:pPr>
      <w:r>
        <w:t>В документах, определяющих стратегическое развитие России, прямо говорится: изменение климата негативно влияет на хозяйственную деятельность и на условия, в кот</w:t>
      </w:r>
      <w:r>
        <w:t>орых живут люди. А поскольку число стихийных бедствий и техногенных аварий растёт, систему предупреждения и ликвидации ЧС приходится постоянно дорабатывать и улучшать.</w:t>
      </w:r>
    </w:p>
    <w:p w:rsidR="00EE7971" w:rsidRDefault="00C428D8">
      <w:pPr>
        <w:spacing w:after="0" w:line="360" w:lineRule="auto"/>
        <w:ind w:firstLine="709"/>
        <w:jc w:val="both"/>
      </w:pPr>
      <w:r>
        <w:t>Важно подчеркнуть, что перечень угроз, с которыми сталкивается МЧС России, не остаётся н</w:t>
      </w:r>
      <w:r>
        <w:t>еизменным — он постоянно расширяется. В этих условиях особое значение приобретает умение вовремя выявлять потенциальные риски и разрабатывать действенные меры, чтобы эти риски свести к минимуму.</w:t>
      </w:r>
    </w:p>
    <w:p w:rsidR="00EE7971" w:rsidRDefault="00C428D8">
      <w:pPr>
        <w:spacing w:after="0" w:line="360" w:lineRule="auto"/>
        <w:ind w:firstLine="709"/>
        <w:jc w:val="both"/>
      </w:pPr>
      <w:r>
        <w:t>Один из важнейших факторов, определяющих состояние национальн</w:t>
      </w:r>
      <w:r>
        <w:t xml:space="preserve">ой безопасности, — это то, насколько развита в стране наука и техника. Если инновации внедряются неэффективно, если темпы технологического роста замедляются, а страна оказывается зависимой от чужих разработок — всё это </w:t>
      </w:r>
      <w:r>
        <w:lastRenderedPageBreak/>
        <w:t>неизбежно сказывается на устойчивости</w:t>
      </w:r>
      <w:r>
        <w:t xml:space="preserve"> всей системы безопасности, и далеко не в лучшую сторону.</w:t>
      </w:r>
    </w:p>
    <w:p w:rsidR="00EE7971" w:rsidRDefault="00C428D8">
      <w:pPr>
        <w:spacing w:after="0" w:line="360" w:lineRule="auto"/>
        <w:ind w:firstLine="709"/>
        <w:jc w:val="both"/>
      </w:pPr>
      <w:r>
        <w:t>Среди наиболее опасных угроз можно выделить несколько. Во-первых, это истощение запасов сырьевых ресурсов. Во-вторых, усиление нагрузки, которую человек оказывает на окружающую среду. И в–третьих, р</w:t>
      </w:r>
      <w:r>
        <w:t>ост вероятности того, что произойдут экологические или техногенные катастрофы.</w:t>
      </w:r>
    </w:p>
    <w:p w:rsidR="00EE7971" w:rsidRDefault="00C428D8">
      <w:pPr>
        <w:spacing w:after="0" w:line="360" w:lineRule="auto"/>
        <w:ind w:firstLine="709"/>
        <w:jc w:val="both"/>
      </w:pPr>
      <w:r>
        <w:t>Кроме того, дополнительные риски создают внешнеполитические разногласия, информационное давление извне и попытки подорвать экономическую стабильность страны.</w:t>
      </w:r>
    </w:p>
    <w:p w:rsidR="00EE7971" w:rsidRDefault="00C428D8">
      <w:pPr>
        <w:spacing w:after="0" w:line="360" w:lineRule="auto"/>
        <w:ind w:firstLine="709"/>
        <w:jc w:val="both"/>
      </w:pPr>
      <w:r>
        <w:t>Проблемы экологии н</w:t>
      </w:r>
      <w:r>
        <w:t>апрямую влияют на то, чем занимается МЧС России. Загрязнение воздуха и воды, накопление отходов производства и потребления, разрушение экосистем и общее ухудшение состояния природной среды — всё это способно вызывать чрезвычайные ситуации, причём самого ра</w:t>
      </w:r>
      <w:r>
        <w:t xml:space="preserve">зного масштаба. Особую опасность представляют лесные пожары, трансграничное загрязнение (когда вредные вещества поступают из других стран), а также ухудшение качества питьевой воды. Такие процессы не просто ухудшают экологическую обстановку — они напрямую </w:t>
      </w:r>
      <w:r>
        <w:t>угрожают здоровью людей. В эпоху стремительного развития цифровых технологий роль информационной безопасности резко возрастает. Информационные системы и сетевые технологии активно распространяются, но вместе с ними растёт и количество кибератак, попыток не</w:t>
      </w:r>
      <w:r>
        <w:t>законного доступа к данным и распространения деструктивной информации.</w:t>
      </w:r>
      <w:r>
        <w:rPr>
          <w:rStyle w:val="a7"/>
        </w:rPr>
        <w:footnoteReference w:customMarkFollows="1" w:id="44"/>
        <w:t>1</w:t>
      </w:r>
    </w:p>
    <w:p w:rsidR="00EE7971" w:rsidRDefault="00C428D8">
      <w:pPr>
        <w:spacing w:after="0" w:line="360" w:lineRule="auto"/>
        <w:ind w:firstLine="709"/>
        <w:jc w:val="both"/>
      </w:pPr>
      <w:r>
        <w:t>МЧС России — это важнейший элемент системы обеспечения национальной безопасности. Министерство активно использует современные информационные технологии при решении своих задач: будь то</w:t>
      </w:r>
      <w:r>
        <w:t xml:space="preserve"> гражданская оборона, предупреждение чрезвычайных ситуаций или ликвидация их последствий. Однако развитие цифровой среды имеет и обратную сторону. Оно требует постоянно совершенствовать механизмы защиты информации — </w:t>
      </w:r>
      <w:r>
        <w:lastRenderedPageBreak/>
        <w:t>потому что чем больше технологий мы испо</w:t>
      </w:r>
      <w:r>
        <w:t>льзуем, тем больше возможностей для злоумышленников.</w:t>
      </w:r>
    </w:p>
    <w:p w:rsidR="00EE7971" w:rsidRDefault="00EE7971">
      <w:pPr>
        <w:spacing w:after="0" w:line="360" w:lineRule="auto"/>
        <w:ind w:firstLine="709"/>
        <w:jc w:val="both"/>
        <w:rPr>
          <w:b/>
        </w:rPr>
      </w:pPr>
    </w:p>
    <w:p w:rsidR="00EE7971" w:rsidRDefault="00EE7971">
      <w:pPr>
        <w:spacing w:after="0" w:line="360" w:lineRule="auto"/>
        <w:ind w:firstLine="709"/>
        <w:jc w:val="both"/>
        <w:rPr>
          <w:b/>
        </w:rPr>
      </w:pPr>
    </w:p>
    <w:p w:rsidR="00EE7971" w:rsidRDefault="00C428D8">
      <w:pPr>
        <w:spacing w:after="0" w:line="360" w:lineRule="auto"/>
        <w:ind w:firstLine="709"/>
        <w:jc w:val="center"/>
      </w:pPr>
      <w:r>
        <w:rPr>
          <w:b/>
        </w:rPr>
        <w:t>3.2 Рекомендации по совершенствованию деятельности МЧС России, направленные на устранение угроз национальной безопасности</w:t>
      </w:r>
    </w:p>
    <w:p w:rsidR="00EE7971" w:rsidRDefault="00EE7971">
      <w:pPr>
        <w:spacing w:line="360" w:lineRule="auto"/>
        <w:jc w:val="center"/>
        <w:rPr>
          <w:b/>
        </w:rPr>
      </w:pP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 xml:space="preserve">Существенное влияние на эффективность деятельности государственных структур </w:t>
      </w:r>
      <w:r>
        <w:rPr>
          <w:szCs w:val="28"/>
        </w:rPr>
        <w:t>оказывают и экономические факторы. Экономическая нестабильность, высокий уровень криминализации отдельных сфер, коррупционные проявления и снижение инвестиционной активности способны негативно сказаться на выполнении государственных функций.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>Дополнительные</w:t>
      </w:r>
      <w:r>
        <w:rPr>
          <w:szCs w:val="28"/>
        </w:rPr>
        <w:t xml:space="preserve"> угрозы могут быть связаны с ростом конфликтного потенциала в приграничных регионах, обострением международных противоречий и усилением санкционного давления. Всё это требует выработки новых подходов к обеспечению устойчивого функционирования системы нацио</w:t>
      </w:r>
      <w:r>
        <w:rPr>
          <w:szCs w:val="28"/>
        </w:rPr>
        <w:t>нальной безопасности.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>Для повышения эффективности работы МЧС России необходимо совершенствовать систему государственного контроля и надзора. Одним из перспективных направлений является применение риск–ориентированного подхода, предполагающего распределение</w:t>
      </w:r>
      <w:r>
        <w:rPr>
          <w:szCs w:val="28"/>
        </w:rPr>
        <w:t xml:space="preserve"> надзорных мероприятий в зависимости от уровня потенциальной опасности объектов.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>Использование современных методов оценки рисков позволит более рационально распределять кадровые и финансовые ресурсы, а также повысить результативность профилактических мероп</w:t>
      </w:r>
      <w:r>
        <w:rPr>
          <w:szCs w:val="28"/>
        </w:rPr>
        <w:t>риятий. В конечном итоге это будет способствовать снижению вероятности возникновения чрезвычайных ситуаций и повышению уровня защищённости населения.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rFonts w:eastAsia="Times New Roman"/>
          <w:kern w:val="0"/>
          <w:szCs w:val="24"/>
          <w:lang w:eastAsia="ru-RU"/>
        </w:rPr>
        <w:t>Современная система обеспечения национальной безопасности должна учитывать широкий спектр внешних и внутре</w:t>
      </w:r>
      <w:r>
        <w:rPr>
          <w:rFonts w:eastAsia="Times New Roman"/>
          <w:kern w:val="0"/>
          <w:szCs w:val="24"/>
          <w:lang w:eastAsia="ru-RU"/>
        </w:rPr>
        <w:t xml:space="preserve">нних угроз. Только комплексное </w:t>
      </w:r>
      <w:r>
        <w:rPr>
          <w:rFonts w:eastAsia="Times New Roman"/>
          <w:kern w:val="0"/>
          <w:szCs w:val="24"/>
          <w:lang w:eastAsia="ru-RU"/>
        </w:rPr>
        <w:lastRenderedPageBreak/>
        <w:t>развитие механизмов управления, совершенствование нормативной базы и внедрение инновационных технологий способны обеспечить устойчивое развитие государства и эффективную защиту населения.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rFonts w:eastAsia="Times New Roman"/>
          <w:kern w:val="0"/>
          <w:szCs w:val="24"/>
          <w:lang w:eastAsia="ru-RU"/>
        </w:rPr>
        <w:t xml:space="preserve">Еще одним перспективным направлением </w:t>
      </w:r>
      <w:r>
        <w:rPr>
          <w:rFonts w:eastAsia="Times New Roman"/>
          <w:kern w:val="0"/>
          <w:szCs w:val="24"/>
          <w:lang w:eastAsia="ru-RU"/>
        </w:rPr>
        <w:t>совершенствования деятельности МЧС России в контексте противодействия угрозам национальной безопасности является создание системы классификации объектов защиты по категориям, позволяющей присваивать им класс опасности на основе оценки уровня угрозы причине</w:t>
      </w:r>
      <w:r>
        <w:rPr>
          <w:rFonts w:eastAsia="Times New Roman"/>
          <w:kern w:val="0"/>
          <w:szCs w:val="24"/>
          <w:lang w:eastAsia="ru-RU"/>
        </w:rPr>
        <w:t>ния вреда здоровью и жизни граждан. В рамках реализации данного направления необходимо определить для каждой категории объектов защиты адекватные формы оценки соответствия или их классификации (рисунок 6).</w:t>
      </w:r>
    </w:p>
    <w:p w:rsidR="00EE7971" w:rsidRDefault="00C428D8">
      <w:pPr>
        <w:spacing w:after="46" w:line="360" w:lineRule="auto"/>
        <w:ind w:firstLine="737"/>
        <w:jc w:val="both"/>
      </w:pPr>
      <w:r>
        <w:rPr>
          <w:rFonts w:eastAsia="Times New Roman"/>
          <w:kern w:val="0"/>
          <w:szCs w:val="24"/>
          <w:lang w:eastAsia="ru-RU"/>
        </w:rPr>
        <w:t>В контексте оптимизации контрольно–надзорной деяте</w:t>
      </w:r>
      <w:r>
        <w:rPr>
          <w:rFonts w:eastAsia="Times New Roman"/>
          <w:kern w:val="0"/>
          <w:szCs w:val="24"/>
          <w:lang w:eastAsia="ru-RU"/>
        </w:rPr>
        <w:t>льности, одним из перспективных направлений является отказ от практики выдачи предписаний по результатам проверок в пользу оформления представлений. Эти представления должны быть направлены на ликвидацию причин и предпосылок, повлекших совершение администр</w:t>
      </w:r>
      <w:r>
        <w:rPr>
          <w:rFonts w:eastAsia="Times New Roman"/>
          <w:kern w:val="0"/>
          <w:szCs w:val="24"/>
          <w:lang w:eastAsia="ru-RU"/>
        </w:rPr>
        <w:t>ативных правонарушений, и оформляться согласно требованиям КоАП РФ. Механизм контроля за исполнением таких представлений может включать в себя возложение на лицо, получившее их по итогам плановой проверки, обязанности уведомить надзорный орган о предпринят</w:t>
      </w:r>
      <w:r>
        <w:rPr>
          <w:rFonts w:eastAsia="Times New Roman"/>
          <w:kern w:val="0"/>
          <w:szCs w:val="24"/>
          <w:lang w:eastAsia="ru-RU"/>
        </w:rPr>
        <w:t>ых действиях любым доступным способом.</w:t>
      </w:r>
    </w:p>
    <w:p w:rsidR="00EE7971" w:rsidRDefault="00C428D8">
      <w:pPr>
        <w:spacing w:before="52" w:after="52" w:line="360" w:lineRule="auto"/>
        <w:ind w:firstLine="709"/>
        <w:jc w:val="both"/>
      </w:pPr>
      <w:r>
        <w:rPr>
          <w:rFonts w:eastAsia="Times New Roman"/>
          <w:kern w:val="0"/>
          <w:szCs w:val="24"/>
          <w:lang w:eastAsia="ru-RU"/>
        </w:rPr>
        <w:t>Для снижения административной нагрузки на сотрудников МЧС России, представляется целесообразным активное внедрение и развитие института независимой оценки пожарного риска (НОР). Мы полагаем, что данное направление обл</w:t>
      </w:r>
      <w:r>
        <w:rPr>
          <w:rFonts w:eastAsia="Times New Roman"/>
          <w:kern w:val="0"/>
          <w:szCs w:val="24"/>
          <w:lang w:eastAsia="ru-RU"/>
        </w:rPr>
        <w:t>адает значительным потенциалом в современных условиях.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rFonts w:eastAsia="Times New Roman"/>
          <w:kern w:val="0"/>
          <w:szCs w:val="28"/>
          <w:lang w:eastAsia="ru-RU"/>
        </w:rPr>
        <w:t>При условии полного соблюдения действующих требований законодательства и получения положительного заключения надзорных органов проведение выездных проверок, направленных на контроль исполнения предписа</w:t>
      </w:r>
      <w:r>
        <w:rPr>
          <w:rFonts w:eastAsia="Times New Roman"/>
          <w:kern w:val="0"/>
          <w:szCs w:val="28"/>
          <w:lang w:eastAsia="ru-RU"/>
        </w:rPr>
        <w:t xml:space="preserve">ний, может быть отменено. Целесообразно на нормативном уровне </w:t>
      </w:r>
      <w:r>
        <w:rPr>
          <w:rFonts w:eastAsia="Times New Roman"/>
          <w:kern w:val="0"/>
          <w:szCs w:val="28"/>
          <w:lang w:eastAsia="ru-RU"/>
        </w:rPr>
        <w:lastRenderedPageBreak/>
        <w:t>закрепить систему контроля за деятельностью организаций, осуществляющих независимую оценку риска.</w:t>
      </w:r>
      <w:r>
        <w:rPr>
          <w:rStyle w:val="a7"/>
          <w:rFonts w:eastAsia="Times New Roman"/>
          <w:kern w:val="0"/>
          <w:szCs w:val="28"/>
          <w:lang w:eastAsia="ru-RU"/>
        </w:rPr>
        <w:footnoteReference w:customMarkFollows="1" w:id="45"/>
        <w:t>1</w:t>
      </w:r>
    </w:p>
    <w:p w:rsidR="00EE7971" w:rsidRDefault="00C428D8">
      <w:pPr>
        <w:spacing w:after="0" w:line="360" w:lineRule="auto"/>
        <w:ind w:firstLine="709"/>
        <w:jc w:val="both"/>
      </w:pPr>
      <w:r>
        <w:rPr>
          <w:rFonts w:eastAsia="Times New Roman"/>
          <w:kern w:val="0"/>
          <w:szCs w:val="28"/>
          <w:lang w:eastAsia="ru-RU"/>
        </w:rPr>
        <w:t xml:space="preserve">Также требуется разработать порядок прекращения аккредитации в случаях выявления нарушений при </w:t>
      </w:r>
      <w:r>
        <w:rPr>
          <w:rFonts w:eastAsia="Times New Roman"/>
          <w:kern w:val="0"/>
          <w:szCs w:val="28"/>
          <w:lang w:eastAsia="ru-RU"/>
        </w:rPr>
        <w:t>проведении независимой оценки риска. Необходимо повысить степень ответственности как экспертов, так и экспертных организаций, занимающихся данной деятельностью. В настоящее время отсутствуют эффективные механизмы контроля за работой таких организаций, а та</w:t>
      </w:r>
      <w:r>
        <w:rPr>
          <w:rFonts w:eastAsia="Times New Roman"/>
          <w:kern w:val="0"/>
          <w:szCs w:val="28"/>
          <w:lang w:eastAsia="ru-RU"/>
        </w:rPr>
        <w:t>кже меры ответственности, соразмерные потенциальным последствиям некачественно выполненной оценки риска.</w:t>
      </w:r>
      <w:r>
        <w:rPr>
          <w:rStyle w:val="a7"/>
          <w:rFonts w:eastAsia="Times New Roman"/>
          <w:kern w:val="0"/>
          <w:szCs w:val="28"/>
          <w:lang w:eastAsia="ru-RU"/>
        </w:rPr>
        <w:footnoteReference w:customMarkFollows="1" w:id="46"/>
        <w:t>1</w:t>
      </w:r>
    </w:p>
    <w:p w:rsidR="00EE7971" w:rsidRDefault="00C428D8">
      <w:pPr>
        <w:spacing w:line="36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4980940" cy="4489450"/>
            <wp:effectExtent l="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940" cy="448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7971" w:rsidRDefault="00C428D8">
      <w:pPr>
        <w:spacing w:after="0" w:line="360" w:lineRule="auto"/>
        <w:jc w:val="center"/>
      </w:pPr>
      <w:r>
        <w:t>Рис. 6 – Формы оценки соответствия объектов защиты по группам</w:t>
      </w:r>
    </w:p>
    <w:p w:rsidR="00EE7971" w:rsidRDefault="00EE7971">
      <w:pPr>
        <w:spacing w:after="0" w:line="360" w:lineRule="auto"/>
        <w:jc w:val="center"/>
        <w:rPr>
          <w:rFonts w:eastAsia="Times New Roman"/>
          <w:kern w:val="0"/>
          <w:szCs w:val="24"/>
          <w:lang w:eastAsia="ru-RU"/>
        </w:rPr>
      </w:pPr>
    </w:p>
    <w:p w:rsidR="00EE7971" w:rsidRDefault="00C428D8">
      <w:pPr>
        <w:spacing w:after="0" w:line="360" w:lineRule="auto"/>
        <w:ind w:firstLine="737"/>
        <w:jc w:val="both"/>
        <w:rPr>
          <w:szCs w:val="28"/>
        </w:rPr>
      </w:pPr>
      <w:r>
        <w:rPr>
          <w:szCs w:val="28"/>
        </w:rPr>
        <w:t xml:space="preserve">Для повышения прозрачности деятельности предлагается размещать на официальных </w:t>
      </w:r>
      <w:r>
        <w:rPr>
          <w:szCs w:val="28"/>
        </w:rPr>
        <w:t>ресурсах МЧС России сведения о недобросовестных экспертах и организациях, чья аккредитация была аннулирована. Кроме того, рекомендуется инициировать научно-исследовательские работы, направленные на обоснование периодичности планирования и проведения контро</w:t>
      </w:r>
      <w:r>
        <w:rPr>
          <w:szCs w:val="28"/>
        </w:rPr>
        <w:t>льно–надзорных мероприятий с учетом классификации объектов по уровню пожарной опасности.</w:t>
      </w:r>
    </w:p>
    <w:p w:rsidR="00EE7971" w:rsidRDefault="00C428D8">
      <w:pPr>
        <w:spacing w:after="0" w:line="360" w:lineRule="auto"/>
        <w:ind w:firstLine="737"/>
        <w:jc w:val="both"/>
        <w:rPr>
          <w:szCs w:val="28"/>
        </w:rPr>
      </w:pPr>
      <w:r>
        <w:rPr>
          <w:szCs w:val="28"/>
        </w:rPr>
        <w:t>С целью сокращения количества выездных проверок и стимулирования добровольного декларирования пожарной безопасности объектов целесообразно внедрить систему документарн</w:t>
      </w:r>
      <w:r>
        <w:rPr>
          <w:szCs w:val="28"/>
        </w:rPr>
        <w:t>ой оценки для организаций, уже представивших декларацию в органы государственного пожарного надзора. Одновременно необходимо расширить перечень объектов, в отношении которых обязательно предоставление декларации о соответствии требованиям пожарной безопасн</w:t>
      </w:r>
      <w:r>
        <w:rPr>
          <w:szCs w:val="28"/>
        </w:rPr>
        <w:t>ости.</w:t>
      </w:r>
    </w:p>
    <w:p w:rsidR="00EE7971" w:rsidRDefault="00C428D8">
      <w:pPr>
        <w:spacing w:after="0" w:line="360" w:lineRule="auto"/>
        <w:ind w:firstLine="737"/>
        <w:jc w:val="both"/>
        <w:rPr>
          <w:szCs w:val="28"/>
        </w:rPr>
      </w:pPr>
      <w:r>
        <w:rPr>
          <w:szCs w:val="28"/>
        </w:rPr>
        <w:t>Проведенный анализ показал необходимость совершенствования механизма привлечения к ответственности за представление недостоверных сведений в декларациях. Предлагаемые меры позволят снизить количество выездных мероприятий и связанные с ними финансовые</w:t>
      </w:r>
      <w:r>
        <w:rPr>
          <w:szCs w:val="28"/>
        </w:rPr>
        <w:t xml:space="preserve"> и временные затраты. Одним из ключевых направлений является разработка четких критериев для определения объектов, в отношении которых возможно применение добровольного декларирования и альтернативных форм контроля. Такие критерии должны учитывать уровень </w:t>
      </w:r>
      <w:r>
        <w:rPr>
          <w:szCs w:val="28"/>
        </w:rPr>
        <w:t>потенциальной опасности объектов, их социальную значимость и необходимость сохранения культурного наследия.</w:t>
      </w:r>
    </w:p>
    <w:p w:rsidR="00EE7971" w:rsidRDefault="00C428D8">
      <w:pPr>
        <w:spacing w:after="0" w:line="360" w:lineRule="auto"/>
        <w:ind w:firstLine="737"/>
        <w:jc w:val="both"/>
        <w:rPr>
          <w:szCs w:val="28"/>
        </w:rPr>
      </w:pPr>
      <w:r>
        <w:rPr>
          <w:szCs w:val="28"/>
        </w:rPr>
        <w:t xml:space="preserve">В связи с этим представляется необходимым пересмотреть действующий перечень объектов, подлежащих обязательному декларированию. В рамках оптимизации </w:t>
      </w:r>
      <w:r>
        <w:rPr>
          <w:szCs w:val="28"/>
        </w:rPr>
        <w:t xml:space="preserve">структуры надзорной деятельности МЧС России рекомендуется </w:t>
      </w:r>
      <w:r>
        <w:rPr>
          <w:szCs w:val="28"/>
        </w:rPr>
        <w:lastRenderedPageBreak/>
        <w:t>закрепить за региональными подразделениями функцию методического сопровождения работы территориальных органов.</w:t>
      </w:r>
      <w:r>
        <w:rPr>
          <w:rStyle w:val="a7"/>
          <w:szCs w:val="28"/>
        </w:rPr>
        <w:footnoteReference w:customMarkFollows="1" w:id="47"/>
        <w:t>1</w:t>
      </w:r>
    </w:p>
    <w:p w:rsidR="00EE7971" w:rsidRDefault="00C428D8">
      <w:pPr>
        <w:spacing w:after="0" w:line="360" w:lineRule="auto"/>
        <w:ind w:firstLine="737"/>
        <w:jc w:val="both"/>
        <w:rPr>
          <w:szCs w:val="28"/>
        </w:rPr>
      </w:pPr>
      <w:r>
        <w:rPr>
          <w:szCs w:val="28"/>
        </w:rPr>
        <w:t>Дополнительно требуется разработать методические рекомендации по контролю за подраздел</w:t>
      </w:r>
      <w:r>
        <w:rPr>
          <w:szCs w:val="28"/>
        </w:rPr>
        <w:t>ениями, отвечающими за гражданскую оборону, защиту населения и территорий от чрезвычайных ситуаций, а также пожарную безопасность. Внедрение современных информационных и телекоммуникационных технологий в деятельность надзорных органов позволит повысить уро</w:t>
      </w:r>
      <w:r>
        <w:rPr>
          <w:szCs w:val="28"/>
        </w:rPr>
        <w:t>вень защиты жизни и здоровья граждан, а также сократить материальный ущерб от пожаров.</w:t>
      </w:r>
    </w:p>
    <w:p w:rsidR="00EE7971" w:rsidRDefault="00C428D8">
      <w:pPr>
        <w:spacing w:after="0" w:line="360" w:lineRule="auto"/>
        <w:ind w:firstLine="737"/>
        <w:jc w:val="both"/>
        <w:rPr>
          <w:szCs w:val="28"/>
        </w:rPr>
      </w:pPr>
      <w:r>
        <w:rPr>
          <w:szCs w:val="28"/>
        </w:rPr>
        <w:t>Дальнейшее развитие информационно–аналитических систем МЧС России должно осуществляться на основе четко определенных принципов и задач. Для достижения поставленных целей</w:t>
      </w:r>
      <w:r>
        <w:rPr>
          <w:szCs w:val="28"/>
        </w:rPr>
        <w:t xml:space="preserve"> необходимо завершить автоматизацию рабочих мест сотрудников надзорных органов, а также обеспечить интеграцию региональных подразделений в единую цифровую систему.</w:t>
      </w:r>
    </w:p>
    <w:p w:rsidR="00EE7971" w:rsidRDefault="00C428D8">
      <w:pPr>
        <w:spacing w:after="0" w:line="360" w:lineRule="auto"/>
        <w:ind w:firstLine="737"/>
        <w:jc w:val="both"/>
        <w:rPr>
          <w:szCs w:val="28"/>
        </w:rPr>
      </w:pPr>
      <w:r>
        <w:rPr>
          <w:szCs w:val="28"/>
        </w:rPr>
        <w:t>С целью повышения эффективности деятельности МЧС России предлагается:</w:t>
      </w:r>
    </w:p>
    <w:p w:rsidR="00EE7971" w:rsidRDefault="00C428D8">
      <w:pPr>
        <w:spacing w:after="0" w:line="360" w:lineRule="auto"/>
        <w:ind w:firstLine="737"/>
        <w:jc w:val="both"/>
        <w:rPr>
          <w:szCs w:val="28"/>
        </w:rPr>
      </w:pPr>
      <w:r>
        <w:rPr>
          <w:szCs w:val="28"/>
        </w:rPr>
        <w:t>– применять гибкие под</w:t>
      </w:r>
      <w:r>
        <w:rPr>
          <w:szCs w:val="28"/>
        </w:rPr>
        <w:t>ходы к проектированию и эксплуатации комплексных систем безопасности на объектах культуры;</w:t>
      </w:r>
    </w:p>
    <w:p w:rsidR="00EE7971" w:rsidRDefault="00C428D8">
      <w:pPr>
        <w:spacing w:after="0" w:line="360" w:lineRule="auto"/>
        <w:ind w:firstLine="737"/>
        <w:jc w:val="both"/>
        <w:rPr>
          <w:szCs w:val="28"/>
        </w:rPr>
      </w:pPr>
      <w:r>
        <w:rPr>
          <w:szCs w:val="28"/>
        </w:rPr>
        <w:t>– организовать комплексную методическую поддержку по вопросам обеспечения безопасности жизнедеятельности;</w:t>
      </w:r>
    </w:p>
    <w:p w:rsidR="00EE7971" w:rsidRDefault="00C428D8">
      <w:pPr>
        <w:spacing w:after="0" w:line="360" w:lineRule="auto"/>
        <w:ind w:firstLine="737"/>
        <w:jc w:val="both"/>
        <w:rPr>
          <w:szCs w:val="28"/>
        </w:rPr>
      </w:pPr>
      <w:r>
        <w:rPr>
          <w:szCs w:val="28"/>
        </w:rPr>
        <w:t>– содействовать созданию подразделений добровольной пожарно</w:t>
      </w:r>
      <w:r>
        <w:rPr>
          <w:szCs w:val="28"/>
        </w:rPr>
        <w:t>й охраны в учреждениях культуры.</w:t>
      </w:r>
    </w:p>
    <w:p w:rsidR="00EE7971" w:rsidRDefault="00C428D8">
      <w:pPr>
        <w:spacing w:after="0" w:line="360" w:lineRule="auto"/>
        <w:ind w:firstLine="737"/>
        <w:jc w:val="both"/>
        <w:rPr>
          <w:szCs w:val="28"/>
        </w:rPr>
      </w:pPr>
      <w:r>
        <w:rPr>
          <w:szCs w:val="28"/>
        </w:rPr>
        <w:t xml:space="preserve">Актуальность исследования обусловлена необходимостью совершенствования нормативно-правовой базы, регулирующей порядок согласования образовательных программ в сфере пожарной безопасности. Судебная практика свидетельствует о </w:t>
      </w:r>
      <w:r>
        <w:rPr>
          <w:szCs w:val="28"/>
        </w:rPr>
        <w:t xml:space="preserve">наличии правовых пробелов в данной </w:t>
      </w:r>
      <w:r>
        <w:rPr>
          <w:szCs w:val="28"/>
        </w:rPr>
        <w:lastRenderedPageBreak/>
        <w:t>области, что требует внесения соответствующих изменений в законодательство.</w:t>
      </w:r>
      <w:r>
        <w:rPr>
          <w:rStyle w:val="a7"/>
          <w:szCs w:val="28"/>
        </w:rPr>
        <w:footnoteReference w:customMarkFollows="1" w:id="48"/>
        <w:t>1</w:t>
      </w:r>
    </w:p>
    <w:p w:rsidR="00EE7971" w:rsidRDefault="00C428D8">
      <w:pPr>
        <w:spacing w:after="0" w:line="360" w:lineRule="auto"/>
        <w:ind w:firstLine="737"/>
        <w:jc w:val="both"/>
        <w:rPr>
          <w:szCs w:val="28"/>
        </w:rPr>
      </w:pPr>
      <w:r>
        <w:rPr>
          <w:szCs w:val="28"/>
        </w:rPr>
        <w:t>В качестве одной из первоочередных мер предлагается разработать административный регламент МЧС России, определяющий порядок предоставления госуд</w:t>
      </w:r>
      <w:r>
        <w:rPr>
          <w:szCs w:val="28"/>
        </w:rPr>
        <w:t>арственной услуги по согласованию специализированных образовательных программ в области пожарной безопасности.</w:t>
      </w:r>
    </w:p>
    <w:p w:rsidR="00EE7971" w:rsidRDefault="00C428D8">
      <w:pPr>
        <w:spacing w:after="0" w:line="360" w:lineRule="auto"/>
        <w:ind w:firstLine="709"/>
        <w:jc w:val="both"/>
      </w:pPr>
      <w:r>
        <w:t>По действующим в России правилам, проверка соблюдения требований пожарной безопасности на строительных объектах распределена между разными ведомс</w:t>
      </w:r>
      <w:r>
        <w:t>твами. Пока объект строится, за порядком следят органы строительного надзора. А вот после того, как объект ввели в эксплуатацию, эстафета переходит к органам государственного пожарного надзора.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Такое разделение ответственности подводит к логичному выводу: </w:t>
      </w:r>
      <w:r>
        <w:t>в Градостроительный кодекс Российской Федерации стоит внести изменения. Зачем? Чтобы чётко разграничить полномочия между разными государственными контролирующими органами, когда речь идёт об обеспечении пожарной безопасности на объектах капитального строит</w:t>
      </w:r>
      <w:r>
        <w:t xml:space="preserve">ельства. </w:t>
      </w:r>
    </w:p>
    <w:p w:rsidR="00EE7971" w:rsidRDefault="00C428D8">
      <w:pPr>
        <w:spacing w:after="0" w:line="360" w:lineRule="auto"/>
        <w:ind w:firstLine="709"/>
        <w:jc w:val="both"/>
      </w:pPr>
      <w:r>
        <w:t>Сотрудники надзорных органов МЧС России сегодня перегружены отчётностью. Чтобы облегчить им работу, имеет смысл сократить объём документов, которые они готовят по итогам проверок. Один из реальных шагов в этом направлении — закрепить на законодат</w:t>
      </w:r>
      <w:r>
        <w:t>ельном уровне за органами местного самоуправления обязанность проводить профилактические мероприятия в области пожарной безопасности. Это позволит частично переложить нагрузку и одновременно повысить эффективность профилактики.</w:t>
      </w:r>
    </w:p>
    <w:p w:rsidR="00EE7971" w:rsidRDefault="00C428D8">
      <w:pPr>
        <w:spacing w:after="0" w:line="360" w:lineRule="auto"/>
        <w:ind w:firstLine="709"/>
        <w:jc w:val="both"/>
      </w:pPr>
      <w:r>
        <w:t>Кроме того, необходимо разра</w:t>
      </w:r>
      <w:r>
        <w:t xml:space="preserve">ботать и внедрить такие меры, которые помогут заранее информировать подконтрольные организации о действующих требованиях законодательства. Причём делать это нужно до того, как начнутся </w:t>
      </w:r>
      <w:r>
        <w:lastRenderedPageBreak/>
        <w:t xml:space="preserve">контрольно–надзорные мероприятия. Люди и компании должны знать правила </w:t>
      </w:r>
      <w:r>
        <w:t>заранее, а не узнавать о них в момент проверки.</w:t>
      </w:r>
    </w:p>
    <w:p w:rsidR="00EE7971" w:rsidRDefault="00C428D8">
      <w:pPr>
        <w:spacing w:after="0" w:line="360" w:lineRule="auto"/>
        <w:ind w:firstLine="709"/>
        <w:jc w:val="both"/>
      </w:pPr>
      <w:r>
        <w:t>Подводя итог по этой части, можно уточнить. Для объектов капитального строительства, проектная документация которых проходит обязательную экспертизу, контроль на этапе строительства ведут органы строительного</w:t>
      </w:r>
      <w:r>
        <w:t xml:space="preserve"> надзора, а после ввода — уже пожарные инспекторы. Для объектов, которые не проходят обязательную экспертизу, такой чёткой схемы нет. Поэтому возникает необходимость не только скорректировать Градостроительный кодекс, но и разработать полноценный механизм </w:t>
      </w:r>
      <w:r>
        <w:t>проверки соблюдения пожарной безопасности именно для этой категории объектов. Без этого здесь остаётся зона правовой неопределённости.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 xml:space="preserve">Для уменьшения административной нагрузки на сотрудников надзорных подразделений МЧС России целесообразно сократить объем </w:t>
      </w:r>
      <w:r>
        <w:rPr>
          <w:szCs w:val="28"/>
        </w:rPr>
        <w:t>отчетной документации, формируемой по итогам их деятельности. Одним из важных направлений совершенствования деятельности ведомства является законодательное закрепление обязанностей органов местного самоуправления по обеспечению профилактических мероприятий</w:t>
      </w:r>
      <w:r>
        <w:rPr>
          <w:szCs w:val="28"/>
        </w:rPr>
        <w:t xml:space="preserve"> в области пожарной безопасности. Подобные положения уже нашли отражение в федеральном законодательстве, однако требуется дальнейшее развитие механизмов информирования подконтрольных субъектов о действующих требованиях и порядке проведения контрольно-надзо</w:t>
      </w:r>
      <w:r>
        <w:rPr>
          <w:szCs w:val="28"/>
        </w:rPr>
        <w:t>рных мероприятий.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>В целях дальнейшего развития деятельности МЧС России предлагается реализовать ряд инициатив: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>– создание специализированных методических инструментов, позволяющих государственным инспекторам применять нормы законодательства с учетом риск-о</w:t>
      </w:r>
      <w:r>
        <w:rPr>
          <w:szCs w:val="28"/>
        </w:rPr>
        <w:t>риентированного подхода;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>– разработка единых и прозрачных методик проведения проверок для объектов различных форм собственности;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lastRenderedPageBreak/>
        <w:t>– законодательное определение категорий нарушений требований пожарной безопасности, представляющих непосредственную угрозу жизн</w:t>
      </w:r>
      <w:r>
        <w:rPr>
          <w:szCs w:val="28"/>
        </w:rPr>
        <w:t>и и здоровью граждан;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>– активное внедрение современных технологий и технических средств в сферу предупреждения и ликвидации пожаров;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>– совершенствование системы идентификации объектов малого и среднего бизнеса по уровням пожарной опасности;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>– внедрение обя</w:t>
      </w:r>
      <w:r>
        <w:rPr>
          <w:szCs w:val="28"/>
        </w:rPr>
        <w:t>зательного федерального статистического наблюдения за деятельностью контрольно-надзорных органов, а также разработка системы показателей оценки эффективности использования бюджетных средств.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>К основным задачам профилактической деятельности МЧС России относ</w:t>
      </w:r>
      <w:r>
        <w:rPr>
          <w:szCs w:val="28"/>
        </w:rPr>
        <w:t>ятся: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>– разработка профилактических мероприятий на основе мониторинга пожарной обстановки и анализа причин возникновения пожаров;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 xml:space="preserve">– информирование органов государственной власти, организаций и населения о состоянии пожарной безопасности, причинах и </w:t>
      </w:r>
      <w:r>
        <w:rPr>
          <w:szCs w:val="28"/>
        </w:rPr>
        <w:t>последствиях пожаров, а также результатах надзорной деятельности;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>– оказание методической помощи в вопросах обучения мерам пожарной безопасности;</w:t>
      </w:r>
    </w:p>
    <w:p w:rsidR="00EE7971" w:rsidRDefault="00C428D8">
      <w:pPr>
        <w:spacing w:after="0" w:line="360" w:lineRule="auto"/>
        <w:ind w:firstLine="680"/>
        <w:jc w:val="both"/>
      </w:pPr>
      <w:r>
        <w:rPr>
          <w:szCs w:val="28"/>
        </w:rPr>
        <w:t>– проведение противопожарной пропаганды среди населения.</w:t>
      </w:r>
    </w:p>
    <w:p w:rsidR="00EE7971" w:rsidRDefault="00EE7971">
      <w:pPr>
        <w:spacing w:after="0" w:line="360" w:lineRule="auto"/>
        <w:ind w:firstLine="680"/>
        <w:jc w:val="both"/>
        <w:rPr>
          <w:szCs w:val="28"/>
        </w:rPr>
      </w:pPr>
    </w:p>
    <w:p w:rsidR="00EE7971" w:rsidRDefault="00EE7971">
      <w:pPr>
        <w:spacing w:after="0" w:line="360" w:lineRule="auto"/>
        <w:ind w:firstLine="680"/>
        <w:jc w:val="both"/>
        <w:rPr>
          <w:szCs w:val="28"/>
        </w:rPr>
      </w:pPr>
    </w:p>
    <w:p w:rsidR="00EE7971" w:rsidRDefault="00C428D8">
      <w:pPr>
        <w:spacing w:after="0" w:line="360" w:lineRule="auto"/>
        <w:ind w:firstLine="709"/>
        <w:jc w:val="center"/>
        <w:rPr>
          <w:b/>
        </w:rPr>
      </w:pPr>
      <w:r>
        <w:rPr>
          <w:b/>
        </w:rPr>
        <w:t>3.3 Проблемные вопросы в области развития деятельно</w:t>
      </w:r>
      <w:r>
        <w:rPr>
          <w:b/>
        </w:rPr>
        <w:t>сти органов власти, обеспечивающих защиту населения и территорий от чрезвычайных ситуаций</w:t>
      </w:r>
    </w:p>
    <w:p w:rsidR="00EE7971" w:rsidRDefault="00EE7971">
      <w:pPr>
        <w:spacing w:line="360" w:lineRule="auto"/>
        <w:ind w:firstLine="709"/>
        <w:jc w:val="center"/>
        <w:rPr>
          <w:b/>
        </w:rPr>
      </w:pP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>В области государственного надзора за гражданской обороной и защитой населения от чрезвычайных ситуаций необходимо законодательно закрепить, что проверке подлежат ка</w:t>
      </w:r>
      <w:r>
        <w:rPr>
          <w:szCs w:val="28"/>
        </w:rPr>
        <w:t xml:space="preserve">к объекты защиты, так и объекты надзора. Также </w:t>
      </w:r>
      <w:r>
        <w:rPr>
          <w:szCs w:val="28"/>
        </w:rPr>
        <w:lastRenderedPageBreak/>
        <w:t>требуется развитие единой системы государственного надзора МЧС России, охватывающей гражданскую оборону, пожарную безопасность и контроль за маломерными судами.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>Реализация указанных мер позволит повысить эффек</w:t>
      </w:r>
      <w:r>
        <w:rPr>
          <w:szCs w:val="28"/>
        </w:rPr>
        <w:t>тивность деятельности МЧС России в сфере обеспечения национальной безопасности. Проведенное исследование показало наличие ряда угроз и проблемных аспектов в данной области, в связи с чем были сформулированы предложения по совершенствованию деятельности вед</w:t>
      </w:r>
      <w:r>
        <w:rPr>
          <w:szCs w:val="28"/>
        </w:rPr>
        <w:t>омства и устранению выявленных недостатков.</w:t>
      </w:r>
      <w:r>
        <w:rPr>
          <w:rStyle w:val="a7"/>
          <w:szCs w:val="28"/>
        </w:rPr>
        <w:footnoteReference w:customMarkFollows="1" w:id="49"/>
        <w:t>1</w:t>
      </w:r>
    </w:p>
    <w:p w:rsidR="00EE7971" w:rsidRDefault="00C428D8">
      <w:pPr>
        <w:spacing w:after="0" w:line="360" w:lineRule="auto"/>
        <w:ind w:firstLine="680"/>
        <w:jc w:val="both"/>
        <w:rPr>
          <w:szCs w:val="28"/>
        </w:rPr>
      </w:pPr>
      <w:r>
        <w:rPr>
          <w:szCs w:val="28"/>
        </w:rPr>
        <w:t xml:space="preserve">В ходе анализа деятельности органов местного самоуправления Ставропольского края в сфере соблюдения законодательства о гражданской обороне и защите населения от чрезвычайных ситуаций был выявлен ряд системных </w:t>
      </w:r>
      <w:r>
        <w:rPr>
          <w:szCs w:val="28"/>
        </w:rPr>
        <w:t>проблем, решение которых требует более тесного взаимодействия с региональными органами государственной власти.</w:t>
      </w:r>
    </w:p>
    <w:p w:rsidR="00EE7971" w:rsidRDefault="00C428D8">
      <w:pPr>
        <w:spacing w:after="0" w:line="360" w:lineRule="auto"/>
        <w:ind w:firstLine="680"/>
        <w:jc w:val="both"/>
        <w:rPr>
          <w:rFonts w:eastAsia="Times New Roman"/>
          <w:kern w:val="0"/>
          <w:szCs w:val="24"/>
          <w:lang w:eastAsia="ru-RU"/>
        </w:rPr>
      </w:pPr>
      <w:r>
        <w:rPr>
          <w:rFonts w:eastAsia="Times New Roman"/>
          <w:kern w:val="0"/>
          <w:szCs w:val="24"/>
          <w:lang w:eastAsia="ru-RU"/>
        </w:rPr>
        <w:t>Федеральный закон от 06.10.2003 № 131–ФЗ «Об общих принципах организации местного самоуправления в Российской Федерации» определяет перечень полн</w:t>
      </w:r>
      <w:r>
        <w:rPr>
          <w:rFonts w:eastAsia="Times New Roman"/>
          <w:kern w:val="0"/>
          <w:szCs w:val="24"/>
          <w:lang w:eastAsia="ru-RU"/>
        </w:rPr>
        <w:t>омочий муниципальных образований. Особое значение имеют вопросы формирования, утверждения и исполнения местного бюджета, а также контроля за его расходованием. Эти полномочия напрямую связаны с необходимостью создания и хранения резервов финансовых и матер</w:t>
      </w:r>
      <w:r>
        <w:rPr>
          <w:rFonts w:eastAsia="Times New Roman"/>
          <w:kern w:val="0"/>
          <w:szCs w:val="24"/>
          <w:lang w:eastAsia="ru-RU"/>
        </w:rPr>
        <w:t>иальных ресурсов, включая запасы техники, продовольствия, медицинского имущества и средств индивидуальной защиты для муниципальных учреждений и предприятий.</w:t>
      </w:r>
    </w:p>
    <w:p w:rsidR="00EE7971" w:rsidRDefault="00C428D8">
      <w:pPr>
        <w:spacing w:after="0" w:line="360" w:lineRule="auto"/>
        <w:ind w:firstLine="709"/>
        <w:jc w:val="both"/>
      </w:pPr>
      <w:r>
        <w:t>При изучении документов, которые регулируют эти вопросы на уровне муниципалитетов, обнаружился важн</w:t>
      </w:r>
      <w:r>
        <w:t xml:space="preserve">ый недочет. А именно — нет четкого и </w:t>
      </w:r>
      <w:r>
        <w:lastRenderedPageBreak/>
        <w:t>подробного порядка, по которому должны выделяться деньги на выполнение предъявляемых требований.</w:t>
      </w:r>
      <w:r>
        <w:rPr>
          <w:rStyle w:val="a7"/>
        </w:rPr>
        <w:footnoteReference w:customMarkFollows="1" w:id="50"/>
        <w:t>1</w:t>
      </w:r>
    </w:p>
    <w:p w:rsidR="00EE7971" w:rsidRDefault="00C428D8">
      <w:pPr>
        <w:spacing w:after="0" w:line="360" w:lineRule="auto"/>
        <w:ind w:firstLine="709"/>
        <w:jc w:val="both"/>
      </w:pPr>
      <w:r>
        <w:t>Если опираться на Постановление Правительства № 227 от 16 марта 2000 года, то затраты местных администраций и организаций</w:t>
      </w:r>
      <w:r>
        <w:t xml:space="preserve"> (любой формы собственности) на гражданскую оборону покрываются по-разному. Бюджетные учреждения берут деньги из своих утвержденных смет. А все остальные организации согласовывают объемы расходов с управлениями ГО и ЧС, после чего включают их в себестоимос</w:t>
      </w:r>
      <w:r>
        <w:t>ть своих услуг или продукции.</w:t>
      </w:r>
    </w:p>
    <w:p w:rsidR="00EE7971" w:rsidRDefault="00C428D8">
      <w:pPr>
        <w:spacing w:after="0" w:line="360" w:lineRule="auto"/>
        <w:ind w:firstLine="709"/>
        <w:jc w:val="both"/>
      </w:pPr>
      <w:r>
        <w:t>В бюджетной классификации эти траты относятся к разделу 0300 («Национальная безопасность»), а точнее — к подразделу 0309. Он как раз отвечает за защиту людей и территорий от чрезвычайных ситуаций, а также за гражданскую оборон</w:t>
      </w:r>
      <w:r>
        <w:t>у. Сюда входит содержание профильных органов власти и местного самоуправления, а также проведение мероприятий по предупреждению и ликвидации ЧС.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Получается, что закупка средств индивидуальной защиты и прочего имущества для казенных учреждений — это прямая </w:t>
      </w:r>
      <w:r>
        <w:t>обязанность местной администрации, и она же отвечает за их хранение. Что касается бюджетных и автономных учреждений, то тут ответственность могут переложить на них самих. Например, через внебюджетные источники, через муниципальное задание или через размеще</w:t>
      </w:r>
      <w:r>
        <w:t>ние заказов.</w:t>
      </w:r>
      <w:r>
        <w:rPr>
          <w:rStyle w:val="a7"/>
        </w:rPr>
        <w:footnoteReference w:customMarkFollows="1" w:id="51"/>
        <w:t>1</w:t>
      </w:r>
    </w:p>
    <w:p w:rsidR="00EE7971" w:rsidRDefault="00C428D8">
      <w:pPr>
        <w:spacing w:after="0" w:line="360" w:lineRule="auto"/>
        <w:ind w:firstLine="709"/>
        <w:jc w:val="both"/>
      </w:pPr>
      <w:r>
        <w:t>Из всего этого вытекает и другая задача — поддерживать в готовности ресурсы для борьбы с ЧС, а также вовремя оповещать людей. Причем оповещение должно работать и в местах массового скопления, с использованием специальных технических средств.</w:t>
      </w:r>
      <w:r>
        <w:rPr>
          <w:rStyle w:val="a7"/>
        </w:rPr>
        <w:footnoteReference w:customMarkFollows="1" w:id="52"/>
        <w:t>2</w:t>
      </w:r>
    </w:p>
    <w:p w:rsidR="00EE7971" w:rsidRDefault="00C428D8">
      <w:pPr>
        <w:spacing w:after="0" w:line="360" w:lineRule="auto"/>
        <w:ind w:firstLine="709"/>
        <w:jc w:val="both"/>
      </w:pPr>
      <w:r>
        <w:lastRenderedPageBreak/>
        <w:t>Если говорить о внедрении системы экстренного оповещения (её создание предусмотрено Указом Президента № 1522 от 13 ноября 2012 года), то здесь ключевой показатель — хватает ли технических средств, чтобы предупредить население муниципалитета о надвигающейс</w:t>
      </w:r>
      <w:r>
        <w:t>я или уже случившейся беде.</w:t>
      </w:r>
    </w:p>
    <w:p w:rsidR="00EE7971" w:rsidRDefault="00C428D8">
      <w:pPr>
        <w:spacing w:after="0" w:line="360" w:lineRule="auto"/>
        <w:ind w:firstLine="709"/>
        <w:jc w:val="both"/>
      </w:pPr>
      <w:r>
        <w:t>Отдельно стоит сказать про раздел «Инженерно-технические мероприятия ГО и ЧС». Он входит в проект планировки территории согласно Градостроительному кодексу, а также упоминается в Постановлении № 1044 и в своде правил СП 11-112-2</w:t>
      </w:r>
      <w:r>
        <w:t>001. Задача этого раздела — прописать такие решения, которые уберегут людей и имущество от опасностей: будь то техногенная авария, природный катаклизм, военные действия или теракт. В том числе там детально описывается, как должны работать системы оповещени</w:t>
      </w:r>
      <w:r>
        <w:t>я и управления гражданской обороной.</w:t>
      </w:r>
    </w:p>
    <w:p w:rsidR="00EE7971" w:rsidRDefault="00C428D8">
      <w:pPr>
        <w:spacing w:after="0" w:line="360" w:lineRule="auto"/>
        <w:ind w:firstLine="709"/>
        <w:jc w:val="both"/>
      </w:pPr>
      <w:r>
        <w:t>Кроме того, совместный приказ МЧС, Минцифры и Минкультуры (№ 422/90/376 от 25 июля 2006 года) закрепляет за региональными и местными властями конкретные обязанности. Они должны не просто создать системы оповещения, но и</w:t>
      </w:r>
      <w:r>
        <w:t xml:space="preserve"> постоянно поддерживать их в рабочем состоянии. В документе прописано:</w:t>
      </w:r>
    </w:p>
    <w:p w:rsidR="00EE7971" w:rsidRDefault="00C428D8">
      <w:pPr>
        <w:spacing w:after="0" w:line="360" w:lineRule="auto"/>
        <w:ind w:firstLine="709"/>
        <w:jc w:val="both"/>
      </w:pPr>
      <w:r>
        <w:t>– какие задачи стоят перед системами оповещения и как их совершенствовать;</w:t>
      </w:r>
    </w:p>
    <w:p w:rsidR="00EE7971" w:rsidRDefault="00C428D8">
      <w:pPr>
        <w:spacing w:after="0" w:line="360" w:lineRule="auto"/>
        <w:ind w:firstLine="709"/>
        <w:jc w:val="both"/>
      </w:pPr>
      <w:r>
        <w:t>– какие требования к ним предъявляются на разных уровнях;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– как их задействовать, поддерживать в готовности и </w:t>
      </w:r>
      <w:r>
        <w:t>обеспечивать бесперебойную работу.</w:t>
      </w:r>
    </w:p>
    <w:p w:rsidR="00EE7971" w:rsidRDefault="00C428D8">
      <w:pPr>
        <w:spacing w:after="0" w:line="360" w:lineRule="auto"/>
        <w:ind w:firstLine="709"/>
        <w:jc w:val="both"/>
      </w:pPr>
      <w:r>
        <w:t>Улучшить качество оповещения и увеличить охват населения можно, если внедрять новые способы и методы, а также использовать современные технические устройства и средства массового информирования.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На муниципальном уровне </w:t>
      </w:r>
      <w:r>
        <w:t>организация мероприятий по гражданской обороне, защите жителей и территории от ЧС, а также участие в их предупреждении и ликвидации — это прямая обязанность местной власти.</w:t>
      </w:r>
    </w:p>
    <w:p w:rsidR="00EE7971" w:rsidRDefault="00C428D8">
      <w:pPr>
        <w:spacing w:after="0" w:line="360" w:lineRule="auto"/>
        <w:ind w:firstLine="709"/>
        <w:jc w:val="both"/>
      </w:pPr>
      <w:r>
        <w:t>В этой норме заложен большой объем работы. Но особенно важно обратить внимание на п</w:t>
      </w:r>
      <w:r>
        <w:t xml:space="preserve">ункт 6 Постановления Правительства № 794 от 30 </w:t>
      </w:r>
      <w:r>
        <w:lastRenderedPageBreak/>
        <w:t>декабря 2003 года. Он говорит, что на каждом уровне единой государственной системы предупреждения и ликвидации ЧС должен быть создан постоянно действующий орган управления.</w:t>
      </w:r>
    </w:p>
    <w:p w:rsidR="00EE7971" w:rsidRDefault="00C428D8">
      <w:pPr>
        <w:spacing w:after="0" w:line="360" w:lineRule="auto"/>
        <w:ind w:firstLine="709"/>
        <w:jc w:val="both"/>
      </w:pPr>
      <w:r>
        <w:t>На местном уровне главными управляющ</w:t>
      </w:r>
      <w:r>
        <w:t>ими звеньями единой системы становятся те структуры при администрациях, которые специально уполномочены заниматься защитой людей и территорий от чрезвычайных ситуаций, а также вопросами гражданской обороны. Закон прямо говорит, что муниципалитеты обязаны с</w:t>
      </w:r>
      <w:r>
        <w:t>оздавать такие подразделения, и на них ложится очень широкий круг задач. В муниципальных районах именно эти органы координируют всю работу в подчинённых сельских поселениях и местных учреждениях.</w:t>
      </w:r>
    </w:p>
    <w:p w:rsidR="00EE7971" w:rsidRDefault="00C428D8">
      <w:pPr>
        <w:spacing w:after="0" w:line="360" w:lineRule="auto"/>
        <w:ind w:firstLine="709"/>
        <w:jc w:val="both"/>
      </w:pPr>
      <w:r>
        <w:t>Особого внимания заслуживает требование о создании и поддерж</w:t>
      </w:r>
      <w:r>
        <w:t xml:space="preserve">ании в рабочем состоянии аварийно-спасательных служб на территории городских округов. А вот для сельских поселений выполнить это на практике крайне сложно — у них просто не хватает денег в местном бюджете. Если посмотреть на действующие нормы, то логичнее </w:t>
      </w:r>
      <w:r>
        <w:t xml:space="preserve">было бы переложить эту задачу на уровень муниципального района. Впрочем, сами поселения, которые входят в состав района, могут заключить с районной администрацией соглашение о передаче части своих полномочий. Такая передача происходит за счёт межбюджетных </w:t>
      </w:r>
      <w:r>
        <w:t>трансфертов — деньги из бюджета поселения поступают в районный бюджет, и это регулируется Бюджетным кодексом.</w:t>
      </w:r>
    </w:p>
    <w:p w:rsidR="00EE7971" w:rsidRDefault="00C428D8">
      <w:pPr>
        <w:spacing w:after="0" w:line="360" w:lineRule="auto"/>
        <w:ind w:firstLine="709"/>
        <w:jc w:val="both"/>
      </w:pPr>
      <w:r>
        <w:t>Если обратиться к статьям 307 и 308 Гражданского кодекса, то суть обязательственных правоотношений в том, что любому праву одной стороны всегда со</w:t>
      </w:r>
      <w:r>
        <w:t>ответствует обязанность другой. То есть права и обязанности здесь неразрывны.</w:t>
      </w:r>
    </w:p>
    <w:p w:rsidR="00EE7971" w:rsidRDefault="00C428D8">
      <w:pPr>
        <w:spacing w:after="0" w:line="360" w:lineRule="auto"/>
        <w:ind w:firstLine="709"/>
        <w:jc w:val="both"/>
      </w:pPr>
      <w:r>
        <w:t>Помимо этого, Федеральный закон № 68–ФЗ от 21 декабря 1994 года о защите населения от чрезвычайных ситуаций наделяет местные власти императивными полномочиями. Независимо от того</w:t>
      </w:r>
      <w:r>
        <w:t xml:space="preserve">, о каком типе муниципального образования идёт речь, они обязаны готовить и поддерживать </w:t>
      </w:r>
      <w:r>
        <w:lastRenderedPageBreak/>
        <w:t>в готовности силы и средства для защиты людей, а также организовывать и проводить аварийно-спасательные и другие неотложные работы.</w:t>
      </w:r>
    </w:p>
    <w:p w:rsidR="00EE7971" w:rsidRDefault="00C428D8">
      <w:pPr>
        <w:spacing w:after="0" w:line="360" w:lineRule="auto"/>
        <w:ind w:firstLine="709"/>
        <w:jc w:val="both"/>
      </w:pPr>
      <w:r>
        <w:t>В связи с этим хочется обратить вни</w:t>
      </w:r>
      <w:r>
        <w:t>мание глав муниципалитетов на то, что все эти требования нужно реализовывать не формально, а через конструктивный диалог. Только так можно создать по-настоящему эффективные службы спасения, которые будут соответствовать закону.</w:t>
      </w:r>
    </w:p>
    <w:p w:rsidR="00EE7971" w:rsidRDefault="00C428D8">
      <w:pPr>
        <w:spacing w:after="0" w:line="360" w:lineRule="auto"/>
        <w:ind w:firstLine="709"/>
        <w:jc w:val="both"/>
      </w:pPr>
      <w:r>
        <w:t>Однако решать обозначенные п</w:t>
      </w:r>
      <w:r>
        <w:t>роблемы мешает сразу несколько факторов. Во-первых, финансирование муниципалитетов остаётся на низком уровне. Во-вторых, существуют пробелы в нормативно-правовом регулировании — как на уровне субъектов Федерации, так и на местах. Из-за этого работа властны</w:t>
      </w:r>
      <w:r>
        <w:t>х структур в сфере защиты от ЧС наталкивается на серьёзные барьеры, которые снижают скорость реагирования и не позволяют минимизировать последствия катастроф.</w:t>
      </w:r>
    </w:p>
    <w:p w:rsidR="00EE7971" w:rsidRDefault="00C428D8">
      <w:pPr>
        <w:spacing w:after="0" w:line="360" w:lineRule="auto"/>
        <w:ind w:firstLine="709"/>
        <w:jc w:val="both"/>
      </w:pPr>
      <w:r>
        <w:t>Главная проблема — это, конечно, деньги. Их хронически не хватает. Расходы на предупреждение и ли</w:t>
      </w:r>
      <w:r>
        <w:t>квидацию ЧС покрываются из бюджетов разных уровней, из средств организаций и из резервных фондов. Но на практике денег субъектов Федерации, страховых и резервных фондов часто недостаточно, чтобы справиться с крупными чрезвычайными ситуациями. Тогда приходи</w:t>
      </w:r>
      <w:r>
        <w:t>тся задействовать резервный фонд Правительства РФ. При этом заранее достоверно предсказать, сколько именно понадобится средств на этапе формирования бюджетов, практически невозможно.</w:t>
      </w:r>
    </w:p>
    <w:p w:rsidR="00EE7971" w:rsidRDefault="00C428D8">
      <w:pPr>
        <w:spacing w:after="0" w:line="360" w:lineRule="auto"/>
        <w:ind w:firstLine="709"/>
        <w:jc w:val="both"/>
      </w:pPr>
      <w:r>
        <w:t>Есть и другая проблема — организации, которые эксплуатируют опасные произ</w:t>
      </w:r>
      <w:r>
        <w:t xml:space="preserve">водственные объекты или гидротехнические сооружения, часто не создают финансовые резервы в нужном объёме. Хотя закон обязывает их это делать, многие просто игнорируют требование. За такое нарушение, конечно, предусмотрена административная ответственность, </w:t>
      </w:r>
      <w:r>
        <w:t>но это не решает проблему в корне.</w:t>
      </w:r>
      <w:r>
        <w:rPr>
          <w:rStyle w:val="a7"/>
        </w:rPr>
        <w:footnoteReference w:customMarkFollows="1" w:id="53"/>
        <w:t>1</w:t>
      </w:r>
    </w:p>
    <w:p w:rsidR="00EE7971" w:rsidRDefault="00C428D8">
      <w:pPr>
        <w:spacing w:after="0" w:line="360" w:lineRule="auto"/>
        <w:ind w:firstLine="709"/>
        <w:jc w:val="both"/>
      </w:pPr>
      <w:r>
        <w:lastRenderedPageBreak/>
        <w:t>Отдельно стоит сказать о межведомственном взаимодействии. Разные ведомства и структуры часто действуют разрозненно. Из-за этого затягиваются сроки реагирования на ЧС, ресурсы подтягиваются несвоевременно, и в итоге возни</w:t>
      </w:r>
      <w:r>
        <w:t>кают неоправданные финансовые потери. Если обобщить, то слабых мест здесь несколько:</w:t>
      </w:r>
    </w:p>
    <w:p w:rsidR="00EE7971" w:rsidRDefault="00C428D8">
      <w:pPr>
        <w:spacing w:after="0" w:line="360" w:lineRule="auto"/>
        <w:ind w:firstLine="709"/>
        <w:jc w:val="both"/>
      </w:pPr>
      <w:r>
        <w:t>– подход к мобилизации управленческих органов, сил и средств РСЧС остаётся фрагментарным;</w:t>
      </w:r>
    </w:p>
    <w:p w:rsidR="00EE7971" w:rsidRDefault="00C428D8">
      <w:pPr>
        <w:spacing w:after="0" w:line="360" w:lineRule="auto"/>
        <w:ind w:firstLine="709"/>
        <w:jc w:val="both"/>
      </w:pPr>
      <w:r>
        <w:t>– данные оперативного характера о происходящих ЧС часто бывают ошибочными или неп</w:t>
      </w:r>
      <w:r>
        <w:t>олными;</w:t>
      </w:r>
    </w:p>
    <w:p w:rsidR="00EE7971" w:rsidRDefault="00C428D8">
      <w:pPr>
        <w:spacing w:after="0" w:line="360" w:lineRule="auto"/>
        <w:ind w:firstLine="709"/>
        <w:jc w:val="both"/>
      </w:pPr>
      <w:r>
        <w:t>– у персонала не хватает компетенций, чтобы грамотно систематизировать и оформлять отчётную документацию;</w:t>
      </w:r>
    </w:p>
    <w:p w:rsidR="00EE7971" w:rsidRDefault="00C428D8">
      <w:pPr>
        <w:spacing w:after="0" w:line="360" w:lineRule="auto"/>
        <w:ind w:firstLine="709"/>
        <w:jc w:val="both"/>
      </w:pPr>
      <w:r>
        <w:t>– главы администраций муниципалитетов и сельских поселений зачастую не обладают достаточными профильными знаниями, чтобы эффективно руководить</w:t>
      </w:r>
      <w:r>
        <w:t xml:space="preserve"> силами РСЧС.</w:t>
      </w:r>
    </w:p>
    <w:p w:rsidR="00EE7971" w:rsidRDefault="00C428D8">
      <w:pPr>
        <w:spacing w:after="0" w:line="360" w:lineRule="auto"/>
        <w:ind w:firstLine="709"/>
        <w:jc w:val="both"/>
      </w:pPr>
      <w:r>
        <w:t>Кроме того, действующая нормативная база не до конца охватывает вопросы координации между ведомствами в рамках единой государственной системы предупреждения и ликвидации ЧС. Назрела необходимость закрепить на уровне федеральных законов научно</w:t>
      </w:r>
      <w:r>
        <w:t xml:space="preserve"> обоснованные принципы, по которым должны взаимодействовать функциональные подсистемы РСЧС.</w:t>
      </w:r>
    </w:p>
    <w:p w:rsidR="00EE7971" w:rsidRDefault="00C428D8">
      <w:pPr>
        <w:spacing w:after="0" w:line="360" w:lineRule="auto"/>
        <w:ind w:firstLine="709"/>
        <w:jc w:val="both"/>
      </w:pPr>
      <w:r>
        <w:t>Подготовка граждан в области гражданской обороны и защиты от чрезвычайных ситуаций (ЧС) часто осуществляется формально или вовсе отсутствует. В государственных учре</w:t>
      </w:r>
      <w:r>
        <w:t>ждениях обучение сотрудников ограничивается только вводным инструктажом, в то время как практические тренировки проводятся крайне редко. В частном секторе такая подготовка обычно игнорируется, также выделяют следующие проблемные вопросы:</w:t>
      </w:r>
    </w:p>
    <w:p w:rsidR="00EE7971" w:rsidRDefault="00C428D8">
      <w:pPr>
        <w:tabs>
          <w:tab w:val="left" w:pos="733"/>
        </w:tabs>
        <w:spacing w:after="0" w:line="360" w:lineRule="auto"/>
        <w:ind w:firstLine="680"/>
        <w:jc w:val="both"/>
      </w:pPr>
      <w:r>
        <w:t>1) Пробелы также н</w:t>
      </w:r>
      <w:r>
        <w:t>аблюдаются среди неработающего населения: образовательные мероприятия, такие как лекции, беседы и просмотр обучающих фильмов, практически не организуются. К основным проблемам подготовки граждан можно отнести:</w:t>
      </w:r>
    </w:p>
    <w:p w:rsidR="00EE7971" w:rsidRDefault="00C428D8">
      <w:pPr>
        <w:spacing w:after="0" w:line="360" w:lineRule="auto"/>
        <w:ind w:firstLine="709"/>
        <w:jc w:val="both"/>
      </w:pPr>
      <w:r>
        <w:lastRenderedPageBreak/>
        <w:t>– отсутствие четких определений для понятий «с</w:t>
      </w:r>
      <w:r>
        <w:t>истема подготовки населения» и «пропаганда знаний в области ГО и защиты от ЧС»;</w:t>
      </w:r>
    </w:p>
    <w:p w:rsidR="00EE7971" w:rsidRDefault="00C428D8">
      <w:pPr>
        <w:spacing w:after="0" w:line="360" w:lineRule="auto"/>
        <w:ind w:firstLine="709"/>
        <w:jc w:val="both"/>
      </w:pPr>
      <w:r>
        <w:t>– неразработанный порядок вовлечения неработающих граждан в учения и тренировки;</w:t>
      </w:r>
    </w:p>
    <w:p w:rsidR="00EE7971" w:rsidRDefault="00C428D8">
      <w:pPr>
        <w:spacing w:line="360" w:lineRule="auto"/>
        <w:ind w:firstLine="709"/>
        <w:jc w:val="both"/>
      </w:pPr>
      <w:r>
        <w:t>– нерегулярность мероприятий по подготовке неработающего населения;</w:t>
      </w:r>
    </w:p>
    <w:p w:rsidR="00EE7971" w:rsidRDefault="00C428D8">
      <w:pPr>
        <w:spacing w:after="0" w:line="360" w:lineRule="auto"/>
        <w:ind w:firstLine="709"/>
        <w:jc w:val="both"/>
      </w:pPr>
      <w:r>
        <w:t>–  недостаточная квалификац</w:t>
      </w:r>
      <w:r>
        <w:t>ия специалистов, отвечающих за организацию обучения граждан.</w:t>
      </w:r>
    </w:p>
    <w:p w:rsidR="00EE7971" w:rsidRDefault="00C428D8">
      <w:pPr>
        <w:spacing w:after="0" w:line="360" w:lineRule="auto"/>
        <w:ind w:firstLine="709"/>
        <w:jc w:val="both"/>
      </w:pPr>
      <w:r>
        <w:t>2 ) Проблемы нормативно–правового регулирования.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Несмотря на существование множества законов и подзаконных актов в области защиты от ЧС, нормативная база не всегда отвечает требованиям </w:t>
      </w:r>
      <w:r>
        <w:t>практической работы органов управления:</w:t>
      </w:r>
    </w:p>
    <w:p w:rsidR="00EE7971" w:rsidRDefault="00C428D8">
      <w:pPr>
        <w:spacing w:after="0" w:line="360" w:lineRule="auto"/>
        <w:ind w:firstLine="709"/>
        <w:jc w:val="both"/>
      </w:pPr>
      <w:r>
        <w:t>– отсутствие документов, определяющих правила обеспечения жизнедеятельности населения на загрязнённых территориях;</w:t>
      </w:r>
    </w:p>
    <w:p w:rsidR="00EE7971" w:rsidRDefault="00C428D8">
      <w:pPr>
        <w:spacing w:after="0" w:line="360" w:lineRule="auto"/>
        <w:ind w:firstLine="709"/>
        <w:jc w:val="both"/>
      </w:pPr>
      <w:r>
        <w:t>– нехватка конкретных норм по ограничению или запрету опасных видов деятельности;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– пробелы в </w:t>
      </w:r>
      <w:r>
        <w:t>подзаконных актах субъектов РФ по планированию мероприятий, обеспечивающих безопасность населения в специфических климатических условиях.</w:t>
      </w:r>
    </w:p>
    <w:p w:rsidR="00EE7971" w:rsidRDefault="00C428D8">
      <w:pPr>
        <w:spacing w:after="0" w:line="360" w:lineRule="auto"/>
        <w:ind w:firstLine="709"/>
        <w:jc w:val="both"/>
      </w:pPr>
      <w:r>
        <w:t>Требуется дальнейшее совершенствование законодательства и разработка ясных механизмов для предупреждения ЧС с учетом э</w:t>
      </w:r>
      <w:r>
        <w:t>кологических и технологических факторов.</w:t>
      </w:r>
    </w:p>
    <w:p w:rsidR="00EE7971" w:rsidRDefault="00C428D8">
      <w:pPr>
        <w:spacing w:after="0" w:line="360" w:lineRule="auto"/>
        <w:ind w:firstLine="709"/>
        <w:jc w:val="both"/>
      </w:pPr>
      <w:r>
        <w:t>3) Проблемы информационного обеспечения.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Системы мониторинга и оповещения населения недостаточно интегрированы, что усложняет создание комплексных систем экстренного оповещения. Каждая система мониторинга выполняет </w:t>
      </w:r>
      <w:r>
        <w:t>узкую задачу и имеет ограниченные возможности интеграции, что затрудняет принятие управленческих решений и может привести к ненужным расходам и задержкам в действиях.</w:t>
      </w:r>
    </w:p>
    <w:p w:rsidR="00EE7971" w:rsidRDefault="00C428D8">
      <w:pPr>
        <w:spacing w:after="0" w:line="360" w:lineRule="auto"/>
        <w:ind w:firstLine="709"/>
        <w:jc w:val="both"/>
      </w:pPr>
      <w:r>
        <w:t>4) Проблемы технологического обеспечения.</w:t>
      </w:r>
    </w:p>
    <w:p w:rsidR="00EE7971" w:rsidRDefault="00C428D8">
      <w:pPr>
        <w:spacing w:after="0" w:line="360" w:lineRule="auto"/>
        <w:ind w:firstLine="709"/>
        <w:jc w:val="both"/>
      </w:pPr>
      <w:r>
        <w:lastRenderedPageBreak/>
        <w:t xml:space="preserve">Необходима технологическая модернизация работы </w:t>
      </w:r>
      <w:r>
        <w:t>подразделений МЧС России через разработку и внедрение современных методов и технологий предупреждения и ликвидации ЧС, тушения пожаров и оказания помощи пострадавшим. Также требуется создание новых видов пожарно-спасательной техники и специализированного о</w:t>
      </w:r>
      <w:r>
        <w:t>борудования.</w:t>
      </w:r>
      <w:r>
        <w:rPr>
          <w:rStyle w:val="a7"/>
        </w:rPr>
        <w:footnoteReference w:customMarkFollows="1" w:id="54"/>
        <w:t>1</w:t>
      </w:r>
    </w:p>
    <w:p w:rsidR="00EE7971" w:rsidRDefault="00C428D8">
      <w:pPr>
        <w:spacing w:after="0" w:line="360" w:lineRule="auto"/>
        <w:ind w:firstLine="709"/>
        <w:jc w:val="both"/>
      </w:pPr>
      <w:r>
        <w:t>5. Проблемы формирования культуры безопасности</w:t>
      </w:r>
    </w:p>
    <w:p w:rsidR="00EE7971" w:rsidRDefault="00C428D8">
      <w:pPr>
        <w:spacing w:after="0" w:line="360" w:lineRule="auto"/>
        <w:ind w:firstLine="709"/>
        <w:jc w:val="both"/>
      </w:pPr>
      <w:r>
        <w:t>Недостаточное внимание к формированию культуры безопасности в течение всей жизни человека является серьезной проблемой. В этом процессе должны активно участвовать семья, школа, государственные ор</w:t>
      </w:r>
      <w:r>
        <w:t>ганы и общественные организации. Решение этих проблем требует комплексного подхода, включающего улучшение законодательства, усиление координации между властями, повышение качества подготовки граждан, развитие технологий и инфраструктуры, а также увеличение</w:t>
      </w:r>
      <w:r>
        <w:t xml:space="preserve"> финансовой поддержки мероприятий по предупреждению и ликвидации ЧС.</w:t>
      </w:r>
    </w:p>
    <w:p w:rsidR="00EE7971" w:rsidRDefault="00EE7971">
      <w:pPr>
        <w:spacing w:after="0" w:line="360" w:lineRule="auto"/>
        <w:ind w:firstLine="709"/>
        <w:jc w:val="both"/>
      </w:pPr>
    </w:p>
    <w:p w:rsidR="00EE7971" w:rsidRDefault="00EE7971">
      <w:pPr>
        <w:spacing w:after="0" w:line="360" w:lineRule="auto"/>
        <w:ind w:firstLine="709"/>
        <w:jc w:val="both"/>
      </w:pPr>
    </w:p>
    <w:p w:rsidR="00EE7971" w:rsidRDefault="00EE7971">
      <w:pPr>
        <w:spacing w:after="0" w:line="360" w:lineRule="auto"/>
        <w:ind w:firstLine="709"/>
        <w:jc w:val="both"/>
      </w:pPr>
    </w:p>
    <w:p w:rsidR="00EE7971" w:rsidRDefault="00C428D8">
      <w:pPr>
        <w:spacing w:line="360" w:lineRule="auto"/>
        <w:jc w:val="center"/>
        <w:rPr>
          <w:b/>
        </w:rPr>
      </w:pPr>
      <w:bookmarkStart w:id="3" w:name="_Toc182392804"/>
      <w:r>
        <w:rPr>
          <w:b/>
        </w:rPr>
        <w:t>З</w:t>
      </w:r>
      <w:bookmarkEnd w:id="3"/>
      <w:r>
        <w:rPr>
          <w:b/>
        </w:rPr>
        <w:t>АКЛЮЧЕНИЕ</w:t>
      </w:r>
    </w:p>
    <w:p w:rsidR="00EE7971" w:rsidRDefault="00C428D8">
      <w:pPr>
        <w:spacing w:after="0" w:line="360" w:lineRule="auto"/>
        <w:ind w:firstLine="709"/>
        <w:jc w:val="both"/>
      </w:pPr>
      <w:r>
        <w:t>Необходимость коллективного подхода к защите населения от различных угроз и катастроф является одной из основополагающих для формирования государственного устройства. В совр</w:t>
      </w:r>
      <w:r>
        <w:t>еменное время главной организацией, отвечающей за управление в сфере гражданской обороны, защиты населения и территорий от чрезвычайных ситуаций, а также обеспечения пожарной безопасности, является МЧС России. Этот орган координирует деятельность федеральн</w:t>
      </w:r>
      <w:r>
        <w:t>ых исполнительных властей в данной области.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Деятельность по преодолению кризисных явлений в нашем обществе становится всё более актуальной. Ситуации, требующие вмешательства, </w:t>
      </w:r>
      <w:r>
        <w:lastRenderedPageBreak/>
        <w:t>происходят всё чаще и могут иметь серьезные последствия. МЧС России исполняет фун</w:t>
      </w:r>
      <w:r>
        <w:t>кции, связанные с разработкой и реализацией государственной политики, нормативно-правовым регулированием, а также контролем и надзором в области гражданской обороны и защиты от ЧС природного и техногенного характера, пожарной безопасности и безопасности лю</w:t>
      </w:r>
      <w:r>
        <w:t>дей на водных объектах.</w:t>
      </w:r>
    </w:p>
    <w:p w:rsidR="00EE7971" w:rsidRDefault="00C428D8">
      <w:pPr>
        <w:spacing w:after="0" w:line="360" w:lineRule="auto"/>
        <w:ind w:firstLine="709"/>
        <w:jc w:val="both"/>
      </w:pPr>
      <w:r>
        <w:t>Министерство осуществляет управление, координацию, контроль и реакцию на чрезвычайные ситуации. В его структуре находятся различные подразделения, которые занимаются защитой населения и территорий.</w:t>
      </w:r>
    </w:p>
    <w:p w:rsidR="00EE7971" w:rsidRDefault="00C428D8">
      <w:pPr>
        <w:spacing w:after="0" w:line="360" w:lineRule="auto"/>
        <w:ind w:firstLine="709"/>
        <w:jc w:val="both"/>
      </w:pPr>
      <w:r>
        <w:t>Во второй главе данной выпускной к</w:t>
      </w:r>
      <w:r>
        <w:t>валификационной работы рассматривается организация работы государственных органов в сфере защиты населения и территорий от ЧС, а также роль МЧС России в системе национальной безопасности.</w:t>
      </w:r>
    </w:p>
    <w:p w:rsidR="00EE7971" w:rsidRDefault="00C428D8">
      <w:pPr>
        <w:spacing w:after="0" w:line="360" w:lineRule="auto"/>
        <w:ind w:firstLine="709"/>
        <w:jc w:val="both"/>
      </w:pPr>
      <w:r>
        <w:t>В этом разделе подробно анализируются организационные основы функцио</w:t>
      </w:r>
      <w:r>
        <w:t>нирования системы МЧС, обращая внимание на ключевые задачи и функции ведомства, которые способствуют укреплению национальной безопасности.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Создание и развитие Единой государственной системы предупреждения и ликвидации чрезвычайных ситуаций (РСЧС) является </w:t>
      </w:r>
      <w:r>
        <w:t>важным шагом в реализации государственных функций по защите граждан России, иностранцев и лиц без гражданства, находящихся на территории страны, а также охраны окружающей среды.</w:t>
      </w:r>
    </w:p>
    <w:p w:rsidR="00EE7971" w:rsidRDefault="00C428D8">
      <w:pPr>
        <w:spacing w:after="0" w:line="360" w:lineRule="auto"/>
        <w:ind w:firstLine="709"/>
        <w:jc w:val="both"/>
      </w:pPr>
      <w:r>
        <w:t>На сегодняшний день РСЧС объединяет органы управления, ресурсы и силы федераль</w:t>
      </w:r>
      <w:r>
        <w:t>ных органов власти, исполнительных органов субъектов РФ и местного самоуправления, которые отвечают за защиту населения и территорий от ЧС. При формировании этой системы основной задачей было объединение необходимых структур для эффективного реагирования н</w:t>
      </w:r>
      <w:r>
        <w:t>а чрезвычайные ситуации.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Предотвращение ЧС остаётся важной задачей, которая волнует не только Россию, но и мировое сообщество в целом, в связи с увеличением техногенных </w:t>
      </w:r>
      <w:r>
        <w:lastRenderedPageBreak/>
        <w:t>угроз и масштабов бедствий, наносящих значительный ущерб экономике и здоровью людей. Ан</w:t>
      </w:r>
      <w:r>
        <w:t>ализ показывает, что для обеспечения безопасности населения применяются различные подходы, отражающие сложность и многообразие современного мира.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В третьей главе акцентируется внимание на перспективах развития работы МЧС России, направленных на укрепление </w:t>
      </w:r>
      <w:r>
        <w:t>национальной безопасности. Здесь выявлены риски, которые могут возникнуть в процессе работы ведомства, и предложены рекомендации для оптимизации его деятельности с целью минимизации этих угроз. Защита национальных интересов остаётся одной из важнейших зада</w:t>
      </w:r>
      <w:r>
        <w:t>ч государства.</w:t>
      </w:r>
    </w:p>
    <w:p w:rsidR="00EE7971" w:rsidRDefault="00C428D8">
      <w:pPr>
        <w:spacing w:after="0" w:line="360" w:lineRule="auto"/>
        <w:ind w:firstLine="709"/>
        <w:jc w:val="both"/>
      </w:pPr>
      <w:r>
        <w:t>Стратегия национальной безопасности представляет собой ключевой документ, который определяет направление государственной политики в области обороны, экономической модернизации и развития промышленного потенциала. Для комплексного анализа угр</w:t>
      </w:r>
      <w:r>
        <w:t>оз были разработаны дополнительные правовые акты, которые уточняют национальные приоритеты. Проведённое исследование подтвердило, что значительная часть рисков связана с действиями, которые находятся в ведении МЧС России.</w:t>
      </w:r>
    </w:p>
    <w:p w:rsidR="00EE7971" w:rsidRDefault="00C428D8">
      <w:pPr>
        <w:spacing w:after="0" w:line="360" w:lineRule="auto"/>
        <w:ind w:firstLine="709"/>
        <w:jc w:val="both"/>
      </w:pPr>
      <w:r>
        <w:t>Также было установлено, что фактор</w:t>
      </w:r>
      <w:r>
        <w:t xml:space="preserve"> "военной опасности" существенно влияет на эффективность работы Министерства. Операционная деятельность подразделений строится на последовательном выполнении четырёх основных этапов: прогнозирование, планирование, превентивные меры и устранение последствий</w:t>
      </w:r>
      <w:r>
        <w:t>. Результаты анализа показывают, что военные риски как потенциальные угрозы должны быть интегрированы в процесс решения ключевых задач на каждом этапе работы.</w:t>
      </w:r>
    </w:p>
    <w:p w:rsidR="00EE7971" w:rsidRDefault="00C428D8">
      <w:pPr>
        <w:spacing w:after="0" w:line="360" w:lineRule="auto"/>
        <w:ind w:firstLine="709"/>
        <w:jc w:val="both"/>
      </w:pPr>
      <w:r>
        <w:t>С каждым днём появляются новые угрозы национальной безопасности, что требует оперативного реагиро</w:t>
      </w:r>
      <w:r>
        <w:t>вания и модернизации деятельности МЧС. Для повышения эффективности работы надзорных структур предлагается дифференцировать проверки в зависимости от степени риска и потенциального ущерба. Такой подход позволит более рационально распределять ресурсы и испол</w:t>
      </w:r>
      <w:r>
        <w:t xml:space="preserve">ьзовать государственные средства. Внедрение данной модели будет </w:t>
      </w:r>
      <w:r>
        <w:lastRenderedPageBreak/>
        <w:t>стимулировать предприятия к применению современных систем безопасности, что снизит вероятность аварий. Также предполагается создание классификации объектов защиты по уровням опасности, основыв</w:t>
      </w:r>
      <w:r>
        <w:t>аясь на угрозах для жизни и здоровья граждан.</w:t>
      </w:r>
    </w:p>
    <w:p w:rsidR="00EE7971" w:rsidRDefault="00C428D8">
      <w:pPr>
        <w:spacing w:after="0" w:line="360" w:lineRule="auto"/>
        <w:ind w:firstLine="709"/>
        <w:jc w:val="both"/>
      </w:pPr>
      <w:r>
        <w:t xml:space="preserve">Для разгрузки сотрудников инспекционного аппарата важно развивать независимую оценку пожарного риска (НОР). Разумным шагом будет разработка регламента по аннулированию аккредитации в случае выявления нарушений </w:t>
      </w:r>
      <w:r>
        <w:t>при проведении НОР. Следует усилить ответственность экспертов и организаций, занимающихся НОР, поскольку осознание их роли в обеспечении пожарной безопасности влияет на развитие данного института и снижение потенциальных угроз.</w:t>
      </w:r>
    </w:p>
    <w:p w:rsidR="00EE7971" w:rsidRDefault="00C428D8">
      <w:pPr>
        <w:spacing w:after="0" w:line="360" w:lineRule="auto"/>
        <w:ind w:firstLine="709"/>
        <w:jc w:val="both"/>
      </w:pPr>
      <w:r>
        <w:t>На данный момент не существу</w:t>
      </w:r>
      <w:r>
        <w:t>ет эффективного механизма контроля за деятельностью экспертных структур, а также адекватной ответственности за некачественно выполненные оценки рисков. Исследование показало необходимость отдельного подхода к привлечению экспертов для проверки объектов защ</w:t>
      </w:r>
      <w:r>
        <w:t>иты. Актуальной становится потребность в нормативном регулировании согласования программ по пожарной безопасности для сотрудников предприятий, так как судебная практика подтверждает необходимость такого согласования.</w:t>
      </w:r>
    </w:p>
    <w:p w:rsidR="00EE7971" w:rsidRDefault="00C428D8">
      <w:pPr>
        <w:spacing w:after="0" w:line="360" w:lineRule="auto"/>
        <w:ind w:firstLine="709"/>
        <w:jc w:val="both"/>
      </w:pPr>
      <w:r>
        <w:t>Предлагается устранить существующий пра</w:t>
      </w:r>
      <w:r>
        <w:t>вовой пробел путём внесения изменений в законодательство. Для разгрузки инспекторов МЧС следует сократить объём форм отчетности, заполняемых по итогам работы, а также внедрить меры по информированию проверяемых субъектов о действующих требованиях до начала</w:t>
      </w:r>
      <w:r>
        <w:t xml:space="preserve"> надзорных мероприятий. Комплекс предложенных действий будет способствовать улучшению работы МЧС России в нейтрализации угроз национальной безопасности, что позволяет считать цель выпускной квалификационной работы достигнутой и задачи решёнными.</w:t>
      </w:r>
    </w:p>
    <w:p w:rsidR="00EE7971" w:rsidRDefault="00C428D8">
      <w:pPr>
        <w:spacing w:line="360" w:lineRule="auto"/>
        <w:ind w:firstLine="709"/>
        <w:jc w:val="both"/>
      </w:pPr>
      <w:r>
        <w:br w:type="page"/>
      </w:r>
    </w:p>
    <w:p w:rsidR="00EE7971" w:rsidRDefault="00C428D8">
      <w:pPr>
        <w:pStyle w:val="11"/>
        <w:spacing w:after="240" w:line="360" w:lineRule="auto"/>
        <w:jc w:val="center"/>
      </w:pPr>
      <w:r>
        <w:rPr>
          <w:rFonts w:ascii="Times New Roman" w:hAnsi="Times New Roman"/>
          <w:b/>
          <w:bCs/>
          <w:color w:val="auto"/>
          <w:sz w:val="28"/>
          <w:szCs w:val="28"/>
        </w:rPr>
        <w:lastRenderedPageBreak/>
        <w:t>СПИСОК И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>СПОЛЬЗОВАННЫХ ИСТОЧНИКОВ</w:t>
      </w:r>
    </w:p>
    <w:p w:rsidR="00EE7971" w:rsidRDefault="00C428D8">
      <w:pPr>
        <w:spacing w:line="360" w:lineRule="auto"/>
        <w:jc w:val="center"/>
      </w:pPr>
      <w:r>
        <w:rPr>
          <w:b/>
          <w:bCs/>
          <w:szCs w:val="28"/>
        </w:rPr>
        <w:t>Нормативно–правовые акты</w:t>
      </w:r>
    </w:p>
    <w:p w:rsidR="00EE7971" w:rsidRDefault="00EE7971">
      <w:pPr>
        <w:spacing w:line="360" w:lineRule="auto"/>
        <w:jc w:val="center"/>
      </w:pP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>Конституция Российской Федерация. Конституция (принята всенародным голосованием 12.12.1993 с изменениями, одобренными в ходе общероссийского голосования от 05.10.2022) // Официальный интернет-портал правов</w:t>
      </w:r>
      <w:r>
        <w:rPr>
          <w:szCs w:val="28"/>
        </w:rPr>
        <w:t xml:space="preserve">ой информации. – URL: </w:t>
      </w:r>
      <w:hyperlink r:id="rId14">
        <w:r>
          <w:rPr>
            <w:szCs w:val="28"/>
          </w:rPr>
          <w:t>http://pravo.gov.ru</w:t>
        </w:r>
      </w:hyperlink>
      <w:r>
        <w:rPr>
          <w:szCs w:val="28"/>
        </w:rPr>
        <w:t xml:space="preserve"> (дата обращения: 08.01.2026).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>Уголовный кодекс Российской Федерации от 13.06.1996</w:t>
      </w:r>
      <w:r>
        <w:rPr>
          <w:szCs w:val="28"/>
        </w:rPr>
        <w:br/>
        <w:t>№ 63–ФЗ (ред. от 29.05.2024) // Собрание законодательства РФ. – 1996. – № 25. – Ст. 2954.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>Ко</w:t>
      </w:r>
      <w:r>
        <w:rPr>
          <w:szCs w:val="28"/>
        </w:rPr>
        <w:t xml:space="preserve">декс Российской Федерации об административных правонарушениях от 30.12.2001 № 195–ФЗ </w:t>
      </w:r>
      <w:r>
        <w:rPr>
          <w:bCs/>
          <w:szCs w:val="28"/>
        </w:rPr>
        <w:t xml:space="preserve">(ред. от 26.12.2024) // </w:t>
      </w:r>
      <w:r>
        <w:rPr>
          <w:szCs w:val="28"/>
        </w:rPr>
        <w:t>Собрание законодательства РФ. – 2002. – № 1 (ч.1) – Ст. 1.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>О защите населения и территорий от чрезвычайных ситуаций природного и техногенного харак</w:t>
      </w:r>
      <w:r>
        <w:rPr>
          <w:szCs w:val="28"/>
        </w:rPr>
        <w:t>тера: Федеральный закон от 21.12.1994 № 68–ФЗ (ред. от 10.11.2019) // Собрание законодательства РФ. – 2003.– № 14 (ч. 1). – Ст. 279.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>О пожарной безопасности: Федеральный закон от 21.12.1994 № 69–ФЗ (ред. от 06.04.2018) // Собрание законодательства РФ. – 20</w:t>
      </w:r>
      <w:r>
        <w:rPr>
          <w:szCs w:val="28"/>
        </w:rPr>
        <w:t>08.– № 10.</w:t>
      </w:r>
      <w:r>
        <w:rPr>
          <w:szCs w:val="28"/>
        </w:rPr>
        <w:br/>
        <w:t>– Ст. 357.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>Об аварийно-спасательных службах и статусе спасателей: Федеральный закон от 14.07.1995 № 151–ФЗ (ред. от 11.04.2017) // Собрание законодательства РФ. – 2012.– № 44 (ч. 1). – Ст. 159.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rFonts w:eastAsia="Times New Roman"/>
          <w:color w:val="000000"/>
          <w:kern w:val="0"/>
          <w:szCs w:val="28"/>
          <w:shd w:val="clear" w:color="auto" w:fill="FFFFFF"/>
          <w:lang w:eastAsia="ru-RU"/>
        </w:rPr>
        <w:t>Об общих принципах организации местного самоуправле</w:t>
      </w:r>
      <w:r>
        <w:rPr>
          <w:rFonts w:eastAsia="Times New Roman"/>
          <w:color w:val="000000"/>
          <w:kern w:val="0"/>
          <w:szCs w:val="28"/>
          <w:shd w:val="clear" w:color="auto" w:fill="FFFFFF"/>
          <w:lang w:eastAsia="ru-RU"/>
        </w:rPr>
        <w:t>ния в Российской Федерации: Федеральный закон от 06.10.2003 № 131–ФЗ</w:t>
      </w:r>
      <w:r>
        <w:rPr>
          <w:rFonts w:eastAsia="Times New Roman"/>
          <w:color w:val="000000"/>
          <w:kern w:val="0"/>
          <w:szCs w:val="28"/>
          <w:shd w:val="clear" w:color="auto" w:fill="FFFFFF"/>
          <w:lang w:eastAsia="ru-RU"/>
        </w:rPr>
        <w:br/>
        <w:t>(ред. 14.10.2016) // Собрание законодательства РФ. – 2013.– № 34 (ч. 1).</w:t>
      </w:r>
      <w:r>
        <w:rPr>
          <w:rFonts w:eastAsia="Times New Roman"/>
          <w:color w:val="000000"/>
          <w:kern w:val="0"/>
          <w:szCs w:val="28"/>
          <w:shd w:val="clear" w:color="auto" w:fill="FFFFFF"/>
          <w:lang w:eastAsia="ru-RU"/>
        </w:rPr>
        <w:br/>
        <w:t>– Ст. 1975.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rFonts w:eastAsia="Times New Roman"/>
          <w:color w:val="000000"/>
          <w:kern w:val="0"/>
          <w:szCs w:val="28"/>
          <w:shd w:val="clear" w:color="auto" w:fill="FFFFFF"/>
          <w:lang w:eastAsia="ru-RU"/>
        </w:rPr>
        <w:lastRenderedPageBreak/>
        <w:t>О гражданской обороне: Федеральный закон от 12.02.1998</w:t>
      </w:r>
      <w:r>
        <w:rPr>
          <w:rFonts w:eastAsia="Times New Roman"/>
          <w:color w:val="000000"/>
          <w:kern w:val="0"/>
          <w:szCs w:val="28"/>
          <w:shd w:val="clear" w:color="auto" w:fill="FFFFFF"/>
          <w:lang w:eastAsia="ru-RU"/>
        </w:rPr>
        <w:br/>
        <w:t xml:space="preserve">№ 28–ФЗ (ред. от 20.11.2020) // Собрание </w:t>
      </w:r>
      <w:r>
        <w:rPr>
          <w:rFonts w:eastAsia="Times New Roman"/>
          <w:color w:val="000000"/>
          <w:kern w:val="0"/>
          <w:szCs w:val="28"/>
          <w:shd w:val="clear" w:color="auto" w:fill="FFFFFF"/>
          <w:lang w:eastAsia="ru-RU"/>
        </w:rPr>
        <w:t>законодательства РФ. – 2006.– № 22.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>Технический регламент о требованиях пожарной безопасности: Федеральный закон от 22.07.2008 № 123–ФЗ (ред. от 25.12.2023) // Собрание законодательства РФ. – 2008.– № 30 (ч. 1). – Ст. 3579.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  <w:rPr>
          <w:szCs w:val="28"/>
        </w:rPr>
      </w:pPr>
      <w:r>
        <w:rPr>
          <w:szCs w:val="28"/>
        </w:rPr>
        <w:t>О создании (назначении) в органи</w:t>
      </w:r>
      <w:r>
        <w:rPr>
          <w:szCs w:val="28"/>
        </w:rPr>
        <w:t>зациях структурных подразделений (работников), уполномоченных на решение задач в области гражданской обороны: Постановление Правительства РФ от 10.05.1999 № 782 (ред. 19.01.2026) // Собрание законодательства РФ. – 1999. - № 29. - Ст. 3750.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>О Порядке создан</w:t>
      </w:r>
      <w:r>
        <w:rPr>
          <w:szCs w:val="28"/>
        </w:rPr>
        <w:t>ия убежищ и иных объектов гражданской обороны: Постановление Правительства РФ от 29.11.1999 № 1309</w:t>
      </w:r>
      <w:r>
        <w:rPr>
          <w:szCs w:val="28"/>
        </w:rPr>
        <w:br/>
        <w:t>(ред. 02.10.2025) // Собрание законодательства РФ. – 1999. - № 49.</w:t>
      </w:r>
    </w:p>
    <w:p w:rsidR="00EE7971" w:rsidRDefault="00C428D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eastAsia="Times New Roman"/>
          <w:color w:val="000000"/>
          <w:kern w:val="0"/>
          <w:szCs w:val="28"/>
          <w:shd w:val="clear" w:color="auto" w:fill="FFFFFF"/>
          <w:lang w:eastAsia="ru-RU"/>
        </w:rPr>
      </w:pPr>
      <w:r>
        <w:rPr>
          <w:rFonts w:eastAsia="Times New Roman"/>
          <w:color w:val="000000"/>
          <w:kern w:val="0"/>
          <w:szCs w:val="28"/>
          <w:shd w:val="clear" w:color="auto" w:fill="FFFFFF"/>
          <w:lang w:eastAsia="ru-RU"/>
        </w:rPr>
        <w:t>О накоплении, хранении и использовании в целях гражданской обороны запасов материально-тех</w:t>
      </w:r>
      <w:r>
        <w:rPr>
          <w:rFonts w:eastAsia="Times New Roman"/>
          <w:color w:val="000000"/>
          <w:kern w:val="0"/>
          <w:szCs w:val="28"/>
          <w:shd w:val="clear" w:color="auto" w:fill="FFFFFF"/>
          <w:lang w:eastAsia="ru-RU"/>
        </w:rPr>
        <w:t>нических, продовольственных, медицинских и иных средств: Постановление Правительства РФ от 27.04.2000 № 379 // Собрание законодательства РФ. – 2000. - № 18. – Ст. 1991.</w:t>
      </w:r>
    </w:p>
    <w:p w:rsidR="00EE7971" w:rsidRDefault="00C428D8">
      <w:pPr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rFonts w:eastAsia="Times New Roman"/>
          <w:color w:val="000000"/>
          <w:kern w:val="0"/>
          <w:szCs w:val="28"/>
          <w:shd w:val="clear" w:color="auto" w:fill="FFFFFF"/>
          <w:lang w:eastAsia="ru-RU"/>
        </w:rPr>
        <w:t xml:space="preserve">Об утверждении Положения о подготовке населения в области гражданской обороны: </w:t>
      </w:r>
      <w:r>
        <w:rPr>
          <w:rFonts w:eastAsia="Times New Roman"/>
          <w:color w:val="000000"/>
          <w:kern w:val="0"/>
          <w:szCs w:val="28"/>
          <w:shd w:val="clear" w:color="auto" w:fill="FFFFFF"/>
          <w:lang w:eastAsia="ru-RU"/>
        </w:rPr>
        <w:t>Постановление Правительства РФ от 02.11.2000 № 841 (ред. 19.01.2026) // Российская газета. – 24.11.2000. - № 226.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rFonts w:eastAsia="Times New Roman"/>
          <w:color w:val="000000"/>
          <w:kern w:val="0"/>
          <w:szCs w:val="28"/>
          <w:shd w:val="clear" w:color="auto" w:fill="FFFFFF"/>
          <w:lang w:eastAsia="ru-RU"/>
        </w:rPr>
        <w:t xml:space="preserve">О федеральной противопожарной службе Государственной противопожарной службы: Постановление Правительства Российской Федерации от 20.06.2005 № </w:t>
      </w:r>
      <w:r>
        <w:rPr>
          <w:rFonts w:eastAsia="Times New Roman"/>
          <w:color w:val="000000"/>
          <w:kern w:val="0"/>
          <w:szCs w:val="28"/>
          <w:shd w:val="clear" w:color="auto" w:fill="FFFFFF"/>
          <w:lang w:eastAsia="ru-RU"/>
        </w:rPr>
        <w:t>385 (ред. от 18.03.2024) // Собрание законодательства РФ. – 2005. – № 26 – Ст. 2149.</w:t>
      </w:r>
    </w:p>
    <w:p w:rsidR="00EE7971" w:rsidRDefault="00C428D8">
      <w:pPr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rFonts w:eastAsia="Times New Roman"/>
          <w:color w:val="000000"/>
          <w:kern w:val="0"/>
          <w:szCs w:val="28"/>
          <w:shd w:val="clear" w:color="auto" w:fill="FFFFFF"/>
          <w:lang w:eastAsia="ru-RU"/>
        </w:rPr>
        <w:t>Об утверждении Положения о гражданской обороне в Российской Федерации: Постановление Правительства РФ от 26.11.2007 № 804</w:t>
      </w:r>
      <w:r>
        <w:rPr>
          <w:rFonts w:eastAsia="Times New Roman"/>
          <w:color w:val="000000"/>
          <w:kern w:val="0"/>
          <w:szCs w:val="28"/>
          <w:shd w:val="clear" w:color="auto" w:fill="FFFFFF"/>
          <w:lang w:eastAsia="ru-RU"/>
        </w:rPr>
        <w:br/>
        <w:t>(ред. от 18.03.2024) // Собрание законодательства</w:t>
      </w:r>
      <w:r>
        <w:rPr>
          <w:rFonts w:eastAsia="Times New Roman"/>
          <w:color w:val="000000"/>
          <w:kern w:val="0"/>
          <w:szCs w:val="28"/>
          <w:shd w:val="clear" w:color="auto" w:fill="FFFFFF"/>
          <w:lang w:eastAsia="ru-RU"/>
        </w:rPr>
        <w:t xml:space="preserve"> РФ. – 2004. – № 20 – Ст. 162.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>О федеральном государственном пожарном надзоре: Постановление правительства Российской Федерации от 12.04.2012 № 290</w:t>
      </w:r>
      <w:r>
        <w:rPr>
          <w:szCs w:val="28"/>
        </w:rPr>
        <w:br/>
        <w:t>(ред. от 21.10.2024) // Собрание законодательства РФ. – 2012. – № 17. – Ст. 1964.</w:t>
      </w:r>
    </w:p>
    <w:p w:rsidR="00EE7971" w:rsidRDefault="00C428D8">
      <w:pPr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lastRenderedPageBreak/>
        <w:t>О порядке эвакуации населе</w:t>
      </w:r>
      <w:r>
        <w:rPr>
          <w:szCs w:val="28"/>
        </w:rPr>
        <w:t>ния, материальных и культурных ценностей в безопасные районы: Постановление Правительства РФ от 30.11.2023 № 33-пп (ред. 12.08.2018) // Собрание законодательства РФ. – 2023. № 45. Ст. 2412.</w:t>
      </w:r>
    </w:p>
    <w:p w:rsidR="00EE7971" w:rsidRDefault="00C428D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color w:val="000000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О единой государственной системе предупреждения и ликвидации чрезв</w:t>
      </w:r>
      <w:r>
        <w:rPr>
          <w:color w:val="000000"/>
          <w:szCs w:val="28"/>
          <w:shd w:val="clear" w:color="auto" w:fill="FFFFFF"/>
        </w:rPr>
        <w:t>ычайных ситуаций: Постановление Правительства РФ от 30.12.2003</w:t>
      </w:r>
      <w:r>
        <w:rPr>
          <w:color w:val="000000"/>
          <w:szCs w:val="28"/>
          <w:shd w:val="clear" w:color="auto" w:fill="FFFFFF"/>
        </w:rPr>
        <w:br/>
        <w:t xml:space="preserve">N 794 </w:t>
      </w:r>
      <w:r>
        <w:rPr>
          <w:rFonts w:eastAsia="Times New Roman"/>
          <w:color w:val="000000"/>
          <w:kern w:val="0"/>
          <w:szCs w:val="28"/>
          <w:shd w:val="clear" w:color="auto" w:fill="FFFFFF"/>
          <w:lang w:eastAsia="ru-RU"/>
        </w:rPr>
        <w:t>(ред. 30.09.2025) // Собрание законодательства РФ. – 2004. - №2. - Ст. 121.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>Об утверждении порядка учёта пожаров и их последствий: Приказ МЧС России от 21.11.2008 № 714 (ред. от 17.11.202</w:t>
      </w:r>
      <w:r>
        <w:rPr>
          <w:szCs w:val="28"/>
        </w:rPr>
        <w:t>0) // Российская газета. – 2008. – № 257.</w:t>
      </w:r>
    </w:p>
    <w:p w:rsidR="00EE7971" w:rsidRDefault="00C428D8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szCs w:val="28"/>
        </w:rPr>
      </w:pPr>
      <w:r>
        <w:rPr>
          <w:szCs w:val="28"/>
        </w:rPr>
        <w:t>Об утверждении Положения об организации и ведении гражданской обороны в муниципальных образованиях и организациях: Приказ МЧС России от 14.11.2008 г № 687 (ред. 17.01.2021) // Бюллетень нормативных актов федеральны</w:t>
      </w:r>
      <w:r>
        <w:rPr>
          <w:szCs w:val="28"/>
        </w:rPr>
        <w:t>х органов исполнительной власти. – 08.12.2008. - № 49.</w:t>
      </w:r>
    </w:p>
    <w:p w:rsidR="00EE7971" w:rsidRDefault="00C428D8">
      <w:pPr>
        <w:numPr>
          <w:ilvl w:val="0"/>
          <w:numId w:val="1"/>
        </w:numPr>
        <w:shd w:val="clear" w:color="auto" w:fill="FFFFFF"/>
        <w:suppressAutoHyphens w:val="0"/>
        <w:spacing w:after="0" w:line="360" w:lineRule="auto"/>
        <w:ind w:left="0" w:firstLine="709"/>
        <w:jc w:val="both"/>
        <w:rPr>
          <w:rFonts w:eastAsia="Times New Roman"/>
          <w:color w:val="000000"/>
          <w:kern w:val="0"/>
          <w:szCs w:val="28"/>
          <w:shd w:val="clear" w:color="auto" w:fill="FFFFFF"/>
          <w:lang w:eastAsia="ru-RU"/>
        </w:rPr>
      </w:pPr>
      <w:r>
        <w:rPr>
          <w:rFonts w:eastAsia="Times New Roman"/>
          <w:color w:val="000000"/>
          <w:kern w:val="0"/>
          <w:szCs w:val="28"/>
          <w:shd w:val="clear" w:color="auto" w:fill="FFFFFF"/>
          <w:lang w:eastAsia="ru-RU"/>
        </w:rPr>
        <w:t>О создании комплексной системы экстренного оповещения населения об угрозе возникновения или о возникновении чрезвычайных ситуаций: Указ Президента РФ от 13.11.2012 № 1522 // Собрание законодательства Р</w:t>
      </w:r>
      <w:r>
        <w:rPr>
          <w:rFonts w:eastAsia="Times New Roman"/>
          <w:color w:val="000000"/>
          <w:kern w:val="0"/>
          <w:szCs w:val="28"/>
          <w:shd w:val="clear" w:color="auto" w:fill="FFFFFF"/>
          <w:lang w:eastAsia="ru-RU"/>
        </w:rPr>
        <w:t>Ф. - 2012. - № 47. - Ст.6454.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 xml:space="preserve">ГОСТ 12.1.004–91. Система стандартов безопасности труда. Пожарная безопасность. Общие требования. – М.: Издательство стандартов. 1992. – С. 80. (частично заменён современными техническими регламентами и сводами правил, однако </w:t>
      </w:r>
      <w:r>
        <w:rPr>
          <w:szCs w:val="28"/>
        </w:rPr>
        <w:t>продолжает применяться в части не противоречащей действующему законодательству).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>ГОСТ Р 12.3.047–98. Система стандартов безопасности труда. Пожарная безопасность технологических процессов. Общие требования. Методы контроля. – М.: Издательство стандартов. 1</w:t>
      </w:r>
      <w:r>
        <w:rPr>
          <w:szCs w:val="28"/>
        </w:rPr>
        <w:t>998. – С. 90. (документ является действующим).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 xml:space="preserve">СП 12.13130.2009 Нормы государственной противопожарной службы МВД России. Определение категорий помещений и зданий по </w:t>
      </w:r>
      <w:r>
        <w:rPr>
          <w:szCs w:val="28"/>
        </w:rPr>
        <w:lastRenderedPageBreak/>
        <w:t>взрывопожарной и пожарной опасности. – М.: ФГУ ВНИИПО МЧС России, 2009. – С. 32. (действующ</w:t>
      </w:r>
      <w:r>
        <w:rPr>
          <w:szCs w:val="28"/>
        </w:rPr>
        <w:t>ая редакция с актуальными изменениями).</w:t>
      </w:r>
    </w:p>
    <w:p w:rsidR="00EE7971" w:rsidRDefault="00C428D8">
      <w:pPr>
        <w:numPr>
          <w:ilvl w:val="0"/>
          <w:numId w:val="1"/>
        </w:numPr>
        <w:shd w:val="clear" w:color="auto" w:fill="FFFFFF"/>
        <w:suppressAutoHyphens w:val="0"/>
        <w:spacing w:after="0" w:line="360" w:lineRule="auto"/>
        <w:ind w:left="0" w:firstLine="709"/>
        <w:jc w:val="both"/>
      </w:pPr>
      <w:r>
        <w:rPr>
          <w:rFonts w:eastAsia="Times New Roman"/>
          <w:color w:val="000000"/>
          <w:kern w:val="0"/>
          <w:szCs w:val="28"/>
          <w:shd w:val="clear" w:color="auto" w:fill="FFFFFF"/>
          <w:lang w:eastAsia="ru-RU"/>
        </w:rPr>
        <w:t>СП 11-112-2001 Инженерно-технические мероприятия гражданской обороны. Мероприятия по предупреждению чрезвычайных ситуаций: М.:</w:t>
      </w:r>
      <w:r>
        <w:rPr>
          <w:rFonts w:eastAsia="Times New Roman"/>
          <w:color w:val="000000"/>
          <w:kern w:val="0"/>
          <w:szCs w:val="28"/>
          <w:shd w:val="clear" w:color="auto" w:fill="FFFFFF"/>
          <w:lang w:eastAsia="ru-RU"/>
        </w:rPr>
        <w:br/>
        <w:t>ФГУ ВНИИПО МЧС России. 2009. – С. 28. (действующая редакция с актуальными изменениями).</w:t>
      </w:r>
    </w:p>
    <w:p w:rsidR="00EE7971" w:rsidRDefault="00C428D8">
      <w:pPr>
        <w:numPr>
          <w:ilvl w:val="0"/>
          <w:numId w:val="1"/>
        </w:numPr>
        <w:shd w:val="clear" w:color="auto" w:fill="FFFFFF"/>
        <w:suppressAutoHyphens w:val="0"/>
        <w:spacing w:after="0" w:line="360" w:lineRule="auto"/>
        <w:ind w:left="0" w:firstLine="709"/>
        <w:jc w:val="both"/>
      </w:pPr>
      <w:r>
        <w:rPr>
          <w:rFonts w:eastAsia="Times New Roman"/>
          <w:color w:val="000000"/>
          <w:kern w:val="0"/>
          <w:szCs w:val="28"/>
          <w:shd w:val="clear" w:color="auto" w:fill="FFFFFF"/>
          <w:lang w:eastAsia="ru-RU"/>
        </w:rPr>
        <w:t>О</w:t>
      </w:r>
      <w:r>
        <w:rPr>
          <w:rFonts w:eastAsia="Times New Roman"/>
          <w:color w:val="000000"/>
          <w:kern w:val="0"/>
          <w:szCs w:val="28"/>
          <w:shd w:val="clear" w:color="auto" w:fill="FFFFFF"/>
          <w:lang w:eastAsia="ru-RU"/>
        </w:rPr>
        <w:t xml:space="preserve"> возмещении расходов на подготовку и проведение мероприятий по гражданской обороне: Постановлением Правительства РФ от 16.03.2000</w:t>
      </w:r>
      <w:r>
        <w:rPr>
          <w:rFonts w:eastAsia="Times New Roman"/>
          <w:color w:val="000000"/>
          <w:kern w:val="0"/>
          <w:szCs w:val="28"/>
          <w:shd w:val="clear" w:color="auto" w:fill="FFFFFF"/>
          <w:lang w:eastAsia="ru-RU"/>
        </w:rPr>
        <w:br/>
        <w:t>№ 227 (ред. 14.10.2016) // Собрание законодательства РФ. – 2000. № 13. (утратил силу).</w:t>
      </w:r>
    </w:p>
    <w:p w:rsidR="00EE7971" w:rsidRDefault="00C428D8">
      <w:pPr>
        <w:numPr>
          <w:ilvl w:val="0"/>
          <w:numId w:val="1"/>
        </w:numPr>
        <w:shd w:val="clear" w:color="auto" w:fill="FFFFFF"/>
        <w:suppressAutoHyphens w:val="0"/>
        <w:spacing w:after="0" w:line="360" w:lineRule="auto"/>
        <w:ind w:left="0" w:firstLine="709"/>
        <w:jc w:val="both"/>
      </w:pPr>
      <w:r>
        <w:rPr>
          <w:szCs w:val="28"/>
        </w:rPr>
        <w:t>Об утверждении Административного реглам</w:t>
      </w:r>
      <w:r>
        <w:rPr>
          <w:szCs w:val="28"/>
        </w:rPr>
        <w:t>ента Министерства Российской Федерации по делам гражданской обороны, чрезвычайным ситуациям и ликвидации последствий стихийных бедствий исполнения государственной функции по надзору за выполнением требований пожарной безопасности: Приказ МЧС России от 28.0</w:t>
      </w:r>
      <w:r>
        <w:rPr>
          <w:szCs w:val="28"/>
        </w:rPr>
        <w:t>6.2012 № 375 // Российская газета. – 2012. – № 192. (утратил силу).</w:t>
      </w:r>
    </w:p>
    <w:p w:rsidR="00EE7971" w:rsidRDefault="00EE7971">
      <w:pPr>
        <w:shd w:val="clear" w:color="auto" w:fill="FFFFFF"/>
        <w:suppressAutoHyphens w:val="0"/>
        <w:spacing w:after="0" w:line="360" w:lineRule="auto"/>
        <w:jc w:val="both"/>
        <w:rPr>
          <w:rFonts w:eastAsia="Times New Roman"/>
          <w:color w:val="000000"/>
          <w:kern w:val="0"/>
          <w:szCs w:val="28"/>
          <w:shd w:val="clear" w:color="auto" w:fill="FFFFFF"/>
          <w:lang w:eastAsia="ru-RU"/>
        </w:rPr>
      </w:pPr>
    </w:p>
    <w:p w:rsidR="00EE7971" w:rsidRDefault="00C428D8">
      <w:pPr>
        <w:shd w:val="clear" w:color="auto" w:fill="FFFFFF"/>
        <w:suppressAutoHyphens w:val="0"/>
        <w:spacing w:after="0" w:line="360" w:lineRule="auto"/>
        <w:ind w:left="720"/>
        <w:jc w:val="center"/>
      </w:pPr>
      <w:r>
        <w:rPr>
          <w:b/>
          <w:bCs/>
          <w:szCs w:val="28"/>
        </w:rPr>
        <w:t>Научная и учебная литература</w:t>
      </w:r>
    </w:p>
    <w:p w:rsidR="00EE7971" w:rsidRDefault="00EE7971">
      <w:pPr>
        <w:shd w:val="clear" w:color="auto" w:fill="FFFFFF"/>
        <w:suppressAutoHyphens w:val="0"/>
        <w:spacing w:after="0" w:line="360" w:lineRule="auto"/>
        <w:ind w:left="720"/>
        <w:jc w:val="center"/>
        <w:rPr>
          <w:b/>
          <w:bCs/>
          <w:szCs w:val="28"/>
        </w:rPr>
      </w:pP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>Артамонов В.С. Расследование пожаров: учебник / В. С. Артамонов, [и др.] – М.: Санкт-Петербургский университет ГПС МЧС России. 2021.</w:t>
      </w:r>
      <w:r>
        <w:rPr>
          <w:szCs w:val="28"/>
        </w:rPr>
        <w:br/>
        <w:t>– С. 544.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 xml:space="preserve">Балашов Д. М. </w:t>
      </w:r>
      <w:r>
        <w:rPr>
          <w:szCs w:val="28"/>
        </w:rPr>
        <w:t>Криминалистика: учебник для студентов вузов, обучающихся по специальности и направлению юридического профиля /</w:t>
      </w:r>
      <w:r>
        <w:rPr>
          <w:szCs w:val="28"/>
        </w:rPr>
        <w:br/>
        <w:t>Д. М. Балашов, Н. М. Балашов, С. В. Маликов. – 2 е изд. – М.: Инфра. 2020.</w:t>
      </w:r>
      <w:r>
        <w:rPr>
          <w:szCs w:val="28"/>
        </w:rPr>
        <w:br/>
        <w:t>– С. 608.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>Безлепкин Б.Т. Уголовный процесс России: учебное пособие.</w:t>
      </w:r>
      <w:r>
        <w:rPr>
          <w:szCs w:val="28"/>
        </w:rPr>
        <w:br/>
        <w:t xml:space="preserve">– </w:t>
      </w:r>
      <w:r>
        <w:rPr>
          <w:szCs w:val="28"/>
        </w:rPr>
        <w:t>2-е изд., перераб. и доп. – М.:Издательство Проспект. 2021. – С. 480.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lastRenderedPageBreak/>
        <w:t>Белов С. В. Безопасность жизнедеятельности: учебник для вузов / С. В. Белов, А. В. Ильницкая, А. Ф. Козьяков [и др.] – 4-е изд., испр. и доп. – М.: Высшая школа. 2023. – С. 582.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>Верднико</w:t>
      </w:r>
      <w:r>
        <w:rPr>
          <w:szCs w:val="28"/>
        </w:rPr>
        <w:t>в В. Г. Ответственность за причинение вреда источником повышенной опасности / В. Г. Вердников – Санкт-Петербург: Юридический центр. 2022. – С. 248.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>Гаврилин Ю. В. Справочник следователя / Ю. В. Гаврилин.,</w:t>
      </w:r>
      <w:r>
        <w:rPr>
          <w:szCs w:val="28"/>
        </w:rPr>
        <w:br/>
        <w:t>В. Н. Григорьев, А. В. Победкин, В. Н. Яшин – М.: Э</w:t>
      </w:r>
      <w:r>
        <w:rPr>
          <w:szCs w:val="28"/>
        </w:rPr>
        <w:t>ксмо. 2018. – С. 752.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>Граненков Н. М. Экспертное исследование металлических изделий (по делам о пожарах): учебное пособие / Н. М. Граненков, С. И. Зернов,</w:t>
      </w:r>
      <w:r>
        <w:rPr>
          <w:szCs w:val="28"/>
        </w:rPr>
        <w:br/>
        <w:t>А. И. Колмаков – М.: ЭКЦ МВД России. 2019. – С. 104.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 xml:space="preserve">Долгова А. И. Криминология: учебник / А. И. </w:t>
      </w:r>
      <w:r>
        <w:rPr>
          <w:szCs w:val="28"/>
        </w:rPr>
        <w:t>Долгова – М.: Норма. 2021. – С. 428.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>Егоров Н. И., Ищенко Е. П. Криминалистическая тактика: учебное пособие для вузов / Н. И. Егоров, Е. П. Ищенко – М.: Юрайт. 2024. – С. 192.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>Егоров П. Т. Гражданская оборона: учебник для вузов / П. Т. Егоров, И. А. Шляхов</w:t>
      </w:r>
      <w:r>
        <w:rPr>
          <w:szCs w:val="28"/>
        </w:rPr>
        <w:t>, Н. И. Алабин – М.: Высшая школа. 2020. – 412 с.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>Заливин А. Н. Пожары и нарушение правил пожарной безопасности: учебно-практическое пособие / А. Н. Заливин, И. В. Слепцов – М.: Спецтехника. 2021. – С. 39.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>Куликов О. Н. Безопасность жизнедеятельности в стр</w:t>
      </w:r>
      <w:r>
        <w:rPr>
          <w:szCs w:val="28"/>
        </w:rPr>
        <w:t>оительстве: учебник для студентов вузов, обучение по направлению «Строительство» (квалификация «бакалавр») / О. Н. Куликов, Е. И. Ролин. – 2-е изд., перераб. и доп. – М.: Академия. 2019. – С. 414.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>Красавчиков О. А. Возмещение вреда, причиненного источником</w:t>
      </w:r>
      <w:r>
        <w:rPr>
          <w:szCs w:val="28"/>
        </w:rPr>
        <w:t xml:space="preserve"> повышенной опасности: учебное пособие / О. А. Красавчиков. – М.: Юридическая литература. 2019. – С. 200.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>Маханек А. Б. Расследование пожаров: факторы времени, проблемы квалификации, следственные действия: монография / А. Б. Маханек,</w:t>
      </w:r>
      <w:r>
        <w:rPr>
          <w:szCs w:val="28"/>
        </w:rPr>
        <w:br/>
        <w:t>В. М. Мешков – М.: Юрл</w:t>
      </w:r>
      <w:r>
        <w:rPr>
          <w:szCs w:val="28"/>
        </w:rPr>
        <w:t>итинформ. 2023. – С. 162.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lastRenderedPageBreak/>
        <w:t>Михайлов Л. А. Пожарная безопасность: учебник для студентов вузов / Л. А. Михайлов, В. П. Соломин, О. Н. Русак [и др.] - 3-е изд., стер. – М.: Академия. 2022. – С.223.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>Пантелеев И. Ф. Криминалистика: учебник для вузов /</w:t>
      </w:r>
      <w:r>
        <w:rPr>
          <w:szCs w:val="28"/>
        </w:rPr>
        <w:br/>
        <w:t>И. Ф. Пант</w:t>
      </w:r>
      <w:r>
        <w:rPr>
          <w:szCs w:val="28"/>
        </w:rPr>
        <w:t>елеев, Н. А. Селиванов. – М.: Юридическая литература. 2020.</w:t>
      </w:r>
      <w:r>
        <w:rPr>
          <w:szCs w:val="28"/>
        </w:rPr>
        <w:br/>
        <w:t>– С. 670.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>Попов И.А. Расследование преступлений, совершенных путем поджога и в результате нарушения требований пожарной безопасности: учебно-практическое пособие / И. А. Попов – М.: Проспект. 2019</w:t>
      </w:r>
      <w:r>
        <w:rPr>
          <w:szCs w:val="28"/>
        </w:rPr>
        <w:t>. – С. 109.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>Радченко В. И. Уголовный процесс: учебник для вузов /</w:t>
      </w:r>
      <w:r>
        <w:rPr>
          <w:szCs w:val="28"/>
        </w:rPr>
        <w:br/>
        <w:t>В. И. Радченко – М.: Юстицинформ. 2020. – С. 784.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>Рогачков Н. Б. Несгораемый город: исторические очерки из жизни столицы и ее огнеборцев (1147-1917 гг.) / Н. Б. Рогачков. – М.: ПожКнига. 202</w:t>
      </w:r>
      <w:r>
        <w:rPr>
          <w:szCs w:val="28"/>
        </w:rPr>
        <w:t>3. – С. 536.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>Семенихин В. В. Охрана труда: учебник / В. В. Семенихин.</w:t>
      </w:r>
      <w:r>
        <w:rPr>
          <w:szCs w:val="28"/>
        </w:rPr>
        <w:br/>
        <w:t>– 2-е изд., перераб. и доп. – М.: РОСБУХ. 2022. – С. 523.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 xml:space="preserve">Файзуллина А. А. Методика расследования умышленного уничтожения или повреждения чужого имущества, совершенного путем  поджога / </w:t>
      </w:r>
      <w:r>
        <w:rPr>
          <w:szCs w:val="28"/>
        </w:rPr>
        <w:t>А. А. Файзуллина; под науч. ред. А. Н. Халикова – М.: Юрлитинформ. 2021. – С.230.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>Чешко И. Д. Технические основы расследования пожаров: методическое пособие / И. Д. Чешко. – М.: ФГУ ВНИИПО МЧС России. 2023.</w:t>
      </w:r>
      <w:r>
        <w:rPr>
          <w:szCs w:val="28"/>
        </w:rPr>
        <w:br/>
        <w:t>– С. 330.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 xml:space="preserve">Чешко И. Д. Техническое обеспечение </w:t>
      </w:r>
      <w:r>
        <w:rPr>
          <w:szCs w:val="28"/>
        </w:rPr>
        <w:t>расследования поджогов, совершенных с применением инициаторов горения: учебно-методическое пособие / И. Д. Чешко, М. А. Галишев, С. В. Шарапов, Н. Н. Кривых – М.:</w:t>
      </w:r>
      <w:r>
        <w:rPr>
          <w:szCs w:val="28"/>
        </w:rPr>
        <w:br/>
        <w:t>ФГУ ВНИИПО МЧС России. 2022. – С. 131.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 xml:space="preserve">Чешко И. Д. Осмотр места пожара: методическое пособие </w:t>
      </w:r>
      <w:r>
        <w:rPr>
          <w:szCs w:val="28"/>
        </w:rPr>
        <w:t>/</w:t>
      </w:r>
      <w:r>
        <w:rPr>
          <w:szCs w:val="28"/>
        </w:rPr>
        <w:br/>
        <w:t>И. Д. Чешко, Н. В. Юн, В. Г. Плотников, А. О. Антонов, С. П. Воронов,</w:t>
      </w:r>
      <w:r>
        <w:rPr>
          <w:szCs w:val="28"/>
        </w:rPr>
        <w:br/>
        <w:t>Е. Ю. Павлов, В. И. Толстых – М.: ФГУ ВНИИПО МЧС России. 2022. – С.340.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lastRenderedPageBreak/>
        <w:t>Вотченко И. А. Об основной задаче пожарной охраны /</w:t>
      </w:r>
      <w:r>
        <w:rPr>
          <w:szCs w:val="28"/>
        </w:rPr>
        <w:br/>
        <w:t>И. А. Вотченко, А. В. Журавлев // Система безопасности — 201</w:t>
      </w:r>
      <w:r>
        <w:rPr>
          <w:szCs w:val="28"/>
        </w:rPr>
        <w:t>5: материалы XXIV Международная научно-техническая конференция – М.: Академия ГПС МЧС России. 2021. – С. 230.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rPr>
          <w:szCs w:val="28"/>
        </w:rPr>
        <w:t>Дицевич Я. Б. Анализ судебной практики в сфере охраны окружающей среды в Байкальском регионе / Я. Б. Дицевич, Е. Д. Макрицкая // Вопросы российско</w:t>
      </w:r>
      <w:r>
        <w:rPr>
          <w:szCs w:val="28"/>
        </w:rPr>
        <w:t>го и международного права. – 2019. – Т. 9. – № 1В</w:t>
      </w:r>
      <w:r>
        <w:rPr>
          <w:szCs w:val="28"/>
        </w:rPr>
        <w:br/>
        <w:t>– С. 260.</w:t>
      </w:r>
    </w:p>
    <w:p w:rsidR="00EE7971" w:rsidRDefault="00C428D8">
      <w:pPr>
        <w:pStyle w:val="af6"/>
        <w:numPr>
          <w:ilvl w:val="0"/>
          <w:numId w:val="1"/>
        </w:numPr>
        <w:spacing w:after="0" w:line="360" w:lineRule="auto"/>
        <w:ind w:left="0" w:firstLine="709"/>
        <w:jc w:val="both"/>
      </w:pPr>
      <w:r>
        <w:t>Мухачев А. А. Установление причин пожара в процессе расследования дел о поджогах и нарушениях правил пожарной безопасности: диссертация кандидата юридических наук: 12.00.09 – М.: Юстицинформ. 2020</w:t>
      </w:r>
      <w:r>
        <w:t>. – С. 120.</w:t>
      </w:r>
    </w:p>
    <w:sectPr w:rsidR="00EE7971">
      <w:footerReference w:type="default" r:id="rId15"/>
      <w:pgSz w:w="11906" w:h="16838"/>
      <w:pgMar w:top="709" w:right="567" w:bottom="1739" w:left="1701" w:header="0" w:footer="113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8D8" w:rsidRDefault="00C428D8">
      <w:pPr>
        <w:spacing w:after="0" w:line="240" w:lineRule="auto"/>
      </w:pPr>
      <w:r>
        <w:separator/>
      </w:r>
    </w:p>
  </w:endnote>
  <w:endnote w:type="continuationSeparator" w:id="0">
    <w:p w:rsidR="00C428D8" w:rsidRDefault="00C42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971" w:rsidRDefault="00C428D8">
    <w:pPr>
      <w:pStyle w:val="16"/>
      <w:jc w:val="center"/>
    </w:pPr>
    <w:r>
      <w:fldChar w:fldCharType="begin"/>
    </w:r>
    <w:r>
      <w:instrText xml:space="preserve"> PAGE </w:instrText>
    </w:r>
    <w:r>
      <w:fldChar w:fldCharType="separate"/>
    </w:r>
    <w:r w:rsidR="009B453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8D8" w:rsidRDefault="00C428D8">
      <w:pPr>
        <w:rPr>
          <w:sz w:val="12"/>
        </w:rPr>
      </w:pPr>
      <w:r>
        <w:separator/>
      </w:r>
    </w:p>
  </w:footnote>
  <w:footnote w:type="continuationSeparator" w:id="0">
    <w:p w:rsidR="00C428D8" w:rsidRDefault="00C428D8">
      <w:pPr>
        <w:rPr>
          <w:sz w:val="12"/>
        </w:rPr>
      </w:pPr>
      <w:r>
        <w:continuationSeparator/>
      </w:r>
    </w:p>
  </w:footnote>
  <w:footnote w:id="1">
    <w:p w:rsidR="00EE7971" w:rsidRDefault="00C428D8">
      <w:pPr>
        <w:pStyle w:val="16"/>
        <w:jc w:val="both"/>
        <w:rPr>
          <w:sz w:val="20"/>
          <w:szCs w:val="20"/>
        </w:rPr>
      </w:pPr>
      <w:r>
        <w:rPr>
          <w:rStyle w:val="a6"/>
        </w:rPr>
        <w:footnoteRef/>
      </w:r>
      <w:r>
        <w:rPr>
          <w:sz w:val="20"/>
          <w:szCs w:val="20"/>
        </w:rPr>
        <w:t>О защите населения и территорий от чрезвычайных ситуаций природного и техногенного характера: Федеральный закон от 21.12.1994 № 68-ФЗ (ред. от 10.11.2019) //</w:t>
      </w:r>
      <w:r>
        <w:rPr>
          <w:sz w:val="20"/>
          <w:szCs w:val="20"/>
        </w:rPr>
        <w:t xml:space="preserve"> Собрание законодательства РФ. – 2003.– № 14 (ч. 1). – Ст. 279.</w:t>
      </w:r>
    </w:p>
  </w:footnote>
  <w:footnote w:id="2">
    <w:p w:rsidR="00EE7971" w:rsidRDefault="00C428D8">
      <w:pPr>
        <w:pStyle w:val="af6"/>
        <w:spacing w:after="0" w:line="240" w:lineRule="auto"/>
        <w:ind w:left="0"/>
        <w:jc w:val="both"/>
      </w:pPr>
      <w:r>
        <w:rPr>
          <w:rStyle w:val="a6"/>
        </w:rPr>
        <w:t>1</w:t>
      </w:r>
      <w:r>
        <w:rPr>
          <w:sz w:val="20"/>
          <w:szCs w:val="20"/>
        </w:rPr>
        <w:t>Технический регламент о требованиях пожарной безопасности: Федеральный закон от 22.07.2008 № 123-ФЗ (ред. от 25.12.2023) // Собрание законодательства РФ. – 2008. – № 30 (ч. 1). – Ст. 3579.</w:t>
      </w:r>
    </w:p>
  </w:footnote>
  <w:footnote w:id="3">
    <w:p w:rsidR="00EE7971" w:rsidRDefault="00C428D8">
      <w:pPr>
        <w:pStyle w:val="a8"/>
        <w:spacing w:after="46"/>
        <w:jc w:val="both"/>
      </w:pPr>
      <w:r>
        <w:rPr>
          <w:rStyle w:val="a6"/>
        </w:rPr>
        <w:t>1</w:t>
      </w:r>
      <w:r>
        <w:rPr>
          <w:szCs w:val="28"/>
        </w:rPr>
        <w:t>Б</w:t>
      </w:r>
      <w:r>
        <w:rPr>
          <w:szCs w:val="28"/>
        </w:rPr>
        <w:t>езлепкин Б.Т. Уголовный процесс России: учебное пособие. – 2-е изд., перераб. и доп. – М.:Издательство Проспект, 2021. – С. 234.</w:t>
      </w:r>
    </w:p>
  </w:footnote>
  <w:footnote w:id="4">
    <w:p w:rsidR="00EE7971" w:rsidRDefault="00C428D8">
      <w:pPr>
        <w:pStyle w:val="af6"/>
        <w:spacing w:after="0" w:line="240" w:lineRule="auto"/>
        <w:ind w:left="0"/>
        <w:jc w:val="both"/>
      </w:pPr>
      <w:r>
        <w:rPr>
          <w:rStyle w:val="a6"/>
        </w:rPr>
        <w:t>1</w:t>
      </w:r>
      <w:r>
        <w:rPr>
          <w:sz w:val="20"/>
          <w:szCs w:val="20"/>
        </w:rPr>
        <w:t>Кодекс Российской Федерации об административных правонарушениях от 30.12.2001 № 195-ФЗ</w:t>
      </w:r>
      <w:r>
        <w:rPr>
          <w:sz w:val="20"/>
          <w:szCs w:val="20"/>
        </w:rPr>
        <w:br/>
      </w:r>
      <w:r>
        <w:rPr>
          <w:bCs/>
          <w:sz w:val="20"/>
          <w:szCs w:val="20"/>
        </w:rPr>
        <w:t xml:space="preserve">(ред. от 26.12.2024) // </w:t>
      </w:r>
      <w:r>
        <w:rPr>
          <w:sz w:val="20"/>
          <w:szCs w:val="20"/>
        </w:rPr>
        <w:t>Собрание законо</w:t>
      </w:r>
      <w:r>
        <w:rPr>
          <w:sz w:val="20"/>
          <w:szCs w:val="20"/>
        </w:rPr>
        <w:t>дательства РФ. – 2002. – № 1 (ч.1). – Ст. 1.</w:t>
      </w:r>
    </w:p>
  </w:footnote>
  <w:footnote w:id="5">
    <w:p w:rsidR="00EE7971" w:rsidRDefault="00C428D8">
      <w:pPr>
        <w:pStyle w:val="af6"/>
        <w:spacing w:after="0" w:line="240" w:lineRule="auto"/>
        <w:ind w:left="0"/>
        <w:jc w:val="both"/>
      </w:pPr>
      <w:r>
        <w:rPr>
          <w:rStyle w:val="a6"/>
        </w:rPr>
        <w:t>1</w:t>
      </w:r>
      <w:r>
        <w:rPr>
          <w:sz w:val="20"/>
          <w:szCs w:val="20"/>
        </w:rPr>
        <w:t>О федеральном государственном пожарном надзоре: Постановление Правительства Российской Федерации</w:t>
      </w:r>
      <w:r>
        <w:rPr>
          <w:sz w:val="20"/>
          <w:szCs w:val="20"/>
        </w:rPr>
        <w:br/>
        <w:t>от 12.04.2012 № 290 (ред. от 21.10.2024) // Собрание законодательства РФ. – 2012. – № 17. – Ст. 1964.</w:t>
      </w:r>
    </w:p>
  </w:footnote>
  <w:footnote w:id="6">
    <w:p w:rsidR="00EE7971" w:rsidRDefault="00C428D8">
      <w:pPr>
        <w:pStyle w:val="af6"/>
        <w:spacing w:after="0" w:line="240" w:lineRule="auto"/>
        <w:ind w:left="0"/>
        <w:jc w:val="both"/>
      </w:pPr>
      <w:r>
        <w:rPr>
          <w:rStyle w:val="a6"/>
        </w:rPr>
        <w:t>2</w:t>
      </w:r>
      <w:r>
        <w:rPr>
          <w:sz w:val="20"/>
          <w:szCs w:val="20"/>
        </w:rPr>
        <w:t>Конституци</w:t>
      </w:r>
      <w:r>
        <w:rPr>
          <w:sz w:val="20"/>
          <w:szCs w:val="20"/>
        </w:rPr>
        <w:t xml:space="preserve">я Российской Федерация. Конституция (принята всенародным голосованием 12.12.1993 с изменениями, одобренными в ходе общероссийского голосования от 05.10.2022) // Официальный интернет-портал правовой информации. - URL: </w:t>
      </w:r>
      <w:hyperlink r:id="rId1">
        <w:r>
          <w:rPr>
            <w:sz w:val="20"/>
            <w:szCs w:val="20"/>
          </w:rPr>
          <w:t>http://pravo.gov.ru</w:t>
        </w:r>
      </w:hyperlink>
      <w:r>
        <w:rPr>
          <w:sz w:val="20"/>
          <w:szCs w:val="20"/>
        </w:rPr>
        <w:t>. (дата обращения: 08.01.2026).</w:t>
      </w:r>
    </w:p>
  </w:footnote>
  <w:footnote w:id="7">
    <w:p w:rsidR="00EE7971" w:rsidRDefault="00C428D8">
      <w:pPr>
        <w:pStyle w:val="a8"/>
        <w:jc w:val="both"/>
      </w:pPr>
      <w:r>
        <w:rPr>
          <w:rStyle w:val="a6"/>
        </w:rPr>
        <w:t>1</w:t>
      </w:r>
      <w:r>
        <w:rPr>
          <w:szCs w:val="28"/>
        </w:rPr>
        <w:t>Вердников В. Г. Ответственность за причинение вреда источником повышенной опасности / В. Г. Вердников – Санкт-Петербург: Юридический центр, 2022. – С. 132.</w:t>
      </w:r>
    </w:p>
  </w:footnote>
  <w:footnote w:id="8">
    <w:p w:rsidR="00EE7971" w:rsidRDefault="00C428D8">
      <w:pPr>
        <w:pStyle w:val="af6"/>
        <w:spacing w:after="0" w:line="240" w:lineRule="auto"/>
        <w:ind w:left="0"/>
        <w:jc w:val="both"/>
      </w:pPr>
      <w:r>
        <w:rPr>
          <w:rStyle w:val="a6"/>
        </w:rPr>
        <w:t>2</w:t>
      </w:r>
      <w:r>
        <w:rPr>
          <w:sz w:val="20"/>
          <w:szCs w:val="20"/>
        </w:rPr>
        <w:t xml:space="preserve">Об утверждении Административного регламента </w:t>
      </w:r>
      <w:r>
        <w:rPr>
          <w:sz w:val="20"/>
          <w:szCs w:val="20"/>
        </w:rPr>
        <w:t>Министерства Российской Федерации по делам гражданской обороны, чрезвычайным ситуациям и ликвидации последствий стихийных бедствий исполнения государственной функции по надзору за выполнением требований пожарной безопасности: приказ МЧС России от 28 июня 2</w:t>
      </w:r>
      <w:r>
        <w:rPr>
          <w:sz w:val="20"/>
          <w:szCs w:val="20"/>
        </w:rPr>
        <w:t>012 г. № 375 // Российская газета. – 2012 – № 192. (утратил силу).</w:t>
      </w:r>
    </w:p>
  </w:footnote>
  <w:footnote w:id="9">
    <w:p w:rsidR="00EE7971" w:rsidRDefault="00C428D8">
      <w:pPr>
        <w:shd w:val="clear" w:color="auto" w:fill="FFFFFF"/>
        <w:suppressAutoHyphens w:val="0"/>
        <w:spacing w:after="0" w:line="240" w:lineRule="auto"/>
        <w:jc w:val="both"/>
        <w:rPr>
          <w:sz w:val="20"/>
          <w:szCs w:val="20"/>
        </w:rPr>
      </w:pPr>
      <w:r>
        <w:rPr>
          <w:rStyle w:val="a6"/>
        </w:rPr>
        <w:t>1</w:t>
      </w:r>
      <w:r>
        <w:rPr>
          <w:rFonts w:eastAsia="Times New Roman"/>
          <w:color w:val="000000"/>
          <w:kern w:val="0"/>
          <w:sz w:val="20"/>
          <w:szCs w:val="20"/>
          <w:shd w:val="clear" w:color="auto" w:fill="FFFFFF"/>
          <w:lang w:eastAsia="ru-RU"/>
        </w:rPr>
        <w:t>О создании комплексной системы экстренного оповещения населения об угрозе возникновения или о возникновении чрезвычайных ситуаций: Указ Президента Российской Федерации от 13.11.2012 № 1522</w:t>
      </w:r>
      <w:r>
        <w:rPr>
          <w:rFonts w:eastAsia="Times New Roman"/>
          <w:color w:val="000000"/>
          <w:kern w:val="0"/>
          <w:sz w:val="20"/>
          <w:szCs w:val="20"/>
          <w:shd w:val="clear" w:color="auto" w:fill="FFFFFF"/>
          <w:lang w:eastAsia="ru-RU"/>
        </w:rPr>
        <w:t xml:space="preserve"> // Собрание законодательства РФ. - 2012. - № 47. - Ст. 6454.</w:t>
      </w:r>
    </w:p>
  </w:footnote>
  <w:footnote w:id="10">
    <w:p w:rsidR="00EE7971" w:rsidRDefault="00C428D8">
      <w:pPr>
        <w:pStyle w:val="af6"/>
        <w:spacing w:after="0" w:line="240" w:lineRule="auto"/>
        <w:ind w:left="0"/>
        <w:jc w:val="both"/>
        <w:rPr>
          <w:sz w:val="20"/>
          <w:szCs w:val="20"/>
        </w:rPr>
      </w:pPr>
      <w:r>
        <w:rPr>
          <w:rStyle w:val="a6"/>
        </w:rPr>
        <w:t>1</w:t>
      </w:r>
      <w:r>
        <w:rPr>
          <w:sz w:val="20"/>
          <w:szCs w:val="20"/>
        </w:rPr>
        <w:t>Уголовный кодекс Российской Федерации от 13.06.1996 № 63–ФЗ (ред. от 29.05.2024) // Собрание законодательства РФ – 1996. – № 25. – Ст. 2954.</w:t>
      </w:r>
    </w:p>
  </w:footnote>
  <w:footnote w:id="11">
    <w:p w:rsidR="00EE7971" w:rsidRDefault="00C428D8">
      <w:pPr>
        <w:spacing w:after="0" w:line="240" w:lineRule="auto"/>
        <w:jc w:val="both"/>
      </w:pPr>
      <w:r>
        <w:rPr>
          <w:rStyle w:val="a6"/>
        </w:rPr>
        <w:t>1</w:t>
      </w:r>
      <w:r>
        <w:rPr>
          <w:sz w:val="20"/>
          <w:szCs w:val="20"/>
        </w:rPr>
        <w:t>О защите населения и территорий от чрезвычайных сит</w:t>
      </w:r>
      <w:r>
        <w:rPr>
          <w:sz w:val="20"/>
          <w:szCs w:val="20"/>
        </w:rPr>
        <w:t>уаций природного и техногенного характера: Федеральный закон от 21.12.1994 № 68-ФЗ (ред. от 10.11.2019) // Собрание законодательства РФ. – 2002. – № 3 – Ст. 2.</w:t>
      </w:r>
    </w:p>
  </w:footnote>
  <w:footnote w:id="12">
    <w:p w:rsidR="00EE7971" w:rsidRDefault="00C428D8">
      <w:pPr>
        <w:pStyle w:val="a8"/>
        <w:jc w:val="both"/>
      </w:pPr>
      <w:r>
        <w:rPr>
          <w:rStyle w:val="a6"/>
        </w:rPr>
        <w:t>1</w:t>
      </w:r>
      <w:r>
        <w:t>О гражданской обороне: Федеральный закон от 12.02.1998 г. № 28- ФЗ (ред. от 20.11.2020) // Собр</w:t>
      </w:r>
      <w:r>
        <w:t>ание законодательства РФ. – 2000. – № 3. – Ст. 1.</w:t>
      </w:r>
    </w:p>
  </w:footnote>
  <w:footnote w:id="13">
    <w:p w:rsidR="00EE7971" w:rsidRDefault="00C428D8">
      <w:pPr>
        <w:pStyle w:val="a8"/>
        <w:spacing w:after="46"/>
        <w:jc w:val="both"/>
      </w:pPr>
      <w:r>
        <w:rPr>
          <w:rStyle w:val="a6"/>
        </w:rPr>
        <w:t>2</w:t>
      </w:r>
      <w:r>
        <w:t>Заливин А. Н. Пожары и нарушение правил пожарной безопасности: учебно-практическое пособие /</w:t>
      </w:r>
      <w:r>
        <w:br/>
        <w:t>А. Н. Заливин, И. В. Слепцов – М.: Спец</w:t>
      </w:r>
      <w:r>
        <w:t>техника</w:t>
      </w:r>
      <w:r>
        <w:t>, 2021. – С 28.</w:t>
      </w:r>
    </w:p>
  </w:footnote>
  <w:footnote w:id="14">
    <w:p w:rsidR="00EE7971" w:rsidRDefault="00C428D8">
      <w:pPr>
        <w:spacing w:after="46" w:line="240" w:lineRule="auto"/>
        <w:jc w:val="both"/>
      </w:pPr>
      <w:r>
        <w:rPr>
          <w:rStyle w:val="a6"/>
        </w:rPr>
        <w:t>1</w:t>
      </w:r>
      <w:r>
        <w:rPr>
          <w:sz w:val="20"/>
          <w:szCs w:val="20"/>
        </w:rPr>
        <w:t>О накоплении, хранении и использовании в целях гр</w:t>
      </w:r>
      <w:r>
        <w:rPr>
          <w:sz w:val="20"/>
          <w:szCs w:val="20"/>
        </w:rPr>
        <w:t>ажданской обороны запасов материально-технических, продовольственных, медицинских и иных средств: Постановление Правительства Российской Федерации</w:t>
      </w:r>
      <w:r>
        <w:rPr>
          <w:sz w:val="20"/>
          <w:szCs w:val="20"/>
        </w:rPr>
        <w:br/>
        <w:t xml:space="preserve">от 27.04.2000 № 379 // </w:t>
      </w:r>
      <w:r>
        <w:rPr>
          <w:rFonts w:eastAsia="Times New Roman"/>
          <w:color w:val="000000"/>
          <w:kern w:val="0"/>
          <w:sz w:val="20"/>
          <w:szCs w:val="20"/>
          <w:shd w:val="clear" w:color="auto" w:fill="FFFFFF"/>
          <w:lang w:eastAsia="ru-RU"/>
        </w:rPr>
        <w:t>Собрание законодательства РФ. – 2000. - № 18. – Ст. 1991</w:t>
      </w:r>
      <w:r>
        <w:rPr>
          <w:sz w:val="20"/>
          <w:szCs w:val="20"/>
        </w:rPr>
        <w:t>.</w:t>
      </w:r>
    </w:p>
  </w:footnote>
  <w:footnote w:id="15">
    <w:p w:rsidR="00EE7971" w:rsidRDefault="00C428D8">
      <w:pPr>
        <w:shd w:val="clear" w:color="auto" w:fill="FFFFFF"/>
        <w:suppressAutoHyphens w:val="0"/>
        <w:spacing w:after="0" w:line="240" w:lineRule="auto"/>
        <w:jc w:val="both"/>
      </w:pPr>
      <w:r>
        <w:rPr>
          <w:rStyle w:val="a6"/>
        </w:rPr>
        <w:t>1</w:t>
      </w:r>
      <w:r>
        <w:rPr>
          <w:rFonts w:eastAsia="Times New Roman"/>
          <w:color w:val="000000"/>
          <w:kern w:val="0"/>
          <w:sz w:val="20"/>
          <w:szCs w:val="20"/>
          <w:shd w:val="clear" w:color="auto" w:fill="FFFFFF"/>
          <w:lang w:eastAsia="ru-RU"/>
        </w:rPr>
        <w:t>Об общих принципах организа</w:t>
      </w:r>
      <w:r>
        <w:rPr>
          <w:rFonts w:eastAsia="Times New Roman"/>
          <w:color w:val="000000"/>
          <w:kern w:val="0"/>
          <w:sz w:val="20"/>
          <w:szCs w:val="20"/>
          <w:shd w:val="clear" w:color="auto" w:fill="FFFFFF"/>
          <w:lang w:eastAsia="ru-RU"/>
        </w:rPr>
        <w:t>ции местного самоуправления в Российской Федерации: Федеральный закон</w:t>
      </w:r>
      <w:r>
        <w:rPr>
          <w:rFonts w:eastAsia="Times New Roman"/>
          <w:color w:val="000000"/>
          <w:kern w:val="0"/>
          <w:sz w:val="20"/>
          <w:szCs w:val="20"/>
          <w:shd w:val="clear" w:color="auto" w:fill="FFFFFF"/>
          <w:lang w:eastAsia="ru-RU"/>
        </w:rPr>
        <w:br/>
        <w:t>от 06.10.2003 № 131-ФЗ (ред. 14.10.2016) // Собрание законодательства РФ. – 1998. – № 2. – Ст. 4.</w:t>
      </w:r>
    </w:p>
  </w:footnote>
  <w:footnote w:id="16">
    <w:p w:rsidR="00EE7971" w:rsidRDefault="00C428D8">
      <w:pPr>
        <w:tabs>
          <w:tab w:val="left" w:pos="570"/>
        </w:tabs>
        <w:spacing w:after="0" w:line="240" w:lineRule="auto"/>
        <w:jc w:val="both"/>
      </w:pPr>
      <w:r>
        <w:rPr>
          <w:rStyle w:val="a6"/>
        </w:rPr>
        <w:t>1</w:t>
      </w:r>
      <w:r>
        <w:rPr>
          <w:sz w:val="20"/>
          <w:szCs w:val="20"/>
        </w:rPr>
        <w:t>Об утверждении Положения о подготовке населения в области гражданской обороны: Постанов</w:t>
      </w:r>
      <w:r>
        <w:rPr>
          <w:sz w:val="20"/>
          <w:szCs w:val="20"/>
        </w:rPr>
        <w:t>ление Правительства РФ от 2.11.2000 № 841 (ред. от 11.07.2019) // Собрание законодательства РФ. – 1999. – № 1 (ч.2). – Ст. 2.</w:t>
      </w:r>
    </w:p>
  </w:footnote>
  <w:footnote w:id="17">
    <w:p w:rsidR="00EE7971" w:rsidRDefault="00C428D8">
      <w:pPr>
        <w:spacing w:after="0" w:line="240" w:lineRule="auto"/>
        <w:jc w:val="both"/>
      </w:pPr>
      <w:r>
        <w:rPr>
          <w:rStyle w:val="a6"/>
        </w:rPr>
        <w:t>2</w:t>
      </w:r>
      <w:r>
        <w:rPr>
          <w:sz w:val="20"/>
          <w:szCs w:val="20"/>
        </w:rPr>
        <w:t>О пожарной безопасности: Федеральный закон от 21.12.1994 № 69-ФЗ (ред. от 06.04.2018</w:t>
      </w:r>
      <w:r>
        <w:rPr>
          <w:szCs w:val="28"/>
        </w:rPr>
        <w:t xml:space="preserve">) // </w:t>
      </w:r>
      <w:r>
        <w:rPr>
          <w:sz w:val="20"/>
          <w:szCs w:val="20"/>
        </w:rPr>
        <w:t xml:space="preserve">Собрание законодательства РФ. – 1995. – </w:t>
      </w:r>
      <w:r>
        <w:rPr>
          <w:sz w:val="20"/>
          <w:szCs w:val="20"/>
        </w:rPr>
        <w:t>№ 1. – Ст. 1.</w:t>
      </w:r>
    </w:p>
  </w:footnote>
  <w:footnote w:id="18">
    <w:p w:rsidR="00EE7971" w:rsidRDefault="00C428D8">
      <w:pPr>
        <w:spacing w:after="0" w:line="240" w:lineRule="auto"/>
        <w:jc w:val="both"/>
      </w:pPr>
      <w:r>
        <w:rPr>
          <w:rStyle w:val="a6"/>
        </w:rPr>
        <w:t>1</w:t>
      </w:r>
      <w:r>
        <w:rPr>
          <w:sz w:val="20"/>
          <w:szCs w:val="20"/>
        </w:rPr>
        <w:t>Об аварийно-спасательных службах и статусе спасателей: Федеральный закон от 14.07.1995 № 151-ФЗ</w:t>
      </w:r>
      <w:r>
        <w:rPr>
          <w:sz w:val="20"/>
          <w:szCs w:val="20"/>
        </w:rPr>
        <w:br/>
        <w:t>(ред. от 11.04.2017) // Собрание законодательства РФ. – 1995. – № 1. – Ст. 1.</w:t>
      </w:r>
    </w:p>
  </w:footnote>
  <w:footnote w:id="19">
    <w:p w:rsidR="00EE7971" w:rsidRDefault="00C428D8">
      <w:pPr>
        <w:spacing w:line="240" w:lineRule="auto"/>
        <w:jc w:val="both"/>
      </w:pPr>
      <w:r>
        <w:rPr>
          <w:rStyle w:val="a6"/>
        </w:rPr>
        <w:t>2</w:t>
      </w:r>
      <w:r>
        <w:rPr>
          <w:sz w:val="20"/>
          <w:szCs w:val="20"/>
        </w:rPr>
        <w:t>Об утверждении Положения о гражданской обороне в Российской Федера</w:t>
      </w:r>
      <w:r>
        <w:rPr>
          <w:sz w:val="20"/>
          <w:szCs w:val="20"/>
        </w:rPr>
        <w:t>ции: Постановление Правительства Российской Федерации от 26.11.2007 № 804 (ред. от 18.03.2024) // Собрание законодательства РФ. – 2004 – № 20. – Ст. 162.</w:t>
      </w:r>
    </w:p>
  </w:footnote>
  <w:footnote w:id="20">
    <w:p w:rsidR="00EE7971" w:rsidRDefault="00C428D8">
      <w:pPr>
        <w:shd w:val="clear" w:color="auto" w:fill="FFFFFF"/>
        <w:suppressAutoHyphens w:val="0"/>
        <w:spacing w:after="0" w:line="240" w:lineRule="auto"/>
        <w:jc w:val="both"/>
      </w:pPr>
      <w:r>
        <w:rPr>
          <w:rStyle w:val="a6"/>
        </w:rPr>
        <w:t>1</w:t>
      </w:r>
      <w:r>
        <w:rPr>
          <w:rFonts w:eastAsia="Times New Roman"/>
          <w:color w:val="000000"/>
          <w:kern w:val="0"/>
          <w:sz w:val="20"/>
          <w:szCs w:val="20"/>
          <w:shd w:val="clear" w:color="auto" w:fill="FFFFFF"/>
          <w:lang w:eastAsia="ru-RU"/>
        </w:rPr>
        <w:t>СП 11-112-2001 Инженерно-технические мероприятия гражданской обороны. Мероприятия по предупреждению ч</w:t>
      </w:r>
      <w:r>
        <w:rPr>
          <w:rFonts w:eastAsia="Times New Roman"/>
          <w:color w:val="000000"/>
          <w:kern w:val="0"/>
          <w:sz w:val="20"/>
          <w:szCs w:val="20"/>
          <w:shd w:val="clear" w:color="auto" w:fill="FFFFFF"/>
          <w:lang w:eastAsia="ru-RU"/>
        </w:rPr>
        <w:t>резвычайных ситуаций: М.: ФГУ ВНИИПО МЧС России, 2009. – 32 с. (действующая редакция с актуальными изменениями).</w:t>
      </w:r>
    </w:p>
  </w:footnote>
  <w:footnote w:id="21">
    <w:p w:rsidR="00EE7971" w:rsidRDefault="00C428D8">
      <w:pPr>
        <w:pStyle w:val="a8"/>
        <w:jc w:val="both"/>
      </w:pPr>
      <w:r>
        <w:rPr>
          <w:rStyle w:val="a6"/>
        </w:rPr>
        <w:t>1</w:t>
      </w:r>
      <w:r>
        <w:rPr>
          <w:szCs w:val="28"/>
        </w:rPr>
        <w:t>Балашов Д. М. Криминалистика: учебник для студентов вузов, обучающихся по специальности и направлению юридического профиля / Д. М. Балашов, Н.</w:t>
      </w:r>
      <w:r>
        <w:rPr>
          <w:szCs w:val="28"/>
        </w:rPr>
        <w:t xml:space="preserve"> М. Балашов, С. В. Маликов. – 2 е изд. – М.: Инфра. – 2020. —</w:t>
      </w:r>
      <w:r>
        <w:rPr>
          <w:szCs w:val="28"/>
        </w:rPr>
        <w:br/>
        <w:t>С. 608.</w:t>
      </w:r>
    </w:p>
  </w:footnote>
  <w:footnote w:id="22">
    <w:p w:rsidR="00EE7971" w:rsidRDefault="00C428D8">
      <w:pPr>
        <w:spacing w:after="0" w:line="240" w:lineRule="auto"/>
        <w:jc w:val="both"/>
      </w:pPr>
      <w:r>
        <w:rPr>
          <w:rStyle w:val="a6"/>
        </w:rPr>
        <w:t>1</w:t>
      </w:r>
      <w:r>
        <w:rPr>
          <w:sz w:val="20"/>
          <w:szCs w:val="20"/>
        </w:rPr>
        <w:t>О Порядке создания убежищ и иных объектов гражданской обороны: Постановление Правительства РФ</w:t>
      </w:r>
      <w:r>
        <w:rPr>
          <w:sz w:val="20"/>
          <w:szCs w:val="20"/>
        </w:rPr>
        <w:br/>
        <w:t>от 29.11.1999 № 1309 (ред. от 24.12.2020) // Собрание законодательства РФ. – 1997. – № 2. –</w:t>
      </w:r>
      <w:r>
        <w:rPr>
          <w:sz w:val="20"/>
          <w:szCs w:val="20"/>
        </w:rPr>
        <w:t xml:space="preserve"> Ст. 1.</w:t>
      </w:r>
    </w:p>
  </w:footnote>
  <w:footnote w:id="23">
    <w:p w:rsidR="00EE7971" w:rsidRDefault="00C428D8">
      <w:pPr>
        <w:pStyle w:val="af6"/>
        <w:spacing w:after="0" w:line="240" w:lineRule="auto"/>
        <w:ind w:left="0"/>
        <w:jc w:val="both"/>
      </w:pPr>
      <w:r>
        <w:rPr>
          <w:rStyle w:val="a6"/>
        </w:rPr>
        <w:t>1</w:t>
      </w:r>
      <w:r>
        <w:rPr>
          <w:sz w:val="20"/>
          <w:szCs w:val="20"/>
        </w:rPr>
        <w:t>Попов И.А. Расследование преступлений, совершенных путем поджога и в результате нарушения требований пожарной безопасности: учебно-практическое пособие / И. А. Попов – М.: Проспект, 2019. – С. 109.</w:t>
      </w:r>
    </w:p>
  </w:footnote>
  <w:footnote w:id="24">
    <w:p w:rsidR="00EE7971" w:rsidRDefault="00C428D8">
      <w:pPr>
        <w:pStyle w:val="a8"/>
        <w:jc w:val="both"/>
      </w:pPr>
      <w:r>
        <w:rPr>
          <w:rStyle w:val="a6"/>
        </w:rPr>
        <w:t>2</w:t>
      </w:r>
      <w:r>
        <w:t>Об утверждении Положения об организации и ведени</w:t>
      </w:r>
      <w:r>
        <w:t>и гражданской обороны в муниципальных образованиях и организациях: Приказ МЧС России от 14.11.2008 № 687 (актуальная редакция 20.07.2022) // Собрание законодательства РФ. – 2008. – № 1. – Ст. 3.</w:t>
      </w:r>
    </w:p>
  </w:footnote>
  <w:footnote w:id="25">
    <w:p w:rsidR="00EE7971" w:rsidRDefault="00C428D8">
      <w:pPr>
        <w:spacing w:after="0" w:line="240" w:lineRule="auto"/>
        <w:jc w:val="both"/>
      </w:pPr>
      <w:r>
        <w:rPr>
          <w:rStyle w:val="a6"/>
        </w:rPr>
        <w:t>1</w:t>
      </w:r>
      <w:r>
        <w:rPr>
          <w:sz w:val="20"/>
          <w:szCs w:val="20"/>
        </w:rPr>
        <w:t>О создании (назначении) в организациях структурных подраздел</w:t>
      </w:r>
      <w:r>
        <w:rPr>
          <w:sz w:val="20"/>
          <w:szCs w:val="20"/>
        </w:rPr>
        <w:t>ений (работников), уполномоченных на решение задач в области гражданской обороны: Постановление Правительства РФ от 10.06.1999 № 782  (актуальная редакция 14.10.2016) // Собрание законодательства РФ. – 1998. – № 2. – Ст. 1.</w:t>
      </w:r>
    </w:p>
  </w:footnote>
  <w:footnote w:id="26">
    <w:p w:rsidR="00EE7971" w:rsidRDefault="00C428D8">
      <w:pPr>
        <w:shd w:val="clear" w:color="auto" w:fill="FFFFFF"/>
        <w:suppressAutoHyphens w:val="0"/>
        <w:spacing w:after="0" w:line="240" w:lineRule="auto"/>
        <w:jc w:val="both"/>
      </w:pPr>
      <w:r>
        <w:rPr>
          <w:rStyle w:val="a6"/>
        </w:rPr>
        <w:t>1</w:t>
      </w:r>
      <w:r>
        <w:rPr>
          <w:rFonts w:eastAsia="Times New Roman"/>
          <w:color w:val="000000"/>
          <w:kern w:val="0"/>
          <w:sz w:val="20"/>
          <w:szCs w:val="20"/>
          <w:shd w:val="clear" w:color="auto" w:fill="FFFFFF"/>
          <w:lang w:eastAsia="ru-RU"/>
        </w:rPr>
        <w:t xml:space="preserve">О возмещении расходов на </w:t>
      </w:r>
      <w:r>
        <w:rPr>
          <w:rFonts w:eastAsia="Times New Roman"/>
          <w:color w:val="000000"/>
          <w:kern w:val="0"/>
          <w:sz w:val="20"/>
          <w:szCs w:val="20"/>
          <w:shd w:val="clear" w:color="auto" w:fill="FFFFFF"/>
          <w:lang w:eastAsia="ru-RU"/>
        </w:rPr>
        <w:t>подготовку и проведение мероприятий по гражданской обороне: Постановлением Правительства РФ от 16.03.2000 № 227 (ред. от 14.10.2016) // Собрание законодательства РФ. – 2000. – № 1 (ч.2). – Ст. 1.</w:t>
      </w:r>
    </w:p>
  </w:footnote>
  <w:footnote w:id="27">
    <w:p w:rsidR="00EE7971" w:rsidRDefault="00C428D8">
      <w:pPr>
        <w:spacing w:after="0" w:line="240" w:lineRule="auto"/>
        <w:jc w:val="both"/>
      </w:pPr>
      <w:r>
        <w:rPr>
          <w:rStyle w:val="a6"/>
        </w:rPr>
        <w:t>2</w:t>
      </w:r>
      <w:r>
        <w:rPr>
          <w:sz w:val="20"/>
          <w:szCs w:val="20"/>
        </w:rPr>
        <w:t>О порядке эвакуации населения, материальных и культурных це</w:t>
      </w:r>
      <w:r>
        <w:rPr>
          <w:sz w:val="20"/>
          <w:szCs w:val="20"/>
        </w:rPr>
        <w:t>нностей в безопасные районы: Постановление Правительства РФ от 30.11.2023 № 2056-дсп (ред. от 12.08.2018) // Собрание законодательства РФ. – 2022. – № 1 (ч.4). – Ст. 1.</w:t>
      </w:r>
    </w:p>
  </w:footnote>
  <w:footnote w:id="28">
    <w:p w:rsidR="00EE7971" w:rsidRDefault="00C428D8">
      <w:pPr>
        <w:pStyle w:val="af6"/>
        <w:spacing w:after="0" w:line="240" w:lineRule="auto"/>
        <w:ind w:left="0"/>
        <w:jc w:val="both"/>
      </w:pPr>
      <w:r>
        <w:rPr>
          <w:rStyle w:val="a6"/>
        </w:rPr>
        <w:t>1</w:t>
      </w:r>
      <w:r>
        <w:rPr>
          <w:sz w:val="20"/>
          <w:szCs w:val="20"/>
        </w:rPr>
        <w:t>О федеральной противопожарной службе Государственной противопожарной службы: Постановл</w:t>
      </w:r>
      <w:r>
        <w:rPr>
          <w:sz w:val="20"/>
          <w:szCs w:val="20"/>
        </w:rPr>
        <w:t>ение Правительства РФ от 20.06.2005 № 385 (ред. от 18.03.2024) // Собрание законодательства РФ. – 2005. – № 26. – Ст. 2649.</w:t>
      </w:r>
    </w:p>
  </w:footnote>
  <w:footnote w:id="29">
    <w:p w:rsidR="00EE7971" w:rsidRDefault="00C428D8">
      <w:pPr>
        <w:pStyle w:val="a8"/>
        <w:jc w:val="both"/>
      </w:pPr>
      <w:r>
        <w:rPr>
          <w:rStyle w:val="a6"/>
        </w:rPr>
        <w:t>2</w:t>
      </w:r>
      <w:r>
        <w:rPr>
          <w:szCs w:val="28"/>
        </w:rPr>
        <w:t>Красавчиков О. А. Возмещение вреда, причиненного источником повышенной опасности: учебное пособие /</w:t>
      </w:r>
      <w:r>
        <w:rPr>
          <w:szCs w:val="28"/>
        </w:rPr>
        <w:br/>
        <w:t>О. А. Красавчиков. – М.: Юридич</w:t>
      </w:r>
      <w:r>
        <w:rPr>
          <w:szCs w:val="28"/>
        </w:rPr>
        <w:t>еская литература, 2019. – С. 145.</w:t>
      </w:r>
    </w:p>
  </w:footnote>
  <w:footnote w:id="30">
    <w:p w:rsidR="00EE7971" w:rsidRDefault="00C428D8">
      <w:pPr>
        <w:pStyle w:val="af6"/>
        <w:spacing w:after="0" w:line="240" w:lineRule="auto"/>
        <w:ind w:left="0"/>
        <w:jc w:val="both"/>
      </w:pPr>
      <w:r>
        <w:rPr>
          <w:rStyle w:val="a6"/>
        </w:rPr>
        <w:t>1</w:t>
      </w:r>
      <w:r>
        <w:rPr>
          <w:sz w:val="20"/>
          <w:szCs w:val="20"/>
        </w:rPr>
        <w:t>Семенихин В. В. Охрана труда: учебник / В. В. Семенихин. – 2-е изд., перераб. и доп. – М.: РОСБУХ, 2022. – С. 523.</w:t>
      </w:r>
    </w:p>
  </w:footnote>
  <w:footnote w:id="31">
    <w:p w:rsidR="00EE7971" w:rsidRDefault="00C428D8">
      <w:pPr>
        <w:spacing w:after="0" w:line="240" w:lineRule="auto"/>
        <w:jc w:val="both"/>
      </w:pPr>
      <w:r>
        <w:rPr>
          <w:rStyle w:val="a6"/>
        </w:rPr>
        <w:t>2</w:t>
      </w:r>
      <w:r>
        <w:rPr>
          <w:color w:val="000000"/>
          <w:sz w:val="20"/>
          <w:szCs w:val="20"/>
          <w:shd w:val="clear" w:color="auto" w:fill="FFFFFF"/>
        </w:rPr>
        <w:t>О единой государственной системе предупреждения и ликвидации чрезвычайных ситуаций: Постановление Правите</w:t>
      </w:r>
      <w:r>
        <w:rPr>
          <w:color w:val="000000"/>
          <w:sz w:val="20"/>
          <w:szCs w:val="20"/>
          <w:shd w:val="clear" w:color="auto" w:fill="FFFFFF"/>
        </w:rPr>
        <w:t>льства РФ от 30.12.2003 N 794 // Собрание законодательства РФ. – 2002. – № 3.</w:t>
      </w:r>
      <w:r>
        <w:rPr>
          <w:color w:val="000000"/>
          <w:sz w:val="20"/>
          <w:szCs w:val="20"/>
          <w:shd w:val="clear" w:color="auto" w:fill="FFFFFF"/>
        </w:rPr>
        <w:br/>
        <w:t>– Ст. 1.</w:t>
      </w:r>
    </w:p>
  </w:footnote>
  <w:footnote w:id="32">
    <w:p w:rsidR="00EE7971" w:rsidRDefault="00C428D8">
      <w:pPr>
        <w:pStyle w:val="af6"/>
        <w:spacing w:after="0" w:line="240" w:lineRule="auto"/>
        <w:ind w:left="0"/>
        <w:jc w:val="both"/>
      </w:pPr>
      <w:r>
        <w:rPr>
          <w:rStyle w:val="a6"/>
        </w:rPr>
        <w:t>1</w:t>
      </w:r>
      <w:r>
        <w:rPr>
          <w:sz w:val="20"/>
          <w:szCs w:val="20"/>
        </w:rPr>
        <w:t xml:space="preserve">ГОСТ 12.1.004–91. Система стандартов безопасности труда. Пожарная безопасность. Общие требования. – М.: Издательство стандартов, 1992. – С. 80. (частично заменён </w:t>
      </w:r>
      <w:r>
        <w:rPr>
          <w:sz w:val="20"/>
          <w:szCs w:val="20"/>
        </w:rPr>
        <w:t>современными техническими регламентами и сводами правил, однако продолжает применяться в части не противоречащей действующему законодательству).</w:t>
      </w:r>
    </w:p>
  </w:footnote>
  <w:footnote w:id="33">
    <w:p w:rsidR="00EE7971" w:rsidRDefault="00C428D8">
      <w:pPr>
        <w:pStyle w:val="af6"/>
        <w:spacing w:after="0" w:line="240" w:lineRule="auto"/>
        <w:ind w:left="0"/>
        <w:jc w:val="both"/>
        <w:rPr>
          <w:sz w:val="20"/>
          <w:szCs w:val="20"/>
        </w:rPr>
      </w:pPr>
      <w:r>
        <w:rPr>
          <w:rStyle w:val="a6"/>
        </w:rPr>
        <w:t>2</w:t>
      </w:r>
      <w:r>
        <w:rPr>
          <w:sz w:val="20"/>
          <w:szCs w:val="20"/>
        </w:rPr>
        <w:t>Артамонов В.С. Расследование пожаров: учебник / В. С. Артамонов, [и др.] – М.: Санкт-Петербургский университет</w:t>
      </w:r>
      <w:r>
        <w:rPr>
          <w:sz w:val="20"/>
          <w:szCs w:val="20"/>
        </w:rPr>
        <w:t xml:space="preserve"> ГПС МЧС России, 2021. – С. 544.</w:t>
      </w:r>
    </w:p>
  </w:footnote>
  <w:footnote w:id="34">
    <w:p w:rsidR="00EE7971" w:rsidRDefault="00C428D8">
      <w:pPr>
        <w:pStyle w:val="af6"/>
        <w:spacing w:after="0" w:line="240" w:lineRule="auto"/>
        <w:ind w:left="0"/>
        <w:jc w:val="both"/>
        <w:rPr>
          <w:sz w:val="20"/>
          <w:szCs w:val="20"/>
        </w:rPr>
      </w:pPr>
      <w:r>
        <w:rPr>
          <w:rStyle w:val="a6"/>
        </w:rPr>
        <w:t>1</w:t>
      </w:r>
      <w:r>
        <w:rPr>
          <w:sz w:val="20"/>
          <w:szCs w:val="20"/>
        </w:rPr>
        <w:t>Об утверждении порядка учёта пожаров и их последствий: Приказ МЧС России от 21.11.2008 № 714</w:t>
      </w:r>
      <w:r>
        <w:rPr>
          <w:sz w:val="20"/>
          <w:szCs w:val="20"/>
        </w:rPr>
        <w:br/>
        <w:t>(ред. от 17.11.2020) // Российская газета – 2008. – № 257.</w:t>
      </w:r>
    </w:p>
  </w:footnote>
  <w:footnote w:id="35">
    <w:p w:rsidR="00EE7971" w:rsidRDefault="00C428D8">
      <w:pPr>
        <w:pStyle w:val="af6"/>
        <w:spacing w:after="0" w:line="240" w:lineRule="auto"/>
        <w:ind w:left="0"/>
        <w:jc w:val="both"/>
      </w:pPr>
      <w:r>
        <w:rPr>
          <w:rStyle w:val="a6"/>
        </w:rPr>
        <w:t>1</w:t>
      </w:r>
      <w:r>
        <w:rPr>
          <w:sz w:val="20"/>
          <w:szCs w:val="20"/>
        </w:rPr>
        <w:t>Рогачков Н. Б. Несгораемый город: исторические очерки из жизни столиц</w:t>
      </w:r>
      <w:r>
        <w:rPr>
          <w:sz w:val="20"/>
          <w:szCs w:val="20"/>
        </w:rPr>
        <w:t>ы и ее огнеборцев (1147-1917 гг.) /</w:t>
      </w:r>
      <w:r>
        <w:rPr>
          <w:sz w:val="20"/>
          <w:szCs w:val="20"/>
        </w:rPr>
        <w:br/>
        <w:t>Н. Б. Рогачков. – М.: ПожКнига, 2023. – С. 536.</w:t>
      </w:r>
    </w:p>
  </w:footnote>
  <w:footnote w:id="36">
    <w:p w:rsidR="00EE7971" w:rsidRDefault="00C428D8">
      <w:pPr>
        <w:pStyle w:val="a8"/>
        <w:jc w:val="both"/>
      </w:pPr>
      <w:r>
        <w:rPr>
          <w:rStyle w:val="a6"/>
        </w:rPr>
        <w:t>2</w:t>
      </w:r>
      <w:r>
        <w:rPr>
          <w:szCs w:val="28"/>
        </w:rPr>
        <w:t xml:space="preserve">Маханек А. Б. Расследование пожаров: факторы времени, проблемы квалификации, следственные действия: монография / А. Б. Маханек, В. М. Мешков – М.: Юрлитинформ, 2023. – С. </w:t>
      </w:r>
      <w:r>
        <w:rPr>
          <w:szCs w:val="28"/>
        </w:rPr>
        <w:t>164.</w:t>
      </w:r>
    </w:p>
  </w:footnote>
  <w:footnote w:id="37">
    <w:p w:rsidR="00EE7971" w:rsidRDefault="00C428D8">
      <w:pPr>
        <w:pStyle w:val="a8"/>
        <w:jc w:val="both"/>
      </w:pPr>
      <w:r>
        <w:rPr>
          <w:rStyle w:val="a6"/>
        </w:rPr>
        <w:t>1</w:t>
      </w:r>
      <w:r>
        <w:rPr>
          <w:szCs w:val="28"/>
        </w:rPr>
        <w:t>Пантелеев И. Ф. Криминалистика: учебник для вузов / И. Ф. Пантелеев, Н. А. Селиванов. – М.: Юридическая литература, 2020. – С. 320.</w:t>
      </w:r>
    </w:p>
  </w:footnote>
  <w:footnote w:id="38">
    <w:p w:rsidR="00EE7971" w:rsidRDefault="00C428D8">
      <w:pPr>
        <w:pStyle w:val="af6"/>
        <w:spacing w:after="0" w:line="240" w:lineRule="auto"/>
        <w:ind w:left="0"/>
        <w:jc w:val="both"/>
      </w:pPr>
      <w:r>
        <w:rPr>
          <w:rStyle w:val="a6"/>
        </w:rPr>
        <w:t>2</w:t>
      </w:r>
      <w:r>
        <w:rPr>
          <w:sz w:val="20"/>
          <w:szCs w:val="20"/>
        </w:rPr>
        <w:t>Радченко В. И. Уголовный процесс: учебник для вузов / В. И. Радченко – М.: Юстицинформ, 2020. – С. 466.</w:t>
      </w:r>
    </w:p>
  </w:footnote>
  <w:footnote w:id="39">
    <w:p w:rsidR="00EE7971" w:rsidRDefault="00C428D8">
      <w:pPr>
        <w:pStyle w:val="af6"/>
        <w:spacing w:after="0" w:line="240" w:lineRule="auto"/>
        <w:ind w:left="0"/>
        <w:jc w:val="both"/>
      </w:pPr>
      <w:r>
        <w:rPr>
          <w:rStyle w:val="a6"/>
        </w:rPr>
        <w:t>1</w:t>
      </w:r>
      <w:r>
        <w:rPr>
          <w:sz w:val="20"/>
          <w:szCs w:val="20"/>
        </w:rPr>
        <w:t>О пожарной б</w:t>
      </w:r>
      <w:r>
        <w:rPr>
          <w:sz w:val="20"/>
          <w:szCs w:val="20"/>
        </w:rPr>
        <w:t>езопасности: Федеральный закон от 21.12.1994 № 69-ФЗ (ред. от 08.08.2024) // Собрание законодательства РФ. – 1994. – № 35. – Ст. 3649.</w:t>
      </w:r>
    </w:p>
  </w:footnote>
  <w:footnote w:id="40">
    <w:p w:rsidR="00EE7971" w:rsidRDefault="00C428D8">
      <w:pPr>
        <w:pStyle w:val="af6"/>
        <w:spacing w:after="0" w:line="240" w:lineRule="auto"/>
        <w:ind w:left="0"/>
        <w:jc w:val="both"/>
      </w:pPr>
      <w:r>
        <w:rPr>
          <w:rStyle w:val="a6"/>
        </w:rPr>
        <w:t>1</w:t>
      </w:r>
      <w:r>
        <w:rPr>
          <w:sz w:val="20"/>
          <w:szCs w:val="20"/>
        </w:rPr>
        <w:t>Чешко И. Д. Техническое обеспечение расследования поджогов, совершенных с применением инициаторов горения: учебно-методи</w:t>
      </w:r>
      <w:r>
        <w:rPr>
          <w:sz w:val="20"/>
          <w:szCs w:val="20"/>
        </w:rPr>
        <w:t>ческое пособие / И. Д. Чешко, М. А. Галишев, С. В. Шарапов, Н. Н. Кривых – М.:</w:t>
      </w:r>
      <w:r>
        <w:rPr>
          <w:sz w:val="20"/>
          <w:szCs w:val="20"/>
        </w:rPr>
        <w:br/>
        <w:t>ФГУ ВНИИПО МЧС России, 2022. – С. 131.</w:t>
      </w:r>
    </w:p>
  </w:footnote>
  <w:footnote w:id="41">
    <w:p w:rsidR="00EE7971" w:rsidRDefault="00C428D8">
      <w:pPr>
        <w:pStyle w:val="af6"/>
        <w:spacing w:after="0" w:line="240" w:lineRule="auto"/>
        <w:ind w:left="0"/>
        <w:jc w:val="both"/>
      </w:pPr>
      <w:r>
        <w:rPr>
          <w:rStyle w:val="a6"/>
        </w:rPr>
        <w:t>2</w:t>
      </w:r>
      <w:r>
        <w:rPr>
          <w:sz w:val="20"/>
          <w:szCs w:val="20"/>
        </w:rPr>
        <w:t>Чешко И. Д. Технические основы расследования пожаров: методическое пособие / И. Д. Чешко. – М.: ФГУ ВНИИПО МЧС России, 2023. – С. 330.</w:t>
      </w:r>
    </w:p>
  </w:footnote>
  <w:footnote w:id="42">
    <w:p w:rsidR="00EE7971" w:rsidRDefault="00C428D8">
      <w:pPr>
        <w:pStyle w:val="af6"/>
        <w:spacing w:after="0" w:line="240" w:lineRule="auto"/>
        <w:ind w:left="0"/>
        <w:jc w:val="both"/>
      </w:pPr>
      <w:r>
        <w:rPr>
          <w:rStyle w:val="a6"/>
        </w:rPr>
        <w:t>1</w:t>
      </w:r>
      <w:r>
        <w:rPr>
          <w:sz w:val="20"/>
          <w:szCs w:val="20"/>
        </w:rPr>
        <w:t>В</w:t>
      </w:r>
      <w:r>
        <w:rPr>
          <w:sz w:val="20"/>
          <w:szCs w:val="20"/>
        </w:rPr>
        <w:t>отченко И. А. Об основной задаче пожарной охраны // Система безопасности — 2015: материалы XXIV Международная научно-техническая конференция – М.: Академия ГПС МЧС России, 2021. – С. 238.</w:t>
      </w:r>
    </w:p>
  </w:footnote>
  <w:footnote w:id="43">
    <w:p w:rsidR="00EE7971" w:rsidRDefault="00C428D8">
      <w:pPr>
        <w:pStyle w:val="af6"/>
        <w:spacing w:after="0" w:line="240" w:lineRule="auto"/>
        <w:ind w:left="0"/>
        <w:jc w:val="both"/>
      </w:pPr>
      <w:r>
        <w:rPr>
          <w:rStyle w:val="a6"/>
        </w:rPr>
        <w:t>1</w:t>
      </w:r>
      <w:r>
        <w:rPr>
          <w:sz w:val="20"/>
          <w:szCs w:val="20"/>
        </w:rPr>
        <w:t>Граненков Н. М. Экспертное исследование металлических изделий (по д</w:t>
      </w:r>
      <w:r>
        <w:rPr>
          <w:sz w:val="20"/>
          <w:szCs w:val="20"/>
        </w:rPr>
        <w:t>елам о пожарах): учебное пособие /</w:t>
      </w:r>
      <w:r>
        <w:rPr>
          <w:sz w:val="20"/>
          <w:szCs w:val="20"/>
        </w:rPr>
        <w:br/>
        <w:t>Н. М. Граненков, С. И. Зернов, А. И. Колмаков – М.: ЭКЦ МВД России, 2019. – С. 104.</w:t>
      </w:r>
    </w:p>
  </w:footnote>
  <w:footnote w:id="44">
    <w:p w:rsidR="00EE7971" w:rsidRDefault="00C428D8">
      <w:pPr>
        <w:pStyle w:val="af6"/>
        <w:spacing w:after="0" w:line="240" w:lineRule="auto"/>
        <w:ind w:left="0"/>
        <w:jc w:val="both"/>
      </w:pPr>
      <w:r>
        <w:rPr>
          <w:rStyle w:val="a6"/>
        </w:rPr>
        <w:t>1</w:t>
      </w:r>
      <w:r>
        <w:rPr>
          <w:sz w:val="20"/>
          <w:szCs w:val="20"/>
        </w:rPr>
        <w:t>Долгова А. И. Криминология: учебник / А. И. Долгова – М.: Норма, 2021. – С. 428.</w:t>
      </w:r>
    </w:p>
  </w:footnote>
  <w:footnote w:id="45">
    <w:p w:rsidR="00EE7971" w:rsidRDefault="00C428D8">
      <w:pPr>
        <w:pStyle w:val="af6"/>
        <w:spacing w:after="0" w:line="240" w:lineRule="auto"/>
        <w:ind w:left="0"/>
        <w:jc w:val="both"/>
      </w:pPr>
      <w:r>
        <w:rPr>
          <w:rStyle w:val="a6"/>
        </w:rPr>
        <w:t>1</w:t>
      </w:r>
      <w:r>
        <w:rPr>
          <w:sz w:val="20"/>
          <w:szCs w:val="20"/>
        </w:rPr>
        <w:t>Куликов О. Н. Безопасность жизнедеятельности в строите</w:t>
      </w:r>
      <w:r>
        <w:rPr>
          <w:sz w:val="20"/>
          <w:szCs w:val="20"/>
        </w:rPr>
        <w:t>льстве: учебник для студентов вузов, обучение по направлению «Строительство» (квалификация «бакалавр») / О. Н. Куликов, Е. И. Ролин. – 2-е изд., перераб. и доп. – М.: Академия, 2019. – С. 414.</w:t>
      </w:r>
    </w:p>
  </w:footnote>
  <w:footnote w:id="46">
    <w:p w:rsidR="00EE7971" w:rsidRDefault="00C428D8">
      <w:pPr>
        <w:pStyle w:val="af6"/>
        <w:spacing w:after="0" w:line="240" w:lineRule="auto"/>
        <w:ind w:left="0"/>
        <w:jc w:val="both"/>
      </w:pPr>
      <w:r>
        <w:rPr>
          <w:rStyle w:val="a6"/>
        </w:rPr>
        <w:t>1</w:t>
      </w:r>
      <w:r>
        <w:rPr>
          <w:sz w:val="20"/>
          <w:szCs w:val="20"/>
        </w:rPr>
        <w:t xml:space="preserve">СП 12.13130.2009 Нормы государственной противопожарной службы </w:t>
      </w:r>
      <w:r>
        <w:rPr>
          <w:sz w:val="20"/>
          <w:szCs w:val="20"/>
        </w:rPr>
        <w:t>МВД России. Определение категорий помещений и зданий по взрывопожарной и пожарной опасности. – М.: ФГУ ВНИИПО МЧС России, 2009.</w:t>
      </w:r>
      <w:r>
        <w:rPr>
          <w:sz w:val="20"/>
          <w:szCs w:val="20"/>
        </w:rPr>
        <w:br/>
        <w:t>– С. 32 (действующая редакция с актуальными изменениями).</w:t>
      </w:r>
    </w:p>
  </w:footnote>
  <w:footnote w:id="47">
    <w:p w:rsidR="00EE7971" w:rsidRDefault="00C428D8">
      <w:pPr>
        <w:pStyle w:val="af6"/>
        <w:spacing w:after="0" w:line="240" w:lineRule="auto"/>
        <w:ind w:left="0"/>
        <w:jc w:val="both"/>
      </w:pPr>
      <w:r>
        <w:rPr>
          <w:rStyle w:val="a6"/>
        </w:rPr>
        <w:t>1</w:t>
      </w:r>
      <w:r>
        <w:rPr>
          <w:sz w:val="20"/>
          <w:szCs w:val="20"/>
        </w:rPr>
        <w:t>Белов С. В. Безопасность жизнедеятельности: учебник для вузов / С. В.</w:t>
      </w:r>
      <w:r>
        <w:rPr>
          <w:sz w:val="20"/>
          <w:szCs w:val="20"/>
        </w:rPr>
        <w:t xml:space="preserve"> Белов, А. В. Ильницкая, А. Ф. Козьяков [и др.] – 4-е изд., испр. и доп. – М.: Высшая школа, 2023. – С. 252.</w:t>
      </w:r>
    </w:p>
  </w:footnote>
  <w:footnote w:id="48">
    <w:p w:rsidR="00EE7971" w:rsidRDefault="00C428D8">
      <w:pPr>
        <w:pStyle w:val="af6"/>
        <w:spacing w:after="0" w:line="240" w:lineRule="auto"/>
        <w:ind w:left="0"/>
        <w:jc w:val="both"/>
      </w:pPr>
      <w:r>
        <w:rPr>
          <w:rStyle w:val="a6"/>
        </w:rPr>
        <w:t>1</w:t>
      </w:r>
      <w:r>
        <w:rPr>
          <w:sz w:val="20"/>
          <w:szCs w:val="20"/>
        </w:rPr>
        <w:t>Егоров П. Т. Гражданская оборона: учебник для вузов / П. Т. Егоров, И. А. Шляхов, Н. И. Алабин – М.: Высшая школа, 2020. – С. 412.</w:t>
      </w:r>
    </w:p>
  </w:footnote>
  <w:footnote w:id="49">
    <w:p w:rsidR="00EE7971" w:rsidRDefault="00C428D8">
      <w:pPr>
        <w:pStyle w:val="af6"/>
        <w:spacing w:after="0" w:line="240" w:lineRule="auto"/>
        <w:ind w:left="0"/>
        <w:jc w:val="both"/>
      </w:pPr>
      <w:r>
        <w:rPr>
          <w:rStyle w:val="a6"/>
        </w:rPr>
        <w:t>1</w:t>
      </w:r>
      <w:r>
        <w:rPr>
          <w:sz w:val="20"/>
          <w:szCs w:val="20"/>
        </w:rPr>
        <w:t>ГОСТ Р 12.3.04</w:t>
      </w:r>
      <w:r>
        <w:rPr>
          <w:sz w:val="20"/>
          <w:szCs w:val="20"/>
        </w:rPr>
        <w:t>7-98. Система стандартов безопасности труда. Пожарная безопасность технологических процессов. Общие требования. Методы контроля. – М.: Издательство стандартов, 1998. – С. 62.</w:t>
      </w:r>
    </w:p>
  </w:footnote>
  <w:footnote w:id="50">
    <w:p w:rsidR="00EE7971" w:rsidRDefault="00C428D8">
      <w:pPr>
        <w:pStyle w:val="af6"/>
        <w:spacing w:after="0" w:line="240" w:lineRule="auto"/>
        <w:ind w:left="0"/>
        <w:jc w:val="both"/>
      </w:pPr>
      <w:r>
        <w:rPr>
          <w:rStyle w:val="a6"/>
        </w:rPr>
        <w:t>1</w:t>
      </w:r>
      <w:r>
        <w:rPr>
          <w:sz w:val="20"/>
          <w:szCs w:val="20"/>
        </w:rPr>
        <w:t xml:space="preserve">Чешко И. Д. Осмотр места пожара: методическое пособие / И. Д. Чешко, Н. В. Юн, </w:t>
      </w:r>
      <w:r>
        <w:rPr>
          <w:sz w:val="20"/>
          <w:szCs w:val="20"/>
        </w:rPr>
        <w:t>В. Г. Плотников,</w:t>
      </w:r>
      <w:r>
        <w:rPr>
          <w:sz w:val="20"/>
          <w:szCs w:val="20"/>
        </w:rPr>
        <w:br/>
        <w:t>А. О. Антонов, С. П. Воронов, Е. Ю. Павлов, В. И. Толстых – М.: ФГУ ВНИИПО МЧС России, 2022. – С. 34.</w:t>
      </w:r>
    </w:p>
  </w:footnote>
  <w:footnote w:id="51">
    <w:p w:rsidR="00EE7971" w:rsidRDefault="00C428D8">
      <w:pPr>
        <w:pStyle w:val="af6"/>
        <w:spacing w:after="0" w:line="240" w:lineRule="auto"/>
        <w:ind w:left="0"/>
        <w:jc w:val="both"/>
      </w:pPr>
      <w:r>
        <w:rPr>
          <w:rStyle w:val="a6"/>
        </w:rPr>
        <w:t>1</w:t>
      </w:r>
      <w:r>
        <w:rPr>
          <w:sz w:val="20"/>
          <w:szCs w:val="20"/>
        </w:rPr>
        <w:t>Файзуллина А. А. Методика расследования умышленного уничтожения или повреждения чужого имущества, совершенного путем  поджога / А. А. Фа</w:t>
      </w:r>
      <w:r>
        <w:rPr>
          <w:sz w:val="20"/>
          <w:szCs w:val="20"/>
        </w:rPr>
        <w:t>йзуллина; под науч. ред. А. Н. Халикова – М.: Юрлитинформ, 2021.</w:t>
      </w:r>
      <w:r>
        <w:rPr>
          <w:sz w:val="20"/>
          <w:szCs w:val="20"/>
        </w:rPr>
        <w:br/>
        <w:t xml:space="preserve"> – С. 202.</w:t>
      </w:r>
    </w:p>
  </w:footnote>
  <w:footnote w:id="52">
    <w:p w:rsidR="00EE7971" w:rsidRDefault="00C428D8">
      <w:pPr>
        <w:pStyle w:val="af6"/>
        <w:spacing w:after="0" w:line="240" w:lineRule="auto"/>
        <w:ind w:left="0"/>
        <w:jc w:val="both"/>
      </w:pPr>
      <w:r>
        <w:rPr>
          <w:rStyle w:val="a6"/>
        </w:rPr>
        <w:t>2</w:t>
      </w:r>
      <w:r>
        <w:rPr>
          <w:sz w:val="20"/>
          <w:szCs w:val="20"/>
        </w:rPr>
        <w:t>Егоров Н. И., Ищенко Е. П. Криминалистическая тактика: учебное пособие для вузов / Н. И. Егоров, Е. П. Ищенко – М.: Юрайт, 2024. – С. 122.</w:t>
      </w:r>
    </w:p>
  </w:footnote>
  <w:footnote w:id="53">
    <w:p w:rsidR="00EE7971" w:rsidRDefault="00C428D8">
      <w:pPr>
        <w:pStyle w:val="af6"/>
        <w:spacing w:after="0" w:line="240" w:lineRule="auto"/>
        <w:ind w:left="0"/>
        <w:jc w:val="both"/>
      </w:pPr>
      <w:r>
        <w:rPr>
          <w:rStyle w:val="a6"/>
        </w:rPr>
        <w:t>1</w:t>
      </w:r>
      <w:r>
        <w:rPr>
          <w:sz w:val="20"/>
          <w:szCs w:val="20"/>
        </w:rPr>
        <w:t>Михайлов Л. А. Пожарная безопасность: у</w:t>
      </w:r>
      <w:r>
        <w:rPr>
          <w:sz w:val="20"/>
          <w:szCs w:val="20"/>
        </w:rPr>
        <w:t>чебник для студентов вузов / Л. А. Михайлов, В. П. Соломин,</w:t>
      </w:r>
      <w:r>
        <w:rPr>
          <w:sz w:val="20"/>
          <w:szCs w:val="20"/>
        </w:rPr>
        <w:br/>
        <w:t>О. Н. Русак [и др.] - 3-е изд., стер. – М.: Академия, 2022. – С. 120.</w:t>
      </w:r>
    </w:p>
  </w:footnote>
  <w:footnote w:id="54">
    <w:p w:rsidR="00EE7971" w:rsidRDefault="00C428D8">
      <w:pPr>
        <w:pStyle w:val="af6"/>
        <w:spacing w:after="0" w:line="240" w:lineRule="auto"/>
        <w:ind w:left="0"/>
        <w:jc w:val="both"/>
      </w:pPr>
      <w:r>
        <w:rPr>
          <w:rStyle w:val="a6"/>
        </w:rPr>
        <w:t>1</w:t>
      </w:r>
      <w:r>
        <w:rPr>
          <w:sz w:val="20"/>
          <w:szCs w:val="20"/>
        </w:rPr>
        <w:t>Мухачев А. А. Установление причин пожара в процессе расследования дел о поджогах и нарушениях правил пожарной безопасности: д</w:t>
      </w:r>
      <w:r>
        <w:rPr>
          <w:sz w:val="20"/>
          <w:szCs w:val="20"/>
        </w:rPr>
        <w:t>иссертация кандидата юридических наук: 12.00.09 – М.: Юстицинформ, 2020. – С. 64.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F520A"/>
    <w:multiLevelType w:val="multilevel"/>
    <w:tmpl w:val="2AA2F3D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0D03F2C"/>
    <w:multiLevelType w:val="multilevel"/>
    <w:tmpl w:val="7EBC617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0367F52"/>
    <w:multiLevelType w:val="multilevel"/>
    <w:tmpl w:val="A8A6839C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0090160"/>
    <w:multiLevelType w:val="multilevel"/>
    <w:tmpl w:val="EF788A10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3.%4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4.%5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5.%6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6.%7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7.%8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8.%9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C917BA"/>
    <w:multiLevelType w:val="multilevel"/>
    <w:tmpl w:val="E312CF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EED3D29"/>
    <w:multiLevelType w:val="multilevel"/>
    <w:tmpl w:val="432A1B3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7971"/>
    <w:rsid w:val="009B453A"/>
    <w:rsid w:val="00C428D8"/>
    <w:rsid w:val="00EE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9EB50"/>
  <w15:docId w15:val="{21B236F2-25B3-47C4-A9D5-24DBAF9EE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kern w:val="2"/>
        <w:sz w:val="28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F05"/>
    <w:pPr>
      <w:overflowPunct w:val="0"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727F05"/>
    <w:pPr>
      <w:keepNext/>
      <w:keepLines/>
      <w:spacing w:before="240" w:after="0"/>
      <w:outlineLvl w:val="0"/>
    </w:pPr>
    <w:rPr>
      <w:rFonts w:ascii="Calibri Light" w:hAnsi="Calibri Light"/>
      <w:color w:val="2F5496"/>
      <w:sz w:val="32"/>
      <w:szCs w:val="32"/>
    </w:rPr>
  </w:style>
  <w:style w:type="paragraph" w:customStyle="1" w:styleId="21">
    <w:name w:val="Заголовок 21"/>
    <w:basedOn w:val="a"/>
    <w:next w:val="a"/>
    <w:qFormat/>
    <w:rsid w:val="00727F05"/>
    <w:pPr>
      <w:keepNext/>
      <w:keepLines/>
      <w:spacing w:before="40" w:after="0"/>
      <w:outlineLvl w:val="1"/>
    </w:pPr>
    <w:rPr>
      <w:rFonts w:ascii="Calibri Light" w:hAnsi="Calibri Light"/>
      <w:color w:val="2F5496"/>
      <w:sz w:val="26"/>
      <w:szCs w:val="26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F47E8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">
    <w:name w:val="Заголовок 1 Знак"/>
    <w:basedOn w:val="a0"/>
    <w:qFormat/>
    <w:rsid w:val="00727F05"/>
    <w:rPr>
      <w:rFonts w:ascii="Calibri Light" w:eastAsia="Calibri" w:hAnsi="Calibri Light" w:cs="Times New Roman"/>
      <w:color w:val="2F5496"/>
      <w:sz w:val="32"/>
      <w:szCs w:val="32"/>
    </w:rPr>
  </w:style>
  <w:style w:type="character" w:customStyle="1" w:styleId="a3">
    <w:name w:val="Верхний колонтитул Знак"/>
    <w:basedOn w:val="a0"/>
    <w:qFormat/>
    <w:rsid w:val="00727F05"/>
  </w:style>
  <w:style w:type="character" w:customStyle="1" w:styleId="a4">
    <w:name w:val="Нижний колонтитул Знак"/>
    <w:basedOn w:val="a0"/>
    <w:qFormat/>
    <w:rsid w:val="00727F05"/>
  </w:style>
  <w:style w:type="character" w:customStyle="1" w:styleId="a5">
    <w:name w:val="Текст сноски Знак"/>
    <w:basedOn w:val="a0"/>
    <w:qFormat/>
    <w:rsid w:val="00727F05"/>
    <w:rPr>
      <w:rFonts w:ascii="Calibri" w:eastAsia="Calibri" w:hAnsi="Calibri" w:cs="Times New Roman"/>
      <w:kern w:val="0"/>
      <w:sz w:val="20"/>
      <w:szCs w:val="20"/>
      <w:lang w:val="en-US"/>
    </w:rPr>
  </w:style>
  <w:style w:type="character" w:customStyle="1" w:styleId="a6">
    <w:name w:val="Символ сноски"/>
    <w:qFormat/>
    <w:rsid w:val="00727F05"/>
    <w:rPr>
      <w:vertAlign w:val="superscript"/>
    </w:rPr>
  </w:style>
  <w:style w:type="character" w:styleId="a7">
    <w:name w:val="footnote reference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1E5B4D"/>
    <w:rPr>
      <w:vertAlign w:val="superscript"/>
    </w:rPr>
  </w:style>
  <w:style w:type="character" w:customStyle="1" w:styleId="2">
    <w:name w:val="Текст сноски Знак2"/>
    <w:basedOn w:val="a0"/>
    <w:link w:val="a8"/>
    <w:qFormat/>
    <w:rsid w:val="00727F05"/>
    <w:rPr>
      <w:color w:val="0000FF"/>
      <w:u w:val="single"/>
    </w:rPr>
  </w:style>
  <w:style w:type="character" w:customStyle="1" w:styleId="UnresolvedMention">
    <w:name w:val="Unresolved Mention"/>
    <w:basedOn w:val="a0"/>
    <w:qFormat/>
    <w:rsid w:val="00727F05"/>
    <w:rPr>
      <w:color w:val="605E5C"/>
      <w:shd w:val="clear" w:color="auto" w:fill="E1DFDD"/>
    </w:rPr>
  </w:style>
  <w:style w:type="character" w:customStyle="1" w:styleId="a9">
    <w:name w:val="Ссылка указателя"/>
    <w:qFormat/>
    <w:rsid w:val="00727F05"/>
  </w:style>
  <w:style w:type="character" w:customStyle="1" w:styleId="aa">
    <w:name w:val="Символ концевой сноски"/>
    <w:qFormat/>
    <w:rsid w:val="00727F05"/>
  </w:style>
  <w:style w:type="character" w:styleId="ab">
    <w:name w:val="endnote reference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sid w:val="004D6F83"/>
    <w:rPr>
      <w:vertAlign w:val="superscript"/>
    </w:rPr>
  </w:style>
  <w:style w:type="character" w:customStyle="1" w:styleId="ac">
    <w:name w:val="Текст выноски Знак"/>
    <w:basedOn w:val="a0"/>
    <w:qFormat/>
    <w:rsid w:val="00727F05"/>
    <w:rPr>
      <w:rFonts w:ascii="Tahoma" w:hAnsi="Tahoma" w:cs="Tahoma"/>
      <w:sz w:val="16"/>
      <w:szCs w:val="16"/>
    </w:rPr>
  </w:style>
  <w:style w:type="character" w:customStyle="1" w:styleId="markdown-word">
    <w:name w:val="markdown-word"/>
    <w:basedOn w:val="a0"/>
    <w:qFormat/>
    <w:rsid w:val="00727F05"/>
  </w:style>
  <w:style w:type="character" w:customStyle="1" w:styleId="c4">
    <w:name w:val="c4"/>
    <w:basedOn w:val="a0"/>
    <w:qFormat/>
    <w:rsid w:val="00727F05"/>
  </w:style>
  <w:style w:type="character" w:styleId="ad">
    <w:name w:val="Strong"/>
    <w:basedOn w:val="a0"/>
    <w:uiPriority w:val="22"/>
    <w:qFormat/>
    <w:rsid w:val="00727F05"/>
    <w:rPr>
      <w:b/>
      <w:bCs/>
    </w:rPr>
  </w:style>
  <w:style w:type="character" w:styleId="ae">
    <w:name w:val="Emphasis"/>
    <w:basedOn w:val="a0"/>
    <w:uiPriority w:val="20"/>
    <w:qFormat/>
    <w:rsid w:val="00727F05"/>
    <w:rPr>
      <w:i/>
      <w:iCs/>
    </w:rPr>
  </w:style>
  <w:style w:type="character" w:customStyle="1" w:styleId="dt-r">
    <w:name w:val="dt-r"/>
    <w:basedOn w:val="a0"/>
    <w:qFormat/>
    <w:rsid w:val="00727F05"/>
  </w:style>
  <w:style w:type="character" w:customStyle="1" w:styleId="20">
    <w:name w:val="Заголовок 2 Знак"/>
    <w:basedOn w:val="a0"/>
    <w:qFormat/>
    <w:rsid w:val="00727F05"/>
    <w:rPr>
      <w:rFonts w:ascii="Calibri Light" w:eastAsia="Calibri" w:hAnsi="Calibri Light" w:cs="Times New Roman"/>
      <w:color w:val="2F5496"/>
      <w:sz w:val="26"/>
      <w:szCs w:val="26"/>
    </w:rPr>
  </w:style>
  <w:style w:type="character" w:customStyle="1" w:styleId="futurisfootnotegroup">
    <w:name w:val="futurisfootnotegroup"/>
    <w:basedOn w:val="a0"/>
    <w:qFormat/>
    <w:rsid w:val="00727F05"/>
  </w:style>
  <w:style w:type="character" w:customStyle="1" w:styleId="af">
    <w:name w:val="Символ нумерации"/>
    <w:qFormat/>
    <w:rsid w:val="00727F05"/>
  </w:style>
  <w:style w:type="character" w:customStyle="1" w:styleId="3">
    <w:name w:val="Заголовок 3 Знак"/>
    <w:basedOn w:val="a0"/>
    <w:uiPriority w:val="9"/>
    <w:semiHidden/>
    <w:qFormat/>
    <w:rsid w:val="00F47E8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0">
    <w:name w:val="Текст сноски Знак1"/>
    <w:basedOn w:val="a0"/>
    <w:uiPriority w:val="99"/>
    <w:semiHidden/>
    <w:qFormat/>
    <w:rsid w:val="001E5B4D"/>
    <w:rPr>
      <w:sz w:val="20"/>
      <w:szCs w:val="20"/>
    </w:rPr>
  </w:style>
  <w:style w:type="character" w:styleId="af0">
    <w:name w:val="Hyperlink"/>
    <w:rPr>
      <w:color w:val="000080"/>
      <w:u w:val="single"/>
    </w:rPr>
  </w:style>
  <w:style w:type="paragraph" w:customStyle="1" w:styleId="12">
    <w:name w:val="Заголовок1"/>
    <w:basedOn w:val="a"/>
    <w:next w:val="af1"/>
    <w:qFormat/>
    <w:rsid w:val="00727F05"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styleId="af1">
    <w:name w:val="Body Text"/>
    <w:basedOn w:val="a"/>
    <w:rsid w:val="00727F05"/>
    <w:pPr>
      <w:spacing w:after="140" w:line="276" w:lineRule="auto"/>
    </w:pPr>
  </w:style>
  <w:style w:type="paragraph" w:styleId="af2">
    <w:name w:val="List"/>
    <w:basedOn w:val="af1"/>
    <w:rsid w:val="00727F05"/>
    <w:rPr>
      <w:rFonts w:cs="Mangal"/>
    </w:rPr>
  </w:style>
  <w:style w:type="paragraph" w:customStyle="1" w:styleId="13">
    <w:name w:val="Название объекта1"/>
    <w:basedOn w:val="a"/>
    <w:qFormat/>
    <w:rsid w:val="00727F05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3">
    <w:name w:val="index heading"/>
    <w:basedOn w:val="af4"/>
    <w:qFormat/>
    <w:rsid w:val="00727F05"/>
  </w:style>
  <w:style w:type="paragraph" w:styleId="af4">
    <w:name w:val="Title"/>
    <w:basedOn w:val="a"/>
    <w:next w:val="af1"/>
    <w:qFormat/>
    <w:rsid w:val="00727F05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f5">
    <w:name w:val="caption"/>
    <w:basedOn w:val="a"/>
    <w:qFormat/>
    <w:rsid w:val="00727F0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Заголовок1"/>
    <w:basedOn w:val="a"/>
    <w:next w:val="af1"/>
    <w:qFormat/>
    <w:rsid w:val="00727F05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f6">
    <w:name w:val="List Paragraph"/>
    <w:basedOn w:val="a"/>
    <w:uiPriority w:val="34"/>
    <w:qFormat/>
    <w:rsid w:val="00727F05"/>
    <w:pPr>
      <w:ind w:left="720"/>
      <w:contextualSpacing/>
    </w:pPr>
  </w:style>
  <w:style w:type="paragraph" w:customStyle="1" w:styleId="af7">
    <w:name w:val="Верхний и нижний колонтитулы"/>
    <w:basedOn w:val="a"/>
    <w:qFormat/>
    <w:rsid w:val="00727F05"/>
  </w:style>
  <w:style w:type="paragraph" w:customStyle="1" w:styleId="af8">
    <w:name w:val="Колонтитул"/>
    <w:basedOn w:val="a"/>
    <w:qFormat/>
    <w:rsid w:val="00727F05"/>
  </w:style>
  <w:style w:type="paragraph" w:customStyle="1" w:styleId="15">
    <w:name w:val="Верхний колонтитул1"/>
    <w:basedOn w:val="a"/>
    <w:rsid w:val="00727F05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6">
    <w:name w:val="Нижний колонтитул1"/>
    <w:basedOn w:val="a"/>
    <w:rsid w:val="00727F05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note text"/>
    <w:basedOn w:val="a"/>
    <w:link w:val="2"/>
    <w:uiPriority w:val="99"/>
    <w:semiHidden/>
    <w:unhideWhenUsed/>
    <w:rsid w:val="001E5B4D"/>
    <w:pPr>
      <w:spacing w:after="0" w:line="240" w:lineRule="auto"/>
    </w:pPr>
    <w:rPr>
      <w:sz w:val="20"/>
      <w:szCs w:val="20"/>
    </w:rPr>
  </w:style>
  <w:style w:type="paragraph" w:styleId="af9">
    <w:name w:val="Normal (Web)"/>
    <w:basedOn w:val="a"/>
    <w:uiPriority w:val="99"/>
    <w:qFormat/>
    <w:rsid w:val="00727F05"/>
    <w:rPr>
      <w:sz w:val="24"/>
      <w:szCs w:val="24"/>
    </w:rPr>
  </w:style>
  <w:style w:type="paragraph" w:customStyle="1" w:styleId="17">
    <w:name w:val="Указатель1"/>
    <w:basedOn w:val="12"/>
    <w:rsid w:val="00727F05"/>
  </w:style>
  <w:style w:type="paragraph" w:styleId="afa">
    <w:name w:val="TOC Heading"/>
    <w:basedOn w:val="11"/>
    <w:next w:val="a"/>
    <w:qFormat/>
    <w:rsid w:val="00727F05"/>
    <w:rPr>
      <w:kern w:val="0"/>
      <w:lang w:eastAsia="ru-RU"/>
    </w:rPr>
  </w:style>
  <w:style w:type="paragraph" w:customStyle="1" w:styleId="110">
    <w:name w:val="Оглавление 11"/>
    <w:basedOn w:val="a"/>
    <w:next w:val="a"/>
    <w:autoRedefine/>
    <w:rsid w:val="00727F05"/>
    <w:pPr>
      <w:tabs>
        <w:tab w:val="left" w:pos="660"/>
        <w:tab w:val="right" w:leader="dot" w:pos="9356"/>
      </w:tabs>
      <w:spacing w:after="0" w:line="360" w:lineRule="auto"/>
      <w:ind w:right="282"/>
      <w:jc w:val="center"/>
    </w:pPr>
    <w:rPr>
      <w:b/>
      <w:szCs w:val="28"/>
    </w:rPr>
  </w:style>
  <w:style w:type="paragraph" w:styleId="afb">
    <w:name w:val="Balloon Text"/>
    <w:basedOn w:val="a"/>
    <w:qFormat/>
    <w:rsid w:val="00727F0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qFormat/>
    <w:rsid w:val="00727F05"/>
    <w:pPr>
      <w:suppressAutoHyphens w:val="0"/>
      <w:spacing w:before="280" w:after="280" w:line="240" w:lineRule="auto"/>
    </w:pPr>
    <w:rPr>
      <w:rFonts w:eastAsia="Times New Roman"/>
      <w:kern w:val="0"/>
      <w:sz w:val="24"/>
      <w:szCs w:val="24"/>
      <w:lang w:eastAsia="ru-RU"/>
    </w:rPr>
  </w:style>
  <w:style w:type="paragraph" w:customStyle="1" w:styleId="dt-p">
    <w:name w:val="dt-p"/>
    <w:basedOn w:val="a"/>
    <w:qFormat/>
    <w:rsid w:val="00727F05"/>
    <w:pPr>
      <w:suppressAutoHyphens w:val="0"/>
      <w:spacing w:before="280" w:after="280" w:line="240" w:lineRule="auto"/>
    </w:pPr>
    <w:rPr>
      <w:rFonts w:eastAsia="Times New Roman"/>
      <w:kern w:val="0"/>
      <w:sz w:val="24"/>
      <w:szCs w:val="24"/>
      <w:lang w:eastAsia="ru-RU"/>
    </w:rPr>
  </w:style>
  <w:style w:type="paragraph" w:customStyle="1" w:styleId="18">
    <w:name w:val="Текст концевой сноски1"/>
    <w:basedOn w:val="a"/>
    <w:rsid w:val="00727F05"/>
    <w:pPr>
      <w:suppressLineNumbers/>
      <w:ind w:left="339" w:hanging="339"/>
    </w:pPr>
    <w:rPr>
      <w:sz w:val="20"/>
      <w:szCs w:val="20"/>
    </w:rPr>
  </w:style>
  <w:style w:type="paragraph" w:customStyle="1" w:styleId="afc">
    <w:name w:val="Содержимое таблицы"/>
    <w:basedOn w:val="a"/>
    <w:qFormat/>
    <w:rsid w:val="00727F05"/>
    <w:pPr>
      <w:widowControl w:val="0"/>
      <w:suppressLineNumbers/>
    </w:pPr>
  </w:style>
  <w:style w:type="paragraph" w:customStyle="1" w:styleId="ds-markdown-paragraph">
    <w:name w:val="ds-markdown-paragraph"/>
    <w:basedOn w:val="a"/>
    <w:qFormat/>
    <w:rsid w:val="008928C1"/>
    <w:pPr>
      <w:suppressAutoHyphens w:val="0"/>
      <w:overflowPunct/>
      <w:spacing w:beforeAutospacing="1" w:afterAutospacing="1" w:line="240" w:lineRule="auto"/>
    </w:pPr>
    <w:rPr>
      <w:rFonts w:eastAsia="Times New Roman"/>
      <w:kern w:val="0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9B453A"/>
    <w:rPr>
      <w:rFonts w:asciiTheme="minorHAnsi" w:eastAsiaTheme="minorHAnsi" w:hAnsiTheme="minorHAnsi" w:cstheme="minorBidi"/>
      <w:kern w:val="0"/>
      <w:sz w:val="22"/>
      <w:lang w:val="en-US"/>
    </w:rPr>
    <w:tblPr>
      <w:tblStyleRowBandSize w:val="1"/>
      <w:tblStyleColBandSize w:val="1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pravo.gov.ru/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pravo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10DB8E-04B5-4075-8565-38B66F5B7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3520</TotalTime>
  <Pages>71</Pages>
  <Words>15821</Words>
  <Characters>90181</Characters>
  <Application>Microsoft Office Word</Application>
  <DocSecurity>0</DocSecurity>
  <Lines>751</Lines>
  <Paragraphs>211</Paragraphs>
  <ScaleCrop>false</ScaleCrop>
  <Company/>
  <LinksUpToDate>false</LinksUpToDate>
  <CharactersWithSpaces>105791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 степа</dc:creator>
  <dc:description/>
  <cp:lastModifiedBy>Admin</cp:lastModifiedBy>
  <cp:revision>5</cp:revision>
  <cp:lastPrinted>2026-05-26T17:31:00Z</cp:lastPrinted>
  <dcterms:created xsi:type="dcterms:W3CDTF">2026-05-15T17:48:00Z</dcterms:created>
  <dcterms:modified xsi:type="dcterms:W3CDTF">2026-06-08T18:04:00Z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