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0A6" w:rsidRPr="002D28BB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и науки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Федеральное бюджетное государственное образовательное учреждение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Высшего профессионального образования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«Пензенский государственный университет»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Факультет экономики и управления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Заочная форма обучения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Кафедра «Государственное управление и социология региона»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30A6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30A6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30A6" w:rsidRPr="002D28BB" w:rsidRDefault="00304E2B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</w:t>
      </w:r>
      <w:r w:rsidR="00DA30A6" w:rsidRPr="002D28BB">
        <w:rPr>
          <w:rFonts w:ascii="Times New Roman" w:eastAsia="Times New Roman" w:hAnsi="Times New Roman" w:cs="Times New Roman"/>
          <w:sz w:val="28"/>
          <w:szCs w:val="28"/>
        </w:rPr>
        <w:t xml:space="preserve"> работа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По дисциплине «</w:t>
      </w:r>
      <w:r>
        <w:rPr>
          <w:rFonts w:ascii="Times New Roman" w:hAnsi="Times New Roman" w:cs="Times New Roman"/>
          <w:sz w:val="28"/>
          <w:szCs w:val="28"/>
        </w:rPr>
        <w:t>Прогнозирование и планирование</w:t>
      </w:r>
      <w:r w:rsidRPr="002D28BB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По теме «</w:t>
      </w:r>
      <w:r>
        <w:rPr>
          <w:rFonts w:ascii="Times New Roman" w:eastAsia="Times New Roman" w:hAnsi="Times New Roman" w:cs="Times New Roman"/>
          <w:sz w:val="28"/>
          <w:szCs w:val="28"/>
        </w:rPr>
        <w:t>Прогнозирование социально-экономического развития РФ</w:t>
      </w:r>
      <w:r w:rsidRPr="002D28BB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A30A6" w:rsidRDefault="00DA30A6" w:rsidP="00DA30A6">
      <w:pPr>
        <w:spacing w:after="0" w:line="360" w:lineRule="auto"/>
        <w:ind w:left="170" w:right="57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A30A6" w:rsidRDefault="00DA30A6" w:rsidP="00DA30A6">
      <w:pPr>
        <w:spacing w:after="0" w:line="360" w:lineRule="auto"/>
        <w:ind w:left="170" w:right="57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A30A6" w:rsidRDefault="00DA30A6" w:rsidP="00DA30A6">
      <w:pPr>
        <w:spacing w:after="0" w:line="360" w:lineRule="auto"/>
        <w:ind w:left="170" w:right="57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A30A6" w:rsidRPr="002D28BB" w:rsidRDefault="00DA30A6" w:rsidP="00DA30A6">
      <w:pPr>
        <w:spacing w:after="0" w:line="36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2D28BB">
        <w:rPr>
          <w:rFonts w:ascii="Times New Roman" w:eastAsia="Times New Roman" w:hAnsi="Times New Roman" w:cs="Times New Roman"/>
          <w:sz w:val="28"/>
          <w:szCs w:val="28"/>
        </w:rPr>
        <w:t>Работу выполнила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студентка гр. 13ЗЭГ52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Мурсалимова Е.О.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A30A6" w:rsidRPr="002D28BB" w:rsidRDefault="00DA30A6" w:rsidP="00DA30A6">
      <w:pPr>
        <w:spacing w:after="0" w:line="360" w:lineRule="auto"/>
        <w:ind w:left="170" w:right="57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Научный руководитель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к.с</w:t>
      </w:r>
      <w:r w:rsidRPr="002D28BB">
        <w:rPr>
          <w:rFonts w:ascii="Times New Roman" w:eastAsia="Times New Roman" w:hAnsi="Times New Roman" w:cs="Times New Roman"/>
          <w:sz w:val="28"/>
          <w:szCs w:val="28"/>
        </w:rPr>
        <w:t xml:space="preserve">.н., доцент </w:t>
      </w:r>
    </w:p>
    <w:p w:rsidR="00DA30A6" w:rsidRPr="002D28BB" w:rsidRDefault="00DA30A6" w:rsidP="00DA30A6">
      <w:pPr>
        <w:spacing w:after="0" w:line="360" w:lineRule="auto"/>
        <w:ind w:left="170" w:right="57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Ретинская В.Н</w:t>
      </w:r>
      <w:r w:rsidRPr="002D28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30A6" w:rsidRDefault="00DA30A6" w:rsidP="00DA30A6">
      <w:pPr>
        <w:spacing w:after="0" w:line="360" w:lineRule="auto"/>
        <w:ind w:left="170" w:right="5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5782" w:rsidRDefault="00025782" w:rsidP="00DA30A6">
      <w:pPr>
        <w:spacing w:after="0" w:line="360" w:lineRule="auto"/>
        <w:ind w:left="170" w:right="5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5782" w:rsidRDefault="00025782" w:rsidP="00DA30A6">
      <w:pPr>
        <w:spacing w:after="0" w:line="360" w:lineRule="auto"/>
        <w:ind w:left="170" w:right="5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5782" w:rsidRPr="002D28BB" w:rsidRDefault="00025782" w:rsidP="00DA30A6">
      <w:pPr>
        <w:spacing w:after="0" w:line="360" w:lineRule="auto"/>
        <w:ind w:left="170" w:right="5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30A6" w:rsidRPr="002D28BB" w:rsidRDefault="00DA30A6" w:rsidP="00DA30A6">
      <w:pPr>
        <w:spacing w:after="0" w:line="360" w:lineRule="auto"/>
        <w:ind w:left="170" w:right="57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28BB">
        <w:rPr>
          <w:rFonts w:ascii="Times New Roman" w:eastAsia="Times New Roman" w:hAnsi="Times New Roman" w:cs="Times New Roman"/>
          <w:sz w:val="28"/>
          <w:szCs w:val="28"/>
        </w:rPr>
        <w:t>Пенза 201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7A6453" w:rsidRDefault="007A6453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453" w:rsidRDefault="007A6453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0A6" w:rsidRDefault="00DA30A6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</w:p>
    <w:p w:rsidR="00DA30A6" w:rsidRDefault="00DA30A6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0A6" w:rsidRDefault="00DA30A6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0A6" w:rsidRDefault="00DA30A6" w:rsidP="007D5C0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7D5C0D">
        <w:rPr>
          <w:rFonts w:ascii="Times New Roman" w:eastAsia="Times New Roman" w:hAnsi="Times New Roman" w:cs="Times New Roman"/>
          <w:sz w:val="28"/>
          <w:szCs w:val="28"/>
        </w:rPr>
        <w:t>Необходимость прогнозирования социально-экономического развития РФ.</w:t>
      </w:r>
      <w:r w:rsidR="00D34B0F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7D5C0D" w:rsidRDefault="007A6453" w:rsidP="007D5C0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 Т</w:t>
      </w:r>
      <w:r w:rsidR="007D5C0D">
        <w:rPr>
          <w:rFonts w:ascii="Times New Roman" w:eastAsia="Times New Roman" w:hAnsi="Times New Roman" w:cs="Times New Roman"/>
          <w:sz w:val="28"/>
          <w:szCs w:val="28"/>
        </w:rPr>
        <w:t>еоретико-методологические основы прогнозирования социально-экономического развития РФ…………………………………………………….</w:t>
      </w:r>
      <w:r w:rsidR="00D34B0F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7D5C0D" w:rsidRDefault="007D5C0D" w:rsidP="007D5C0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Общая характеристика прогноза социально-экономического развития РФ.</w:t>
      </w:r>
      <w:r w:rsidR="00D34B0F">
        <w:rPr>
          <w:rFonts w:ascii="Times New Roman" w:eastAsia="Times New Roman" w:hAnsi="Times New Roman" w:cs="Times New Roman"/>
          <w:sz w:val="28"/>
          <w:szCs w:val="28"/>
        </w:rPr>
        <w:t>.9</w:t>
      </w:r>
    </w:p>
    <w:p w:rsidR="00DA30A6" w:rsidRPr="001C10DE" w:rsidRDefault="00DA30A6" w:rsidP="00DA30A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10DE">
        <w:rPr>
          <w:rFonts w:ascii="Times New Roman" w:eastAsia="Times New Roman" w:hAnsi="Times New Roman" w:cs="Times New Roman"/>
          <w:sz w:val="28"/>
          <w:szCs w:val="28"/>
        </w:rPr>
        <w:t>Список используемых источников информации…………………..……</w:t>
      </w:r>
      <w:r>
        <w:rPr>
          <w:rFonts w:ascii="Times New Roman" w:eastAsia="Times New Roman" w:hAnsi="Times New Roman" w:cs="Times New Roman"/>
          <w:sz w:val="28"/>
          <w:szCs w:val="28"/>
        </w:rPr>
        <w:t>……..15</w:t>
      </w:r>
    </w:p>
    <w:p w:rsidR="00DA30A6" w:rsidRPr="00DA30A6" w:rsidRDefault="00DA30A6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60F" w:rsidRDefault="00E1660F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60F" w:rsidRDefault="00E1660F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60F" w:rsidRDefault="00E1660F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60F" w:rsidRDefault="00E1660F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60F" w:rsidRDefault="00E1660F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60F" w:rsidRDefault="00E1660F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60F" w:rsidRDefault="00E1660F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5782" w:rsidRDefault="00025782" w:rsidP="00DD3AC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30A6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C0D" w:rsidRDefault="007D5C0D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5C0D" w:rsidRDefault="007D5C0D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5C0D" w:rsidRDefault="007D5C0D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5C0D" w:rsidRDefault="007D5C0D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5C0D" w:rsidRDefault="007D5C0D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5C0D" w:rsidRDefault="007D5C0D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5C0D" w:rsidRDefault="007D5C0D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5C0D" w:rsidRDefault="007D5C0D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6453" w:rsidRDefault="007A6453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AC2" w:rsidRDefault="00E1660F" w:rsidP="007D5C0D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7D5C0D">
        <w:rPr>
          <w:rFonts w:ascii="Times New Roman" w:hAnsi="Times New Roman" w:cs="Times New Roman"/>
          <w:b/>
          <w:sz w:val="28"/>
          <w:szCs w:val="28"/>
        </w:rPr>
        <w:t>Необходимость прогнозирования социально-экономического развития РФ</w:t>
      </w:r>
    </w:p>
    <w:p w:rsidR="00147AC2" w:rsidRDefault="00147AC2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A6453" w:rsidRDefault="007A6453" w:rsidP="0002578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D5C0D" w:rsidRPr="007A6453" w:rsidRDefault="007D5C0D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685"/>
      <w:r w:rsidRPr="007A6453">
        <w:rPr>
          <w:rFonts w:ascii="Times New Roman" w:hAnsi="Times New Roman" w:cs="Times New Roman"/>
          <w:sz w:val="28"/>
          <w:szCs w:val="28"/>
        </w:rPr>
        <w:t>Прогнозирование социально-экономического развития в России опирается на четкую систему правил и процедур, которая сформировалась относительно недавно.</w:t>
      </w:r>
    </w:p>
    <w:bookmarkEnd w:id="0"/>
    <w:p w:rsidR="007D5C0D" w:rsidRPr="007A6453" w:rsidRDefault="007D5C0D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В Российской Федерации до последнего времени прогнозы социально-экономического развития разрабатывались в целом по стране, по народнохозяйственным комплексам и отраслям экономики, а также по регионам. То есть, процесс прогнозирования, как правило, строился сверху вниз. В основном, прогнозированием занималось Правительство РФ, в частности Министерство экономического развития РФ. На уровне отдельных регионов (субъектов РФ, федеральных округов и муниципальных образований) разработка прогнозов не являлась обязательным, законодательно закрепленным процессом (как правило, подобные документы носили декларативный характер), что снижало результативность региональной политики.</w:t>
      </w:r>
    </w:p>
    <w:p w:rsidR="007D5C0D" w:rsidRPr="007A6453" w:rsidRDefault="007D5C0D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На сегодняшний день предпринята попытка организации процесса прогнозирования «снизу вверх», что, несомненно, позволит учесть национальную, территориальную, экономическую, социальную специфику территорий различного уровня, что в свою очередь повысит ка</w:t>
      </w:r>
      <w:r w:rsidR="007A6453">
        <w:rPr>
          <w:rFonts w:ascii="Times New Roman" w:hAnsi="Times New Roman" w:cs="Times New Roman"/>
          <w:sz w:val="28"/>
          <w:szCs w:val="28"/>
        </w:rPr>
        <w:t>чество и точность прогнозов</w:t>
      </w:r>
      <w:r w:rsidRPr="007A6453">
        <w:rPr>
          <w:rFonts w:ascii="Times New Roman" w:hAnsi="Times New Roman" w:cs="Times New Roman"/>
          <w:sz w:val="28"/>
          <w:szCs w:val="28"/>
        </w:rPr>
        <w:t>.</w:t>
      </w:r>
    </w:p>
    <w:p w:rsidR="007D5C0D" w:rsidRPr="007A6453" w:rsidRDefault="007D5C0D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Основным нормативно-правовым актом в области прогнозирования России является Федеральный закон «</w:t>
      </w:r>
      <w:r w:rsidR="007A6453">
        <w:rPr>
          <w:rFonts w:ascii="Times New Roman" w:eastAsia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 w:rsidRPr="007A6453">
        <w:rPr>
          <w:rFonts w:ascii="Times New Roman" w:hAnsi="Times New Roman" w:cs="Times New Roman"/>
          <w:sz w:val="28"/>
          <w:szCs w:val="28"/>
        </w:rPr>
        <w:t>».</w:t>
      </w:r>
    </w:p>
    <w:p w:rsidR="007D5C0D" w:rsidRPr="007A6453" w:rsidRDefault="007D5C0D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Государственное прогнозирование социально-экономического развития Российской Федерации - система научно обоснованных представлений о направлениях социально-экономического развития Российской Федерации, </w:t>
      </w:r>
      <w:r w:rsidRPr="007A6453">
        <w:rPr>
          <w:rFonts w:ascii="Times New Roman" w:hAnsi="Times New Roman" w:cs="Times New Roman"/>
          <w:sz w:val="28"/>
          <w:szCs w:val="28"/>
        </w:rPr>
        <w:lastRenderedPageBreak/>
        <w:t>основанных на законах рыночного хозяйствования. Результаты прогнозирования используются при принятии органами законодательной и исполнительной власти Российской Федерации конкретных решений в области социально-экономической политики государства.</w:t>
      </w:r>
    </w:p>
    <w:p w:rsidR="007D5C0D" w:rsidRPr="007A6453" w:rsidRDefault="007D5C0D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Прогнозы разрабатываются исходя из комплексного анализа демографической ситуации, научно-технического потенциала, накопленного национального богатства, социальной структуры, внешнего положения Российской Федерации, состояния природных ресурсов и перспектив изменения указанных факторов.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A6453">
        <w:rPr>
          <w:rFonts w:ascii="Times New Roman" w:hAnsi="Times New Roman" w:cs="Times New Roman"/>
          <w:sz w:val="28"/>
          <w:szCs w:val="28"/>
        </w:rPr>
        <w:t>рогноз социально-экономического развития Российской Федерации разрабатывается на период не менее трех лет. Данный прогноз является основой для формирования бюджетов различных уровней. Изменение прогноза социально-экономического развития Российской Федерации, субъекта Российской Федерации, муниципального образования в ходе составления или рассмотрения проекта бюджета влечет за собой изменение основных характеристик проекта бюджета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 на долгосрочную перспективу разрабатывается раз в пять лет на десятилетний период. На основе этого прогноза Правительство Российской Федерации организует разработку концепции социально-экономического развития Российской Федерации на долгосрочную перспективу</w:t>
      </w:r>
      <w:r w:rsidR="00304E2B">
        <w:rPr>
          <w:rFonts w:ascii="Times New Roman" w:hAnsi="Times New Roman" w:cs="Times New Roman"/>
          <w:sz w:val="28"/>
          <w:szCs w:val="28"/>
        </w:rPr>
        <w:t xml:space="preserve"> </w:t>
      </w:r>
      <w:r w:rsidR="00304E2B" w:rsidRPr="00304E2B">
        <w:rPr>
          <w:rFonts w:ascii="Times New Roman" w:hAnsi="Times New Roman" w:cs="Times New Roman"/>
          <w:sz w:val="28"/>
          <w:szCs w:val="28"/>
        </w:rPr>
        <w:t>[1]</w:t>
      </w:r>
      <w:r w:rsidRPr="007A6453">
        <w:rPr>
          <w:rFonts w:ascii="Times New Roman" w:hAnsi="Times New Roman" w:cs="Times New Roman"/>
          <w:sz w:val="28"/>
          <w:szCs w:val="28"/>
        </w:rPr>
        <w:t>.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В целях обеспечения преемственности социально-экономической политики государства данные прогноза и концепции социально-экономического развития на долгосрочную перспективу используются при разработке прогнозов и программ социально-экономического развития Российской Федерации на среднесрочную перспективу.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 Прогноз социально-экономического развития на среднесрочную перспективу разрабатывается на период от трех до пяти лет и ежегодно корректируется.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lastRenderedPageBreak/>
        <w:t>В программе социально-экономического развития Российской Федерации на среднесрочную перспективу должны быть отражены: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A6453">
        <w:rPr>
          <w:rFonts w:ascii="Times New Roman" w:hAnsi="Times New Roman" w:cs="Times New Roman"/>
          <w:sz w:val="28"/>
          <w:szCs w:val="28"/>
        </w:rPr>
        <w:t xml:space="preserve"> оценка итогов социально-экономического развития Российской Федерации за предыдущий период и характеристика состояния экономики Российской Федерации;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7A6453">
        <w:rPr>
          <w:rFonts w:ascii="Times New Roman" w:hAnsi="Times New Roman" w:cs="Times New Roman"/>
          <w:sz w:val="28"/>
          <w:szCs w:val="28"/>
        </w:rPr>
        <w:t xml:space="preserve"> концепция программы социально-экономического развития Российской Федерации на среднесрочную перспективу;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 на краткосрочную перспективу разрабатывается ежегодно. Правительство Российской Федерации представляет его Государственной Думе одновременно с представлением проекта федерального бюджета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Таким образом, наличие определенной системы правил и процедур является необходимым условием для успешного прогнозирования социально-экономического развития России.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Главными функциями социально-экономическ</w:t>
      </w:r>
      <w:r>
        <w:rPr>
          <w:rFonts w:ascii="Times New Roman" w:hAnsi="Times New Roman" w:cs="Times New Roman"/>
          <w:sz w:val="28"/>
          <w:szCs w:val="28"/>
        </w:rPr>
        <w:t xml:space="preserve">ого прогнозирования является: </w:t>
      </w:r>
      <w:r w:rsidRPr="007A6453">
        <w:rPr>
          <w:rFonts w:ascii="Times New Roman" w:hAnsi="Times New Roman" w:cs="Times New Roman"/>
          <w:sz w:val="28"/>
          <w:szCs w:val="28"/>
        </w:rPr>
        <w:t xml:space="preserve">      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A6453">
        <w:rPr>
          <w:rFonts w:ascii="Times New Roman" w:hAnsi="Times New Roman" w:cs="Times New Roman"/>
          <w:sz w:val="28"/>
          <w:szCs w:val="28"/>
        </w:rPr>
        <w:t>выявление и анализ сложившихся закономерностей и тенде</w:t>
      </w:r>
      <w:r>
        <w:rPr>
          <w:rFonts w:ascii="Times New Roman" w:hAnsi="Times New Roman" w:cs="Times New Roman"/>
          <w:sz w:val="28"/>
          <w:szCs w:val="28"/>
        </w:rPr>
        <w:t xml:space="preserve">нций экономического развития; </w:t>
      </w:r>
      <w:r w:rsidRPr="007A6453">
        <w:rPr>
          <w:rFonts w:ascii="Times New Roman" w:hAnsi="Times New Roman" w:cs="Times New Roman"/>
          <w:sz w:val="28"/>
          <w:szCs w:val="28"/>
        </w:rPr>
        <w:t xml:space="preserve">      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7A6453">
        <w:rPr>
          <w:rFonts w:ascii="Times New Roman" w:hAnsi="Times New Roman" w:cs="Times New Roman"/>
          <w:sz w:val="28"/>
          <w:szCs w:val="28"/>
        </w:rPr>
        <w:t>оценка этих тенденций в будущем и учет их положительных и отрицательных</w:t>
      </w:r>
      <w:r>
        <w:rPr>
          <w:rFonts w:ascii="Times New Roman" w:hAnsi="Times New Roman" w:cs="Times New Roman"/>
          <w:sz w:val="28"/>
          <w:szCs w:val="28"/>
        </w:rPr>
        <w:t xml:space="preserve"> последствий; </w:t>
      </w:r>
      <w:r w:rsidRPr="007A6453">
        <w:rPr>
          <w:rFonts w:ascii="Times New Roman" w:hAnsi="Times New Roman" w:cs="Times New Roman"/>
          <w:sz w:val="28"/>
          <w:szCs w:val="28"/>
        </w:rPr>
        <w:t xml:space="preserve">       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A6453">
        <w:rPr>
          <w:rFonts w:ascii="Times New Roman" w:hAnsi="Times New Roman" w:cs="Times New Roman"/>
          <w:sz w:val="28"/>
          <w:szCs w:val="28"/>
        </w:rPr>
        <w:t>предвидение новых экономич</w:t>
      </w:r>
      <w:r>
        <w:rPr>
          <w:rFonts w:ascii="Times New Roman" w:hAnsi="Times New Roman" w:cs="Times New Roman"/>
          <w:sz w:val="28"/>
          <w:szCs w:val="28"/>
        </w:rPr>
        <w:t xml:space="preserve">еских ситуаций, новых проблем;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7A6453">
        <w:rPr>
          <w:rFonts w:ascii="Times New Roman" w:hAnsi="Times New Roman" w:cs="Times New Roman"/>
          <w:sz w:val="28"/>
          <w:szCs w:val="28"/>
        </w:rPr>
        <w:t>выявление возможных альтер</w:t>
      </w:r>
      <w:r>
        <w:rPr>
          <w:rFonts w:ascii="Times New Roman" w:hAnsi="Times New Roman" w:cs="Times New Roman"/>
          <w:sz w:val="28"/>
          <w:szCs w:val="28"/>
        </w:rPr>
        <w:t xml:space="preserve">натив развития в перспективе; </w:t>
      </w:r>
      <w:r w:rsidRPr="007A6453">
        <w:rPr>
          <w:rFonts w:ascii="Times New Roman" w:hAnsi="Times New Roman" w:cs="Times New Roman"/>
          <w:sz w:val="28"/>
          <w:szCs w:val="28"/>
        </w:rPr>
        <w:t xml:space="preserve">       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7A6453">
        <w:rPr>
          <w:rFonts w:ascii="Times New Roman" w:hAnsi="Times New Roman" w:cs="Times New Roman"/>
          <w:sz w:val="28"/>
          <w:szCs w:val="28"/>
        </w:rPr>
        <w:t>накопление информации, позволяющей выбрать верное направление развития экономики.</w:t>
      </w:r>
    </w:p>
    <w:p w:rsidR="00DA30A6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Таким образом, прогноз ложится в основу определения приоритетов и направлений дальнейших действий</w:t>
      </w:r>
      <w:r w:rsidR="00304E2B" w:rsidRPr="00304E2B">
        <w:rPr>
          <w:rFonts w:ascii="Times New Roman" w:hAnsi="Times New Roman" w:cs="Times New Roman"/>
          <w:sz w:val="28"/>
          <w:szCs w:val="28"/>
        </w:rPr>
        <w:t xml:space="preserve"> [1]</w:t>
      </w:r>
      <w:r>
        <w:rPr>
          <w:color w:val="333333"/>
          <w:sz w:val="21"/>
          <w:szCs w:val="21"/>
        </w:rPr>
        <w:t>.</w:t>
      </w:r>
    </w:p>
    <w:p w:rsidR="00147AC2" w:rsidRDefault="00147AC2" w:rsidP="00025782">
      <w:pPr>
        <w:spacing w:after="0" w:line="360" w:lineRule="auto"/>
        <w:ind w:firstLine="709"/>
      </w:pPr>
    </w:p>
    <w:p w:rsidR="00147AC2" w:rsidRDefault="00147AC2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60F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60F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6453" w:rsidRDefault="007A6453" w:rsidP="007A6453">
      <w:pPr>
        <w:tabs>
          <w:tab w:val="left" w:pos="284"/>
        </w:tabs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60F" w:rsidRDefault="00E1660F" w:rsidP="007A6453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7D5C0D">
        <w:rPr>
          <w:rFonts w:ascii="Times New Roman" w:hAnsi="Times New Roman" w:cs="Times New Roman"/>
          <w:b/>
          <w:sz w:val="28"/>
          <w:szCs w:val="28"/>
        </w:rPr>
        <w:t>Теоретико-методологические основы прогнозирования социально-экономического развития РФ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Важнейшей функцией органов </w:t>
      </w:r>
      <w:r>
        <w:rPr>
          <w:rFonts w:ascii="Times New Roman" w:hAnsi="Times New Roman" w:cs="Times New Roman"/>
          <w:sz w:val="28"/>
          <w:szCs w:val="28"/>
        </w:rPr>
        <w:t>исполнительной власти субъектов</w:t>
      </w:r>
      <w:r w:rsidR="00304E2B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7A6453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</w:rPr>
        <w:t>разработка научно-обоснованного прогноза, стратегии и программы</w:t>
      </w:r>
      <w:r w:rsidRPr="007A6453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региона.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На их основе определяются цели социально-экономического развития регионов, уточняются программные мероприятия и приоритеты в развитии регионального хозяйственного комплекса</w:t>
      </w:r>
      <w:r w:rsidR="00304E2B" w:rsidRPr="00304E2B">
        <w:rPr>
          <w:rFonts w:ascii="Times New Roman" w:hAnsi="Times New Roman" w:cs="Times New Roman"/>
          <w:sz w:val="28"/>
          <w:szCs w:val="28"/>
        </w:rPr>
        <w:t xml:space="preserve"> [6, </w:t>
      </w:r>
      <w:r w:rsidR="00304E2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04E2B" w:rsidRPr="00304E2B">
        <w:rPr>
          <w:rFonts w:ascii="Times New Roman" w:hAnsi="Times New Roman" w:cs="Times New Roman"/>
          <w:sz w:val="28"/>
          <w:szCs w:val="28"/>
        </w:rPr>
        <w:t>. 389]</w:t>
      </w:r>
      <w:r w:rsidRPr="007A6453">
        <w:rPr>
          <w:rFonts w:ascii="Times New Roman" w:hAnsi="Times New Roman" w:cs="Times New Roman"/>
          <w:sz w:val="28"/>
          <w:szCs w:val="28"/>
        </w:rPr>
        <w:t>.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 Под прогнозированием социально-экономического развития </w:t>
      </w:r>
      <w:r w:rsidR="00304E2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понимается предвид</w:t>
      </w:r>
      <w:r w:rsidRPr="007A6453">
        <w:rPr>
          <w:rFonts w:ascii="Times New Roman" w:hAnsi="Times New Roman" w:cs="Times New Roman"/>
          <w:sz w:val="28"/>
          <w:szCs w:val="28"/>
        </w:rPr>
        <w:t xml:space="preserve">ение будущего состояния экономики и социальной сферы, составная часть государственного регулирования экономики, призванная определить направления развития регионального комплекса и его структурных составляющих.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прогнозирование социально-экономического развития РФ </w:t>
      </w:r>
      <w:r w:rsidRPr="007A6453">
        <w:rPr>
          <w:rFonts w:ascii="Times New Roman" w:hAnsi="Times New Roman" w:cs="Times New Roman"/>
          <w:sz w:val="28"/>
          <w:szCs w:val="28"/>
        </w:rPr>
        <w:t xml:space="preserve">включает: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разработку вариантов</w:t>
      </w:r>
      <w:r w:rsidRPr="007A64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</w:t>
      </w:r>
      <w:r w:rsidR="00304E2B">
        <w:rPr>
          <w:rFonts w:ascii="Times New Roman" w:hAnsi="Times New Roman" w:cs="Times New Roman"/>
          <w:sz w:val="28"/>
          <w:szCs w:val="28"/>
        </w:rPr>
        <w:t>ально-экономического развития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6453">
        <w:rPr>
          <w:rFonts w:ascii="Times New Roman" w:hAnsi="Times New Roman" w:cs="Times New Roman"/>
          <w:sz w:val="28"/>
          <w:szCs w:val="28"/>
        </w:rPr>
        <w:t xml:space="preserve">с учетом вероятностного воздействия внутренних и внешних политических, экономических и других факторов;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предоставление материалов для </w:t>
      </w:r>
      <w:r w:rsidRPr="007A6453">
        <w:rPr>
          <w:rFonts w:ascii="Times New Roman" w:hAnsi="Times New Roman" w:cs="Times New Roman"/>
          <w:sz w:val="28"/>
          <w:szCs w:val="28"/>
        </w:rPr>
        <w:t>дифференциац</w:t>
      </w:r>
      <w:r>
        <w:rPr>
          <w:rFonts w:ascii="Times New Roman" w:hAnsi="Times New Roman" w:cs="Times New Roman"/>
          <w:sz w:val="28"/>
          <w:szCs w:val="28"/>
        </w:rPr>
        <w:t xml:space="preserve">ии отраслевых и межрегиональных </w:t>
      </w:r>
      <w:r w:rsidRPr="007A6453">
        <w:rPr>
          <w:rFonts w:ascii="Times New Roman" w:hAnsi="Times New Roman" w:cs="Times New Roman"/>
          <w:sz w:val="28"/>
          <w:szCs w:val="28"/>
        </w:rPr>
        <w:t xml:space="preserve">прогнозов;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уточнение потребностей в средствах для </w:t>
      </w:r>
      <w:r w:rsidRPr="007A6453">
        <w:rPr>
          <w:rFonts w:ascii="Times New Roman" w:hAnsi="Times New Roman" w:cs="Times New Roman"/>
          <w:sz w:val="28"/>
          <w:szCs w:val="28"/>
        </w:rPr>
        <w:t>финансирования региональных целевых программ, поставок продукции, оказания услуг и выполнение работ для государственных региональных нужд, поддержки отдельных отраслей экономики региона</w:t>
      </w:r>
      <w:r w:rsidR="00304E2B" w:rsidRPr="00304E2B">
        <w:rPr>
          <w:rFonts w:ascii="Times New Roman" w:hAnsi="Times New Roman" w:cs="Times New Roman"/>
          <w:sz w:val="28"/>
          <w:szCs w:val="28"/>
        </w:rPr>
        <w:t xml:space="preserve"> [5, </w:t>
      </w:r>
      <w:r w:rsidR="00304E2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04E2B" w:rsidRPr="00304E2B">
        <w:rPr>
          <w:rFonts w:ascii="Times New Roman" w:hAnsi="Times New Roman" w:cs="Times New Roman"/>
          <w:sz w:val="28"/>
          <w:szCs w:val="28"/>
        </w:rPr>
        <w:t>. 464]</w:t>
      </w:r>
      <w:r w:rsidRPr="007A64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3B74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Прогноз </w:t>
      </w:r>
      <w:r>
        <w:rPr>
          <w:rFonts w:ascii="Times New Roman" w:hAnsi="Times New Roman" w:cs="Times New Roman"/>
          <w:sz w:val="28"/>
          <w:szCs w:val="28"/>
        </w:rPr>
        <w:t>соци</w:t>
      </w:r>
      <w:r w:rsidR="00304E2B">
        <w:rPr>
          <w:rFonts w:ascii="Times New Roman" w:hAnsi="Times New Roman" w:cs="Times New Roman"/>
          <w:sz w:val="28"/>
          <w:szCs w:val="28"/>
        </w:rPr>
        <w:t>ально-экономического развития Российской Федерации</w:t>
      </w:r>
      <w:r w:rsidRPr="007A6453">
        <w:rPr>
          <w:rFonts w:ascii="Times New Roman" w:hAnsi="Times New Roman" w:cs="Times New Roman"/>
          <w:sz w:val="28"/>
          <w:szCs w:val="28"/>
        </w:rPr>
        <w:t xml:space="preserve"> является необходимой предпосылкой принятия субфедеральными органами власти различных оптимальных управленческих решений, в том числе и в </w:t>
      </w:r>
      <w:r w:rsidRPr="007A6453">
        <w:rPr>
          <w:rFonts w:ascii="Times New Roman" w:hAnsi="Times New Roman" w:cs="Times New Roman"/>
          <w:sz w:val="28"/>
          <w:szCs w:val="28"/>
        </w:rPr>
        <w:lastRenderedPageBreak/>
        <w:t xml:space="preserve">сфере комплексного </w:t>
      </w:r>
      <w:r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РФ </w:t>
      </w:r>
      <w:r w:rsidRPr="007A6453">
        <w:rPr>
          <w:rFonts w:ascii="Times New Roman" w:hAnsi="Times New Roman" w:cs="Times New Roman"/>
          <w:sz w:val="28"/>
          <w:szCs w:val="28"/>
        </w:rPr>
        <w:t>территории. Прогноз проводится путем сопоставления фактических показателей анализируемого периода с плановыми и с фактическими показателями за предшествующие годы.</w:t>
      </w:r>
    </w:p>
    <w:p w:rsidR="007A6453" w:rsidRDefault="00923B74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 </w:t>
      </w:r>
      <w:r w:rsidR="007A6453" w:rsidRPr="007A6453">
        <w:rPr>
          <w:rFonts w:ascii="Times New Roman" w:hAnsi="Times New Roman" w:cs="Times New Roman"/>
          <w:sz w:val="28"/>
          <w:szCs w:val="28"/>
        </w:rPr>
        <w:t xml:space="preserve">С целью разработки прогнозов </w:t>
      </w:r>
      <w:r w:rsidR="007A6453">
        <w:rPr>
          <w:rFonts w:ascii="Times New Roman" w:hAnsi="Times New Roman" w:cs="Times New Roman"/>
          <w:sz w:val="28"/>
          <w:szCs w:val="28"/>
        </w:rPr>
        <w:t>соци</w:t>
      </w:r>
      <w:r w:rsidR="00304E2B">
        <w:rPr>
          <w:rFonts w:ascii="Times New Roman" w:hAnsi="Times New Roman" w:cs="Times New Roman"/>
          <w:sz w:val="28"/>
          <w:szCs w:val="28"/>
        </w:rPr>
        <w:t>ально-экономического развития Российской Федерации</w:t>
      </w:r>
      <w:r w:rsidR="007A6453">
        <w:rPr>
          <w:rFonts w:ascii="Times New Roman" w:hAnsi="Times New Roman" w:cs="Times New Roman"/>
          <w:sz w:val="28"/>
          <w:szCs w:val="28"/>
        </w:rPr>
        <w:t xml:space="preserve"> </w:t>
      </w:r>
      <w:r w:rsidR="007A6453" w:rsidRPr="007A6453">
        <w:rPr>
          <w:rFonts w:ascii="Times New Roman" w:hAnsi="Times New Roman" w:cs="Times New Roman"/>
          <w:sz w:val="28"/>
          <w:szCs w:val="28"/>
        </w:rPr>
        <w:t>проводится комплексный анализ ситуации в ре</w:t>
      </w:r>
      <w:r w:rsidR="007A6453">
        <w:rPr>
          <w:rFonts w:ascii="Times New Roman" w:hAnsi="Times New Roman" w:cs="Times New Roman"/>
          <w:sz w:val="28"/>
          <w:szCs w:val="28"/>
        </w:rPr>
        <w:t>гионе по следующим направлениям</w:t>
      </w:r>
      <w:r w:rsidR="007A6453" w:rsidRPr="007A6453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A6453">
        <w:rPr>
          <w:rFonts w:ascii="Times New Roman" w:hAnsi="Times New Roman" w:cs="Times New Roman"/>
          <w:sz w:val="28"/>
          <w:szCs w:val="28"/>
        </w:rPr>
        <w:t xml:space="preserve">демографическая  ситуация (уровень рождаемости, смертности, продолжительность жизни, миграция); 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7A6453">
        <w:rPr>
          <w:rFonts w:ascii="Times New Roman" w:hAnsi="Times New Roman" w:cs="Times New Roman"/>
          <w:sz w:val="28"/>
          <w:szCs w:val="28"/>
        </w:rPr>
        <w:t xml:space="preserve">природная  среда (полезные ископаемые, климат, водные и земельные ресурсы, почвенный состав, растительный и животный мир);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A6453">
        <w:rPr>
          <w:rFonts w:ascii="Times New Roman" w:hAnsi="Times New Roman" w:cs="Times New Roman"/>
          <w:sz w:val="28"/>
          <w:szCs w:val="28"/>
        </w:rPr>
        <w:t xml:space="preserve">социальная сфера (состояние образования, здравоохранения, культуры, науки, уровень преступности);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7A6453">
        <w:rPr>
          <w:rFonts w:ascii="Times New Roman" w:hAnsi="Times New Roman" w:cs="Times New Roman"/>
          <w:sz w:val="28"/>
          <w:szCs w:val="28"/>
        </w:rPr>
        <w:t>региональные финанс</w:t>
      </w:r>
      <w:r>
        <w:rPr>
          <w:rFonts w:ascii="Times New Roman" w:hAnsi="Times New Roman" w:cs="Times New Roman"/>
          <w:sz w:val="28"/>
          <w:szCs w:val="28"/>
        </w:rPr>
        <w:t xml:space="preserve">ы (состояние бюджета, налоговый потенциал </w:t>
      </w:r>
      <w:r w:rsidRPr="007A6453">
        <w:rPr>
          <w:rFonts w:ascii="Times New Roman" w:hAnsi="Times New Roman" w:cs="Times New Roman"/>
          <w:sz w:val="28"/>
          <w:szCs w:val="28"/>
        </w:rPr>
        <w:t xml:space="preserve">территории, финансовое состояние хозяйствующих субъектов); 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уровень жизни населения (среднедушевые </w:t>
      </w:r>
      <w:r w:rsidRPr="007A6453">
        <w:rPr>
          <w:rFonts w:ascii="Times New Roman" w:hAnsi="Times New Roman" w:cs="Times New Roman"/>
          <w:sz w:val="28"/>
          <w:szCs w:val="28"/>
        </w:rPr>
        <w:t xml:space="preserve">доходы, заработная плата, прожиточный минимум, потребительская  корзина);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7A6453">
        <w:rPr>
          <w:rFonts w:ascii="Times New Roman" w:hAnsi="Times New Roman" w:cs="Times New Roman"/>
          <w:sz w:val="28"/>
          <w:szCs w:val="28"/>
        </w:rPr>
        <w:t xml:space="preserve">производственная сфера (общие объемы производства, отраслевая структура, динамика производства); 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7A6453">
        <w:rPr>
          <w:rFonts w:ascii="Times New Roman" w:hAnsi="Times New Roman" w:cs="Times New Roman"/>
          <w:sz w:val="28"/>
          <w:szCs w:val="28"/>
        </w:rPr>
        <w:t xml:space="preserve">экология (объемы вредных выбросов, реализация природоохранных мероприятий).  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В теории прогнозирования  существует множество оснований, по которым классифицируются прогнозы. Однако наиболее подходящей к социально-экономическим  прогнозам будет являться классификация социально-экономических прогнозов по временному критерию. С точки зрения этого критерия прогнозы </w:t>
      </w:r>
      <w:r>
        <w:rPr>
          <w:rFonts w:ascii="Times New Roman" w:hAnsi="Times New Roman" w:cs="Times New Roman"/>
          <w:sz w:val="28"/>
          <w:szCs w:val="28"/>
        </w:rPr>
        <w:t>соци</w:t>
      </w:r>
      <w:r w:rsidR="00304E2B">
        <w:rPr>
          <w:rFonts w:ascii="Times New Roman" w:hAnsi="Times New Roman" w:cs="Times New Roman"/>
          <w:sz w:val="28"/>
          <w:szCs w:val="28"/>
        </w:rPr>
        <w:t>ально-экономического развития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6453">
        <w:rPr>
          <w:rFonts w:ascii="Times New Roman" w:hAnsi="Times New Roman" w:cs="Times New Roman"/>
          <w:sz w:val="28"/>
          <w:szCs w:val="28"/>
        </w:rPr>
        <w:t xml:space="preserve">делятся на долгосрочные, среднесрочные. </w:t>
      </w:r>
    </w:p>
    <w:p w:rsidR="00304E2B" w:rsidRDefault="00304E2B" w:rsidP="00304E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E2B">
        <w:rPr>
          <w:rFonts w:ascii="Times New Roman" w:hAnsi="Times New Roman" w:cs="Times New Roman"/>
          <w:sz w:val="28"/>
          <w:szCs w:val="28"/>
        </w:rPr>
        <w:t xml:space="preserve">Долгосрочный прогноз разрабатывается Министерством экономического развития Российской Федерации каждые 6 лет на 18 лет с учетом прогноза научно-технологического развития Российской Федерации и </w:t>
      </w:r>
      <w:r w:rsidRPr="00304E2B">
        <w:rPr>
          <w:rFonts w:ascii="Times New Roman" w:hAnsi="Times New Roman" w:cs="Times New Roman"/>
          <w:sz w:val="28"/>
          <w:szCs w:val="28"/>
        </w:rPr>
        <w:lastRenderedPageBreak/>
        <w:t>стратегического прогноза Российской Федерации на основе данных, представляемых федеральными органами исполнительной власти, органами исполнительной власти субъектов Российской Федерации и другими участниками стратегического планирования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4E2B" w:rsidRPr="00304E2B" w:rsidRDefault="00304E2B" w:rsidP="00304E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E2B">
        <w:rPr>
          <w:rFonts w:ascii="Times New Roman" w:hAnsi="Times New Roman" w:cs="Times New Roman"/>
          <w:sz w:val="28"/>
          <w:szCs w:val="28"/>
        </w:rPr>
        <w:t>Министерство экономического развития Российской Федерации в год разработки долгосрочного прогноза представляет в Правительство Российской Федерации для рассмотрения и одобрения согласованные с Министерством финансов Российской Федерации, заинтересованными федеральными органами исполнительной власти и Центральным банком Российской Федерации сценарные условия и основные параметры долгосрочного прогноза в течение 20 календарных дней после рассмотрения и одобрения Правительством Российской Федерации сценарных условий и основных параметров прогноза социально-экономического развития Российской Федерации на среднесрочный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4E2B">
        <w:rPr>
          <w:rFonts w:ascii="Times New Roman" w:hAnsi="Times New Roman" w:cs="Times New Roman"/>
          <w:sz w:val="28"/>
          <w:szCs w:val="28"/>
        </w:rPr>
        <w:t>[2].</w:t>
      </w:r>
    </w:p>
    <w:p w:rsidR="007A6453" w:rsidRPr="007A6453" w:rsidRDefault="007A6453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При среднесрочном прогнозировании эти факторы уже недостаточны для объяснения динамики объема производства. Среднесрочные прогнозы </w:t>
      </w:r>
      <w:r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РФ разрабатываются </w:t>
      </w:r>
      <w:r w:rsidRPr="007A6453">
        <w:rPr>
          <w:rFonts w:ascii="Times New Roman" w:hAnsi="Times New Roman" w:cs="Times New Roman"/>
          <w:sz w:val="28"/>
          <w:szCs w:val="28"/>
        </w:rPr>
        <w:t>органами исполнительной власти су</w:t>
      </w:r>
      <w:r>
        <w:rPr>
          <w:rFonts w:ascii="Times New Roman" w:hAnsi="Times New Roman" w:cs="Times New Roman"/>
          <w:sz w:val="28"/>
          <w:szCs w:val="28"/>
        </w:rPr>
        <w:t xml:space="preserve">бъекта РФ на срок от 3 до 5 лет с ежегодной </w:t>
      </w:r>
      <w:r w:rsidRPr="007A6453">
        <w:rPr>
          <w:rFonts w:ascii="Times New Roman" w:hAnsi="Times New Roman" w:cs="Times New Roman"/>
          <w:sz w:val="28"/>
          <w:szCs w:val="28"/>
        </w:rPr>
        <w:t>корректировкой данных. При среднесрочном прогнозировании на первый план выступают показатели платежеспособного спроса населения и других агентов воспроизводственной деятельности (регион, предприниматели, население)</w:t>
      </w:r>
      <w:r w:rsidR="00304E2B" w:rsidRPr="00304E2B">
        <w:rPr>
          <w:rFonts w:ascii="Times New Roman" w:hAnsi="Times New Roman" w:cs="Times New Roman"/>
          <w:sz w:val="28"/>
          <w:szCs w:val="28"/>
        </w:rPr>
        <w:t xml:space="preserve"> [2]</w:t>
      </w:r>
      <w:r w:rsidRPr="007A64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5782" w:rsidRDefault="00025782" w:rsidP="00025782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5782" w:rsidRDefault="00025782" w:rsidP="00025782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6453" w:rsidRDefault="00E1660F" w:rsidP="00025782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6453" w:rsidRDefault="007A6453" w:rsidP="00025782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6453" w:rsidRDefault="007A6453" w:rsidP="00025782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6453" w:rsidRDefault="007A6453" w:rsidP="00025782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6453" w:rsidRDefault="007A6453" w:rsidP="00025782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6453" w:rsidRDefault="007A6453" w:rsidP="00025782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E2B" w:rsidRDefault="00304E2B" w:rsidP="00304E2B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60F" w:rsidRDefault="007D5C0D" w:rsidP="00304E2B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Общая характеристика прогноза социально-экономического развития РФ</w:t>
      </w:r>
    </w:p>
    <w:p w:rsidR="00E1660F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60F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60F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6453"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 Российской Федерации на 2017 год и на плановый период 2018 и 2019 годов (далее - прогноз) разработан на основе одобренных Правительством Российской Федерации сценарных условий и основных параметров прогноза и исходит из целей и приоритетов, определенных в документах стратегического планирования, а также необходимости реализации задач, поставленных в майских указах и в посланиях Президента Российской Федерации Федеральному Собранию Российской Федерации. Разработка прогноза осуществлялась с учетом изменения внутренних и внешних условий, динамики внешнеэкономической конъюнктуры и тенденций развития мировой экономики. В прогнозе учтены итоги социально- экономического развития Российской Федерации в январе-августе 2016 г., а также материалы федеральных органов исполнительной власти, органов исполнительной власти субъектов Российской Федерации и Банка России.</w:t>
      </w:r>
    </w:p>
    <w:p w:rsidR="00304E2B" w:rsidRPr="00304E2B" w:rsidRDefault="00923B74" w:rsidP="00304E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4E2B" w:rsidRPr="00304E2B">
        <w:rPr>
          <w:rFonts w:ascii="Times New Roman" w:hAnsi="Times New Roman" w:cs="Times New Roman"/>
          <w:sz w:val="28"/>
          <w:szCs w:val="28"/>
        </w:rPr>
        <w:t>рогноз формируется в 3 обязательных (основных) вариантах.</w:t>
      </w:r>
    </w:p>
    <w:p w:rsidR="00304E2B" w:rsidRPr="00304E2B" w:rsidRDefault="00304E2B" w:rsidP="00304E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E2B">
        <w:rPr>
          <w:rFonts w:ascii="Times New Roman" w:hAnsi="Times New Roman" w:cs="Times New Roman"/>
          <w:sz w:val="28"/>
          <w:szCs w:val="28"/>
        </w:rPr>
        <w:t>Базовый вариант прогноза характеризует основные тенденции и параметры развития экономики в условиях консервативных траекторий изменения внешних и внутренних факторов при сохранении основных тенденций изменения эффективности использования ресурсов.</w:t>
      </w:r>
    </w:p>
    <w:p w:rsidR="00304E2B" w:rsidRPr="00304E2B" w:rsidRDefault="00304E2B" w:rsidP="00304E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E2B">
        <w:rPr>
          <w:rFonts w:ascii="Times New Roman" w:hAnsi="Times New Roman" w:cs="Times New Roman"/>
          <w:sz w:val="28"/>
          <w:szCs w:val="28"/>
        </w:rPr>
        <w:t>Консервативный вариант долгосрочного прогноза разрабатывается на основе консервативных оценок темпов экономического роста с учетом существенного ухудшения внешнеэкономических и иных условий.</w:t>
      </w:r>
    </w:p>
    <w:p w:rsidR="00304E2B" w:rsidRPr="00304E2B" w:rsidRDefault="00304E2B" w:rsidP="00304E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E2B">
        <w:rPr>
          <w:rFonts w:ascii="Times New Roman" w:hAnsi="Times New Roman" w:cs="Times New Roman"/>
          <w:sz w:val="28"/>
          <w:szCs w:val="28"/>
        </w:rPr>
        <w:t xml:space="preserve">Целевой вариант долгосрочного прогноза основан на достижении целевых показателей социально-экономического развития, учитывающих в </w:t>
      </w:r>
      <w:r w:rsidRPr="00304E2B">
        <w:rPr>
          <w:rFonts w:ascii="Times New Roman" w:hAnsi="Times New Roman" w:cs="Times New Roman"/>
          <w:sz w:val="28"/>
          <w:szCs w:val="28"/>
        </w:rPr>
        <w:lastRenderedPageBreak/>
        <w:t>полном объеме достижение целей и задач стратегического планирования при консервативных внешнеэкономических условиях [2].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0F">
        <w:rPr>
          <w:rFonts w:ascii="Times New Roman" w:hAnsi="Times New Roman" w:cs="Times New Roman"/>
          <w:sz w:val="28"/>
          <w:szCs w:val="28"/>
        </w:rPr>
        <w:t>В целях подготовки прогноза Министерство экономического развития Российской Федерации совместно с заинтересованными федеральными органами исполнительной власти разрабатывает: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0F">
        <w:rPr>
          <w:rFonts w:ascii="Times New Roman" w:hAnsi="Times New Roman" w:cs="Times New Roman"/>
          <w:sz w:val="28"/>
          <w:szCs w:val="28"/>
        </w:rPr>
        <w:t>а) сценарные условия, которые содержат наиболее вероятные внешние и внутренние условия и характеристики социально-экономического развития Российской Федерации, соответствующие целям социально-экономического развития на очередной финансовый год и плановый период, включающие следующие прогнозные показатели: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D34B0F">
        <w:rPr>
          <w:rFonts w:ascii="Times New Roman" w:hAnsi="Times New Roman" w:cs="Times New Roman"/>
          <w:sz w:val="28"/>
          <w:szCs w:val="28"/>
        </w:rPr>
        <w:t>цены на нефть марки "Urals" (мировые);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D34B0F">
        <w:rPr>
          <w:rFonts w:ascii="Times New Roman" w:hAnsi="Times New Roman" w:cs="Times New Roman"/>
          <w:sz w:val="28"/>
          <w:szCs w:val="28"/>
        </w:rPr>
        <w:t>цены на природный газ;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D34B0F">
        <w:rPr>
          <w:rFonts w:ascii="Times New Roman" w:hAnsi="Times New Roman" w:cs="Times New Roman"/>
          <w:sz w:val="28"/>
          <w:szCs w:val="28"/>
        </w:rPr>
        <w:t>темпы роста мировой экономики;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D34B0F">
        <w:rPr>
          <w:rFonts w:ascii="Times New Roman" w:hAnsi="Times New Roman" w:cs="Times New Roman"/>
          <w:sz w:val="28"/>
          <w:szCs w:val="28"/>
        </w:rPr>
        <w:t>курс евро к доллару США;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D34B0F">
        <w:rPr>
          <w:rFonts w:ascii="Times New Roman" w:hAnsi="Times New Roman" w:cs="Times New Roman"/>
          <w:sz w:val="28"/>
          <w:szCs w:val="28"/>
        </w:rPr>
        <w:t>курс доллара США к рублю;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D34B0F">
        <w:rPr>
          <w:rFonts w:ascii="Times New Roman" w:hAnsi="Times New Roman" w:cs="Times New Roman"/>
          <w:sz w:val="28"/>
          <w:szCs w:val="28"/>
        </w:rPr>
        <w:t>индекс реального эффективного обменного курса рубля;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D34B0F">
        <w:rPr>
          <w:rFonts w:ascii="Times New Roman" w:hAnsi="Times New Roman" w:cs="Times New Roman"/>
          <w:sz w:val="28"/>
          <w:szCs w:val="28"/>
        </w:rPr>
        <w:t>объем добычи нефти и природного газа;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D34B0F">
        <w:rPr>
          <w:rFonts w:ascii="Times New Roman" w:hAnsi="Times New Roman" w:cs="Times New Roman"/>
          <w:sz w:val="28"/>
          <w:szCs w:val="28"/>
        </w:rPr>
        <w:t>экспорт и импорт нефти, нефтепродуктов и природного газа;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D34B0F">
        <w:rPr>
          <w:rFonts w:ascii="Times New Roman" w:hAnsi="Times New Roman" w:cs="Times New Roman"/>
          <w:sz w:val="28"/>
          <w:szCs w:val="28"/>
        </w:rPr>
        <w:t>прогноз инфляции, в том числе базовой;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Pr="00D34B0F">
        <w:rPr>
          <w:rFonts w:ascii="Times New Roman" w:hAnsi="Times New Roman" w:cs="Times New Roman"/>
          <w:sz w:val="28"/>
          <w:szCs w:val="28"/>
        </w:rPr>
        <w:t>предельные темпы роста тарифов и динамика цен (тарифов) на товары (услуги) субъектов естественных монополий и услуги жилищно-коммунального комплекса;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Pr="00D34B0F">
        <w:rPr>
          <w:rFonts w:ascii="Times New Roman" w:hAnsi="Times New Roman" w:cs="Times New Roman"/>
          <w:sz w:val="28"/>
          <w:szCs w:val="28"/>
        </w:rPr>
        <w:t>бюджетные инвестиции в объекты капитального строительства;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</w:t>
      </w:r>
      <w:r w:rsidRPr="00D34B0F">
        <w:rPr>
          <w:rFonts w:ascii="Times New Roman" w:hAnsi="Times New Roman" w:cs="Times New Roman"/>
          <w:sz w:val="28"/>
          <w:szCs w:val="28"/>
        </w:rPr>
        <w:t>прямые иностранные инвестиции (методология платежного баланса);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Pr="00D34B0F">
        <w:rPr>
          <w:rFonts w:ascii="Times New Roman" w:hAnsi="Times New Roman" w:cs="Times New Roman"/>
          <w:sz w:val="28"/>
          <w:szCs w:val="28"/>
        </w:rPr>
        <w:t>численность населения (в среднегодовом исчислении);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</w:t>
      </w:r>
      <w:r w:rsidRPr="00D34B0F">
        <w:rPr>
          <w:rFonts w:ascii="Times New Roman" w:hAnsi="Times New Roman" w:cs="Times New Roman"/>
          <w:sz w:val="28"/>
          <w:szCs w:val="28"/>
        </w:rPr>
        <w:t>численность населения трудоспособного возраста;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Pr="00D34B0F">
        <w:rPr>
          <w:rFonts w:ascii="Times New Roman" w:hAnsi="Times New Roman" w:cs="Times New Roman"/>
          <w:sz w:val="28"/>
          <w:szCs w:val="28"/>
        </w:rPr>
        <w:t>численность населения старше трудоспособного возраста;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16) </w:t>
      </w:r>
      <w:r w:rsidRPr="00D34B0F">
        <w:rPr>
          <w:rFonts w:ascii="Times New Roman" w:hAnsi="Times New Roman" w:cs="Times New Roman"/>
          <w:sz w:val="28"/>
          <w:szCs w:val="28"/>
        </w:rPr>
        <w:t>численность экономически активного населения;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17)</w:t>
      </w:r>
      <w:r w:rsidRPr="00D34B0F">
        <w:rPr>
          <w:rFonts w:ascii="Times New Roman" w:hAnsi="Times New Roman" w:cs="Times New Roman"/>
          <w:sz w:val="28"/>
          <w:szCs w:val="28"/>
        </w:rPr>
        <w:t>другие показатели по согласованному с Министерством финансов Российской Федерации перечню;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0F">
        <w:rPr>
          <w:rFonts w:ascii="Times New Roman" w:hAnsi="Times New Roman" w:cs="Times New Roman"/>
          <w:sz w:val="28"/>
          <w:szCs w:val="28"/>
        </w:rPr>
        <w:t>б) основные параметры, которые содержат соответствующие сценарным условиям и отражающие социально-экономическое развитие Российской Федерации в очередном финансовом году и плановом периоде следующие прогнозируемые количественные характеристики: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D34B0F">
        <w:rPr>
          <w:rFonts w:ascii="Times New Roman" w:hAnsi="Times New Roman" w:cs="Times New Roman"/>
          <w:sz w:val="28"/>
          <w:szCs w:val="28"/>
        </w:rPr>
        <w:t>динамика и структура используемого и произведенного валового внутреннего продукта;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D34B0F">
        <w:rPr>
          <w:rFonts w:ascii="Times New Roman" w:hAnsi="Times New Roman" w:cs="Times New Roman"/>
          <w:sz w:val="28"/>
          <w:szCs w:val="28"/>
        </w:rPr>
        <w:t>динамика объема отгруженной продукции (выполненных работ, оказанных услуг), промышленного производства и производства продукции сельского хозяйства;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D34B0F">
        <w:rPr>
          <w:rFonts w:ascii="Times New Roman" w:hAnsi="Times New Roman" w:cs="Times New Roman"/>
          <w:sz w:val="28"/>
          <w:szCs w:val="28"/>
        </w:rPr>
        <w:t>динамика цен (тарифов) на товары (услуги);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D34B0F">
        <w:rPr>
          <w:rFonts w:ascii="Times New Roman" w:hAnsi="Times New Roman" w:cs="Times New Roman"/>
          <w:sz w:val="28"/>
          <w:szCs w:val="28"/>
        </w:rPr>
        <w:t>индексы-дефляторы (индексы цен производителей) по видам экономической деятельности;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D34B0F">
        <w:rPr>
          <w:rFonts w:ascii="Times New Roman" w:hAnsi="Times New Roman" w:cs="Times New Roman"/>
          <w:sz w:val="28"/>
          <w:szCs w:val="28"/>
        </w:rPr>
        <w:t>среднеконтрактные цены на природный газ, экспортируемый в дальнее зарубежье, на Украину, в Республику Молдова и страны Закавказья;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D34B0F">
        <w:rPr>
          <w:rFonts w:ascii="Times New Roman" w:hAnsi="Times New Roman" w:cs="Times New Roman"/>
          <w:sz w:val="28"/>
          <w:szCs w:val="28"/>
        </w:rPr>
        <w:t>средние цены производителей на газовый конденсат;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D34B0F">
        <w:rPr>
          <w:rFonts w:ascii="Times New Roman" w:hAnsi="Times New Roman" w:cs="Times New Roman"/>
          <w:sz w:val="28"/>
          <w:szCs w:val="28"/>
        </w:rPr>
        <w:t>показатели производства и реализации подакцизной продукции, производимой на территории Российской Федерации и ввозимой на территорию Российской Федерации, в том числе подлежащей обложению акцизами (с расшифровкой необлагаемого объема производства и реализации);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D34B0F">
        <w:rPr>
          <w:rFonts w:ascii="Times New Roman" w:hAnsi="Times New Roman" w:cs="Times New Roman"/>
          <w:sz w:val="28"/>
          <w:szCs w:val="28"/>
        </w:rPr>
        <w:t>объем добычи угля, углеводородного сырья, металлических руд, в том числе облагаемый налогом на добычу полезных ископаемых (с расшифровкой необлагаемого объема);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ц</w:t>
      </w:r>
      <w:r w:rsidRPr="00D34B0F">
        <w:rPr>
          <w:rFonts w:ascii="Times New Roman" w:hAnsi="Times New Roman" w:cs="Times New Roman"/>
          <w:sz w:val="28"/>
          <w:szCs w:val="28"/>
        </w:rPr>
        <w:t>ены реализации подакцизной продукции (для подакцизной продукции, в отношении которой установлены адвалорные или комбинированные ставки акцизов);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Pr="00D34B0F">
        <w:rPr>
          <w:rFonts w:ascii="Times New Roman" w:hAnsi="Times New Roman" w:cs="Times New Roman"/>
          <w:sz w:val="28"/>
          <w:szCs w:val="28"/>
        </w:rPr>
        <w:t>сумма начисленной амортизации;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Pr="00D34B0F">
        <w:rPr>
          <w:rFonts w:ascii="Times New Roman" w:hAnsi="Times New Roman" w:cs="Times New Roman"/>
          <w:sz w:val="28"/>
          <w:szCs w:val="28"/>
        </w:rPr>
        <w:t>сумма начисленной амортизации для целей налогообложения;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12) </w:t>
      </w:r>
      <w:r w:rsidRPr="00D34B0F">
        <w:rPr>
          <w:rFonts w:ascii="Times New Roman" w:hAnsi="Times New Roman" w:cs="Times New Roman"/>
          <w:sz w:val="28"/>
          <w:szCs w:val="28"/>
        </w:rPr>
        <w:t>среднегодовая стоимость амортизируемого имущества;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Pr="00D34B0F">
        <w:rPr>
          <w:rFonts w:ascii="Times New Roman" w:hAnsi="Times New Roman" w:cs="Times New Roman"/>
          <w:sz w:val="28"/>
          <w:szCs w:val="28"/>
        </w:rPr>
        <w:t>среднегодовая стоимость основных средств для целей бухгалтерского учета;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</w:t>
      </w:r>
      <w:r w:rsidRPr="00D34B0F">
        <w:rPr>
          <w:rFonts w:ascii="Times New Roman" w:hAnsi="Times New Roman" w:cs="Times New Roman"/>
          <w:sz w:val="28"/>
          <w:szCs w:val="28"/>
        </w:rPr>
        <w:t>прибыль по всем видам деятельности для целей бухгалтерского учета (сальдо);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Pr="00D34B0F">
        <w:rPr>
          <w:rFonts w:ascii="Times New Roman" w:hAnsi="Times New Roman" w:cs="Times New Roman"/>
          <w:sz w:val="28"/>
          <w:szCs w:val="28"/>
        </w:rPr>
        <w:t>прибыль организаций по всем видам деятельности для целей бухгалтерского учета (без учета организаций, получивших убыток);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16) </w:t>
      </w:r>
      <w:r w:rsidRPr="00D34B0F">
        <w:rPr>
          <w:rFonts w:ascii="Times New Roman" w:hAnsi="Times New Roman" w:cs="Times New Roman"/>
          <w:sz w:val="28"/>
          <w:szCs w:val="28"/>
        </w:rPr>
        <w:t>инвестиции в основной капитал (основные средства) за счет всех источников финансирования;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17) </w:t>
      </w:r>
      <w:r w:rsidRPr="00D34B0F">
        <w:rPr>
          <w:rFonts w:ascii="Times New Roman" w:hAnsi="Times New Roman" w:cs="Times New Roman"/>
          <w:sz w:val="28"/>
          <w:szCs w:val="28"/>
        </w:rPr>
        <w:t>динамика производительности труда (справочно);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18) </w:t>
      </w:r>
      <w:r w:rsidRPr="00D34B0F">
        <w:rPr>
          <w:rFonts w:ascii="Times New Roman" w:hAnsi="Times New Roman" w:cs="Times New Roman"/>
          <w:sz w:val="28"/>
          <w:szCs w:val="28"/>
        </w:rPr>
        <w:t>оборот розничной торговли;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19) </w:t>
      </w:r>
      <w:r w:rsidRPr="00D34B0F">
        <w:rPr>
          <w:rFonts w:ascii="Times New Roman" w:hAnsi="Times New Roman" w:cs="Times New Roman"/>
          <w:sz w:val="28"/>
          <w:szCs w:val="28"/>
        </w:rPr>
        <w:t>платные услуги населению (расходы населения на оплату услуг);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20) </w:t>
      </w:r>
      <w:r w:rsidRPr="00D34B0F">
        <w:rPr>
          <w:rFonts w:ascii="Times New Roman" w:hAnsi="Times New Roman" w:cs="Times New Roman"/>
          <w:sz w:val="28"/>
          <w:szCs w:val="28"/>
        </w:rPr>
        <w:t>численность граждан, занятых в экономике;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21) </w:t>
      </w:r>
      <w:r w:rsidRPr="00D34B0F">
        <w:rPr>
          <w:rFonts w:ascii="Times New Roman" w:hAnsi="Times New Roman" w:cs="Times New Roman"/>
          <w:sz w:val="28"/>
          <w:szCs w:val="28"/>
        </w:rPr>
        <w:t>реальная заработная плата;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22) </w:t>
      </w:r>
      <w:r w:rsidRPr="00D34B0F">
        <w:rPr>
          <w:rFonts w:ascii="Times New Roman" w:hAnsi="Times New Roman" w:cs="Times New Roman"/>
          <w:sz w:val="28"/>
          <w:szCs w:val="28"/>
        </w:rPr>
        <w:t>общая численность безработных граждан;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23) </w:t>
      </w:r>
      <w:r w:rsidRPr="00D34B0F">
        <w:rPr>
          <w:rFonts w:ascii="Times New Roman" w:hAnsi="Times New Roman" w:cs="Times New Roman"/>
          <w:sz w:val="28"/>
          <w:szCs w:val="28"/>
        </w:rPr>
        <w:t>уровень безработицы;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24) </w:t>
      </w:r>
      <w:r w:rsidRPr="00D34B0F">
        <w:rPr>
          <w:rFonts w:ascii="Times New Roman" w:hAnsi="Times New Roman" w:cs="Times New Roman"/>
          <w:sz w:val="28"/>
          <w:szCs w:val="28"/>
        </w:rPr>
        <w:t>численность официально зарегистрированных безработных граждан;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25) </w:t>
      </w:r>
      <w:r w:rsidRPr="00D34B0F">
        <w:rPr>
          <w:rFonts w:ascii="Times New Roman" w:hAnsi="Times New Roman" w:cs="Times New Roman"/>
          <w:sz w:val="28"/>
          <w:szCs w:val="28"/>
        </w:rPr>
        <w:t>величина прожиточного минимума в расчете на душу населения и по основным социально-демографическим группам населения;</w:t>
      </w:r>
    </w:p>
    <w:p w:rsidR="00D34B0F" w:rsidRPr="00D34B0F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26) </w:t>
      </w:r>
      <w:r w:rsidRPr="00D34B0F">
        <w:rPr>
          <w:rFonts w:ascii="Times New Roman" w:hAnsi="Times New Roman" w:cs="Times New Roman"/>
          <w:sz w:val="28"/>
          <w:szCs w:val="28"/>
        </w:rPr>
        <w:t>фонд заработной платы;</w:t>
      </w:r>
    </w:p>
    <w:p w:rsidR="00304E2B" w:rsidRPr="00304E2B" w:rsidRDefault="00D34B0F" w:rsidP="00D34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27) </w:t>
      </w:r>
      <w:r w:rsidRPr="00D34B0F">
        <w:rPr>
          <w:rFonts w:ascii="Times New Roman" w:hAnsi="Times New Roman" w:cs="Times New Roman"/>
          <w:sz w:val="28"/>
          <w:szCs w:val="28"/>
        </w:rPr>
        <w:t xml:space="preserve">объем импорта из стран дальнего зарубежья и государств - участников СНГ </w:t>
      </w:r>
      <w:r w:rsidR="00304E2B" w:rsidRPr="00304E2B">
        <w:rPr>
          <w:rFonts w:ascii="Times New Roman" w:hAnsi="Times New Roman" w:cs="Times New Roman"/>
          <w:sz w:val="28"/>
          <w:szCs w:val="28"/>
        </w:rPr>
        <w:t>[2].</w:t>
      </w:r>
    </w:p>
    <w:p w:rsidR="00E1660F" w:rsidRPr="007A6453" w:rsidRDefault="00E1660F" w:rsidP="00304E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Прогноз долгосрочного социально-экономического развития Российской Федерации на период до 2030 года является одним из основных документов системы стратегического планирования развития Российской Федерации. Он определяет направления и ожидаемые результаты социально-экономического развития Российской Федерации и субъектов Российской Федерации в долгосрочной перспективе. Долгосрочный прогноз формирует единую платформу для разработки долгосрочных стратегий, целевых </w:t>
      </w:r>
      <w:r w:rsidRPr="007A6453">
        <w:rPr>
          <w:rFonts w:ascii="Times New Roman" w:hAnsi="Times New Roman" w:cs="Times New Roman"/>
          <w:sz w:val="28"/>
          <w:szCs w:val="28"/>
        </w:rPr>
        <w:lastRenderedPageBreak/>
        <w:t>программ, а также прогнозных и плановых документов среднесрочного характера.</w:t>
      </w:r>
    </w:p>
    <w:p w:rsidR="00E1660F" w:rsidRPr="007A6453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dst100004"/>
      <w:bookmarkEnd w:id="1"/>
      <w:r w:rsidRPr="007A6453">
        <w:rPr>
          <w:rFonts w:ascii="Times New Roman" w:hAnsi="Times New Roman" w:cs="Times New Roman"/>
          <w:sz w:val="28"/>
          <w:szCs w:val="28"/>
        </w:rPr>
        <w:t>Исходными для разработки долгосрочного прогноза являются основные положения </w:t>
      </w:r>
      <w:hyperlink r:id="rId6" w:anchor="dst100008" w:history="1">
        <w:r w:rsidRPr="007A6453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7A6453">
        <w:rPr>
          <w:rFonts w:ascii="Times New Roman" w:hAnsi="Times New Roman" w:cs="Times New Roman"/>
          <w:sz w:val="28"/>
          <w:szCs w:val="28"/>
        </w:rPr>
        <w:t> долгосрочного социально-экономического развития Российской Федерации на период до 2020 года, </w:t>
      </w:r>
      <w:hyperlink r:id="rId7" w:anchor="dst100014" w:history="1">
        <w:r w:rsidRPr="007A6453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7A6453">
        <w:rPr>
          <w:rFonts w:ascii="Times New Roman" w:hAnsi="Times New Roman" w:cs="Times New Roman"/>
          <w:sz w:val="28"/>
          <w:szCs w:val="28"/>
        </w:rPr>
        <w:t> демографической политики Российской Федерации на период до 2025 года, послания Президента Российской Федерации Федеральному Собранию Российской Федерации, указы Президента Российской</w:t>
      </w:r>
      <w:r w:rsidR="00923B74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DA30A6" w:rsidRPr="007A6453">
        <w:rPr>
          <w:rFonts w:ascii="Times New Roman" w:hAnsi="Times New Roman" w:cs="Times New Roman"/>
          <w:sz w:val="28"/>
          <w:szCs w:val="28"/>
        </w:rPr>
        <w:t>.</w:t>
      </w:r>
      <w:r w:rsidRPr="007A6453">
        <w:rPr>
          <w:rFonts w:ascii="Times New Roman" w:hAnsi="Times New Roman" w:cs="Times New Roman"/>
          <w:sz w:val="28"/>
          <w:szCs w:val="28"/>
        </w:rPr>
        <w:t> </w:t>
      </w:r>
      <w:hyperlink r:id="rId8" w:history="1">
        <w:r w:rsidRPr="007A6453">
          <w:rPr>
            <w:rFonts w:ascii="Times New Roman" w:hAnsi="Times New Roman" w:cs="Times New Roman"/>
            <w:sz w:val="28"/>
            <w:szCs w:val="28"/>
          </w:rPr>
          <w:t>Основные направления</w:t>
        </w:r>
      </w:hyperlink>
      <w:r w:rsidRPr="007A6453">
        <w:rPr>
          <w:rFonts w:ascii="Times New Roman" w:hAnsi="Times New Roman" w:cs="Times New Roman"/>
          <w:sz w:val="28"/>
          <w:szCs w:val="28"/>
        </w:rPr>
        <w:t> деятельности Правительства Российской Федерации на период до 2018 года и другие документы долгосрочного характера.</w:t>
      </w:r>
    </w:p>
    <w:p w:rsidR="00E1660F" w:rsidRPr="007A6453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dst100005"/>
      <w:bookmarkEnd w:id="2"/>
      <w:r w:rsidRPr="007A6453"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 Российской Федерации на период до 2030 года базируется на сценарных условиях прогноза долгосрочного социально-экономического развития Российской Федерации до 2030 года с учетом параметров </w:t>
      </w:r>
      <w:hyperlink r:id="rId9" w:history="1">
        <w:r w:rsidRPr="007A6453">
          <w:rPr>
            <w:rFonts w:ascii="Times New Roman" w:hAnsi="Times New Roman" w:cs="Times New Roman"/>
            <w:sz w:val="28"/>
            <w:szCs w:val="28"/>
          </w:rPr>
          <w:t>прогноза</w:t>
        </w:r>
      </w:hyperlink>
      <w:r w:rsidRPr="007A6453">
        <w:rPr>
          <w:rFonts w:ascii="Times New Roman" w:hAnsi="Times New Roman" w:cs="Times New Roman"/>
          <w:sz w:val="28"/>
          <w:szCs w:val="28"/>
        </w:rPr>
        <w:t> социально-экономического развития Российской Федерации на 2013 год и плановый период 2014 и 2015 годов, а также подготовленных на их основе прогнозных материалах федеральных органов исполнительной власти и органов исполнительной власти субъектов Российской Федерации</w:t>
      </w:r>
      <w:r w:rsidR="00DA30A6" w:rsidRPr="007A6453">
        <w:rPr>
          <w:rFonts w:ascii="Times New Roman" w:hAnsi="Times New Roman" w:cs="Times New Roman"/>
          <w:sz w:val="28"/>
          <w:szCs w:val="28"/>
        </w:rPr>
        <w:t xml:space="preserve"> [4]</w:t>
      </w:r>
      <w:r w:rsidRPr="007A6453">
        <w:rPr>
          <w:rFonts w:ascii="Times New Roman" w:hAnsi="Times New Roman" w:cs="Times New Roman"/>
          <w:sz w:val="28"/>
          <w:szCs w:val="28"/>
        </w:rPr>
        <w:t>.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В долгосрочной перспективе развитие российской экономики будет определяться следующими основными тенденциями: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1) адаптацией к замедлению роста мировой экономики и спроса на углеводороды;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2) усилением зависимости платежного баланса и экономического роста от притока иностранного капитала и состояния инвестиционного климата;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3) исчерпанием имеющихся технологических заделов в ряде высоко и средне</w:t>
      </w:r>
      <w:r w:rsidR="007A6453">
        <w:rPr>
          <w:rFonts w:ascii="Times New Roman" w:hAnsi="Times New Roman" w:cs="Times New Roman"/>
          <w:sz w:val="28"/>
          <w:szCs w:val="28"/>
        </w:rPr>
        <w:t xml:space="preserve"> </w:t>
      </w:r>
      <w:r w:rsidRPr="007A6453">
        <w:rPr>
          <w:rFonts w:ascii="Times New Roman" w:hAnsi="Times New Roman" w:cs="Times New Roman"/>
          <w:sz w:val="28"/>
          <w:szCs w:val="28"/>
        </w:rPr>
        <w:t xml:space="preserve">технологичных отраслей экономики при усилении потребности в активизации инновационно-инвестиционной компоненты роста;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4) необходимостью преодоления ограничений в инфраструктурных отраслях (электроэнергетика, транспорт);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lastRenderedPageBreak/>
        <w:t xml:space="preserve">5) начавшимся сокращением населения в трудоспособном возрасте в сочетании с усилением дефицита квалифицированных рабочих и инженерных кадров;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6) усилением конкуренции как на внутренних, так и на внешних рынках при значительном сокращении ценовых конкурентных преимуществ из-за опережающего роста заработной платы, энергетических издержек.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С учетом этого основные варианты долгосрочного социально-экономического развития Российской Федерации определяются степенью реализации следующих ключевых факторов: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1) степенью развития и реализации сравнительных преимуществ российской экономики в энергетике, науке и образовании, высоких технологиях и других сферах;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2) интенсивностью инновационного обновления обрабатывающих производств и динамикой производительности труда;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3) модернизацией транспортной и энергетической инфраструктуры;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4) развитием институтов, определяющих предпринимательскую и инвестиционную активность, эффективностью государственных институтов;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5) укреплением доверия в обществе и социальной справедливости, включая вопросы легитимности собственности;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6) интенсивностью повышения качества человеческого капитала и формирования среднего класса;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 xml:space="preserve">7) интеграцией евразийского экономического пространства. </w:t>
      </w:r>
    </w:p>
    <w:p w:rsidR="00DA30A6" w:rsidRPr="007A6453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53">
        <w:rPr>
          <w:rFonts w:ascii="Times New Roman" w:hAnsi="Times New Roman" w:cs="Times New Roman"/>
          <w:sz w:val="28"/>
          <w:szCs w:val="28"/>
        </w:rPr>
        <w:t>В зависимости от степени реализации этих факторов выделяются три сценария социально-экономического развития в долгосрочной перспективе – консервативный, инновационный и целевой (форсированный) [4].</w:t>
      </w:r>
    </w:p>
    <w:p w:rsidR="00DA30A6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60F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60F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60F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B0F" w:rsidRDefault="00D34B0F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B0F" w:rsidRDefault="00D34B0F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60F" w:rsidRPr="00E1660F" w:rsidRDefault="00E1660F" w:rsidP="007A64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660F">
        <w:rPr>
          <w:rFonts w:ascii="Times New Roman" w:hAnsi="Times New Roman" w:cs="Times New Roman"/>
          <w:b/>
          <w:sz w:val="28"/>
          <w:szCs w:val="28"/>
        </w:rPr>
        <w:t>Список используемых источников информации</w:t>
      </w:r>
      <w:r w:rsidR="00025782">
        <w:rPr>
          <w:rFonts w:ascii="Times New Roman" w:hAnsi="Times New Roman" w:cs="Times New Roman"/>
          <w:b/>
          <w:sz w:val="28"/>
          <w:szCs w:val="28"/>
        </w:rPr>
        <w:t>:</w:t>
      </w:r>
    </w:p>
    <w:p w:rsidR="00E1660F" w:rsidRDefault="00E1660F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0A6" w:rsidRDefault="00DA30A6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 стратегическом планировании в Российской Федерации: федеральный закон Российской Федерации от 28 июня 2014 года № 172-ФЗ</w:t>
      </w:r>
      <w:r w:rsidRPr="007A6453">
        <w:rPr>
          <w:rFonts w:ascii="Times New Roman" w:eastAsia="Times New Roman" w:hAnsi="Times New Roman" w:cs="Times New Roman"/>
          <w:sz w:val="28"/>
          <w:szCs w:val="28"/>
        </w:rPr>
        <w:t xml:space="preserve"> //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6C9B">
        <w:rPr>
          <w:rFonts w:ascii="Times New Roman" w:hAnsi="Times New Roman" w:cs="Times New Roman"/>
          <w:sz w:val="28"/>
          <w:szCs w:val="28"/>
        </w:rPr>
        <w:t>[Электронный ресурс].</w:t>
      </w:r>
      <w:r>
        <w:rPr>
          <w:rFonts w:ascii="Times New Roman" w:hAnsi="Times New Roman" w:cs="Times New Roman"/>
          <w:sz w:val="28"/>
          <w:szCs w:val="28"/>
        </w:rPr>
        <w:t xml:space="preserve"> Дата обновления: 20.11.2016. Дата обращения: 23.11</w:t>
      </w:r>
      <w:r w:rsidRPr="00A76C9B">
        <w:rPr>
          <w:rFonts w:ascii="Times New Roman" w:eastAsia="Times New Roman" w:hAnsi="Times New Roman" w:cs="Times New Roman"/>
          <w:sz w:val="28"/>
          <w:szCs w:val="28"/>
        </w:rPr>
        <w:t>.2016. Доступ из Справочной правовой системы «Консультант Плюс» - 2016.</w:t>
      </w:r>
    </w:p>
    <w:p w:rsidR="007A6453" w:rsidRDefault="007A6453" w:rsidP="007A64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 порядке разработки прогноза соци</w:t>
      </w:r>
      <w:r w:rsidR="00D34B0F">
        <w:rPr>
          <w:rFonts w:ascii="Times New Roman" w:eastAsia="Times New Roman" w:hAnsi="Times New Roman" w:cs="Times New Roman"/>
          <w:sz w:val="28"/>
          <w:szCs w:val="28"/>
        </w:rPr>
        <w:t>ально-экономического развития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: Постановление Правител</w:t>
      </w:r>
      <w:r w:rsidR="00D34B0F">
        <w:rPr>
          <w:rFonts w:ascii="Times New Roman" w:eastAsia="Times New Roman" w:hAnsi="Times New Roman" w:cs="Times New Roman"/>
          <w:sz w:val="28"/>
          <w:szCs w:val="28"/>
        </w:rPr>
        <w:t>ьства Российской Федерации от 22 июня 2009 года № 596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6453">
        <w:rPr>
          <w:rFonts w:ascii="Times New Roman" w:eastAsia="Times New Roman" w:hAnsi="Times New Roman" w:cs="Times New Roman"/>
          <w:sz w:val="28"/>
          <w:szCs w:val="28"/>
        </w:rPr>
        <w:t>//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6C9B">
        <w:rPr>
          <w:rFonts w:ascii="Times New Roman" w:hAnsi="Times New Roman" w:cs="Times New Roman"/>
          <w:sz w:val="28"/>
          <w:szCs w:val="28"/>
        </w:rPr>
        <w:t>[Электронный ресурс].</w:t>
      </w:r>
      <w:r>
        <w:rPr>
          <w:rFonts w:ascii="Times New Roman" w:hAnsi="Times New Roman" w:cs="Times New Roman"/>
          <w:sz w:val="28"/>
          <w:szCs w:val="28"/>
        </w:rPr>
        <w:t xml:space="preserve"> Дата обновления: 20.12.2016. Дата обращения: 16.01</w:t>
      </w:r>
      <w:r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A76C9B">
        <w:rPr>
          <w:rFonts w:ascii="Times New Roman" w:eastAsia="Times New Roman" w:hAnsi="Times New Roman" w:cs="Times New Roman"/>
          <w:sz w:val="28"/>
          <w:szCs w:val="28"/>
        </w:rPr>
        <w:t>. Доступ из Справочной правовой системы «Консультант Плюс» - 2016.</w:t>
      </w:r>
    </w:p>
    <w:p w:rsidR="00304E2B" w:rsidRPr="00304E2B" w:rsidRDefault="00304E2B" w:rsidP="007A64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Прогноз долгосрочного социально-экономического развития Российской Федерации на период до 2030 года от марта 2013 года  </w:t>
      </w:r>
      <w:r w:rsidRPr="00304E2B">
        <w:rPr>
          <w:rFonts w:ascii="Times New Roman" w:eastAsia="Times New Roman" w:hAnsi="Times New Roman" w:cs="Times New Roman"/>
          <w:sz w:val="28"/>
          <w:szCs w:val="28"/>
        </w:rPr>
        <w:t>//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6C9B">
        <w:rPr>
          <w:rFonts w:ascii="Times New Roman" w:hAnsi="Times New Roman" w:cs="Times New Roman"/>
          <w:sz w:val="28"/>
          <w:szCs w:val="28"/>
        </w:rPr>
        <w:t>[Электронный ресурс].</w:t>
      </w:r>
      <w:r>
        <w:rPr>
          <w:rFonts w:ascii="Times New Roman" w:hAnsi="Times New Roman" w:cs="Times New Roman"/>
          <w:sz w:val="28"/>
          <w:szCs w:val="28"/>
        </w:rPr>
        <w:t xml:space="preserve"> Дата обновления: 20.11.2016. Дата обращения: 23.11</w:t>
      </w:r>
      <w:r>
        <w:rPr>
          <w:rFonts w:ascii="Times New Roman" w:eastAsia="Times New Roman" w:hAnsi="Times New Roman" w:cs="Times New Roman"/>
          <w:sz w:val="28"/>
          <w:szCs w:val="28"/>
        </w:rPr>
        <w:t>.2016</w:t>
      </w:r>
      <w:r w:rsidRPr="00A76C9B">
        <w:rPr>
          <w:rFonts w:ascii="Times New Roman" w:eastAsia="Times New Roman" w:hAnsi="Times New Roman" w:cs="Times New Roman"/>
          <w:sz w:val="28"/>
          <w:szCs w:val="28"/>
        </w:rPr>
        <w:t>. Доступ из Справочной правовой системы «Консультант Плюс» - 2016.</w:t>
      </w:r>
    </w:p>
    <w:p w:rsidR="00E1660F" w:rsidRPr="007A6453" w:rsidRDefault="00304E2B" w:rsidP="007A64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1660F">
        <w:rPr>
          <w:rFonts w:ascii="Times New Roman" w:hAnsi="Times New Roman" w:cs="Times New Roman"/>
          <w:sz w:val="28"/>
          <w:szCs w:val="28"/>
        </w:rPr>
        <w:t>. Андреев А.Д. Основы прогнозирования систем</w:t>
      </w:r>
      <w:r w:rsidR="00DA30A6">
        <w:rPr>
          <w:rFonts w:ascii="Times New Roman" w:hAnsi="Times New Roman" w:cs="Times New Roman"/>
          <w:sz w:val="28"/>
          <w:szCs w:val="28"/>
        </w:rPr>
        <w:t>. М.: Просвещение</w:t>
      </w:r>
      <w:r w:rsidR="00E1660F">
        <w:rPr>
          <w:rFonts w:ascii="Times New Roman" w:hAnsi="Times New Roman" w:cs="Times New Roman"/>
          <w:sz w:val="28"/>
          <w:szCs w:val="28"/>
        </w:rPr>
        <w:t>, 2015</w:t>
      </w:r>
      <w:r w:rsidR="00E1660F" w:rsidRPr="00E1660F">
        <w:rPr>
          <w:rFonts w:ascii="Times New Roman" w:hAnsi="Times New Roman" w:cs="Times New Roman"/>
          <w:sz w:val="28"/>
          <w:szCs w:val="28"/>
        </w:rPr>
        <w:t xml:space="preserve">. </w:t>
      </w:r>
      <w:r w:rsidR="00E1660F">
        <w:rPr>
          <w:rFonts w:ascii="Times New Roman" w:hAnsi="Times New Roman" w:cs="Times New Roman"/>
          <w:sz w:val="28"/>
          <w:szCs w:val="28"/>
        </w:rPr>
        <w:t>–</w:t>
      </w:r>
      <w:r w:rsidR="00E1660F" w:rsidRPr="00E1660F">
        <w:rPr>
          <w:rFonts w:ascii="Times New Roman" w:hAnsi="Times New Roman" w:cs="Times New Roman"/>
          <w:sz w:val="28"/>
          <w:szCs w:val="28"/>
        </w:rPr>
        <w:t xml:space="preserve"> 464</w:t>
      </w:r>
      <w:r w:rsidR="00E1660F">
        <w:rPr>
          <w:rFonts w:ascii="Times New Roman" w:hAnsi="Times New Roman" w:cs="Times New Roman"/>
          <w:sz w:val="28"/>
          <w:szCs w:val="28"/>
        </w:rPr>
        <w:t xml:space="preserve"> </w:t>
      </w:r>
      <w:r w:rsidR="00E1660F" w:rsidRPr="00E1660F">
        <w:rPr>
          <w:rFonts w:ascii="Times New Roman" w:hAnsi="Times New Roman" w:cs="Times New Roman"/>
          <w:sz w:val="28"/>
          <w:szCs w:val="28"/>
        </w:rPr>
        <w:t>с.</w:t>
      </w:r>
    </w:p>
    <w:p w:rsidR="00E1660F" w:rsidRDefault="00304E2B" w:rsidP="000257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A30A6">
        <w:rPr>
          <w:rFonts w:ascii="Times New Roman" w:hAnsi="Times New Roman" w:cs="Times New Roman"/>
          <w:sz w:val="28"/>
          <w:szCs w:val="28"/>
        </w:rPr>
        <w:t xml:space="preserve">. Борисова Л.Р. </w:t>
      </w:r>
      <w:r w:rsidR="00E1660F" w:rsidRPr="00E1660F">
        <w:rPr>
          <w:rFonts w:ascii="Times New Roman" w:hAnsi="Times New Roman" w:cs="Times New Roman"/>
          <w:sz w:val="28"/>
          <w:szCs w:val="28"/>
        </w:rPr>
        <w:t>Основы экономическог</w:t>
      </w:r>
      <w:r w:rsidR="00E1660F">
        <w:rPr>
          <w:rFonts w:ascii="Times New Roman" w:hAnsi="Times New Roman" w:cs="Times New Roman"/>
          <w:sz w:val="28"/>
          <w:szCs w:val="28"/>
        </w:rPr>
        <w:t>о и социального прогнозирования. М.:ИНФРА-М, 2015. – 389 с.</w:t>
      </w:r>
    </w:p>
    <w:p w:rsidR="00DA30A6" w:rsidRPr="00E1660F" w:rsidRDefault="00DA30A6" w:rsidP="00025782">
      <w:pPr>
        <w:pStyle w:val="a5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47AC2" w:rsidRPr="007A6453" w:rsidRDefault="00147AC2" w:rsidP="00025782">
      <w:pPr>
        <w:spacing w:after="0" w:line="360" w:lineRule="auto"/>
        <w:ind w:firstLine="709"/>
      </w:pPr>
    </w:p>
    <w:sectPr w:rsidR="00147AC2" w:rsidRPr="007A6453" w:rsidSect="00DA30A6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7AA" w:rsidRDefault="00F717AA" w:rsidP="00DA30A6">
      <w:pPr>
        <w:spacing w:after="0" w:line="240" w:lineRule="auto"/>
      </w:pPr>
      <w:r>
        <w:separator/>
      </w:r>
    </w:p>
  </w:endnote>
  <w:endnote w:type="continuationSeparator" w:id="1">
    <w:p w:rsidR="00F717AA" w:rsidRDefault="00F717AA" w:rsidP="00DA3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08655"/>
    </w:sdtPr>
    <w:sdtContent>
      <w:p w:rsidR="007A6453" w:rsidRDefault="00BD3597">
        <w:pPr>
          <w:pStyle w:val="aa"/>
          <w:jc w:val="center"/>
        </w:pPr>
        <w:fldSimple w:instr=" PAGE   \* MERGEFORMAT ">
          <w:r w:rsidR="00923B74">
            <w:rPr>
              <w:noProof/>
            </w:rPr>
            <w:t>15</w:t>
          </w:r>
        </w:fldSimple>
      </w:p>
    </w:sdtContent>
  </w:sdt>
  <w:p w:rsidR="007A6453" w:rsidRDefault="007A645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7AA" w:rsidRDefault="00F717AA" w:rsidP="00DA30A6">
      <w:pPr>
        <w:spacing w:after="0" w:line="240" w:lineRule="auto"/>
      </w:pPr>
      <w:r>
        <w:separator/>
      </w:r>
    </w:p>
  </w:footnote>
  <w:footnote w:type="continuationSeparator" w:id="1">
    <w:p w:rsidR="00F717AA" w:rsidRDefault="00F717AA" w:rsidP="00DA30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3AC8"/>
    <w:rsid w:val="00025782"/>
    <w:rsid w:val="000328DF"/>
    <w:rsid w:val="0005162C"/>
    <w:rsid w:val="000922F0"/>
    <w:rsid w:val="00147AC2"/>
    <w:rsid w:val="00304E2B"/>
    <w:rsid w:val="003D2785"/>
    <w:rsid w:val="003E2F85"/>
    <w:rsid w:val="006F3235"/>
    <w:rsid w:val="007A6453"/>
    <w:rsid w:val="007D5C0D"/>
    <w:rsid w:val="00923B74"/>
    <w:rsid w:val="00BD3597"/>
    <w:rsid w:val="00D34B0F"/>
    <w:rsid w:val="00DA30A6"/>
    <w:rsid w:val="00DD3AC8"/>
    <w:rsid w:val="00E02D67"/>
    <w:rsid w:val="00E1660F"/>
    <w:rsid w:val="00EE0CFC"/>
    <w:rsid w:val="00F717AA"/>
    <w:rsid w:val="00FC3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67"/>
  </w:style>
  <w:style w:type="paragraph" w:styleId="1">
    <w:name w:val="heading 1"/>
    <w:basedOn w:val="a"/>
    <w:next w:val="a"/>
    <w:link w:val="10"/>
    <w:uiPriority w:val="9"/>
    <w:qFormat/>
    <w:rsid w:val="00DD3A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47A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A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DD3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47AC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147AC2"/>
  </w:style>
  <w:style w:type="character" w:customStyle="1" w:styleId="blk">
    <w:name w:val="blk"/>
    <w:basedOn w:val="a0"/>
    <w:rsid w:val="00E1660F"/>
  </w:style>
  <w:style w:type="character" w:styleId="a4">
    <w:name w:val="Hyperlink"/>
    <w:basedOn w:val="a0"/>
    <w:uiPriority w:val="99"/>
    <w:unhideWhenUsed/>
    <w:rsid w:val="00E1660F"/>
    <w:rPr>
      <w:color w:val="0000FF"/>
      <w:u w:val="single"/>
    </w:rPr>
  </w:style>
  <w:style w:type="character" w:customStyle="1" w:styleId="s10">
    <w:name w:val="s_10"/>
    <w:basedOn w:val="a0"/>
    <w:rsid w:val="00E1660F"/>
  </w:style>
  <w:style w:type="paragraph" w:styleId="a5">
    <w:name w:val="No Spacing"/>
    <w:uiPriority w:val="1"/>
    <w:qFormat/>
    <w:rsid w:val="00DA30A6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DA30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DA30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header"/>
    <w:basedOn w:val="a"/>
    <w:link w:val="a9"/>
    <w:uiPriority w:val="99"/>
    <w:semiHidden/>
    <w:unhideWhenUsed/>
    <w:rsid w:val="00DA3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A30A6"/>
  </w:style>
  <w:style w:type="paragraph" w:styleId="aa">
    <w:name w:val="footer"/>
    <w:basedOn w:val="a"/>
    <w:link w:val="ab"/>
    <w:uiPriority w:val="99"/>
    <w:unhideWhenUsed/>
    <w:rsid w:val="00DA3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30A6"/>
  </w:style>
  <w:style w:type="paragraph" w:styleId="ac">
    <w:name w:val="Balloon Text"/>
    <w:basedOn w:val="a"/>
    <w:link w:val="ad"/>
    <w:uiPriority w:val="99"/>
    <w:semiHidden/>
    <w:unhideWhenUsed/>
    <w:rsid w:val="00025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257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1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22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158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71673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82134/28c7f9e359e8af09d7244d8033c66928fa27e527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consultant.ru/document/cons_doc_LAW_13548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3130</Words>
  <Characters>17846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2016-11-24T11:52:00Z</dcterms:created>
  <dcterms:modified xsi:type="dcterms:W3CDTF">2017-01-16T19:54:00Z</dcterms:modified>
</cp:coreProperties>
</file>