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word/diagrams/quickStyle2.xml" ContentType="application/vnd.openxmlformats-officedocument.drawingml.diagramStyle+xml"/>
  <Override PartName="/word/diagrams/data3.xml" ContentType="application/vnd.openxmlformats-officedocument.drawingml.diagramData+xml"/>
  <Override PartName="/word/diagrams/data4.xml" ContentType="application/vnd.openxmlformats-officedocument.drawingml.diagramData+xml"/>
  <Override PartName="/word/diagrams/colors4.xml" ContentType="application/vnd.openxmlformats-officedocument.drawingml.diagramColors+xml"/>
  <Override PartName="/word/diagrams/colors5.xml" ContentType="application/vnd.openxmlformats-officedocument.drawingml.diagramColors+xml"/>
  <Override PartName="/customXml/itemProps1.xml" ContentType="application/vnd.openxmlformats-officedocument.customXmlProperties+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Override PartName="/word/diagrams/colors3.xml" ContentType="application/vnd.openxmlformats-officedocument.drawingml.diagramColors+xml"/>
  <Override PartName="/word/diagrams/colors1.xml" ContentType="application/vnd.openxmlformats-officedocument.drawingml.diagramColors+xml"/>
  <Override PartName="/word/diagrams/drawing5.xml" ContentType="application/vnd.ms-office.drawingml.diagramDrawing+xml"/>
  <Override PartName="/word/diagrams/drawing6.xml" ContentType="application/vnd.ms-office.drawingml.diagramDrawing+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diagrams/drawing4.xml" ContentType="application/vnd.ms-office.drawingml.diagramDrawing+xml"/>
  <Override PartName="/word/diagrams/drawing3.xml" ContentType="application/vnd.ms-office.drawingml.diagramDrawing+xml"/>
  <Override PartName="/word/settings.xml" ContentType="application/vnd.openxmlformats-officedocument.wordprocessingml.settings+xml"/>
  <Override PartName="/word/diagrams/drawing1.xml" ContentType="application/vnd.ms-office.drawingml.diagramDrawing+xml"/>
  <Override PartName="/word/diagrams/drawing2.xml" ContentType="application/vnd.ms-office.drawingml.diagramDrawing+xml"/>
  <Override PartName="/word/footer1.xml" ContentType="application/vnd.openxmlformats-officedocument.wordprocessingml.footer+xml"/>
  <Override PartName="/word/diagrams/layout5.xml" ContentType="application/vnd.openxmlformats-officedocument.drawingml.diagramLayout+xml"/>
  <Override PartName="/word/diagrams/layout6.xml" ContentType="application/vnd.openxmlformats-officedocument.drawingml.diagramLayout+xml"/>
  <Override PartName="/word/theme/theme1.xml" ContentType="application/vnd.openxmlformats-officedocument.theme+xml"/>
  <Override PartName="/word/diagrams/layout3.xml" ContentType="application/vnd.openxmlformats-officedocument.drawingml.diagramLayout+xml"/>
  <Override PartName="/word/diagrams/layout4.xml" ContentType="application/vnd.openxmlformats-officedocument.drawingml.diagramLayout+xml"/>
  <Override PartName="/word/diagrams/quickStyle5.xml" ContentType="application/vnd.openxmlformats-officedocument.drawingml.diagramStyle+xml"/>
  <Override PartName="/word/diagrams/quickStyle6.xml" ContentType="application/vnd.openxmlformats-officedocument.drawingml.diagramStyl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word/diagrams/quickStyle3.xml" ContentType="application/vnd.openxmlformats-officedocument.drawingml.diagramStyle+xml"/>
  <Override PartName="/word/diagrams/quickStyle4.xml" ContentType="application/vnd.openxmlformats-officedocument.drawingml.diagramStyle+xml"/>
  <Override PartName="/word/diagrams/data5.xml" ContentType="application/vnd.openxmlformats-officedocument.drawingml.diagramData+xml"/>
  <Override PartName="/word/diagrams/data6.xml" ContentType="application/vnd.openxmlformats-officedocument.drawingml.diagramData+xml"/>
  <Override PartName="/word/diagrams/colors6.xml" ContentType="application/vnd.openxmlformats-officedocument.drawingml.diagramColor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3E67" w:rsidRDefault="00DA3E67" w:rsidP="00DA3E67">
      <w:pPr>
        <w:spacing w:line="360" w:lineRule="auto"/>
        <w:jc w:val="center"/>
        <w:rPr>
          <w:b/>
          <w:bCs/>
        </w:rPr>
      </w:pPr>
      <w:r>
        <w:rPr>
          <w:b/>
          <w:bCs/>
        </w:rPr>
        <w:t xml:space="preserve">МИНИСТЕРСТВО НАУКИ И ВЫСШЕГО ОБРАЗОВАНИЯ </w:t>
      </w:r>
    </w:p>
    <w:p w:rsidR="00DA3E67" w:rsidRDefault="00DA3E67" w:rsidP="00DA3E67">
      <w:pPr>
        <w:spacing w:line="360" w:lineRule="auto"/>
        <w:jc w:val="center"/>
        <w:rPr>
          <w:b/>
          <w:bCs/>
        </w:rPr>
      </w:pPr>
      <w:r>
        <w:rPr>
          <w:b/>
          <w:bCs/>
        </w:rPr>
        <w:t xml:space="preserve">РОССИЙСКОЙ ФЕДЕРАЦИИ </w:t>
      </w:r>
    </w:p>
    <w:p w:rsidR="00DA3E67" w:rsidRDefault="00DA3E67" w:rsidP="00DA3E67">
      <w:pPr>
        <w:spacing w:line="360" w:lineRule="auto"/>
        <w:jc w:val="center"/>
        <w:rPr>
          <w:b/>
          <w:bCs/>
          <w:smallCaps/>
        </w:rPr>
      </w:pPr>
      <w:r>
        <w:rPr>
          <w:b/>
          <w:bCs/>
          <w:smallCaps/>
        </w:rPr>
        <w:t xml:space="preserve">Федеральное государственное бюджетное образовательное </w:t>
      </w:r>
    </w:p>
    <w:p w:rsidR="00DA3E67" w:rsidRDefault="00DA3E67" w:rsidP="00DA3E67">
      <w:pPr>
        <w:spacing w:line="360" w:lineRule="auto"/>
        <w:jc w:val="center"/>
        <w:rPr>
          <w:b/>
          <w:bCs/>
          <w:smallCaps/>
        </w:rPr>
      </w:pPr>
      <w:r>
        <w:rPr>
          <w:b/>
          <w:bCs/>
          <w:smallCaps/>
        </w:rPr>
        <w:t>учреждение высшего образования</w:t>
      </w:r>
    </w:p>
    <w:p w:rsidR="00DA3E67" w:rsidRDefault="00DA3E67" w:rsidP="00DA3E67">
      <w:pPr>
        <w:spacing w:line="360" w:lineRule="auto"/>
        <w:jc w:val="center"/>
        <w:rPr>
          <w:b/>
          <w:bCs/>
          <w:smallCaps/>
        </w:rPr>
      </w:pPr>
      <w:r>
        <w:rPr>
          <w:b/>
          <w:bCs/>
          <w:smallCaps/>
        </w:rPr>
        <w:t xml:space="preserve"> «ПЕНЗЕНСКИЙ ГОСУДАРСТВЕННЫЙ УНИВЕРСИТЕТ» </w:t>
      </w:r>
    </w:p>
    <w:p w:rsidR="00DA3E67" w:rsidRDefault="00DA3E67" w:rsidP="00DA3E67">
      <w:pPr>
        <w:jc w:val="center"/>
        <w:rPr>
          <w:b/>
          <w:bCs/>
          <w:smallCaps/>
        </w:rPr>
      </w:pPr>
    </w:p>
    <w:tbl>
      <w:tblPr>
        <w:tblStyle w:val="TableNormal"/>
        <w:tblW w:w="9854" w:type="dxa"/>
        <w:jc w:val="center"/>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3794"/>
        <w:gridCol w:w="6060"/>
      </w:tblGrid>
      <w:tr w:rsidR="00DA3E67" w:rsidTr="00DA3E67">
        <w:trPr>
          <w:trHeight w:val="968"/>
          <w:jc w:val="center"/>
        </w:trPr>
        <w:tc>
          <w:tcPr>
            <w:tcW w:w="3794" w:type="dxa"/>
            <w:tcBorders>
              <w:top w:val="nil"/>
              <w:left w:val="nil"/>
              <w:bottom w:val="nil"/>
              <w:right w:val="nil"/>
            </w:tcBorders>
            <w:shd w:val="clear" w:color="auto" w:fill="auto"/>
            <w:tcMar>
              <w:top w:w="80" w:type="dxa"/>
              <w:left w:w="80" w:type="dxa"/>
              <w:bottom w:w="80" w:type="dxa"/>
              <w:right w:w="80" w:type="dxa"/>
            </w:tcMar>
          </w:tcPr>
          <w:p w:rsidR="00DA3E67" w:rsidRDefault="00DA3E67" w:rsidP="00DA3E67">
            <w:r>
              <w:rPr>
                <w:sz w:val="28"/>
                <w:szCs w:val="28"/>
              </w:rPr>
              <w:t xml:space="preserve">Юридический институт                                                                                </w:t>
            </w:r>
          </w:p>
        </w:tc>
        <w:tc>
          <w:tcPr>
            <w:tcW w:w="6060" w:type="dxa"/>
            <w:tcBorders>
              <w:top w:val="nil"/>
              <w:left w:val="nil"/>
              <w:bottom w:val="nil"/>
              <w:right w:val="nil"/>
            </w:tcBorders>
            <w:shd w:val="clear" w:color="auto" w:fill="auto"/>
            <w:tcMar>
              <w:top w:w="80" w:type="dxa"/>
              <w:left w:w="80" w:type="dxa"/>
              <w:bottom w:w="80" w:type="dxa"/>
              <w:right w:w="80" w:type="dxa"/>
            </w:tcMar>
          </w:tcPr>
          <w:p w:rsidR="00DA3E67" w:rsidRDefault="00DA3E67" w:rsidP="00DA3E67">
            <w:pPr>
              <w:jc w:val="center"/>
              <w:rPr>
                <w:sz w:val="28"/>
                <w:szCs w:val="28"/>
                <w:u w:val="single"/>
              </w:rPr>
            </w:pPr>
            <w:r>
              <w:rPr>
                <w:sz w:val="28"/>
                <w:szCs w:val="28"/>
              </w:rPr>
              <w:t>Кафедра</w:t>
            </w:r>
          </w:p>
          <w:p w:rsidR="00DA3E67" w:rsidRDefault="00DA3E67" w:rsidP="00DA3E67">
            <w:pPr>
              <w:jc w:val="center"/>
            </w:pPr>
            <w:r>
              <w:rPr>
                <w:sz w:val="28"/>
                <w:szCs w:val="28"/>
                <w:u w:val="single"/>
              </w:rPr>
              <w:t>«Государственно-правовые дисциплины»</w:t>
            </w:r>
          </w:p>
        </w:tc>
      </w:tr>
    </w:tbl>
    <w:p w:rsidR="00DA3E67" w:rsidRDefault="00DA3E67" w:rsidP="00DA3E67">
      <w:pPr>
        <w:widowControl w:val="0"/>
        <w:ind w:left="108" w:hanging="108"/>
        <w:jc w:val="center"/>
        <w:rPr>
          <w:b/>
          <w:bCs/>
          <w:smallCaps/>
        </w:rPr>
      </w:pPr>
    </w:p>
    <w:p w:rsidR="00DA3E67" w:rsidRDefault="00DA3E67" w:rsidP="00DA3E67">
      <w:pPr>
        <w:widowControl w:val="0"/>
        <w:ind w:firstLine="0"/>
        <w:jc w:val="center"/>
        <w:rPr>
          <w:b/>
          <w:bCs/>
          <w:smallCaps/>
        </w:rPr>
      </w:pPr>
    </w:p>
    <w:p w:rsidR="00DA3E67" w:rsidRDefault="00DA3E67" w:rsidP="00DA3E67">
      <w:pPr>
        <w:spacing w:line="360" w:lineRule="auto"/>
        <w:ind w:firstLine="0"/>
        <w:rPr>
          <w:sz w:val="28"/>
          <w:szCs w:val="28"/>
          <w:u w:val="single"/>
        </w:rPr>
      </w:pPr>
      <w:r>
        <w:rPr>
          <w:sz w:val="28"/>
          <w:szCs w:val="28"/>
        </w:rPr>
        <w:t xml:space="preserve">Направление подготовки (специальность)                </w:t>
      </w:r>
      <w:r>
        <w:rPr>
          <w:sz w:val="28"/>
          <w:szCs w:val="28"/>
          <w:u w:val="single"/>
        </w:rPr>
        <w:t>40.03.01 Юриспруденция</w:t>
      </w:r>
    </w:p>
    <w:p w:rsidR="00DA3E67" w:rsidRDefault="00DA3E67" w:rsidP="00DA3E67">
      <w:pPr>
        <w:spacing w:line="360" w:lineRule="auto"/>
        <w:ind w:firstLine="0"/>
        <w:rPr>
          <w:sz w:val="28"/>
          <w:szCs w:val="28"/>
        </w:rPr>
      </w:pPr>
      <w:r>
        <w:rPr>
          <w:sz w:val="28"/>
          <w:szCs w:val="28"/>
        </w:rPr>
        <w:t xml:space="preserve">Профиль                                                                        </w:t>
      </w:r>
      <w:r>
        <w:rPr>
          <w:sz w:val="28"/>
          <w:szCs w:val="28"/>
          <w:u w:val="single"/>
        </w:rPr>
        <w:t>Правозащитная деятельность</w:t>
      </w:r>
    </w:p>
    <w:p w:rsidR="00DA3E67" w:rsidRDefault="00DA3E67" w:rsidP="00DA3E67">
      <w:pPr>
        <w:rPr>
          <w:sz w:val="28"/>
          <w:szCs w:val="28"/>
        </w:rPr>
      </w:pPr>
    </w:p>
    <w:p w:rsidR="00DA3E67" w:rsidRDefault="00DA3E67" w:rsidP="00DA3E67">
      <w:pPr>
        <w:jc w:val="center"/>
        <w:rPr>
          <w:b/>
          <w:bCs/>
        </w:rPr>
      </w:pPr>
      <w:r>
        <w:rPr>
          <w:b/>
          <w:bCs/>
        </w:rPr>
        <w:t>БАКАЛАВРСКАЯ РАБОТА</w:t>
      </w:r>
    </w:p>
    <w:p w:rsidR="00DA3E67" w:rsidRDefault="00DA3E67" w:rsidP="00DA3E67">
      <w:pPr>
        <w:jc w:val="center"/>
        <w:rPr>
          <w:b/>
          <w:bCs/>
          <w:sz w:val="28"/>
          <w:szCs w:val="28"/>
        </w:rPr>
      </w:pPr>
      <w:r>
        <w:rPr>
          <w:b/>
          <w:bCs/>
          <w:sz w:val="28"/>
          <w:szCs w:val="28"/>
        </w:rPr>
        <w:t>по теме</w:t>
      </w:r>
    </w:p>
    <w:p w:rsidR="00DA3E67" w:rsidRDefault="00DA3E67" w:rsidP="00DA3E67">
      <w:pPr>
        <w:jc w:val="center"/>
        <w:rPr>
          <w:sz w:val="28"/>
          <w:szCs w:val="28"/>
          <w:u w:val="single"/>
        </w:rPr>
      </w:pPr>
      <w:r>
        <w:rPr>
          <w:sz w:val="28"/>
          <w:szCs w:val="28"/>
          <w:u w:val="single"/>
        </w:rPr>
        <w:t>Законодательный процесс в Российской Федерации</w:t>
      </w:r>
    </w:p>
    <w:p w:rsidR="00DA3E67" w:rsidRDefault="00DA3E67" w:rsidP="00DA3E67">
      <w:pPr>
        <w:jc w:val="center"/>
        <w:rPr>
          <w:sz w:val="28"/>
          <w:szCs w:val="28"/>
          <w:u w:val="single"/>
        </w:rPr>
      </w:pPr>
    </w:p>
    <w:p w:rsidR="00DA3E67" w:rsidRDefault="00DA3E67" w:rsidP="00DA3E67">
      <w:pPr>
        <w:jc w:val="center"/>
        <w:rPr>
          <w:b/>
          <w:bCs/>
          <w:sz w:val="32"/>
          <w:szCs w:val="32"/>
        </w:rPr>
      </w:pPr>
    </w:p>
    <w:p w:rsidR="00DA3E67" w:rsidRDefault="00DA3E67" w:rsidP="00DA3E67">
      <w:pPr>
        <w:ind w:firstLine="0"/>
        <w:rPr>
          <w:sz w:val="28"/>
          <w:szCs w:val="28"/>
          <w:u w:val="single"/>
        </w:rPr>
      </w:pPr>
      <w:r>
        <w:rPr>
          <w:b/>
          <w:bCs/>
          <w:sz w:val="28"/>
          <w:szCs w:val="28"/>
        </w:rPr>
        <w:t>Студентка</w:t>
      </w:r>
      <w:r>
        <w:rPr>
          <w:sz w:val="28"/>
          <w:szCs w:val="28"/>
        </w:rPr>
        <w:t xml:space="preserve"> </w:t>
      </w:r>
      <w:r>
        <w:rPr>
          <w:sz w:val="28"/>
          <w:szCs w:val="28"/>
          <w:u w:val="single"/>
        </w:rPr>
        <w:t>22ЮДО3</w:t>
      </w:r>
      <w:r>
        <w:rPr>
          <w:sz w:val="28"/>
          <w:szCs w:val="28"/>
        </w:rPr>
        <w:tab/>
      </w:r>
      <w:r>
        <w:rPr>
          <w:sz w:val="28"/>
          <w:szCs w:val="28"/>
        </w:rPr>
        <w:tab/>
      </w:r>
      <w:r>
        <w:rPr>
          <w:sz w:val="28"/>
          <w:szCs w:val="28"/>
        </w:rPr>
        <w:tab/>
        <w:t xml:space="preserve">    ___________  </w:t>
      </w:r>
      <w:r>
        <w:rPr>
          <w:sz w:val="28"/>
          <w:szCs w:val="28"/>
          <w:u w:val="single"/>
        </w:rPr>
        <w:t>Мордовина Екатерина Андреевна</w:t>
      </w:r>
    </w:p>
    <w:p w:rsidR="00DA3E67" w:rsidRDefault="00DA3E67" w:rsidP="00DA3E67">
      <w:pPr>
        <w:rPr>
          <w:sz w:val="18"/>
          <w:szCs w:val="18"/>
        </w:rPr>
      </w:pPr>
      <w:r>
        <w:rPr>
          <w:sz w:val="18"/>
          <w:szCs w:val="18"/>
        </w:rPr>
        <w:t xml:space="preserve">               номер группы</w:t>
      </w:r>
      <w:r>
        <w:rPr>
          <w:sz w:val="18"/>
          <w:szCs w:val="18"/>
        </w:rPr>
        <w:tab/>
      </w:r>
      <w:r>
        <w:rPr>
          <w:sz w:val="18"/>
          <w:szCs w:val="18"/>
        </w:rPr>
        <w:tab/>
      </w:r>
      <w:r>
        <w:rPr>
          <w:sz w:val="18"/>
          <w:szCs w:val="18"/>
        </w:rPr>
        <w:tab/>
      </w:r>
      <w:r>
        <w:rPr>
          <w:sz w:val="18"/>
          <w:szCs w:val="18"/>
        </w:rPr>
        <w:tab/>
        <w:t xml:space="preserve">    подпись, дата                         фио полностью   </w:t>
      </w:r>
    </w:p>
    <w:p w:rsidR="00DA3E67" w:rsidRDefault="00DA3E67" w:rsidP="00DA3E67">
      <w:pPr>
        <w:jc w:val="center"/>
        <w:rPr>
          <w:sz w:val="28"/>
          <w:szCs w:val="28"/>
        </w:rPr>
      </w:pPr>
    </w:p>
    <w:p w:rsidR="00DA3E67" w:rsidRDefault="00DA3E67" w:rsidP="00DA3E67">
      <w:pPr>
        <w:ind w:firstLine="0"/>
        <w:rPr>
          <w:sz w:val="28"/>
          <w:szCs w:val="28"/>
          <w:vertAlign w:val="superscript"/>
        </w:rPr>
      </w:pPr>
      <w:r>
        <w:rPr>
          <w:b/>
          <w:bCs/>
          <w:sz w:val="28"/>
          <w:szCs w:val="28"/>
        </w:rPr>
        <w:t xml:space="preserve">Научный руководитель: </w:t>
      </w:r>
      <w:r w:rsidR="00666728">
        <w:rPr>
          <w:sz w:val="28"/>
          <w:szCs w:val="28"/>
          <w:u w:val="single"/>
        </w:rPr>
        <w:t>к.</w:t>
      </w:r>
      <w:r w:rsidR="00666728" w:rsidRPr="000B280A">
        <w:rPr>
          <w:sz w:val="28"/>
          <w:szCs w:val="28"/>
          <w:u w:val="single"/>
        </w:rPr>
        <w:t>и</w:t>
      </w:r>
      <w:r>
        <w:rPr>
          <w:sz w:val="28"/>
          <w:szCs w:val="28"/>
          <w:u w:val="single"/>
        </w:rPr>
        <w:t>.н., доцент</w:t>
      </w:r>
      <w:r>
        <w:rPr>
          <w:sz w:val="28"/>
          <w:szCs w:val="28"/>
        </w:rPr>
        <w:t xml:space="preserve"> </w:t>
      </w:r>
      <w:r>
        <w:rPr>
          <w:sz w:val="28"/>
          <w:szCs w:val="28"/>
        </w:rPr>
        <w:tab/>
      </w:r>
      <w:r>
        <w:rPr>
          <w:sz w:val="28"/>
          <w:szCs w:val="28"/>
        </w:rPr>
        <w:tab/>
        <w:t xml:space="preserve">  ___________</w:t>
      </w:r>
      <w:r>
        <w:rPr>
          <w:sz w:val="28"/>
          <w:szCs w:val="28"/>
        </w:rPr>
        <w:tab/>
        <w:t xml:space="preserve">   </w:t>
      </w:r>
      <w:r>
        <w:rPr>
          <w:sz w:val="28"/>
          <w:szCs w:val="28"/>
          <w:u w:val="single"/>
        </w:rPr>
        <w:t>Плоткин В.А.</w:t>
      </w:r>
      <w:r>
        <w:rPr>
          <w:sz w:val="16"/>
          <w:szCs w:val="16"/>
        </w:rPr>
        <w:tab/>
      </w:r>
      <w:r>
        <w:rPr>
          <w:sz w:val="16"/>
          <w:szCs w:val="16"/>
        </w:rPr>
        <w:tab/>
      </w:r>
      <w:r>
        <w:rPr>
          <w:sz w:val="18"/>
          <w:szCs w:val="18"/>
        </w:rPr>
        <w:tab/>
        <w:t xml:space="preserve"> </w:t>
      </w:r>
      <w:r>
        <w:rPr>
          <w:sz w:val="18"/>
          <w:szCs w:val="18"/>
        </w:rPr>
        <w:tab/>
      </w:r>
      <w:r>
        <w:rPr>
          <w:sz w:val="18"/>
          <w:szCs w:val="18"/>
        </w:rPr>
        <w:tab/>
      </w:r>
      <w:r>
        <w:rPr>
          <w:sz w:val="18"/>
          <w:szCs w:val="18"/>
        </w:rPr>
        <w:tab/>
        <w:t xml:space="preserve">  </w:t>
      </w:r>
      <w:r>
        <w:rPr>
          <w:sz w:val="18"/>
          <w:szCs w:val="18"/>
        </w:rPr>
        <w:tab/>
        <w:t xml:space="preserve">                                должность                           подпись, дата                 фамилия,</w:t>
      </w:r>
      <w:r>
        <w:rPr>
          <w:sz w:val="28"/>
          <w:szCs w:val="28"/>
          <w:vertAlign w:val="superscript"/>
        </w:rPr>
        <w:t xml:space="preserve"> </w:t>
      </w:r>
      <w:r>
        <w:rPr>
          <w:sz w:val="18"/>
          <w:szCs w:val="18"/>
        </w:rPr>
        <w:t>инициалы</w:t>
      </w:r>
    </w:p>
    <w:p w:rsidR="00DA3E67" w:rsidRDefault="00DA3E67" w:rsidP="00DA3E67">
      <w:pPr>
        <w:widowControl w:val="0"/>
        <w:spacing w:line="360" w:lineRule="auto"/>
        <w:ind w:firstLine="22"/>
        <w:rPr>
          <w:sz w:val="28"/>
          <w:szCs w:val="28"/>
        </w:rPr>
      </w:pPr>
      <w:r>
        <w:rPr>
          <w:sz w:val="28"/>
          <w:szCs w:val="28"/>
        </w:rPr>
        <w:t>Консультанты:</w:t>
      </w:r>
    </w:p>
    <w:p w:rsidR="00DA3E67" w:rsidRDefault="00DA3E67" w:rsidP="00DA3E67">
      <w:pPr>
        <w:widowControl w:val="0"/>
        <w:ind w:firstLine="0"/>
        <w:rPr>
          <w:sz w:val="18"/>
          <w:szCs w:val="18"/>
        </w:rPr>
      </w:pPr>
      <w:r>
        <w:rPr>
          <w:sz w:val="28"/>
          <w:szCs w:val="28"/>
        </w:rPr>
        <w:t xml:space="preserve">по </w:t>
      </w:r>
      <w:r>
        <w:rPr>
          <w:sz w:val="18"/>
          <w:szCs w:val="18"/>
        </w:rPr>
        <w:t>______________________________________________     ______________________            _______________________</w:t>
      </w:r>
    </w:p>
    <w:p w:rsidR="00DA3E67" w:rsidRDefault="00DA3E67" w:rsidP="00DA3E67">
      <w:pPr>
        <w:widowControl w:val="0"/>
        <w:rPr>
          <w:sz w:val="18"/>
          <w:szCs w:val="18"/>
        </w:rPr>
      </w:pPr>
      <w:r>
        <w:rPr>
          <w:sz w:val="18"/>
          <w:szCs w:val="18"/>
        </w:rPr>
        <w:t xml:space="preserve">наименование раздела, звание, должность                        подпись, дата                                   </w:t>
      </w:r>
      <w:r>
        <w:rPr>
          <w:sz w:val="20"/>
          <w:szCs w:val="20"/>
        </w:rPr>
        <w:t>фамилия, инициалы</w:t>
      </w:r>
    </w:p>
    <w:p w:rsidR="00DA3E67" w:rsidRDefault="00DA3E67" w:rsidP="00DA3E67">
      <w:pPr>
        <w:widowControl w:val="0"/>
        <w:ind w:firstLine="0"/>
        <w:rPr>
          <w:sz w:val="18"/>
          <w:szCs w:val="18"/>
        </w:rPr>
      </w:pPr>
      <w:r>
        <w:rPr>
          <w:sz w:val="28"/>
          <w:szCs w:val="28"/>
        </w:rPr>
        <w:t xml:space="preserve">по </w:t>
      </w:r>
      <w:r>
        <w:rPr>
          <w:sz w:val="18"/>
          <w:szCs w:val="18"/>
        </w:rPr>
        <w:t>______________________________________________     ______________________            _______________________</w:t>
      </w:r>
    </w:p>
    <w:p w:rsidR="00DA3E67" w:rsidRDefault="00DA3E67" w:rsidP="00DA3E67">
      <w:pPr>
        <w:widowControl w:val="0"/>
        <w:rPr>
          <w:sz w:val="18"/>
          <w:szCs w:val="18"/>
        </w:rPr>
      </w:pPr>
      <w:r>
        <w:rPr>
          <w:sz w:val="18"/>
          <w:szCs w:val="18"/>
        </w:rPr>
        <w:t xml:space="preserve">наименование раздела, звание, должность                        подпись, дата                                   </w:t>
      </w:r>
      <w:r>
        <w:rPr>
          <w:sz w:val="20"/>
          <w:szCs w:val="20"/>
        </w:rPr>
        <w:t>фамилия, инициалы</w:t>
      </w:r>
    </w:p>
    <w:p w:rsidR="00DA3E67" w:rsidRDefault="00DA3E67" w:rsidP="00DA3E67">
      <w:pPr>
        <w:widowControl w:val="0"/>
        <w:ind w:firstLine="0"/>
        <w:rPr>
          <w:sz w:val="18"/>
          <w:szCs w:val="18"/>
        </w:rPr>
      </w:pPr>
      <w:r>
        <w:rPr>
          <w:sz w:val="28"/>
          <w:szCs w:val="28"/>
        </w:rPr>
        <w:t xml:space="preserve">по </w:t>
      </w:r>
      <w:r>
        <w:rPr>
          <w:sz w:val="18"/>
          <w:szCs w:val="18"/>
        </w:rPr>
        <w:t>______________________________________________     ______________________            _______________________</w:t>
      </w:r>
    </w:p>
    <w:p w:rsidR="00DA3E67" w:rsidRDefault="00DA3E67" w:rsidP="00DA3E67">
      <w:pPr>
        <w:widowControl w:val="0"/>
        <w:rPr>
          <w:sz w:val="18"/>
          <w:szCs w:val="18"/>
        </w:rPr>
      </w:pPr>
      <w:r>
        <w:rPr>
          <w:sz w:val="18"/>
          <w:szCs w:val="18"/>
        </w:rPr>
        <w:t xml:space="preserve">наименование раздела, звание, должность                        подпись, дата                                  </w:t>
      </w:r>
      <w:r>
        <w:rPr>
          <w:sz w:val="20"/>
          <w:szCs w:val="20"/>
        </w:rPr>
        <w:t>фамилия, инициалы</w:t>
      </w:r>
    </w:p>
    <w:p w:rsidR="00DA3E67" w:rsidRDefault="00DA3E67" w:rsidP="00DA3E67">
      <w:pPr>
        <w:rPr>
          <w:b/>
          <w:bCs/>
          <w:sz w:val="28"/>
          <w:szCs w:val="28"/>
        </w:rPr>
      </w:pPr>
      <w:r>
        <w:rPr>
          <w:b/>
          <w:bCs/>
          <w:sz w:val="28"/>
          <w:szCs w:val="28"/>
        </w:rPr>
        <w:t xml:space="preserve"> </w:t>
      </w:r>
    </w:p>
    <w:p w:rsidR="00DA3E67" w:rsidRDefault="00DA3E67" w:rsidP="00DA3E67">
      <w:pPr>
        <w:ind w:firstLine="0"/>
        <w:rPr>
          <w:sz w:val="28"/>
          <w:szCs w:val="28"/>
        </w:rPr>
      </w:pPr>
      <w:r>
        <w:rPr>
          <w:b/>
          <w:bCs/>
          <w:sz w:val="28"/>
          <w:szCs w:val="28"/>
        </w:rPr>
        <w:t xml:space="preserve">Нормоконтролёр: </w:t>
      </w:r>
      <w:r>
        <w:rPr>
          <w:sz w:val="28"/>
          <w:szCs w:val="28"/>
          <w:u w:val="single"/>
        </w:rPr>
        <w:t>к.ю.н, доцент</w:t>
      </w:r>
      <w:r>
        <w:t xml:space="preserve">             </w:t>
      </w:r>
      <w:r>
        <w:rPr>
          <w:sz w:val="18"/>
          <w:szCs w:val="18"/>
        </w:rPr>
        <w:t xml:space="preserve">_____________________             </w:t>
      </w:r>
      <w:r>
        <w:rPr>
          <w:sz w:val="28"/>
          <w:szCs w:val="28"/>
          <w:u w:val="single"/>
        </w:rPr>
        <w:t>Елистратова О.В.</w:t>
      </w:r>
    </w:p>
    <w:p w:rsidR="00DA3E67" w:rsidRDefault="00DA3E67" w:rsidP="00DA3E67">
      <w:pPr>
        <w:rPr>
          <w:sz w:val="18"/>
          <w:szCs w:val="18"/>
        </w:rPr>
      </w:pPr>
      <w:r>
        <w:rPr>
          <w:sz w:val="18"/>
          <w:szCs w:val="18"/>
        </w:rPr>
        <w:t xml:space="preserve">                                    должность                                      подпись, дата                                    фамилия, инициалы </w:t>
      </w:r>
    </w:p>
    <w:p w:rsidR="00DA3E67" w:rsidRDefault="00DA3E67" w:rsidP="00DA3E67">
      <w:pPr>
        <w:rPr>
          <w:sz w:val="18"/>
          <w:szCs w:val="18"/>
        </w:rPr>
      </w:pPr>
    </w:p>
    <w:p w:rsidR="00DA3E67" w:rsidRDefault="00DA3E67" w:rsidP="00DA3E67">
      <w:pPr>
        <w:spacing w:after="80"/>
        <w:ind w:firstLine="0"/>
      </w:pPr>
      <w:r>
        <w:rPr>
          <w:i/>
          <w:iCs/>
        </w:rPr>
        <w:t>Работа допущена к защите</w:t>
      </w:r>
      <w:r>
        <w:rPr>
          <w:spacing w:val="-6"/>
          <w:sz w:val="28"/>
          <w:szCs w:val="28"/>
        </w:rPr>
        <w:t xml:space="preserve"> </w:t>
      </w:r>
      <w:r>
        <w:t xml:space="preserve">     (протокол заседания кафедры от _______________  №_______)</w:t>
      </w:r>
    </w:p>
    <w:p w:rsidR="00DA3E67" w:rsidRDefault="00DA3E67" w:rsidP="00DA3E67">
      <w:pPr>
        <w:spacing w:before="120"/>
        <w:ind w:firstLine="0"/>
        <w:rPr>
          <w:sz w:val="28"/>
          <w:szCs w:val="28"/>
        </w:rPr>
      </w:pPr>
      <w:r>
        <w:rPr>
          <w:b/>
          <w:bCs/>
          <w:sz w:val="28"/>
          <w:szCs w:val="28"/>
        </w:rPr>
        <w:t xml:space="preserve">Заведующий кафедрой: </w:t>
      </w:r>
      <w:r>
        <w:rPr>
          <w:sz w:val="28"/>
          <w:szCs w:val="28"/>
          <w:u w:val="single"/>
        </w:rPr>
        <w:t>к.ю.н., профессор</w:t>
      </w:r>
      <w:r>
        <w:rPr>
          <w:sz w:val="28"/>
          <w:szCs w:val="28"/>
        </w:rPr>
        <w:t xml:space="preserve">      __________</w:t>
      </w:r>
      <w:r>
        <w:rPr>
          <w:sz w:val="28"/>
          <w:szCs w:val="28"/>
        </w:rPr>
        <w:tab/>
        <w:t xml:space="preserve">       </w:t>
      </w:r>
      <w:r>
        <w:rPr>
          <w:sz w:val="28"/>
          <w:szCs w:val="28"/>
          <w:u w:val="single"/>
        </w:rPr>
        <w:t>Суменков С.Ю.</w:t>
      </w:r>
    </w:p>
    <w:p w:rsidR="00DA3E67" w:rsidRDefault="00DA3E67" w:rsidP="00DA3E67">
      <w:pPr>
        <w:ind w:firstLine="1440"/>
        <w:rPr>
          <w:sz w:val="28"/>
          <w:szCs w:val="28"/>
          <w:vertAlign w:val="superscript"/>
        </w:rPr>
      </w:pPr>
      <w:r>
        <w:rPr>
          <w:sz w:val="28"/>
          <w:szCs w:val="28"/>
          <w:vertAlign w:val="superscript"/>
        </w:rPr>
        <w:t xml:space="preserve">                              </w:t>
      </w:r>
      <w:r>
        <w:rPr>
          <w:sz w:val="20"/>
          <w:szCs w:val="20"/>
          <w:vertAlign w:val="superscript"/>
        </w:rPr>
        <w:t xml:space="preserve">   </w:t>
      </w:r>
      <w:r>
        <w:rPr>
          <w:sz w:val="28"/>
          <w:szCs w:val="28"/>
          <w:vertAlign w:val="superscript"/>
        </w:rPr>
        <w:t>должность                                         подпись                                  фамилия, инициалы</w:t>
      </w:r>
    </w:p>
    <w:p w:rsidR="00DA3E67" w:rsidRDefault="00DA3E67" w:rsidP="00DA3E67">
      <w:pPr>
        <w:ind w:firstLine="0"/>
        <w:rPr>
          <w:sz w:val="16"/>
          <w:szCs w:val="16"/>
        </w:rPr>
      </w:pPr>
      <w:r>
        <w:rPr>
          <w:i/>
          <w:iCs/>
        </w:rPr>
        <w:t>Работа защищена с отметкой</w:t>
      </w:r>
      <w:r>
        <w:rPr>
          <w:sz w:val="28"/>
          <w:szCs w:val="28"/>
        </w:rPr>
        <w:t xml:space="preserve"> ________ </w:t>
      </w:r>
      <w:r>
        <w:t>(протокол заседания ГЭК от ____202    г. №___).</w:t>
      </w:r>
    </w:p>
    <w:p w:rsidR="00DA3E67" w:rsidRDefault="00DA3E67" w:rsidP="00DA3E67">
      <w:pPr>
        <w:rPr>
          <w:sz w:val="28"/>
          <w:szCs w:val="28"/>
        </w:rPr>
      </w:pPr>
      <w:r>
        <w:rPr>
          <w:sz w:val="28"/>
          <w:szCs w:val="28"/>
        </w:rPr>
        <w:t xml:space="preserve"> </w:t>
      </w:r>
    </w:p>
    <w:p w:rsidR="00DA3E67" w:rsidRDefault="00DA3E67" w:rsidP="00DA3E67">
      <w:pPr>
        <w:widowControl w:val="0"/>
        <w:tabs>
          <w:tab w:val="left" w:pos="3879"/>
          <w:tab w:val="left" w:pos="7200"/>
        </w:tabs>
        <w:ind w:firstLine="0"/>
        <w:rPr>
          <w:sz w:val="28"/>
          <w:szCs w:val="28"/>
          <w:u w:val="single"/>
        </w:rPr>
      </w:pPr>
      <w:r>
        <w:rPr>
          <w:b/>
          <w:bCs/>
          <w:sz w:val="28"/>
          <w:szCs w:val="28"/>
        </w:rPr>
        <w:t xml:space="preserve">Секретарь ГЭК                                        </w:t>
      </w:r>
      <w:r>
        <w:rPr>
          <w:sz w:val="28"/>
          <w:szCs w:val="28"/>
        </w:rPr>
        <w:t xml:space="preserve">________    _______   </w:t>
      </w:r>
      <w:r>
        <w:rPr>
          <w:sz w:val="28"/>
          <w:szCs w:val="28"/>
          <w:u w:val="single"/>
        </w:rPr>
        <w:t>Антипкина Е.Г.</w:t>
      </w:r>
    </w:p>
    <w:p w:rsidR="00DA3E67" w:rsidRDefault="00DA3E67" w:rsidP="00DA3E67">
      <w:pPr>
        <w:widowControl w:val="0"/>
        <w:rPr>
          <w:sz w:val="28"/>
          <w:szCs w:val="28"/>
          <w:vertAlign w:val="superscript"/>
        </w:rPr>
      </w:pPr>
      <w:r>
        <w:rPr>
          <w:sz w:val="28"/>
          <w:szCs w:val="28"/>
          <w:vertAlign w:val="superscript"/>
        </w:rPr>
        <w:t xml:space="preserve">                                                                                            подпись                 дата                 фамилия, инициалы</w:t>
      </w:r>
    </w:p>
    <w:p w:rsidR="00DA3E67" w:rsidRDefault="00DA3E67" w:rsidP="00DA3E67">
      <w:pPr>
        <w:spacing w:line="360" w:lineRule="auto"/>
        <w:jc w:val="center"/>
      </w:pPr>
      <w:r>
        <w:rPr>
          <w:spacing w:val="-6"/>
          <w:sz w:val="28"/>
          <w:szCs w:val="28"/>
        </w:rPr>
        <w:t>Пенза, 2026</w:t>
      </w:r>
    </w:p>
    <w:p w:rsidR="00DA3E67" w:rsidRPr="00F159E6" w:rsidRDefault="00DA3E67" w:rsidP="00DA3E67">
      <w:pPr>
        <w:suppressAutoHyphens/>
        <w:spacing w:after="120" w:line="276" w:lineRule="auto"/>
        <w:jc w:val="center"/>
        <w:rPr>
          <w:bCs/>
          <w:sz w:val="28"/>
          <w:szCs w:val="28"/>
        </w:rPr>
      </w:pPr>
      <w:r w:rsidRPr="00F159E6">
        <w:rPr>
          <w:bCs/>
          <w:sz w:val="28"/>
          <w:szCs w:val="28"/>
        </w:rPr>
        <w:lastRenderedPageBreak/>
        <w:t>ПЕНЗЕНСКИЙ ГОСУДАРСТВЕННЫЙ УНИВЕРСИТЕТ</w:t>
      </w:r>
    </w:p>
    <w:p w:rsidR="00DA3E67" w:rsidRPr="00F159E6" w:rsidRDefault="00DA3E67" w:rsidP="00DA3E67">
      <w:pPr>
        <w:suppressAutoHyphens/>
        <w:spacing w:after="120" w:line="276" w:lineRule="auto"/>
        <w:jc w:val="center"/>
        <w:rPr>
          <w:bCs/>
          <w:sz w:val="28"/>
          <w:szCs w:val="28"/>
        </w:rPr>
      </w:pPr>
      <w:r w:rsidRPr="00F159E6">
        <w:rPr>
          <w:bCs/>
          <w:sz w:val="28"/>
          <w:szCs w:val="28"/>
        </w:rPr>
        <w:t>Юридический институт</w:t>
      </w:r>
    </w:p>
    <w:p w:rsidR="00DA3E67" w:rsidRPr="00F159E6" w:rsidRDefault="00DA3E67" w:rsidP="00DA3E67">
      <w:pPr>
        <w:suppressAutoHyphens/>
        <w:spacing w:after="120" w:line="276" w:lineRule="auto"/>
        <w:jc w:val="center"/>
        <w:rPr>
          <w:sz w:val="28"/>
          <w:szCs w:val="28"/>
        </w:rPr>
      </w:pPr>
      <w:r w:rsidRPr="00F159E6">
        <w:rPr>
          <w:sz w:val="28"/>
          <w:szCs w:val="28"/>
        </w:rPr>
        <w:t xml:space="preserve">Направление: 40.03.01 «Юриспруденция» </w:t>
      </w:r>
    </w:p>
    <w:p w:rsidR="00DA3E67" w:rsidRPr="00F159E6" w:rsidRDefault="00DA3E67" w:rsidP="00DA3E67">
      <w:pPr>
        <w:suppressAutoHyphens/>
        <w:spacing w:after="120" w:line="276" w:lineRule="auto"/>
        <w:jc w:val="center"/>
        <w:rPr>
          <w:sz w:val="28"/>
          <w:szCs w:val="28"/>
        </w:rPr>
      </w:pPr>
      <w:r w:rsidRPr="00F159E6">
        <w:rPr>
          <w:sz w:val="28"/>
          <w:szCs w:val="28"/>
        </w:rPr>
        <w:t>Профиль Правозащитная деятельность</w:t>
      </w:r>
    </w:p>
    <w:p w:rsidR="00DA3E67" w:rsidRPr="00F159E6" w:rsidRDefault="00DA3E67" w:rsidP="00DA3E67">
      <w:pPr>
        <w:suppressAutoHyphens/>
        <w:spacing w:line="276" w:lineRule="auto"/>
        <w:jc w:val="right"/>
        <w:rPr>
          <w:sz w:val="28"/>
          <w:szCs w:val="28"/>
        </w:rPr>
      </w:pPr>
      <w:r w:rsidRPr="00F159E6">
        <w:rPr>
          <w:sz w:val="28"/>
          <w:szCs w:val="28"/>
        </w:rPr>
        <w:tab/>
        <w:t xml:space="preserve">            </w:t>
      </w:r>
    </w:p>
    <w:p w:rsidR="00DA3E67" w:rsidRPr="00F159E6" w:rsidRDefault="00DA3E67" w:rsidP="00DA3E67">
      <w:pPr>
        <w:suppressAutoHyphens/>
        <w:ind w:left="5805" w:firstLine="567"/>
        <w:jc w:val="right"/>
        <w:rPr>
          <w:sz w:val="28"/>
          <w:szCs w:val="28"/>
        </w:rPr>
      </w:pPr>
      <w:r w:rsidRPr="00F159E6">
        <w:rPr>
          <w:bCs/>
          <w:sz w:val="28"/>
          <w:szCs w:val="28"/>
        </w:rPr>
        <w:t xml:space="preserve">               </w:t>
      </w:r>
      <w:r w:rsidRPr="00F159E6">
        <w:rPr>
          <w:sz w:val="28"/>
          <w:szCs w:val="28"/>
        </w:rPr>
        <w:t>УТВЕРЖДАЮ</w:t>
      </w:r>
    </w:p>
    <w:p w:rsidR="00DA3E67" w:rsidRPr="00F159E6" w:rsidRDefault="00DA3E67" w:rsidP="00DA3E67">
      <w:pPr>
        <w:suppressAutoHyphens/>
        <w:jc w:val="right"/>
        <w:rPr>
          <w:sz w:val="28"/>
          <w:szCs w:val="28"/>
        </w:rPr>
      </w:pPr>
      <w:r w:rsidRPr="00F159E6">
        <w:rPr>
          <w:sz w:val="28"/>
          <w:szCs w:val="28"/>
        </w:rPr>
        <w:t xml:space="preserve">                                                         Зав. кафедрой </w:t>
      </w:r>
    </w:p>
    <w:p w:rsidR="00DA3E67" w:rsidRPr="00F159E6" w:rsidRDefault="00DA3E67" w:rsidP="00DA3E67">
      <w:pPr>
        <w:suppressAutoHyphens/>
        <w:jc w:val="right"/>
        <w:rPr>
          <w:sz w:val="28"/>
          <w:szCs w:val="28"/>
        </w:rPr>
      </w:pPr>
      <w:r w:rsidRPr="00F159E6">
        <w:rPr>
          <w:sz w:val="28"/>
          <w:szCs w:val="28"/>
        </w:rPr>
        <w:t xml:space="preserve"> _________/ГПД Суменков С.Ю.</w:t>
      </w:r>
    </w:p>
    <w:p w:rsidR="00DA3E67" w:rsidRPr="00F159E6" w:rsidRDefault="00DA3E67" w:rsidP="00DA3E67">
      <w:pPr>
        <w:suppressAutoHyphens/>
        <w:jc w:val="right"/>
        <w:rPr>
          <w:sz w:val="28"/>
          <w:szCs w:val="28"/>
        </w:rPr>
      </w:pPr>
      <w:r w:rsidRPr="00F159E6">
        <w:rPr>
          <w:sz w:val="28"/>
          <w:szCs w:val="28"/>
        </w:rPr>
        <w:t>10.10.2025г.</w:t>
      </w:r>
    </w:p>
    <w:p w:rsidR="00DA3E67" w:rsidRPr="00F159E6" w:rsidRDefault="00DA3E67" w:rsidP="00DA3E67">
      <w:pPr>
        <w:suppressAutoHyphens/>
        <w:jc w:val="center"/>
        <w:rPr>
          <w:sz w:val="28"/>
          <w:szCs w:val="28"/>
        </w:rPr>
      </w:pPr>
      <w:r w:rsidRPr="00F159E6">
        <w:rPr>
          <w:sz w:val="20"/>
          <w:szCs w:val="20"/>
        </w:rPr>
        <w:t xml:space="preserve">                                                                                                                      </w:t>
      </w:r>
    </w:p>
    <w:p w:rsidR="00DA3E67" w:rsidRPr="00F159E6" w:rsidRDefault="00DA3E67" w:rsidP="00DA3E67">
      <w:pPr>
        <w:suppressAutoHyphens/>
        <w:spacing w:after="200" w:line="276" w:lineRule="auto"/>
        <w:jc w:val="center"/>
        <w:rPr>
          <w:sz w:val="32"/>
          <w:szCs w:val="32"/>
        </w:rPr>
      </w:pPr>
    </w:p>
    <w:p w:rsidR="00DA3E67" w:rsidRPr="009B73F7" w:rsidRDefault="00DA3E67" w:rsidP="00DA3E67">
      <w:pPr>
        <w:suppressAutoHyphens/>
        <w:spacing w:after="200" w:line="276" w:lineRule="auto"/>
        <w:jc w:val="center"/>
        <w:rPr>
          <w:b/>
          <w:sz w:val="28"/>
          <w:szCs w:val="28"/>
        </w:rPr>
      </w:pPr>
      <w:r w:rsidRPr="009B73F7">
        <w:rPr>
          <w:b/>
          <w:sz w:val="32"/>
          <w:szCs w:val="32"/>
        </w:rPr>
        <w:t>ЗАДАНИЕ</w:t>
      </w:r>
    </w:p>
    <w:p w:rsidR="00DA3E67" w:rsidRPr="009B73F7" w:rsidRDefault="009B73F7" w:rsidP="00DA3E67">
      <w:pPr>
        <w:suppressAutoHyphens/>
        <w:spacing w:line="276" w:lineRule="auto"/>
        <w:jc w:val="center"/>
        <w:rPr>
          <w:b/>
          <w:sz w:val="28"/>
          <w:szCs w:val="28"/>
          <w:shd w:val="clear" w:color="auto" w:fill="FFFF00"/>
        </w:rPr>
      </w:pPr>
      <w:r w:rsidRPr="009B73F7">
        <w:rPr>
          <w:b/>
          <w:sz w:val="32"/>
          <w:szCs w:val="32"/>
        </w:rPr>
        <w:t>н</w:t>
      </w:r>
      <w:r w:rsidR="00DA3E67" w:rsidRPr="009B73F7">
        <w:rPr>
          <w:b/>
          <w:sz w:val="32"/>
          <w:szCs w:val="32"/>
        </w:rPr>
        <w:t>а выпускную квалификационную работу студентки гр. №</w:t>
      </w:r>
      <w:r w:rsidR="00DA3E67" w:rsidRPr="009B73F7">
        <w:rPr>
          <w:b/>
          <w:sz w:val="28"/>
          <w:szCs w:val="28"/>
        </w:rPr>
        <w:t>22ЮДО3</w:t>
      </w:r>
    </w:p>
    <w:p w:rsidR="00DA3E67" w:rsidRPr="009B73F7" w:rsidRDefault="00DA3E67" w:rsidP="00DA3E67">
      <w:pPr>
        <w:suppressAutoHyphens/>
        <w:jc w:val="center"/>
        <w:rPr>
          <w:b/>
          <w:sz w:val="32"/>
          <w:szCs w:val="32"/>
          <w:vertAlign w:val="superscript"/>
        </w:rPr>
      </w:pPr>
      <w:r w:rsidRPr="009B73F7">
        <w:rPr>
          <w:b/>
          <w:sz w:val="28"/>
          <w:szCs w:val="28"/>
          <w:u w:val="single"/>
        </w:rPr>
        <w:t>Мордовиной Екатерины Андреевны</w:t>
      </w:r>
    </w:p>
    <w:p w:rsidR="00DA3E67" w:rsidRPr="009B73F7" w:rsidRDefault="00DA3E67" w:rsidP="00DA3E67">
      <w:pPr>
        <w:suppressAutoHyphens/>
        <w:jc w:val="center"/>
        <w:rPr>
          <w:b/>
          <w:sz w:val="28"/>
          <w:szCs w:val="28"/>
        </w:rPr>
      </w:pPr>
      <w:r w:rsidRPr="009B73F7">
        <w:rPr>
          <w:b/>
          <w:sz w:val="32"/>
          <w:szCs w:val="32"/>
          <w:vertAlign w:val="superscript"/>
        </w:rPr>
        <w:t>(фамилия, имя, отчество)</w:t>
      </w:r>
    </w:p>
    <w:p w:rsidR="00DA3E67" w:rsidRPr="009B73F7" w:rsidRDefault="00DA3E67" w:rsidP="005A771D">
      <w:pPr>
        <w:suppressAutoHyphens/>
        <w:spacing w:line="276" w:lineRule="auto"/>
        <w:rPr>
          <w:b/>
          <w:bCs/>
          <w:sz w:val="28"/>
          <w:szCs w:val="28"/>
        </w:rPr>
      </w:pPr>
      <w:r w:rsidRPr="009B73F7">
        <w:rPr>
          <w:b/>
          <w:bCs/>
          <w:sz w:val="28"/>
          <w:szCs w:val="28"/>
        </w:rPr>
        <w:t xml:space="preserve">1. Тема работы: «Законодательный процесс в Российской Федерации» </w:t>
      </w:r>
    </w:p>
    <w:p w:rsidR="00DA3E67" w:rsidRPr="009B73F7" w:rsidRDefault="000D1772" w:rsidP="005A771D">
      <w:pPr>
        <w:suppressAutoHyphens/>
        <w:spacing w:line="276" w:lineRule="auto"/>
        <w:rPr>
          <w:b/>
          <w:bCs/>
          <w:sz w:val="28"/>
          <w:szCs w:val="28"/>
        </w:rPr>
      </w:pPr>
      <w:r>
        <w:rPr>
          <w:b/>
          <w:bCs/>
          <w:sz w:val="28"/>
          <w:szCs w:val="28"/>
        </w:rPr>
        <w:t>2. Научный руководитель: к.и</w:t>
      </w:r>
      <w:r w:rsidR="00DA3E67" w:rsidRPr="009B73F7">
        <w:rPr>
          <w:b/>
          <w:bCs/>
          <w:sz w:val="28"/>
          <w:szCs w:val="28"/>
        </w:rPr>
        <w:t>.н., доцент Плоткин В.А.</w:t>
      </w:r>
    </w:p>
    <w:p w:rsidR="00DA3E67" w:rsidRPr="009B73F7" w:rsidRDefault="00DA3E67" w:rsidP="005A771D">
      <w:pPr>
        <w:suppressAutoHyphens/>
        <w:spacing w:line="276" w:lineRule="auto"/>
        <w:rPr>
          <w:b/>
          <w:bCs/>
          <w:sz w:val="28"/>
          <w:szCs w:val="28"/>
        </w:rPr>
      </w:pPr>
      <w:r w:rsidRPr="009B73F7">
        <w:rPr>
          <w:b/>
          <w:bCs/>
          <w:sz w:val="28"/>
          <w:szCs w:val="28"/>
        </w:rPr>
        <w:t>3. Дата выдачи задания: 10.10.2025</w:t>
      </w:r>
    </w:p>
    <w:p w:rsidR="00DA3E67" w:rsidRPr="009B73F7" w:rsidRDefault="00DA3E67" w:rsidP="005A771D">
      <w:pPr>
        <w:suppressAutoHyphens/>
        <w:spacing w:line="276" w:lineRule="auto"/>
        <w:rPr>
          <w:b/>
          <w:bCs/>
          <w:sz w:val="28"/>
          <w:szCs w:val="28"/>
        </w:rPr>
      </w:pPr>
      <w:r w:rsidRPr="009B73F7">
        <w:rPr>
          <w:b/>
          <w:bCs/>
          <w:sz w:val="28"/>
          <w:szCs w:val="28"/>
        </w:rPr>
        <w:t>4. Срок сдачи студентом законченной работы: 10.02.2026</w:t>
      </w:r>
    </w:p>
    <w:p w:rsidR="00DA3E67" w:rsidRPr="009B73F7" w:rsidRDefault="00DA3E67" w:rsidP="005A771D">
      <w:pPr>
        <w:suppressAutoHyphens/>
        <w:spacing w:line="276" w:lineRule="auto"/>
        <w:rPr>
          <w:b/>
          <w:bCs/>
          <w:sz w:val="28"/>
          <w:szCs w:val="28"/>
        </w:rPr>
      </w:pPr>
      <w:r w:rsidRPr="009B73F7">
        <w:rPr>
          <w:b/>
          <w:bCs/>
          <w:sz w:val="28"/>
          <w:szCs w:val="28"/>
        </w:rPr>
        <w:t>5. Перечень подлежащих разработке вопросов:</w:t>
      </w:r>
    </w:p>
    <w:p w:rsidR="00DA3E67" w:rsidRPr="00F159E6" w:rsidRDefault="005A771D" w:rsidP="005A771D">
      <w:pPr>
        <w:pStyle w:val="af4"/>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line="276" w:lineRule="auto"/>
        <w:rPr>
          <w:rFonts w:ascii="Times New Roman" w:eastAsia="Times New Roman" w:hAnsi="Times New Roman" w:cs="Times New Roman"/>
          <w:bCs/>
          <w:sz w:val="28"/>
          <w:szCs w:val="28"/>
          <w:shd w:val="clear" w:color="auto" w:fill="FFFFFF"/>
        </w:rPr>
      </w:pPr>
      <w:r w:rsidRPr="00F159E6">
        <w:rPr>
          <w:rFonts w:ascii="Times New Roman" w:hAnsi="Times New Roman"/>
          <w:bCs/>
          <w:sz w:val="28"/>
          <w:szCs w:val="28"/>
          <w:shd w:val="clear" w:color="auto" w:fill="FFFFFF"/>
        </w:rPr>
        <w:t>–</w:t>
      </w:r>
      <w:r w:rsidR="00DA3E67" w:rsidRPr="00F159E6">
        <w:rPr>
          <w:rFonts w:ascii="Times New Roman" w:hAnsi="Times New Roman"/>
          <w:bCs/>
          <w:sz w:val="28"/>
          <w:szCs w:val="28"/>
          <w:shd w:val="clear" w:color="auto" w:fill="FFFFFF"/>
        </w:rPr>
        <w:t xml:space="preserve"> проанализировать понятие, сущность и значение законодательного процесса в Российской Федерации;</w:t>
      </w:r>
    </w:p>
    <w:p w:rsidR="00DA3E67" w:rsidRPr="00F159E6" w:rsidRDefault="005A771D" w:rsidP="005A771D">
      <w:pPr>
        <w:pStyle w:val="af4"/>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line="276" w:lineRule="auto"/>
        <w:rPr>
          <w:rFonts w:ascii="Times New Roman" w:eastAsia="Times New Roman" w:hAnsi="Times New Roman" w:cs="Times New Roman"/>
          <w:bCs/>
          <w:sz w:val="28"/>
          <w:szCs w:val="28"/>
          <w:shd w:val="clear" w:color="auto" w:fill="FFFFFF"/>
        </w:rPr>
      </w:pPr>
      <w:r w:rsidRPr="00F159E6">
        <w:rPr>
          <w:rFonts w:ascii="Times New Roman" w:hAnsi="Times New Roman"/>
          <w:bCs/>
          <w:sz w:val="28"/>
          <w:szCs w:val="28"/>
          <w:shd w:val="clear" w:color="auto" w:fill="FFFFFF"/>
        </w:rPr>
        <w:t>–</w:t>
      </w:r>
      <w:r w:rsidR="00DA3E67" w:rsidRPr="00F159E6">
        <w:rPr>
          <w:rFonts w:ascii="Times New Roman" w:hAnsi="Times New Roman"/>
          <w:bCs/>
          <w:sz w:val="28"/>
          <w:szCs w:val="28"/>
          <w:shd w:val="clear" w:color="auto" w:fill="FFFFFF"/>
        </w:rPr>
        <w:t xml:space="preserve"> рассмотреть принципы законодательного процесса и их роль в правовом регулировании;</w:t>
      </w:r>
    </w:p>
    <w:p w:rsidR="00DA3E67" w:rsidRPr="00F159E6" w:rsidRDefault="005A771D" w:rsidP="005A771D">
      <w:pPr>
        <w:pStyle w:val="af4"/>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line="276" w:lineRule="auto"/>
        <w:rPr>
          <w:rFonts w:ascii="Times New Roman" w:eastAsia="Times New Roman" w:hAnsi="Times New Roman" w:cs="Times New Roman"/>
          <w:bCs/>
          <w:sz w:val="28"/>
          <w:szCs w:val="28"/>
          <w:shd w:val="clear" w:color="auto" w:fill="FFFFFF"/>
        </w:rPr>
      </w:pPr>
      <w:r w:rsidRPr="00F159E6">
        <w:rPr>
          <w:rFonts w:ascii="Times New Roman" w:hAnsi="Times New Roman"/>
          <w:bCs/>
          <w:sz w:val="28"/>
          <w:szCs w:val="28"/>
          <w:shd w:val="clear" w:color="auto" w:fill="FFFFFF"/>
        </w:rPr>
        <w:t>–</w:t>
      </w:r>
      <w:r w:rsidR="00DA3E67" w:rsidRPr="00F159E6">
        <w:rPr>
          <w:rFonts w:ascii="Times New Roman" w:hAnsi="Times New Roman"/>
          <w:bCs/>
          <w:sz w:val="28"/>
          <w:szCs w:val="28"/>
          <w:shd w:val="clear" w:color="auto" w:fill="FFFFFF"/>
        </w:rPr>
        <w:t xml:space="preserve"> исследовать стадии законодательного процесса в Российской Федерации;</w:t>
      </w:r>
    </w:p>
    <w:p w:rsidR="00DA3E67" w:rsidRPr="00F159E6" w:rsidRDefault="005A771D" w:rsidP="005A771D">
      <w:pPr>
        <w:pStyle w:val="af4"/>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line="276" w:lineRule="auto"/>
        <w:rPr>
          <w:rFonts w:ascii="Times New Roman" w:eastAsia="Times New Roman" w:hAnsi="Times New Roman" w:cs="Times New Roman"/>
          <w:bCs/>
          <w:sz w:val="28"/>
          <w:szCs w:val="28"/>
          <w:shd w:val="clear" w:color="auto" w:fill="FFFFFF"/>
        </w:rPr>
      </w:pPr>
      <w:r w:rsidRPr="00F159E6">
        <w:rPr>
          <w:rFonts w:ascii="Times New Roman" w:hAnsi="Times New Roman"/>
          <w:bCs/>
          <w:sz w:val="28"/>
          <w:szCs w:val="28"/>
          <w:shd w:val="clear" w:color="auto" w:fill="FFFFFF"/>
        </w:rPr>
        <w:t>–</w:t>
      </w:r>
      <w:r w:rsidR="00DA3E67" w:rsidRPr="00F159E6">
        <w:rPr>
          <w:rFonts w:ascii="Times New Roman" w:hAnsi="Times New Roman"/>
          <w:bCs/>
          <w:sz w:val="28"/>
          <w:szCs w:val="28"/>
          <w:shd w:val="clear" w:color="auto" w:fill="FFFFFF"/>
        </w:rPr>
        <w:t xml:space="preserve"> проанализировать правовой статус участников законодательного процесса;</w:t>
      </w:r>
    </w:p>
    <w:p w:rsidR="00DA3E67" w:rsidRPr="00F159E6" w:rsidRDefault="005A771D" w:rsidP="005A771D">
      <w:pPr>
        <w:pStyle w:val="af4"/>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line="276" w:lineRule="auto"/>
        <w:rPr>
          <w:rFonts w:ascii="Times New Roman" w:eastAsia="Times New Roman" w:hAnsi="Times New Roman" w:cs="Times New Roman"/>
          <w:bCs/>
          <w:sz w:val="28"/>
          <w:szCs w:val="28"/>
          <w:shd w:val="clear" w:color="auto" w:fill="FFFFFF"/>
        </w:rPr>
      </w:pPr>
      <w:r w:rsidRPr="00F159E6">
        <w:rPr>
          <w:rFonts w:ascii="Times New Roman" w:hAnsi="Times New Roman"/>
          <w:bCs/>
          <w:sz w:val="28"/>
          <w:szCs w:val="28"/>
          <w:shd w:val="clear" w:color="auto" w:fill="FFFFFF"/>
        </w:rPr>
        <w:t>–</w:t>
      </w:r>
      <w:r w:rsidR="00DA3E67" w:rsidRPr="00F159E6">
        <w:rPr>
          <w:rFonts w:ascii="Times New Roman" w:hAnsi="Times New Roman"/>
          <w:bCs/>
          <w:sz w:val="28"/>
          <w:szCs w:val="28"/>
          <w:shd w:val="clear" w:color="auto" w:fill="FFFFFF"/>
        </w:rPr>
        <w:t xml:space="preserve"> рассмотреть порядок принятия, подписания и обнародования федеральных законов;</w:t>
      </w:r>
    </w:p>
    <w:p w:rsidR="00DA3E67" w:rsidRPr="00F159E6" w:rsidRDefault="005A771D" w:rsidP="005A771D">
      <w:pPr>
        <w:pStyle w:val="af4"/>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line="276" w:lineRule="auto"/>
        <w:rPr>
          <w:rFonts w:ascii="Times New Roman" w:eastAsia="Times New Roman" w:hAnsi="Times New Roman" w:cs="Times New Roman"/>
          <w:bCs/>
          <w:sz w:val="28"/>
          <w:szCs w:val="28"/>
          <w:shd w:val="clear" w:color="auto" w:fill="FFFFFF"/>
        </w:rPr>
      </w:pPr>
      <w:r w:rsidRPr="00F159E6">
        <w:rPr>
          <w:rFonts w:ascii="Times New Roman" w:hAnsi="Times New Roman"/>
          <w:bCs/>
          <w:sz w:val="28"/>
          <w:szCs w:val="28"/>
          <w:shd w:val="clear" w:color="auto" w:fill="FFFFFF"/>
        </w:rPr>
        <w:t>–</w:t>
      </w:r>
      <w:r w:rsidR="00DA3E67" w:rsidRPr="00F159E6">
        <w:rPr>
          <w:rFonts w:ascii="Times New Roman" w:hAnsi="Times New Roman"/>
          <w:bCs/>
          <w:sz w:val="28"/>
          <w:szCs w:val="28"/>
          <w:shd w:val="clear" w:color="auto" w:fill="FFFFFF"/>
        </w:rPr>
        <w:t xml:space="preserve"> проанализировать актуальные проблемы качества и эффективности законодательного процесса;</w:t>
      </w:r>
    </w:p>
    <w:p w:rsidR="00DA3E67" w:rsidRPr="00F159E6" w:rsidRDefault="005A771D" w:rsidP="005A771D">
      <w:pPr>
        <w:pStyle w:val="af4"/>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line="276" w:lineRule="auto"/>
        <w:rPr>
          <w:rFonts w:ascii="Times New Roman" w:eastAsia="Times New Roman" w:hAnsi="Times New Roman" w:cs="Times New Roman"/>
          <w:bCs/>
          <w:sz w:val="28"/>
          <w:szCs w:val="28"/>
          <w:shd w:val="clear" w:color="auto" w:fill="FFFFFF"/>
        </w:rPr>
      </w:pPr>
      <w:r w:rsidRPr="00F159E6">
        <w:rPr>
          <w:rFonts w:ascii="Times New Roman" w:hAnsi="Times New Roman"/>
          <w:bCs/>
          <w:sz w:val="28"/>
          <w:szCs w:val="28"/>
          <w:shd w:val="clear" w:color="auto" w:fill="FFFFFF"/>
        </w:rPr>
        <w:t>–</w:t>
      </w:r>
      <w:r w:rsidR="00DA3E67" w:rsidRPr="00F159E6">
        <w:rPr>
          <w:rFonts w:ascii="Times New Roman" w:hAnsi="Times New Roman"/>
          <w:bCs/>
          <w:sz w:val="28"/>
          <w:szCs w:val="28"/>
          <w:shd w:val="clear" w:color="auto" w:fill="FFFFFF"/>
        </w:rPr>
        <w:t xml:space="preserve"> определить основные направления совершенствования законодательного процесса в Российской Федерации.</w:t>
      </w:r>
    </w:p>
    <w:p w:rsidR="00DA3E67" w:rsidRPr="00F159E6" w:rsidRDefault="00DA3E67" w:rsidP="005A771D">
      <w:pPr>
        <w:suppressAutoHyphens/>
        <w:spacing w:line="276" w:lineRule="auto"/>
        <w:rPr>
          <w:bCs/>
          <w:sz w:val="28"/>
          <w:szCs w:val="28"/>
        </w:rPr>
      </w:pPr>
    </w:p>
    <w:p w:rsidR="00DA3E67" w:rsidRDefault="00DA3E67" w:rsidP="00DA3E67">
      <w:pPr>
        <w:suppressAutoHyphens/>
        <w:spacing w:line="276" w:lineRule="auto"/>
        <w:rPr>
          <w:bCs/>
          <w:sz w:val="28"/>
          <w:szCs w:val="28"/>
        </w:rPr>
      </w:pPr>
    </w:p>
    <w:p w:rsidR="00F159E6" w:rsidRPr="00F159E6" w:rsidRDefault="00F159E6" w:rsidP="00DA3E67">
      <w:pPr>
        <w:suppressAutoHyphens/>
        <w:spacing w:line="276" w:lineRule="auto"/>
        <w:rPr>
          <w:bCs/>
          <w:sz w:val="28"/>
          <w:szCs w:val="28"/>
        </w:rPr>
      </w:pPr>
    </w:p>
    <w:tbl>
      <w:tblPr>
        <w:tblStyle w:val="TableNormal"/>
        <w:tblW w:w="934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3597"/>
        <w:gridCol w:w="1800"/>
        <w:gridCol w:w="1938"/>
        <w:gridCol w:w="2014"/>
      </w:tblGrid>
      <w:tr w:rsidR="00DA3E67" w:rsidRPr="00F159E6" w:rsidTr="005A771D">
        <w:trPr>
          <w:trHeight w:val="318"/>
        </w:trPr>
        <w:tc>
          <w:tcPr>
            <w:tcW w:w="3597"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A3E67" w:rsidRPr="00F159E6" w:rsidRDefault="00DA3E67" w:rsidP="00DA3E67">
            <w:pPr>
              <w:tabs>
                <w:tab w:val="left" w:pos="993"/>
              </w:tabs>
              <w:suppressAutoHyphens/>
              <w:jc w:val="center"/>
            </w:pPr>
            <w:r w:rsidRPr="00F159E6">
              <w:rPr>
                <w:sz w:val="28"/>
                <w:szCs w:val="28"/>
              </w:rPr>
              <w:t>Раздел</w:t>
            </w:r>
          </w:p>
        </w:tc>
        <w:tc>
          <w:tcPr>
            <w:tcW w:w="180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A3E67" w:rsidRPr="00F159E6" w:rsidRDefault="00DA3E67" w:rsidP="00153948">
            <w:pPr>
              <w:tabs>
                <w:tab w:val="left" w:pos="993"/>
              </w:tabs>
              <w:suppressAutoHyphens/>
              <w:ind w:firstLine="0"/>
            </w:pPr>
            <w:r w:rsidRPr="00F159E6">
              <w:rPr>
                <w:sz w:val="28"/>
                <w:szCs w:val="28"/>
              </w:rPr>
              <w:t>Консультант</w:t>
            </w:r>
          </w:p>
        </w:tc>
        <w:tc>
          <w:tcPr>
            <w:tcW w:w="3952"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A3E67" w:rsidRPr="00F159E6" w:rsidRDefault="00DA3E67" w:rsidP="00DA3E67">
            <w:pPr>
              <w:tabs>
                <w:tab w:val="left" w:pos="993"/>
              </w:tabs>
              <w:suppressAutoHyphens/>
              <w:jc w:val="center"/>
            </w:pPr>
            <w:r w:rsidRPr="00F159E6">
              <w:rPr>
                <w:sz w:val="28"/>
                <w:szCs w:val="28"/>
              </w:rPr>
              <w:t>Подпись, дата</w:t>
            </w:r>
          </w:p>
        </w:tc>
      </w:tr>
      <w:tr w:rsidR="00DA3E67" w:rsidRPr="00F159E6" w:rsidTr="005A771D">
        <w:trPr>
          <w:trHeight w:val="638"/>
        </w:trPr>
        <w:tc>
          <w:tcPr>
            <w:tcW w:w="3597" w:type="dxa"/>
            <w:vMerge/>
            <w:tcBorders>
              <w:top w:val="single" w:sz="4" w:space="0" w:color="000000"/>
              <w:left w:val="single" w:sz="4" w:space="0" w:color="000000"/>
              <w:bottom w:val="single" w:sz="4" w:space="0" w:color="000000"/>
              <w:right w:val="single" w:sz="4" w:space="0" w:color="000000"/>
            </w:tcBorders>
            <w:shd w:val="clear" w:color="auto" w:fill="auto"/>
          </w:tcPr>
          <w:p w:rsidR="00DA3E67" w:rsidRPr="00F159E6" w:rsidRDefault="00DA3E67" w:rsidP="00DA3E67"/>
        </w:tc>
        <w:tc>
          <w:tcPr>
            <w:tcW w:w="1800" w:type="dxa"/>
            <w:vMerge/>
            <w:tcBorders>
              <w:top w:val="single" w:sz="4" w:space="0" w:color="000000"/>
              <w:left w:val="single" w:sz="4" w:space="0" w:color="000000"/>
              <w:bottom w:val="single" w:sz="4" w:space="0" w:color="000000"/>
              <w:right w:val="single" w:sz="4" w:space="0" w:color="000000"/>
            </w:tcBorders>
            <w:shd w:val="clear" w:color="auto" w:fill="auto"/>
          </w:tcPr>
          <w:p w:rsidR="00DA3E67" w:rsidRPr="00F159E6" w:rsidRDefault="00DA3E67" w:rsidP="00DA3E67"/>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A3E67" w:rsidRPr="00F159E6" w:rsidRDefault="00DA3E67" w:rsidP="00153948">
            <w:pPr>
              <w:tabs>
                <w:tab w:val="left" w:pos="993"/>
              </w:tabs>
              <w:suppressAutoHyphens/>
              <w:ind w:firstLine="0"/>
            </w:pPr>
            <w:r w:rsidRPr="00F159E6">
              <w:rPr>
                <w:sz w:val="28"/>
                <w:szCs w:val="28"/>
              </w:rPr>
              <w:t xml:space="preserve">Задание выдал </w:t>
            </w:r>
          </w:p>
        </w:tc>
        <w:tc>
          <w:tcPr>
            <w:tcW w:w="2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A3E67" w:rsidRPr="00F159E6" w:rsidRDefault="00DA3E67" w:rsidP="00153948">
            <w:pPr>
              <w:tabs>
                <w:tab w:val="left" w:pos="993"/>
              </w:tabs>
              <w:suppressAutoHyphens/>
              <w:ind w:firstLine="0"/>
            </w:pPr>
            <w:r w:rsidRPr="00F159E6">
              <w:rPr>
                <w:sz w:val="28"/>
                <w:szCs w:val="28"/>
              </w:rPr>
              <w:t>Выполненное задание принял</w:t>
            </w:r>
          </w:p>
        </w:tc>
      </w:tr>
      <w:tr w:rsidR="00DA3E67" w:rsidRPr="00F159E6" w:rsidTr="005A771D">
        <w:trPr>
          <w:trHeight w:val="638"/>
        </w:trPr>
        <w:tc>
          <w:tcPr>
            <w:tcW w:w="35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A3E67" w:rsidRPr="00F159E6" w:rsidRDefault="00DA3E67" w:rsidP="00DA3E67">
            <w:pPr>
              <w:tabs>
                <w:tab w:val="left" w:pos="993"/>
              </w:tabs>
              <w:suppressAutoHyphens/>
            </w:pPr>
            <w:r w:rsidRPr="00F159E6">
              <w:rPr>
                <w:sz w:val="28"/>
                <w:szCs w:val="28"/>
              </w:rPr>
              <w:t>Введение</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A3E67" w:rsidRPr="00F159E6" w:rsidRDefault="00DA3E67" w:rsidP="00DA3E67"/>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A3E67" w:rsidRPr="00F159E6" w:rsidRDefault="00DA3E67" w:rsidP="00153948">
            <w:pPr>
              <w:tabs>
                <w:tab w:val="left" w:pos="993"/>
              </w:tabs>
              <w:suppressAutoHyphens/>
              <w:ind w:firstLine="0"/>
            </w:pPr>
            <w:r w:rsidRPr="00F159E6">
              <w:rPr>
                <w:sz w:val="28"/>
                <w:szCs w:val="28"/>
              </w:rPr>
              <w:t>10 октября 2025 г.</w:t>
            </w:r>
          </w:p>
        </w:tc>
        <w:tc>
          <w:tcPr>
            <w:tcW w:w="2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A3E67" w:rsidRPr="00F159E6" w:rsidRDefault="00DA3E67" w:rsidP="00153948">
            <w:pPr>
              <w:tabs>
                <w:tab w:val="left" w:pos="993"/>
              </w:tabs>
              <w:suppressAutoHyphens/>
              <w:ind w:firstLine="0"/>
            </w:pPr>
            <w:r w:rsidRPr="00F159E6">
              <w:rPr>
                <w:sz w:val="28"/>
                <w:szCs w:val="28"/>
              </w:rPr>
              <w:t>27 октября 2025 г.</w:t>
            </w:r>
          </w:p>
        </w:tc>
      </w:tr>
      <w:tr w:rsidR="00DA3E67" w:rsidRPr="00F159E6" w:rsidTr="005A771D">
        <w:trPr>
          <w:trHeight w:val="958"/>
        </w:trPr>
        <w:tc>
          <w:tcPr>
            <w:tcW w:w="35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A3E67" w:rsidRPr="00F159E6" w:rsidRDefault="00DA3E67" w:rsidP="00153948">
            <w:pPr>
              <w:tabs>
                <w:tab w:val="left" w:pos="993"/>
              </w:tabs>
              <w:suppressAutoHyphens/>
              <w:ind w:firstLine="0"/>
            </w:pPr>
            <w:r w:rsidRPr="00F159E6">
              <w:rPr>
                <w:rFonts w:ascii="Times New Roman CYR" w:eastAsia="Times New Roman CYR" w:hAnsi="Times New Roman CYR" w:cs="Times New Roman CYR"/>
                <w:sz w:val="28"/>
                <w:szCs w:val="28"/>
              </w:rPr>
              <w:t>Теоретические основы законодательного процесса в Российской Федерации</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A3E67" w:rsidRPr="00F159E6" w:rsidRDefault="00DA3E67" w:rsidP="00DA3E67"/>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A3E67" w:rsidRPr="00F159E6" w:rsidRDefault="00DA3E67" w:rsidP="00153948">
            <w:pPr>
              <w:tabs>
                <w:tab w:val="left" w:pos="993"/>
              </w:tabs>
              <w:suppressAutoHyphens/>
              <w:ind w:firstLine="0"/>
            </w:pPr>
            <w:r w:rsidRPr="00F159E6">
              <w:rPr>
                <w:sz w:val="28"/>
                <w:szCs w:val="28"/>
              </w:rPr>
              <w:t>27 октября 2025 г.</w:t>
            </w:r>
          </w:p>
        </w:tc>
        <w:tc>
          <w:tcPr>
            <w:tcW w:w="2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A3E67" w:rsidRPr="00F159E6" w:rsidRDefault="00DA3E67" w:rsidP="00153948">
            <w:pPr>
              <w:tabs>
                <w:tab w:val="left" w:pos="993"/>
              </w:tabs>
              <w:suppressAutoHyphens/>
              <w:ind w:firstLine="0"/>
            </w:pPr>
            <w:r w:rsidRPr="00F159E6">
              <w:rPr>
                <w:sz w:val="28"/>
                <w:szCs w:val="28"/>
              </w:rPr>
              <w:t>15 ноября 2025 г.</w:t>
            </w:r>
          </w:p>
        </w:tc>
      </w:tr>
      <w:tr w:rsidR="00DA3E67" w:rsidRPr="00F159E6" w:rsidTr="005A771D">
        <w:trPr>
          <w:trHeight w:val="1278"/>
        </w:trPr>
        <w:tc>
          <w:tcPr>
            <w:tcW w:w="35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A3E67" w:rsidRPr="00F159E6" w:rsidRDefault="00DA3E67" w:rsidP="00DA3E67">
            <w:pPr>
              <w:pStyle w:val="af4"/>
              <w:tabs>
                <w:tab w:val="left" w:pos="720"/>
                <w:tab w:val="left" w:pos="1440"/>
                <w:tab w:val="left" w:pos="2160"/>
                <w:tab w:val="left" w:pos="2880"/>
              </w:tabs>
              <w:suppressAutoHyphens/>
              <w:spacing w:before="0" w:line="240" w:lineRule="auto"/>
            </w:pPr>
            <w:r w:rsidRPr="00F159E6">
              <w:rPr>
                <w:rFonts w:ascii="Times New Roman" w:hAnsi="Times New Roman"/>
                <w:sz w:val="28"/>
                <w:szCs w:val="28"/>
                <w:shd w:val="clear" w:color="auto" w:fill="FFFFFF"/>
              </w:rPr>
              <w:t>Стадии законодательного процесса в Российской Федерации: современное состояние и проблемы</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A3E67" w:rsidRPr="00F159E6" w:rsidRDefault="00DA3E67" w:rsidP="00DA3E67"/>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A3E67" w:rsidRPr="00F159E6" w:rsidRDefault="00DA3E67" w:rsidP="00153948">
            <w:pPr>
              <w:tabs>
                <w:tab w:val="left" w:pos="993"/>
              </w:tabs>
              <w:suppressAutoHyphens/>
              <w:ind w:firstLine="0"/>
            </w:pPr>
            <w:r w:rsidRPr="00F159E6">
              <w:rPr>
                <w:sz w:val="28"/>
                <w:szCs w:val="28"/>
              </w:rPr>
              <w:t>15 ноября 2025 г.</w:t>
            </w:r>
          </w:p>
        </w:tc>
        <w:tc>
          <w:tcPr>
            <w:tcW w:w="2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A3E67" w:rsidRPr="00F159E6" w:rsidRDefault="00DA3E67" w:rsidP="00153948">
            <w:pPr>
              <w:tabs>
                <w:tab w:val="left" w:pos="993"/>
              </w:tabs>
              <w:suppressAutoHyphens/>
              <w:ind w:firstLine="0"/>
              <w:rPr>
                <w:sz w:val="28"/>
                <w:szCs w:val="28"/>
              </w:rPr>
            </w:pPr>
            <w:r w:rsidRPr="00F159E6">
              <w:rPr>
                <w:sz w:val="28"/>
                <w:szCs w:val="28"/>
              </w:rPr>
              <w:t>31 ноября</w:t>
            </w:r>
          </w:p>
          <w:p w:rsidR="00DA3E67" w:rsidRPr="00F159E6" w:rsidRDefault="00DA3E67" w:rsidP="00153948">
            <w:pPr>
              <w:tabs>
                <w:tab w:val="left" w:pos="993"/>
              </w:tabs>
              <w:suppressAutoHyphens/>
              <w:ind w:firstLine="0"/>
            </w:pPr>
            <w:r w:rsidRPr="00F159E6">
              <w:rPr>
                <w:sz w:val="28"/>
                <w:szCs w:val="28"/>
              </w:rPr>
              <w:t>2025 г.</w:t>
            </w:r>
          </w:p>
        </w:tc>
      </w:tr>
      <w:tr w:rsidR="00DA3E67" w:rsidRPr="00F159E6" w:rsidTr="005A771D">
        <w:trPr>
          <w:trHeight w:val="1278"/>
        </w:trPr>
        <w:tc>
          <w:tcPr>
            <w:tcW w:w="35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A3E67" w:rsidRPr="00F159E6" w:rsidRDefault="00DA3E67" w:rsidP="00DA3E67">
            <w:pPr>
              <w:pStyle w:val="af4"/>
              <w:tabs>
                <w:tab w:val="left" w:pos="720"/>
                <w:tab w:val="left" w:pos="1440"/>
                <w:tab w:val="left" w:pos="2160"/>
                <w:tab w:val="left" w:pos="2880"/>
              </w:tabs>
              <w:suppressAutoHyphens/>
              <w:spacing w:before="0" w:line="240" w:lineRule="auto"/>
            </w:pPr>
            <w:r w:rsidRPr="00F159E6">
              <w:rPr>
                <w:rFonts w:ascii="Times New Roman" w:hAnsi="Times New Roman"/>
                <w:sz w:val="28"/>
                <w:szCs w:val="28"/>
                <w:shd w:val="clear" w:color="auto" w:fill="FFFFFF"/>
              </w:rPr>
              <w:t>Проблемы и перспективы совершенствования законодательного процесса в Российской Федерации</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A3E67" w:rsidRPr="00F159E6" w:rsidRDefault="00DA3E67" w:rsidP="00DA3E67"/>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A3E67" w:rsidRPr="00F159E6" w:rsidRDefault="00DA3E67" w:rsidP="00153948">
            <w:pPr>
              <w:tabs>
                <w:tab w:val="left" w:pos="993"/>
              </w:tabs>
              <w:suppressAutoHyphens/>
              <w:ind w:firstLine="0"/>
            </w:pPr>
            <w:r w:rsidRPr="00F159E6">
              <w:rPr>
                <w:sz w:val="28"/>
                <w:szCs w:val="28"/>
              </w:rPr>
              <w:t xml:space="preserve">31 ноября 2025 г. </w:t>
            </w:r>
          </w:p>
        </w:tc>
        <w:tc>
          <w:tcPr>
            <w:tcW w:w="2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A3E67" w:rsidRPr="00F159E6" w:rsidRDefault="00DA3E67" w:rsidP="00153948">
            <w:pPr>
              <w:tabs>
                <w:tab w:val="left" w:pos="993"/>
              </w:tabs>
              <w:suppressAutoHyphens/>
              <w:ind w:firstLine="0"/>
            </w:pPr>
            <w:r w:rsidRPr="00F159E6">
              <w:rPr>
                <w:sz w:val="28"/>
                <w:szCs w:val="28"/>
              </w:rPr>
              <w:t xml:space="preserve">10 декабря 2025 г. </w:t>
            </w:r>
          </w:p>
        </w:tc>
      </w:tr>
      <w:tr w:rsidR="00DA3E67" w:rsidRPr="00F159E6" w:rsidTr="005A771D">
        <w:trPr>
          <w:trHeight w:val="638"/>
        </w:trPr>
        <w:tc>
          <w:tcPr>
            <w:tcW w:w="35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A3E67" w:rsidRPr="00F159E6" w:rsidRDefault="00DA3E67" w:rsidP="00153948">
            <w:pPr>
              <w:tabs>
                <w:tab w:val="left" w:pos="993"/>
              </w:tabs>
              <w:suppressAutoHyphens/>
              <w:ind w:firstLine="0"/>
            </w:pPr>
            <w:r w:rsidRPr="00F159E6">
              <w:rPr>
                <w:sz w:val="28"/>
                <w:szCs w:val="28"/>
              </w:rPr>
              <w:t>Заключение</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A3E67" w:rsidRPr="00F159E6" w:rsidRDefault="00DA3E67" w:rsidP="00DA3E67"/>
        </w:tc>
        <w:tc>
          <w:tcPr>
            <w:tcW w:w="19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A3E67" w:rsidRPr="00F159E6" w:rsidRDefault="00DA3E67" w:rsidP="00153948">
            <w:pPr>
              <w:tabs>
                <w:tab w:val="left" w:pos="993"/>
              </w:tabs>
              <w:suppressAutoHyphens/>
              <w:ind w:firstLine="0"/>
            </w:pPr>
            <w:r w:rsidRPr="00F159E6">
              <w:rPr>
                <w:sz w:val="28"/>
                <w:szCs w:val="28"/>
              </w:rPr>
              <w:t xml:space="preserve">10 декабря 2025 г. </w:t>
            </w:r>
          </w:p>
        </w:tc>
        <w:tc>
          <w:tcPr>
            <w:tcW w:w="2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A3E67" w:rsidRPr="00F159E6" w:rsidRDefault="00DA3E67" w:rsidP="00153948">
            <w:pPr>
              <w:tabs>
                <w:tab w:val="left" w:pos="993"/>
              </w:tabs>
              <w:suppressAutoHyphens/>
              <w:ind w:firstLine="0"/>
            </w:pPr>
            <w:r w:rsidRPr="00F159E6">
              <w:rPr>
                <w:sz w:val="28"/>
                <w:szCs w:val="28"/>
              </w:rPr>
              <w:t>15 декабря 2025 г.</w:t>
            </w:r>
          </w:p>
        </w:tc>
      </w:tr>
    </w:tbl>
    <w:p w:rsidR="00DA3E67" w:rsidRPr="00F159E6" w:rsidRDefault="00DA3E67" w:rsidP="00DA3E67">
      <w:pPr>
        <w:widowControl w:val="0"/>
        <w:suppressAutoHyphens/>
        <w:rPr>
          <w:bCs/>
          <w:sz w:val="28"/>
          <w:szCs w:val="28"/>
        </w:rPr>
      </w:pPr>
    </w:p>
    <w:p w:rsidR="00DA3E67" w:rsidRPr="00F159E6" w:rsidRDefault="00DA3E67" w:rsidP="00DA3E67">
      <w:pPr>
        <w:suppressAutoHyphens/>
        <w:spacing w:line="276" w:lineRule="auto"/>
        <w:rPr>
          <w:sz w:val="28"/>
          <w:szCs w:val="28"/>
        </w:rPr>
      </w:pPr>
    </w:p>
    <w:p w:rsidR="00DA3E67" w:rsidRPr="00F159E6" w:rsidRDefault="00DA3E67" w:rsidP="00DA3E67">
      <w:pPr>
        <w:suppressAutoHyphens/>
        <w:spacing w:line="276" w:lineRule="auto"/>
        <w:rPr>
          <w:sz w:val="28"/>
          <w:szCs w:val="28"/>
        </w:rPr>
      </w:pPr>
    </w:p>
    <w:p w:rsidR="00DA3E67" w:rsidRPr="00F159E6" w:rsidRDefault="00DA3E67" w:rsidP="00DA3E67">
      <w:pPr>
        <w:suppressAutoHyphens/>
        <w:spacing w:line="276" w:lineRule="auto"/>
        <w:jc w:val="center"/>
        <w:rPr>
          <w:sz w:val="28"/>
          <w:szCs w:val="28"/>
        </w:rPr>
      </w:pPr>
      <w:r w:rsidRPr="00F159E6">
        <w:rPr>
          <w:sz w:val="28"/>
          <w:szCs w:val="28"/>
        </w:rPr>
        <w:t>Научный руководитель ________________________</w:t>
      </w:r>
    </w:p>
    <w:p w:rsidR="00DA3E67" w:rsidRDefault="00DA3E67" w:rsidP="00DA3E67">
      <w:pPr>
        <w:suppressAutoHyphens/>
        <w:spacing w:line="276" w:lineRule="auto"/>
        <w:jc w:val="center"/>
      </w:pPr>
      <w:r>
        <w:rPr>
          <w:sz w:val="20"/>
          <w:szCs w:val="20"/>
        </w:rPr>
        <w:t xml:space="preserve">                                         (подпись)</w:t>
      </w:r>
    </w:p>
    <w:p w:rsidR="00DA3E67" w:rsidRDefault="00DA3E67">
      <w:pPr>
        <w:spacing w:line="360" w:lineRule="auto"/>
        <w:jc w:val="center"/>
        <w:rPr>
          <w:rFonts w:cs="Times New Roman"/>
          <w:spacing w:val="-6"/>
          <w:sz w:val="28"/>
          <w:szCs w:val="28"/>
        </w:rPr>
      </w:pPr>
    </w:p>
    <w:p w:rsidR="00DA3E67" w:rsidRPr="00794CFE" w:rsidRDefault="00DA3E67">
      <w:pPr>
        <w:spacing w:line="360" w:lineRule="auto"/>
        <w:jc w:val="center"/>
        <w:rPr>
          <w:rFonts w:cs="Times New Roman"/>
          <w:spacing w:val="-6"/>
          <w:sz w:val="28"/>
          <w:szCs w:val="28"/>
        </w:rPr>
        <w:sectPr w:rsidR="00DA3E67" w:rsidRPr="00794CFE" w:rsidSect="00DA3E67">
          <w:footerReference w:type="default" r:id="rId8"/>
          <w:pgSz w:w="11900" w:h="16840"/>
          <w:pgMar w:top="1134" w:right="1134" w:bottom="1134" w:left="1134" w:header="720" w:footer="720" w:gutter="0"/>
          <w:cols w:space="720"/>
          <w:titlePg/>
          <w:docGrid w:linePitch="326"/>
        </w:sectPr>
      </w:pPr>
    </w:p>
    <w:sdt>
      <w:sdtPr>
        <w:rPr>
          <w:rFonts w:cs="Times New Roman"/>
          <w:sz w:val="28"/>
          <w:szCs w:val="28"/>
        </w:rPr>
        <w:id w:val="397028423"/>
        <w:docPartObj>
          <w:docPartGallery w:val="Table of Contents"/>
          <w:docPartUnique/>
        </w:docPartObj>
      </w:sdtPr>
      <w:sdtContent>
        <w:p w:rsidR="00C57680" w:rsidRPr="00153948" w:rsidRDefault="00794CFE" w:rsidP="00153948">
          <w:pPr>
            <w:spacing w:line="360" w:lineRule="auto"/>
            <w:contextualSpacing/>
            <w:jc w:val="center"/>
            <w:rPr>
              <w:rFonts w:cs="Times New Roman"/>
              <w:b/>
              <w:sz w:val="28"/>
              <w:szCs w:val="28"/>
            </w:rPr>
          </w:pPr>
          <w:r w:rsidRPr="00153948">
            <w:rPr>
              <w:rFonts w:cs="Times New Roman"/>
              <w:b/>
              <w:sz w:val="28"/>
              <w:szCs w:val="28"/>
            </w:rPr>
            <w:t>СОДЕРЖАНИЕ</w:t>
          </w:r>
        </w:p>
        <w:p w:rsidR="00C57680" w:rsidRPr="005A771D" w:rsidRDefault="00C57680" w:rsidP="00153948">
          <w:pPr>
            <w:spacing w:line="360" w:lineRule="auto"/>
            <w:contextualSpacing/>
            <w:jc w:val="center"/>
            <w:rPr>
              <w:rFonts w:cs="Times New Roman"/>
              <w:sz w:val="28"/>
              <w:szCs w:val="28"/>
            </w:rPr>
          </w:pPr>
        </w:p>
        <w:p w:rsidR="00153948" w:rsidRPr="005A771D" w:rsidRDefault="00F3015E" w:rsidP="00153948">
          <w:pPr>
            <w:pStyle w:val="11"/>
            <w:tabs>
              <w:tab w:val="right" w:leader="dot" w:pos="9345"/>
            </w:tabs>
            <w:spacing w:after="0" w:line="360" w:lineRule="auto"/>
            <w:contextualSpacing/>
            <w:rPr>
              <w:rFonts w:asciiTheme="minorHAnsi" w:eastAsiaTheme="minorEastAsia" w:hAnsiTheme="minorHAnsi" w:cstheme="minorBidi"/>
              <w:noProof/>
              <w:sz w:val="28"/>
              <w:szCs w:val="28"/>
            </w:rPr>
          </w:pPr>
          <w:r w:rsidRPr="00F3015E">
            <w:rPr>
              <w:sz w:val="28"/>
              <w:szCs w:val="28"/>
            </w:rPr>
            <w:fldChar w:fldCharType="begin"/>
          </w:r>
          <w:r w:rsidR="00C57680" w:rsidRPr="005A771D">
            <w:rPr>
              <w:sz w:val="28"/>
              <w:szCs w:val="28"/>
            </w:rPr>
            <w:instrText xml:space="preserve"> TOC \o "1-3" \h \z \u </w:instrText>
          </w:r>
          <w:r w:rsidRPr="00F3015E">
            <w:rPr>
              <w:sz w:val="28"/>
              <w:szCs w:val="28"/>
            </w:rPr>
            <w:fldChar w:fldCharType="separate"/>
          </w:r>
          <w:hyperlink w:anchor="_Toc220752148" w:history="1">
            <w:r w:rsidR="00153948" w:rsidRPr="005A771D">
              <w:rPr>
                <w:rStyle w:val="a3"/>
                <w:b/>
                <w:noProof/>
                <w:sz w:val="28"/>
                <w:szCs w:val="28"/>
                <w:u w:val="none"/>
              </w:rPr>
              <w:t>ВВЕДЕНИЕ</w:t>
            </w:r>
            <w:r w:rsidR="00153948" w:rsidRPr="005A771D">
              <w:rPr>
                <w:noProof/>
                <w:webHidden/>
                <w:sz w:val="28"/>
                <w:szCs w:val="28"/>
              </w:rPr>
              <w:tab/>
            </w:r>
            <w:r w:rsidRPr="005A771D">
              <w:rPr>
                <w:noProof/>
                <w:webHidden/>
                <w:sz w:val="28"/>
                <w:szCs w:val="28"/>
              </w:rPr>
              <w:fldChar w:fldCharType="begin"/>
            </w:r>
            <w:r w:rsidR="00153948" w:rsidRPr="005A771D">
              <w:rPr>
                <w:noProof/>
                <w:webHidden/>
                <w:sz w:val="28"/>
                <w:szCs w:val="28"/>
              </w:rPr>
              <w:instrText xml:space="preserve"> PAGEREF _Toc220752148 \h </w:instrText>
            </w:r>
            <w:r w:rsidRPr="005A771D">
              <w:rPr>
                <w:noProof/>
                <w:webHidden/>
                <w:sz w:val="28"/>
                <w:szCs w:val="28"/>
              </w:rPr>
            </w:r>
            <w:r w:rsidRPr="005A771D">
              <w:rPr>
                <w:noProof/>
                <w:webHidden/>
                <w:sz w:val="28"/>
                <w:szCs w:val="28"/>
              </w:rPr>
              <w:fldChar w:fldCharType="separate"/>
            </w:r>
            <w:r w:rsidR="000B250C">
              <w:rPr>
                <w:noProof/>
                <w:webHidden/>
                <w:sz w:val="28"/>
                <w:szCs w:val="28"/>
              </w:rPr>
              <w:t>5</w:t>
            </w:r>
            <w:r w:rsidRPr="005A771D">
              <w:rPr>
                <w:noProof/>
                <w:webHidden/>
                <w:sz w:val="28"/>
                <w:szCs w:val="28"/>
              </w:rPr>
              <w:fldChar w:fldCharType="end"/>
            </w:r>
          </w:hyperlink>
        </w:p>
        <w:p w:rsidR="00153948" w:rsidRPr="005A771D" w:rsidRDefault="00F3015E" w:rsidP="00153948">
          <w:pPr>
            <w:pStyle w:val="11"/>
            <w:tabs>
              <w:tab w:val="left" w:pos="440"/>
              <w:tab w:val="right" w:leader="dot" w:pos="9345"/>
            </w:tabs>
            <w:spacing w:after="0" w:line="360" w:lineRule="auto"/>
            <w:contextualSpacing/>
            <w:rPr>
              <w:rFonts w:asciiTheme="minorHAnsi" w:eastAsiaTheme="minorEastAsia" w:hAnsiTheme="minorHAnsi" w:cstheme="minorBidi"/>
              <w:noProof/>
              <w:sz w:val="28"/>
              <w:szCs w:val="28"/>
            </w:rPr>
          </w:pPr>
          <w:hyperlink w:anchor="_Toc220752149" w:history="1">
            <w:r w:rsidR="00153948" w:rsidRPr="005A771D">
              <w:rPr>
                <w:rStyle w:val="a3"/>
                <w:b/>
                <w:noProof/>
                <w:sz w:val="28"/>
                <w:szCs w:val="28"/>
                <w:u w:val="none"/>
              </w:rPr>
              <w:t>1</w:t>
            </w:r>
            <w:r w:rsidR="00153948" w:rsidRPr="005A771D">
              <w:rPr>
                <w:rFonts w:asciiTheme="minorHAnsi" w:eastAsiaTheme="minorEastAsia" w:hAnsiTheme="minorHAnsi" w:cstheme="minorBidi"/>
                <w:b/>
                <w:noProof/>
                <w:sz w:val="28"/>
                <w:szCs w:val="28"/>
              </w:rPr>
              <w:tab/>
            </w:r>
            <w:r w:rsidR="00153948" w:rsidRPr="005A771D">
              <w:rPr>
                <w:rStyle w:val="a3"/>
                <w:b/>
                <w:noProof/>
                <w:sz w:val="28"/>
                <w:szCs w:val="28"/>
                <w:u w:val="none"/>
              </w:rPr>
              <w:t>Теоретические основы законодательного процесса в Российской Федерации</w:t>
            </w:r>
            <w:r w:rsidR="00153948" w:rsidRPr="005A771D">
              <w:rPr>
                <w:noProof/>
                <w:webHidden/>
                <w:sz w:val="28"/>
                <w:szCs w:val="28"/>
              </w:rPr>
              <w:tab/>
            </w:r>
            <w:r w:rsidRPr="005A771D">
              <w:rPr>
                <w:noProof/>
                <w:webHidden/>
                <w:sz w:val="28"/>
                <w:szCs w:val="28"/>
              </w:rPr>
              <w:fldChar w:fldCharType="begin"/>
            </w:r>
            <w:r w:rsidR="00153948" w:rsidRPr="005A771D">
              <w:rPr>
                <w:noProof/>
                <w:webHidden/>
                <w:sz w:val="28"/>
                <w:szCs w:val="28"/>
              </w:rPr>
              <w:instrText xml:space="preserve"> PAGEREF _Toc220752149 \h </w:instrText>
            </w:r>
            <w:r w:rsidRPr="005A771D">
              <w:rPr>
                <w:noProof/>
                <w:webHidden/>
                <w:sz w:val="28"/>
                <w:szCs w:val="28"/>
              </w:rPr>
            </w:r>
            <w:r w:rsidRPr="005A771D">
              <w:rPr>
                <w:noProof/>
                <w:webHidden/>
                <w:sz w:val="28"/>
                <w:szCs w:val="28"/>
              </w:rPr>
              <w:fldChar w:fldCharType="separate"/>
            </w:r>
            <w:r w:rsidR="000B250C">
              <w:rPr>
                <w:noProof/>
                <w:webHidden/>
                <w:sz w:val="28"/>
                <w:szCs w:val="28"/>
              </w:rPr>
              <w:t>8</w:t>
            </w:r>
            <w:r w:rsidRPr="005A771D">
              <w:rPr>
                <w:noProof/>
                <w:webHidden/>
                <w:sz w:val="28"/>
                <w:szCs w:val="28"/>
              </w:rPr>
              <w:fldChar w:fldCharType="end"/>
            </w:r>
          </w:hyperlink>
        </w:p>
        <w:p w:rsidR="00153948" w:rsidRPr="005A771D" w:rsidRDefault="00F3015E" w:rsidP="00153948">
          <w:pPr>
            <w:pStyle w:val="21"/>
            <w:tabs>
              <w:tab w:val="right" w:leader="dot" w:pos="9345"/>
            </w:tabs>
            <w:spacing w:after="0" w:line="360" w:lineRule="auto"/>
            <w:contextualSpacing/>
            <w:rPr>
              <w:rFonts w:asciiTheme="minorHAnsi" w:eastAsiaTheme="minorEastAsia" w:hAnsiTheme="minorHAnsi" w:cstheme="minorBidi"/>
              <w:noProof/>
              <w:sz w:val="28"/>
              <w:szCs w:val="28"/>
            </w:rPr>
          </w:pPr>
          <w:hyperlink w:anchor="_Toc220752150" w:history="1">
            <w:r w:rsidR="00153948" w:rsidRPr="005A771D">
              <w:rPr>
                <w:rStyle w:val="a3"/>
                <w:noProof/>
                <w:sz w:val="28"/>
                <w:szCs w:val="28"/>
                <w:u w:val="none"/>
              </w:rPr>
              <w:t>1.1 Понятие, сущность и принципы законодательного процесса</w:t>
            </w:r>
            <w:r w:rsidR="00153948" w:rsidRPr="005A771D">
              <w:rPr>
                <w:noProof/>
                <w:webHidden/>
                <w:sz w:val="28"/>
                <w:szCs w:val="28"/>
              </w:rPr>
              <w:tab/>
            </w:r>
            <w:r w:rsidRPr="005A771D">
              <w:rPr>
                <w:noProof/>
                <w:webHidden/>
                <w:sz w:val="28"/>
                <w:szCs w:val="28"/>
              </w:rPr>
              <w:fldChar w:fldCharType="begin"/>
            </w:r>
            <w:r w:rsidR="00153948" w:rsidRPr="005A771D">
              <w:rPr>
                <w:noProof/>
                <w:webHidden/>
                <w:sz w:val="28"/>
                <w:szCs w:val="28"/>
              </w:rPr>
              <w:instrText xml:space="preserve"> PAGEREF _Toc220752150 \h </w:instrText>
            </w:r>
            <w:r w:rsidRPr="005A771D">
              <w:rPr>
                <w:noProof/>
                <w:webHidden/>
                <w:sz w:val="28"/>
                <w:szCs w:val="28"/>
              </w:rPr>
            </w:r>
            <w:r w:rsidRPr="005A771D">
              <w:rPr>
                <w:noProof/>
                <w:webHidden/>
                <w:sz w:val="28"/>
                <w:szCs w:val="28"/>
              </w:rPr>
              <w:fldChar w:fldCharType="separate"/>
            </w:r>
            <w:r w:rsidR="000B250C">
              <w:rPr>
                <w:noProof/>
                <w:webHidden/>
                <w:sz w:val="28"/>
                <w:szCs w:val="28"/>
              </w:rPr>
              <w:t>8</w:t>
            </w:r>
            <w:r w:rsidRPr="005A771D">
              <w:rPr>
                <w:noProof/>
                <w:webHidden/>
                <w:sz w:val="28"/>
                <w:szCs w:val="28"/>
              </w:rPr>
              <w:fldChar w:fldCharType="end"/>
            </w:r>
          </w:hyperlink>
        </w:p>
        <w:p w:rsidR="00153948" w:rsidRPr="005A771D" w:rsidRDefault="00F3015E" w:rsidP="00153948">
          <w:pPr>
            <w:pStyle w:val="21"/>
            <w:tabs>
              <w:tab w:val="right" w:leader="dot" w:pos="9345"/>
            </w:tabs>
            <w:spacing w:after="0" w:line="360" w:lineRule="auto"/>
            <w:contextualSpacing/>
            <w:rPr>
              <w:rFonts w:asciiTheme="minorHAnsi" w:eastAsiaTheme="minorEastAsia" w:hAnsiTheme="minorHAnsi" w:cstheme="minorBidi"/>
              <w:noProof/>
              <w:sz w:val="28"/>
              <w:szCs w:val="28"/>
            </w:rPr>
          </w:pPr>
          <w:hyperlink w:anchor="_Toc220752151" w:history="1">
            <w:r w:rsidR="00153948" w:rsidRPr="005A771D">
              <w:rPr>
                <w:rStyle w:val="a3"/>
                <w:noProof/>
                <w:sz w:val="28"/>
                <w:szCs w:val="28"/>
                <w:u w:val="none"/>
              </w:rPr>
              <w:t>1.2  Система законодательства Российской Федерации и ее источники</w:t>
            </w:r>
            <w:r w:rsidR="00153948" w:rsidRPr="005A771D">
              <w:rPr>
                <w:noProof/>
                <w:webHidden/>
                <w:sz w:val="28"/>
                <w:szCs w:val="28"/>
              </w:rPr>
              <w:tab/>
            </w:r>
            <w:r w:rsidRPr="005A771D">
              <w:rPr>
                <w:noProof/>
                <w:webHidden/>
                <w:sz w:val="28"/>
                <w:szCs w:val="28"/>
              </w:rPr>
              <w:fldChar w:fldCharType="begin"/>
            </w:r>
            <w:r w:rsidR="00153948" w:rsidRPr="005A771D">
              <w:rPr>
                <w:noProof/>
                <w:webHidden/>
                <w:sz w:val="28"/>
                <w:szCs w:val="28"/>
              </w:rPr>
              <w:instrText xml:space="preserve"> PAGEREF _Toc220752151 \h </w:instrText>
            </w:r>
            <w:r w:rsidRPr="005A771D">
              <w:rPr>
                <w:noProof/>
                <w:webHidden/>
                <w:sz w:val="28"/>
                <w:szCs w:val="28"/>
              </w:rPr>
            </w:r>
            <w:r w:rsidRPr="005A771D">
              <w:rPr>
                <w:noProof/>
                <w:webHidden/>
                <w:sz w:val="28"/>
                <w:szCs w:val="28"/>
              </w:rPr>
              <w:fldChar w:fldCharType="separate"/>
            </w:r>
            <w:r w:rsidR="000B250C">
              <w:rPr>
                <w:noProof/>
                <w:webHidden/>
                <w:sz w:val="28"/>
                <w:szCs w:val="28"/>
              </w:rPr>
              <w:t>17</w:t>
            </w:r>
            <w:r w:rsidRPr="005A771D">
              <w:rPr>
                <w:noProof/>
                <w:webHidden/>
                <w:sz w:val="28"/>
                <w:szCs w:val="28"/>
              </w:rPr>
              <w:fldChar w:fldCharType="end"/>
            </w:r>
          </w:hyperlink>
        </w:p>
        <w:p w:rsidR="00153948" w:rsidRPr="005A771D" w:rsidRDefault="00F3015E" w:rsidP="00153948">
          <w:pPr>
            <w:pStyle w:val="21"/>
            <w:tabs>
              <w:tab w:val="right" w:leader="dot" w:pos="9345"/>
            </w:tabs>
            <w:spacing w:after="0" w:line="360" w:lineRule="auto"/>
            <w:contextualSpacing/>
            <w:rPr>
              <w:rFonts w:asciiTheme="minorHAnsi" w:eastAsiaTheme="minorEastAsia" w:hAnsiTheme="minorHAnsi" w:cstheme="minorBidi"/>
              <w:noProof/>
              <w:sz w:val="28"/>
              <w:szCs w:val="28"/>
            </w:rPr>
          </w:pPr>
          <w:hyperlink w:anchor="_Toc220752152" w:history="1">
            <w:r w:rsidR="00153948" w:rsidRPr="005A771D">
              <w:rPr>
                <w:rStyle w:val="a3"/>
                <w:noProof/>
                <w:sz w:val="28"/>
                <w:szCs w:val="28"/>
                <w:u w:val="none"/>
              </w:rPr>
              <w:t>1.3  Субъекты законодательной инициативы и их роль в законодательном процессе</w:t>
            </w:r>
            <w:r w:rsidR="00153948" w:rsidRPr="005A771D">
              <w:rPr>
                <w:noProof/>
                <w:webHidden/>
                <w:sz w:val="28"/>
                <w:szCs w:val="28"/>
              </w:rPr>
              <w:tab/>
            </w:r>
            <w:r w:rsidRPr="005A771D">
              <w:rPr>
                <w:noProof/>
                <w:webHidden/>
                <w:sz w:val="28"/>
                <w:szCs w:val="28"/>
              </w:rPr>
              <w:fldChar w:fldCharType="begin"/>
            </w:r>
            <w:r w:rsidR="00153948" w:rsidRPr="005A771D">
              <w:rPr>
                <w:noProof/>
                <w:webHidden/>
                <w:sz w:val="28"/>
                <w:szCs w:val="28"/>
              </w:rPr>
              <w:instrText xml:space="preserve"> PAGEREF _Toc220752152 \h </w:instrText>
            </w:r>
            <w:r w:rsidRPr="005A771D">
              <w:rPr>
                <w:noProof/>
                <w:webHidden/>
                <w:sz w:val="28"/>
                <w:szCs w:val="28"/>
              </w:rPr>
            </w:r>
            <w:r w:rsidRPr="005A771D">
              <w:rPr>
                <w:noProof/>
                <w:webHidden/>
                <w:sz w:val="28"/>
                <w:szCs w:val="28"/>
              </w:rPr>
              <w:fldChar w:fldCharType="separate"/>
            </w:r>
            <w:r w:rsidR="000B250C">
              <w:rPr>
                <w:noProof/>
                <w:webHidden/>
                <w:sz w:val="28"/>
                <w:szCs w:val="28"/>
              </w:rPr>
              <w:t>22</w:t>
            </w:r>
            <w:r w:rsidRPr="005A771D">
              <w:rPr>
                <w:noProof/>
                <w:webHidden/>
                <w:sz w:val="28"/>
                <w:szCs w:val="28"/>
              </w:rPr>
              <w:fldChar w:fldCharType="end"/>
            </w:r>
          </w:hyperlink>
        </w:p>
        <w:p w:rsidR="00153948" w:rsidRPr="005A771D" w:rsidRDefault="00F3015E" w:rsidP="00153948">
          <w:pPr>
            <w:pStyle w:val="11"/>
            <w:tabs>
              <w:tab w:val="left" w:pos="440"/>
              <w:tab w:val="right" w:leader="dot" w:pos="9345"/>
            </w:tabs>
            <w:spacing w:after="0" w:line="360" w:lineRule="auto"/>
            <w:contextualSpacing/>
            <w:rPr>
              <w:rFonts w:asciiTheme="minorHAnsi" w:eastAsiaTheme="minorEastAsia" w:hAnsiTheme="minorHAnsi" w:cstheme="minorBidi"/>
              <w:noProof/>
              <w:sz w:val="28"/>
              <w:szCs w:val="28"/>
            </w:rPr>
          </w:pPr>
          <w:hyperlink w:anchor="_Toc220752153" w:history="1">
            <w:r w:rsidR="00153948" w:rsidRPr="005A771D">
              <w:rPr>
                <w:rStyle w:val="a3"/>
                <w:b/>
                <w:noProof/>
                <w:sz w:val="28"/>
                <w:szCs w:val="28"/>
                <w:u w:val="none"/>
              </w:rPr>
              <w:t>2</w:t>
            </w:r>
            <w:r w:rsidR="00153948" w:rsidRPr="005A771D">
              <w:rPr>
                <w:rFonts w:asciiTheme="minorHAnsi" w:eastAsiaTheme="minorEastAsia" w:hAnsiTheme="minorHAnsi" w:cstheme="minorBidi"/>
                <w:b/>
                <w:noProof/>
                <w:sz w:val="28"/>
                <w:szCs w:val="28"/>
              </w:rPr>
              <w:tab/>
            </w:r>
            <w:r w:rsidR="00153948" w:rsidRPr="005A771D">
              <w:rPr>
                <w:rStyle w:val="a3"/>
                <w:b/>
                <w:noProof/>
                <w:sz w:val="28"/>
                <w:szCs w:val="28"/>
                <w:u w:val="none"/>
              </w:rPr>
              <w:t>Стадии законодательного процесса в Российской Федерации: современное состояние и проблемы</w:t>
            </w:r>
            <w:r w:rsidR="00153948" w:rsidRPr="005A771D">
              <w:rPr>
                <w:noProof/>
                <w:webHidden/>
                <w:sz w:val="28"/>
                <w:szCs w:val="28"/>
              </w:rPr>
              <w:tab/>
            </w:r>
            <w:r w:rsidRPr="005A771D">
              <w:rPr>
                <w:noProof/>
                <w:webHidden/>
                <w:sz w:val="28"/>
                <w:szCs w:val="28"/>
              </w:rPr>
              <w:fldChar w:fldCharType="begin"/>
            </w:r>
            <w:r w:rsidR="00153948" w:rsidRPr="005A771D">
              <w:rPr>
                <w:noProof/>
                <w:webHidden/>
                <w:sz w:val="28"/>
                <w:szCs w:val="28"/>
              </w:rPr>
              <w:instrText xml:space="preserve"> PAGEREF _Toc220752153 \h </w:instrText>
            </w:r>
            <w:r w:rsidRPr="005A771D">
              <w:rPr>
                <w:noProof/>
                <w:webHidden/>
                <w:sz w:val="28"/>
                <w:szCs w:val="28"/>
              </w:rPr>
            </w:r>
            <w:r w:rsidRPr="005A771D">
              <w:rPr>
                <w:noProof/>
                <w:webHidden/>
                <w:sz w:val="28"/>
                <w:szCs w:val="28"/>
              </w:rPr>
              <w:fldChar w:fldCharType="separate"/>
            </w:r>
            <w:r w:rsidR="000B250C">
              <w:rPr>
                <w:noProof/>
                <w:webHidden/>
                <w:sz w:val="28"/>
                <w:szCs w:val="28"/>
              </w:rPr>
              <w:t>26</w:t>
            </w:r>
            <w:r w:rsidRPr="005A771D">
              <w:rPr>
                <w:noProof/>
                <w:webHidden/>
                <w:sz w:val="28"/>
                <w:szCs w:val="28"/>
              </w:rPr>
              <w:fldChar w:fldCharType="end"/>
            </w:r>
          </w:hyperlink>
        </w:p>
        <w:p w:rsidR="00153948" w:rsidRPr="005A771D" w:rsidRDefault="00F3015E" w:rsidP="00153948">
          <w:pPr>
            <w:pStyle w:val="11"/>
            <w:tabs>
              <w:tab w:val="right" w:leader="dot" w:pos="9345"/>
            </w:tabs>
            <w:spacing w:after="0" w:line="360" w:lineRule="auto"/>
            <w:contextualSpacing/>
            <w:rPr>
              <w:rFonts w:asciiTheme="minorHAnsi" w:eastAsiaTheme="minorEastAsia" w:hAnsiTheme="minorHAnsi" w:cstheme="minorBidi"/>
              <w:noProof/>
              <w:sz w:val="28"/>
              <w:szCs w:val="28"/>
            </w:rPr>
          </w:pPr>
          <w:hyperlink w:anchor="_Toc220752154" w:history="1">
            <w:r w:rsidR="00153948" w:rsidRPr="005A771D">
              <w:rPr>
                <w:rStyle w:val="a3"/>
                <w:noProof/>
                <w:sz w:val="28"/>
                <w:szCs w:val="28"/>
                <w:u w:val="none"/>
              </w:rPr>
              <w:t>2.1 Законодательная инициатива и внесение законопроекта в Государственную Думу</w:t>
            </w:r>
            <w:r w:rsidR="00153948" w:rsidRPr="005A771D">
              <w:rPr>
                <w:noProof/>
                <w:webHidden/>
                <w:sz w:val="28"/>
                <w:szCs w:val="28"/>
              </w:rPr>
              <w:tab/>
            </w:r>
            <w:r w:rsidRPr="005A771D">
              <w:rPr>
                <w:noProof/>
                <w:webHidden/>
                <w:sz w:val="28"/>
                <w:szCs w:val="28"/>
              </w:rPr>
              <w:fldChar w:fldCharType="begin"/>
            </w:r>
            <w:r w:rsidR="00153948" w:rsidRPr="005A771D">
              <w:rPr>
                <w:noProof/>
                <w:webHidden/>
                <w:sz w:val="28"/>
                <w:szCs w:val="28"/>
              </w:rPr>
              <w:instrText xml:space="preserve"> PAGEREF _Toc220752154 \h </w:instrText>
            </w:r>
            <w:r w:rsidRPr="005A771D">
              <w:rPr>
                <w:noProof/>
                <w:webHidden/>
                <w:sz w:val="28"/>
                <w:szCs w:val="28"/>
              </w:rPr>
            </w:r>
            <w:r w:rsidRPr="005A771D">
              <w:rPr>
                <w:noProof/>
                <w:webHidden/>
                <w:sz w:val="28"/>
                <w:szCs w:val="28"/>
              </w:rPr>
              <w:fldChar w:fldCharType="separate"/>
            </w:r>
            <w:r w:rsidR="000B250C">
              <w:rPr>
                <w:noProof/>
                <w:webHidden/>
                <w:sz w:val="28"/>
                <w:szCs w:val="28"/>
              </w:rPr>
              <w:t>26</w:t>
            </w:r>
            <w:r w:rsidRPr="005A771D">
              <w:rPr>
                <w:noProof/>
                <w:webHidden/>
                <w:sz w:val="28"/>
                <w:szCs w:val="28"/>
              </w:rPr>
              <w:fldChar w:fldCharType="end"/>
            </w:r>
          </w:hyperlink>
        </w:p>
        <w:p w:rsidR="00153948" w:rsidRPr="005A771D" w:rsidRDefault="00F3015E" w:rsidP="00153948">
          <w:pPr>
            <w:pStyle w:val="21"/>
            <w:tabs>
              <w:tab w:val="right" w:leader="dot" w:pos="9345"/>
            </w:tabs>
            <w:spacing w:after="0" w:line="360" w:lineRule="auto"/>
            <w:contextualSpacing/>
            <w:rPr>
              <w:rFonts w:asciiTheme="minorHAnsi" w:eastAsiaTheme="minorEastAsia" w:hAnsiTheme="minorHAnsi" w:cstheme="minorBidi"/>
              <w:noProof/>
              <w:sz w:val="28"/>
              <w:szCs w:val="28"/>
            </w:rPr>
          </w:pPr>
          <w:hyperlink w:anchor="_Toc220752155" w:history="1">
            <w:r w:rsidR="00153948" w:rsidRPr="005A771D">
              <w:rPr>
                <w:rStyle w:val="a3"/>
                <w:noProof/>
                <w:sz w:val="28"/>
                <w:szCs w:val="28"/>
                <w:u w:val="none"/>
              </w:rPr>
              <w:t>2.2  Рассмотрение законопроекта Государственной Думой в первом, втором и третьем чтениях</w:t>
            </w:r>
            <w:r w:rsidR="00153948" w:rsidRPr="005A771D">
              <w:rPr>
                <w:noProof/>
                <w:webHidden/>
                <w:sz w:val="28"/>
                <w:szCs w:val="28"/>
              </w:rPr>
              <w:tab/>
            </w:r>
            <w:r w:rsidRPr="005A771D">
              <w:rPr>
                <w:noProof/>
                <w:webHidden/>
                <w:sz w:val="28"/>
                <w:szCs w:val="28"/>
              </w:rPr>
              <w:fldChar w:fldCharType="begin"/>
            </w:r>
            <w:r w:rsidR="00153948" w:rsidRPr="005A771D">
              <w:rPr>
                <w:noProof/>
                <w:webHidden/>
                <w:sz w:val="28"/>
                <w:szCs w:val="28"/>
              </w:rPr>
              <w:instrText xml:space="preserve"> PAGEREF _Toc220752155 \h </w:instrText>
            </w:r>
            <w:r w:rsidRPr="005A771D">
              <w:rPr>
                <w:noProof/>
                <w:webHidden/>
                <w:sz w:val="28"/>
                <w:szCs w:val="28"/>
              </w:rPr>
            </w:r>
            <w:r w:rsidRPr="005A771D">
              <w:rPr>
                <w:noProof/>
                <w:webHidden/>
                <w:sz w:val="28"/>
                <w:szCs w:val="28"/>
              </w:rPr>
              <w:fldChar w:fldCharType="separate"/>
            </w:r>
            <w:r w:rsidR="000B250C">
              <w:rPr>
                <w:noProof/>
                <w:webHidden/>
                <w:sz w:val="28"/>
                <w:szCs w:val="28"/>
              </w:rPr>
              <w:t>37</w:t>
            </w:r>
            <w:r w:rsidRPr="005A771D">
              <w:rPr>
                <w:noProof/>
                <w:webHidden/>
                <w:sz w:val="28"/>
                <w:szCs w:val="28"/>
              </w:rPr>
              <w:fldChar w:fldCharType="end"/>
            </w:r>
          </w:hyperlink>
        </w:p>
        <w:p w:rsidR="00153948" w:rsidRPr="005A771D" w:rsidRDefault="00F3015E" w:rsidP="00153948">
          <w:pPr>
            <w:pStyle w:val="21"/>
            <w:tabs>
              <w:tab w:val="right" w:leader="dot" w:pos="9345"/>
            </w:tabs>
            <w:spacing w:after="0" w:line="360" w:lineRule="auto"/>
            <w:contextualSpacing/>
            <w:rPr>
              <w:rFonts w:asciiTheme="minorHAnsi" w:eastAsiaTheme="minorEastAsia" w:hAnsiTheme="minorHAnsi" w:cstheme="minorBidi"/>
              <w:noProof/>
              <w:sz w:val="28"/>
              <w:szCs w:val="28"/>
            </w:rPr>
          </w:pPr>
          <w:hyperlink w:anchor="_Toc220752156" w:history="1">
            <w:r w:rsidR="00153948" w:rsidRPr="005A771D">
              <w:rPr>
                <w:rStyle w:val="a3"/>
                <w:noProof/>
                <w:sz w:val="28"/>
                <w:szCs w:val="28"/>
                <w:u w:val="none"/>
              </w:rPr>
              <w:t>2.3 Рассмотрение законопроекта Советом Федерации и подписание закона Президентом Российской Федерации</w:t>
            </w:r>
            <w:r w:rsidR="00153948" w:rsidRPr="005A771D">
              <w:rPr>
                <w:noProof/>
                <w:webHidden/>
                <w:sz w:val="28"/>
                <w:szCs w:val="28"/>
              </w:rPr>
              <w:tab/>
            </w:r>
            <w:r w:rsidRPr="005A771D">
              <w:rPr>
                <w:noProof/>
                <w:webHidden/>
                <w:sz w:val="28"/>
                <w:szCs w:val="28"/>
              </w:rPr>
              <w:fldChar w:fldCharType="begin"/>
            </w:r>
            <w:r w:rsidR="00153948" w:rsidRPr="005A771D">
              <w:rPr>
                <w:noProof/>
                <w:webHidden/>
                <w:sz w:val="28"/>
                <w:szCs w:val="28"/>
              </w:rPr>
              <w:instrText xml:space="preserve"> PAGEREF _Toc220752156 \h </w:instrText>
            </w:r>
            <w:r w:rsidRPr="005A771D">
              <w:rPr>
                <w:noProof/>
                <w:webHidden/>
                <w:sz w:val="28"/>
                <w:szCs w:val="28"/>
              </w:rPr>
            </w:r>
            <w:r w:rsidRPr="005A771D">
              <w:rPr>
                <w:noProof/>
                <w:webHidden/>
                <w:sz w:val="28"/>
                <w:szCs w:val="28"/>
              </w:rPr>
              <w:fldChar w:fldCharType="separate"/>
            </w:r>
            <w:r w:rsidR="000B250C">
              <w:rPr>
                <w:noProof/>
                <w:webHidden/>
                <w:sz w:val="28"/>
                <w:szCs w:val="28"/>
              </w:rPr>
              <w:t>46</w:t>
            </w:r>
            <w:r w:rsidRPr="005A771D">
              <w:rPr>
                <w:noProof/>
                <w:webHidden/>
                <w:sz w:val="28"/>
                <w:szCs w:val="28"/>
              </w:rPr>
              <w:fldChar w:fldCharType="end"/>
            </w:r>
          </w:hyperlink>
        </w:p>
        <w:p w:rsidR="00153948" w:rsidRPr="005A771D" w:rsidRDefault="00F3015E" w:rsidP="00153948">
          <w:pPr>
            <w:pStyle w:val="11"/>
            <w:tabs>
              <w:tab w:val="left" w:pos="440"/>
              <w:tab w:val="right" w:leader="dot" w:pos="9345"/>
            </w:tabs>
            <w:spacing w:after="0" w:line="360" w:lineRule="auto"/>
            <w:contextualSpacing/>
            <w:rPr>
              <w:rFonts w:asciiTheme="minorHAnsi" w:eastAsiaTheme="minorEastAsia" w:hAnsiTheme="minorHAnsi" w:cstheme="minorBidi"/>
              <w:noProof/>
              <w:sz w:val="28"/>
              <w:szCs w:val="28"/>
            </w:rPr>
          </w:pPr>
          <w:hyperlink w:anchor="_Toc220752157" w:history="1">
            <w:r w:rsidR="00153948" w:rsidRPr="005A771D">
              <w:rPr>
                <w:rStyle w:val="a3"/>
                <w:b/>
                <w:noProof/>
                <w:sz w:val="28"/>
                <w:szCs w:val="28"/>
                <w:u w:val="none"/>
              </w:rPr>
              <w:t>3</w:t>
            </w:r>
            <w:r w:rsidR="00153948" w:rsidRPr="005A771D">
              <w:rPr>
                <w:rFonts w:asciiTheme="minorHAnsi" w:eastAsiaTheme="minorEastAsia" w:hAnsiTheme="minorHAnsi" w:cstheme="minorBidi"/>
                <w:b/>
                <w:noProof/>
                <w:sz w:val="28"/>
                <w:szCs w:val="28"/>
              </w:rPr>
              <w:tab/>
            </w:r>
            <w:r w:rsidR="00153948" w:rsidRPr="005A771D">
              <w:rPr>
                <w:rStyle w:val="a3"/>
                <w:b/>
                <w:noProof/>
                <w:sz w:val="28"/>
                <w:szCs w:val="28"/>
                <w:u w:val="none"/>
              </w:rPr>
              <w:t>Проблемы и перспективы совершенствования законодательного процесса в Российской Федерации</w:t>
            </w:r>
            <w:r w:rsidR="00153948" w:rsidRPr="005A771D">
              <w:rPr>
                <w:noProof/>
                <w:webHidden/>
                <w:sz w:val="28"/>
                <w:szCs w:val="28"/>
              </w:rPr>
              <w:tab/>
            </w:r>
            <w:r w:rsidRPr="005A771D">
              <w:rPr>
                <w:noProof/>
                <w:webHidden/>
                <w:sz w:val="28"/>
                <w:szCs w:val="28"/>
              </w:rPr>
              <w:fldChar w:fldCharType="begin"/>
            </w:r>
            <w:r w:rsidR="00153948" w:rsidRPr="005A771D">
              <w:rPr>
                <w:noProof/>
                <w:webHidden/>
                <w:sz w:val="28"/>
                <w:szCs w:val="28"/>
              </w:rPr>
              <w:instrText xml:space="preserve"> PAGEREF _Toc220752157 \h </w:instrText>
            </w:r>
            <w:r w:rsidRPr="005A771D">
              <w:rPr>
                <w:noProof/>
                <w:webHidden/>
                <w:sz w:val="28"/>
                <w:szCs w:val="28"/>
              </w:rPr>
            </w:r>
            <w:r w:rsidRPr="005A771D">
              <w:rPr>
                <w:noProof/>
                <w:webHidden/>
                <w:sz w:val="28"/>
                <w:szCs w:val="28"/>
              </w:rPr>
              <w:fldChar w:fldCharType="separate"/>
            </w:r>
            <w:r w:rsidR="000B250C">
              <w:rPr>
                <w:noProof/>
                <w:webHidden/>
                <w:sz w:val="28"/>
                <w:szCs w:val="28"/>
              </w:rPr>
              <w:t>57</w:t>
            </w:r>
            <w:r w:rsidRPr="005A771D">
              <w:rPr>
                <w:noProof/>
                <w:webHidden/>
                <w:sz w:val="28"/>
                <w:szCs w:val="28"/>
              </w:rPr>
              <w:fldChar w:fldCharType="end"/>
            </w:r>
          </w:hyperlink>
        </w:p>
        <w:p w:rsidR="00153948" w:rsidRPr="005A771D" w:rsidRDefault="00F3015E" w:rsidP="00153948">
          <w:pPr>
            <w:pStyle w:val="21"/>
            <w:tabs>
              <w:tab w:val="right" w:leader="dot" w:pos="9345"/>
            </w:tabs>
            <w:spacing w:after="0" w:line="360" w:lineRule="auto"/>
            <w:contextualSpacing/>
            <w:rPr>
              <w:rFonts w:asciiTheme="minorHAnsi" w:eastAsiaTheme="minorEastAsia" w:hAnsiTheme="minorHAnsi" w:cstheme="minorBidi"/>
              <w:noProof/>
              <w:sz w:val="28"/>
              <w:szCs w:val="28"/>
            </w:rPr>
          </w:pPr>
          <w:hyperlink w:anchor="_Toc220752158" w:history="1">
            <w:r w:rsidR="00153948" w:rsidRPr="005A771D">
              <w:rPr>
                <w:rStyle w:val="a3"/>
                <w:noProof/>
                <w:sz w:val="28"/>
                <w:szCs w:val="28"/>
                <w:u w:val="none"/>
              </w:rPr>
              <w:t>3.1 Актуальные проблемы законодательного процесса в РФ</w:t>
            </w:r>
            <w:r w:rsidR="00153948" w:rsidRPr="005A771D">
              <w:rPr>
                <w:noProof/>
                <w:webHidden/>
                <w:sz w:val="28"/>
                <w:szCs w:val="28"/>
              </w:rPr>
              <w:tab/>
            </w:r>
            <w:r w:rsidRPr="005A771D">
              <w:rPr>
                <w:noProof/>
                <w:webHidden/>
                <w:sz w:val="28"/>
                <w:szCs w:val="28"/>
              </w:rPr>
              <w:fldChar w:fldCharType="begin"/>
            </w:r>
            <w:r w:rsidR="00153948" w:rsidRPr="005A771D">
              <w:rPr>
                <w:noProof/>
                <w:webHidden/>
                <w:sz w:val="28"/>
                <w:szCs w:val="28"/>
              </w:rPr>
              <w:instrText xml:space="preserve"> PAGEREF _Toc220752158 \h </w:instrText>
            </w:r>
            <w:r w:rsidRPr="005A771D">
              <w:rPr>
                <w:noProof/>
                <w:webHidden/>
                <w:sz w:val="28"/>
                <w:szCs w:val="28"/>
              </w:rPr>
            </w:r>
            <w:r w:rsidRPr="005A771D">
              <w:rPr>
                <w:noProof/>
                <w:webHidden/>
                <w:sz w:val="28"/>
                <w:szCs w:val="28"/>
              </w:rPr>
              <w:fldChar w:fldCharType="separate"/>
            </w:r>
            <w:r w:rsidR="000B250C">
              <w:rPr>
                <w:noProof/>
                <w:webHidden/>
                <w:sz w:val="28"/>
                <w:szCs w:val="28"/>
              </w:rPr>
              <w:t>57</w:t>
            </w:r>
            <w:r w:rsidRPr="005A771D">
              <w:rPr>
                <w:noProof/>
                <w:webHidden/>
                <w:sz w:val="28"/>
                <w:szCs w:val="28"/>
              </w:rPr>
              <w:fldChar w:fldCharType="end"/>
            </w:r>
          </w:hyperlink>
        </w:p>
        <w:p w:rsidR="00153948" w:rsidRPr="005A771D" w:rsidRDefault="00F3015E" w:rsidP="00153948">
          <w:pPr>
            <w:pStyle w:val="21"/>
            <w:tabs>
              <w:tab w:val="right" w:leader="dot" w:pos="9345"/>
            </w:tabs>
            <w:spacing w:after="0" w:line="360" w:lineRule="auto"/>
            <w:contextualSpacing/>
            <w:rPr>
              <w:rFonts w:asciiTheme="minorHAnsi" w:eastAsiaTheme="minorEastAsia" w:hAnsiTheme="minorHAnsi" w:cstheme="minorBidi"/>
              <w:noProof/>
              <w:sz w:val="28"/>
              <w:szCs w:val="28"/>
            </w:rPr>
          </w:pPr>
          <w:hyperlink w:anchor="_Toc220752159" w:history="1">
            <w:r w:rsidR="00153948" w:rsidRPr="005A771D">
              <w:rPr>
                <w:rStyle w:val="a3"/>
                <w:noProof/>
                <w:sz w:val="28"/>
                <w:szCs w:val="28"/>
                <w:u w:val="none"/>
              </w:rPr>
              <w:t>3.2 Направления совершенствования законодательной процедуры в РФ</w:t>
            </w:r>
            <w:r w:rsidR="00153948" w:rsidRPr="005A771D">
              <w:rPr>
                <w:noProof/>
                <w:webHidden/>
                <w:sz w:val="28"/>
                <w:szCs w:val="28"/>
              </w:rPr>
              <w:tab/>
            </w:r>
            <w:r w:rsidRPr="005A771D">
              <w:rPr>
                <w:noProof/>
                <w:webHidden/>
                <w:sz w:val="28"/>
                <w:szCs w:val="28"/>
              </w:rPr>
              <w:fldChar w:fldCharType="begin"/>
            </w:r>
            <w:r w:rsidR="00153948" w:rsidRPr="005A771D">
              <w:rPr>
                <w:noProof/>
                <w:webHidden/>
                <w:sz w:val="28"/>
                <w:szCs w:val="28"/>
              </w:rPr>
              <w:instrText xml:space="preserve"> PAGEREF _Toc220752159 \h </w:instrText>
            </w:r>
            <w:r w:rsidRPr="005A771D">
              <w:rPr>
                <w:noProof/>
                <w:webHidden/>
                <w:sz w:val="28"/>
                <w:szCs w:val="28"/>
              </w:rPr>
            </w:r>
            <w:r w:rsidRPr="005A771D">
              <w:rPr>
                <w:noProof/>
                <w:webHidden/>
                <w:sz w:val="28"/>
                <w:szCs w:val="28"/>
              </w:rPr>
              <w:fldChar w:fldCharType="separate"/>
            </w:r>
            <w:r w:rsidR="000B250C">
              <w:rPr>
                <w:noProof/>
                <w:webHidden/>
                <w:sz w:val="28"/>
                <w:szCs w:val="28"/>
              </w:rPr>
              <w:t>61</w:t>
            </w:r>
            <w:r w:rsidRPr="005A771D">
              <w:rPr>
                <w:noProof/>
                <w:webHidden/>
                <w:sz w:val="28"/>
                <w:szCs w:val="28"/>
              </w:rPr>
              <w:fldChar w:fldCharType="end"/>
            </w:r>
          </w:hyperlink>
        </w:p>
        <w:p w:rsidR="00153948" w:rsidRPr="005A771D" w:rsidRDefault="00F3015E" w:rsidP="00153948">
          <w:pPr>
            <w:pStyle w:val="21"/>
            <w:tabs>
              <w:tab w:val="right" w:leader="dot" w:pos="9345"/>
            </w:tabs>
            <w:spacing w:after="0" w:line="360" w:lineRule="auto"/>
            <w:contextualSpacing/>
            <w:rPr>
              <w:rFonts w:asciiTheme="minorHAnsi" w:eastAsiaTheme="minorEastAsia" w:hAnsiTheme="minorHAnsi" w:cstheme="minorBidi"/>
              <w:noProof/>
              <w:sz w:val="28"/>
              <w:szCs w:val="28"/>
            </w:rPr>
          </w:pPr>
          <w:hyperlink w:anchor="_Toc220752160" w:history="1">
            <w:r w:rsidR="00153948" w:rsidRPr="005A771D">
              <w:rPr>
                <w:rStyle w:val="a3"/>
                <w:noProof/>
                <w:sz w:val="28"/>
                <w:szCs w:val="28"/>
                <w:u w:val="none"/>
              </w:rPr>
              <w:t>3.3 Роль современных технологий в совершенствовании законодательного процесса</w:t>
            </w:r>
            <w:r w:rsidR="00153948" w:rsidRPr="005A771D">
              <w:rPr>
                <w:noProof/>
                <w:webHidden/>
                <w:sz w:val="28"/>
                <w:szCs w:val="28"/>
              </w:rPr>
              <w:tab/>
            </w:r>
            <w:r w:rsidRPr="005A771D">
              <w:rPr>
                <w:noProof/>
                <w:webHidden/>
                <w:sz w:val="28"/>
                <w:szCs w:val="28"/>
              </w:rPr>
              <w:fldChar w:fldCharType="begin"/>
            </w:r>
            <w:r w:rsidR="00153948" w:rsidRPr="005A771D">
              <w:rPr>
                <w:noProof/>
                <w:webHidden/>
                <w:sz w:val="28"/>
                <w:szCs w:val="28"/>
              </w:rPr>
              <w:instrText xml:space="preserve"> PAGEREF _Toc220752160 \h </w:instrText>
            </w:r>
            <w:r w:rsidRPr="005A771D">
              <w:rPr>
                <w:noProof/>
                <w:webHidden/>
                <w:sz w:val="28"/>
                <w:szCs w:val="28"/>
              </w:rPr>
            </w:r>
            <w:r w:rsidRPr="005A771D">
              <w:rPr>
                <w:noProof/>
                <w:webHidden/>
                <w:sz w:val="28"/>
                <w:szCs w:val="28"/>
              </w:rPr>
              <w:fldChar w:fldCharType="separate"/>
            </w:r>
            <w:r w:rsidR="000B250C">
              <w:rPr>
                <w:noProof/>
                <w:webHidden/>
                <w:sz w:val="28"/>
                <w:szCs w:val="28"/>
              </w:rPr>
              <w:t>65</w:t>
            </w:r>
            <w:r w:rsidRPr="005A771D">
              <w:rPr>
                <w:noProof/>
                <w:webHidden/>
                <w:sz w:val="28"/>
                <w:szCs w:val="28"/>
              </w:rPr>
              <w:fldChar w:fldCharType="end"/>
            </w:r>
          </w:hyperlink>
        </w:p>
        <w:p w:rsidR="00153948" w:rsidRPr="005A771D" w:rsidRDefault="00F3015E" w:rsidP="00153948">
          <w:pPr>
            <w:pStyle w:val="11"/>
            <w:tabs>
              <w:tab w:val="right" w:leader="dot" w:pos="9345"/>
            </w:tabs>
            <w:spacing w:after="0" w:line="360" w:lineRule="auto"/>
            <w:contextualSpacing/>
            <w:rPr>
              <w:rFonts w:asciiTheme="minorHAnsi" w:eastAsiaTheme="minorEastAsia" w:hAnsiTheme="minorHAnsi" w:cstheme="minorBidi"/>
              <w:noProof/>
              <w:sz w:val="28"/>
              <w:szCs w:val="28"/>
            </w:rPr>
          </w:pPr>
          <w:hyperlink w:anchor="_Toc220752161" w:history="1">
            <w:r w:rsidR="00153948" w:rsidRPr="005A771D">
              <w:rPr>
                <w:rStyle w:val="a3"/>
                <w:b/>
                <w:noProof/>
                <w:sz w:val="28"/>
                <w:szCs w:val="28"/>
                <w:u w:val="none"/>
              </w:rPr>
              <w:t>ЗАКЛЮЧЕНИЕ</w:t>
            </w:r>
            <w:r w:rsidR="00153948" w:rsidRPr="005A771D">
              <w:rPr>
                <w:noProof/>
                <w:webHidden/>
                <w:sz w:val="28"/>
                <w:szCs w:val="28"/>
              </w:rPr>
              <w:tab/>
            </w:r>
            <w:r w:rsidRPr="005A771D">
              <w:rPr>
                <w:noProof/>
                <w:webHidden/>
                <w:sz w:val="28"/>
                <w:szCs w:val="28"/>
              </w:rPr>
              <w:fldChar w:fldCharType="begin"/>
            </w:r>
            <w:r w:rsidR="00153948" w:rsidRPr="005A771D">
              <w:rPr>
                <w:noProof/>
                <w:webHidden/>
                <w:sz w:val="28"/>
                <w:szCs w:val="28"/>
              </w:rPr>
              <w:instrText xml:space="preserve"> PAGEREF _Toc220752161 \h </w:instrText>
            </w:r>
            <w:r w:rsidRPr="005A771D">
              <w:rPr>
                <w:noProof/>
                <w:webHidden/>
                <w:sz w:val="28"/>
                <w:szCs w:val="28"/>
              </w:rPr>
            </w:r>
            <w:r w:rsidRPr="005A771D">
              <w:rPr>
                <w:noProof/>
                <w:webHidden/>
                <w:sz w:val="28"/>
                <w:szCs w:val="28"/>
              </w:rPr>
              <w:fldChar w:fldCharType="separate"/>
            </w:r>
            <w:r w:rsidR="000B250C">
              <w:rPr>
                <w:noProof/>
                <w:webHidden/>
                <w:sz w:val="28"/>
                <w:szCs w:val="28"/>
              </w:rPr>
              <w:t>70</w:t>
            </w:r>
            <w:r w:rsidRPr="005A771D">
              <w:rPr>
                <w:noProof/>
                <w:webHidden/>
                <w:sz w:val="28"/>
                <w:szCs w:val="28"/>
              </w:rPr>
              <w:fldChar w:fldCharType="end"/>
            </w:r>
          </w:hyperlink>
        </w:p>
        <w:p w:rsidR="00153948" w:rsidRPr="005A771D" w:rsidRDefault="00F3015E" w:rsidP="00153948">
          <w:pPr>
            <w:pStyle w:val="11"/>
            <w:tabs>
              <w:tab w:val="right" w:leader="dot" w:pos="9345"/>
            </w:tabs>
            <w:spacing w:after="0" w:line="360" w:lineRule="auto"/>
            <w:contextualSpacing/>
            <w:rPr>
              <w:rFonts w:asciiTheme="minorHAnsi" w:eastAsiaTheme="minorEastAsia" w:hAnsiTheme="minorHAnsi" w:cstheme="minorBidi"/>
              <w:noProof/>
              <w:sz w:val="28"/>
              <w:szCs w:val="28"/>
            </w:rPr>
          </w:pPr>
          <w:hyperlink w:anchor="_Toc220752162" w:history="1">
            <w:r w:rsidR="00153948" w:rsidRPr="005A771D">
              <w:rPr>
                <w:rStyle w:val="a3"/>
                <w:b/>
                <w:noProof/>
                <w:sz w:val="28"/>
                <w:szCs w:val="28"/>
                <w:u w:val="none"/>
              </w:rPr>
              <w:t>СПИСОК ИСПОЛЬЗОВАННЫХ ИСТОЧНИКОВ</w:t>
            </w:r>
            <w:r w:rsidR="00153948" w:rsidRPr="005A771D">
              <w:rPr>
                <w:noProof/>
                <w:webHidden/>
                <w:sz w:val="28"/>
                <w:szCs w:val="28"/>
              </w:rPr>
              <w:tab/>
            </w:r>
            <w:r w:rsidRPr="005A771D">
              <w:rPr>
                <w:noProof/>
                <w:webHidden/>
                <w:sz w:val="28"/>
                <w:szCs w:val="28"/>
              </w:rPr>
              <w:fldChar w:fldCharType="begin"/>
            </w:r>
            <w:r w:rsidR="00153948" w:rsidRPr="005A771D">
              <w:rPr>
                <w:noProof/>
                <w:webHidden/>
                <w:sz w:val="28"/>
                <w:szCs w:val="28"/>
              </w:rPr>
              <w:instrText xml:space="preserve"> PAGEREF _Toc220752162 \h </w:instrText>
            </w:r>
            <w:r w:rsidRPr="005A771D">
              <w:rPr>
                <w:noProof/>
                <w:webHidden/>
                <w:sz w:val="28"/>
                <w:szCs w:val="28"/>
              </w:rPr>
            </w:r>
            <w:r w:rsidRPr="005A771D">
              <w:rPr>
                <w:noProof/>
                <w:webHidden/>
                <w:sz w:val="28"/>
                <w:szCs w:val="28"/>
              </w:rPr>
              <w:fldChar w:fldCharType="separate"/>
            </w:r>
            <w:r w:rsidR="000B250C">
              <w:rPr>
                <w:noProof/>
                <w:webHidden/>
                <w:sz w:val="28"/>
                <w:szCs w:val="28"/>
              </w:rPr>
              <w:t>72</w:t>
            </w:r>
            <w:r w:rsidRPr="005A771D">
              <w:rPr>
                <w:noProof/>
                <w:webHidden/>
                <w:sz w:val="28"/>
                <w:szCs w:val="28"/>
              </w:rPr>
              <w:fldChar w:fldCharType="end"/>
            </w:r>
          </w:hyperlink>
        </w:p>
        <w:p w:rsidR="00C57680" w:rsidRPr="00153948" w:rsidRDefault="00F3015E" w:rsidP="00153948">
          <w:pPr>
            <w:spacing w:line="360" w:lineRule="auto"/>
            <w:contextualSpacing/>
            <w:rPr>
              <w:rFonts w:cs="Times New Roman"/>
              <w:sz w:val="28"/>
              <w:szCs w:val="28"/>
            </w:rPr>
          </w:pPr>
          <w:r w:rsidRPr="005A771D">
            <w:rPr>
              <w:rFonts w:cs="Times New Roman"/>
              <w:sz w:val="28"/>
              <w:szCs w:val="28"/>
            </w:rPr>
            <w:fldChar w:fldCharType="end"/>
          </w:r>
        </w:p>
      </w:sdtContent>
    </w:sdt>
    <w:p w:rsidR="00C57680" w:rsidRPr="00794CFE" w:rsidRDefault="00C57680" w:rsidP="00C57680">
      <w:pPr>
        <w:rPr>
          <w:rFonts w:cs="Times New Roman"/>
          <w:b/>
          <w:sz w:val="28"/>
          <w:szCs w:val="28"/>
        </w:rPr>
      </w:pPr>
      <w:r w:rsidRPr="00794CFE">
        <w:rPr>
          <w:rFonts w:cs="Times New Roman"/>
          <w:b/>
          <w:sz w:val="28"/>
          <w:szCs w:val="28"/>
        </w:rPr>
        <w:br w:type="page"/>
      </w:r>
    </w:p>
    <w:p w:rsidR="00C57680" w:rsidRPr="00DA3E67" w:rsidRDefault="00C57680" w:rsidP="00DA3E67">
      <w:pPr>
        <w:pStyle w:val="1"/>
        <w:spacing w:before="0" w:line="360" w:lineRule="auto"/>
        <w:ind w:firstLine="709"/>
        <w:contextualSpacing/>
        <w:jc w:val="center"/>
        <w:rPr>
          <w:rFonts w:ascii="Times New Roman" w:hAnsi="Times New Roman" w:cs="Times New Roman"/>
          <w:color w:val="auto"/>
        </w:rPr>
      </w:pPr>
      <w:bookmarkStart w:id="0" w:name="_Toc220752148"/>
      <w:r w:rsidRPr="00794CFE">
        <w:rPr>
          <w:rFonts w:ascii="Times New Roman" w:hAnsi="Times New Roman" w:cs="Times New Roman"/>
          <w:color w:val="auto"/>
        </w:rPr>
        <w:lastRenderedPageBreak/>
        <w:t>ВВЕДЕНИЕ</w:t>
      </w:r>
      <w:bookmarkEnd w:id="0"/>
    </w:p>
    <w:p w:rsidR="00C57680" w:rsidRPr="00794CFE" w:rsidRDefault="00C57680" w:rsidP="00C57680">
      <w:pPr>
        <w:spacing w:line="360" w:lineRule="auto"/>
        <w:contextualSpacing/>
        <w:rPr>
          <w:rFonts w:cs="Times New Roman"/>
        </w:rPr>
      </w:pP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 xml:space="preserve">Законодательный процесс является одним из ключевых элементов функционирования правового государства, определяющим порядок создания и принятия законов, регулирующих общественные отношения. В Российской Федерации, как и в любом демократическом государстве, законодательство играет важнейшую роль в обеспечении стабильности, справедливости и развитии общества. </w:t>
      </w:r>
    </w:p>
    <w:p w:rsidR="00C57680" w:rsidRPr="00794CFE" w:rsidRDefault="00C57680" w:rsidP="00C57680">
      <w:pPr>
        <w:spacing w:line="360" w:lineRule="auto"/>
        <w:contextualSpacing/>
        <w:rPr>
          <w:rFonts w:cs="Times New Roman"/>
          <w:sz w:val="28"/>
          <w:szCs w:val="28"/>
        </w:rPr>
      </w:pPr>
      <w:r w:rsidRPr="00794CFE">
        <w:rPr>
          <w:rStyle w:val="a8"/>
          <w:rFonts w:cs="Times New Roman"/>
          <w:sz w:val="28"/>
          <w:szCs w:val="28"/>
        </w:rPr>
        <w:t>Актуальность</w:t>
      </w:r>
      <w:r w:rsidRPr="00794CFE">
        <w:rPr>
          <w:rFonts w:cs="Times New Roman"/>
          <w:sz w:val="28"/>
          <w:szCs w:val="28"/>
        </w:rPr>
        <w:t xml:space="preserve"> темы исследования определяется необходимостью постоянного совершенствования законодательной деятельности в соответствии с изменяющимися социально-экономическими условиями и потребностями граждан. Эффективный законодательный процесс является залогом успешного развития страны, обеспечения прав и свобод граждан, а также укрепления правопорядка.</w:t>
      </w:r>
    </w:p>
    <w:p w:rsidR="00C57680" w:rsidRPr="00794CFE" w:rsidRDefault="00C57680" w:rsidP="00C57680">
      <w:pPr>
        <w:spacing w:line="360" w:lineRule="auto"/>
        <w:contextualSpacing/>
        <w:rPr>
          <w:rFonts w:cs="Times New Roman"/>
          <w:sz w:val="28"/>
          <w:szCs w:val="28"/>
        </w:rPr>
      </w:pPr>
      <w:r w:rsidRPr="00794CFE">
        <w:rPr>
          <w:rStyle w:val="a8"/>
          <w:rFonts w:cs="Times New Roman"/>
          <w:sz w:val="28"/>
          <w:szCs w:val="28"/>
        </w:rPr>
        <w:t>Научная проблема</w:t>
      </w:r>
      <w:r w:rsidRPr="00794CFE">
        <w:rPr>
          <w:rFonts w:cs="Times New Roman"/>
          <w:sz w:val="28"/>
          <w:szCs w:val="28"/>
        </w:rPr>
        <w:t xml:space="preserve"> заключается в выявлении и анализе противоречий между теоретическими положениями о законодательном процессе и реальной практикой его осуществления в Российской Федерации. Существует необходимость в определении направлений совершенствования законодательной процедуры, учитывающих современные вызовы и достижения науки и техники.</w:t>
      </w:r>
    </w:p>
    <w:p w:rsidR="00C57680" w:rsidRPr="00794CFE" w:rsidRDefault="00C57680" w:rsidP="00C57680">
      <w:pPr>
        <w:spacing w:line="360" w:lineRule="auto"/>
        <w:contextualSpacing/>
        <w:rPr>
          <w:rFonts w:cs="Times New Roman"/>
          <w:sz w:val="28"/>
          <w:szCs w:val="28"/>
        </w:rPr>
      </w:pPr>
      <w:r w:rsidRPr="00794CFE">
        <w:rPr>
          <w:rStyle w:val="a8"/>
          <w:rFonts w:cs="Times New Roman"/>
          <w:sz w:val="28"/>
          <w:szCs w:val="28"/>
        </w:rPr>
        <w:t>Объект исследования:</w:t>
      </w:r>
      <w:r w:rsidRPr="00794CFE">
        <w:rPr>
          <w:rFonts w:cs="Times New Roman"/>
          <w:sz w:val="28"/>
          <w:szCs w:val="28"/>
        </w:rPr>
        <w:t xml:space="preserve"> законодательный процесс в Российской Федерации.</w:t>
      </w:r>
    </w:p>
    <w:p w:rsidR="00C57680" w:rsidRPr="00794CFE" w:rsidRDefault="00C57680" w:rsidP="00C57680">
      <w:pPr>
        <w:spacing w:line="360" w:lineRule="auto"/>
        <w:contextualSpacing/>
        <w:rPr>
          <w:rFonts w:cs="Times New Roman"/>
          <w:sz w:val="28"/>
          <w:szCs w:val="28"/>
        </w:rPr>
      </w:pPr>
      <w:r w:rsidRPr="00794CFE">
        <w:rPr>
          <w:rStyle w:val="a8"/>
          <w:rFonts w:cs="Times New Roman"/>
          <w:sz w:val="28"/>
          <w:szCs w:val="28"/>
        </w:rPr>
        <w:t>Предмет исследования:</w:t>
      </w:r>
      <w:r w:rsidRPr="00794CFE">
        <w:rPr>
          <w:rFonts w:cs="Times New Roman"/>
          <w:sz w:val="28"/>
          <w:szCs w:val="28"/>
        </w:rPr>
        <w:t xml:space="preserve"> стадии законодательного процесса в Российской Федерации, проблемы и перспективы его совершенствования.</w:t>
      </w:r>
    </w:p>
    <w:p w:rsidR="00C57680" w:rsidRPr="00794CFE" w:rsidRDefault="00C57680" w:rsidP="00C57680">
      <w:pPr>
        <w:spacing w:line="360" w:lineRule="auto"/>
        <w:contextualSpacing/>
        <w:rPr>
          <w:rFonts w:cs="Times New Roman"/>
          <w:sz w:val="28"/>
          <w:szCs w:val="28"/>
        </w:rPr>
      </w:pPr>
      <w:r w:rsidRPr="00794CFE">
        <w:rPr>
          <w:rStyle w:val="a8"/>
          <w:rFonts w:cs="Times New Roman"/>
          <w:sz w:val="28"/>
          <w:szCs w:val="28"/>
        </w:rPr>
        <w:t>Цель исследования:</w:t>
      </w:r>
      <w:r w:rsidRPr="00794CFE">
        <w:rPr>
          <w:rFonts w:cs="Times New Roman"/>
          <w:sz w:val="28"/>
          <w:szCs w:val="28"/>
        </w:rPr>
        <w:t xml:space="preserve"> комплексный анализ законодательного процесса в Российской Федерации, выявление проблем и определение направлений его совершенствования.</w:t>
      </w:r>
    </w:p>
    <w:p w:rsidR="00C57680" w:rsidRPr="00794CFE" w:rsidRDefault="00C57680" w:rsidP="00DA3E67">
      <w:pPr>
        <w:spacing w:line="360" w:lineRule="auto"/>
        <w:contextualSpacing/>
        <w:rPr>
          <w:rFonts w:cs="Times New Roman"/>
          <w:sz w:val="28"/>
          <w:szCs w:val="28"/>
        </w:rPr>
      </w:pPr>
      <w:r w:rsidRPr="00794CFE">
        <w:rPr>
          <w:rFonts w:cs="Times New Roman"/>
          <w:sz w:val="28"/>
          <w:szCs w:val="28"/>
        </w:rPr>
        <w:t xml:space="preserve">Для достижения поставленной цели необходимо решить следующие </w:t>
      </w:r>
      <w:r w:rsidRPr="00794CFE">
        <w:rPr>
          <w:rStyle w:val="a8"/>
          <w:rFonts w:cs="Times New Roman"/>
          <w:sz w:val="28"/>
          <w:szCs w:val="28"/>
        </w:rPr>
        <w:t>задачи</w:t>
      </w:r>
      <w:r w:rsidRPr="00794CFE">
        <w:rPr>
          <w:rFonts w:cs="Times New Roman"/>
          <w:sz w:val="28"/>
          <w:szCs w:val="28"/>
        </w:rPr>
        <w:t>:</w:t>
      </w:r>
    </w:p>
    <w:p w:rsidR="00C57680" w:rsidRPr="00794CFE" w:rsidRDefault="00C57680" w:rsidP="00DA3E67">
      <w:pPr>
        <w:pStyle w:val="a9"/>
        <w:numPr>
          <w:ilvl w:val="0"/>
          <w:numId w:val="6"/>
        </w:numPr>
        <w:spacing w:line="360" w:lineRule="auto"/>
        <w:ind w:left="0" w:firstLine="709"/>
        <w:jc w:val="both"/>
        <w:rPr>
          <w:sz w:val="28"/>
          <w:szCs w:val="28"/>
        </w:rPr>
      </w:pPr>
      <w:r w:rsidRPr="00794CFE">
        <w:rPr>
          <w:sz w:val="28"/>
          <w:szCs w:val="28"/>
        </w:rPr>
        <w:lastRenderedPageBreak/>
        <w:t>Раскрыть понятие, сущность и принципы законодательного процесса в Российской Федерации.</w:t>
      </w:r>
    </w:p>
    <w:p w:rsidR="00C57680" w:rsidRPr="00794CFE" w:rsidRDefault="00C57680" w:rsidP="00DA3E67">
      <w:pPr>
        <w:pStyle w:val="a9"/>
        <w:numPr>
          <w:ilvl w:val="0"/>
          <w:numId w:val="6"/>
        </w:numPr>
        <w:spacing w:line="360" w:lineRule="auto"/>
        <w:ind w:left="0" w:firstLine="709"/>
        <w:jc w:val="both"/>
        <w:rPr>
          <w:sz w:val="28"/>
          <w:szCs w:val="28"/>
        </w:rPr>
      </w:pPr>
      <w:r w:rsidRPr="00794CFE">
        <w:rPr>
          <w:sz w:val="28"/>
          <w:szCs w:val="28"/>
        </w:rPr>
        <w:t>Изучить систему законодательства Российской Федерации и ее источники.</w:t>
      </w:r>
    </w:p>
    <w:p w:rsidR="00C57680" w:rsidRPr="00794CFE" w:rsidRDefault="00C57680" w:rsidP="00DA3E67">
      <w:pPr>
        <w:pStyle w:val="a9"/>
        <w:numPr>
          <w:ilvl w:val="0"/>
          <w:numId w:val="6"/>
        </w:numPr>
        <w:spacing w:line="360" w:lineRule="auto"/>
        <w:ind w:left="0" w:firstLine="709"/>
        <w:jc w:val="both"/>
        <w:rPr>
          <w:sz w:val="28"/>
          <w:szCs w:val="28"/>
        </w:rPr>
      </w:pPr>
      <w:r w:rsidRPr="00794CFE">
        <w:rPr>
          <w:sz w:val="28"/>
          <w:szCs w:val="28"/>
        </w:rPr>
        <w:t>Определить роль субъектов законодательной инициативы в законодательном процессе.</w:t>
      </w:r>
    </w:p>
    <w:p w:rsidR="00C57680" w:rsidRPr="00794CFE" w:rsidRDefault="00C57680" w:rsidP="00DA3E67">
      <w:pPr>
        <w:pStyle w:val="a9"/>
        <w:numPr>
          <w:ilvl w:val="0"/>
          <w:numId w:val="6"/>
        </w:numPr>
        <w:spacing w:line="360" w:lineRule="auto"/>
        <w:ind w:left="0" w:firstLine="709"/>
        <w:jc w:val="both"/>
        <w:rPr>
          <w:sz w:val="28"/>
          <w:szCs w:val="28"/>
        </w:rPr>
      </w:pPr>
      <w:r w:rsidRPr="00794CFE">
        <w:rPr>
          <w:sz w:val="28"/>
          <w:szCs w:val="28"/>
        </w:rPr>
        <w:t>Проанализировать стадии законодательного процесса в Государственной Думе, Совете Федерации и у Президента Российской Федерации.</w:t>
      </w:r>
    </w:p>
    <w:p w:rsidR="00C57680" w:rsidRPr="00794CFE" w:rsidRDefault="00C57680" w:rsidP="00DA3E67">
      <w:pPr>
        <w:pStyle w:val="a9"/>
        <w:numPr>
          <w:ilvl w:val="0"/>
          <w:numId w:val="6"/>
        </w:numPr>
        <w:spacing w:line="360" w:lineRule="auto"/>
        <w:ind w:left="0" w:firstLine="709"/>
        <w:jc w:val="both"/>
        <w:rPr>
          <w:sz w:val="28"/>
          <w:szCs w:val="28"/>
        </w:rPr>
      </w:pPr>
      <w:r w:rsidRPr="00794CFE">
        <w:rPr>
          <w:sz w:val="28"/>
          <w:szCs w:val="28"/>
        </w:rPr>
        <w:t>Выявить актуальные проблемы законодательного процесса в Российской Федерации.</w:t>
      </w:r>
    </w:p>
    <w:p w:rsidR="00C57680" w:rsidRPr="00794CFE" w:rsidRDefault="00C57680" w:rsidP="00DA3E67">
      <w:pPr>
        <w:pStyle w:val="a9"/>
        <w:numPr>
          <w:ilvl w:val="0"/>
          <w:numId w:val="6"/>
        </w:numPr>
        <w:spacing w:line="360" w:lineRule="auto"/>
        <w:ind w:left="0" w:firstLine="709"/>
        <w:jc w:val="both"/>
        <w:rPr>
          <w:sz w:val="28"/>
          <w:szCs w:val="28"/>
        </w:rPr>
      </w:pPr>
      <w:r w:rsidRPr="00794CFE">
        <w:rPr>
          <w:sz w:val="28"/>
          <w:szCs w:val="28"/>
        </w:rPr>
        <w:t>Определить направления совершенствования законодательной процедуры в Российской Федерации.</w:t>
      </w:r>
    </w:p>
    <w:p w:rsidR="00C57680" w:rsidRPr="00794CFE" w:rsidRDefault="00C57680" w:rsidP="00DA3E67">
      <w:pPr>
        <w:pStyle w:val="a9"/>
        <w:numPr>
          <w:ilvl w:val="0"/>
          <w:numId w:val="6"/>
        </w:numPr>
        <w:spacing w:line="360" w:lineRule="auto"/>
        <w:ind w:left="0" w:firstLine="709"/>
        <w:jc w:val="both"/>
        <w:rPr>
          <w:sz w:val="28"/>
          <w:szCs w:val="28"/>
        </w:rPr>
      </w:pPr>
      <w:r w:rsidRPr="00794CFE">
        <w:rPr>
          <w:sz w:val="28"/>
          <w:szCs w:val="28"/>
        </w:rPr>
        <w:t>Оценить роль современных технологий в совершенствовании законодательного процесса.</w:t>
      </w:r>
    </w:p>
    <w:p w:rsidR="00C57680" w:rsidRPr="00794CFE" w:rsidRDefault="00C57680" w:rsidP="00DA3E67">
      <w:pPr>
        <w:spacing w:line="360" w:lineRule="auto"/>
        <w:contextualSpacing/>
        <w:rPr>
          <w:rFonts w:cs="Times New Roman"/>
          <w:sz w:val="28"/>
          <w:szCs w:val="28"/>
        </w:rPr>
      </w:pPr>
      <w:r w:rsidRPr="00794CFE">
        <w:rPr>
          <w:rFonts w:cs="Times New Roman"/>
          <w:sz w:val="28"/>
          <w:szCs w:val="28"/>
        </w:rPr>
        <w:t xml:space="preserve">В работе использованы следующие </w:t>
      </w:r>
      <w:r w:rsidRPr="00794CFE">
        <w:rPr>
          <w:rStyle w:val="a8"/>
          <w:rFonts w:cs="Times New Roman"/>
          <w:sz w:val="28"/>
          <w:szCs w:val="28"/>
        </w:rPr>
        <w:t>методы исследования</w:t>
      </w:r>
      <w:r w:rsidRPr="00794CFE">
        <w:rPr>
          <w:rFonts w:cs="Times New Roman"/>
          <w:sz w:val="28"/>
          <w:szCs w:val="28"/>
        </w:rPr>
        <w:t>: анализ научной литературы, изучение нормативно-правовых актов, сравнительно-правовой анализ..</w:t>
      </w:r>
    </w:p>
    <w:p w:rsidR="00C57680" w:rsidRPr="005A771D" w:rsidRDefault="00C57680" w:rsidP="00DA3E67">
      <w:pPr>
        <w:spacing w:line="360" w:lineRule="auto"/>
        <w:contextualSpacing/>
        <w:rPr>
          <w:rFonts w:cs="Times New Roman"/>
          <w:spacing w:val="4"/>
          <w:sz w:val="28"/>
          <w:szCs w:val="28"/>
          <w:shd w:val="clear" w:color="auto" w:fill="FFFFFF"/>
        </w:rPr>
      </w:pPr>
      <w:r w:rsidRPr="00794CFE">
        <w:rPr>
          <w:rStyle w:val="a8"/>
          <w:rFonts w:cs="Times New Roman"/>
          <w:sz w:val="28"/>
          <w:szCs w:val="28"/>
        </w:rPr>
        <w:t>Обзор использованных источников:</w:t>
      </w:r>
      <w:r w:rsidRPr="00794CFE">
        <w:rPr>
          <w:rFonts w:cs="Times New Roman"/>
          <w:sz w:val="28"/>
          <w:szCs w:val="28"/>
        </w:rPr>
        <w:t xml:space="preserve"> в ходе исследования были изучены работы ведущих специалистов в области теории государства и </w:t>
      </w:r>
      <w:r w:rsidRPr="005A771D">
        <w:rPr>
          <w:rFonts w:cs="Times New Roman"/>
          <w:sz w:val="28"/>
          <w:szCs w:val="28"/>
        </w:rPr>
        <w:t xml:space="preserve">права, конституционного права, законодательной деятельности, таких как </w:t>
      </w:r>
      <w:r w:rsidRPr="005A771D">
        <w:rPr>
          <w:rFonts w:cs="Times New Roman"/>
          <w:spacing w:val="4"/>
          <w:sz w:val="28"/>
          <w:szCs w:val="28"/>
          <w:shd w:val="clear" w:color="auto" w:fill="FFFFFF"/>
        </w:rPr>
        <w:t>А. И. Абрамовой, </w:t>
      </w:r>
      <w:hyperlink r:id="rId9" w:history="1">
        <w:r w:rsidRPr="005A771D">
          <w:rPr>
            <w:rStyle w:val="a3"/>
            <w:rFonts w:cs="Times New Roman"/>
            <w:color w:val="auto"/>
            <w:spacing w:val="4"/>
            <w:sz w:val="28"/>
            <w:szCs w:val="28"/>
            <w:u w:val="none"/>
            <w:bdr w:val="none" w:sz="0" w:space="0" w:color="auto" w:frame="1"/>
            <w:shd w:val="clear" w:color="auto" w:fill="FFFFFF"/>
          </w:rPr>
          <w:t>С. А. Авакьяна</w:t>
        </w:r>
      </w:hyperlink>
      <w:r w:rsidRPr="005A771D">
        <w:rPr>
          <w:rFonts w:cs="Times New Roman"/>
          <w:spacing w:val="4"/>
          <w:sz w:val="28"/>
          <w:szCs w:val="28"/>
          <w:shd w:val="clear" w:color="auto" w:fill="FFFFFF"/>
        </w:rPr>
        <w:t>, </w:t>
      </w:r>
      <w:hyperlink r:id="rId10" w:history="1">
        <w:r w:rsidRPr="005A771D">
          <w:rPr>
            <w:rStyle w:val="a3"/>
            <w:rFonts w:cs="Times New Roman"/>
            <w:color w:val="auto"/>
            <w:spacing w:val="4"/>
            <w:sz w:val="28"/>
            <w:szCs w:val="28"/>
            <w:u w:val="none"/>
            <w:bdr w:val="none" w:sz="0" w:space="0" w:color="auto" w:frame="1"/>
            <w:shd w:val="clear" w:color="auto" w:fill="FFFFFF"/>
          </w:rPr>
          <w:t>М. В. Баглая</w:t>
        </w:r>
      </w:hyperlink>
      <w:r w:rsidRPr="005A771D">
        <w:rPr>
          <w:rFonts w:cs="Times New Roman"/>
          <w:spacing w:val="4"/>
          <w:sz w:val="28"/>
          <w:szCs w:val="28"/>
          <w:shd w:val="clear" w:color="auto" w:fill="FFFFFF"/>
        </w:rPr>
        <w:t>, Д. А. Ковачева, Д. А. Керимова, </w:t>
      </w:r>
      <w:hyperlink r:id="rId11" w:history="1">
        <w:r w:rsidRPr="005A771D">
          <w:rPr>
            <w:rStyle w:val="a3"/>
            <w:rFonts w:cs="Times New Roman"/>
            <w:color w:val="auto"/>
            <w:spacing w:val="4"/>
            <w:sz w:val="28"/>
            <w:szCs w:val="28"/>
            <w:u w:val="none"/>
            <w:bdr w:val="none" w:sz="0" w:space="0" w:color="auto" w:frame="1"/>
            <w:shd w:val="clear" w:color="auto" w:fill="FFFFFF"/>
          </w:rPr>
          <w:t>А. В. Мицкевича</w:t>
        </w:r>
      </w:hyperlink>
      <w:r w:rsidRPr="005A771D">
        <w:rPr>
          <w:rFonts w:cs="Times New Roman"/>
          <w:spacing w:val="4"/>
          <w:sz w:val="28"/>
          <w:szCs w:val="28"/>
          <w:shd w:val="clear" w:color="auto" w:fill="FFFFFF"/>
        </w:rPr>
        <w:t xml:space="preserve">, С. В. Полениной и др. </w:t>
      </w:r>
    </w:p>
    <w:p w:rsidR="00C57680" w:rsidRPr="005A771D" w:rsidRDefault="00C57680" w:rsidP="00DA3E67">
      <w:pPr>
        <w:spacing w:line="360" w:lineRule="auto"/>
        <w:contextualSpacing/>
        <w:rPr>
          <w:rFonts w:cs="Times New Roman"/>
          <w:spacing w:val="4"/>
          <w:sz w:val="28"/>
          <w:szCs w:val="28"/>
          <w:shd w:val="clear" w:color="auto" w:fill="FFFFFF"/>
        </w:rPr>
      </w:pPr>
      <w:r w:rsidRPr="005A771D">
        <w:rPr>
          <w:rFonts w:cs="Times New Roman"/>
          <w:sz w:val="28"/>
          <w:szCs w:val="28"/>
        </w:rPr>
        <w:t>Анализ данных источников позволил сформировать теоретическую базу исследования и определить ключевые направления дальнейшей работы.</w:t>
      </w:r>
    </w:p>
    <w:p w:rsidR="00C57680" w:rsidRPr="00794CFE" w:rsidRDefault="00C57680" w:rsidP="00DA3E67">
      <w:pPr>
        <w:spacing w:line="360" w:lineRule="auto"/>
        <w:contextualSpacing/>
        <w:rPr>
          <w:rFonts w:cs="Times New Roman"/>
          <w:sz w:val="28"/>
          <w:szCs w:val="28"/>
        </w:rPr>
      </w:pPr>
      <w:r w:rsidRPr="00794CFE">
        <w:rPr>
          <w:rStyle w:val="a8"/>
          <w:rFonts w:cs="Times New Roman"/>
          <w:sz w:val="28"/>
          <w:szCs w:val="28"/>
        </w:rPr>
        <w:t>Структура:</w:t>
      </w:r>
      <w:r w:rsidRPr="00794CFE">
        <w:rPr>
          <w:rFonts w:cs="Times New Roman"/>
          <w:sz w:val="28"/>
          <w:szCs w:val="28"/>
        </w:rPr>
        <w:t xml:space="preserve"> выпускная квалификационная работа состоит из введения, трех глав, заключения и списка использованных источников. Первая глава посвящена теоретическим основам законодательного процесса в Российской Федерации. Во второй главе рассматриваются стадии законодательного процесса в Российской Федерации. В третьей главе анализируются проблемы </w:t>
      </w:r>
      <w:r w:rsidRPr="00794CFE">
        <w:rPr>
          <w:rFonts w:cs="Times New Roman"/>
          <w:sz w:val="28"/>
          <w:szCs w:val="28"/>
        </w:rPr>
        <w:lastRenderedPageBreak/>
        <w:t>и перспективы совершенствования законодательного процесса в Российской Федерации. В заключении представлены основные выводы и рекомендации по результатам исследования.</w:t>
      </w:r>
    </w:p>
    <w:p w:rsidR="00C57680" w:rsidRPr="00794CFE" w:rsidRDefault="00C57680" w:rsidP="00DA3E67">
      <w:pPr>
        <w:spacing w:line="360" w:lineRule="auto"/>
        <w:contextualSpacing/>
        <w:rPr>
          <w:rFonts w:cs="Times New Roman"/>
          <w:sz w:val="28"/>
          <w:szCs w:val="28"/>
        </w:rPr>
      </w:pPr>
      <w:r w:rsidRPr="00794CFE">
        <w:rPr>
          <w:rFonts w:cs="Times New Roman"/>
          <w:sz w:val="28"/>
          <w:szCs w:val="28"/>
        </w:rPr>
        <w:br w:type="page"/>
      </w:r>
    </w:p>
    <w:p w:rsidR="00C57680" w:rsidRDefault="00C57680" w:rsidP="005A771D">
      <w:pPr>
        <w:pStyle w:val="1"/>
        <w:numPr>
          <w:ilvl w:val="0"/>
          <w:numId w:val="26"/>
        </w:numPr>
        <w:spacing w:before="0" w:line="360" w:lineRule="auto"/>
        <w:ind w:left="0" w:firstLine="709"/>
        <w:contextualSpacing/>
        <w:jc w:val="both"/>
        <w:rPr>
          <w:rFonts w:ascii="Times New Roman" w:hAnsi="Times New Roman" w:cs="Times New Roman"/>
          <w:color w:val="auto"/>
        </w:rPr>
      </w:pPr>
      <w:bookmarkStart w:id="1" w:name="_Toc220752149"/>
      <w:r w:rsidRPr="00794CFE">
        <w:rPr>
          <w:rFonts w:ascii="Times New Roman" w:hAnsi="Times New Roman" w:cs="Times New Roman"/>
          <w:color w:val="auto"/>
        </w:rPr>
        <w:lastRenderedPageBreak/>
        <w:t>Теоретические основы законодательного процесса в Российской Федерации</w:t>
      </w:r>
      <w:bookmarkEnd w:id="1"/>
    </w:p>
    <w:p w:rsidR="00DA3E67" w:rsidRDefault="00DA3E67" w:rsidP="005A771D">
      <w:pPr>
        <w:spacing w:line="360" w:lineRule="auto"/>
        <w:contextualSpacing/>
      </w:pPr>
    </w:p>
    <w:p w:rsidR="00DA3E67" w:rsidRPr="00DA3E67" w:rsidRDefault="00DA3E67" w:rsidP="005A771D">
      <w:pPr>
        <w:spacing w:line="360" w:lineRule="auto"/>
        <w:contextualSpacing/>
      </w:pPr>
    </w:p>
    <w:p w:rsidR="00C57680" w:rsidRPr="00794CFE" w:rsidRDefault="00C57680" w:rsidP="005A771D">
      <w:pPr>
        <w:pStyle w:val="2"/>
        <w:spacing w:before="0" w:line="360" w:lineRule="auto"/>
        <w:ind w:firstLine="709"/>
        <w:contextualSpacing/>
        <w:jc w:val="both"/>
        <w:rPr>
          <w:rFonts w:ascii="Times New Roman" w:hAnsi="Times New Roman" w:cs="Times New Roman"/>
          <w:color w:val="auto"/>
          <w:sz w:val="28"/>
          <w:szCs w:val="28"/>
        </w:rPr>
      </w:pPr>
      <w:bookmarkStart w:id="2" w:name="_Toc220752150"/>
      <w:r w:rsidRPr="00794CFE">
        <w:rPr>
          <w:rFonts w:ascii="Times New Roman" w:hAnsi="Times New Roman" w:cs="Times New Roman"/>
          <w:color w:val="auto"/>
          <w:sz w:val="28"/>
          <w:szCs w:val="28"/>
        </w:rPr>
        <w:t>1.1</w:t>
      </w:r>
      <w:r w:rsidR="00794CFE" w:rsidRPr="00794CFE">
        <w:rPr>
          <w:rFonts w:ascii="Times New Roman" w:hAnsi="Times New Roman" w:cs="Times New Roman"/>
          <w:color w:val="auto"/>
          <w:sz w:val="28"/>
          <w:szCs w:val="28"/>
        </w:rPr>
        <w:t xml:space="preserve"> </w:t>
      </w:r>
      <w:r w:rsidRPr="00794CFE">
        <w:rPr>
          <w:rFonts w:ascii="Times New Roman" w:hAnsi="Times New Roman" w:cs="Times New Roman"/>
          <w:color w:val="auto"/>
          <w:sz w:val="28"/>
          <w:szCs w:val="28"/>
        </w:rPr>
        <w:t>Понятие, сущность и принципы законодательного процесса</w:t>
      </w:r>
      <w:bookmarkEnd w:id="2"/>
    </w:p>
    <w:p w:rsidR="00C57680" w:rsidRPr="00794CFE" w:rsidRDefault="00C57680" w:rsidP="005A771D">
      <w:pPr>
        <w:spacing w:line="360" w:lineRule="auto"/>
        <w:contextualSpacing/>
        <w:rPr>
          <w:rFonts w:cs="Times New Roman"/>
          <w:sz w:val="28"/>
          <w:szCs w:val="28"/>
        </w:rPr>
      </w:pPr>
    </w:p>
    <w:p w:rsidR="00C57680" w:rsidRPr="00794CFE" w:rsidRDefault="00C57680" w:rsidP="00DA3E67">
      <w:pPr>
        <w:spacing w:line="360" w:lineRule="auto"/>
        <w:contextualSpacing/>
        <w:rPr>
          <w:rFonts w:cs="Times New Roman"/>
          <w:sz w:val="28"/>
          <w:szCs w:val="28"/>
        </w:rPr>
      </w:pPr>
      <w:r w:rsidRPr="00794CFE">
        <w:rPr>
          <w:rFonts w:cs="Times New Roman"/>
          <w:sz w:val="28"/>
          <w:szCs w:val="28"/>
        </w:rPr>
        <w:t>Законодательный процесс – это сложное и многогранное явление, являющееся неотъемлемой частью функционирования правового государства. Для понимания его сущности необходимо рассмотреть различные аспекты, от определений и целей до ключевых принципов</w:t>
      </w:r>
      <w:r w:rsidRPr="00794CFE">
        <w:rPr>
          <w:rStyle w:val="af0"/>
          <w:rFonts w:cs="Times New Roman"/>
          <w:sz w:val="28"/>
          <w:szCs w:val="28"/>
        </w:rPr>
        <w:footnoteReference w:id="2"/>
      </w:r>
      <w:r w:rsidRPr="00794CFE">
        <w:rPr>
          <w:rFonts w:cs="Times New Roman"/>
          <w:sz w:val="28"/>
          <w:szCs w:val="28"/>
        </w:rPr>
        <w:t>.</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 xml:space="preserve">Существует несколько определений законодательного процесса, акцентирующих внимание на различных его аспектах. </w:t>
      </w:r>
    </w:p>
    <w:p w:rsidR="00C57680" w:rsidRPr="00794CFE" w:rsidRDefault="00C57680" w:rsidP="00C57680">
      <w:pPr>
        <w:spacing w:line="360" w:lineRule="auto"/>
        <w:contextualSpacing/>
        <w:rPr>
          <w:rFonts w:cs="Times New Roman"/>
          <w:spacing w:val="4"/>
          <w:sz w:val="28"/>
          <w:szCs w:val="28"/>
          <w:shd w:val="clear" w:color="auto" w:fill="FFFFFF"/>
        </w:rPr>
      </w:pPr>
      <w:r w:rsidRPr="00794CFE">
        <w:rPr>
          <w:rFonts w:cs="Times New Roman"/>
          <w:bCs/>
          <w:spacing w:val="4"/>
          <w:sz w:val="28"/>
          <w:szCs w:val="28"/>
          <w:bdr w:val="none" w:sz="0" w:space="0" w:color="auto" w:frame="1"/>
          <w:shd w:val="clear" w:color="auto" w:fill="FFFFFF"/>
        </w:rPr>
        <w:t xml:space="preserve">Законодательный процесс – </w:t>
      </w:r>
      <w:r w:rsidRPr="00794CFE">
        <w:rPr>
          <w:rFonts w:cs="Times New Roman"/>
          <w:spacing w:val="4"/>
          <w:sz w:val="28"/>
          <w:szCs w:val="28"/>
          <w:shd w:val="clear" w:color="auto" w:fill="FFFFFF"/>
        </w:rPr>
        <w:t>процессуальный аспект</w:t>
      </w:r>
      <w:hyperlink r:id="rId12" w:history="1">
        <w:r w:rsidRPr="00794CFE">
          <w:rPr>
            <w:rStyle w:val="a3"/>
            <w:rFonts w:cs="Times New Roman"/>
            <w:color w:val="auto"/>
            <w:spacing w:val="4"/>
            <w:sz w:val="28"/>
            <w:szCs w:val="28"/>
            <w:u w:val="none"/>
            <w:bdr w:val="none" w:sz="0" w:space="0" w:color="auto" w:frame="1"/>
            <w:shd w:val="clear" w:color="auto" w:fill="FFFFFF"/>
          </w:rPr>
          <w:t>,</w:t>
        </w:r>
      </w:hyperlink>
      <w:r w:rsidRPr="00794CFE">
        <w:rPr>
          <w:rFonts w:cs="Times New Roman"/>
          <w:spacing w:val="4"/>
          <w:sz w:val="28"/>
          <w:szCs w:val="28"/>
          <w:shd w:val="clear" w:color="auto" w:fill="FFFFFF"/>
        </w:rPr>
        <w:t xml:space="preserve"> выражающийся в совокупности последовательных процедур (стадий), характеризующихся конкретными сроками и порядком, а также соответствующих им действий, осуществляемых чётко регламентированным </w:t>
      </w:r>
      <w:hyperlink r:id="rId13" w:history="1">
        <w:r w:rsidRPr="00794CFE">
          <w:rPr>
            <w:rStyle w:val="a3"/>
            <w:rFonts w:cs="Times New Roman"/>
            <w:color w:val="auto"/>
            <w:spacing w:val="4"/>
            <w:sz w:val="28"/>
            <w:szCs w:val="28"/>
            <w:u w:val="none"/>
            <w:bdr w:val="none" w:sz="0" w:space="0" w:color="auto" w:frame="1"/>
            <w:shd w:val="clear" w:color="auto" w:fill="FFFFFF"/>
          </w:rPr>
          <w:t>законодательством</w:t>
        </w:r>
      </w:hyperlink>
      <w:r w:rsidRPr="00794CFE">
        <w:rPr>
          <w:rFonts w:cs="Times New Roman"/>
          <w:spacing w:val="4"/>
          <w:sz w:val="28"/>
          <w:szCs w:val="28"/>
          <w:shd w:val="clear" w:color="auto" w:fill="FFFFFF"/>
        </w:rPr>
        <w:t> кругом субъектов, направленных на создание, обсуждение, принятие </w:t>
      </w:r>
      <w:hyperlink r:id="rId14" w:history="1">
        <w:r w:rsidRPr="00794CFE">
          <w:rPr>
            <w:rStyle w:val="a3"/>
            <w:rFonts w:cs="Times New Roman"/>
            <w:color w:val="auto"/>
            <w:spacing w:val="4"/>
            <w:sz w:val="28"/>
            <w:szCs w:val="28"/>
            <w:u w:val="none"/>
            <w:bdr w:val="none" w:sz="0" w:space="0" w:color="auto" w:frame="1"/>
            <w:shd w:val="clear" w:color="auto" w:fill="FFFFFF"/>
          </w:rPr>
          <w:t>законов</w:t>
        </w:r>
      </w:hyperlink>
      <w:r w:rsidRPr="00794CFE">
        <w:rPr>
          <w:rFonts w:cs="Times New Roman"/>
          <w:spacing w:val="4"/>
          <w:sz w:val="28"/>
          <w:szCs w:val="28"/>
          <w:shd w:val="clear" w:color="auto" w:fill="FFFFFF"/>
        </w:rPr>
        <w:t xml:space="preserve">. </w:t>
      </w:r>
    </w:p>
    <w:p w:rsidR="00C57680" w:rsidRPr="00794CFE" w:rsidRDefault="00C57680" w:rsidP="00C57680">
      <w:pPr>
        <w:spacing w:line="360" w:lineRule="auto"/>
        <w:contextualSpacing/>
        <w:rPr>
          <w:rFonts w:cs="Times New Roman"/>
          <w:sz w:val="28"/>
          <w:szCs w:val="28"/>
        </w:rPr>
      </w:pPr>
      <w:r w:rsidRPr="00794CFE">
        <w:rPr>
          <w:rFonts w:cs="Times New Roman"/>
          <w:spacing w:val="4"/>
          <w:sz w:val="28"/>
          <w:szCs w:val="28"/>
          <w:shd w:val="clear" w:color="auto" w:fill="FFFFFF"/>
        </w:rPr>
        <w:t>Вопросы законодательного процесса становились предметом научных исследований ряда теоретиков права советского и современного периодов: А. И. Абрамовой, </w:t>
      </w:r>
      <w:hyperlink r:id="rId15" w:history="1">
        <w:r w:rsidRPr="00794CFE">
          <w:rPr>
            <w:rStyle w:val="a3"/>
            <w:rFonts w:cs="Times New Roman"/>
            <w:color w:val="auto"/>
            <w:spacing w:val="4"/>
            <w:sz w:val="28"/>
            <w:szCs w:val="28"/>
            <w:u w:val="none"/>
            <w:bdr w:val="none" w:sz="0" w:space="0" w:color="auto" w:frame="1"/>
            <w:shd w:val="clear" w:color="auto" w:fill="FFFFFF"/>
          </w:rPr>
          <w:t>С. А. Авакьяна</w:t>
        </w:r>
      </w:hyperlink>
      <w:r w:rsidRPr="00794CFE">
        <w:rPr>
          <w:rFonts w:cs="Times New Roman"/>
          <w:spacing w:val="4"/>
          <w:sz w:val="28"/>
          <w:szCs w:val="28"/>
          <w:shd w:val="clear" w:color="auto" w:fill="FFFFFF"/>
        </w:rPr>
        <w:t>, </w:t>
      </w:r>
      <w:hyperlink r:id="rId16" w:history="1">
        <w:r w:rsidRPr="00794CFE">
          <w:rPr>
            <w:rStyle w:val="a3"/>
            <w:rFonts w:cs="Times New Roman"/>
            <w:color w:val="auto"/>
            <w:spacing w:val="4"/>
            <w:sz w:val="28"/>
            <w:szCs w:val="28"/>
            <w:u w:val="none"/>
            <w:bdr w:val="none" w:sz="0" w:space="0" w:color="auto" w:frame="1"/>
            <w:shd w:val="clear" w:color="auto" w:fill="FFFFFF"/>
          </w:rPr>
          <w:t>М. В. Баглая</w:t>
        </w:r>
      </w:hyperlink>
      <w:r w:rsidRPr="00794CFE">
        <w:rPr>
          <w:rFonts w:cs="Times New Roman"/>
          <w:spacing w:val="4"/>
          <w:sz w:val="28"/>
          <w:szCs w:val="28"/>
          <w:shd w:val="clear" w:color="auto" w:fill="FFFFFF"/>
        </w:rPr>
        <w:t>, Д. А. Ковачева, Д. А. Керимова, </w:t>
      </w:r>
      <w:hyperlink r:id="rId17" w:history="1">
        <w:r w:rsidRPr="00794CFE">
          <w:rPr>
            <w:rStyle w:val="a3"/>
            <w:rFonts w:cs="Times New Roman"/>
            <w:color w:val="auto"/>
            <w:spacing w:val="4"/>
            <w:sz w:val="28"/>
            <w:szCs w:val="28"/>
            <w:u w:val="none"/>
            <w:bdr w:val="none" w:sz="0" w:space="0" w:color="auto" w:frame="1"/>
            <w:shd w:val="clear" w:color="auto" w:fill="FFFFFF"/>
          </w:rPr>
          <w:t>А. В. Мицкевича</w:t>
        </w:r>
      </w:hyperlink>
      <w:r w:rsidRPr="00794CFE">
        <w:rPr>
          <w:rFonts w:cs="Times New Roman"/>
          <w:spacing w:val="4"/>
          <w:sz w:val="28"/>
          <w:szCs w:val="28"/>
          <w:shd w:val="clear" w:color="auto" w:fill="FFFFFF"/>
        </w:rPr>
        <w:t>, С. В. Полениной и др.</w:t>
      </w:r>
    </w:p>
    <w:p w:rsidR="00C57680" w:rsidRPr="00794CFE" w:rsidRDefault="00C57680" w:rsidP="00C57680">
      <w:pPr>
        <w:spacing w:line="360" w:lineRule="auto"/>
        <w:contextualSpacing/>
        <w:rPr>
          <w:rFonts w:cs="Times New Roman"/>
          <w:spacing w:val="4"/>
          <w:sz w:val="28"/>
          <w:szCs w:val="28"/>
        </w:rPr>
      </w:pPr>
      <w:r w:rsidRPr="00794CFE">
        <w:rPr>
          <w:rFonts w:cs="Times New Roman"/>
          <w:spacing w:val="4"/>
          <w:sz w:val="28"/>
          <w:szCs w:val="28"/>
        </w:rPr>
        <w:t>Законодательный процесс является одной из важнейших функций современного </w:t>
      </w:r>
      <w:hyperlink r:id="rId18" w:history="1">
        <w:r w:rsidRPr="00794CFE">
          <w:rPr>
            <w:rStyle w:val="a3"/>
            <w:rFonts w:cs="Times New Roman"/>
            <w:color w:val="auto"/>
            <w:spacing w:val="4"/>
            <w:sz w:val="28"/>
            <w:szCs w:val="28"/>
            <w:u w:val="none"/>
            <w:bdr w:val="none" w:sz="0" w:space="0" w:color="auto" w:frame="1"/>
          </w:rPr>
          <w:t>государства</w:t>
        </w:r>
      </w:hyperlink>
      <w:r w:rsidRPr="00794CFE">
        <w:rPr>
          <w:rFonts w:cs="Times New Roman"/>
          <w:spacing w:val="4"/>
          <w:sz w:val="28"/>
          <w:szCs w:val="28"/>
        </w:rPr>
        <w:t>. Совершенствование механизмов создания законов позволяет модифицировать </w:t>
      </w:r>
      <w:hyperlink r:id="rId19" w:history="1">
        <w:r w:rsidRPr="00794CFE">
          <w:rPr>
            <w:rStyle w:val="a3"/>
            <w:rFonts w:cs="Times New Roman"/>
            <w:color w:val="auto"/>
            <w:spacing w:val="4"/>
            <w:sz w:val="28"/>
            <w:szCs w:val="28"/>
            <w:u w:val="none"/>
            <w:bdr w:val="none" w:sz="0" w:space="0" w:color="auto" w:frame="1"/>
          </w:rPr>
          <w:t>правовую систему</w:t>
        </w:r>
      </w:hyperlink>
      <w:r w:rsidRPr="00794CFE">
        <w:rPr>
          <w:rFonts w:cs="Times New Roman"/>
          <w:spacing w:val="4"/>
          <w:sz w:val="28"/>
          <w:szCs w:val="28"/>
        </w:rPr>
        <w:t> в целом</w:t>
      </w:r>
      <w:r w:rsidRPr="00794CFE">
        <w:rPr>
          <w:rStyle w:val="af0"/>
          <w:rFonts w:cs="Times New Roman"/>
          <w:spacing w:val="4"/>
          <w:sz w:val="28"/>
          <w:szCs w:val="28"/>
        </w:rPr>
        <w:footnoteReference w:id="3"/>
      </w:r>
      <w:r w:rsidRPr="00794CFE">
        <w:rPr>
          <w:rFonts w:cs="Times New Roman"/>
          <w:spacing w:val="4"/>
          <w:sz w:val="28"/>
          <w:szCs w:val="28"/>
        </w:rPr>
        <w:t>.</w:t>
      </w:r>
    </w:p>
    <w:p w:rsidR="00C57680" w:rsidRPr="00794CFE" w:rsidRDefault="00C57680" w:rsidP="00C57680">
      <w:pPr>
        <w:spacing w:line="360" w:lineRule="auto"/>
        <w:contextualSpacing/>
        <w:rPr>
          <w:rFonts w:cs="Times New Roman"/>
          <w:spacing w:val="4"/>
          <w:sz w:val="28"/>
          <w:szCs w:val="28"/>
        </w:rPr>
      </w:pPr>
      <w:r w:rsidRPr="00794CFE">
        <w:rPr>
          <w:rFonts w:cs="Times New Roman"/>
          <w:spacing w:val="4"/>
          <w:sz w:val="28"/>
          <w:szCs w:val="28"/>
        </w:rPr>
        <w:t>Законодательный процесс – неотъемлемый атрибут любого </w:t>
      </w:r>
      <w:hyperlink r:id="rId20" w:history="1">
        <w:r w:rsidRPr="00794CFE">
          <w:rPr>
            <w:rStyle w:val="a3"/>
            <w:rFonts w:cs="Times New Roman"/>
            <w:color w:val="auto"/>
            <w:spacing w:val="4"/>
            <w:sz w:val="28"/>
            <w:szCs w:val="28"/>
            <w:u w:val="none"/>
            <w:bdr w:val="none" w:sz="0" w:space="0" w:color="auto" w:frame="1"/>
          </w:rPr>
          <w:t>демократического</w:t>
        </w:r>
      </w:hyperlink>
      <w:r w:rsidRPr="00794CFE">
        <w:rPr>
          <w:rFonts w:cs="Times New Roman"/>
          <w:spacing w:val="4"/>
          <w:sz w:val="28"/>
          <w:szCs w:val="28"/>
        </w:rPr>
        <w:t> общества, результатом которого являются </w:t>
      </w:r>
      <w:hyperlink r:id="rId21" w:history="1">
        <w:r w:rsidRPr="00794CFE">
          <w:rPr>
            <w:rStyle w:val="a3"/>
            <w:rFonts w:cs="Times New Roman"/>
            <w:color w:val="auto"/>
            <w:spacing w:val="4"/>
            <w:sz w:val="28"/>
            <w:szCs w:val="28"/>
            <w:u w:val="none"/>
            <w:bdr w:val="none" w:sz="0" w:space="0" w:color="auto" w:frame="1"/>
          </w:rPr>
          <w:t>правовые нормы</w:t>
        </w:r>
      </w:hyperlink>
      <w:r w:rsidRPr="00794CFE">
        <w:rPr>
          <w:rFonts w:cs="Times New Roman"/>
          <w:spacing w:val="4"/>
          <w:sz w:val="28"/>
          <w:szCs w:val="28"/>
        </w:rPr>
        <w:t xml:space="preserve">, внешне выраженные в законе, обладающем высшей юридической силой, что ещё раз подтверждает значимость </w:t>
      </w:r>
      <w:r w:rsidRPr="00794CFE">
        <w:rPr>
          <w:rFonts w:cs="Times New Roman"/>
          <w:spacing w:val="4"/>
          <w:sz w:val="28"/>
          <w:szCs w:val="28"/>
        </w:rPr>
        <w:lastRenderedPageBreak/>
        <w:t>данного </w:t>
      </w:r>
      <w:hyperlink r:id="rId22" w:history="1">
        <w:r w:rsidRPr="00794CFE">
          <w:rPr>
            <w:rStyle w:val="a3"/>
            <w:rFonts w:cs="Times New Roman"/>
            <w:color w:val="auto"/>
            <w:spacing w:val="4"/>
            <w:sz w:val="28"/>
            <w:szCs w:val="28"/>
            <w:u w:val="none"/>
            <w:bdr w:val="none" w:sz="0" w:space="0" w:color="auto" w:frame="1"/>
          </w:rPr>
          <w:t>института</w:t>
        </w:r>
      </w:hyperlink>
      <w:r w:rsidRPr="00794CFE">
        <w:rPr>
          <w:rFonts w:cs="Times New Roman"/>
          <w:spacing w:val="4"/>
          <w:sz w:val="28"/>
          <w:szCs w:val="28"/>
        </w:rPr>
        <w:t>. Несмотря на обязательность законодательного процесса, в общей </w:t>
      </w:r>
      <w:hyperlink r:id="rId23" w:history="1">
        <w:r w:rsidRPr="00794CFE">
          <w:rPr>
            <w:rStyle w:val="a3"/>
            <w:rFonts w:cs="Times New Roman"/>
            <w:color w:val="auto"/>
            <w:spacing w:val="4"/>
            <w:sz w:val="28"/>
            <w:szCs w:val="28"/>
            <w:u w:val="none"/>
            <w:bdr w:val="none" w:sz="0" w:space="0" w:color="auto" w:frame="1"/>
          </w:rPr>
          <w:t>теории права</w:t>
        </w:r>
      </w:hyperlink>
      <w:r w:rsidRPr="00794CFE">
        <w:rPr>
          <w:rFonts w:cs="Times New Roman"/>
          <w:spacing w:val="4"/>
          <w:sz w:val="28"/>
          <w:szCs w:val="28"/>
        </w:rPr>
        <w:t> и </w:t>
      </w:r>
      <w:hyperlink r:id="rId24" w:history="1">
        <w:r w:rsidRPr="00794CFE">
          <w:rPr>
            <w:rStyle w:val="a3"/>
            <w:rFonts w:cs="Times New Roman"/>
            <w:color w:val="auto"/>
            <w:spacing w:val="4"/>
            <w:sz w:val="28"/>
            <w:szCs w:val="28"/>
            <w:u w:val="none"/>
            <w:bdr w:val="none" w:sz="0" w:space="0" w:color="auto" w:frame="1"/>
          </w:rPr>
          <w:t>правоприменительной</w:t>
        </w:r>
      </w:hyperlink>
      <w:r w:rsidRPr="00794CFE">
        <w:rPr>
          <w:rFonts w:cs="Times New Roman"/>
          <w:spacing w:val="4"/>
          <w:sz w:val="28"/>
          <w:szCs w:val="28"/>
        </w:rPr>
        <w:t> практике единого подхода к пониманию его сущности не сложилось</w:t>
      </w:r>
      <w:r w:rsidRPr="00794CFE">
        <w:rPr>
          <w:rStyle w:val="af0"/>
          <w:rFonts w:cs="Times New Roman"/>
          <w:spacing w:val="4"/>
          <w:sz w:val="28"/>
          <w:szCs w:val="28"/>
        </w:rPr>
        <w:footnoteReference w:id="4"/>
      </w:r>
      <w:r w:rsidRPr="00794CFE">
        <w:rPr>
          <w:rFonts w:cs="Times New Roman"/>
          <w:spacing w:val="4"/>
          <w:sz w:val="28"/>
          <w:szCs w:val="28"/>
        </w:rPr>
        <w:t>.</w:t>
      </w:r>
    </w:p>
    <w:p w:rsidR="00C57680" w:rsidRPr="00794CFE" w:rsidRDefault="00C57680" w:rsidP="00C57680">
      <w:pPr>
        <w:spacing w:line="360" w:lineRule="auto"/>
        <w:contextualSpacing/>
        <w:rPr>
          <w:rFonts w:cs="Times New Roman"/>
          <w:spacing w:val="4"/>
          <w:sz w:val="28"/>
          <w:szCs w:val="28"/>
        </w:rPr>
      </w:pPr>
      <w:r w:rsidRPr="00794CFE">
        <w:rPr>
          <w:rFonts w:cs="Times New Roman"/>
          <w:spacing w:val="4"/>
          <w:sz w:val="28"/>
          <w:szCs w:val="28"/>
        </w:rPr>
        <w:t>Законодательный процесс – комплексный, сложный институт, специфика которого предопределяется особенностями политических, социально-экономических, духовных и иных потребностей общества</w:t>
      </w:r>
      <w:r w:rsidRPr="00794CFE">
        <w:rPr>
          <w:rStyle w:val="af0"/>
          <w:rFonts w:cs="Times New Roman"/>
          <w:spacing w:val="4"/>
          <w:sz w:val="28"/>
          <w:szCs w:val="28"/>
        </w:rPr>
        <w:footnoteReference w:id="5"/>
      </w:r>
      <w:r w:rsidRPr="00794CFE">
        <w:rPr>
          <w:rFonts w:cs="Times New Roman"/>
          <w:spacing w:val="4"/>
          <w:sz w:val="28"/>
          <w:szCs w:val="28"/>
        </w:rPr>
        <w:t>.</w:t>
      </w:r>
    </w:p>
    <w:p w:rsidR="00C57680" w:rsidRPr="00794CFE" w:rsidRDefault="00C57680" w:rsidP="00C57680">
      <w:pPr>
        <w:spacing w:line="360" w:lineRule="auto"/>
        <w:contextualSpacing/>
        <w:rPr>
          <w:rFonts w:cs="Times New Roman"/>
          <w:spacing w:val="4"/>
          <w:sz w:val="28"/>
          <w:szCs w:val="28"/>
        </w:rPr>
      </w:pPr>
      <w:r w:rsidRPr="00794CFE">
        <w:rPr>
          <w:rFonts w:cs="Times New Roman"/>
          <w:spacing w:val="4"/>
          <w:sz w:val="28"/>
          <w:szCs w:val="28"/>
        </w:rPr>
        <w:t>Также он зависит от уровня </w:t>
      </w:r>
      <w:hyperlink r:id="rId25" w:history="1">
        <w:r w:rsidRPr="00794CFE">
          <w:rPr>
            <w:rStyle w:val="a3"/>
            <w:rFonts w:cs="Times New Roman"/>
            <w:color w:val="auto"/>
            <w:spacing w:val="4"/>
            <w:sz w:val="28"/>
            <w:szCs w:val="28"/>
            <w:u w:val="none"/>
            <w:bdr w:val="none" w:sz="0" w:space="0" w:color="auto" w:frame="1"/>
          </w:rPr>
          <w:t>правовой культуры</w:t>
        </w:r>
      </w:hyperlink>
      <w:r w:rsidRPr="00794CFE">
        <w:rPr>
          <w:rFonts w:cs="Times New Roman"/>
          <w:spacing w:val="4"/>
          <w:sz w:val="28"/>
          <w:szCs w:val="28"/>
        </w:rPr>
        <w:t> и </w:t>
      </w:r>
      <w:hyperlink r:id="rId26" w:history="1">
        <w:r w:rsidRPr="00794CFE">
          <w:rPr>
            <w:rStyle w:val="a3"/>
            <w:rFonts w:cs="Times New Roman"/>
            <w:color w:val="auto"/>
            <w:spacing w:val="4"/>
            <w:sz w:val="28"/>
            <w:szCs w:val="28"/>
            <w:u w:val="none"/>
            <w:bdr w:val="none" w:sz="0" w:space="0" w:color="auto" w:frame="1"/>
          </w:rPr>
          <w:t>правосознания</w:t>
        </w:r>
      </w:hyperlink>
      <w:r w:rsidRPr="00794CFE">
        <w:rPr>
          <w:rFonts w:cs="Times New Roman"/>
          <w:spacing w:val="4"/>
          <w:sz w:val="28"/>
          <w:szCs w:val="28"/>
        </w:rPr>
        <w:t> законодателя, позволяющего ему учитывать связанные с правом социальные ценности, требования </w:t>
      </w:r>
      <w:hyperlink r:id="rId27" w:history="1">
        <w:r w:rsidRPr="00794CFE">
          <w:rPr>
            <w:rStyle w:val="a3"/>
            <w:rFonts w:cs="Times New Roman"/>
            <w:color w:val="auto"/>
            <w:spacing w:val="4"/>
            <w:sz w:val="28"/>
            <w:szCs w:val="28"/>
            <w:u w:val="none"/>
            <w:bdr w:val="none" w:sz="0" w:space="0" w:color="auto" w:frame="1"/>
          </w:rPr>
          <w:t>законности</w:t>
        </w:r>
      </w:hyperlink>
      <w:r w:rsidRPr="00794CFE">
        <w:rPr>
          <w:rFonts w:cs="Times New Roman"/>
          <w:spacing w:val="4"/>
          <w:sz w:val="28"/>
          <w:szCs w:val="28"/>
        </w:rPr>
        <w:t> и </w:t>
      </w:r>
      <w:hyperlink r:id="rId28" w:history="1">
        <w:r w:rsidRPr="00794CFE">
          <w:rPr>
            <w:rStyle w:val="a3"/>
            <w:rFonts w:cs="Times New Roman"/>
            <w:color w:val="auto"/>
            <w:spacing w:val="4"/>
            <w:sz w:val="28"/>
            <w:szCs w:val="28"/>
            <w:u w:val="none"/>
            <w:bdr w:val="none" w:sz="0" w:space="0" w:color="auto" w:frame="1"/>
          </w:rPr>
          <w:t>правопорядка</w:t>
        </w:r>
      </w:hyperlink>
      <w:r w:rsidRPr="00794CFE">
        <w:rPr>
          <w:rFonts w:cs="Times New Roman"/>
          <w:spacing w:val="4"/>
          <w:sz w:val="28"/>
          <w:szCs w:val="28"/>
        </w:rPr>
        <w:t>.</w:t>
      </w:r>
    </w:p>
    <w:p w:rsidR="00C57680" w:rsidRPr="00794CFE" w:rsidRDefault="00C57680" w:rsidP="00C57680">
      <w:pPr>
        <w:spacing w:line="360" w:lineRule="auto"/>
        <w:contextualSpacing/>
        <w:rPr>
          <w:rFonts w:cs="Times New Roman"/>
          <w:spacing w:val="4"/>
          <w:sz w:val="28"/>
          <w:szCs w:val="28"/>
        </w:rPr>
      </w:pPr>
      <w:r w:rsidRPr="00794CFE">
        <w:rPr>
          <w:rFonts w:cs="Times New Roman"/>
          <w:spacing w:val="4"/>
          <w:sz w:val="28"/>
          <w:szCs w:val="28"/>
        </w:rPr>
        <w:t>Законодательный процесс – разновидность социального процесса, в результате которого создаются новые нормы, преобразуются действующие. В отечественной юридической литературе дискуссионный характер имеет проблема определения сущности законодательного процесса</w:t>
      </w:r>
      <w:r w:rsidRPr="00794CFE">
        <w:rPr>
          <w:rStyle w:val="af0"/>
          <w:rFonts w:cs="Times New Roman"/>
          <w:spacing w:val="4"/>
          <w:sz w:val="28"/>
          <w:szCs w:val="28"/>
        </w:rPr>
        <w:footnoteReference w:id="6"/>
      </w:r>
      <w:r w:rsidRPr="00794CFE">
        <w:rPr>
          <w:rFonts w:cs="Times New Roman"/>
          <w:spacing w:val="4"/>
          <w:sz w:val="28"/>
          <w:szCs w:val="28"/>
        </w:rPr>
        <w:t>. Условно все существующие позиции учёных можно разделить на две группы, характеризующие узкий и широкий подходы к его познанию</w:t>
      </w:r>
      <w:r w:rsidRPr="00794CFE">
        <w:rPr>
          <w:rStyle w:val="af0"/>
          <w:rFonts w:cs="Times New Roman"/>
          <w:spacing w:val="4"/>
          <w:sz w:val="28"/>
          <w:szCs w:val="28"/>
        </w:rPr>
        <w:footnoteReference w:id="7"/>
      </w:r>
      <w:r w:rsidRPr="00794CFE">
        <w:rPr>
          <w:rFonts w:cs="Times New Roman"/>
          <w:spacing w:val="4"/>
          <w:sz w:val="28"/>
          <w:szCs w:val="28"/>
        </w:rPr>
        <w:t>.</w:t>
      </w:r>
    </w:p>
    <w:p w:rsidR="00C57680" w:rsidRPr="00794CFE" w:rsidRDefault="00C57680" w:rsidP="00C57680">
      <w:pPr>
        <w:spacing w:line="360" w:lineRule="auto"/>
        <w:contextualSpacing/>
        <w:rPr>
          <w:rFonts w:cs="Times New Roman"/>
          <w:spacing w:val="4"/>
          <w:sz w:val="28"/>
          <w:szCs w:val="28"/>
        </w:rPr>
      </w:pPr>
      <w:r w:rsidRPr="00794CFE">
        <w:rPr>
          <w:rFonts w:cs="Times New Roman"/>
          <w:spacing w:val="4"/>
          <w:sz w:val="28"/>
          <w:szCs w:val="28"/>
        </w:rPr>
        <w:t>Представители первой группы под законодательным процессом понимают «юридически регламентированный порядок законодательной деятельности» высшего представительного органа, обладающего исключительным правом осуществлять законодательную власть</w:t>
      </w:r>
      <w:r w:rsidRPr="00794CFE">
        <w:rPr>
          <w:rStyle w:val="af0"/>
          <w:rFonts w:cs="Times New Roman"/>
          <w:spacing w:val="4"/>
          <w:sz w:val="28"/>
          <w:szCs w:val="28"/>
        </w:rPr>
        <w:footnoteReference w:id="8"/>
      </w:r>
      <w:r w:rsidRPr="00794CFE">
        <w:rPr>
          <w:rFonts w:cs="Times New Roman"/>
          <w:spacing w:val="4"/>
          <w:sz w:val="28"/>
          <w:szCs w:val="28"/>
        </w:rPr>
        <w:t>.</w:t>
      </w:r>
    </w:p>
    <w:p w:rsidR="00C57680" w:rsidRPr="00794CFE" w:rsidRDefault="00C57680" w:rsidP="00C57680">
      <w:pPr>
        <w:spacing w:line="360" w:lineRule="auto"/>
        <w:contextualSpacing/>
        <w:rPr>
          <w:rFonts w:cs="Times New Roman"/>
          <w:spacing w:val="4"/>
          <w:sz w:val="28"/>
          <w:szCs w:val="28"/>
        </w:rPr>
      </w:pPr>
      <w:r w:rsidRPr="00794CFE">
        <w:rPr>
          <w:rFonts w:cs="Times New Roman"/>
          <w:spacing w:val="4"/>
          <w:sz w:val="28"/>
          <w:szCs w:val="28"/>
        </w:rPr>
        <w:t>Сторонники второй группы характеризуют законодательный процесс как «совокупность процедур и действий, результатом которых является принятие и вступление в силу закона государства»</w:t>
      </w:r>
      <w:r w:rsidRPr="00794CFE">
        <w:rPr>
          <w:rStyle w:val="af0"/>
          <w:rFonts w:cs="Times New Roman"/>
          <w:spacing w:val="4"/>
          <w:sz w:val="28"/>
          <w:szCs w:val="28"/>
        </w:rPr>
        <w:footnoteReference w:id="9"/>
      </w:r>
      <w:r w:rsidRPr="00794CFE">
        <w:rPr>
          <w:rFonts w:cs="Times New Roman"/>
          <w:spacing w:val="4"/>
          <w:sz w:val="28"/>
          <w:szCs w:val="28"/>
        </w:rPr>
        <w:t>.</w:t>
      </w:r>
    </w:p>
    <w:p w:rsidR="00C57680" w:rsidRPr="00794CFE" w:rsidRDefault="00C57680" w:rsidP="00C57680">
      <w:pPr>
        <w:spacing w:line="360" w:lineRule="auto"/>
        <w:contextualSpacing/>
        <w:rPr>
          <w:rFonts w:cs="Times New Roman"/>
          <w:spacing w:val="4"/>
          <w:sz w:val="28"/>
          <w:szCs w:val="28"/>
          <w:shd w:val="clear" w:color="auto" w:fill="FFFFFF"/>
        </w:rPr>
      </w:pPr>
      <w:r w:rsidRPr="00794CFE">
        <w:rPr>
          <w:rFonts w:cs="Times New Roman"/>
          <w:spacing w:val="4"/>
          <w:sz w:val="28"/>
          <w:szCs w:val="28"/>
        </w:rPr>
        <w:lastRenderedPageBreak/>
        <w:t>Таким образом, под законодательным процессом понимается и порядок деятельности по созданию закона, и сама деятельность, осуществляемая законодательным органом власти.</w:t>
      </w:r>
    </w:p>
    <w:p w:rsidR="00C57680" w:rsidRPr="00794CFE" w:rsidRDefault="00C57680" w:rsidP="00C57680">
      <w:pPr>
        <w:spacing w:line="360" w:lineRule="auto"/>
        <w:contextualSpacing/>
        <w:rPr>
          <w:rFonts w:cs="Times New Roman"/>
          <w:sz w:val="28"/>
          <w:szCs w:val="28"/>
        </w:rPr>
      </w:pPr>
      <w:r w:rsidRPr="00794CFE">
        <w:rPr>
          <w:rFonts w:cs="Times New Roman"/>
          <w:bCs/>
          <w:sz w:val="28"/>
          <w:szCs w:val="28"/>
        </w:rPr>
        <w:t>В широком смысле з</w:t>
      </w:r>
      <w:r w:rsidRPr="00794CFE">
        <w:rPr>
          <w:rFonts w:cs="Times New Roman"/>
          <w:sz w:val="28"/>
          <w:szCs w:val="28"/>
        </w:rPr>
        <w:t>аконодательный процесс – это деятельность уполномоченных органов государственной власти, направленная на создание, изменение или отмену правовых норм, выраженных в форме законов.</w:t>
      </w:r>
    </w:p>
    <w:p w:rsidR="00C57680" w:rsidRPr="00794CFE" w:rsidRDefault="00C57680" w:rsidP="00C57680">
      <w:pPr>
        <w:spacing w:line="360" w:lineRule="auto"/>
        <w:contextualSpacing/>
        <w:rPr>
          <w:rFonts w:cs="Times New Roman"/>
          <w:sz w:val="28"/>
          <w:szCs w:val="28"/>
        </w:rPr>
      </w:pPr>
      <w:r w:rsidRPr="00794CFE">
        <w:rPr>
          <w:rFonts w:cs="Times New Roman"/>
          <w:bCs/>
          <w:sz w:val="28"/>
          <w:szCs w:val="28"/>
        </w:rPr>
        <w:t>В узком смысле з</w:t>
      </w:r>
      <w:r w:rsidRPr="00794CFE">
        <w:rPr>
          <w:rFonts w:cs="Times New Roman"/>
          <w:sz w:val="28"/>
          <w:szCs w:val="28"/>
        </w:rPr>
        <w:t>аконодательный процесс – это строго регламентированная процедура принятия законов законодательным органом (в Российской Федерации – Федеральным Собранием).</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 xml:space="preserve">Таким образом, из определений, данных выше, следует, что </w:t>
      </w:r>
      <w:r w:rsidRPr="00794CFE">
        <w:rPr>
          <w:rFonts w:cs="Times New Roman"/>
          <w:bCs/>
          <w:sz w:val="28"/>
          <w:szCs w:val="28"/>
        </w:rPr>
        <w:t>законодательный процесс – это урегулированная нормами права последовательная деятельность уполномоченных государственных органов, включающая в себя внесение законопроекта, его обсуждение, принятие, обнародование и вступление в силу, направленная на создание, изменение или отмену закона.</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Сущность законодательного процесса заключается в согласовании различных интересов и потребностей общества при формировании правовой базы государства. Он отражает волю народа, выраженную через избранных представителей, и направлен на регулирование наиболее важных общественных отношений. Сущность законодательного процесса покажем в виде рисунка 1</w:t>
      </w:r>
      <w:r w:rsidRPr="00794CFE">
        <w:rPr>
          <w:rStyle w:val="af0"/>
          <w:rFonts w:cs="Times New Roman"/>
          <w:sz w:val="28"/>
          <w:szCs w:val="28"/>
        </w:rPr>
        <w:footnoteReference w:id="10"/>
      </w:r>
      <w:r w:rsidRPr="00794CFE">
        <w:rPr>
          <w:rFonts w:cs="Times New Roman"/>
          <w:sz w:val="28"/>
          <w:szCs w:val="28"/>
        </w:rPr>
        <w:t>.</w:t>
      </w:r>
    </w:p>
    <w:p w:rsidR="00DA7C50" w:rsidRPr="00794CFE" w:rsidRDefault="00DA7C50" w:rsidP="00DA7C50">
      <w:pPr>
        <w:spacing w:line="360" w:lineRule="auto"/>
        <w:contextualSpacing/>
        <w:rPr>
          <w:rFonts w:cs="Times New Roman"/>
          <w:sz w:val="28"/>
          <w:szCs w:val="28"/>
        </w:rPr>
      </w:pPr>
      <w:r w:rsidRPr="00794CFE">
        <w:rPr>
          <w:rFonts w:cs="Times New Roman"/>
          <w:sz w:val="28"/>
          <w:szCs w:val="28"/>
        </w:rPr>
        <w:t>Таким образом, законодательный процесс обеспечивает оформление политической воли в юридически обязательные нормы.</w:t>
      </w:r>
    </w:p>
    <w:p w:rsidR="00DA7C50" w:rsidRPr="00794CFE" w:rsidRDefault="00DA7C50" w:rsidP="00DA7C50">
      <w:pPr>
        <w:spacing w:line="360" w:lineRule="auto"/>
        <w:contextualSpacing/>
        <w:rPr>
          <w:rFonts w:cs="Times New Roman"/>
          <w:sz w:val="28"/>
          <w:szCs w:val="28"/>
        </w:rPr>
      </w:pPr>
      <w:r w:rsidRPr="00794CFE">
        <w:rPr>
          <w:rFonts w:cs="Times New Roman"/>
          <w:sz w:val="28"/>
          <w:szCs w:val="28"/>
        </w:rPr>
        <w:t>Закон, принятый в соответствии с установленной процедурой, приобретает легитимность и обязателен для исполнения всеми членами общества.</w:t>
      </w:r>
    </w:p>
    <w:p w:rsidR="00DA7C50" w:rsidRPr="00794CFE" w:rsidRDefault="00DA7C50" w:rsidP="00DA7C50">
      <w:pPr>
        <w:spacing w:line="360" w:lineRule="auto"/>
        <w:contextualSpacing/>
        <w:rPr>
          <w:rFonts w:cs="Times New Roman"/>
          <w:sz w:val="28"/>
          <w:szCs w:val="28"/>
        </w:rPr>
      </w:pPr>
      <w:r w:rsidRPr="00794CFE">
        <w:rPr>
          <w:rFonts w:cs="Times New Roman"/>
          <w:sz w:val="28"/>
          <w:szCs w:val="28"/>
        </w:rPr>
        <w:lastRenderedPageBreak/>
        <w:t>В ходе законодательного процесса происходит обсуждение и согласование различных интересов, социальных групп и слоев населения, что способствует принятию компромиссных и сбалансированных решений.</w:t>
      </w:r>
    </w:p>
    <w:p w:rsidR="00C57680" w:rsidRPr="00794CFE" w:rsidRDefault="00C57680" w:rsidP="00C57680">
      <w:pPr>
        <w:spacing w:line="360" w:lineRule="auto"/>
        <w:contextualSpacing/>
        <w:rPr>
          <w:rFonts w:cs="Times New Roman"/>
          <w:bCs/>
          <w:sz w:val="28"/>
          <w:szCs w:val="28"/>
        </w:rPr>
      </w:pPr>
    </w:p>
    <w:p w:rsidR="00C57680" w:rsidRPr="00794CFE" w:rsidRDefault="00C57680" w:rsidP="00C57680">
      <w:pPr>
        <w:spacing w:line="360" w:lineRule="auto"/>
        <w:contextualSpacing/>
        <w:rPr>
          <w:rFonts w:cs="Times New Roman"/>
          <w:bCs/>
          <w:sz w:val="28"/>
          <w:szCs w:val="28"/>
        </w:rPr>
      </w:pPr>
      <w:r w:rsidRPr="00794CFE">
        <w:rPr>
          <w:rFonts w:cs="Times New Roman"/>
          <w:bCs/>
          <w:noProof/>
          <w:sz w:val="28"/>
          <w:szCs w:val="28"/>
        </w:rPr>
        <w:drawing>
          <wp:inline distT="0" distB="0" distL="0" distR="0">
            <wp:extent cx="5486400" cy="3200400"/>
            <wp:effectExtent l="0" t="0" r="0" b="0"/>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rsidR="00C57680" w:rsidRPr="00794CFE" w:rsidRDefault="00C57680" w:rsidP="00C57680">
      <w:pPr>
        <w:spacing w:line="360" w:lineRule="auto"/>
        <w:contextualSpacing/>
        <w:jc w:val="center"/>
        <w:rPr>
          <w:rFonts w:cs="Times New Roman"/>
          <w:bCs/>
          <w:sz w:val="28"/>
          <w:szCs w:val="28"/>
        </w:rPr>
      </w:pPr>
      <w:r w:rsidRPr="00794CFE">
        <w:rPr>
          <w:rFonts w:cs="Times New Roman"/>
          <w:bCs/>
          <w:sz w:val="28"/>
          <w:szCs w:val="28"/>
        </w:rPr>
        <w:t xml:space="preserve">Рис.  1.  </w:t>
      </w:r>
      <w:r w:rsidRPr="00794CFE">
        <w:rPr>
          <w:rFonts w:cs="Times New Roman"/>
          <w:sz w:val="28"/>
          <w:szCs w:val="28"/>
        </w:rPr>
        <w:t>Сущность законодательного процесса</w:t>
      </w:r>
    </w:p>
    <w:p w:rsidR="00C57680" w:rsidRPr="00794CFE" w:rsidRDefault="00C57680" w:rsidP="00C57680">
      <w:pPr>
        <w:spacing w:line="360" w:lineRule="auto"/>
        <w:contextualSpacing/>
        <w:rPr>
          <w:rFonts w:cs="Times New Roman"/>
          <w:bCs/>
          <w:sz w:val="28"/>
          <w:szCs w:val="28"/>
        </w:rPr>
      </w:pPr>
    </w:p>
    <w:p w:rsidR="00DA7C50" w:rsidRDefault="00DA7C50" w:rsidP="00C57680">
      <w:pPr>
        <w:spacing w:line="360" w:lineRule="auto"/>
        <w:contextualSpacing/>
        <w:rPr>
          <w:rFonts w:cs="Times New Roman"/>
          <w:sz w:val="28"/>
          <w:szCs w:val="28"/>
        </w:rPr>
      </w:pP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Законодательный процесс является основным способом обновления и развития правовой системы, ее адаптации к изменяющимся условиям.</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Принципы законодательного процесса – это основополагающие идеи, определяющие его организацию и функционирование. Они обеспечивают законность, демократичность и эффективность законодательной деятельности</w:t>
      </w:r>
      <w:r w:rsidRPr="00794CFE">
        <w:rPr>
          <w:rStyle w:val="af0"/>
          <w:rFonts w:cs="Times New Roman"/>
          <w:sz w:val="28"/>
          <w:szCs w:val="28"/>
        </w:rPr>
        <w:footnoteReference w:id="11"/>
      </w:r>
      <w:r w:rsidRPr="00794CFE">
        <w:rPr>
          <w:rFonts w:cs="Times New Roman"/>
          <w:sz w:val="28"/>
          <w:szCs w:val="28"/>
        </w:rPr>
        <w:t>.</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Законодательный процесс в России проходит следующие стадии:</w:t>
      </w:r>
    </w:p>
    <w:p w:rsidR="00C57680" w:rsidRPr="00794CFE" w:rsidRDefault="00C57680" w:rsidP="00C57680">
      <w:pPr>
        <w:pStyle w:val="a9"/>
        <w:numPr>
          <w:ilvl w:val="0"/>
          <w:numId w:val="1"/>
        </w:numPr>
        <w:spacing w:line="360" w:lineRule="auto"/>
        <w:ind w:left="0" w:firstLine="709"/>
        <w:jc w:val="both"/>
        <w:rPr>
          <w:sz w:val="28"/>
          <w:szCs w:val="28"/>
        </w:rPr>
      </w:pPr>
      <w:r w:rsidRPr="00794CFE">
        <w:rPr>
          <w:sz w:val="28"/>
          <w:szCs w:val="28"/>
        </w:rPr>
        <w:t xml:space="preserve">законодательная инициатива. Право законодательной инициативы (внесения законопроекта в Государственную Думу) принадлежит Президенту РФ, Совету Федерации, членам Совета Федерации, депутатам </w:t>
      </w:r>
      <w:r w:rsidRPr="00794CFE">
        <w:rPr>
          <w:sz w:val="28"/>
          <w:szCs w:val="28"/>
        </w:rPr>
        <w:lastRenderedPageBreak/>
        <w:t xml:space="preserve">Государственной Думы, Правительству РФ, законодательным органам субъектов Федерации, а также Конституционному, Верховному и Высшему Арбитражному Судам по вопросам их ведения; </w:t>
      </w:r>
    </w:p>
    <w:p w:rsidR="00C57680" w:rsidRPr="00794CFE" w:rsidRDefault="00C57680" w:rsidP="00C57680">
      <w:pPr>
        <w:pStyle w:val="a9"/>
        <w:numPr>
          <w:ilvl w:val="0"/>
          <w:numId w:val="1"/>
        </w:numPr>
        <w:spacing w:line="360" w:lineRule="auto"/>
        <w:ind w:left="0" w:firstLine="709"/>
        <w:jc w:val="both"/>
        <w:rPr>
          <w:sz w:val="28"/>
          <w:szCs w:val="28"/>
        </w:rPr>
      </w:pPr>
      <w:r w:rsidRPr="00794CFE">
        <w:rPr>
          <w:sz w:val="28"/>
          <w:szCs w:val="28"/>
        </w:rPr>
        <w:t xml:space="preserve">рассмотрение законопроектов в Государственной Думе. Проект, как правило, рассматривается трижды. В первом чтении обычно анализируются общие положения, во втором тщательно рассматриваются детали и вносятся поправки, в третьем чтении поправки уже не вносятся: законопроект просто одобряется или не одобряется в целом; </w:t>
      </w:r>
    </w:p>
    <w:p w:rsidR="00C57680" w:rsidRPr="00794CFE" w:rsidRDefault="00C57680" w:rsidP="00C57680">
      <w:pPr>
        <w:pStyle w:val="a9"/>
        <w:numPr>
          <w:ilvl w:val="0"/>
          <w:numId w:val="1"/>
        </w:numPr>
        <w:spacing w:line="360" w:lineRule="auto"/>
        <w:ind w:left="0" w:firstLine="709"/>
        <w:jc w:val="both"/>
        <w:rPr>
          <w:sz w:val="28"/>
          <w:szCs w:val="28"/>
        </w:rPr>
      </w:pPr>
      <w:r w:rsidRPr="00794CFE">
        <w:rPr>
          <w:sz w:val="28"/>
          <w:szCs w:val="28"/>
        </w:rPr>
        <w:t xml:space="preserve">принятие законов Государственной Думой. Федеральные законы принимаются Государственной Думой простым большинством голосов, федеральные конституционные законы (о референдуме, чрезвычайном или военном положении, принятии в состав России нового субъекта и т.д.) принимаются, если они одобрены двумя третями голосов. Принятые законы в пятидневный срок передаются на рассмотрение Совета Федерации; </w:t>
      </w:r>
    </w:p>
    <w:p w:rsidR="00C57680" w:rsidRPr="00794CFE" w:rsidRDefault="00C57680" w:rsidP="00C57680">
      <w:pPr>
        <w:pStyle w:val="a9"/>
        <w:numPr>
          <w:ilvl w:val="0"/>
          <w:numId w:val="1"/>
        </w:numPr>
        <w:spacing w:line="360" w:lineRule="auto"/>
        <w:ind w:left="0" w:firstLine="709"/>
        <w:jc w:val="both"/>
        <w:rPr>
          <w:sz w:val="28"/>
          <w:szCs w:val="28"/>
        </w:rPr>
      </w:pPr>
      <w:r w:rsidRPr="00794CFE">
        <w:rPr>
          <w:sz w:val="28"/>
          <w:szCs w:val="28"/>
        </w:rPr>
        <w:t xml:space="preserve">одобрение законов в Совете Федерации. Федеральные законы считаются одобренными, если за них проголосовали больше половины членов Совета Федерации. Федеральные конституционные законы одобряются, если за них проголосовали больше 3/4 членов. Законы должны быть одобрены или отклонены в двухнедельный срок; </w:t>
      </w:r>
    </w:p>
    <w:p w:rsidR="00C57680" w:rsidRPr="00794CFE" w:rsidRDefault="00C57680" w:rsidP="00C57680">
      <w:pPr>
        <w:pStyle w:val="a9"/>
        <w:numPr>
          <w:ilvl w:val="0"/>
          <w:numId w:val="1"/>
        </w:numPr>
        <w:spacing w:line="360" w:lineRule="auto"/>
        <w:ind w:left="0" w:firstLine="709"/>
        <w:jc w:val="both"/>
        <w:rPr>
          <w:sz w:val="28"/>
          <w:szCs w:val="28"/>
        </w:rPr>
      </w:pPr>
      <w:r w:rsidRPr="00794CFE">
        <w:rPr>
          <w:sz w:val="28"/>
          <w:szCs w:val="28"/>
        </w:rPr>
        <w:t xml:space="preserve">подписание законов Президентом РФ. Принятый и одобренный закон передается на подпись Президенту РФ. который должен подписать или отклонить закон (наложить вето) в двухнедельный срок. Отклоненный закон возвращается в Государственную Думу на повторное рассмотрение и внесение поправок. Вето Президента РФ может быть преодолено, если за закон в ранее принятой редакции проголосует более 2/3 депутатов Государственной Думы и членов Совета Федерации. В этом случае Президент РФ будет обязан подписать закон в недельный срок; </w:t>
      </w:r>
    </w:p>
    <w:p w:rsidR="00C57680" w:rsidRPr="00794CFE" w:rsidRDefault="00C57680" w:rsidP="00C57680">
      <w:pPr>
        <w:pStyle w:val="a9"/>
        <w:numPr>
          <w:ilvl w:val="0"/>
          <w:numId w:val="1"/>
        </w:numPr>
        <w:spacing w:line="360" w:lineRule="auto"/>
        <w:ind w:left="0" w:firstLine="709"/>
        <w:jc w:val="both"/>
        <w:rPr>
          <w:sz w:val="28"/>
          <w:szCs w:val="28"/>
        </w:rPr>
      </w:pPr>
      <w:r w:rsidRPr="00794CFE">
        <w:rPr>
          <w:sz w:val="28"/>
          <w:szCs w:val="28"/>
        </w:rPr>
        <w:t xml:space="preserve">опубликование и вступление в силу. Подписанный Президентом РФ закон должен быть обнародован в недельный срок. Закон вступает в силу через 10 дней (если специально не указаны иные сроки) после официального </w:t>
      </w:r>
      <w:r w:rsidRPr="00794CFE">
        <w:rPr>
          <w:sz w:val="28"/>
          <w:szCs w:val="28"/>
        </w:rPr>
        <w:lastRenderedPageBreak/>
        <w:t>опубликования полного текста закона в специальных изданиях (обычно в «Российской газете» и «Собрании законодательства Российской Федерации»).</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Во времени действие правовой нормы начинается с момента вступления закона в силу и заканчивается в момент утраты законом своей юридической силы вследствие истечения срока его действия (например, было введено чрезвычайное положение сроком на один месяц); прямой отмены акта другим актом; замены действующего акта на другой. Как правило, законы и иные нормативные акты не имеют обратной силы. Это значит, что в случае правонарушения применяется тот закон, который действовал во время правонарушения (за исключением случаев, когда новый закон подразумевает смягчение или устранение ответственности за такие правонарушения, и других, особо оговоренных случаев).</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Существуют также ограничения действия закона в пространстве: некоторые законы действуют только на определенной территории. Например, законы, принятые в каком-либо государстве, действуют только на территории этого государства; некоторые законы действуют в границах определенного региона (например, Дальнего Востока). Нормы деятельности за пределами национальных границ определяются специальными соглашениями или законами соответствующих стран.</w:t>
      </w:r>
      <w:r w:rsidRPr="00794CFE">
        <w:rPr>
          <w:rStyle w:val="af0"/>
          <w:rFonts w:cs="Times New Roman"/>
          <w:sz w:val="28"/>
          <w:szCs w:val="28"/>
        </w:rPr>
        <w:footnoteReference w:id="12"/>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Обычно нормы распространяются на всех лиц, находящихся на территории страны, включая не только граждан страны, но и иностранцев, и лиц без гражданства. В иных случаях в тексте нормативного правового акта специально определяется круг лиц, которым адресованы нормы.</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Все стадии законодательного процесса должны осуществляться в строгом соответствии с Конституцией РФ и ФЗ и обеспечиваются участием различных заинтересованных сторон в законотворческой деятельности, учетом мнения граждан и общественных организаций.</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lastRenderedPageBreak/>
        <w:t xml:space="preserve">В законодательном процессе проводится открытое обсуждение законопроектов, предоставление информации о законодательной деятельности общественности с привлечением квалифицированных юристов, экспертов и специалистов для подготовки и экспертизы законопроектов. Законодательный процесс гарантирует своевременное рассмотрение и принятие законов, отвечающих потребностям общества. </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Принятие законов, достигающих поставленных целей и оказывающих положительное влияние на регулируемые общественные отношения. Учет интересов субъектов Российской Федерации при принятии федеральных законов.</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 xml:space="preserve">Понятие законодательного процесса определяет рамки, в которых осуществляется законодательная деятельность. </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Сущность законодательного процесса раскрывает его глубинное содержание и цели. Принципы законодательного процесса задают направленность и определяют способы осуществления законодательной деятельности, обеспечивая ее соответствие ценностям правового государства. Все эти элементы взаимосвязаны и образуют целостную систему.</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Элементы законодательного процесса приведем в виде таблицы 1</w:t>
      </w:r>
      <w:r w:rsidRPr="00794CFE">
        <w:rPr>
          <w:rStyle w:val="af0"/>
          <w:rFonts w:cs="Times New Roman"/>
          <w:sz w:val="28"/>
          <w:szCs w:val="28"/>
        </w:rPr>
        <w:footnoteReference w:id="13"/>
      </w:r>
      <w:r w:rsidRPr="00794CFE">
        <w:rPr>
          <w:rFonts w:cs="Times New Roman"/>
          <w:sz w:val="28"/>
          <w:szCs w:val="28"/>
        </w:rPr>
        <w:t>.</w:t>
      </w:r>
    </w:p>
    <w:p w:rsidR="00DA3E67" w:rsidRDefault="00DA3E67" w:rsidP="00C57680">
      <w:pPr>
        <w:spacing w:line="360" w:lineRule="auto"/>
        <w:contextualSpacing/>
        <w:jc w:val="right"/>
        <w:rPr>
          <w:rFonts w:cs="Times New Roman"/>
          <w:bCs/>
          <w:sz w:val="28"/>
          <w:szCs w:val="28"/>
        </w:rPr>
      </w:pPr>
    </w:p>
    <w:p w:rsidR="00DA3E67" w:rsidRDefault="00DA3E67" w:rsidP="00C57680">
      <w:pPr>
        <w:spacing w:line="360" w:lineRule="auto"/>
        <w:contextualSpacing/>
        <w:jc w:val="right"/>
        <w:rPr>
          <w:rFonts w:cs="Times New Roman"/>
          <w:bCs/>
          <w:sz w:val="28"/>
          <w:szCs w:val="28"/>
        </w:rPr>
      </w:pPr>
    </w:p>
    <w:p w:rsidR="00C57680" w:rsidRPr="00794CFE" w:rsidRDefault="00C57680" w:rsidP="00C57680">
      <w:pPr>
        <w:spacing w:line="360" w:lineRule="auto"/>
        <w:contextualSpacing/>
        <w:jc w:val="right"/>
        <w:rPr>
          <w:rFonts w:cs="Times New Roman"/>
          <w:bCs/>
          <w:sz w:val="28"/>
          <w:szCs w:val="28"/>
        </w:rPr>
      </w:pPr>
      <w:r w:rsidRPr="00794CFE">
        <w:rPr>
          <w:rFonts w:cs="Times New Roman"/>
          <w:bCs/>
          <w:sz w:val="28"/>
          <w:szCs w:val="28"/>
        </w:rPr>
        <w:t>Таблица 1</w:t>
      </w:r>
    </w:p>
    <w:p w:rsidR="00C57680" w:rsidRPr="00794CFE" w:rsidRDefault="00C57680" w:rsidP="00C57680">
      <w:pPr>
        <w:ind w:firstLine="0"/>
        <w:contextualSpacing/>
        <w:jc w:val="center"/>
        <w:rPr>
          <w:rFonts w:cs="Times New Roman"/>
          <w:sz w:val="28"/>
          <w:szCs w:val="28"/>
        </w:rPr>
      </w:pPr>
      <w:r w:rsidRPr="00794CFE">
        <w:rPr>
          <w:rFonts w:cs="Times New Roman"/>
          <w:bCs/>
          <w:sz w:val="28"/>
          <w:szCs w:val="28"/>
        </w:rPr>
        <w:t>Соотношение понятия, сущности и принципов законодательного процесса</w:t>
      </w:r>
    </w:p>
    <w:tbl>
      <w:tblPr>
        <w:tblStyle w:val="ad"/>
        <w:tblW w:w="0" w:type="auto"/>
        <w:jc w:val="center"/>
        <w:tblLook w:val="04A0"/>
      </w:tblPr>
      <w:tblGrid>
        <w:gridCol w:w="1313"/>
        <w:gridCol w:w="2265"/>
        <w:gridCol w:w="5993"/>
      </w:tblGrid>
      <w:tr w:rsidR="00C57680" w:rsidRPr="00794CFE" w:rsidTr="00DA3E67">
        <w:trPr>
          <w:jc w:val="center"/>
        </w:trPr>
        <w:tc>
          <w:tcPr>
            <w:tcW w:w="0" w:type="auto"/>
            <w:hideMark/>
          </w:tcPr>
          <w:p w:rsidR="00C57680" w:rsidRPr="00794CFE" w:rsidRDefault="00C57680" w:rsidP="00C57680">
            <w:pPr>
              <w:ind w:firstLine="0"/>
              <w:contextualSpacing/>
              <w:rPr>
                <w:rFonts w:ascii="Times New Roman" w:hAnsi="Times New Roman" w:cs="Times New Roman"/>
                <w:sz w:val="24"/>
                <w:szCs w:val="24"/>
              </w:rPr>
            </w:pPr>
            <w:r w:rsidRPr="00794CFE">
              <w:rPr>
                <w:rFonts w:ascii="Times New Roman" w:hAnsi="Times New Roman" w:cs="Times New Roman"/>
                <w:sz w:val="24"/>
                <w:szCs w:val="24"/>
              </w:rPr>
              <w:t>Элемент</w:t>
            </w:r>
          </w:p>
        </w:tc>
        <w:tc>
          <w:tcPr>
            <w:tcW w:w="0" w:type="auto"/>
            <w:hideMark/>
          </w:tcPr>
          <w:p w:rsidR="00C57680" w:rsidRPr="00794CFE" w:rsidRDefault="00C57680" w:rsidP="00C57680">
            <w:pPr>
              <w:ind w:firstLine="0"/>
              <w:contextualSpacing/>
              <w:rPr>
                <w:rFonts w:ascii="Times New Roman" w:hAnsi="Times New Roman" w:cs="Times New Roman"/>
                <w:sz w:val="24"/>
                <w:szCs w:val="24"/>
              </w:rPr>
            </w:pPr>
            <w:r w:rsidRPr="00794CFE">
              <w:rPr>
                <w:rFonts w:ascii="Times New Roman" w:hAnsi="Times New Roman" w:cs="Times New Roman"/>
                <w:sz w:val="24"/>
                <w:szCs w:val="24"/>
              </w:rPr>
              <w:t>Вопрос, на который отвечает</w:t>
            </w:r>
          </w:p>
        </w:tc>
        <w:tc>
          <w:tcPr>
            <w:tcW w:w="0" w:type="auto"/>
            <w:hideMark/>
          </w:tcPr>
          <w:p w:rsidR="00C57680" w:rsidRPr="00794CFE" w:rsidRDefault="00C57680" w:rsidP="00C57680">
            <w:pPr>
              <w:ind w:firstLine="0"/>
              <w:contextualSpacing/>
              <w:rPr>
                <w:rFonts w:ascii="Times New Roman" w:hAnsi="Times New Roman" w:cs="Times New Roman"/>
                <w:sz w:val="24"/>
                <w:szCs w:val="24"/>
              </w:rPr>
            </w:pPr>
            <w:r w:rsidRPr="00794CFE">
              <w:rPr>
                <w:rFonts w:ascii="Times New Roman" w:hAnsi="Times New Roman" w:cs="Times New Roman"/>
                <w:sz w:val="24"/>
                <w:szCs w:val="24"/>
              </w:rPr>
              <w:t>Ключевые аспекты</w:t>
            </w:r>
          </w:p>
        </w:tc>
      </w:tr>
      <w:tr w:rsidR="00C57680" w:rsidRPr="00794CFE" w:rsidTr="00DA3E67">
        <w:trPr>
          <w:jc w:val="center"/>
        </w:trPr>
        <w:tc>
          <w:tcPr>
            <w:tcW w:w="0" w:type="auto"/>
            <w:hideMark/>
          </w:tcPr>
          <w:p w:rsidR="00C57680" w:rsidRPr="00794CFE" w:rsidRDefault="00C57680" w:rsidP="00C57680">
            <w:pPr>
              <w:ind w:firstLine="0"/>
              <w:contextualSpacing/>
              <w:rPr>
                <w:rFonts w:ascii="Times New Roman" w:hAnsi="Times New Roman" w:cs="Times New Roman"/>
                <w:sz w:val="24"/>
                <w:szCs w:val="24"/>
              </w:rPr>
            </w:pPr>
            <w:r w:rsidRPr="00794CFE">
              <w:rPr>
                <w:rFonts w:ascii="Times New Roman" w:hAnsi="Times New Roman" w:cs="Times New Roman"/>
                <w:sz w:val="24"/>
                <w:szCs w:val="24"/>
              </w:rPr>
              <w:t>Понятие</w:t>
            </w:r>
          </w:p>
        </w:tc>
        <w:tc>
          <w:tcPr>
            <w:tcW w:w="0" w:type="auto"/>
            <w:hideMark/>
          </w:tcPr>
          <w:p w:rsidR="00C57680" w:rsidRPr="00794CFE" w:rsidRDefault="00C57680" w:rsidP="00C57680">
            <w:pPr>
              <w:ind w:firstLine="0"/>
              <w:contextualSpacing/>
              <w:rPr>
                <w:rFonts w:ascii="Times New Roman" w:hAnsi="Times New Roman" w:cs="Times New Roman"/>
                <w:sz w:val="24"/>
                <w:szCs w:val="24"/>
              </w:rPr>
            </w:pPr>
            <w:r w:rsidRPr="00794CFE">
              <w:rPr>
                <w:rFonts w:ascii="Times New Roman" w:hAnsi="Times New Roman" w:cs="Times New Roman"/>
                <w:sz w:val="24"/>
                <w:szCs w:val="24"/>
              </w:rPr>
              <w:t>Что это такое?</w:t>
            </w:r>
          </w:p>
        </w:tc>
        <w:tc>
          <w:tcPr>
            <w:tcW w:w="0" w:type="auto"/>
            <w:hideMark/>
          </w:tcPr>
          <w:p w:rsidR="00C57680" w:rsidRPr="00794CFE" w:rsidRDefault="00C57680" w:rsidP="00C57680">
            <w:pPr>
              <w:ind w:firstLine="0"/>
              <w:contextualSpacing/>
              <w:rPr>
                <w:rFonts w:ascii="Times New Roman" w:hAnsi="Times New Roman" w:cs="Times New Roman"/>
                <w:sz w:val="24"/>
                <w:szCs w:val="24"/>
              </w:rPr>
            </w:pPr>
            <w:r w:rsidRPr="00794CFE">
              <w:rPr>
                <w:rFonts w:ascii="Times New Roman" w:hAnsi="Times New Roman" w:cs="Times New Roman"/>
                <w:sz w:val="24"/>
                <w:szCs w:val="24"/>
              </w:rPr>
              <w:t>Урегулированная нормами права деятельность, принятие, изменение или отмена законов.</w:t>
            </w:r>
          </w:p>
        </w:tc>
      </w:tr>
      <w:tr w:rsidR="00C57680" w:rsidRPr="00794CFE" w:rsidTr="00DA3E67">
        <w:trPr>
          <w:jc w:val="center"/>
        </w:trPr>
        <w:tc>
          <w:tcPr>
            <w:tcW w:w="0" w:type="auto"/>
            <w:hideMark/>
          </w:tcPr>
          <w:p w:rsidR="00C57680" w:rsidRPr="00794CFE" w:rsidRDefault="00C57680" w:rsidP="00C57680">
            <w:pPr>
              <w:ind w:firstLine="0"/>
              <w:contextualSpacing/>
              <w:rPr>
                <w:rFonts w:ascii="Times New Roman" w:hAnsi="Times New Roman" w:cs="Times New Roman"/>
                <w:sz w:val="24"/>
                <w:szCs w:val="24"/>
              </w:rPr>
            </w:pPr>
            <w:r w:rsidRPr="00794CFE">
              <w:rPr>
                <w:rFonts w:ascii="Times New Roman" w:hAnsi="Times New Roman" w:cs="Times New Roman"/>
                <w:sz w:val="24"/>
                <w:szCs w:val="24"/>
              </w:rPr>
              <w:t>Сущность</w:t>
            </w:r>
          </w:p>
        </w:tc>
        <w:tc>
          <w:tcPr>
            <w:tcW w:w="0" w:type="auto"/>
            <w:hideMark/>
          </w:tcPr>
          <w:p w:rsidR="00C57680" w:rsidRPr="00794CFE" w:rsidRDefault="00C57680" w:rsidP="00C57680">
            <w:pPr>
              <w:ind w:firstLine="0"/>
              <w:contextualSpacing/>
              <w:rPr>
                <w:rFonts w:ascii="Times New Roman" w:hAnsi="Times New Roman" w:cs="Times New Roman"/>
                <w:sz w:val="24"/>
                <w:szCs w:val="24"/>
              </w:rPr>
            </w:pPr>
            <w:r w:rsidRPr="00794CFE">
              <w:rPr>
                <w:rFonts w:ascii="Times New Roman" w:hAnsi="Times New Roman" w:cs="Times New Roman"/>
                <w:sz w:val="24"/>
                <w:szCs w:val="24"/>
              </w:rPr>
              <w:t>Для чего это нужно?</w:t>
            </w:r>
          </w:p>
        </w:tc>
        <w:tc>
          <w:tcPr>
            <w:tcW w:w="0" w:type="auto"/>
            <w:hideMark/>
          </w:tcPr>
          <w:p w:rsidR="00C57680" w:rsidRPr="00794CFE" w:rsidRDefault="00C57680" w:rsidP="00C57680">
            <w:pPr>
              <w:ind w:firstLine="0"/>
              <w:contextualSpacing/>
              <w:rPr>
                <w:rFonts w:ascii="Times New Roman" w:hAnsi="Times New Roman" w:cs="Times New Roman"/>
                <w:sz w:val="24"/>
                <w:szCs w:val="24"/>
              </w:rPr>
            </w:pPr>
            <w:r w:rsidRPr="00794CFE">
              <w:rPr>
                <w:rFonts w:ascii="Times New Roman" w:hAnsi="Times New Roman" w:cs="Times New Roman"/>
                <w:sz w:val="24"/>
                <w:szCs w:val="24"/>
              </w:rPr>
              <w:t>Согласование интересов, легитимация власти, развитие правовой системы.</w:t>
            </w:r>
          </w:p>
        </w:tc>
      </w:tr>
      <w:tr w:rsidR="00C57680" w:rsidRPr="00794CFE" w:rsidTr="00DA3E67">
        <w:trPr>
          <w:jc w:val="center"/>
        </w:trPr>
        <w:tc>
          <w:tcPr>
            <w:tcW w:w="0" w:type="auto"/>
            <w:hideMark/>
          </w:tcPr>
          <w:p w:rsidR="00C57680" w:rsidRPr="00794CFE" w:rsidRDefault="00C57680" w:rsidP="00C57680">
            <w:pPr>
              <w:ind w:firstLine="0"/>
              <w:contextualSpacing/>
              <w:rPr>
                <w:rFonts w:ascii="Times New Roman" w:hAnsi="Times New Roman" w:cs="Times New Roman"/>
                <w:sz w:val="24"/>
                <w:szCs w:val="24"/>
              </w:rPr>
            </w:pPr>
            <w:r w:rsidRPr="00794CFE">
              <w:rPr>
                <w:rFonts w:ascii="Times New Roman" w:hAnsi="Times New Roman" w:cs="Times New Roman"/>
                <w:sz w:val="24"/>
                <w:szCs w:val="24"/>
              </w:rPr>
              <w:t>Принципы</w:t>
            </w:r>
          </w:p>
        </w:tc>
        <w:tc>
          <w:tcPr>
            <w:tcW w:w="0" w:type="auto"/>
            <w:hideMark/>
          </w:tcPr>
          <w:p w:rsidR="00C57680" w:rsidRPr="00794CFE" w:rsidRDefault="00C57680" w:rsidP="00C57680">
            <w:pPr>
              <w:ind w:firstLine="0"/>
              <w:contextualSpacing/>
              <w:rPr>
                <w:rFonts w:ascii="Times New Roman" w:hAnsi="Times New Roman" w:cs="Times New Roman"/>
                <w:sz w:val="24"/>
                <w:szCs w:val="24"/>
              </w:rPr>
            </w:pPr>
            <w:r w:rsidRPr="00794CFE">
              <w:rPr>
                <w:rFonts w:ascii="Times New Roman" w:hAnsi="Times New Roman" w:cs="Times New Roman"/>
                <w:sz w:val="24"/>
                <w:szCs w:val="24"/>
              </w:rPr>
              <w:t>Как это делается?</w:t>
            </w:r>
          </w:p>
        </w:tc>
        <w:tc>
          <w:tcPr>
            <w:tcW w:w="0" w:type="auto"/>
            <w:hideMark/>
          </w:tcPr>
          <w:p w:rsidR="00C57680" w:rsidRPr="00794CFE" w:rsidRDefault="00C57680" w:rsidP="00C57680">
            <w:pPr>
              <w:ind w:firstLine="0"/>
              <w:contextualSpacing/>
              <w:rPr>
                <w:rFonts w:ascii="Times New Roman" w:hAnsi="Times New Roman" w:cs="Times New Roman"/>
                <w:sz w:val="24"/>
                <w:szCs w:val="24"/>
              </w:rPr>
            </w:pPr>
            <w:r w:rsidRPr="00794CFE">
              <w:rPr>
                <w:rFonts w:ascii="Times New Roman" w:hAnsi="Times New Roman" w:cs="Times New Roman"/>
                <w:sz w:val="24"/>
                <w:szCs w:val="24"/>
              </w:rPr>
              <w:t>Законность, демократизм, гласность, профессионализм, оперативность, эффективность.</w:t>
            </w:r>
          </w:p>
        </w:tc>
      </w:tr>
    </w:tbl>
    <w:p w:rsidR="00DA3E67" w:rsidRDefault="00DA3E67" w:rsidP="00C57680">
      <w:pPr>
        <w:pStyle w:val="a7"/>
        <w:shd w:val="clear" w:color="auto" w:fill="FFFFFF"/>
        <w:spacing w:before="0" w:beforeAutospacing="0" w:after="0" w:afterAutospacing="0" w:line="360" w:lineRule="auto"/>
        <w:ind w:firstLine="709"/>
        <w:contextualSpacing/>
        <w:jc w:val="both"/>
        <w:rPr>
          <w:spacing w:val="4"/>
          <w:sz w:val="28"/>
          <w:szCs w:val="28"/>
        </w:rPr>
      </w:pPr>
    </w:p>
    <w:p w:rsidR="00C57680" w:rsidRPr="00794CFE" w:rsidRDefault="00C57680" w:rsidP="00C57680">
      <w:pPr>
        <w:pStyle w:val="a7"/>
        <w:shd w:val="clear" w:color="auto" w:fill="FFFFFF"/>
        <w:spacing w:before="0" w:beforeAutospacing="0" w:after="0" w:afterAutospacing="0" w:line="360" w:lineRule="auto"/>
        <w:ind w:firstLine="709"/>
        <w:contextualSpacing/>
        <w:jc w:val="both"/>
        <w:rPr>
          <w:spacing w:val="4"/>
          <w:sz w:val="28"/>
          <w:szCs w:val="28"/>
        </w:rPr>
      </w:pPr>
      <w:r w:rsidRPr="00794CFE">
        <w:rPr>
          <w:spacing w:val="4"/>
          <w:sz w:val="28"/>
          <w:szCs w:val="28"/>
        </w:rPr>
        <w:lastRenderedPageBreak/>
        <w:t>Субъекты законодательного процесса участвуют в законодательном процессе в силу своих </w:t>
      </w:r>
      <w:hyperlink r:id="rId33" w:history="1">
        <w:r w:rsidRPr="00794CFE">
          <w:rPr>
            <w:rStyle w:val="a3"/>
            <w:spacing w:val="4"/>
            <w:sz w:val="28"/>
            <w:szCs w:val="28"/>
            <w:u w:val="none"/>
            <w:bdr w:val="none" w:sz="0" w:space="0" w:color="auto" w:frame="1"/>
          </w:rPr>
          <w:t>полномочий</w:t>
        </w:r>
      </w:hyperlink>
      <w:r w:rsidRPr="00794CFE">
        <w:rPr>
          <w:spacing w:val="4"/>
          <w:sz w:val="28"/>
          <w:szCs w:val="28"/>
        </w:rPr>
        <w:t>, установленных </w:t>
      </w:r>
      <w:hyperlink r:id="rId34" w:history="1">
        <w:r w:rsidRPr="00794CFE">
          <w:rPr>
            <w:rStyle w:val="a3"/>
            <w:spacing w:val="4"/>
            <w:sz w:val="28"/>
            <w:szCs w:val="28"/>
            <w:u w:val="none"/>
            <w:bdr w:val="none" w:sz="0" w:space="0" w:color="auto" w:frame="1"/>
          </w:rPr>
          <w:t>Конституцией РФ</w:t>
        </w:r>
      </w:hyperlink>
      <w:r w:rsidRPr="00794CFE">
        <w:rPr>
          <w:spacing w:val="4"/>
          <w:sz w:val="28"/>
          <w:szCs w:val="28"/>
        </w:rPr>
        <w:t> и иными нормативно-правовыми актами. Их действия взаимосвязаны и не противоречат действиям других иных участников законодательного процесса. Свои полномочия субъекты законодательного процесса осуществляют в рамках законодательно установленных процедур. Основной целью их деятельности является принятие закона.</w:t>
      </w:r>
    </w:p>
    <w:p w:rsidR="00C57680" w:rsidRPr="00794CFE" w:rsidRDefault="00C57680" w:rsidP="00C57680">
      <w:pPr>
        <w:pStyle w:val="a7"/>
        <w:shd w:val="clear" w:color="auto" w:fill="FFFFFF"/>
        <w:spacing w:before="0" w:beforeAutospacing="0" w:after="0" w:afterAutospacing="0" w:line="360" w:lineRule="auto"/>
        <w:ind w:firstLine="709"/>
        <w:contextualSpacing/>
        <w:jc w:val="both"/>
        <w:rPr>
          <w:spacing w:val="4"/>
          <w:sz w:val="28"/>
          <w:szCs w:val="28"/>
        </w:rPr>
      </w:pPr>
      <w:r w:rsidRPr="00794CFE">
        <w:rPr>
          <w:spacing w:val="4"/>
          <w:sz w:val="28"/>
          <w:szCs w:val="28"/>
        </w:rPr>
        <w:t>Следование обозначенным стадиям законодательного процесса обеспечивает процедуру движение закона от истоков (зарождения идеи о его создании) до наполнения его норм определённым содержанием и принятия.</w:t>
      </w:r>
    </w:p>
    <w:p w:rsidR="00C57680" w:rsidRPr="00794CFE" w:rsidRDefault="00C57680" w:rsidP="00C57680">
      <w:pPr>
        <w:pStyle w:val="a7"/>
        <w:shd w:val="clear" w:color="auto" w:fill="FFFFFF"/>
        <w:spacing w:before="0" w:beforeAutospacing="0" w:after="0" w:afterAutospacing="0" w:line="360" w:lineRule="auto"/>
        <w:ind w:firstLine="709"/>
        <w:contextualSpacing/>
        <w:jc w:val="both"/>
        <w:rPr>
          <w:spacing w:val="4"/>
          <w:sz w:val="28"/>
          <w:szCs w:val="28"/>
        </w:rPr>
      </w:pPr>
      <w:r w:rsidRPr="00794CFE">
        <w:rPr>
          <w:spacing w:val="4"/>
          <w:sz w:val="28"/>
          <w:szCs w:val="28"/>
        </w:rPr>
        <w:t>Достижение цели, и грамотная правовая ориентация гарантируются основополагающими принципами законодательного процесса, к числу которых относятся принципы: законности, демократизма, гласности, справедливости, принцип профессионализма, гуманизма, коллегиальности и др. Названные принципы объективны по своей природе и применяются комплексно с целью обеспечения эффективного воздействия на законодательный процесс.</w:t>
      </w:r>
    </w:p>
    <w:p w:rsidR="00C57680" w:rsidRPr="00794CFE" w:rsidRDefault="00C57680" w:rsidP="00C57680">
      <w:pPr>
        <w:pStyle w:val="a7"/>
        <w:shd w:val="clear" w:color="auto" w:fill="FFFFFF"/>
        <w:spacing w:before="0" w:beforeAutospacing="0" w:after="0" w:afterAutospacing="0" w:line="360" w:lineRule="auto"/>
        <w:ind w:firstLine="709"/>
        <w:contextualSpacing/>
        <w:jc w:val="both"/>
        <w:rPr>
          <w:spacing w:val="4"/>
          <w:sz w:val="28"/>
          <w:szCs w:val="28"/>
        </w:rPr>
      </w:pPr>
      <w:r w:rsidRPr="00794CFE">
        <w:rPr>
          <w:spacing w:val="4"/>
          <w:sz w:val="28"/>
          <w:szCs w:val="28"/>
        </w:rPr>
        <w:t>Разграничивают федеральный законодательный процесс и законодательный процесс на уровне </w:t>
      </w:r>
      <w:hyperlink r:id="rId35" w:history="1">
        <w:r w:rsidRPr="00794CFE">
          <w:rPr>
            <w:rStyle w:val="a3"/>
            <w:spacing w:val="4"/>
            <w:sz w:val="28"/>
            <w:szCs w:val="28"/>
            <w:u w:val="none"/>
            <w:bdr w:val="none" w:sz="0" w:space="0" w:color="auto" w:frame="1"/>
          </w:rPr>
          <w:t>субъектов</w:t>
        </w:r>
      </w:hyperlink>
      <w:r w:rsidRPr="00794CFE">
        <w:rPr>
          <w:spacing w:val="4"/>
          <w:sz w:val="28"/>
          <w:szCs w:val="28"/>
        </w:rPr>
        <w:t> (штатов, провинций, земель и пр.), разновидностями которых являются</w:t>
      </w:r>
      <w:r w:rsidRPr="00794CFE">
        <w:rPr>
          <w:rStyle w:val="af0"/>
          <w:spacing w:val="4"/>
          <w:sz w:val="28"/>
          <w:szCs w:val="28"/>
        </w:rPr>
        <w:footnoteReference w:id="14"/>
      </w:r>
      <w:r w:rsidRPr="00794CFE">
        <w:rPr>
          <w:spacing w:val="4"/>
          <w:sz w:val="28"/>
          <w:szCs w:val="28"/>
        </w:rPr>
        <w:t>:</w:t>
      </w:r>
    </w:p>
    <w:p w:rsidR="00C57680" w:rsidRPr="00794CFE" w:rsidRDefault="00C57680" w:rsidP="00C57680">
      <w:pPr>
        <w:pStyle w:val="a7"/>
        <w:numPr>
          <w:ilvl w:val="0"/>
          <w:numId w:val="9"/>
        </w:numPr>
        <w:shd w:val="clear" w:color="auto" w:fill="FFFFFF"/>
        <w:spacing w:before="0" w:beforeAutospacing="0" w:after="0" w:afterAutospacing="0" w:line="360" w:lineRule="auto"/>
        <w:ind w:left="0" w:firstLine="709"/>
        <w:contextualSpacing/>
        <w:jc w:val="both"/>
        <w:rPr>
          <w:spacing w:val="4"/>
          <w:sz w:val="28"/>
          <w:szCs w:val="28"/>
        </w:rPr>
      </w:pPr>
      <w:r w:rsidRPr="00794CFE">
        <w:rPr>
          <w:spacing w:val="4"/>
          <w:sz w:val="28"/>
          <w:szCs w:val="28"/>
        </w:rPr>
        <w:t>законодательный процесс, осуществляемый представительными органами власти (парламентом);</w:t>
      </w:r>
    </w:p>
    <w:p w:rsidR="00C57680" w:rsidRPr="00794CFE" w:rsidRDefault="00C57680" w:rsidP="00C57680">
      <w:pPr>
        <w:pStyle w:val="a7"/>
        <w:numPr>
          <w:ilvl w:val="0"/>
          <w:numId w:val="9"/>
        </w:numPr>
        <w:shd w:val="clear" w:color="auto" w:fill="FFFFFF"/>
        <w:spacing w:before="0" w:beforeAutospacing="0" w:after="0" w:afterAutospacing="0" w:line="360" w:lineRule="auto"/>
        <w:ind w:left="0" w:firstLine="709"/>
        <w:contextualSpacing/>
        <w:jc w:val="both"/>
        <w:rPr>
          <w:spacing w:val="4"/>
          <w:sz w:val="28"/>
          <w:szCs w:val="28"/>
        </w:rPr>
      </w:pPr>
      <w:r w:rsidRPr="00794CFE">
        <w:rPr>
          <w:spacing w:val="4"/>
          <w:sz w:val="28"/>
          <w:szCs w:val="28"/>
        </w:rPr>
        <w:t>законодательный процесс в порядке </w:t>
      </w:r>
      <w:hyperlink r:id="rId36" w:history="1">
        <w:r w:rsidRPr="00794CFE">
          <w:rPr>
            <w:rStyle w:val="a3"/>
            <w:spacing w:val="4"/>
            <w:sz w:val="28"/>
            <w:szCs w:val="28"/>
            <w:u w:val="none"/>
            <w:bdr w:val="none" w:sz="0" w:space="0" w:color="auto" w:frame="1"/>
          </w:rPr>
          <w:t>референдума</w:t>
        </w:r>
      </w:hyperlink>
      <w:r w:rsidRPr="00794CFE">
        <w:rPr>
          <w:spacing w:val="4"/>
          <w:sz w:val="28"/>
          <w:szCs w:val="28"/>
        </w:rPr>
        <w:t>.</w:t>
      </w:r>
    </w:p>
    <w:p w:rsidR="00C57680" w:rsidRPr="00794CFE" w:rsidRDefault="00C57680" w:rsidP="00C57680">
      <w:pPr>
        <w:pStyle w:val="a7"/>
        <w:shd w:val="clear" w:color="auto" w:fill="FFFFFF"/>
        <w:spacing w:before="0" w:beforeAutospacing="0" w:after="0" w:afterAutospacing="0" w:line="360" w:lineRule="auto"/>
        <w:ind w:firstLine="709"/>
        <w:contextualSpacing/>
        <w:jc w:val="both"/>
        <w:rPr>
          <w:spacing w:val="4"/>
          <w:sz w:val="28"/>
          <w:szCs w:val="28"/>
        </w:rPr>
      </w:pPr>
      <w:r w:rsidRPr="00794CFE">
        <w:rPr>
          <w:spacing w:val="4"/>
          <w:sz w:val="28"/>
          <w:szCs w:val="28"/>
        </w:rPr>
        <w:t>Законодательный процесс характеризуется следующими признаками:</w:t>
      </w:r>
    </w:p>
    <w:p w:rsidR="00C57680" w:rsidRPr="00794CFE" w:rsidRDefault="00C57680" w:rsidP="00C57680">
      <w:pPr>
        <w:pStyle w:val="a7"/>
        <w:numPr>
          <w:ilvl w:val="0"/>
          <w:numId w:val="7"/>
        </w:numPr>
        <w:shd w:val="clear" w:color="auto" w:fill="FFFFFF"/>
        <w:spacing w:before="0" w:beforeAutospacing="0" w:after="0" w:afterAutospacing="0" w:line="360" w:lineRule="auto"/>
        <w:ind w:left="0" w:firstLine="709"/>
        <w:contextualSpacing/>
        <w:jc w:val="both"/>
        <w:rPr>
          <w:spacing w:val="4"/>
          <w:sz w:val="28"/>
          <w:szCs w:val="28"/>
        </w:rPr>
      </w:pPr>
      <w:r w:rsidRPr="00794CFE">
        <w:rPr>
          <w:spacing w:val="4"/>
          <w:sz w:val="28"/>
          <w:szCs w:val="28"/>
        </w:rPr>
        <w:t>является ядром законотворческой деятельности;</w:t>
      </w:r>
    </w:p>
    <w:p w:rsidR="00C57680" w:rsidRPr="00794CFE" w:rsidRDefault="00C57680" w:rsidP="00C57680">
      <w:pPr>
        <w:pStyle w:val="a7"/>
        <w:numPr>
          <w:ilvl w:val="0"/>
          <w:numId w:val="7"/>
        </w:numPr>
        <w:shd w:val="clear" w:color="auto" w:fill="FFFFFF"/>
        <w:spacing w:before="0" w:beforeAutospacing="0" w:after="0" w:afterAutospacing="0" w:line="360" w:lineRule="auto"/>
        <w:ind w:left="0" w:firstLine="709"/>
        <w:contextualSpacing/>
        <w:jc w:val="both"/>
        <w:rPr>
          <w:spacing w:val="4"/>
          <w:sz w:val="28"/>
          <w:szCs w:val="28"/>
        </w:rPr>
      </w:pPr>
      <w:r w:rsidRPr="00794CFE">
        <w:rPr>
          <w:spacing w:val="4"/>
          <w:sz w:val="28"/>
          <w:szCs w:val="28"/>
        </w:rPr>
        <w:t>осуществляется представительными органами государственной власти и иными субъектами;</w:t>
      </w:r>
    </w:p>
    <w:p w:rsidR="00C57680" w:rsidRPr="00794CFE" w:rsidRDefault="00C57680" w:rsidP="00C57680">
      <w:pPr>
        <w:pStyle w:val="a7"/>
        <w:numPr>
          <w:ilvl w:val="0"/>
          <w:numId w:val="7"/>
        </w:numPr>
        <w:shd w:val="clear" w:color="auto" w:fill="FFFFFF"/>
        <w:spacing w:before="0" w:beforeAutospacing="0" w:after="0" w:afterAutospacing="0" w:line="360" w:lineRule="auto"/>
        <w:ind w:left="0" w:firstLine="709"/>
        <w:contextualSpacing/>
        <w:jc w:val="both"/>
        <w:rPr>
          <w:spacing w:val="4"/>
          <w:sz w:val="28"/>
          <w:szCs w:val="28"/>
        </w:rPr>
      </w:pPr>
      <w:r w:rsidRPr="00794CFE">
        <w:rPr>
          <w:spacing w:val="4"/>
          <w:sz w:val="28"/>
          <w:szCs w:val="28"/>
        </w:rPr>
        <w:lastRenderedPageBreak/>
        <w:t>результатом законодательного процесса является закон;</w:t>
      </w:r>
    </w:p>
    <w:p w:rsidR="00C57680" w:rsidRPr="00794CFE" w:rsidRDefault="00C57680" w:rsidP="00C57680">
      <w:pPr>
        <w:pStyle w:val="a7"/>
        <w:numPr>
          <w:ilvl w:val="0"/>
          <w:numId w:val="7"/>
        </w:numPr>
        <w:shd w:val="clear" w:color="auto" w:fill="FFFFFF"/>
        <w:spacing w:before="0" w:beforeAutospacing="0" w:after="0" w:afterAutospacing="0" w:line="360" w:lineRule="auto"/>
        <w:ind w:left="0" w:firstLine="709"/>
        <w:contextualSpacing/>
        <w:jc w:val="both"/>
        <w:rPr>
          <w:spacing w:val="4"/>
          <w:sz w:val="28"/>
          <w:szCs w:val="28"/>
        </w:rPr>
      </w:pPr>
      <w:r w:rsidRPr="00794CFE">
        <w:rPr>
          <w:spacing w:val="4"/>
          <w:sz w:val="28"/>
          <w:szCs w:val="28"/>
        </w:rPr>
        <w:t>является законодательно регламентированным процессом;</w:t>
      </w:r>
    </w:p>
    <w:p w:rsidR="00C57680" w:rsidRPr="00794CFE" w:rsidRDefault="00C57680" w:rsidP="00C57680">
      <w:pPr>
        <w:pStyle w:val="a7"/>
        <w:numPr>
          <w:ilvl w:val="0"/>
          <w:numId w:val="7"/>
        </w:numPr>
        <w:shd w:val="clear" w:color="auto" w:fill="FFFFFF"/>
        <w:spacing w:before="0" w:beforeAutospacing="0" w:after="0" w:afterAutospacing="0" w:line="360" w:lineRule="auto"/>
        <w:ind w:left="0" w:firstLine="709"/>
        <w:contextualSpacing/>
        <w:jc w:val="both"/>
        <w:rPr>
          <w:spacing w:val="4"/>
          <w:sz w:val="28"/>
          <w:szCs w:val="28"/>
        </w:rPr>
      </w:pPr>
      <w:r w:rsidRPr="00794CFE">
        <w:rPr>
          <w:spacing w:val="4"/>
          <w:sz w:val="28"/>
          <w:szCs w:val="28"/>
        </w:rPr>
        <w:t>социальная обусловленность законодательного процесса;</w:t>
      </w:r>
    </w:p>
    <w:p w:rsidR="00C57680" w:rsidRPr="00794CFE" w:rsidRDefault="00C57680" w:rsidP="00C57680">
      <w:pPr>
        <w:pStyle w:val="a7"/>
        <w:numPr>
          <w:ilvl w:val="0"/>
          <w:numId w:val="7"/>
        </w:numPr>
        <w:shd w:val="clear" w:color="auto" w:fill="FFFFFF"/>
        <w:spacing w:before="0" w:beforeAutospacing="0" w:after="0" w:afterAutospacing="0" w:line="360" w:lineRule="auto"/>
        <w:ind w:left="0" w:firstLine="709"/>
        <w:contextualSpacing/>
        <w:jc w:val="both"/>
        <w:rPr>
          <w:spacing w:val="4"/>
          <w:sz w:val="28"/>
          <w:szCs w:val="28"/>
        </w:rPr>
      </w:pPr>
      <w:r w:rsidRPr="00794CFE">
        <w:rPr>
          <w:spacing w:val="4"/>
          <w:sz w:val="28"/>
          <w:szCs w:val="28"/>
        </w:rPr>
        <w:t>является организационно-процедурная, стадийная деятельность, осуществляемая в особом, строго регламентированном законом порядке;</w:t>
      </w:r>
    </w:p>
    <w:p w:rsidR="00C57680" w:rsidRPr="00794CFE" w:rsidRDefault="00C57680" w:rsidP="00C57680">
      <w:pPr>
        <w:pStyle w:val="a7"/>
        <w:numPr>
          <w:ilvl w:val="0"/>
          <w:numId w:val="7"/>
        </w:numPr>
        <w:shd w:val="clear" w:color="auto" w:fill="FFFFFF"/>
        <w:spacing w:before="0" w:beforeAutospacing="0" w:after="0" w:afterAutospacing="0" w:line="360" w:lineRule="auto"/>
        <w:ind w:left="0" w:firstLine="709"/>
        <w:contextualSpacing/>
        <w:jc w:val="both"/>
        <w:rPr>
          <w:spacing w:val="4"/>
          <w:sz w:val="28"/>
          <w:szCs w:val="28"/>
        </w:rPr>
      </w:pPr>
      <w:r w:rsidRPr="00794CFE">
        <w:rPr>
          <w:spacing w:val="4"/>
          <w:sz w:val="28"/>
          <w:szCs w:val="28"/>
        </w:rPr>
        <w:t>является совокупностью различных процедур (процедура голосование, процедура опубликование закона и др.);</w:t>
      </w:r>
    </w:p>
    <w:p w:rsidR="00C57680" w:rsidRPr="00794CFE" w:rsidRDefault="00C57680" w:rsidP="00C57680">
      <w:pPr>
        <w:pStyle w:val="a7"/>
        <w:numPr>
          <w:ilvl w:val="0"/>
          <w:numId w:val="7"/>
        </w:numPr>
        <w:shd w:val="clear" w:color="auto" w:fill="FFFFFF"/>
        <w:spacing w:before="0" w:beforeAutospacing="0" w:after="0" w:afterAutospacing="0" w:line="360" w:lineRule="auto"/>
        <w:ind w:left="0" w:firstLine="709"/>
        <w:contextualSpacing/>
        <w:jc w:val="both"/>
        <w:rPr>
          <w:spacing w:val="4"/>
          <w:sz w:val="28"/>
          <w:szCs w:val="28"/>
        </w:rPr>
      </w:pPr>
      <w:r w:rsidRPr="00794CFE">
        <w:rPr>
          <w:spacing w:val="4"/>
          <w:sz w:val="28"/>
          <w:szCs w:val="28"/>
        </w:rPr>
        <w:t>носит публичный характер.</w:t>
      </w:r>
    </w:p>
    <w:p w:rsidR="00C57680" w:rsidRPr="00794CFE" w:rsidRDefault="00C57680" w:rsidP="00C57680">
      <w:pPr>
        <w:pStyle w:val="a7"/>
        <w:shd w:val="clear" w:color="auto" w:fill="FFFFFF"/>
        <w:spacing w:before="0" w:beforeAutospacing="0" w:after="0" w:afterAutospacing="0" w:line="360" w:lineRule="auto"/>
        <w:ind w:firstLine="709"/>
        <w:contextualSpacing/>
        <w:jc w:val="both"/>
        <w:rPr>
          <w:spacing w:val="4"/>
          <w:sz w:val="28"/>
          <w:szCs w:val="28"/>
        </w:rPr>
      </w:pPr>
      <w:r w:rsidRPr="00794CFE">
        <w:rPr>
          <w:spacing w:val="4"/>
          <w:sz w:val="28"/>
          <w:szCs w:val="28"/>
        </w:rPr>
        <w:t>Значение законодательного процесса выражается в том, что он позволяет</w:t>
      </w:r>
      <w:r w:rsidRPr="00794CFE">
        <w:rPr>
          <w:rStyle w:val="af0"/>
          <w:spacing w:val="4"/>
          <w:sz w:val="28"/>
          <w:szCs w:val="28"/>
        </w:rPr>
        <w:footnoteReference w:id="15"/>
      </w:r>
      <w:r w:rsidRPr="00794CFE">
        <w:rPr>
          <w:spacing w:val="4"/>
          <w:sz w:val="28"/>
          <w:szCs w:val="28"/>
        </w:rPr>
        <w:t>:</w:t>
      </w:r>
    </w:p>
    <w:p w:rsidR="00C57680" w:rsidRPr="00794CFE" w:rsidRDefault="00C57680" w:rsidP="00C57680">
      <w:pPr>
        <w:pStyle w:val="a7"/>
        <w:numPr>
          <w:ilvl w:val="0"/>
          <w:numId w:val="8"/>
        </w:numPr>
        <w:shd w:val="clear" w:color="auto" w:fill="FFFFFF"/>
        <w:spacing w:before="0" w:beforeAutospacing="0" w:after="0" w:afterAutospacing="0" w:line="360" w:lineRule="auto"/>
        <w:ind w:left="0" w:firstLine="709"/>
        <w:contextualSpacing/>
        <w:jc w:val="both"/>
        <w:rPr>
          <w:spacing w:val="4"/>
          <w:sz w:val="28"/>
          <w:szCs w:val="28"/>
        </w:rPr>
      </w:pPr>
      <w:r w:rsidRPr="00794CFE">
        <w:rPr>
          <w:spacing w:val="4"/>
          <w:sz w:val="28"/>
          <w:szCs w:val="28"/>
        </w:rPr>
        <w:t>регулировать общественные отношения лишь в случае их непосредственной связи с законодательными установлениями процедурно-процессуального характера;</w:t>
      </w:r>
    </w:p>
    <w:p w:rsidR="00C57680" w:rsidRPr="00794CFE" w:rsidRDefault="00C57680" w:rsidP="00C57680">
      <w:pPr>
        <w:pStyle w:val="a7"/>
        <w:numPr>
          <w:ilvl w:val="0"/>
          <w:numId w:val="8"/>
        </w:numPr>
        <w:shd w:val="clear" w:color="auto" w:fill="FFFFFF"/>
        <w:spacing w:before="0" w:beforeAutospacing="0" w:after="0" w:afterAutospacing="0" w:line="360" w:lineRule="auto"/>
        <w:ind w:left="0" w:firstLine="709"/>
        <w:contextualSpacing/>
        <w:jc w:val="both"/>
        <w:rPr>
          <w:spacing w:val="4"/>
          <w:sz w:val="28"/>
          <w:szCs w:val="28"/>
        </w:rPr>
      </w:pPr>
      <w:r w:rsidRPr="00794CFE">
        <w:rPr>
          <w:spacing w:val="4"/>
          <w:sz w:val="28"/>
          <w:szCs w:val="28"/>
        </w:rPr>
        <w:t>создавать (принимать) законы, служащие наиболее универсальной формой регламентации общественных отношений;</w:t>
      </w:r>
    </w:p>
    <w:p w:rsidR="00C57680" w:rsidRPr="00794CFE" w:rsidRDefault="00C57680" w:rsidP="00C57680">
      <w:pPr>
        <w:pStyle w:val="a7"/>
        <w:numPr>
          <w:ilvl w:val="0"/>
          <w:numId w:val="8"/>
        </w:numPr>
        <w:shd w:val="clear" w:color="auto" w:fill="FFFFFF"/>
        <w:spacing w:before="0" w:beforeAutospacing="0" w:after="0" w:afterAutospacing="0" w:line="360" w:lineRule="auto"/>
        <w:ind w:left="0" w:firstLine="709"/>
        <w:contextualSpacing/>
        <w:jc w:val="both"/>
        <w:rPr>
          <w:spacing w:val="4"/>
          <w:sz w:val="28"/>
          <w:szCs w:val="28"/>
        </w:rPr>
      </w:pPr>
      <w:r w:rsidRPr="00794CFE">
        <w:rPr>
          <w:spacing w:val="4"/>
          <w:sz w:val="28"/>
          <w:szCs w:val="28"/>
        </w:rPr>
        <w:t>выявлять и устранять неэффективные законодательные акты.</w:t>
      </w:r>
    </w:p>
    <w:p w:rsidR="00C57680" w:rsidRPr="00794CFE" w:rsidRDefault="00C57680" w:rsidP="00C57680">
      <w:pPr>
        <w:pStyle w:val="a7"/>
        <w:shd w:val="clear" w:color="auto" w:fill="FFFFFF"/>
        <w:spacing w:before="0" w:beforeAutospacing="0" w:after="0" w:afterAutospacing="0" w:line="360" w:lineRule="auto"/>
        <w:ind w:firstLine="709"/>
        <w:contextualSpacing/>
        <w:jc w:val="both"/>
        <w:rPr>
          <w:spacing w:val="4"/>
          <w:sz w:val="28"/>
          <w:szCs w:val="28"/>
        </w:rPr>
      </w:pPr>
      <w:r w:rsidRPr="00794CFE">
        <w:rPr>
          <w:spacing w:val="4"/>
          <w:sz w:val="28"/>
          <w:szCs w:val="28"/>
        </w:rPr>
        <w:t>В рамках законодательного процесса выявляются интересы и потребности общества, отдельных социальных групп и </w:t>
      </w:r>
      <w:hyperlink r:id="rId37" w:history="1">
        <w:r w:rsidRPr="00794CFE">
          <w:rPr>
            <w:rStyle w:val="a3"/>
            <w:spacing w:val="4"/>
            <w:sz w:val="28"/>
            <w:szCs w:val="28"/>
            <w:u w:val="none"/>
            <w:bdr w:val="none" w:sz="0" w:space="0" w:color="auto" w:frame="1"/>
          </w:rPr>
          <w:t>граждан</w:t>
        </w:r>
      </w:hyperlink>
      <w:r w:rsidRPr="00794CFE">
        <w:rPr>
          <w:spacing w:val="4"/>
          <w:sz w:val="28"/>
          <w:szCs w:val="28"/>
        </w:rPr>
        <w:t>, обеспечивается их баланс и согласованность с интересами </w:t>
      </w:r>
      <w:hyperlink r:id="rId38" w:history="1">
        <w:r w:rsidRPr="00794CFE">
          <w:rPr>
            <w:rStyle w:val="a3"/>
            <w:spacing w:val="4"/>
            <w:sz w:val="28"/>
            <w:szCs w:val="28"/>
            <w:u w:val="none"/>
            <w:bdr w:val="none" w:sz="0" w:space="0" w:color="auto" w:frame="1"/>
          </w:rPr>
          <w:t>государственных органов</w:t>
        </w:r>
      </w:hyperlink>
      <w:r w:rsidRPr="00794CFE">
        <w:rPr>
          <w:spacing w:val="4"/>
          <w:sz w:val="28"/>
          <w:szCs w:val="28"/>
        </w:rPr>
        <w:t> и действующей системой нормативно-правовых актов</w:t>
      </w:r>
      <w:r w:rsidRPr="00794CFE">
        <w:rPr>
          <w:rStyle w:val="af0"/>
          <w:spacing w:val="4"/>
          <w:sz w:val="28"/>
          <w:szCs w:val="28"/>
        </w:rPr>
        <w:footnoteReference w:id="16"/>
      </w:r>
      <w:r w:rsidRPr="00794CFE">
        <w:rPr>
          <w:spacing w:val="4"/>
          <w:sz w:val="28"/>
          <w:szCs w:val="28"/>
        </w:rPr>
        <w:t>.</w:t>
      </w:r>
    </w:p>
    <w:p w:rsidR="00C57680" w:rsidRPr="00794CFE" w:rsidRDefault="00C57680" w:rsidP="00C57680">
      <w:pPr>
        <w:pStyle w:val="a7"/>
        <w:shd w:val="clear" w:color="auto" w:fill="FFFFFF"/>
        <w:spacing w:before="0" w:beforeAutospacing="0" w:after="0" w:afterAutospacing="0" w:line="360" w:lineRule="auto"/>
        <w:ind w:firstLine="709"/>
        <w:contextualSpacing/>
        <w:jc w:val="both"/>
        <w:rPr>
          <w:spacing w:val="4"/>
          <w:sz w:val="28"/>
          <w:szCs w:val="28"/>
        </w:rPr>
      </w:pPr>
      <w:r w:rsidRPr="00794CFE">
        <w:rPr>
          <w:spacing w:val="4"/>
          <w:sz w:val="28"/>
          <w:szCs w:val="28"/>
        </w:rPr>
        <w:t>Таким образом, современный законодательный процесс представляет собой социальный институт, который является гарантией демократичности политических процедур в обществе. Именно благодаря эффективно функционирующему законодательному процессу появляются законы, которые, упорядочивая общественные отношения, создают условия для формирования </w:t>
      </w:r>
      <w:hyperlink r:id="rId39" w:history="1">
        <w:r w:rsidRPr="00794CFE">
          <w:rPr>
            <w:rStyle w:val="a3"/>
            <w:spacing w:val="4"/>
            <w:sz w:val="28"/>
            <w:szCs w:val="28"/>
            <w:u w:val="none"/>
            <w:bdr w:val="none" w:sz="0" w:space="0" w:color="auto" w:frame="1"/>
          </w:rPr>
          <w:t>правового государства</w:t>
        </w:r>
      </w:hyperlink>
      <w:r w:rsidRPr="00794CFE">
        <w:rPr>
          <w:spacing w:val="4"/>
          <w:sz w:val="28"/>
          <w:szCs w:val="28"/>
        </w:rPr>
        <w:t>.</w:t>
      </w:r>
    </w:p>
    <w:p w:rsidR="00C57680" w:rsidRPr="00794CFE" w:rsidRDefault="00C57680" w:rsidP="005A771D">
      <w:pPr>
        <w:pStyle w:val="2"/>
        <w:spacing w:before="0" w:line="360" w:lineRule="auto"/>
        <w:ind w:firstLine="709"/>
        <w:contextualSpacing/>
        <w:jc w:val="both"/>
        <w:rPr>
          <w:rFonts w:ascii="Times New Roman" w:hAnsi="Times New Roman" w:cs="Times New Roman"/>
          <w:color w:val="auto"/>
          <w:sz w:val="28"/>
          <w:szCs w:val="28"/>
        </w:rPr>
      </w:pPr>
      <w:bookmarkStart w:id="3" w:name="_Toc220752151"/>
      <w:r w:rsidRPr="00794CFE">
        <w:rPr>
          <w:rFonts w:ascii="Times New Roman" w:hAnsi="Times New Roman" w:cs="Times New Roman"/>
          <w:color w:val="auto"/>
          <w:sz w:val="28"/>
          <w:szCs w:val="28"/>
        </w:rPr>
        <w:lastRenderedPageBreak/>
        <w:t xml:space="preserve">1.2 </w:t>
      </w:r>
      <w:r w:rsidR="00DA7C50">
        <w:rPr>
          <w:rFonts w:ascii="Times New Roman" w:hAnsi="Times New Roman" w:cs="Times New Roman"/>
          <w:color w:val="auto"/>
          <w:sz w:val="28"/>
          <w:szCs w:val="28"/>
        </w:rPr>
        <w:t xml:space="preserve"> </w:t>
      </w:r>
      <w:r w:rsidRPr="00794CFE">
        <w:rPr>
          <w:rFonts w:ascii="Times New Roman" w:hAnsi="Times New Roman" w:cs="Times New Roman"/>
          <w:color w:val="auto"/>
          <w:sz w:val="28"/>
          <w:szCs w:val="28"/>
        </w:rPr>
        <w:t>Система законодательства Российской Федерации и ее источники</w:t>
      </w:r>
      <w:bookmarkEnd w:id="3"/>
    </w:p>
    <w:p w:rsidR="00C57680" w:rsidRPr="00794CFE" w:rsidRDefault="00C57680" w:rsidP="00DA7C50">
      <w:pPr>
        <w:spacing w:line="360" w:lineRule="auto"/>
        <w:contextualSpacing/>
        <w:rPr>
          <w:rFonts w:cs="Times New Roman"/>
          <w:sz w:val="28"/>
          <w:szCs w:val="28"/>
        </w:rPr>
      </w:pPr>
    </w:p>
    <w:p w:rsidR="00C57680" w:rsidRPr="00794CFE" w:rsidRDefault="00C57680" w:rsidP="00DA7C50">
      <w:pPr>
        <w:spacing w:line="360" w:lineRule="auto"/>
        <w:contextualSpacing/>
        <w:rPr>
          <w:rFonts w:cs="Times New Roman"/>
          <w:sz w:val="28"/>
          <w:szCs w:val="28"/>
        </w:rPr>
      </w:pPr>
      <w:r w:rsidRPr="00794CFE">
        <w:rPr>
          <w:rFonts w:cs="Times New Roman"/>
          <w:sz w:val="28"/>
          <w:szCs w:val="28"/>
        </w:rPr>
        <w:t>Система законодательства Российской Федерации – это совокупность взаимосвязанных и иерархически упорядоченных нормативных правовых актов, действующих на территории страны. Она включает в себя различные уровни и отрасли права.</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 xml:space="preserve">Основой системы законодательства является </w:t>
      </w:r>
      <w:r w:rsidRPr="00794CFE">
        <w:rPr>
          <w:rFonts w:cs="Times New Roman"/>
          <w:bCs/>
          <w:sz w:val="28"/>
          <w:szCs w:val="28"/>
        </w:rPr>
        <w:t>Конституция РФ</w:t>
      </w:r>
      <w:r w:rsidRPr="00794CFE">
        <w:rPr>
          <w:rFonts w:cs="Times New Roman"/>
          <w:sz w:val="28"/>
          <w:szCs w:val="28"/>
        </w:rPr>
        <w:t>, обладающая высшей юридической силой. Все остальные нормативные правовые акты должны соответствовать Конституции</w:t>
      </w:r>
      <w:r w:rsidRPr="00794CFE">
        <w:rPr>
          <w:rStyle w:val="af0"/>
          <w:rFonts w:cs="Times New Roman"/>
          <w:sz w:val="28"/>
          <w:szCs w:val="28"/>
        </w:rPr>
        <w:footnoteReference w:id="17"/>
      </w:r>
      <w:r w:rsidRPr="00794CFE">
        <w:rPr>
          <w:rFonts w:cs="Times New Roman"/>
          <w:sz w:val="28"/>
          <w:szCs w:val="28"/>
        </w:rPr>
        <w:t>.</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После Конституции по юридической силе следуют:</w:t>
      </w:r>
    </w:p>
    <w:p w:rsidR="00C57680" w:rsidRPr="00794CFE" w:rsidRDefault="00C57680" w:rsidP="00C57680">
      <w:pPr>
        <w:pStyle w:val="a9"/>
        <w:numPr>
          <w:ilvl w:val="0"/>
          <w:numId w:val="2"/>
        </w:numPr>
        <w:spacing w:line="360" w:lineRule="auto"/>
        <w:ind w:left="0" w:firstLine="709"/>
        <w:jc w:val="both"/>
        <w:rPr>
          <w:sz w:val="28"/>
          <w:szCs w:val="28"/>
        </w:rPr>
      </w:pPr>
      <w:r w:rsidRPr="00794CFE">
        <w:rPr>
          <w:bCs/>
          <w:sz w:val="28"/>
          <w:szCs w:val="28"/>
        </w:rPr>
        <w:t xml:space="preserve">Федеральные конституционные законы (ФКЗ), </w:t>
      </w:r>
      <w:r w:rsidRPr="00794CFE">
        <w:rPr>
          <w:sz w:val="28"/>
          <w:szCs w:val="28"/>
        </w:rPr>
        <w:t>принимаются по вопросам, прямо предусмотренным Конституцией РФ. Служат юридической базой для текущего законодательства. Их отличие от ФЗ состоит в том, что это – законы особой значимости, регулирующие важнейшие конституционные вопросы. Юридическая сила конституционного ФЗ выше, чем простого ФЗ. Конституция устанавливает особый порядок принятия такого закона. Согласно ч. 2 ст. 108, федеральный конституционный закон в обязательном порядке рассматривается обеими палатами Федерального Собрания РФ и считается принятым, если одобрен большинством не менее трех четвертей голосов от общего числа членов Совета Федерации и не менее двух третей голосов от общего числа депутатов Государственной Думы. Принятый федеральный конституционный закон в течение четырнадцати дней подлежит подписанию Президентом РФ и обнародованию. Президентское вето на такой закон не распространяется.</w:t>
      </w:r>
    </w:p>
    <w:p w:rsidR="00C57680" w:rsidRPr="00794CFE" w:rsidRDefault="00C57680" w:rsidP="00C57680">
      <w:pPr>
        <w:pStyle w:val="a9"/>
        <w:numPr>
          <w:ilvl w:val="0"/>
          <w:numId w:val="2"/>
        </w:numPr>
        <w:spacing w:line="360" w:lineRule="auto"/>
        <w:ind w:left="0" w:firstLine="709"/>
        <w:jc w:val="both"/>
        <w:rPr>
          <w:sz w:val="28"/>
          <w:szCs w:val="28"/>
        </w:rPr>
      </w:pPr>
      <w:r w:rsidRPr="00794CFE">
        <w:rPr>
          <w:bCs/>
          <w:sz w:val="28"/>
          <w:szCs w:val="28"/>
        </w:rPr>
        <w:t>Федеральные законы (ФЗ),</w:t>
      </w:r>
      <w:r w:rsidRPr="00794CFE">
        <w:rPr>
          <w:sz w:val="28"/>
          <w:szCs w:val="28"/>
        </w:rPr>
        <w:t xml:space="preserve"> принимаются по вопросам, отнесенным к ведению РФ и совместному ведению РФ и ее субъектов. Ведущее положение законов определяется следующими основными </w:t>
      </w:r>
      <w:r w:rsidRPr="00794CFE">
        <w:rPr>
          <w:sz w:val="28"/>
          <w:szCs w:val="28"/>
        </w:rPr>
        <w:lastRenderedPageBreak/>
        <w:t>признаками: законы принимаются в особом порядке органами законодательной власти или референдумом, обладают высшей юридической силой и имеют приоритет по отношению к подзаконным актам; законы регулируют наиболее важные отношения общественной и государственной жизни.</w:t>
      </w:r>
    </w:p>
    <w:p w:rsidR="00C57680" w:rsidRPr="00794CFE" w:rsidRDefault="00C57680" w:rsidP="00C57680">
      <w:pPr>
        <w:pStyle w:val="a9"/>
        <w:numPr>
          <w:ilvl w:val="0"/>
          <w:numId w:val="2"/>
        </w:numPr>
        <w:spacing w:line="360" w:lineRule="auto"/>
        <w:ind w:left="0" w:firstLine="709"/>
        <w:jc w:val="both"/>
        <w:rPr>
          <w:sz w:val="28"/>
          <w:szCs w:val="28"/>
        </w:rPr>
      </w:pPr>
      <w:r w:rsidRPr="00794CFE">
        <w:rPr>
          <w:bCs/>
          <w:sz w:val="28"/>
          <w:szCs w:val="28"/>
        </w:rPr>
        <w:t xml:space="preserve">Акты Президента РФ (Указы и Распоряжения), которые </w:t>
      </w:r>
      <w:r w:rsidRPr="00794CFE">
        <w:rPr>
          <w:sz w:val="28"/>
          <w:szCs w:val="28"/>
        </w:rPr>
        <w:t>издаются на основании и во исполнение Конституции и ФЗ.</w:t>
      </w:r>
    </w:p>
    <w:p w:rsidR="00C57680" w:rsidRPr="00794CFE" w:rsidRDefault="00C57680" w:rsidP="00C57680">
      <w:pPr>
        <w:pStyle w:val="a9"/>
        <w:numPr>
          <w:ilvl w:val="0"/>
          <w:numId w:val="2"/>
        </w:numPr>
        <w:spacing w:line="360" w:lineRule="auto"/>
        <w:ind w:left="0" w:firstLine="709"/>
        <w:jc w:val="both"/>
        <w:rPr>
          <w:sz w:val="28"/>
          <w:szCs w:val="28"/>
        </w:rPr>
      </w:pPr>
      <w:r w:rsidRPr="00794CFE">
        <w:rPr>
          <w:bCs/>
          <w:sz w:val="28"/>
          <w:szCs w:val="28"/>
        </w:rPr>
        <w:t xml:space="preserve">Акты Правительства РФ (Постановления и Распоряжения), </w:t>
      </w:r>
      <w:r w:rsidRPr="00794CFE">
        <w:rPr>
          <w:sz w:val="28"/>
          <w:szCs w:val="28"/>
        </w:rPr>
        <w:t xml:space="preserve"> издаются на основании и во исполнение Конституции, ФЗ и указов Президента РФ.</w:t>
      </w:r>
    </w:p>
    <w:p w:rsidR="00C57680" w:rsidRPr="00794CFE" w:rsidRDefault="00C57680" w:rsidP="00C57680">
      <w:pPr>
        <w:pStyle w:val="a9"/>
        <w:numPr>
          <w:ilvl w:val="0"/>
          <w:numId w:val="2"/>
        </w:numPr>
        <w:spacing w:line="360" w:lineRule="auto"/>
        <w:ind w:left="0" w:firstLine="709"/>
        <w:jc w:val="both"/>
        <w:rPr>
          <w:sz w:val="28"/>
          <w:szCs w:val="28"/>
        </w:rPr>
      </w:pPr>
      <w:r w:rsidRPr="00794CFE">
        <w:rPr>
          <w:bCs/>
          <w:sz w:val="28"/>
          <w:szCs w:val="28"/>
        </w:rPr>
        <w:t xml:space="preserve">Нормативные правовые акты федеральных органов исполнительной власти (Приказы, Инструкции, Положения), </w:t>
      </w:r>
      <w:r w:rsidRPr="00794CFE">
        <w:rPr>
          <w:sz w:val="28"/>
          <w:szCs w:val="28"/>
        </w:rPr>
        <w:t>издаются министерствами и ведомствами в пределах их компетенции.</w:t>
      </w:r>
    </w:p>
    <w:p w:rsidR="00C57680" w:rsidRPr="00794CFE" w:rsidRDefault="00C57680" w:rsidP="00C57680">
      <w:pPr>
        <w:pStyle w:val="a9"/>
        <w:numPr>
          <w:ilvl w:val="0"/>
          <w:numId w:val="2"/>
        </w:numPr>
        <w:spacing w:line="360" w:lineRule="auto"/>
        <w:ind w:left="0" w:firstLine="709"/>
        <w:jc w:val="both"/>
        <w:rPr>
          <w:sz w:val="28"/>
          <w:szCs w:val="28"/>
        </w:rPr>
      </w:pPr>
      <w:r w:rsidRPr="00794CFE">
        <w:rPr>
          <w:bCs/>
          <w:sz w:val="28"/>
          <w:szCs w:val="28"/>
        </w:rPr>
        <w:t xml:space="preserve">Конституции (уставы) субъектов РФ – это </w:t>
      </w:r>
      <w:r w:rsidRPr="00794CFE">
        <w:rPr>
          <w:sz w:val="28"/>
          <w:szCs w:val="28"/>
        </w:rPr>
        <w:t>основные законы субъектов РФ.</w:t>
      </w:r>
    </w:p>
    <w:p w:rsidR="00C57680" w:rsidRPr="00794CFE" w:rsidRDefault="00C57680" w:rsidP="00C57680">
      <w:pPr>
        <w:pStyle w:val="a9"/>
        <w:numPr>
          <w:ilvl w:val="0"/>
          <w:numId w:val="2"/>
        </w:numPr>
        <w:spacing w:line="360" w:lineRule="auto"/>
        <w:ind w:left="0" w:firstLine="709"/>
        <w:jc w:val="both"/>
        <w:rPr>
          <w:sz w:val="28"/>
          <w:szCs w:val="28"/>
        </w:rPr>
      </w:pPr>
      <w:r w:rsidRPr="00794CFE">
        <w:rPr>
          <w:bCs/>
          <w:sz w:val="28"/>
          <w:szCs w:val="28"/>
        </w:rPr>
        <w:t>Законы субъектов Российской Федерации</w:t>
      </w:r>
      <w:r w:rsidRPr="00794CFE">
        <w:rPr>
          <w:sz w:val="28"/>
          <w:szCs w:val="28"/>
        </w:rPr>
        <w:t xml:space="preserve"> принимаются законодательными (представительными) органами субъектов РФ по вопросам их ведения.</w:t>
      </w:r>
    </w:p>
    <w:p w:rsidR="00C57680" w:rsidRPr="00794CFE" w:rsidRDefault="00C57680" w:rsidP="00C57680">
      <w:pPr>
        <w:pStyle w:val="a9"/>
        <w:numPr>
          <w:ilvl w:val="0"/>
          <w:numId w:val="2"/>
        </w:numPr>
        <w:spacing w:line="360" w:lineRule="auto"/>
        <w:ind w:left="0" w:firstLine="709"/>
        <w:jc w:val="both"/>
        <w:rPr>
          <w:sz w:val="28"/>
          <w:szCs w:val="28"/>
        </w:rPr>
      </w:pPr>
      <w:r w:rsidRPr="00794CFE">
        <w:rPr>
          <w:bCs/>
          <w:sz w:val="28"/>
          <w:szCs w:val="28"/>
        </w:rPr>
        <w:t>Акты глав субъектов РФ и исполнительных органов субъектов РФ и</w:t>
      </w:r>
      <w:r w:rsidRPr="00794CFE">
        <w:rPr>
          <w:sz w:val="28"/>
          <w:szCs w:val="28"/>
        </w:rPr>
        <w:t>здаются в пределах их компетенции.</w:t>
      </w:r>
    </w:p>
    <w:p w:rsidR="00C57680" w:rsidRPr="00794CFE" w:rsidRDefault="00C57680" w:rsidP="00C57680">
      <w:pPr>
        <w:pStyle w:val="a9"/>
        <w:numPr>
          <w:ilvl w:val="0"/>
          <w:numId w:val="2"/>
        </w:numPr>
        <w:spacing w:line="360" w:lineRule="auto"/>
        <w:ind w:left="0" w:firstLine="709"/>
        <w:jc w:val="both"/>
        <w:rPr>
          <w:sz w:val="28"/>
          <w:szCs w:val="28"/>
        </w:rPr>
      </w:pPr>
      <w:r w:rsidRPr="00794CFE">
        <w:rPr>
          <w:bCs/>
          <w:sz w:val="28"/>
          <w:szCs w:val="28"/>
        </w:rPr>
        <w:t xml:space="preserve">Нормативные правовые акты органов местного самоуправления – </w:t>
      </w:r>
      <w:r w:rsidRPr="00794CFE">
        <w:rPr>
          <w:sz w:val="28"/>
          <w:szCs w:val="28"/>
        </w:rPr>
        <w:t>это акты органов государственной власти и управления, изданные в соответствии с законами РФ и не противоречащие им. К ним относятся: нормативные постановления представительных законодательных органов; нормативные указы и распоряжения Президента РФ; нормативные постановления и распоряжения Правительства РФ; нормативные приказы, инструкции, положения министерств и ведомств; нормативные постановления, распоряжения и приказы органов власти и управления субъектов в составе Российской Федерации; нормативные постановления, распоряжения и приказы органов местного самоуправления.</w:t>
      </w:r>
    </w:p>
    <w:p w:rsidR="00C57680" w:rsidRPr="00794CFE" w:rsidRDefault="00C57680" w:rsidP="00C57680">
      <w:pPr>
        <w:spacing w:line="360" w:lineRule="auto"/>
        <w:contextualSpacing/>
        <w:rPr>
          <w:rFonts w:cs="Times New Roman"/>
          <w:sz w:val="28"/>
          <w:szCs w:val="28"/>
        </w:rPr>
      </w:pPr>
      <w:r w:rsidRPr="00794CFE">
        <w:rPr>
          <w:rFonts w:cs="Times New Roman"/>
          <w:bCs/>
          <w:sz w:val="28"/>
          <w:szCs w:val="28"/>
        </w:rPr>
        <w:lastRenderedPageBreak/>
        <w:t>Иерархию нормативно – правовых актов в РФ покажем в виде рисунка 2</w:t>
      </w:r>
      <w:r w:rsidRPr="00794CFE">
        <w:rPr>
          <w:rStyle w:val="af0"/>
          <w:rFonts w:cs="Times New Roman"/>
          <w:bCs/>
          <w:sz w:val="28"/>
          <w:szCs w:val="28"/>
        </w:rPr>
        <w:footnoteReference w:id="18"/>
      </w:r>
      <w:r w:rsidRPr="00794CFE">
        <w:rPr>
          <w:rFonts w:cs="Times New Roman"/>
          <w:bCs/>
          <w:sz w:val="28"/>
          <w:szCs w:val="28"/>
        </w:rPr>
        <w:t>.</w:t>
      </w:r>
    </w:p>
    <w:p w:rsidR="00C57680" w:rsidRPr="00794CFE" w:rsidRDefault="00C57680" w:rsidP="00C57680">
      <w:pPr>
        <w:spacing w:line="360" w:lineRule="auto"/>
        <w:contextualSpacing/>
        <w:rPr>
          <w:rFonts w:cs="Times New Roman"/>
          <w:bCs/>
          <w:sz w:val="28"/>
          <w:szCs w:val="28"/>
        </w:rPr>
      </w:pPr>
      <w:r w:rsidRPr="00794CFE">
        <w:rPr>
          <w:rFonts w:cs="Times New Roman"/>
          <w:bCs/>
          <w:noProof/>
          <w:sz w:val="28"/>
          <w:szCs w:val="28"/>
        </w:rPr>
        <w:drawing>
          <wp:inline distT="0" distB="0" distL="0" distR="0">
            <wp:extent cx="5474863" cy="2050990"/>
            <wp:effectExtent l="19050" t="0" r="11537" b="6410"/>
            <wp:docPr id="2"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0" r:lo="rId41" r:qs="rId42" r:cs="rId43"/>
              </a:graphicData>
            </a:graphic>
          </wp:inline>
        </w:drawing>
      </w:r>
    </w:p>
    <w:p w:rsidR="00C57680" w:rsidRPr="00794CFE" w:rsidRDefault="00C57680" w:rsidP="00C57680">
      <w:pPr>
        <w:spacing w:line="360" w:lineRule="auto"/>
        <w:contextualSpacing/>
        <w:jc w:val="center"/>
        <w:rPr>
          <w:rFonts w:cs="Times New Roman"/>
          <w:bCs/>
          <w:sz w:val="28"/>
          <w:szCs w:val="28"/>
        </w:rPr>
      </w:pPr>
      <w:r w:rsidRPr="00794CFE">
        <w:rPr>
          <w:rFonts w:cs="Times New Roman"/>
          <w:bCs/>
          <w:sz w:val="28"/>
          <w:szCs w:val="28"/>
        </w:rPr>
        <w:t>Рис. 2.Иерархия нормативно – правовых актов в РФ</w:t>
      </w:r>
    </w:p>
    <w:p w:rsidR="00C57680" w:rsidRPr="00794CFE" w:rsidRDefault="00C57680" w:rsidP="00C57680">
      <w:pPr>
        <w:spacing w:line="360" w:lineRule="auto"/>
        <w:contextualSpacing/>
        <w:rPr>
          <w:rFonts w:cs="Times New Roman"/>
          <w:sz w:val="28"/>
          <w:szCs w:val="28"/>
          <w:shd w:val="clear" w:color="auto" w:fill="FFFFFF"/>
        </w:rPr>
      </w:pPr>
    </w:p>
    <w:p w:rsidR="00C57680" w:rsidRPr="00794CFE" w:rsidRDefault="00C57680" w:rsidP="00C57680">
      <w:pPr>
        <w:spacing w:line="360" w:lineRule="auto"/>
        <w:contextualSpacing/>
        <w:rPr>
          <w:rFonts w:cs="Times New Roman"/>
          <w:sz w:val="28"/>
          <w:szCs w:val="28"/>
          <w:shd w:val="clear" w:color="auto" w:fill="FFFFFF"/>
        </w:rPr>
      </w:pPr>
      <w:r w:rsidRPr="00794CFE">
        <w:rPr>
          <w:rFonts w:cs="Times New Roman"/>
          <w:sz w:val="28"/>
          <w:szCs w:val="28"/>
          <w:shd w:val="clear" w:color="auto" w:fill="FFFFFF"/>
        </w:rPr>
        <w:t>Система законов складывается в процессе издания норм права, которые закрепляются в официальных актах и систематизируются. В современном российском законодательстве можно выделить несколько отраслей</w:t>
      </w:r>
      <w:r w:rsidRPr="00794CFE">
        <w:rPr>
          <w:rStyle w:val="af0"/>
          <w:rFonts w:cs="Times New Roman"/>
          <w:sz w:val="28"/>
          <w:szCs w:val="28"/>
          <w:shd w:val="clear" w:color="auto" w:fill="FFFFFF"/>
        </w:rPr>
        <w:footnoteReference w:id="19"/>
      </w:r>
      <w:r w:rsidRPr="00794CFE">
        <w:rPr>
          <w:rFonts w:cs="Times New Roman"/>
          <w:sz w:val="28"/>
          <w:szCs w:val="28"/>
          <w:shd w:val="clear" w:color="auto" w:fill="FFFFFF"/>
        </w:rPr>
        <w:t xml:space="preserve">: </w:t>
      </w:r>
    </w:p>
    <w:p w:rsidR="00C57680" w:rsidRPr="00794CFE" w:rsidRDefault="00C57680" w:rsidP="00C57680">
      <w:pPr>
        <w:pStyle w:val="a9"/>
        <w:numPr>
          <w:ilvl w:val="0"/>
          <w:numId w:val="3"/>
        </w:numPr>
        <w:spacing w:line="360" w:lineRule="auto"/>
        <w:ind w:left="0" w:firstLine="709"/>
        <w:jc w:val="both"/>
        <w:rPr>
          <w:sz w:val="28"/>
          <w:szCs w:val="28"/>
        </w:rPr>
      </w:pPr>
      <w:r w:rsidRPr="00794CFE">
        <w:rPr>
          <w:sz w:val="28"/>
          <w:szCs w:val="28"/>
          <w:shd w:val="clear" w:color="auto" w:fill="FFFFFF"/>
        </w:rPr>
        <w:t>Конституционное право – регулирует основы государственного и общественного строя.</w:t>
      </w:r>
    </w:p>
    <w:p w:rsidR="00C57680" w:rsidRPr="00794CFE" w:rsidRDefault="00C57680" w:rsidP="00C57680">
      <w:pPr>
        <w:pStyle w:val="a9"/>
        <w:numPr>
          <w:ilvl w:val="0"/>
          <w:numId w:val="3"/>
        </w:numPr>
        <w:spacing w:line="360" w:lineRule="auto"/>
        <w:ind w:left="0" w:firstLine="709"/>
        <w:jc w:val="both"/>
        <w:rPr>
          <w:sz w:val="28"/>
          <w:szCs w:val="28"/>
          <w:shd w:val="clear" w:color="auto" w:fill="FFFFFF"/>
        </w:rPr>
      </w:pPr>
      <w:r w:rsidRPr="00794CFE">
        <w:rPr>
          <w:sz w:val="28"/>
          <w:szCs w:val="28"/>
          <w:shd w:val="clear" w:color="auto" w:fill="FFFFFF"/>
        </w:rPr>
        <w:t xml:space="preserve">Административное право – регулирует сферу управленческой деятельности государственных органов и их должностных лиц. </w:t>
      </w:r>
    </w:p>
    <w:p w:rsidR="00C57680" w:rsidRPr="00794CFE" w:rsidRDefault="00C57680" w:rsidP="00C57680">
      <w:pPr>
        <w:pStyle w:val="a9"/>
        <w:numPr>
          <w:ilvl w:val="0"/>
          <w:numId w:val="3"/>
        </w:numPr>
        <w:spacing w:line="360" w:lineRule="auto"/>
        <w:ind w:left="0" w:firstLine="709"/>
        <w:jc w:val="both"/>
        <w:rPr>
          <w:sz w:val="28"/>
          <w:szCs w:val="28"/>
          <w:shd w:val="clear" w:color="auto" w:fill="FFFFFF"/>
        </w:rPr>
      </w:pPr>
      <w:r w:rsidRPr="00794CFE">
        <w:rPr>
          <w:sz w:val="28"/>
          <w:szCs w:val="28"/>
          <w:shd w:val="clear" w:color="auto" w:fill="FFFFFF"/>
        </w:rPr>
        <w:t xml:space="preserve">Гражданское право – затрагивает гражданские права и свободы, оговаривает способы их восстановления и защиты.  Уголовное право – устанавливает наказание за совершенные преступления, а также основания для привлечения и освобождения виновных от ответственности. </w:t>
      </w:r>
    </w:p>
    <w:p w:rsidR="00C57680" w:rsidRPr="00794CFE" w:rsidRDefault="00C57680" w:rsidP="00C57680">
      <w:pPr>
        <w:pStyle w:val="a9"/>
        <w:numPr>
          <w:ilvl w:val="0"/>
          <w:numId w:val="3"/>
        </w:numPr>
        <w:spacing w:line="360" w:lineRule="auto"/>
        <w:ind w:left="0" w:firstLine="709"/>
        <w:jc w:val="both"/>
        <w:rPr>
          <w:sz w:val="28"/>
          <w:szCs w:val="28"/>
          <w:shd w:val="clear" w:color="auto" w:fill="FFFFFF"/>
        </w:rPr>
      </w:pPr>
      <w:r w:rsidRPr="00794CFE">
        <w:rPr>
          <w:sz w:val="28"/>
          <w:szCs w:val="28"/>
          <w:shd w:val="clear" w:color="auto" w:fill="FFFFFF"/>
        </w:rPr>
        <w:t>Процессуальное право – регулирует отношения между судом и участниками гражданского, административного или уголовного процесса при осуществлении правосудия.</w:t>
      </w:r>
    </w:p>
    <w:p w:rsidR="00C57680" w:rsidRPr="00794CFE" w:rsidRDefault="00C57680" w:rsidP="00C57680">
      <w:pPr>
        <w:pStyle w:val="a9"/>
        <w:numPr>
          <w:ilvl w:val="0"/>
          <w:numId w:val="3"/>
        </w:numPr>
        <w:spacing w:line="360" w:lineRule="auto"/>
        <w:ind w:left="0" w:firstLine="709"/>
        <w:jc w:val="both"/>
        <w:rPr>
          <w:sz w:val="28"/>
          <w:szCs w:val="28"/>
          <w:shd w:val="clear" w:color="auto" w:fill="FFFFFF"/>
        </w:rPr>
      </w:pPr>
      <w:r w:rsidRPr="00794CFE">
        <w:rPr>
          <w:sz w:val="28"/>
          <w:szCs w:val="28"/>
          <w:shd w:val="clear" w:color="auto" w:fill="FFFFFF"/>
        </w:rPr>
        <w:t xml:space="preserve">Уголовное право – касается исполнения уголовного наказания. Финансовое право – связано с расходованием государственных финансов. </w:t>
      </w:r>
      <w:r w:rsidRPr="00794CFE">
        <w:rPr>
          <w:sz w:val="28"/>
          <w:szCs w:val="28"/>
          <w:shd w:val="clear" w:color="auto" w:fill="FFFFFF"/>
        </w:rPr>
        <w:lastRenderedPageBreak/>
        <w:t xml:space="preserve">Затрагивает бюджетную, налоговую, банковскую и валютную сферу.  Трудовое право – регулирует трудовые отношения. </w:t>
      </w:r>
    </w:p>
    <w:p w:rsidR="00C57680" w:rsidRPr="00794CFE" w:rsidRDefault="00C57680" w:rsidP="00C57680">
      <w:pPr>
        <w:pStyle w:val="a9"/>
        <w:numPr>
          <w:ilvl w:val="0"/>
          <w:numId w:val="3"/>
        </w:numPr>
        <w:spacing w:line="360" w:lineRule="auto"/>
        <w:ind w:left="0" w:firstLine="709"/>
        <w:jc w:val="both"/>
        <w:rPr>
          <w:sz w:val="28"/>
          <w:szCs w:val="28"/>
          <w:shd w:val="clear" w:color="auto" w:fill="FFFFFF"/>
        </w:rPr>
      </w:pPr>
      <w:r w:rsidRPr="00794CFE">
        <w:rPr>
          <w:sz w:val="28"/>
          <w:szCs w:val="28"/>
          <w:shd w:val="clear" w:color="auto" w:fill="FFFFFF"/>
        </w:rPr>
        <w:t xml:space="preserve">Земельное право – затрагивает вопросы определения собственности на землю, межевания, гражданский оборот земли и ограничения на ее использование. </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shd w:val="clear" w:color="auto" w:fill="FFFFFF"/>
        </w:rPr>
        <w:t>Совокупность этих нормативно-правовых актов составляет систему законодательства России</w:t>
      </w:r>
      <w:r w:rsidRPr="00794CFE">
        <w:rPr>
          <w:rStyle w:val="af0"/>
          <w:rFonts w:cs="Times New Roman"/>
          <w:sz w:val="28"/>
          <w:szCs w:val="28"/>
          <w:shd w:val="clear" w:color="auto" w:fill="FFFFFF"/>
        </w:rPr>
        <w:footnoteReference w:id="20"/>
      </w:r>
      <w:r w:rsidRPr="00794CFE">
        <w:rPr>
          <w:rFonts w:cs="Times New Roman"/>
          <w:sz w:val="28"/>
          <w:szCs w:val="28"/>
          <w:shd w:val="clear" w:color="auto" w:fill="FFFFFF"/>
        </w:rPr>
        <w:t>.</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Источники законодательства – это юридические формы, в которых выражены правовые нормы. Они отвечают на вопрос: где содержатся нормы права?</w:t>
      </w:r>
      <w:r w:rsidRPr="00794CFE">
        <w:rPr>
          <w:rStyle w:val="af0"/>
          <w:rFonts w:cs="Times New Roman"/>
          <w:sz w:val="28"/>
          <w:szCs w:val="28"/>
        </w:rPr>
        <w:footnoteReference w:id="21"/>
      </w:r>
      <w:r w:rsidRPr="00794CFE">
        <w:rPr>
          <w:rFonts w:cs="Times New Roman"/>
          <w:sz w:val="28"/>
          <w:szCs w:val="28"/>
        </w:rPr>
        <w:t xml:space="preserve"> Основными источниками законодательства в Российской Федерации являются:</w:t>
      </w:r>
    </w:p>
    <w:p w:rsidR="00C57680" w:rsidRPr="00794CFE" w:rsidRDefault="00C57680" w:rsidP="00C57680">
      <w:pPr>
        <w:spacing w:line="360" w:lineRule="auto"/>
        <w:contextualSpacing/>
        <w:rPr>
          <w:rFonts w:cs="Times New Roman"/>
          <w:sz w:val="28"/>
          <w:szCs w:val="28"/>
        </w:rPr>
      </w:pPr>
      <w:r w:rsidRPr="00794CFE">
        <w:rPr>
          <w:rFonts w:cs="Times New Roman"/>
          <w:bCs/>
          <w:sz w:val="28"/>
          <w:szCs w:val="28"/>
        </w:rPr>
        <w:t>Конституция РФ я</w:t>
      </w:r>
      <w:r w:rsidRPr="00794CFE">
        <w:rPr>
          <w:rFonts w:cs="Times New Roman"/>
          <w:sz w:val="28"/>
          <w:szCs w:val="28"/>
        </w:rPr>
        <w:t>вляется фундаментом всей правовой системы и определяет основы конституционного строя, права и свободы человека и гражданина, организацию государственной власти.</w:t>
      </w:r>
    </w:p>
    <w:p w:rsidR="00C57680" w:rsidRPr="00794CFE" w:rsidRDefault="00C57680" w:rsidP="00C57680">
      <w:pPr>
        <w:spacing w:line="360" w:lineRule="auto"/>
        <w:contextualSpacing/>
        <w:rPr>
          <w:rFonts w:cs="Times New Roman"/>
          <w:sz w:val="28"/>
          <w:szCs w:val="28"/>
        </w:rPr>
      </w:pPr>
      <w:r w:rsidRPr="00794CFE">
        <w:rPr>
          <w:rFonts w:cs="Times New Roman"/>
          <w:bCs/>
          <w:sz w:val="28"/>
          <w:szCs w:val="28"/>
        </w:rPr>
        <w:t>Федеральные конституционные законы к</w:t>
      </w:r>
      <w:r w:rsidRPr="00794CFE">
        <w:rPr>
          <w:rFonts w:cs="Times New Roman"/>
          <w:sz w:val="28"/>
          <w:szCs w:val="28"/>
        </w:rPr>
        <w:t>онкретизируют положения Конституции по наиболее важным вопросам, таким как порядок принятия в Российскую Федерацию и образования в ее составе нового субъекта, режим военного и чрезвычайного положения и другие.</w:t>
      </w:r>
    </w:p>
    <w:p w:rsidR="00C57680" w:rsidRPr="00794CFE" w:rsidRDefault="00C57680" w:rsidP="00C57680">
      <w:pPr>
        <w:spacing w:line="360" w:lineRule="auto"/>
        <w:contextualSpacing/>
        <w:rPr>
          <w:rFonts w:cs="Times New Roman"/>
          <w:sz w:val="28"/>
          <w:szCs w:val="28"/>
        </w:rPr>
      </w:pPr>
      <w:r w:rsidRPr="00794CFE">
        <w:rPr>
          <w:rFonts w:cs="Times New Roman"/>
          <w:bCs/>
          <w:sz w:val="28"/>
          <w:szCs w:val="28"/>
        </w:rPr>
        <w:t>Федеральные законы р</w:t>
      </w:r>
      <w:r w:rsidRPr="00794CFE">
        <w:rPr>
          <w:rFonts w:cs="Times New Roman"/>
          <w:sz w:val="28"/>
          <w:szCs w:val="28"/>
        </w:rPr>
        <w:t>егулируют широкий круг общественных отношений в различных сферах жизни общества.</w:t>
      </w:r>
    </w:p>
    <w:p w:rsidR="00C57680" w:rsidRPr="00794CFE" w:rsidRDefault="00C57680" w:rsidP="00C57680">
      <w:pPr>
        <w:spacing w:line="360" w:lineRule="auto"/>
        <w:contextualSpacing/>
        <w:rPr>
          <w:rFonts w:cs="Times New Roman"/>
          <w:sz w:val="28"/>
          <w:szCs w:val="28"/>
        </w:rPr>
      </w:pPr>
      <w:r w:rsidRPr="00794CFE">
        <w:rPr>
          <w:rFonts w:cs="Times New Roman"/>
          <w:bCs/>
          <w:sz w:val="28"/>
          <w:szCs w:val="28"/>
        </w:rPr>
        <w:t>Международные договоры РФ в</w:t>
      </w:r>
      <w:r w:rsidRPr="00794CFE">
        <w:rPr>
          <w:rFonts w:cs="Times New Roman"/>
          <w:sz w:val="28"/>
          <w:szCs w:val="28"/>
        </w:rPr>
        <w:t xml:space="preserve"> соответствии с Конституцией РФ, если международным договором Российской Федерации установлены иные правила, чем предусмотренные законом, то применяются правила международного договора.</w:t>
      </w:r>
    </w:p>
    <w:p w:rsidR="00C57680" w:rsidRPr="00794CFE" w:rsidRDefault="00C57680" w:rsidP="00C57680">
      <w:pPr>
        <w:spacing w:line="360" w:lineRule="auto"/>
        <w:contextualSpacing/>
        <w:rPr>
          <w:rFonts w:cs="Times New Roman"/>
          <w:sz w:val="28"/>
          <w:szCs w:val="28"/>
        </w:rPr>
      </w:pPr>
      <w:r w:rsidRPr="00794CFE">
        <w:rPr>
          <w:rFonts w:cs="Times New Roman"/>
          <w:bCs/>
          <w:sz w:val="28"/>
          <w:szCs w:val="28"/>
        </w:rPr>
        <w:t>Подзаконные нормативные правовые акты включают в себя:</w:t>
      </w:r>
      <w:r w:rsidRPr="00794CFE">
        <w:rPr>
          <w:rFonts w:cs="Times New Roman"/>
          <w:sz w:val="28"/>
          <w:szCs w:val="28"/>
        </w:rPr>
        <w:t xml:space="preserve"> указы Президента РФ, Постановления Правительства РФ, Приказы министерств и </w:t>
      </w:r>
      <w:r w:rsidRPr="00794CFE">
        <w:rPr>
          <w:rFonts w:cs="Times New Roman"/>
          <w:sz w:val="28"/>
          <w:szCs w:val="28"/>
        </w:rPr>
        <w:lastRenderedPageBreak/>
        <w:t>ведомств. Они издаются на основании и во исполнение законов и конкретизируют их положения.</w:t>
      </w:r>
    </w:p>
    <w:p w:rsidR="00C57680" w:rsidRPr="00794CFE" w:rsidRDefault="00C57680" w:rsidP="00C57680">
      <w:pPr>
        <w:spacing w:line="360" w:lineRule="auto"/>
        <w:contextualSpacing/>
        <w:rPr>
          <w:rFonts w:cs="Times New Roman"/>
          <w:sz w:val="28"/>
          <w:szCs w:val="28"/>
        </w:rPr>
      </w:pPr>
      <w:r w:rsidRPr="00794CFE">
        <w:rPr>
          <w:rFonts w:cs="Times New Roman"/>
          <w:bCs/>
          <w:sz w:val="28"/>
          <w:szCs w:val="28"/>
        </w:rPr>
        <w:t>Конституции (уставы) и законы субъектов Российской Федерации р</w:t>
      </w:r>
      <w:r w:rsidRPr="00794CFE">
        <w:rPr>
          <w:rFonts w:cs="Times New Roman"/>
          <w:sz w:val="28"/>
          <w:szCs w:val="28"/>
        </w:rPr>
        <w:t>егулируют вопросы, отнесенные к ведению субъектов РФ.</w:t>
      </w:r>
    </w:p>
    <w:p w:rsidR="00C57680" w:rsidRPr="00794CFE" w:rsidRDefault="00C57680" w:rsidP="00C57680">
      <w:pPr>
        <w:spacing w:line="360" w:lineRule="auto"/>
        <w:contextualSpacing/>
        <w:rPr>
          <w:rFonts w:cs="Times New Roman"/>
          <w:sz w:val="28"/>
          <w:szCs w:val="28"/>
        </w:rPr>
      </w:pPr>
      <w:r w:rsidRPr="00794CFE">
        <w:rPr>
          <w:rFonts w:cs="Times New Roman"/>
          <w:bCs/>
          <w:sz w:val="28"/>
          <w:szCs w:val="28"/>
        </w:rPr>
        <w:t>Нормативные правовые акты органов местного самоуправления:</w:t>
      </w:r>
      <w:r w:rsidRPr="00794CFE">
        <w:rPr>
          <w:rFonts w:cs="Times New Roman"/>
          <w:sz w:val="28"/>
          <w:szCs w:val="28"/>
        </w:rPr>
        <w:t xml:space="preserve"> регулируют вопросы местного значения.</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Самый распространенный вид законов в России – это федеральные законы, они регулируют широкий спектр социальных, экономических, политических и культурных отношений.</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Президент издает указы, которые обязательны к исполнению на всей территории России. Указы часто используются для реализации государственной политики и для регулирования вопросов, не требующих принятия федерального закона.</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Правительство издает постановления, которые также обязательны к исполнению. Они обычно касаются вопросов исполнительной власти и реализации федеральных законов.</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Международные договоры, ратифицированные Российской Федерацией, являются частью ее правовой системы. Если международный договор противоречит российскому закону, то применяется международный договор. Это важный принцип, закрепленный в Конституции РФ</w:t>
      </w:r>
      <w:r w:rsidRPr="00794CFE">
        <w:rPr>
          <w:rStyle w:val="af0"/>
          <w:rFonts w:cs="Times New Roman"/>
          <w:sz w:val="28"/>
          <w:szCs w:val="28"/>
        </w:rPr>
        <w:footnoteReference w:id="22"/>
      </w:r>
      <w:r w:rsidRPr="00794CFE">
        <w:rPr>
          <w:rFonts w:cs="Times New Roman"/>
          <w:sz w:val="28"/>
          <w:szCs w:val="28"/>
        </w:rPr>
        <w:t>.</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В российской правовой системе не признаются источниками права судебные прецеденты (хотя фактически, решения Конституционного Суда РФ</w:t>
      </w:r>
      <w:r w:rsidR="00BF2A33">
        <w:rPr>
          <w:rFonts w:cs="Times New Roman"/>
          <w:sz w:val="28"/>
          <w:szCs w:val="28"/>
        </w:rPr>
        <w:t xml:space="preserve"> </w:t>
      </w:r>
      <w:r w:rsidRPr="00794CFE">
        <w:rPr>
          <w:rFonts w:cs="Times New Roman"/>
          <w:sz w:val="28"/>
          <w:szCs w:val="28"/>
        </w:rPr>
        <w:t>оказывают огромное влияние на правоприм</w:t>
      </w:r>
      <w:r w:rsidR="00C506D9">
        <w:rPr>
          <w:rFonts w:cs="Times New Roman"/>
          <w:sz w:val="28"/>
          <w:szCs w:val="28"/>
        </w:rPr>
        <w:t>е</w:t>
      </w:r>
      <w:r w:rsidRPr="00794CFE">
        <w:rPr>
          <w:rFonts w:cs="Times New Roman"/>
          <w:sz w:val="28"/>
          <w:szCs w:val="28"/>
        </w:rPr>
        <w:t xml:space="preserve">нение). </w:t>
      </w:r>
      <w:r w:rsidRPr="00794CFE">
        <w:rPr>
          <w:rFonts w:cs="Times New Roman"/>
          <w:bCs/>
          <w:sz w:val="28"/>
          <w:szCs w:val="28"/>
        </w:rPr>
        <w:t>Однако</w:t>
      </w:r>
      <w:r w:rsidRPr="00794CFE">
        <w:rPr>
          <w:rFonts w:cs="Times New Roman"/>
          <w:sz w:val="28"/>
          <w:szCs w:val="28"/>
        </w:rPr>
        <w:t xml:space="preserve"> решения Конституционного Суда РФ имеют особую юридическую силу, поскольку признаются окончательными и обязательными для всех органов государственной власти, местного самоуправления, организаций, </w:t>
      </w:r>
      <w:r w:rsidRPr="00794CFE">
        <w:rPr>
          <w:rFonts w:cs="Times New Roman"/>
          <w:sz w:val="28"/>
          <w:szCs w:val="28"/>
        </w:rPr>
        <w:lastRenderedPageBreak/>
        <w:t>должностных лиц и граждан. По сути, они формируют практику толкования Конституции</w:t>
      </w:r>
      <w:r w:rsidRPr="00794CFE">
        <w:rPr>
          <w:rStyle w:val="af0"/>
          <w:rFonts w:cs="Times New Roman"/>
          <w:sz w:val="28"/>
          <w:szCs w:val="28"/>
        </w:rPr>
        <w:footnoteReference w:id="23"/>
      </w:r>
      <w:r w:rsidRPr="00794CFE">
        <w:rPr>
          <w:rFonts w:cs="Times New Roman"/>
          <w:sz w:val="28"/>
          <w:szCs w:val="28"/>
        </w:rPr>
        <w:t>.</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Таким образом, система законодательства и ее источники неразрывно связаны. Источники законодательства формируют систему, а система обеспечивает их действие. В свою очередь, изменения в источниках законодательства (например, принятие нового закона) приводят к изменениям в системе.</w:t>
      </w:r>
    </w:p>
    <w:p w:rsidR="00C57680" w:rsidRPr="00794CFE" w:rsidRDefault="00C57680" w:rsidP="00C57680">
      <w:pPr>
        <w:spacing w:line="360" w:lineRule="auto"/>
        <w:contextualSpacing/>
        <w:rPr>
          <w:rFonts w:cs="Times New Roman"/>
        </w:rPr>
      </w:pPr>
    </w:p>
    <w:p w:rsidR="00C57680" w:rsidRPr="00794CFE" w:rsidRDefault="00DA7C50" w:rsidP="005A771D">
      <w:pPr>
        <w:pStyle w:val="2"/>
        <w:spacing w:before="0" w:line="360" w:lineRule="auto"/>
        <w:ind w:firstLine="709"/>
        <w:contextualSpacing/>
        <w:jc w:val="both"/>
        <w:rPr>
          <w:rFonts w:ascii="Times New Roman" w:hAnsi="Times New Roman" w:cs="Times New Roman"/>
          <w:color w:val="auto"/>
          <w:sz w:val="28"/>
          <w:szCs w:val="28"/>
        </w:rPr>
      </w:pPr>
      <w:bookmarkStart w:id="4" w:name="_Toc220752152"/>
      <w:r>
        <w:rPr>
          <w:rFonts w:ascii="Times New Roman" w:hAnsi="Times New Roman" w:cs="Times New Roman"/>
          <w:color w:val="auto"/>
          <w:sz w:val="28"/>
          <w:szCs w:val="28"/>
        </w:rPr>
        <w:t xml:space="preserve">1.3  </w:t>
      </w:r>
      <w:r w:rsidR="00C57680" w:rsidRPr="00794CFE">
        <w:rPr>
          <w:rFonts w:ascii="Times New Roman" w:hAnsi="Times New Roman" w:cs="Times New Roman"/>
          <w:color w:val="auto"/>
          <w:sz w:val="28"/>
          <w:szCs w:val="28"/>
        </w:rPr>
        <w:t>Субъекты законодательной инициативы и их роль в законодательном процессе</w:t>
      </w:r>
      <w:bookmarkEnd w:id="4"/>
    </w:p>
    <w:p w:rsidR="00C57680" w:rsidRPr="00794CFE" w:rsidRDefault="00C57680" w:rsidP="00C57680">
      <w:pPr>
        <w:pStyle w:val="a7"/>
        <w:spacing w:before="0" w:beforeAutospacing="0" w:after="0" w:afterAutospacing="0" w:line="360" w:lineRule="auto"/>
        <w:ind w:firstLine="709"/>
        <w:contextualSpacing/>
        <w:rPr>
          <w:color w:val="292929"/>
          <w:sz w:val="28"/>
          <w:szCs w:val="28"/>
        </w:rPr>
      </w:pPr>
    </w:p>
    <w:p w:rsidR="00C57680" w:rsidRPr="00794CFE" w:rsidRDefault="00C57680" w:rsidP="00C57680">
      <w:pPr>
        <w:pStyle w:val="a7"/>
        <w:spacing w:before="0" w:beforeAutospacing="0" w:after="0" w:afterAutospacing="0" w:line="360" w:lineRule="auto"/>
        <w:ind w:firstLine="709"/>
        <w:contextualSpacing/>
        <w:jc w:val="both"/>
        <w:rPr>
          <w:rFonts w:eastAsia="Arial Unicode MS"/>
          <w:sz w:val="28"/>
          <w:szCs w:val="28"/>
          <w:bdr w:val="nil"/>
          <w:shd w:val="nil"/>
        </w:rPr>
      </w:pPr>
      <w:r w:rsidRPr="00794CFE">
        <w:rPr>
          <w:rFonts w:eastAsia="Arial Unicode MS"/>
          <w:sz w:val="28"/>
          <w:szCs w:val="28"/>
          <w:bdr w:val="nil"/>
          <w:shd w:val="nil"/>
        </w:rPr>
        <w:t>Законодательная инициатива – первая стадия законотворческого процесса, представляющая собой комплекс взаимосвязанных организационных действий уполномоченных органов государственной власти, должностных лиц, юридических лиц или граждан, направленных на подготовку и внесение проекта закона (или поправок к принятому в первом чтении проекту закона) в законодательный орган власти. Принятие закона может также осуществляться путём проведения референдума.</w:t>
      </w:r>
    </w:p>
    <w:p w:rsidR="00C57680" w:rsidRPr="00794CFE" w:rsidRDefault="00C57680" w:rsidP="00C57680">
      <w:pPr>
        <w:spacing w:line="360" w:lineRule="auto"/>
        <w:contextualSpacing/>
        <w:rPr>
          <w:rFonts w:cs="Times New Roman"/>
          <w:sz w:val="28"/>
          <w:szCs w:val="28"/>
        </w:rPr>
      </w:pPr>
      <w:r w:rsidRPr="00794CFE">
        <w:rPr>
          <w:rFonts w:cs="Times New Roman"/>
          <w:color w:val="auto"/>
          <w:sz w:val="28"/>
          <w:szCs w:val="28"/>
        </w:rPr>
        <w:t>Принятие любого закона становится результатом законотворческого процесса, который принято подразделять на отдельные стадии. Первая из них</w:t>
      </w:r>
      <w:r w:rsidRPr="00794CFE">
        <w:rPr>
          <w:rFonts w:cs="Times New Roman"/>
          <w:sz w:val="28"/>
          <w:szCs w:val="28"/>
        </w:rPr>
        <w:t xml:space="preserve"> является – законодательная </w:t>
      </w:r>
      <w:r w:rsidRPr="003F474F">
        <w:rPr>
          <w:rFonts w:cs="Times New Roman"/>
          <w:sz w:val="28"/>
          <w:szCs w:val="28"/>
        </w:rPr>
        <w:t>инициатива, в результате которой ставится вопрос об издании нового </w:t>
      </w:r>
      <w:hyperlink r:id="rId44" w:history="1">
        <w:r w:rsidRPr="003F474F">
          <w:rPr>
            <w:rStyle w:val="a3"/>
            <w:rFonts w:cs="Times New Roman"/>
            <w:color w:val="auto"/>
            <w:spacing w:val="7"/>
            <w:sz w:val="28"/>
            <w:szCs w:val="28"/>
            <w:u w:val="none"/>
            <w:bdr w:val="none" w:sz="0" w:space="0" w:color="auto" w:frame="1"/>
          </w:rPr>
          <w:t>закона</w:t>
        </w:r>
      </w:hyperlink>
      <w:r w:rsidRPr="003F474F">
        <w:rPr>
          <w:rFonts w:cs="Times New Roman"/>
          <w:sz w:val="28"/>
          <w:szCs w:val="28"/>
        </w:rPr>
        <w:t>, отмене или изменении действующего закона, а также готовится проект</w:t>
      </w:r>
      <w:r w:rsidRPr="00794CFE">
        <w:rPr>
          <w:rFonts w:cs="Times New Roman"/>
          <w:sz w:val="28"/>
          <w:szCs w:val="28"/>
        </w:rPr>
        <w:t xml:space="preserve"> потенциального закона. «…Понятие законодательной инициативы отражает начальную стадию создания закона, на которой происходит формулирование правовой идеи о недостатках в законодательном регулировании, её «конвертация» в текст законопроекта </w:t>
      </w:r>
      <w:r w:rsidRPr="00794CFE">
        <w:rPr>
          <w:rFonts w:cs="Times New Roman"/>
          <w:sz w:val="28"/>
          <w:szCs w:val="28"/>
        </w:rPr>
        <w:lastRenderedPageBreak/>
        <w:t>(предложения) и направление законопроекта в законодательный орган, обязанный рассмотреть предложенный законопроект»</w:t>
      </w:r>
      <w:r w:rsidRPr="00794CFE">
        <w:rPr>
          <w:rStyle w:val="af0"/>
          <w:rFonts w:cs="Times New Roman"/>
          <w:spacing w:val="7"/>
          <w:sz w:val="28"/>
          <w:szCs w:val="28"/>
        </w:rPr>
        <w:footnoteReference w:id="24"/>
      </w:r>
      <w:r w:rsidRPr="00794CFE">
        <w:rPr>
          <w:rFonts w:cs="Times New Roman"/>
          <w:sz w:val="28"/>
          <w:szCs w:val="28"/>
        </w:rPr>
        <w:t>.</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 xml:space="preserve"> Качество и степень проработки проекта закона на стадии реализации законодательной инициативы – является условием успешного завершения законотворческого процесса и появления закона, отвечающего требованиям и принципам эффективного </w:t>
      </w:r>
      <w:hyperlink r:id="rId45" w:history="1">
        <w:r w:rsidRPr="003F474F">
          <w:rPr>
            <w:rStyle w:val="a3"/>
            <w:rFonts w:cs="Times New Roman"/>
            <w:color w:val="auto"/>
            <w:spacing w:val="7"/>
            <w:sz w:val="28"/>
            <w:szCs w:val="28"/>
            <w:u w:val="none"/>
            <w:bdr w:val="none" w:sz="0" w:space="0" w:color="auto" w:frame="1"/>
          </w:rPr>
          <w:t>правового регулирования</w:t>
        </w:r>
      </w:hyperlink>
      <w:r w:rsidRPr="003F474F">
        <w:rPr>
          <w:rStyle w:val="af0"/>
          <w:rFonts w:cs="Times New Roman"/>
          <w:spacing w:val="7"/>
          <w:sz w:val="28"/>
          <w:szCs w:val="28"/>
        </w:rPr>
        <w:footnoteReference w:id="25"/>
      </w:r>
      <w:r w:rsidRPr="00794CFE">
        <w:rPr>
          <w:rFonts w:cs="Times New Roman"/>
          <w:sz w:val="28"/>
          <w:szCs w:val="28"/>
        </w:rPr>
        <w:t>.</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Далее рассмотрим значение законодательной инициативы, она:</w:t>
      </w:r>
    </w:p>
    <w:p w:rsidR="00C57680" w:rsidRPr="00794CFE" w:rsidRDefault="00C57680" w:rsidP="00C57680">
      <w:pPr>
        <w:pStyle w:val="a9"/>
        <w:numPr>
          <w:ilvl w:val="0"/>
          <w:numId w:val="4"/>
        </w:numPr>
        <w:spacing w:line="360" w:lineRule="auto"/>
        <w:ind w:left="0" w:firstLine="709"/>
        <w:jc w:val="both"/>
        <w:rPr>
          <w:sz w:val="28"/>
          <w:szCs w:val="28"/>
        </w:rPr>
      </w:pPr>
      <w:r w:rsidRPr="00794CFE">
        <w:rPr>
          <w:sz w:val="28"/>
          <w:szCs w:val="28"/>
        </w:rPr>
        <w:t>Гарантирует участие различных субъектов в законотворческой деятельности.</w:t>
      </w:r>
    </w:p>
    <w:p w:rsidR="00C57680" w:rsidRPr="00794CFE" w:rsidRDefault="00C57680" w:rsidP="00C57680">
      <w:pPr>
        <w:pStyle w:val="a9"/>
        <w:numPr>
          <w:ilvl w:val="0"/>
          <w:numId w:val="4"/>
        </w:numPr>
        <w:spacing w:line="360" w:lineRule="auto"/>
        <w:ind w:left="0" w:firstLine="709"/>
        <w:jc w:val="both"/>
        <w:rPr>
          <w:sz w:val="28"/>
          <w:szCs w:val="28"/>
        </w:rPr>
      </w:pPr>
      <w:r w:rsidRPr="00794CFE">
        <w:rPr>
          <w:sz w:val="28"/>
          <w:szCs w:val="28"/>
        </w:rPr>
        <w:t>Позволяет различным ветвям власти вносить предложения по совершенствованию законодательства.</w:t>
      </w:r>
    </w:p>
    <w:p w:rsidR="00C57680" w:rsidRPr="00794CFE" w:rsidRDefault="00C57680" w:rsidP="00C57680">
      <w:pPr>
        <w:pStyle w:val="a9"/>
        <w:numPr>
          <w:ilvl w:val="0"/>
          <w:numId w:val="4"/>
        </w:numPr>
        <w:spacing w:line="360" w:lineRule="auto"/>
        <w:ind w:left="0" w:firstLine="709"/>
        <w:jc w:val="both"/>
        <w:rPr>
          <w:sz w:val="28"/>
          <w:szCs w:val="28"/>
        </w:rPr>
      </w:pPr>
      <w:r w:rsidRPr="00794CFE">
        <w:rPr>
          <w:sz w:val="28"/>
          <w:szCs w:val="28"/>
        </w:rPr>
        <w:t>Дает возможность представителям различных социальных групп, профессиональных сообществ и общественных организаций инициировать разработку законов, отвечающих их потребностям.</w:t>
      </w:r>
    </w:p>
    <w:p w:rsidR="00C57680" w:rsidRPr="00794CFE" w:rsidRDefault="00C57680" w:rsidP="00C57680">
      <w:pPr>
        <w:pStyle w:val="a9"/>
        <w:numPr>
          <w:ilvl w:val="0"/>
          <w:numId w:val="4"/>
        </w:numPr>
        <w:spacing w:line="360" w:lineRule="auto"/>
        <w:ind w:left="0" w:firstLine="709"/>
        <w:jc w:val="both"/>
        <w:rPr>
          <w:sz w:val="28"/>
          <w:szCs w:val="28"/>
        </w:rPr>
      </w:pPr>
      <w:r w:rsidRPr="00794CFE">
        <w:rPr>
          <w:sz w:val="28"/>
          <w:szCs w:val="28"/>
        </w:rPr>
        <w:t>Позволяет оперативно вносить изменения в законодательство, адаптируя его к новым вызовам и потребностям.</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Статья 104 Конституции РФ определяет круг субъектов, обладающих правом законодательной инициативы (рисунок 3)</w:t>
      </w:r>
      <w:r w:rsidRPr="00794CFE">
        <w:rPr>
          <w:rStyle w:val="af0"/>
          <w:rFonts w:cs="Times New Roman"/>
          <w:sz w:val="28"/>
          <w:szCs w:val="28"/>
        </w:rPr>
        <w:footnoteReference w:id="26"/>
      </w:r>
      <w:r w:rsidRPr="00794CFE">
        <w:rPr>
          <w:rFonts w:cs="Times New Roman"/>
          <w:sz w:val="28"/>
          <w:szCs w:val="28"/>
        </w:rPr>
        <w:t>:</w:t>
      </w:r>
    </w:p>
    <w:p w:rsidR="00C57680" w:rsidRPr="00794CFE" w:rsidRDefault="00C57680" w:rsidP="00C57680">
      <w:pPr>
        <w:pStyle w:val="a9"/>
        <w:numPr>
          <w:ilvl w:val="0"/>
          <w:numId w:val="5"/>
        </w:numPr>
        <w:spacing w:line="360" w:lineRule="auto"/>
        <w:ind w:left="0" w:firstLine="709"/>
        <w:jc w:val="both"/>
        <w:rPr>
          <w:sz w:val="28"/>
          <w:szCs w:val="28"/>
        </w:rPr>
      </w:pPr>
      <w:r w:rsidRPr="00794CFE">
        <w:rPr>
          <w:bCs/>
          <w:sz w:val="28"/>
          <w:szCs w:val="28"/>
        </w:rPr>
        <w:t>Президент РФ: о</w:t>
      </w:r>
      <w:r w:rsidRPr="00794CFE">
        <w:rPr>
          <w:sz w:val="28"/>
          <w:szCs w:val="28"/>
        </w:rPr>
        <w:t>бладает широкими полномочиями по определению основных направлений внутренней и внешней политики государства и вносит законопроекты, необходимые для их реализации.</w:t>
      </w:r>
    </w:p>
    <w:p w:rsidR="00C57680" w:rsidRPr="00794CFE" w:rsidRDefault="00C57680" w:rsidP="00DA7C50">
      <w:pPr>
        <w:pStyle w:val="a9"/>
        <w:numPr>
          <w:ilvl w:val="0"/>
          <w:numId w:val="5"/>
        </w:numPr>
        <w:spacing w:line="360" w:lineRule="auto"/>
        <w:ind w:left="0" w:firstLine="709"/>
        <w:jc w:val="both"/>
        <w:rPr>
          <w:sz w:val="28"/>
          <w:szCs w:val="28"/>
        </w:rPr>
      </w:pPr>
      <w:r w:rsidRPr="00794CFE">
        <w:rPr>
          <w:bCs/>
          <w:sz w:val="28"/>
          <w:szCs w:val="28"/>
        </w:rPr>
        <w:t>Совет Федерации Федерального Собрания РФ</w:t>
      </w:r>
      <w:r w:rsidRPr="00794CFE">
        <w:rPr>
          <w:sz w:val="28"/>
          <w:szCs w:val="28"/>
        </w:rPr>
        <w:t xml:space="preserve"> палата регионов, представляющая интересы субъектов РФ, может вносить законопроекты, касающиеся вопросов их ведения.</w:t>
      </w:r>
    </w:p>
    <w:p w:rsidR="00C57680" w:rsidRPr="00794CFE" w:rsidRDefault="00C57680" w:rsidP="00DA7C50">
      <w:pPr>
        <w:pStyle w:val="a9"/>
        <w:numPr>
          <w:ilvl w:val="0"/>
          <w:numId w:val="5"/>
        </w:numPr>
        <w:spacing w:line="360" w:lineRule="auto"/>
        <w:ind w:left="0" w:firstLine="709"/>
        <w:jc w:val="both"/>
        <w:rPr>
          <w:sz w:val="28"/>
          <w:szCs w:val="28"/>
        </w:rPr>
      </w:pPr>
      <w:r w:rsidRPr="00794CFE">
        <w:rPr>
          <w:bCs/>
          <w:sz w:val="28"/>
          <w:szCs w:val="28"/>
        </w:rPr>
        <w:lastRenderedPageBreak/>
        <w:t>Депутаты Государственной Думы Федерального Собрания РФ к</w:t>
      </w:r>
      <w:r w:rsidRPr="00794CFE">
        <w:rPr>
          <w:sz w:val="28"/>
          <w:szCs w:val="28"/>
        </w:rPr>
        <w:t>аждый депутат, как представитель народа, имеет право вносить законопроекты.</w:t>
      </w:r>
    </w:p>
    <w:p w:rsidR="00C57680" w:rsidRPr="00794CFE" w:rsidRDefault="00C57680" w:rsidP="00DA7C50">
      <w:pPr>
        <w:pStyle w:val="a9"/>
        <w:numPr>
          <w:ilvl w:val="0"/>
          <w:numId w:val="5"/>
        </w:numPr>
        <w:spacing w:line="360" w:lineRule="auto"/>
        <w:ind w:left="0" w:firstLine="709"/>
        <w:jc w:val="both"/>
        <w:rPr>
          <w:sz w:val="28"/>
          <w:szCs w:val="28"/>
        </w:rPr>
      </w:pPr>
      <w:r w:rsidRPr="00794CFE">
        <w:rPr>
          <w:bCs/>
          <w:sz w:val="28"/>
          <w:szCs w:val="28"/>
        </w:rPr>
        <w:t>Правительство РФ о</w:t>
      </w:r>
      <w:r w:rsidRPr="00794CFE">
        <w:rPr>
          <w:sz w:val="28"/>
          <w:szCs w:val="28"/>
        </w:rPr>
        <w:t>рган исполнительной власти, обладающий наибольшим объемом информации и ресурсов для разработки законопроектов, вносит законопроекты, необходимые для реализации государственной политики.</w:t>
      </w:r>
    </w:p>
    <w:p w:rsidR="00C57680" w:rsidRPr="00794CFE" w:rsidRDefault="00C57680" w:rsidP="00DA7C50">
      <w:pPr>
        <w:pStyle w:val="a9"/>
        <w:numPr>
          <w:ilvl w:val="0"/>
          <w:numId w:val="5"/>
        </w:numPr>
        <w:spacing w:line="360" w:lineRule="auto"/>
        <w:ind w:left="0" w:firstLine="709"/>
        <w:jc w:val="both"/>
        <w:rPr>
          <w:sz w:val="28"/>
          <w:szCs w:val="28"/>
        </w:rPr>
      </w:pPr>
      <w:r w:rsidRPr="00794CFE">
        <w:rPr>
          <w:bCs/>
          <w:sz w:val="28"/>
          <w:szCs w:val="28"/>
        </w:rPr>
        <w:t>Конституционный Суд РФ и Верховный Суд РФ они м</w:t>
      </w:r>
      <w:r w:rsidRPr="00794CFE">
        <w:rPr>
          <w:sz w:val="28"/>
          <w:szCs w:val="28"/>
        </w:rPr>
        <w:t>огут вносить законопроекты по вопросам своего ведения.</w:t>
      </w:r>
    </w:p>
    <w:p w:rsidR="00C57680" w:rsidRPr="00794CFE" w:rsidRDefault="00C57680" w:rsidP="00DA7C50">
      <w:pPr>
        <w:spacing w:line="360" w:lineRule="auto"/>
        <w:contextualSpacing/>
        <w:rPr>
          <w:rFonts w:cs="Times New Roman"/>
          <w:sz w:val="28"/>
          <w:szCs w:val="28"/>
        </w:rPr>
      </w:pPr>
      <w:r w:rsidRPr="00794CFE">
        <w:rPr>
          <w:rFonts w:cs="Times New Roman"/>
          <w:bCs/>
          <w:sz w:val="28"/>
          <w:szCs w:val="28"/>
        </w:rPr>
        <w:t>Законодательные (представительные) органы субъектов Российской Федерации в</w:t>
      </w:r>
      <w:r w:rsidRPr="00794CFE">
        <w:rPr>
          <w:rFonts w:cs="Times New Roman"/>
          <w:sz w:val="28"/>
          <w:szCs w:val="28"/>
        </w:rPr>
        <w:t>носят законопроекты по вопросам совместного ведения Российской Федерации и субъектов РФ</w:t>
      </w:r>
      <w:r w:rsidRPr="00794CFE">
        <w:rPr>
          <w:rStyle w:val="af0"/>
          <w:rFonts w:cs="Times New Roman"/>
          <w:sz w:val="28"/>
          <w:szCs w:val="28"/>
        </w:rPr>
        <w:footnoteReference w:id="27"/>
      </w:r>
      <w:r w:rsidRPr="00794CFE">
        <w:rPr>
          <w:rFonts w:cs="Times New Roman"/>
          <w:sz w:val="28"/>
          <w:szCs w:val="28"/>
        </w:rPr>
        <w:t>.</w:t>
      </w:r>
    </w:p>
    <w:p w:rsidR="00C57680" w:rsidRPr="00794CFE" w:rsidRDefault="00C57680" w:rsidP="00DA7C50">
      <w:pPr>
        <w:spacing w:line="360" w:lineRule="auto"/>
        <w:contextualSpacing/>
        <w:rPr>
          <w:rFonts w:cs="Times New Roman"/>
          <w:sz w:val="28"/>
          <w:szCs w:val="28"/>
        </w:rPr>
      </w:pPr>
      <w:r w:rsidRPr="00794CFE">
        <w:rPr>
          <w:rFonts w:cs="Times New Roman"/>
          <w:sz w:val="28"/>
          <w:szCs w:val="28"/>
        </w:rPr>
        <w:t>Роль субъектов законодательной инициативы выходит за рамки простого внесения законопроекта. Они участвуют во всех стадиях законодательного процесса, оказывая влияние на содержание и судьбу законопроекта.</w:t>
      </w:r>
    </w:p>
    <w:p w:rsidR="00C57680" w:rsidRPr="00794CFE" w:rsidRDefault="00C57680" w:rsidP="00DA7C50">
      <w:pPr>
        <w:spacing w:line="360" w:lineRule="auto"/>
        <w:contextualSpacing/>
        <w:rPr>
          <w:rFonts w:cs="Times New Roman"/>
          <w:sz w:val="28"/>
          <w:szCs w:val="28"/>
        </w:rPr>
      </w:pPr>
    </w:p>
    <w:p w:rsidR="00C57680" w:rsidRPr="00794CFE" w:rsidRDefault="00C57680" w:rsidP="00DA7C50">
      <w:pPr>
        <w:spacing w:line="360" w:lineRule="auto"/>
        <w:contextualSpacing/>
        <w:rPr>
          <w:rFonts w:cs="Times New Roman"/>
          <w:bCs/>
          <w:sz w:val="28"/>
          <w:szCs w:val="28"/>
        </w:rPr>
      </w:pPr>
      <w:r w:rsidRPr="00794CFE">
        <w:rPr>
          <w:rFonts w:cs="Times New Roman"/>
          <w:bCs/>
          <w:noProof/>
          <w:sz w:val="28"/>
          <w:szCs w:val="28"/>
        </w:rPr>
        <w:drawing>
          <wp:inline distT="0" distB="0" distL="0" distR="0">
            <wp:extent cx="5500038" cy="1895912"/>
            <wp:effectExtent l="19050" t="0" r="24462"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6" r:lo="rId47" r:qs="rId48" r:cs="rId49"/>
              </a:graphicData>
            </a:graphic>
          </wp:inline>
        </w:drawing>
      </w:r>
    </w:p>
    <w:p w:rsidR="00C57680" w:rsidRPr="00794CFE" w:rsidRDefault="00C57680" w:rsidP="00DA7C50">
      <w:pPr>
        <w:spacing w:line="360" w:lineRule="auto"/>
        <w:contextualSpacing/>
        <w:jc w:val="center"/>
        <w:rPr>
          <w:rFonts w:cs="Times New Roman"/>
          <w:bCs/>
          <w:sz w:val="28"/>
          <w:szCs w:val="28"/>
        </w:rPr>
      </w:pPr>
      <w:r w:rsidRPr="00794CFE">
        <w:rPr>
          <w:rFonts w:cs="Times New Roman"/>
          <w:bCs/>
          <w:sz w:val="28"/>
          <w:szCs w:val="28"/>
        </w:rPr>
        <w:t>Рис. 3. Субъекты законодательной инициативы в РФ</w:t>
      </w:r>
    </w:p>
    <w:p w:rsidR="00C57680" w:rsidRPr="00794CFE" w:rsidRDefault="00C57680" w:rsidP="00DA7C50">
      <w:pPr>
        <w:spacing w:line="360" w:lineRule="auto"/>
        <w:contextualSpacing/>
        <w:rPr>
          <w:rFonts w:cs="Times New Roman"/>
          <w:sz w:val="28"/>
          <w:szCs w:val="28"/>
        </w:rPr>
      </w:pPr>
    </w:p>
    <w:p w:rsidR="00C57680" w:rsidRPr="00794CFE" w:rsidRDefault="00C57680" w:rsidP="00DA7C50">
      <w:pPr>
        <w:spacing w:line="360" w:lineRule="auto"/>
        <w:contextualSpacing/>
        <w:rPr>
          <w:rFonts w:cs="Times New Roman"/>
          <w:sz w:val="28"/>
          <w:szCs w:val="28"/>
        </w:rPr>
      </w:pPr>
      <w:r w:rsidRPr="00794CFE">
        <w:rPr>
          <w:rFonts w:cs="Times New Roman"/>
          <w:sz w:val="28"/>
          <w:szCs w:val="28"/>
        </w:rPr>
        <w:t>Субъекты законодательной инициативы проводят большую работу по подготовке законопроекта, включая анализ существующих норм, изучение общественного мнения, разработку концепции и текста законопроекта.</w:t>
      </w:r>
    </w:p>
    <w:p w:rsidR="00C57680" w:rsidRPr="00794CFE" w:rsidRDefault="00C57680" w:rsidP="00DA7C50">
      <w:pPr>
        <w:spacing w:line="360" w:lineRule="auto"/>
        <w:contextualSpacing/>
        <w:rPr>
          <w:rFonts w:cs="Times New Roman"/>
          <w:sz w:val="28"/>
          <w:szCs w:val="28"/>
        </w:rPr>
      </w:pPr>
      <w:r w:rsidRPr="00794CFE">
        <w:rPr>
          <w:rFonts w:cs="Times New Roman"/>
          <w:sz w:val="28"/>
          <w:szCs w:val="28"/>
        </w:rPr>
        <w:lastRenderedPageBreak/>
        <w:t>Законопроект вносится в Государственную Думу, где регистрируется и направляется в профильный комитет.</w:t>
      </w:r>
    </w:p>
    <w:p w:rsidR="00C57680" w:rsidRPr="00794CFE" w:rsidRDefault="00C57680" w:rsidP="00DA7C50">
      <w:pPr>
        <w:spacing w:line="360" w:lineRule="auto"/>
        <w:contextualSpacing/>
        <w:rPr>
          <w:rFonts w:cs="Times New Roman"/>
          <w:sz w:val="28"/>
          <w:szCs w:val="28"/>
        </w:rPr>
      </w:pPr>
      <w:r w:rsidRPr="00794CFE">
        <w:rPr>
          <w:rFonts w:cs="Times New Roman"/>
          <w:sz w:val="28"/>
          <w:szCs w:val="28"/>
        </w:rPr>
        <w:t>Субъект законодательной инициативы или его представитель участвует в обсуждении законопроекта в комитетах и на пленарных заседаниях, представляя свою позицию и отвечая на вопросы депутатов.</w:t>
      </w:r>
    </w:p>
    <w:p w:rsidR="00C57680" w:rsidRPr="00794CFE" w:rsidRDefault="00C57680" w:rsidP="00DA7C50">
      <w:pPr>
        <w:spacing w:line="360" w:lineRule="auto"/>
        <w:contextualSpacing/>
        <w:rPr>
          <w:rFonts w:cs="Times New Roman"/>
          <w:sz w:val="28"/>
          <w:szCs w:val="28"/>
        </w:rPr>
      </w:pPr>
      <w:r w:rsidRPr="00794CFE">
        <w:rPr>
          <w:rFonts w:cs="Times New Roman"/>
          <w:sz w:val="28"/>
          <w:szCs w:val="28"/>
        </w:rPr>
        <w:t>В случае разногласий между Государственной Думой и Советом Федерации, субъект законодательной инициативы может участвовать в согласительных процедурах, направленных на выработку компромиссного решения.</w:t>
      </w:r>
    </w:p>
    <w:p w:rsidR="00C57680" w:rsidRPr="00794CFE" w:rsidRDefault="00C57680" w:rsidP="00DA7C50">
      <w:pPr>
        <w:spacing w:line="360" w:lineRule="auto"/>
        <w:contextualSpacing/>
        <w:rPr>
          <w:rFonts w:cs="Times New Roman"/>
          <w:sz w:val="28"/>
          <w:szCs w:val="28"/>
        </w:rPr>
      </w:pPr>
      <w:r w:rsidRPr="00794CFE">
        <w:rPr>
          <w:rFonts w:cs="Times New Roman"/>
          <w:sz w:val="28"/>
          <w:szCs w:val="28"/>
        </w:rPr>
        <w:t>Субъект законодательной инициативы оказывает поддержку законопроекту на всех стадиях рассмотрения, добиваясь его принятия.</w:t>
      </w:r>
    </w:p>
    <w:p w:rsidR="00C57680" w:rsidRPr="00794CFE" w:rsidRDefault="00C57680" w:rsidP="00DA7C50">
      <w:pPr>
        <w:spacing w:line="360" w:lineRule="auto"/>
        <w:contextualSpacing/>
        <w:rPr>
          <w:rFonts w:cs="Times New Roman"/>
          <w:sz w:val="28"/>
          <w:szCs w:val="28"/>
        </w:rPr>
      </w:pPr>
      <w:r w:rsidRPr="00794CFE">
        <w:rPr>
          <w:rFonts w:cs="Times New Roman"/>
          <w:sz w:val="28"/>
          <w:szCs w:val="28"/>
        </w:rPr>
        <w:t>Хотя граждане не являются непосредственными субъектами законодательной инициативы на федеральном уровне, они могут участвовать в законодательном процессе, реализуя право на коллективное обращение к органам государственной власти. Законопроекты, внесенные по инициативе граждан, могут быть рассмотрены и поддержаны депутатами Государственной Думы. Кроме того, граждане могут влиять на законодательный процесс через общественные обсуждения законопроектов и через участие в деятельности общественных организаций</w:t>
      </w:r>
      <w:r w:rsidRPr="00794CFE">
        <w:rPr>
          <w:rStyle w:val="af0"/>
          <w:rFonts w:cs="Times New Roman"/>
          <w:sz w:val="28"/>
          <w:szCs w:val="28"/>
        </w:rPr>
        <w:footnoteReference w:id="28"/>
      </w:r>
      <w:r w:rsidRPr="00794CFE">
        <w:rPr>
          <w:rFonts w:cs="Times New Roman"/>
          <w:sz w:val="28"/>
          <w:szCs w:val="28"/>
        </w:rPr>
        <w:t>.</w:t>
      </w:r>
    </w:p>
    <w:p w:rsidR="00C57680" w:rsidRPr="00794CFE" w:rsidRDefault="00C57680" w:rsidP="00DA7C50">
      <w:pPr>
        <w:spacing w:line="360" w:lineRule="auto"/>
        <w:contextualSpacing/>
        <w:rPr>
          <w:rFonts w:cs="Times New Roman"/>
          <w:sz w:val="28"/>
          <w:szCs w:val="28"/>
        </w:rPr>
      </w:pPr>
      <w:r w:rsidRPr="00794CFE">
        <w:rPr>
          <w:rFonts w:cs="Times New Roman"/>
          <w:bCs/>
          <w:sz w:val="28"/>
          <w:szCs w:val="28"/>
        </w:rPr>
        <w:t xml:space="preserve">Таким образом, </w:t>
      </w:r>
      <w:r w:rsidRPr="00794CFE">
        <w:rPr>
          <w:rFonts w:cs="Times New Roman"/>
          <w:sz w:val="28"/>
          <w:szCs w:val="28"/>
        </w:rPr>
        <w:t xml:space="preserve"> право законодательной инициативы – важнейший инструмент для обеспечения участия различных представителей общества в формировании правовой базы государства. Эффективная реализация этого права является залогом демократичности и эффективности законодательного процесса.</w:t>
      </w:r>
    </w:p>
    <w:p w:rsidR="00C57680" w:rsidRPr="00794CFE" w:rsidRDefault="00C57680" w:rsidP="00DA7C50">
      <w:pPr>
        <w:spacing w:line="360" w:lineRule="auto"/>
        <w:contextualSpacing/>
        <w:rPr>
          <w:rFonts w:cs="Times New Roman"/>
          <w:sz w:val="28"/>
          <w:szCs w:val="28"/>
        </w:rPr>
      </w:pPr>
      <w:r w:rsidRPr="00794CFE">
        <w:rPr>
          <w:rFonts w:cs="Times New Roman"/>
          <w:sz w:val="28"/>
          <w:szCs w:val="28"/>
        </w:rPr>
        <w:br w:type="page"/>
      </w:r>
    </w:p>
    <w:p w:rsidR="00C57680" w:rsidRPr="005A771D" w:rsidRDefault="005A771D" w:rsidP="005A771D">
      <w:pPr>
        <w:pStyle w:val="2"/>
        <w:spacing w:before="0" w:line="360" w:lineRule="auto"/>
        <w:ind w:firstLine="709"/>
        <w:contextualSpacing/>
        <w:jc w:val="both"/>
        <w:rPr>
          <w:rFonts w:ascii="Times New Roman" w:hAnsi="Times New Roman" w:cs="Times New Roman"/>
          <w:color w:val="auto"/>
          <w:sz w:val="28"/>
          <w:szCs w:val="28"/>
        </w:rPr>
      </w:pPr>
      <w:bookmarkStart w:id="5" w:name="_Toc220752153"/>
      <w:r>
        <w:rPr>
          <w:rFonts w:ascii="Times New Roman" w:hAnsi="Times New Roman" w:cs="Times New Roman"/>
          <w:color w:val="auto"/>
          <w:sz w:val="28"/>
          <w:szCs w:val="28"/>
        </w:rPr>
        <w:lastRenderedPageBreak/>
        <w:t xml:space="preserve">2 </w:t>
      </w:r>
      <w:r w:rsidR="00C57680" w:rsidRPr="005A771D">
        <w:rPr>
          <w:rFonts w:ascii="Times New Roman" w:hAnsi="Times New Roman" w:cs="Times New Roman"/>
          <w:color w:val="auto"/>
          <w:sz w:val="28"/>
          <w:szCs w:val="28"/>
        </w:rPr>
        <w:t>Стадии законодательного процесса в Российской Федерации: современное состояние и проблемы</w:t>
      </w:r>
      <w:bookmarkEnd w:id="5"/>
    </w:p>
    <w:p w:rsidR="00C57680" w:rsidRPr="005A771D" w:rsidRDefault="00C57680" w:rsidP="005A771D">
      <w:pPr>
        <w:pStyle w:val="2"/>
        <w:spacing w:before="0" w:line="360" w:lineRule="auto"/>
        <w:ind w:firstLine="709"/>
        <w:contextualSpacing/>
        <w:jc w:val="both"/>
        <w:rPr>
          <w:rFonts w:ascii="Times New Roman" w:hAnsi="Times New Roman" w:cs="Times New Roman"/>
          <w:color w:val="auto"/>
          <w:sz w:val="28"/>
          <w:szCs w:val="28"/>
        </w:rPr>
      </w:pPr>
    </w:p>
    <w:p w:rsidR="00DA7C50" w:rsidRPr="005A771D" w:rsidRDefault="00DA7C50" w:rsidP="005A771D">
      <w:pPr>
        <w:pStyle w:val="2"/>
        <w:spacing w:before="0" w:line="360" w:lineRule="auto"/>
        <w:ind w:firstLine="709"/>
        <w:contextualSpacing/>
        <w:jc w:val="both"/>
        <w:rPr>
          <w:rFonts w:ascii="Times New Roman" w:hAnsi="Times New Roman" w:cs="Times New Roman"/>
          <w:color w:val="auto"/>
          <w:sz w:val="28"/>
          <w:szCs w:val="28"/>
        </w:rPr>
      </w:pPr>
    </w:p>
    <w:p w:rsidR="00C57680" w:rsidRPr="005A771D" w:rsidRDefault="00794CFE" w:rsidP="005A771D">
      <w:pPr>
        <w:pStyle w:val="2"/>
        <w:spacing w:before="0" w:line="360" w:lineRule="auto"/>
        <w:ind w:firstLine="709"/>
        <w:contextualSpacing/>
        <w:jc w:val="both"/>
        <w:rPr>
          <w:rFonts w:ascii="Times New Roman" w:hAnsi="Times New Roman" w:cs="Times New Roman"/>
          <w:color w:val="auto"/>
          <w:sz w:val="28"/>
          <w:szCs w:val="28"/>
        </w:rPr>
      </w:pPr>
      <w:bookmarkStart w:id="6" w:name="_Toc220752154"/>
      <w:r w:rsidRPr="005A771D">
        <w:rPr>
          <w:rFonts w:ascii="Times New Roman" w:hAnsi="Times New Roman" w:cs="Times New Roman"/>
          <w:color w:val="auto"/>
          <w:sz w:val="28"/>
          <w:szCs w:val="28"/>
        </w:rPr>
        <w:t xml:space="preserve">2.1 </w:t>
      </w:r>
      <w:r w:rsidR="00C57680" w:rsidRPr="005A771D">
        <w:rPr>
          <w:rFonts w:ascii="Times New Roman" w:hAnsi="Times New Roman" w:cs="Times New Roman"/>
          <w:color w:val="auto"/>
          <w:sz w:val="28"/>
          <w:szCs w:val="28"/>
        </w:rPr>
        <w:t>Законодательная инициатива и внесение законопроекта в Государственную Думу</w:t>
      </w:r>
      <w:bookmarkEnd w:id="6"/>
    </w:p>
    <w:p w:rsidR="00C57680" w:rsidRPr="00794CFE" w:rsidRDefault="00C57680" w:rsidP="00DA7C50">
      <w:pPr>
        <w:spacing w:line="360" w:lineRule="auto"/>
        <w:contextualSpacing/>
        <w:rPr>
          <w:rFonts w:cs="Times New Roman"/>
          <w:sz w:val="28"/>
          <w:szCs w:val="28"/>
        </w:rPr>
      </w:pPr>
    </w:p>
    <w:p w:rsidR="00C57680" w:rsidRPr="00794CFE" w:rsidRDefault="00C57680" w:rsidP="00DA7C50">
      <w:pPr>
        <w:spacing w:line="360" w:lineRule="auto"/>
        <w:contextualSpacing/>
        <w:rPr>
          <w:rFonts w:cs="Times New Roman"/>
          <w:sz w:val="28"/>
          <w:szCs w:val="28"/>
        </w:rPr>
      </w:pPr>
      <w:r w:rsidRPr="00794CFE">
        <w:rPr>
          <w:rFonts w:cs="Times New Roman"/>
          <w:sz w:val="28"/>
          <w:szCs w:val="28"/>
        </w:rPr>
        <w:t>Под законодательной инициативой понимается право внесения законопроектов в законодательные органы, влекущее за собой обязанность законодательных органов обсудить законопроект и принять по нему определенное решение в зависимости от того, в какой нормативный правовой акт предполагается внесение изменений, законодательная инициатива подразделяется на конституционную инициативу и законодательные инициативы на федеральном и региональном уровнях.</w:t>
      </w:r>
    </w:p>
    <w:p w:rsidR="00DA7C50" w:rsidRDefault="00C57680" w:rsidP="00DA7C50">
      <w:pPr>
        <w:spacing w:line="360" w:lineRule="auto"/>
        <w:contextualSpacing/>
        <w:rPr>
          <w:rFonts w:cs="Times New Roman"/>
          <w:sz w:val="28"/>
          <w:szCs w:val="28"/>
        </w:rPr>
      </w:pPr>
      <w:r w:rsidRPr="00794CFE">
        <w:rPr>
          <w:rFonts w:cs="Times New Roman"/>
          <w:sz w:val="28"/>
          <w:szCs w:val="28"/>
        </w:rPr>
        <w:t>Законотворческий процесс выступает связующим звеном между всеми ветвями власти. Дискреционным правомочием принятия закона обладает Государственная Дума Федерального Собрания РФ, однако разработать проект закона, внести его, подписать и обнародовать, а в определенных случаях обязать изменить его могут различные органы публичной власти, строго определенные Конституцией РФ (рис.4).</w:t>
      </w:r>
    </w:p>
    <w:p w:rsidR="00DA7C50" w:rsidRPr="00794CFE" w:rsidRDefault="00DA7C50" w:rsidP="00DA7C50">
      <w:pPr>
        <w:spacing w:line="360" w:lineRule="auto"/>
        <w:contextualSpacing/>
        <w:rPr>
          <w:rFonts w:cs="Times New Roman"/>
          <w:sz w:val="28"/>
          <w:szCs w:val="28"/>
        </w:rPr>
      </w:pPr>
      <w:r w:rsidRPr="00794CFE">
        <w:rPr>
          <w:rFonts w:cs="Times New Roman"/>
          <w:sz w:val="28"/>
          <w:szCs w:val="28"/>
        </w:rPr>
        <w:t>Законодательная инициатива классифицируется в зависимости от уровня, на котором она реализуется, и от нормативного правового акта, в который предполагается внесение изменений:</w:t>
      </w:r>
    </w:p>
    <w:p w:rsidR="00DA7C50" w:rsidRPr="00794CFE" w:rsidRDefault="00DA7C50" w:rsidP="00DA7C50">
      <w:pPr>
        <w:pStyle w:val="a9"/>
        <w:numPr>
          <w:ilvl w:val="0"/>
          <w:numId w:val="11"/>
        </w:numPr>
        <w:spacing w:line="360" w:lineRule="auto"/>
        <w:ind w:left="0" w:firstLine="709"/>
        <w:jc w:val="both"/>
        <w:rPr>
          <w:sz w:val="28"/>
          <w:szCs w:val="28"/>
        </w:rPr>
      </w:pPr>
      <w:r w:rsidRPr="00794CFE">
        <w:rPr>
          <w:rStyle w:val="a8"/>
          <w:b w:val="0"/>
          <w:sz w:val="28"/>
          <w:szCs w:val="28"/>
        </w:rPr>
        <w:t xml:space="preserve">Конституционная инициатива </w:t>
      </w:r>
      <w:r w:rsidRPr="00794CFE">
        <w:rPr>
          <w:sz w:val="28"/>
          <w:szCs w:val="28"/>
        </w:rPr>
        <w:t>по предложению внесения поправок и пересмотра положений Конституции РФ.</w:t>
      </w:r>
    </w:p>
    <w:p w:rsidR="00DA7C50" w:rsidRPr="00794CFE" w:rsidRDefault="00DA7C50" w:rsidP="00DA7C50">
      <w:pPr>
        <w:pStyle w:val="a9"/>
        <w:numPr>
          <w:ilvl w:val="0"/>
          <w:numId w:val="11"/>
        </w:numPr>
        <w:spacing w:line="360" w:lineRule="auto"/>
        <w:ind w:left="0" w:firstLine="709"/>
        <w:jc w:val="both"/>
        <w:rPr>
          <w:sz w:val="28"/>
          <w:szCs w:val="28"/>
        </w:rPr>
      </w:pPr>
      <w:r w:rsidRPr="00794CFE">
        <w:rPr>
          <w:rStyle w:val="a8"/>
          <w:b w:val="0"/>
          <w:sz w:val="28"/>
          <w:szCs w:val="28"/>
        </w:rPr>
        <w:t xml:space="preserve">Законодательная инициатива на федеральном уровне </w:t>
      </w:r>
      <w:r w:rsidRPr="00794CFE">
        <w:rPr>
          <w:sz w:val="28"/>
          <w:szCs w:val="28"/>
        </w:rPr>
        <w:t>по внесению федеральных конституционных законов и ФЗ,</w:t>
      </w:r>
    </w:p>
    <w:p w:rsidR="00DA7C50" w:rsidRPr="00794CFE" w:rsidRDefault="00DA7C50" w:rsidP="00DA7C50">
      <w:pPr>
        <w:pStyle w:val="a9"/>
        <w:numPr>
          <w:ilvl w:val="0"/>
          <w:numId w:val="11"/>
        </w:numPr>
        <w:spacing w:line="360" w:lineRule="auto"/>
        <w:ind w:left="0" w:firstLine="709"/>
        <w:jc w:val="both"/>
        <w:rPr>
          <w:sz w:val="28"/>
          <w:szCs w:val="28"/>
        </w:rPr>
      </w:pPr>
      <w:r w:rsidRPr="00794CFE">
        <w:rPr>
          <w:rStyle w:val="a8"/>
          <w:b w:val="0"/>
          <w:sz w:val="28"/>
          <w:szCs w:val="28"/>
        </w:rPr>
        <w:t xml:space="preserve">Законодательная инициатива на уровне субъектов РФ </w:t>
      </w:r>
      <w:r w:rsidRPr="00794CFE">
        <w:rPr>
          <w:sz w:val="28"/>
          <w:szCs w:val="28"/>
        </w:rPr>
        <w:t>инициатива по внесению региональных законов.</w:t>
      </w:r>
    </w:p>
    <w:p w:rsidR="00C57680" w:rsidRPr="00794CFE" w:rsidRDefault="00C57680" w:rsidP="00C57680">
      <w:pPr>
        <w:spacing w:line="360" w:lineRule="auto"/>
        <w:contextualSpacing/>
        <w:rPr>
          <w:rFonts w:cs="Times New Roman"/>
          <w:sz w:val="28"/>
          <w:szCs w:val="28"/>
        </w:rPr>
      </w:pPr>
    </w:p>
    <w:p w:rsidR="00C57680" w:rsidRPr="00794CFE" w:rsidRDefault="00C57680" w:rsidP="00C57680">
      <w:pPr>
        <w:spacing w:line="360" w:lineRule="auto"/>
        <w:contextualSpacing/>
        <w:rPr>
          <w:rStyle w:val="a8"/>
          <w:rFonts w:cs="Times New Roman"/>
          <w:b w:val="0"/>
          <w:sz w:val="28"/>
          <w:szCs w:val="28"/>
        </w:rPr>
      </w:pPr>
      <w:r w:rsidRPr="00794CFE">
        <w:rPr>
          <w:rFonts w:cs="Times New Roman"/>
          <w:bCs/>
          <w:noProof/>
          <w:sz w:val="28"/>
          <w:szCs w:val="28"/>
        </w:rPr>
        <w:lastRenderedPageBreak/>
        <w:drawing>
          <wp:inline distT="0" distB="0" distL="0" distR="0">
            <wp:extent cx="5487973" cy="3128395"/>
            <wp:effectExtent l="19050" t="76200" r="36527" b="0"/>
            <wp:docPr id="4" name="Схема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0" r:lo="rId51" r:qs="rId52" r:cs="rId53"/>
              </a:graphicData>
            </a:graphic>
          </wp:inline>
        </w:drawing>
      </w:r>
    </w:p>
    <w:p w:rsidR="00C57680" w:rsidRPr="00794CFE" w:rsidRDefault="00C57680" w:rsidP="00C57680">
      <w:pPr>
        <w:spacing w:line="360" w:lineRule="auto"/>
        <w:ind w:left="720"/>
        <w:jc w:val="center"/>
        <w:rPr>
          <w:rFonts w:cs="Times New Roman"/>
          <w:sz w:val="28"/>
          <w:szCs w:val="28"/>
        </w:rPr>
      </w:pPr>
      <w:r w:rsidRPr="00794CFE">
        <w:rPr>
          <w:rFonts w:cs="Times New Roman"/>
          <w:sz w:val="28"/>
          <w:szCs w:val="28"/>
        </w:rPr>
        <w:t>Рис. 4. Субъекты права законодательной  инициативы</w:t>
      </w:r>
    </w:p>
    <w:p w:rsidR="00DA7C50" w:rsidRDefault="00DA7C50" w:rsidP="00C57680">
      <w:pPr>
        <w:spacing w:line="360" w:lineRule="auto"/>
        <w:contextualSpacing/>
        <w:rPr>
          <w:rFonts w:cs="Times New Roman"/>
          <w:sz w:val="28"/>
          <w:szCs w:val="28"/>
        </w:rPr>
      </w:pPr>
    </w:p>
    <w:p w:rsidR="00C57680" w:rsidRPr="00794CFE" w:rsidRDefault="00C57680" w:rsidP="00C57680">
      <w:pPr>
        <w:spacing w:line="360" w:lineRule="auto"/>
        <w:contextualSpacing/>
        <w:rPr>
          <w:rStyle w:val="a8"/>
          <w:rFonts w:eastAsiaTheme="majorEastAsia" w:cs="Times New Roman"/>
          <w:b w:val="0"/>
          <w:sz w:val="28"/>
          <w:szCs w:val="28"/>
        </w:rPr>
      </w:pPr>
      <w:r w:rsidRPr="00794CFE">
        <w:rPr>
          <w:rFonts w:cs="Times New Roman"/>
          <w:sz w:val="28"/>
          <w:szCs w:val="28"/>
        </w:rPr>
        <w:t xml:space="preserve">Процедура внесения изменений в Конституцию РФ регулируется главами 1, 2 и 9 Конституции РФ. Статья 134 Конституции РФ устанавливает </w:t>
      </w:r>
      <w:r w:rsidRPr="00794CFE">
        <w:rPr>
          <w:rStyle w:val="aa"/>
          <w:rFonts w:cs="Times New Roman"/>
          <w:i w:val="0"/>
          <w:sz w:val="28"/>
          <w:szCs w:val="28"/>
        </w:rPr>
        <w:t>исчерпывающий</w:t>
      </w:r>
      <w:r w:rsidRPr="00794CFE">
        <w:rPr>
          <w:rFonts w:cs="Times New Roman"/>
          <w:sz w:val="28"/>
          <w:szCs w:val="28"/>
        </w:rPr>
        <w:t xml:space="preserve"> перечень субъектов, обладающих правом вносить предложения о поправках и пересмотре Конституции.</w:t>
      </w:r>
    </w:p>
    <w:p w:rsidR="00C57680" w:rsidRPr="00794CFE" w:rsidRDefault="00C57680" w:rsidP="00C57680">
      <w:pPr>
        <w:spacing w:line="360" w:lineRule="auto"/>
        <w:contextualSpacing/>
        <w:rPr>
          <w:rFonts w:cs="Times New Roman"/>
          <w:sz w:val="28"/>
          <w:szCs w:val="28"/>
        </w:rPr>
      </w:pPr>
      <w:r w:rsidRPr="00794CFE">
        <w:rPr>
          <w:rStyle w:val="a8"/>
          <w:rFonts w:eastAsiaTheme="majorEastAsia" w:cs="Times New Roman"/>
          <w:b w:val="0"/>
          <w:sz w:val="28"/>
          <w:szCs w:val="28"/>
        </w:rPr>
        <w:t xml:space="preserve"> Президент Российской Федерации является</w:t>
      </w:r>
      <w:r w:rsidRPr="00794CFE">
        <w:rPr>
          <w:rFonts w:cs="Times New Roman"/>
          <w:sz w:val="28"/>
          <w:szCs w:val="28"/>
        </w:rPr>
        <w:t xml:space="preserve"> гарантом Конституции, может инициировать изменения, направленные на укрепление конституционного строя, защиту прав и свобод граждан, совершенствование системы государственной власти</w:t>
      </w:r>
      <w:r w:rsidRPr="00794CFE">
        <w:rPr>
          <w:rStyle w:val="af0"/>
          <w:rFonts w:cs="Times New Roman"/>
          <w:sz w:val="28"/>
          <w:szCs w:val="28"/>
        </w:rPr>
        <w:footnoteReference w:id="29"/>
      </w:r>
      <w:r w:rsidRPr="00794CFE">
        <w:rPr>
          <w:rFonts w:cs="Times New Roman"/>
          <w:sz w:val="28"/>
          <w:szCs w:val="28"/>
        </w:rPr>
        <w:t>.</w:t>
      </w:r>
    </w:p>
    <w:p w:rsidR="00C57680" w:rsidRPr="00794CFE" w:rsidRDefault="00C57680" w:rsidP="00C57680">
      <w:pPr>
        <w:spacing w:line="360" w:lineRule="auto"/>
        <w:contextualSpacing/>
        <w:rPr>
          <w:rFonts w:cs="Times New Roman"/>
          <w:sz w:val="28"/>
          <w:szCs w:val="28"/>
        </w:rPr>
      </w:pPr>
      <w:r w:rsidRPr="00794CFE">
        <w:rPr>
          <w:rStyle w:val="a8"/>
          <w:rFonts w:eastAsiaTheme="majorEastAsia" w:cs="Times New Roman"/>
          <w:b w:val="0"/>
          <w:sz w:val="28"/>
          <w:szCs w:val="28"/>
        </w:rPr>
        <w:t xml:space="preserve">Совет Федерации Федерального Собрания РФ </w:t>
      </w:r>
      <w:r w:rsidRPr="00794CFE">
        <w:rPr>
          <w:rFonts w:cs="Times New Roman"/>
          <w:sz w:val="28"/>
          <w:szCs w:val="28"/>
        </w:rPr>
        <w:t>представляет интересы регионов, может инициировать поправки, направленные на совершенствование федеративных отношений, разграничение полномочий между федеральным центром и субъектами РФ.</w:t>
      </w:r>
    </w:p>
    <w:p w:rsidR="00C57680" w:rsidRPr="00794CFE" w:rsidRDefault="00C57680" w:rsidP="00C57680">
      <w:pPr>
        <w:spacing w:line="360" w:lineRule="auto"/>
        <w:contextualSpacing/>
        <w:rPr>
          <w:rFonts w:cs="Times New Roman"/>
          <w:sz w:val="28"/>
          <w:szCs w:val="28"/>
        </w:rPr>
      </w:pPr>
      <w:r w:rsidRPr="00794CFE">
        <w:rPr>
          <w:rStyle w:val="a8"/>
          <w:rFonts w:eastAsiaTheme="majorEastAsia" w:cs="Times New Roman"/>
          <w:b w:val="0"/>
          <w:sz w:val="28"/>
          <w:szCs w:val="28"/>
        </w:rPr>
        <w:t xml:space="preserve">Государственная Дума Федерального Собрания РФ – </w:t>
      </w:r>
      <w:r w:rsidRPr="00794CFE">
        <w:rPr>
          <w:rFonts w:cs="Times New Roman"/>
          <w:sz w:val="28"/>
          <w:szCs w:val="28"/>
        </w:rPr>
        <w:t xml:space="preserve">палата, непосредственно избираемая народом, может инициировать изменения, </w:t>
      </w:r>
      <w:r w:rsidRPr="00794CFE">
        <w:rPr>
          <w:rFonts w:cs="Times New Roman"/>
          <w:sz w:val="28"/>
          <w:szCs w:val="28"/>
        </w:rPr>
        <w:lastRenderedPageBreak/>
        <w:t>отражающие волю избирателей и направленные на решение наиболее актуальных социальных и экономических проблем.</w:t>
      </w:r>
    </w:p>
    <w:p w:rsidR="00C57680" w:rsidRPr="00794CFE" w:rsidRDefault="00C57680" w:rsidP="00C57680">
      <w:pPr>
        <w:spacing w:line="360" w:lineRule="auto"/>
        <w:contextualSpacing/>
        <w:rPr>
          <w:rFonts w:cs="Times New Roman"/>
          <w:sz w:val="28"/>
          <w:szCs w:val="28"/>
        </w:rPr>
      </w:pPr>
      <w:r w:rsidRPr="00794CFE">
        <w:rPr>
          <w:rStyle w:val="a8"/>
          <w:rFonts w:eastAsiaTheme="majorEastAsia" w:cs="Times New Roman"/>
          <w:b w:val="0"/>
          <w:sz w:val="28"/>
          <w:szCs w:val="28"/>
        </w:rPr>
        <w:t xml:space="preserve">Правительство Российской Федерации </w:t>
      </w:r>
      <w:r w:rsidRPr="00794CFE">
        <w:rPr>
          <w:rFonts w:cs="Times New Roman"/>
          <w:sz w:val="28"/>
          <w:szCs w:val="28"/>
        </w:rPr>
        <w:t>может инициировать изменения, связанные с совершенствованием исполнительной власти, повышением эффективности государственного управления, обеспечением социально-экономического развития страны.</w:t>
      </w:r>
    </w:p>
    <w:p w:rsidR="00C57680" w:rsidRPr="00794CFE" w:rsidRDefault="00C57680" w:rsidP="00C57680">
      <w:pPr>
        <w:spacing w:line="360" w:lineRule="auto"/>
        <w:contextualSpacing/>
        <w:rPr>
          <w:rFonts w:cs="Times New Roman"/>
          <w:sz w:val="28"/>
          <w:szCs w:val="28"/>
        </w:rPr>
      </w:pPr>
      <w:r w:rsidRPr="00794CFE">
        <w:rPr>
          <w:rStyle w:val="a8"/>
          <w:rFonts w:eastAsiaTheme="majorEastAsia" w:cs="Times New Roman"/>
          <w:b w:val="0"/>
          <w:sz w:val="28"/>
          <w:szCs w:val="28"/>
        </w:rPr>
        <w:t>Законодательные (представительные) органы субъектов РФ</w:t>
      </w:r>
      <w:r w:rsidRPr="00794CFE">
        <w:rPr>
          <w:rFonts w:cs="Times New Roman"/>
          <w:sz w:val="28"/>
          <w:szCs w:val="28"/>
        </w:rPr>
        <w:t xml:space="preserve"> Региональные парламенты могут инициировать поправки, направленные на защиту интересов своих регионов, расширение их прав и полномочий, укрепление федеративных отношений.</w:t>
      </w:r>
    </w:p>
    <w:p w:rsidR="00C57680" w:rsidRPr="00794CFE" w:rsidRDefault="00C57680" w:rsidP="00C57680">
      <w:pPr>
        <w:spacing w:line="360" w:lineRule="auto"/>
        <w:contextualSpacing/>
        <w:rPr>
          <w:rFonts w:cs="Times New Roman"/>
          <w:sz w:val="28"/>
          <w:szCs w:val="28"/>
        </w:rPr>
      </w:pPr>
      <w:r w:rsidRPr="00794CFE">
        <w:rPr>
          <w:rStyle w:val="a8"/>
          <w:rFonts w:eastAsiaTheme="majorEastAsia" w:cs="Times New Roman"/>
          <w:b w:val="0"/>
          <w:sz w:val="28"/>
          <w:szCs w:val="28"/>
        </w:rPr>
        <w:t>Группа численностью не менее одной пятой (20%) членов Совета Федерации или депутатов Государственной Думы э</w:t>
      </w:r>
      <w:r w:rsidRPr="00794CFE">
        <w:rPr>
          <w:rFonts w:cs="Times New Roman"/>
          <w:sz w:val="28"/>
          <w:szCs w:val="28"/>
        </w:rPr>
        <w:t>то гарантирует возможность для меньшинства в парламенте выразить свою позицию и внести предложения по изменению Конституции.</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 xml:space="preserve">В отличие от федеральной законодательной инициативы, перечень субъектов конституционной инициативы является </w:t>
      </w:r>
      <w:r w:rsidRPr="00794CFE">
        <w:rPr>
          <w:rStyle w:val="aa"/>
          <w:rFonts w:cs="Times New Roman"/>
          <w:i w:val="0"/>
          <w:sz w:val="28"/>
          <w:szCs w:val="28"/>
        </w:rPr>
        <w:t>строго ограниченным</w:t>
      </w:r>
      <w:r w:rsidRPr="00794CFE">
        <w:rPr>
          <w:rFonts w:cs="Times New Roman"/>
          <w:sz w:val="28"/>
          <w:szCs w:val="28"/>
        </w:rPr>
        <w:t xml:space="preserve"> и не подлежит расширительному толкованию. Другие органы государственной власти, общественные организации и граждане не обладают правом вносить предложения о поправках в Конституцию РФ. В случае поступления таких предложений от ненадлежащих субъектов, они не подлежат рассмотрению в порядке, предусмотренном для конституционных поправок.</w:t>
      </w:r>
    </w:p>
    <w:p w:rsidR="00C57680" w:rsidRPr="00794CFE" w:rsidRDefault="00C57680" w:rsidP="00C57680">
      <w:pPr>
        <w:spacing w:line="360" w:lineRule="auto"/>
        <w:contextualSpacing/>
        <w:rPr>
          <w:rFonts w:cs="Times New Roman"/>
          <w:sz w:val="28"/>
          <w:szCs w:val="28"/>
        </w:rPr>
      </w:pPr>
      <w:r w:rsidRPr="00794CFE">
        <w:rPr>
          <w:rStyle w:val="a8"/>
          <w:rFonts w:eastAsiaTheme="majorEastAsia" w:cs="Times New Roman"/>
          <w:b w:val="0"/>
          <w:sz w:val="28"/>
          <w:szCs w:val="28"/>
        </w:rPr>
        <w:t>Рассмотрим подробно Законодательную инициативу на федеральном уровне (ФЗ и ФКЗ)</w:t>
      </w:r>
      <w:r w:rsidR="00B55D0C">
        <w:rPr>
          <w:rStyle w:val="a8"/>
          <w:rFonts w:eastAsiaTheme="majorEastAsia" w:cs="Times New Roman"/>
          <w:b w:val="0"/>
          <w:sz w:val="28"/>
          <w:szCs w:val="28"/>
        </w:rPr>
        <w:t>.</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Статья 104 Конституции РФ устанавливает перечень субъектов, обладающих правом законодательной инициативы на федеральном уровне. Этот перечень также является исчерпывающим, хотя в некоторых случаях возникают вопросы о его толковании.</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 xml:space="preserve">Президент вносит законопроекты по широкому кругу вопросов, определяя основные направления внутренней и внешней политики. Особую </w:t>
      </w:r>
      <w:r w:rsidRPr="00794CFE">
        <w:rPr>
          <w:rFonts w:cs="Times New Roman"/>
          <w:sz w:val="28"/>
          <w:szCs w:val="28"/>
        </w:rPr>
        <w:lastRenderedPageBreak/>
        <w:t>значимость имеют законопроекты, вносимые Президентом в порядке реализации его посланий Федеральному Собранию.</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Совет Федерации и его члены вносят законопроекты, отражающие интересы регионов и направленные на совершенствование федеративных отношений. Отдельные члены СФ могут инициировать законы, касающиеся проблем их региона.</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Депутаты вносят законопроекты, представляющие интересы избирателей и отражающие их политические взгляды. Часто депутаты объединяются во фракции и комитеты для разработки и продвижения общих законопроектов.</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Правительство вносит законопроекты, связанные с реализацией исполнительной власти, управлением экономикой и социальной сферой. Большинство законопроектов, касающихся бюджетной политики, налогов и сборов, вносятся именно Правительством.</w:t>
      </w:r>
    </w:p>
    <w:p w:rsidR="00C57680" w:rsidRPr="00794CFE" w:rsidRDefault="00C57680" w:rsidP="00C57680">
      <w:pPr>
        <w:spacing w:line="360" w:lineRule="auto"/>
        <w:contextualSpacing/>
        <w:rPr>
          <w:rFonts w:cs="Times New Roman"/>
          <w:sz w:val="28"/>
          <w:szCs w:val="28"/>
        </w:rPr>
      </w:pPr>
      <w:r w:rsidRPr="00794CFE">
        <w:rPr>
          <w:rStyle w:val="a8"/>
          <w:rFonts w:eastAsiaTheme="majorEastAsia" w:cs="Times New Roman"/>
          <w:b w:val="0"/>
          <w:sz w:val="28"/>
          <w:szCs w:val="28"/>
        </w:rPr>
        <w:t>Конституционный Суд Российской Федерации и Верховный Суд Российской Федерации</w:t>
      </w:r>
      <w:r w:rsidRPr="00794CFE">
        <w:rPr>
          <w:rFonts w:cs="Times New Roman"/>
          <w:sz w:val="28"/>
          <w:szCs w:val="28"/>
        </w:rPr>
        <w:t xml:space="preserve"> вносят законопроекты по вопросам своего ведения, т.е. по вопросам организации и деятельности судебной системы, судопроизводства, статуса судей и исполнения судебных решений. На практике, эта законодательная инициатива используется для внесения изменений в процессуальные кодексы (ГПК РФ, АПК РФ, КАС РФ, УПК РФ) и другие нормативные акты, регулирующие деятельность судов.</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Региональные парламенты вносят законопроекты для защиты интересов своих регионов на федеральном уровне. Это могут быть законопроекты, направленные на получение федерального финансирования для региональных проектов, изменение порядка распределения налоговых доходов между федеральным центром и регионами, внесение изменений в федеральное законодательство, учитывающих особенности региона.</w:t>
      </w:r>
    </w:p>
    <w:p w:rsidR="00C57680" w:rsidRPr="00794CFE" w:rsidRDefault="00C57680" w:rsidP="00C57680">
      <w:pPr>
        <w:spacing w:line="360" w:lineRule="auto"/>
        <w:contextualSpacing/>
        <w:rPr>
          <w:rFonts w:cs="Times New Roman"/>
          <w:sz w:val="28"/>
          <w:szCs w:val="28"/>
        </w:rPr>
      </w:pPr>
      <w:r w:rsidRPr="00794CFE">
        <w:rPr>
          <w:rStyle w:val="a8"/>
          <w:rFonts w:eastAsiaTheme="majorEastAsia" w:cs="Times New Roman"/>
          <w:b w:val="0"/>
          <w:sz w:val="28"/>
          <w:szCs w:val="28"/>
        </w:rPr>
        <w:t>Далее ознакомимся законодательной инициативой на уровне субъектов РФ</w:t>
      </w:r>
      <w:r w:rsidRPr="00794CFE">
        <w:rPr>
          <w:rFonts w:cs="Times New Roman"/>
          <w:sz w:val="28"/>
          <w:szCs w:val="28"/>
        </w:rPr>
        <w:t xml:space="preserve">. Правовое регулирование законодательной инициативы на уровне субъектов РФ осуществляется самими субъектами РФ в их конституциях </w:t>
      </w:r>
      <w:r w:rsidRPr="00794CFE">
        <w:rPr>
          <w:rFonts w:cs="Times New Roman"/>
          <w:sz w:val="28"/>
          <w:szCs w:val="28"/>
        </w:rPr>
        <w:lastRenderedPageBreak/>
        <w:t>(уставах) и законах о законодательной деятельности. Состав субъектов законодательной инициативы определяется самостоятельно каждым субъектом РФ, исходя из его особенностей и традиций. При этом, как правило, в число субъектов законодательной инициативы включаются:</w:t>
      </w:r>
    </w:p>
    <w:p w:rsidR="00C57680" w:rsidRPr="00794CFE" w:rsidRDefault="00C57680" w:rsidP="00C57680">
      <w:pPr>
        <w:spacing w:line="360" w:lineRule="auto"/>
        <w:contextualSpacing/>
        <w:rPr>
          <w:rFonts w:cs="Times New Roman"/>
          <w:sz w:val="28"/>
          <w:szCs w:val="28"/>
        </w:rPr>
      </w:pPr>
      <w:r w:rsidRPr="00794CFE">
        <w:rPr>
          <w:rStyle w:val="a8"/>
          <w:rFonts w:eastAsiaTheme="majorEastAsia" w:cs="Times New Roman"/>
          <w:b w:val="0"/>
          <w:sz w:val="28"/>
          <w:szCs w:val="28"/>
        </w:rPr>
        <w:t xml:space="preserve">Депутаты законодательного (представительного) органа субъекта РФ являются </w:t>
      </w:r>
      <w:r w:rsidRPr="00794CFE">
        <w:rPr>
          <w:rFonts w:cs="Times New Roman"/>
          <w:sz w:val="28"/>
          <w:szCs w:val="28"/>
        </w:rPr>
        <w:t>основными участниками регионального законотворческого процесса.</w:t>
      </w:r>
    </w:p>
    <w:p w:rsidR="00C57680" w:rsidRPr="00794CFE" w:rsidRDefault="00C57680" w:rsidP="00C57680">
      <w:pPr>
        <w:spacing w:line="360" w:lineRule="auto"/>
        <w:contextualSpacing/>
        <w:rPr>
          <w:rFonts w:cs="Times New Roman"/>
          <w:sz w:val="28"/>
          <w:szCs w:val="28"/>
        </w:rPr>
      </w:pPr>
      <w:r w:rsidRPr="00794CFE">
        <w:rPr>
          <w:rStyle w:val="a8"/>
          <w:rFonts w:eastAsiaTheme="majorEastAsia" w:cs="Times New Roman"/>
          <w:b w:val="0"/>
          <w:sz w:val="28"/>
          <w:szCs w:val="28"/>
        </w:rPr>
        <w:t>Депутатские объединения (фракции) и комитеты законодательного органа субъекта РФ о</w:t>
      </w:r>
      <w:r w:rsidRPr="00794CFE">
        <w:rPr>
          <w:rFonts w:cs="Times New Roman"/>
          <w:sz w:val="28"/>
          <w:szCs w:val="28"/>
        </w:rPr>
        <w:t>беспечивают коллективную разработку и продвижение законопроектов.</w:t>
      </w:r>
    </w:p>
    <w:p w:rsidR="00C57680" w:rsidRPr="00794CFE" w:rsidRDefault="00C57680" w:rsidP="00C57680">
      <w:pPr>
        <w:spacing w:line="360" w:lineRule="auto"/>
        <w:contextualSpacing/>
        <w:rPr>
          <w:rFonts w:cs="Times New Roman"/>
          <w:sz w:val="28"/>
          <w:szCs w:val="28"/>
        </w:rPr>
      </w:pPr>
      <w:r w:rsidRPr="00794CFE">
        <w:rPr>
          <w:rStyle w:val="a8"/>
          <w:rFonts w:eastAsiaTheme="majorEastAsia" w:cs="Times New Roman"/>
          <w:b w:val="0"/>
          <w:sz w:val="28"/>
          <w:szCs w:val="28"/>
        </w:rPr>
        <w:t>Высшее должностное лицо субъекта РФ (Глава Республики, Губернатор края/области и т.д.) о</w:t>
      </w:r>
      <w:r w:rsidRPr="00794CFE">
        <w:rPr>
          <w:rFonts w:cs="Times New Roman"/>
          <w:sz w:val="28"/>
          <w:szCs w:val="28"/>
        </w:rPr>
        <w:t>пределяет основные направления региональной политики и вносит законопроекты для их реализации.</w:t>
      </w:r>
    </w:p>
    <w:p w:rsidR="00C57680" w:rsidRPr="00794CFE" w:rsidRDefault="00C57680" w:rsidP="00C57680">
      <w:pPr>
        <w:spacing w:line="360" w:lineRule="auto"/>
        <w:contextualSpacing/>
        <w:rPr>
          <w:rFonts w:cs="Times New Roman"/>
          <w:sz w:val="28"/>
          <w:szCs w:val="28"/>
        </w:rPr>
      </w:pPr>
      <w:r w:rsidRPr="00794CFE">
        <w:rPr>
          <w:rStyle w:val="a8"/>
          <w:rFonts w:eastAsiaTheme="majorEastAsia" w:cs="Times New Roman"/>
          <w:b w:val="0"/>
          <w:sz w:val="28"/>
          <w:szCs w:val="28"/>
        </w:rPr>
        <w:t>Высший исполнительный орган субъекта РФ (Правительство Республики, Администрация края/области и т.д.) о</w:t>
      </w:r>
      <w:r w:rsidRPr="00794CFE">
        <w:rPr>
          <w:rFonts w:cs="Times New Roman"/>
          <w:sz w:val="28"/>
          <w:szCs w:val="28"/>
        </w:rPr>
        <w:t>беспечивает исполнение законов и вносит законопроекты, необходимые для эффективного управления регионом.</w:t>
      </w:r>
    </w:p>
    <w:p w:rsidR="00C57680" w:rsidRPr="00794CFE" w:rsidRDefault="00C57680" w:rsidP="00C57680">
      <w:pPr>
        <w:spacing w:line="360" w:lineRule="auto"/>
        <w:contextualSpacing/>
        <w:rPr>
          <w:rFonts w:cs="Times New Roman"/>
          <w:sz w:val="28"/>
          <w:szCs w:val="28"/>
        </w:rPr>
      </w:pPr>
      <w:r w:rsidRPr="00794CFE">
        <w:rPr>
          <w:rStyle w:val="a8"/>
          <w:rFonts w:eastAsiaTheme="majorEastAsia" w:cs="Times New Roman"/>
          <w:b w:val="0"/>
          <w:sz w:val="28"/>
          <w:szCs w:val="28"/>
        </w:rPr>
        <w:t>Член Совета Федерации от субъекта РФ п</w:t>
      </w:r>
      <w:r w:rsidRPr="00794CFE">
        <w:rPr>
          <w:rFonts w:cs="Times New Roman"/>
          <w:sz w:val="28"/>
          <w:szCs w:val="28"/>
        </w:rPr>
        <w:t>редставляет интересы региона в Совете Федерации и может инициировать региональные законопроекты.</w:t>
      </w:r>
    </w:p>
    <w:p w:rsidR="00C57680" w:rsidRPr="00794CFE" w:rsidRDefault="00C57680" w:rsidP="00C57680">
      <w:pPr>
        <w:spacing w:line="360" w:lineRule="auto"/>
        <w:contextualSpacing/>
        <w:rPr>
          <w:rFonts w:cs="Times New Roman"/>
          <w:sz w:val="28"/>
          <w:szCs w:val="28"/>
        </w:rPr>
      </w:pPr>
      <w:r w:rsidRPr="00794CFE">
        <w:rPr>
          <w:rStyle w:val="a8"/>
          <w:rFonts w:eastAsiaTheme="majorEastAsia" w:cs="Times New Roman"/>
          <w:b w:val="0"/>
          <w:sz w:val="28"/>
          <w:szCs w:val="28"/>
        </w:rPr>
        <w:t>Представительные органы муниципальных образований субъекта РФ в</w:t>
      </w:r>
      <w:r w:rsidRPr="00794CFE">
        <w:rPr>
          <w:rFonts w:cs="Times New Roman"/>
          <w:sz w:val="28"/>
          <w:szCs w:val="28"/>
        </w:rPr>
        <w:t>ыражают интересы местного самоуправления и могут вносить законопроекты, касающиеся вопросов местного значения.</w:t>
      </w:r>
    </w:p>
    <w:p w:rsidR="00C57680" w:rsidRPr="00794CFE" w:rsidRDefault="00C57680" w:rsidP="00C57680">
      <w:pPr>
        <w:spacing w:line="360" w:lineRule="auto"/>
        <w:contextualSpacing/>
        <w:rPr>
          <w:rFonts w:cs="Times New Roman"/>
          <w:sz w:val="28"/>
          <w:szCs w:val="28"/>
        </w:rPr>
      </w:pPr>
      <w:r w:rsidRPr="00794CFE">
        <w:rPr>
          <w:rStyle w:val="a8"/>
          <w:rFonts w:eastAsiaTheme="majorEastAsia" w:cs="Times New Roman"/>
          <w:b w:val="0"/>
          <w:sz w:val="28"/>
          <w:szCs w:val="28"/>
        </w:rPr>
        <w:t>Избирательная комиссия субъекта РФ в</w:t>
      </w:r>
      <w:r w:rsidRPr="00794CFE">
        <w:rPr>
          <w:rFonts w:cs="Times New Roman"/>
          <w:sz w:val="28"/>
          <w:szCs w:val="28"/>
        </w:rPr>
        <w:t>носит законопроекты по вопросам организации и проведения выборов и референдумов в регионе.</w:t>
      </w:r>
    </w:p>
    <w:p w:rsidR="00C57680" w:rsidRPr="00794CFE" w:rsidRDefault="00C57680" w:rsidP="00C57680">
      <w:pPr>
        <w:spacing w:line="360" w:lineRule="auto"/>
        <w:contextualSpacing/>
        <w:rPr>
          <w:rFonts w:cs="Times New Roman"/>
          <w:sz w:val="28"/>
          <w:szCs w:val="28"/>
        </w:rPr>
      </w:pPr>
      <w:r w:rsidRPr="00794CFE">
        <w:rPr>
          <w:rStyle w:val="a8"/>
          <w:rFonts w:eastAsiaTheme="majorEastAsia" w:cs="Times New Roman"/>
          <w:b w:val="0"/>
          <w:sz w:val="28"/>
          <w:szCs w:val="28"/>
        </w:rPr>
        <w:t>Уполномоченный по правам человека в субъекте РФ в</w:t>
      </w:r>
      <w:r w:rsidRPr="00794CFE">
        <w:rPr>
          <w:rFonts w:cs="Times New Roman"/>
          <w:sz w:val="28"/>
          <w:szCs w:val="28"/>
        </w:rPr>
        <w:t>носит законопроекты, направленные на защиту прав и свобод человека и гражданина в регионе.</w:t>
      </w:r>
    </w:p>
    <w:p w:rsidR="00C57680" w:rsidRPr="00794CFE" w:rsidRDefault="00C57680" w:rsidP="00C57680">
      <w:pPr>
        <w:spacing w:line="360" w:lineRule="auto"/>
        <w:contextualSpacing/>
        <w:rPr>
          <w:rFonts w:cs="Times New Roman"/>
          <w:sz w:val="28"/>
          <w:szCs w:val="28"/>
        </w:rPr>
      </w:pPr>
      <w:r w:rsidRPr="00794CFE">
        <w:rPr>
          <w:rStyle w:val="a8"/>
          <w:rFonts w:eastAsiaTheme="majorEastAsia" w:cs="Times New Roman"/>
          <w:b w:val="0"/>
          <w:sz w:val="28"/>
          <w:szCs w:val="28"/>
        </w:rPr>
        <w:t>К дополнительным субъектам законодательной инициативы в отдельных субъектах РФ относятся:</w:t>
      </w:r>
    </w:p>
    <w:p w:rsidR="00C57680" w:rsidRPr="00794CFE" w:rsidRDefault="00C57680" w:rsidP="00C57680">
      <w:pPr>
        <w:pStyle w:val="a9"/>
        <w:numPr>
          <w:ilvl w:val="0"/>
          <w:numId w:val="12"/>
        </w:numPr>
        <w:spacing w:line="360" w:lineRule="auto"/>
        <w:ind w:left="0" w:firstLine="709"/>
        <w:jc w:val="both"/>
        <w:rPr>
          <w:sz w:val="28"/>
          <w:szCs w:val="28"/>
        </w:rPr>
      </w:pPr>
      <w:r w:rsidRPr="00794CFE">
        <w:rPr>
          <w:rStyle w:val="a8"/>
          <w:rFonts w:eastAsiaTheme="majorEastAsia"/>
          <w:b w:val="0"/>
          <w:sz w:val="28"/>
          <w:szCs w:val="28"/>
        </w:rPr>
        <w:lastRenderedPageBreak/>
        <w:t>Почетные граждане,</w:t>
      </w:r>
      <w:r w:rsidRPr="00794CFE">
        <w:rPr>
          <w:sz w:val="28"/>
          <w:szCs w:val="28"/>
        </w:rPr>
        <w:t xml:space="preserve"> например, в Санкт-Петербурге вносят законопроекты, основанные на их жизненном опыте и заслугах перед регионом.</w:t>
      </w:r>
    </w:p>
    <w:p w:rsidR="00C57680" w:rsidRPr="00794CFE" w:rsidRDefault="00C57680" w:rsidP="00C57680">
      <w:pPr>
        <w:pStyle w:val="a9"/>
        <w:numPr>
          <w:ilvl w:val="0"/>
          <w:numId w:val="12"/>
        </w:numPr>
        <w:spacing w:line="360" w:lineRule="auto"/>
        <w:ind w:left="0" w:firstLine="709"/>
        <w:jc w:val="both"/>
        <w:rPr>
          <w:sz w:val="28"/>
          <w:szCs w:val="28"/>
        </w:rPr>
      </w:pPr>
      <w:r w:rsidRPr="00794CFE">
        <w:rPr>
          <w:rStyle w:val="a8"/>
          <w:rFonts w:eastAsiaTheme="majorEastAsia"/>
          <w:b w:val="0"/>
          <w:sz w:val="28"/>
          <w:szCs w:val="28"/>
        </w:rPr>
        <w:t>Совет муниципальных образований субъекта РФ, который к</w:t>
      </w:r>
      <w:r w:rsidRPr="00794CFE">
        <w:rPr>
          <w:sz w:val="28"/>
          <w:szCs w:val="28"/>
        </w:rPr>
        <w:t>оординирует деятельность органов местного самоуправления и вносит законопроекты, касающиеся общих проблем муниципальных образований.</w:t>
      </w:r>
    </w:p>
    <w:p w:rsidR="00C57680" w:rsidRPr="00794CFE" w:rsidRDefault="00C57680" w:rsidP="00C57680">
      <w:pPr>
        <w:pStyle w:val="a9"/>
        <w:numPr>
          <w:ilvl w:val="0"/>
          <w:numId w:val="12"/>
        </w:numPr>
        <w:spacing w:line="360" w:lineRule="auto"/>
        <w:ind w:left="0" w:firstLine="709"/>
        <w:jc w:val="both"/>
        <w:rPr>
          <w:sz w:val="28"/>
          <w:szCs w:val="28"/>
        </w:rPr>
      </w:pPr>
      <w:r w:rsidRPr="00794CFE">
        <w:rPr>
          <w:rStyle w:val="a8"/>
          <w:rFonts w:eastAsiaTheme="majorEastAsia"/>
          <w:b w:val="0"/>
          <w:sz w:val="28"/>
          <w:szCs w:val="28"/>
        </w:rPr>
        <w:t>Институты гражданского общества (ассоциации профсоюзов, общественная палата субъекта и др.), они в</w:t>
      </w:r>
      <w:r w:rsidRPr="00794CFE">
        <w:rPr>
          <w:sz w:val="28"/>
          <w:szCs w:val="28"/>
        </w:rPr>
        <w:t>носят законопроекты, отражающие интересы определенных социальных групп и слоев населения.</w:t>
      </w:r>
    </w:p>
    <w:p w:rsidR="00C57680" w:rsidRPr="00794CFE" w:rsidRDefault="00C57680" w:rsidP="00C57680">
      <w:pPr>
        <w:pStyle w:val="a9"/>
        <w:numPr>
          <w:ilvl w:val="0"/>
          <w:numId w:val="12"/>
        </w:numPr>
        <w:spacing w:line="360" w:lineRule="auto"/>
        <w:ind w:left="0" w:firstLine="709"/>
        <w:jc w:val="both"/>
        <w:rPr>
          <w:sz w:val="28"/>
          <w:szCs w:val="28"/>
        </w:rPr>
      </w:pPr>
      <w:r w:rsidRPr="00794CFE">
        <w:rPr>
          <w:rStyle w:val="a8"/>
          <w:rFonts w:eastAsiaTheme="majorEastAsia"/>
          <w:b w:val="0"/>
          <w:sz w:val="28"/>
          <w:szCs w:val="28"/>
        </w:rPr>
        <w:t>Суды, функционирующие на территории субъекта РФ в</w:t>
      </w:r>
      <w:r w:rsidRPr="00794CFE">
        <w:rPr>
          <w:sz w:val="28"/>
          <w:szCs w:val="28"/>
        </w:rPr>
        <w:t>носят законопроекты по вопросам организации и деятельности судебной системы в регионе (редко).</w:t>
      </w:r>
    </w:p>
    <w:p w:rsidR="00C57680" w:rsidRPr="00794CFE" w:rsidRDefault="00C57680" w:rsidP="00C57680">
      <w:pPr>
        <w:pStyle w:val="a9"/>
        <w:numPr>
          <w:ilvl w:val="0"/>
          <w:numId w:val="12"/>
        </w:numPr>
        <w:spacing w:line="360" w:lineRule="auto"/>
        <w:ind w:left="0" w:firstLine="709"/>
        <w:jc w:val="both"/>
        <w:rPr>
          <w:sz w:val="28"/>
          <w:szCs w:val="28"/>
        </w:rPr>
      </w:pPr>
      <w:r w:rsidRPr="00794CFE">
        <w:rPr>
          <w:rStyle w:val="a8"/>
          <w:rFonts w:eastAsiaTheme="majorEastAsia"/>
          <w:b w:val="0"/>
          <w:sz w:val="28"/>
          <w:szCs w:val="28"/>
        </w:rPr>
        <w:t>Региональные отделения политических партий в</w:t>
      </w:r>
      <w:r w:rsidRPr="00794CFE">
        <w:rPr>
          <w:sz w:val="28"/>
          <w:szCs w:val="28"/>
        </w:rPr>
        <w:t>носят законопроекты, отражающие их программные цели и задачи (редко).</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Процедура внесения законопроекта в Государственную Думу регулируется Регламентом Государственной Думы. В общих чертах, она включает следующие этапы:</w:t>
      </w:r>
    </w:p>
    <w:p w:rsidR="00C57680" w:rsidRPr="00794CFE" w:rsidRDefault="00C57680" w:rsidP="00C57680">
      <w:pPr>
        <w:pStyle w:val="a9"/>
        <w:numPr>
          <w:ilvl w:val="0"/>
          <w:numId w:val="13"/>
        </w:numPr>
        <w:spacing w:line="360" w:lineRule="auto"/>
        <w:ind w:left="0" w:firstLine="709"/>
        <w:jc w:val="both"/>
        <w:rPr>
          <w:rStyle w:val="a8"/>
          <w:b w:val="0"/>
          <w:bCs w:val="0"/>
          <w:sz w:val="28"/>
          <w:szCs w:val="28"/>
        </w:rPr>
      </w:pPr>
      <w:r w:rsidRPr="00794CFE">
        <w:rPr>
          <w:rStyle w:val="a8"/>
          <w:rFonts w:eastAsiaTheme="majorEastAsia"/>
          <w:b w:val="0"/>
          <w:sz w:val="28"/>
          <w:szCs w:val="28"/>
        </w:rPr>
        <w:t>Подготовка законопроекта.</w:t>
      </w:r>
    </w:p>
    <w:p w:rsidR="00C57680" w:rsidRPr="00794CFE" w:rsidRDefault="00C57680" w:rsidP="00C57680">
      <w:pPr>
        <w:spacing w:line="360" w:lineRule="auto"/>
        <w:rPr>
          <w:rFonts w:cs="Times New Roman"/>
          <w:sz w:val="28"/>
          <w:szCs w:val="28"/>
        </w:rPr>
      </w:pPr>
      <w:r w:rsidRPr="00794CFE">
        <w:rPr>
          <w:rFonts w:cs="Times New Roman"/>
          <w:sz w:val="28"/>
          <w:szCs w:val="28"/>
        </w:rPr>
        <w:t xml:space="preserve"> Разработка текста законопроекта, его обоснования, финансово-экономического обоснования (если законопроект предполагает изменение бюджетных расходов или доходов) и перечня нормативных актов, подлежащих изменению или отмене в связи с принятием законопроекта.</w:t>
      </w:r>
    </w:p>
    <w:p w:rsidR="00C57680" w:rsidRPr="00794CFE" w:rsidRDefault="00C57680" w:rsidP="00C57680">
      <w:pPr>
        <w:pStyle w:val="a9"/>
        <w:numPr>
          <w:ilvl w:val="0"/>
          <w:numId w:val="13"/>
        </w:numPr>
        <w:spacing w:line="360" w:lineRule="auto"/>
        <w:ind w:left="0" w:firstLine="709"/>
        <w:jc w:val="both"/>
        <w:rPr>
          <w:rStyle w:val="a8"/>
          <w:b w:val="0"/>
          <w:bCs w:val="0"/>
          <w:sz w:val="28"/>
          <w:szCs w:val="28"/>
        </w:rPr>
      </w:pPr>
      <w:r w:rsidRPr="00794CFE">
        <w:rPr>
          <w:rStyle w:val="a8"/>
          <w:rFonts w:eastAsiaTheme="majorEastAsia"/>
          <w:b w:val="0"/>
          <w:sz w:val="28"/>
          <w:szCs w:val="28"/>
        </w:rPr>
        <w:t>Представление законопроекта в Государственную Думу</w:t>
      </w:r>
    </w:p>
    <w:p w:rsidR="00C57680" w:rsidRPr="00794CFE" w:rsidRDefault="00C57680" w:rsidP="00C57680">
      <w:pPr>
        <w:spacing w:line="360" w:lineRule="auto"/>
        <w:rPr>
          <w:rFonts w:cs="Times New Roman"/>
          <w:sz w:val="28"/>
          <w:szCs w:val="28"/>
        </w:rPr>
      </w:pPr>
      <w:r w:rsidRPr="00794CFE">
        <w:rPr>
          <w:rFonts w:cs="Times New Roman"/>
          <w:sz w:val="28"/>
          <w:szCs w:val="28"/>
        </w:rPr>
        <w:t>Законопроект вносится в Государственную Думу субъектом права законодательной инициативы.</w:t>
      </w:r>
    </w:p>
    <w:p w:rsidR="00C57680" w:rsidRPr="00794CFE" w:rsidRDefault="00C57680" w:rsidP="00C57680">
      <w:pPr>
        <w:pStyle w:val="a9"/>
        <w:numPr>
          <w:ilvl w:val="0"/>
          <w:numId w:val="13"/>
        </w:numPr>
        <w:spacing w:line="360" w:lineRule="auto"/>
        <w:ind w:left="0" w:firstLine="709"/>
        <w:jc w:val="both"/>
        <w:rPr>
          <w:rStyle w:val="a8"/>
          <w:b w:val="0"/>
          <w:bCs w:val="0"/>
          <w:sz w:val="28"/>
          <w:szCs w:val="28"/>
        </w:rPr>
      </w:pPr>
      <w:r w:rsidRPr="00794CFE">
        <w:rPr>
          <w:rStyle w:val="a8"/>
          <w:rFonts w:eastAsiaTheme="majorEastAsia"/>
          <w:b w:val="0"/>
          <w:sz w:val="28"/>
          <w:szCs w:val="28"/>
        </w:rPr>
        <w:t>Регистрация законопроекта.</w:t>
      </w:r>
    </w:p>
    <w:p w:rsidR="00C57680" w:rsidRPr="00794CFE" w:rsidRDefault="00C57680" w:rsidP="00C57680">
      <w:pPr>
        <w:spacing w:line="360" w:lineRule="auto"/>
        <w:rPr>
          <w:rFonts w:cs="Times New Roman"/>
          <w:sz w:val="28"/>
          <w:szCs w:val="28"/>
        </w:rPr>
      </w:pPr>
      <w:r w:rsidRPr="00794CFE">
        <w:rPr>
          <w:rFonts w:cs="Times New Roman"/>
          <w:sz w:val="28"/>
          <w:szCs w:val="28"/>
        </w:rPr>
        <w:t>Аппарат Государственной Думы регистрирует законопроект и направляет его в профильный комитет.</w:t>
      </w:r>
    </w:p>
    <w:p w:rsidR="00C57680" w:rsidRPr="00794CFE" w:rsidRDefault="00C57680" w:rsidP="00C57680">
      <w:pPr>
        <w:pStyle w:val="a9"/>
        <w:numPr>
          <w:ilvl w:val="0"/>
          <w:numId w:val="13"/>
        </w:numPr>
        <w:spacing w:line="360" w:lineRule="auto"/>
        <w:ind w:left="0" w:firstLine="709"/>
        <w:jc w:val="both"/>
        <w:rPr>
          <w:rStyle w:val="a8"/>
          <w:b w:val="0"/>
          <w:bCs w:val="0"/>
          <w:sz w:val="28"/>
          <w:szCs w:val="28"/>
        </w:rPr>
      </w:pPr>
      <w:r w:rsidRPr="00794CFE">
        <w:rPr>
          <w:rStyle w:val="a8"/>
          <w:rFonts w:eastAsiaTheme="majorEastAsia"/>
          <w:b w:val="0"/>
          <w:sz w:val="28"/>
          <w:szCs w:val="28"/>
        </w:rPr>
        <w:t>Предварительное рассмотрение законопроекта.</w:t>
      </w:r>
    </w:p>
    <w:p w:rsidR="00C57680" w:rsidRPr="00794CFE" w:rsidRDefault="00C57680" w:rsidP="00C57680">
      <w:pPr>
        <w:spacing w:line="360" w:lineRule="auto"/>
        <w:rPr>
          <w:rFonts w:cs="Times New Roman"/>
          <w:sz w:val="28"/>
          <w:szCs w:val="28"/>
        </w:rPr>
      </w:pPr>
      <w:r w:rsidRPr="00794CFE">
        <w:rPr>
          <w:rFonts w:cs="Times New Roman"/>
          <w:sz w:val="28"/>
          <w:szCs w:val="28"/>
        </w:rPr>
        <w:lastRenderedPageBreak/>
        <w:t>Профильный комитет рассматривает законопроект и принимает решение о его включении в проект порядка работы Государственной Думы.</w:t>
      </w:r>
    </w:p>
    <w:p w:rsidR="00C57680" w:rsidRPr="00794CFE" w:rsidRDefault="00C57680" w:rsidP="00C57680">
      <w:pPr>
        <w:pStyle w:val="a9"/>
        <w:numPr>
          <w:ilvl w:val="0"/>
          <w:numId w:val="13"/>
        </w:numPr>
        <w:spacing w:line="360" w:lineRule="auto"/>
        <w:ind w:left="0" w:firstLine="709"/>
        <w:jc w:val="both"/>
        <w:rPr>
          <w:rStyle w:val="a8"/>
          <w:b w:val="0"/>
          <w:bCs w:val="0"/>
          <w:sz w:val="28"/>
          <w:szCs w:val="28"/>
        </w:rPr>
      </w:pPr>
      <w:r w:rsidRPr="00794CFE">
        <w:rPr>
          <w:rStyle w:val="a8"/>
          <w:rFonts w:eastAsiaTheme="majorEastAsia"/>
          <w:b w:val="0"/>
          <w:sz w:val="28"/>
          <w:szCs w:val="28"/>
        </w:rPr>
        <w:t>Рассмотрение законопроекта в первом чтении.</w:t>
      </w:r>
    </w:p>
    <w:p w:rsidR="00C57680" w:rsidRPr="00794CFE" w:rsidRDefault="00C57680" w:rsidP="00C57680">
      <w:pPr>
        <w:spacing w:line="360" w:lineRule="auto"/>
        <w:rPr>
          <w:rFonts w:cs="Times New Roman"/>
          <w:sz w:val="28"/>
          <w:szCs w:val="28"/>
        </w:rPr>
      </w:pPr>
      <w:r w:rsidRPr="00794CFE">
        <w:rPr>
          <w:rFonts w:cs="Times New Roman"/>
          <w:sz w:val="28"/>
          <w:szCs w:val="28"/>
        </w:rPr>
        <w:t xml:space="preserve"> Государственная Дума обсуждает концепцию законопроекта и принимает решение о его принятии за основу или отклонении.</w:t>
      </w:r>
    </w:p>
    <w:p w:rsidR="00C57680" w:rsidRPr="00794CFE" w:rsidRDefault="00C57680" w:rsidP="00C57680">
      <w:pPr>
        <w:pStyle w:val="a9"/>
        <w:numPr>
          <w:ilvl w:val="0"/>
          <w:numId w:val="13"/>
        </w:numPr>
        <w:spacing w:line="360" w:lineRule="auto"/>
        <w:ind w:left="0" w:firstLine="709"/>
        <w:jc w:val="both"/>
        <w:rPr>
          <w:rStyle w:val="a8"/>
          <w:b w:val="0"/>
          <w:bCs w:val="0"/>
          <w:sz w:val="28"/>
          <w:szCs w:val="28"/>
        </w:rPr>
      </w:pPr>
      <w:r w:rsidRPr="00794CFE">
        <w:rPr>
          <w:rStyle w:val="a8"/>
          <w:rFonts w:eastAsiaTheme="majorEastAsia"/>
          <w:b w:val="0"/>
          <w:sz w:val="28"/>
          <w:szCs w:val="28"/>
        </w:rPr>
        <w:t>Рассмотрение законопроекта во втором чтении.</w:t>
      </w:r>
    </w:p>
    <w:p w:rsidR="00C57680" w:rsidRPr="00794CFE" w:rsidRDefault="00C57680" w:rsidP="00C57680">
      <w:pPr>
        <w:spacing w:line="360" w:lineRule="auto"/>
        <w:rPr>
          <w:rFonts w:cs="Times New Roman"/>
          <w:sz w:val="28"/>
          <w:szCs w:val="28"/>
        </w:rPr>
      </w:pPr>
      <w:r w:rsidRPr="00794CFE">
        <w:rPr>
          <w:rFonts w:cs="Times New Roman"/>
          <w:sz w:val="28"/>
          <w:szCs w:val="28"/>
        </w:rPr>
        <w:t>Вносятся поправки в текст законопроекта.</w:t>
      </w:r>
    </w:p>
    <w:p w:rsidR="00C57680" w:rsidRPr="00794CFE" w:rsidRDefault="00C57680" w:rsidP="00C57680">
      <w:pPr>
        <w:pStyle w:val="a9"/>
        <w:numPr>
          <w:ilvl w:val="0"/>
          <w:numId w:val="13"/>
        </w:numPr>
        <w:spacing w:line="360" w:lineRule="auto"/>
        <w:ind w:left="0" w:firstLine="709"/>
        <w:jc w:val="both"/>
        <w:rPr>
          <w:rStyle w:val="a8"/>
          <w:b w:val="0"/>
          <w:bCs w:val="0"/>
          <w:sz w:val="28"/>
          <w:szCs w:val="28"/>
        </w:rPr>
      </w:pPr>
      <w:r w:rsidRPr="00794CFE">
        <w:rPr>
          <w:rStyle w:val="a8"/>
          <w:rFonts w:eastAsiaTheme="majorEastAsia"/>
          <w:b w:val="0"/>
          <w:sz w:val="28"/>
          <w:szCs w:val="28"/>
        </w:rPr>
        <w:t>Рассмотрение законопроекта в третьем чтении.</w:t>
      </w:r>
    </w:p>
    <w:p w:rsidR="00C57680" w:rsidRPr="00794CFE" w:rsidRDefault="00C57680" w:rsidP="00C57680">
      <w:pPr>
        <w:spacing w:line="360" w:lineRule="auto"/>
        <w:rPr>
          <w:rFonts w:cs="Times New Roman"/>
          <w:sz w:val="28"/>
          <w:szCs w:val="28"/>
        </w:rPr>
      </w:pPr>
      <w:r w:rsidRPr="00794CFE">
        <w:rPr>
          <w:rFonts w:cs="Times New Roman"/>
          <w:sz w:val="28"/>
          <w:szCs w:val="28"/>
        </w:rPr>
        <w:t xml:space="preserve"> Принимается закон в окончательной редакции.</w:t>
      </w:r>
    </w:p>
    <w:p w:rsidR="00C57680" w:rsidRPr="00794CFE" w:rsidRDefault="00C57680" w:rsidP="00C57680">
      <w:pPr>
        <w:pStyle w:val="a9"/>
        <w:numPr>
          <w:ilvl w:val="0"/>
          <w:numId w:val="13"/>
        </w:numPr>
        <w:spacing w:line="360" w:lineRule="auto"/>
        <w:ind w:left="0" w:firstLine="709"/>
        <w:jc w:val="both"/>
        <w:rPr>
          <w:rStyle w:val="a8"/>
          <w:b w:val="0"/>
          <w:bCs w:val="0"/>
          <w:sz w:val="28"/>
          <w:szCs w:val="28"/>
        </w:rPr>
      </w:pPr>
      <w:r w:rsidRPr="00794CFE">
        <w:rPr>
          <w:rStyle w:val="a8"/>
          <w:rFonts w:eastAsiaTheme="majorEastAsia"/>
          <w:b w:val="0"/>
          <w:sz w:val="28"/>
          <w:szCs w:val="28"/>
        </w:rPr>
        <w:t>Направление закона в Совет Федерации.</w:t>
      </w:r>
    </w:p>
    <w:p w:rsidR="00C57680" w:rsidRPr="00794CFE" w:rsidRDefault="00C57680" w:rsidP="00C57680">
      <w:pPr>
        <w:spacing w:line="360" w:lineRule="auto"/>
        <w:rPr>
          <w:rFonts w:cs="Times New Roman"/>
          <w:sz w:val="28"/>
          <w:szCs w:val="28"/>
        </w:rPr>
      </w:pPr>
      <w:r w:rsidRPr="00794CFE">
        <w:rPr>
          <w:rFonts w:cs="Times New Roman"/>
          <w:sz w:val="28"/>
          <w:szCs w:val="28"/>
        </w:rPr>
        <w:t xml:space="preserve"> Принятый Государственной Думой закон направляется в Совет Федерации для одобрения.</w:t>
      </w:r>
    </w:p>
    <w:p w:rsidR="00C57680" w:rsidRPr="00794CFE" w:rsidRDefault="00C57680" w:rsidP="00C57680">
      <w:pPr>
        <w:pStyle w:val="a9"/>
        <w:numPr>
          <w:ilvl w:val="0"/>
          <w:numId w:val="13"/>
        </w:numPr>
        <w:spacing w:line="360" w:lineRule="auto"/>
        <w:ind w:left="0" w:firstLine="709"/>
        <w:jc w:val="both"/>
        <w:rPr>
          <w:sz w:val="28"/>
          <w:szCs w:val="28"/>
        </w:rPr>
      </w:pPr>
      <w:r w:rsidRPr="00794CFE">
        <w:rPr>
          <w:rStyle w:val="a8"/>
          <w:rFonts w:eastAsiaTheme="majorEastAsia"/>
          <w:b w:val="0"/>
          <w:sz w:val="28"/>
          <w:szCs w:val="28"/>
        </w:rPr>
        <w:t>Направление закона Президенту РФ.</w:t>
      </w:r>
    </w:p>
    <w:p w:rsidR="00C57680" w:rsidRPr="00794CFE" w:rsidRDefault="00C57680" w:rsidP="00DA7C50">
      <w:pPr>
        <w:spacing w:line="360" w:lineRule="auto"/>
        <w:rPr>
          <w:rFonts w:cs="Times New Roman"/>
          <w:sz w:val="28"/>
          <w:szCs w:val="28"/>
        </w:rPr>
      </w:pPr>
      <w:r w:rsidRPr="00794CFE">
        <w:rPr>
          <w:rFonts w:cs="Times New Roman"/>
          <w:sz w:val="28"/>
          <w:szCs w:val="28"/>
        </w:rPr>
        <w:t>Одобренный Советом Федерации закон направляется Президенту РФ для подписания и обнародования.</w:t>
      </w:r>
      <w:r w:rsidR="00DA7C50">
        <w:rPr>
          <w:rFonts w:cs="Times New Roman"/>
          <w:sz w:val="28"/>
          <w:szCs w:val="28"/>
        </w:rPr>
        <w:t xml:space="preserve"> </w:t>
      </w:r>
      <w:r w:rsidRPr="00794CFE">
        <w:rPr>
          <w:rStyle w:val="a8"/>
          <w:rFonts w:cs="Times New Roman"/>
          <w:b w:val="0"/>
          <w:sz w:val="28"/>
          <w:szCs w:val="28"/>
        </w:rPr>
        <w:t>Схема процесса внесения и рассмотрения законопроекта в Государственной Думе показана на рисунке 5.</w:t>
      </w:r>
    </w:p>
    <w:p w:rsidR="00C57680" w:rsidRPr="00794CFE" w:rsidRDefault="00C57680" w:rsidP="00C57680">
      <w:pPr>
        <w:spacing w:line="360" w:lineRule="auto"/>
        <w:contextualSpacing/>
        <w:rPr>
          <w:rFonts w:cs="Times New Roman"/>
          <w:sz w:val="28"/>
          <w:szCs w:val="28"/>
        </w:rPr>
      </w:pPr>
      <w:r w:rsidRPr="00794CFE">
        <w:rPr>
          <w:rStyle w:val="a8"/>
          <w:rFonts w:cs="Times New Roman"/>
          <w:b w:val="0"/>
          <w:sz w:val="28"/>
          <w:szCs w:val="28"/>
        </w:rPr>
        <w:t xml:space="preserve">Таким образом, из данных рисунка следует, что </w:t>
      </w:r>
      <w:r w:rsidRPr="00794CFE">
        <w:rPr>
          <w:rFonts w:cs="Times New Roman"/>
          <w:sz w:val="28"/>
          <w:szCs w:val="28"/>
        </w:rPr>
        <w:t>с</w:t>
      </w:r>
      <w:r w:rsidRPr="00794CFE">
        <w:rPr>
          <w:rStyle w:val="a8"/>
          <w:rFonts w:cs="Times New Roman"/>
          <w:b w:val="0"/>
          <w:sz w:val="28"/>
          <w:szCs w:val="28"/>
        </w:rPr>
        <w:t>убъект законодательной инициативы о</w:t>
      </w:r>
      <w:r w:rsidRPr="00794CFE">
        <w:rPr>
          <w:rFonts w:cs="Times New Roman"/>
          <w:sz w:val="28"/>
          <w:szCs w:val="28"/>
        </w:rPr>
        <w:t>дин из субъектов, обладающих правом вносить законопроекты (Президент, Правительство, депутаты ГД и т.д.).</w:t>
      </w:r>
    </w:p>
    <w:p w:rsidR="00C57680" w:rsidRPr="00794CFE" w:rsidRDefault="00C57680" w:rsidP="00C57680">
      <w:pPr>
        <w:spacing w:line="360" w:lineRule="auto"/>
        <w:contextualSpacing/>
        <w:rPr>
          <w:rFonts w:cs="Times New Roman"/>
          <w:sz w:val="28"/>
          <w:szCs w:val="28"/>
          <w:shd w:val="clear" w:color="auto" w:fill="FFFFFF"/>
        </w:rPr>
      </w:pPr>
      <w:r w:rsidRPr="00794CFE">
        <w:rPr>
          <w:rFonts w:cs="Times New Roman"/>
          <w:sz w:val="28"/>
          <w:szCs w:val="28"/>
          <w:shd w:val="clear" w:color="auto" w:fill="FFFFFF"/>
        </w:rPr>
        <w:t>В 2025 году было внесено </w:t>
      </w:r>
      <w:r w:rsidRPr="00794CFE">
        <w:rPr>
          <w:rStyle w:val="a8"/>
          <w:rFonts w:cs="Times New Roman"/>
          <w:b w:val="0"/>
          <w:sz w:val="28"/>
          <w:szCs w:val="28"/>
          <w:shd w:val="clear" w:color="auto" w:fill="FFFFFF"/>
        </w:rPr>
        <w:t>1303 законодательные инициативы</w:t>
      </w:r>
      <w:r w:rsidRPr="00794CFE">
        <w:rPr>
          <w:rFonts w:cs="Times New Roman"/>
          <w:sz w:val="28"/>
          <w:szCs w:val="28"/>
          <w:shd w:val="clear" w:color="auto" w:fill="FFFFFF"/>
        </w:rPr>
        <w:t>, из которых более 40% – внесённые только депутатами Государственной Думы. если добавить к этому числу инициативы от региональных заксобраний и законопроекты, разработанные депутатами вместе с членами Совфеда, то доля внесенных законопроектов составит уже 70 % (таблица 2)</w:t>
      </w:r>
      <w:r w:rsidRPr="00794CFE">
        <w:rPr>
          <w:rStyle w:val="af0"/>
          <w:rFonts w:cs="Times New Roman"/>
          <w:sz w:val="28"/>
          <w:szCs w:val="28"/>
          <w:shd w:val="clear" w:color="auto" w:fill="FFFFFF"/>
        </w:rPr>
        <w:footnoteReference w:id="30"/>
      </w:r>
      <w:r w:rsidRPr="00794CFE">
        <w:rPr>
          <w:rFonts w:cs="Times New Roman"/>
          <w:sz w:val="28"/>
          <w:szCs w:val="28"/>
          <w:shd w:val="clear" w:color="auto" w:fill="FFFFFF"/>
        </w:rPr>
        <w:t xml:space="preserve">. </w:t>
      </w:r>
    </w:p>
    <w:p w:rsidR="00C57680" w:rsidRPr="00794CFE" w:rsidRDefault="00C57680" w:rsidP="00C57680">
      <w:pPr>
        <w:spacing w:line="360" w:lineRule="auto"/>
        <w:contextualSpacing/>
        <w:rPr>
          <w:rStyle w:val="a8"/>
          <w:rFonts w:cs="Times New Roman"/>
          <w:b w:val="0"/>
          <w:bCs w:val="0"/>
          <w:sz w:val="28"/>
          <w:szCs w:val="28"/>
          <w:shd w:val="clear" w:color="auto" w:fill="FEFEFE"/>
        </w:rPr>
      </w:pPr>
      <w:r w:rsidRPr="00794CFE">
        <w:rPr>
          <w:rFonts w:cs="Times New Roman"/>
          <w:noProof/>
          <w:sz w:val="28"/>
          <w:szCs w:val="28"/>
          <w:shd w:val="clear" w:color="auto" w:fill="FEFEFE"/>
        </w:rPr>
        <w:lastRenderedPageBreak/>
        <w:drawing>
          <wp:inline distT="0" distB="0" distL="0" distR="0">
            <wp:extent cx="5490245" cy="8118271"/>
            <wp:effectExtent l="38100" t="19050" r="0" b="0"/>
            <wp:docPr id="8" name="Схема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4" r:lo="rId55" r:qs="rId56" r:cs="rId57"/>
              </a:graphicData>
            </a:graphic>
          </wp:inline>
        </w:drawing>
      </w:r>
    </w:p>
    <w:p w:rsidR="00C57680" w:rsidRPr="00794CFE" w:rsidRDefault="00C57680" w:rsidP="00C57680">
      <w:pPr>
        <w:spacing w:line="360" w:lineRule="auto"/>
        <w:contextualSpacing/>
        <w:jc w:val="center"/>
        <w:rPr>
          <w:rStyle w:val="a8"/>
          <w:rFonts w:cs="Times New Roman"/>
          <w:b w:val="0"/>
          <w:sz w:val="28"/>
          <w:szCs w:val="28"/>
        </w:rPr>
      </w:pPr>
      <w:r w:rsidRPr="00794CFE">
        <w:rPr>
          <w:rStyle w:val="a8"/>
          <w:rFonts w:cs="Times New Roman"/>
          <w:b w:val="0"/>
          <w:sz w:val="28"/>
          <w:szCs w:val="28"/>
        </w:rPr>
        <w:t>Рис. 5. Схема процесса внесения и рассмотрения законопроекта в Государственной Думе</w:t>
      </w:r>
    </w:p>
    <w:p w:rsidR="00C57680" w:rsidRPr="00794CFE" w:rsidRDefault="00C57680" w:rsidP="00C57680">
      <w:pPr>
        <w:spacing w:line="360" w:lineRule="auto"/>
        <w:contextualSpacing/>
        <w:rPr>
          <w:rStyle w:val="a8"/>
          <w:rFonts w:cs="Times New Roman"/>
          <w:b w:val="0"/>
          <w:sz w:val="28"/>
          <w:szCs w:val="28"/>
        </w:rPr>
      </w:pPr>
    </w:p>
    <w:p w:rsidR="00DA7C50" w:rsidRPr="00794CFE" w:rsidRDefault="00C57680" w:rsidP="00DA7C50">
      <w:pPr>
        <w:spacing w:line="360" w:lineRule="auto"/>
        <w:contextualSpacing/>
        <w:jc w:val="right"/>
        <w:rPr>
          <w:rFonts w:cs="Times New Roman"/>
          <w:sz w:val="28"/>
          <w:szCs w:val="28"/>
          <w:shd w:val="clear" w:color="auto" w:fill="FFFFFF"/>
        </w:rPr>
      </w:pPr>
      <w:r w:rsidRPr="00794CFE">
        <w:rPr>
          <w:rFonts w:cs="Times New Roman"/>
          <w:sz w:val="28"/>
          <w:szCs w:val="28"/>
          <w:shd w:val="clear" w:color="auto" w:fill="FFFFFF"/>
        </w:rPr>
        <w:lastRenderedPageBreak/>
        <w:t>Таблица 2</w:t>
      </w:r>
    </w:p>
    <w:p w:rsidR="00C57680" w:rsidRPr="00794CFE" w:rsidRDefault="00C57680" w:rsidP="00DA7C50">
      <w:pPr>
        <w:ind w:firstLine="0"/>
        <w:contextualSpacing/>
        <w:jc w:val="center"/>
        <w:rPr>
          <w:rFonts w:cs="Times New Roman"/>
          <w:sz w:val="28"/>
          <w:szCs w:val="28"/>
        </w:rPr>
      </w:pPr>
      <w:r w:rsidRPr="00794CFE">
        <w:rPr>
          <w:rFonts w:cs="Times New Roman"/>
          <w:sz w:val="28"/>
          <w:szCs w:val="28"/>
        </w:rPr>
        <w:t>Законодательные инициативы 2021-2025гг.</w:t>
      </w:r>
    </w:p>
    <w:tbl>
      <w:tblPr>
        <w:tblStyle w:val="ad"/>
        <w:tblW w:w="0" w:type="auto"/>
        <w:tblLook w:val="04A0"/>
      </w:tblPr>
      <w:tblGrid>
        <w:gridCol w:w="338"/>
        <w:gridCol w:w="5768"/>
        <w:gridCol w:w="701"/>
        <w:gridCol w:w="701"/>
        <w:gridCol w:w="701"/>
        <w:gridCol w:w="701"/>
        <w:gridCol w:w="661"/>
      </w:tblGrid>
      <w:tr w:rsidR="00C57680" w:rsidRPr="00794CFE" w:rsidTr="00DA3E67">
        <w:tc>
          <w:tcPr>
            <w:tcW w:w="0" w:type="auto"/>
            <w:hideMark/>
          </w:tcPr>
          <w:p w:rsidR="00C57680" w:rsidRPr="00794CFE" w:rsidRDefault="00C57680" w:rsidP="00DA7C50">
            <w:pPr>
              <w:ind w:firstLine="0"/>
              <w:contextualSpacing/>
              <w:rPr>
                <w:rFonts w:ascii="Times New Roman" w:hAnsi="Times New Roman" w:cs="Times New Roman"/>
                <w:spacing w:val="1"/>
                <w:sz w:val="24"/>
                <w:szCs w:val="24"/>
              </w:rPr>
            </w:pPr>
          </w:p>
        </w:tc>
        <w:tc>
          <w:tcPr>
            <w:tcW w:w="0" w:type="auto"/>
            <w:hideMark/>
          </w:tcPr>
          <w:p w:rsidR="00C57680" w:rsidRPr="00794CFE" w:rsidRDefault="00C57680" w:rsidP="00DA7C50">
            <w:pPr>
              <w:ind w:firstLine="0"/>
              <w:contextualSpacing/>
              <w:rPr>
                <w:rFonts w:ascii="Times New Roman" w:hAnsi="Times New Roman" w:cs="Times New Roman"/>
                <w:spacing w:val="1"/>
                <w:sz w:val="24"/>
                <w:szCs w:val="24"/>
              </w:rPr>
            </w:pPr>
          </w:p>
        </w:tc>
        <w:tc>
          <w:tcPr>
            <w:tcW w:w="0" w:type="auto"/>
            <w:hideMark/>
          </w:tcPr>
          <w:p w:rsidR="00C57680" w:rsidRPr="00794CFE" w:rsidRDefault="00C57680" w:rsidP="00DA7C50">
            <w:pPr>
              <w:ind w:firstLine="0"/>
              <w:contextualSpacing/>
              <w:rPr>
                <w:rFonts w:ascii="Times New Roman" w:hAnsi="Times New Roman" w:cs="Times New Roman"/>
                <w:spacing w:val="1"/>
                <w:sz w:val="24"/>
                <w:szCs w:val="24"/>
              </w:rPr>
            </w:pPr>
            <w:r w:rsidRPr="00794CFE">
              <w:rPr>
                <w:rFonts w:ascii="Times New Roman" w:hAnsi="Times New Roman" w:cs="Times New Roman"/>
                <w:spacing w:val="1"/>
                <w:sz w:val="24"/>
                <w:szCs w:val="24"/>
              </w:rPr>
              <w:t>2021</w:t>
            </w:r>
          </w:p>
        </w:tc>
        <w:tc>
          <w:tcPr>
            <w:tcW w:w="0" w:type="auto"/>
            <w:hideMark/>
          </w:tcPr>
          <w:p w:rsidR="00C57680" w:rsidRPr="00794CFE" w:rsidRDefault="00C57680" w:rsidP="00DA7C50">
            <w:pPr>
              <w:ind w:firstLine="0"/>
              <w:contextualSpacing/>
              <w:rPr>
                <w:rFonts w:ascii="Times New Roman" w:hAnsi="Times New Roman" w:cs="Times New Roman"/>
                <w:spacing w:val="1"/>
                <w:sz w:val="24"/>
                <w:szCs w:val="24"/>
              </w:rPr>
            </w:pPr>
            <w:r w:rsidRPr="00794CFE">
              <w:rPr>
                <w:rFonts w:ascii="Times New Roman" w:hAnsi="Times New Roman" w:cs="Times New Roman"/>
                <w:spacing w:val="1"/>
                <w:sz w:val="24"/>
                <w:szCs w:val="24"/>
              </w:rPr>
              <w:t>2022</w:t>
            </w:r>
          </w:p>
        </w:tc>
        <w:tc>
          <w:tcPr>
            <w:tcW w:w="0" w:type="auto"/>
            <w:hideMark/>
          </w:tcPr>
          <w:p w:rsidR="00C57680" w:rsidRPr="00794CFE" w:rsidRDefault="00C57680" w:rsidP="00DA7C50">
            <w:pPr>
              <w:ind w:firstLine="0"/>
              <w:contextualSpacing/>
              <w:rPr>
                <w:rFonts w:ascii="Times New Roman" w:hAnsi="Times New Roman" w:cs="Times New Roman"/>
                <w:spacing w:val="1"/>
                <w:sz w:val="24"/>
                <w:szCs w:val="24"/>
              </w:rPr>
            </w:pPr>
            <w:r w:rsidRPr="00794CFE">
              <w:rPr>
                <w:rFonts w:ascii="Times New Roman" w:hAnsi="Times New Roman" w:cs="Times New Roman"/>
                <w:spacing w:val="1"/>
                <w:sz w:val="24"/>
                <w:szCs w:val="24"/>
              </w:rPr>
              <w:t>2023</w:t>
            </w:r>
          </w:p>
        </w:tc>
        <w:tc>
          <w:tcPr>
            <w:tcW w:w="0" w:type="auto"/>
            <w:hideMark/>
          </w:tcPr>
          <w:p w:rsidR="00C57680" w:rsidRPr="00794CFE" w:rsidRDefault="00C57680" w:rsidP="00DA7C50">
            <w:pPr>
              <w:ind w:firstLine="0"/>
              <w:contextualSpacing/>
              <w:rPr>
                <w:rFonts w:ascii="Times New Roman" w:hAnsi="Times New Roman" w:cs="Times New Roman"/>
                <w:spacing w:val="1"/>
                <w:sz w:val="24"/>
                <w:szCs w:val="24"/>
              </w:rPr>
            </w:pPr>
            <w:r w:rsidRPr="00794CFE">
              <w:rPr>
                <w:rFonts w:ascii="Times New Roman" w:hAnsi="Times New Roman" w:cs="Times New Roman"/>
                <w:spacing w:val="1"/>
                <w:sz w:val="24"/>
                <w:szCs w:val="24"/>
              </w:rPr>
              <w:t>2024</w:t>
            </w:r>
          </w:p>
        </w:tc>
        <w:tc>
          <w:tcPr>
            <w:tcW w:w="0" w:type="auto"/>
          </w:tcPr>
          <w:p w:rsidR="00C57680" w:rsidRPr="00794CFE" w:rsidRDefault="00C57680" w:rsidP="00DA7C50">
            <w:pPr>
              <w:ind w:firstLine="0"/>
              <w:contextualSpacing/>
              <w:rPr>
                <w:rFonts w:ascii="Times New Roman" w:hAnsi="Times New Roman" w:cs="Times New Roman"/>
                <w:spacing w:val="1"/>
              </w:rPr>
            </w:pPr>
            <w:r w:rsidRPr="00794CFE">
              <w:rPr>
                <w:rFonts w:ascii="Times New Roman" w:hAnsi="Times New Roman" w:cs="Times New Roman"/>
                <w:spacing w:val="1"/>
              </w:rPr>
              <w:t>2025</w:t>
            </w:r>
          </w:p>
        </w:tc>
      </w:tr>
      <w:tr w:rsidR="00C57680" w:rsidRPr="00794CFE" w:rsidTr="00DA3E67">
        <w:tc>
          <w:tcPr>
            <w:tcW w:w="0" w:type="auto"/>
            <w:hideMark/>
          </w:tcPr>
          <w:p w:rsidR="00C57680" w:rsidRPr="00794CFE" w:rsidRDefault="00C57680" w:rsidP="00DA7C50">
            <w:pPr>
              <w:ind w:firstLine="0"/>
              <w:contextualSpacing/>
              <w:rPr>
                <w:rFonts w:ascii="Times New Roman" w:hAnsi="Times New Roman" w:cs="Times New Roman"/>
                <w:spacing w:val="1"/>
                <w:sz w:val="24"/>
                <w:szCs w:val="24"/>
              </w:rPr>
            </w:pPr>
            <w:r w:rsidRPr="00794CFE">
              <w:rPr>
                <w:rFonts w:ascii="Times New Roman" w:hAnsi="Times New Roman" w:cs="Times New Roman"/>
                <w:spacing w:val="1"/>
                <w:sz w:val="24"/>
                <w:szCs w:val="24"/>
              </w:rPr>
              <w:t>1</w:t>
            </w:r>
          </w:p>
        </w:tc>
        <w:tc>
          <w:tcPr>
            <w:tcW w:w="0" w:type="auto"/>
            <w:hideMark/>
          </w:tcPr>
          <w:p w:rsidR="00C57680" w:rsidRPr="00794CFE" w:rsidRDefault="00C57680" w:rsidP="00DA7C50">
            <w:pPr>
              <w:ind w:firstLine="0"/>
              <w:contextualSpacing/>
              <w:rPr>
                <w:rFonts w:ascii="Times New Roman" w:hAnsi="Times New Roman" w:cs="Times New Roman"/>
                <w:spacing w:val="1"/>
                <w:sz w:val="24"/>
                <w:szCs w:val="24"/>
              </w:rPr>
            </w:pPr>
            <w:r w:rsidRPr="00794CFE">
              <w:rPr>
                <w:rStyle w:val="a8"/>
                <w:rFonts w:ascii="Times New Roman" w:hAnsi="Times New Roman" w:cs="Times New Roman"/>
                <w:b w:val="0"/>
                <w:spacing w:val="1"/>
                <w:sz w:val="24"/>
                <w:szCs w:val="24"/>
                <w:bdr w:val="none" w:sz="0" w:space="0" w:color="auto" w:frame="1"/>
              </w:rPr>
              <w:t>Всего проектов законодательных инициатив внесено</w:t>
            </w:r>
          </w:p>
        </w:tc>
        <w:tc>
          <w:tcPr>
            <w:tcW w:w="0" w:type="auto"/>
            <w:hideMark/>
          </w:tcPr>
          <w:p w:rsidR="00C57680" w:rsidRPr="00794CFE" w:rsidRDefault="00F3015E" w:rsidP="00DA7C50">
            <w:pPr>
              <w:ind w:firstLine="0"/>
              <w:contextualSpacing/>
              <w:rPr>
                <w:rFonts w:ascii="Times New Roman" w:hAnsi="Times New Roman" w:cs="Times New Roman"/>
                <w:spacing w:val="1"/>
                <w:sz w:val="24"/>
                <w:szCs w:val="24"/>
              </w:rPr>
            </w:pPr>
            <w:hyperlink r:id="rId58" w:history="1">
              <w:r w:rsidR="00C57680" w:rsidRPr="00794CFE">
                <w:rPr>
                  <w:rStyle w:val="a3"/>
                  <w:rFonts w:ascii="Times New Roman" w:hAnsi="Times New Roman" w:cs="Times New Roman"/>
                  <w:color w:val="auto"/>
                  <w:spacing w:val="1"/>
                  <w:sz w:val="24"/>
                  <w:szCs w:val="24"/>
                  <w:u w:val="none"/>
                  <w:bdr w:val="none" w:sz="0" w:space="0" w:color="auto" w:frame="1"/>
                </w:rPr>
                <w:t>278</w:t>
              </w:r>
            </w:hyperlink>
          </w:p>
        </w:tc>
        <w:tc>
          <w:tcPr>
            <w:tcW w:w="0" w:type="auto"/>
            <w:hideMark/>
          </w:tcPr>
          <w:p w:rsidR="00C57680" w:rsidRPr="00794CFE" w:rsidRDefault="00F3015E" w:rsidP="00DA7C50">
            <w:pPr>
              <w:ind w:firstLine="0"/>
              <w:contextualSpacing/>
              <w:rPr>
                <w:rFonts w:ascii="Times New Roman" w:hAnsi="Times New Roman" w:cs="Times New Roman"/>
                <w:spacing w:val="1"/>
                <w:sz w:val="24"/>
                <w:szCs w:val="24"/>
              </w:rPr>
            </w:pPr>
            <w:hyperlink r:id="rId59" w:history="1">
              <w:r w:rsidR="00C57680" w:rsidRPr="00794CFE">
                <w:rPr>
                  <w:rStyle w:val="a3"/>
                  <w:rFonts w:ascii="Times New Roman" w:hAnsi="Times New Roman" w:cs="Times New Roman"/>
                  <w:color w:val="auto"/>
                  <w:spacing w:val="1"/>
                  <w:sz w:val="24"/>
                  <w:szCs w:val="24"/>
                  <w:u w:val="none"/>
                  <w:bdr w:val="none" w:sz="0" w:space="0" w:color="auto" w:frame="1"/>
                </w:rPr>
                <w:t>293</w:t>
              </w:r>
            </w:hyperlink>
          </w:p>
        </w:tc>
        <w:tc>
          <w:tcPr>
            <w:tcW w:w="0" w:type="auto"/>
            <w:hideMark/>
          </w:tcPr>
          <w:p w:rsidR="00C57680" w:rsidRPr="00794CFE" w:rsidRDefault="00F3015E" w:rsidP="00DA7C50">
            <w:pPr>
              <w:ind w:firstLine="0"/>
              <w:contextualSpacing/>
              <w:rPr>
                <w:rFonts w:ascii="Times New Roman" w:hAnsi="Times New Roman" w:cs="Times New Roman"/>
                <w:spacing w:val="1"/>
                <w:sz w:val="24"/>
                <w:szCs w:val="24"/>
              </w:rPr>
            </w:pPr>
            <w:hyperlink r:id="rId60" w:history="1">
              <w:r w:rsidR="00C57680" w:rsidRPr="00794CFE">
                <w:rPr>
                  <w:rStyle w:val="a3"/>
                  <w:rFonts w:ascii="Times New Roman" w:hAnsi="Times New Roman" w:cs="Times New Roman"/>
                  <w:color w:val="auto"/>
                  <w:spacing w:val="1"/>
                  <w:sz w:val="24"/>
                  <w:szCs w:val="24"/>
                  <w:u w:val="none"/>
                  <w:bdr w:val="none" w:sz="0" w:space="0" w:color="auto" w:frame="1"/>
                </w:rPr>
                <w:t>190</w:t>
              </w:r>
            </w:hyperlink>
          </w:p>
        </w:tc>
        <w:tc>
          <w:tcPr>
            <w:tcW w:w="0" w:type="auto"/>
            <w:hideMark/>
          </w:tcPr>
          <w:p w:rsidR="00C57680" w:rsidRPr="00794CFE" w:rsidRDefault="00F3015E" w:rsidP="00DA7C50">
            <w:pPr>
              <w:ind w:firstLine="0"/>
              <w:contextualSpacing/>
              <w:rPr>
                <w:rFonts w:ascii="Times New Roman" w:hAnsi="Times New Roman" w:cs="Times New Roman"/>
                <w:spacing w:val="1"/>
                <w:sz w:val="24"/>
                <w:szCs w:val="24"/>
              </w:rPr>
            </w:pPr>
            <w:hyperlink r:id="rId61" w:history="1">
              <w:r w:rsidR="00C57680" w:rsidRPr="00794CFE">
                <w:rPr>
                  <w:rStyle w:val="a3"/>
                  <w:rFonts w:ascii="Times New Roman" w:hAnsi="Times New Roman" w:cs="Times New Roman"/>
                  <w:color w:val="auto"/>
                  <w:spacing w:val="1"/>
                  <w:sz w:val="24"/>
                  <w:szCs w:val="24"/>
                  <w:u w:val="none"/>
                  <w:bdr w:val="none" w:sz="0" w:space="0" w:color="auto" w:frame="1"/>
                </w:rPr>
                <w:t>189</w:t>
              </w:r>
            </w:hyperlink>
          </w:p>
        </w:tc>
        <w:tc>
          <w:tcPr>
            <w:tcW w:w="0" w:type="auto"/>
            <w:hideMark/>
          </w:tcPr>
          <w:p w:rsidR="00C57680" w:rsidRPr="00794CFE" w:rsidRDefault="00F3015E" w:rsidP="00DA7C50">
            <w:pPr>
              <w:ind w:firstLine="0"/>
              <w:contextualSpacing/>
              <w:rPr>
                <w:rFonts w:ascii="Times New Roman" w:hAnsi="Times New Roman" w:cs="Times New Roman"/>
                <w:spacing w:val="1"/>
                <w:sz w:val="24"/>
                <w:szCs w:val="24"/>
              </w:rPr>
            </w:pPr>
            <w:hyperlink r:id="rId62" w:history="1">
              <w:r w:rsidR="00C57680" w:rsidRPr="00794CFE">
                <w:rPr>
                  <w:rStyle w:val="a3"/>
                  <w:rFonts w:ascii="Times New Roman" w:hAnsi="Times New Roman" w:cs="Times New Roman"/>
                  <w:color w:val="auto"/>
                  <w:spacing w:val="1"/>
                  <w:sz w:val="24"/>
                  <w:szCs w:val="24"/>
                  <w:u w:val="none"/>
                  <w:bdr w:val="none" w:sz="0" w:space="0" w:color="auto" w:frame="1"/>
                </w:rPr>
                <w:t>182</w:t>
              </w:r>
            </w:hyperlink>
          </w:p>
        </w:tc>
      </w:tr>
      <w:tr w:rsidR="00C57680" w:rsidRPr="00794CFE" w:rsidTr="00DA3E67">
        <w:tc>
          <w:tcPr>
            <w:tcW w:w="0" w:type="auto"/>
            <w:hideMark/>
          </w:tcPr>
          <w:p w:rsidR="00C57680" w:rsidRPr="00794CFE" w:rsidRDefault="00C57680" w:rsidP="00DA7C50">
            <w:pPr>
              <w:ind w:firstLine="0"/>
              <w:contextualSpacing/>
              <w:rPr>
                <w:rFonts w:ascii="Times New Roman" w:hAnsi="Times New Roman" w:cs="Times New Roman"/>
                <w:spacing w:val="1"/>
                <w:sz w:val="24"/>
                <w:szCs w:val="24"/>
              </w:rPr>
            </w:pPr>
            <w:r w:rsidRPr="00794CFE">
              <w:rPr>
                <w:rFonts w:ascii="Times New Roman" w:hAnsi="Times New Roman" w:cs="Times New Roman"/>
                <w:spacing w:val="1"/>
                <w:sz w:val="24"/>
                <w:szCs w:val="24"/>
              </w:rPr>
              <w:t>2</w:t>
            </w:r>
          </w:p>
        </w:tc>
        <w:tc>
          <w:tcPr>
            <w:tcW w:w="0" w:type="auto"/>
            <w:hideMark/>
          </w:tcPr>
          <w:p w:rsidR="00C57680" w:rsidRPr="00794CFE" w:rsidRDefault="00C57680" w:rsidP="00DA7C50">
            <w:pPr>
              <w:ind w:firstLine="0"/>
              <w:contextualSpacing/>
              <w:rPr>
                <w:rFonts w:ascii="Times New Roman" w:hAnsi="Times New Roman" w:cs="Times New Roman"/>
                <w:spacing w:val="1"/>
                <w:sz w:val="24"/>
                <w:szCs w:val="24"/>
              </w:rPr>
            </w:pPr>
            <w:r w:rsidRPr="00794CFE">
              <w:rPr>
                <w:rStyle w:val="a8"/>
                <w:rFonts w:ascii="Times New Roman" w:hAnsi="Times New Roman" w:cs="Times New Roman"/>
                <w:b w:val="0"/>
                <w:spacing w:val="1"/>
                <w:sz w:val="24"/>
                <w:szCs w:val="24"/>
                <w:bdr w:val="none" w:sz="0" w:space="0" w:color="auto" w:frame="1"/>
              </w:rPr>
              <w:t>Завершено рассмотрение проектов законодательных инициатив с решениями:</w:t>
            </w:r>
          </w:p>
        </w:tc>
        <w:tc>
          <w:tcPr>
            <w:tcW w:w="0" w:type="auto"/>
            <w:hideMark/>
          </w:tcPr>
          <w:p w:rsidR="00C57680" w:rsidRPr="00794CFE" w:rsidRDefault="00C57680" w:rsidP="00DA7C50">
            <w:pPr>
              <w:ind w:firstLine="0"/>
              <w:contextualSpacing/>
              <w:rPr>
                <w:rFonts w:ascii="Times New Roman" w:hAnsi="Times New Roman" w:cs="Times New Roman"/>
                <w:spacing w:val="1"/>
                <w:sz w:val="24"/>
                <w:szCs w:val="24"/>
              </w:rPr>
            </w:pPr>
          </w:p>
        </w:tc>
        <w:tc>
          <w:tcPr>
            <w:tcW w:w="0" w:type="auto"/>
            <w:hideMark/>
          </w:tcPr>
          <w:p w:rsidR="00C57680" w:rsidRPr="00794CFE" w:rsidRDefault="00C57680" w:rsidP="00DA7C50">
            <w:pPr>
              <w:ind w:firstLine="0"/>
              <w:contextualSpacing/>
              <w:rPr>
                <w:rFonts w:ascii="Times New Roman" w:hAnsi="Times New Roman" w:cs="Times New Roman"/>
                <w:spacing w:val="1"/>
                <w:sz w:val="24"/>
                <w:szCs w:val="24"/>
              </w:rPr>
            </w:pPr>
          </w:p>
        </w:tc>
        <w:tc>
          <w:tcPr>
            <w:tcW w:w="0" w:type="auto"/>
            <w:hideMark/>
          </w:tcPr>
          <w:p w:rsidR="00C57680" w:rsidRPr="00794CFE" w:rsidRDefault="00C57680" w:rsidP="00DA7C50">
            <w:pPr>
              <w:ind w:firstLine="0"/>
              <w:contextualSpacing/>
              <w:rPr>
                <w:rFonts w:ascii="Times New Roman" w:hAnsi="Times New Roman" w:cs="Times New Roman"/>
                <w:spacing w:val="1"/>
                <w:sz w:val="24"/>
                <w:szCs w:val="24"/>
              </w:rPr>
            </w:pPr>
          </w:p>
        </w:tc>
        <w:tc>
          <w:tcPr>
            <w:tcW w:w="0" w:type="auto"/>
            <w:hideMark/>
          </w:tcPr>
          <w:p w:rsidR="00C57680" w:rsidRPr="00794CFE" w:rsidRDefault="00C57680" w:rsidP="00DA7C50">
            <w:pPr>
              <w:ind w:firstLine="0"/>
              <w:contextualSpacing/>
              <w:rPr>
                <w:rFonts w:ascii="Times New Roman" w:hAnsi="Times New Roman" w:cs="Times New Roman"/>
                <w:spacing w:val="1"/>
                <w:sz w:val="24"/>
                <w:szCs w:val="24"/>
              </w:rPr>
            </w:pPr>
          </w:p>
        </w:tc>
        <w:tc>
          <w:tcPr>
            <w:tcW w:w="0" w:type="auto"/>
            <w:hideMark/>
          </w:tcPr>
          <w:p w:rsidR="00C57680" w:rsidRPr="00794CFE" w:rsidRDefault="00C57680" w:rsidP="00DA7C50">
            <w:pPr>
              <w:ind w:firstLine="0"/>
              <w:contextualSpacing/>
              <w:rPr>
                <w:rFonts w:ascii="Times New Roman" w:hAnsi="Times New Roman" w:cs="Times New Roman"/>
                <w:spacing w:val="1"/>
                <w:sz w:val="24"/>
                <w:szCs w:val="24"/>
              </w:rPr>
            </w:pPr>
          </w:p>
        </w:tc>
      </w:tr>
      <w:tr w:rsidR="00C57680" w:rsidRPr="00794CFE" w:rsidTr="00DA3E67">
        <w:tc>
          <w:tcPr>
            <w:tcW w:w="0" w:type="auto"/>
            <w:hideMark/>
          </w:tcPr>
          <w:p w:rsidR="00C57680" w:rsidRPr="00794CFE" w:rsidRDefault="00C57680" w:rsidP="00DA7C50">
            <w:pPr>
              <w:ind w:firstLine="0"/>
              <w:contextualSpacing/>
              <w:rPr>
                <w:rFonts w:ascii="Times New Roman" w:hAnsi="Times New Roman" w:cs="Times New Roman"/>
                <w:spacing w:val="1"/>
                <w:sz w:val="24"/>
                <w:szCs w:val="24"/>
              </w:rPr>
            </w:pPr>
          </w:p>
        </w:tc>
        <w:tc>
          <w:tcPr>
            <w:tcW w:w="0" w:type="auto"/>
            <w:hideMark/>
          </w:tcPr>
          <w:p w:rsidR="00C57680" w:rsidRPr="00794CFE" w:rsidRDefault="00C57680" w:rsidP="00DA7C50">
            <w:pPr>
              <w:ind w:firstLine="0"/>
              <w:contextualSpacing/>
              <w:rPr>
                <w:rFonts w:ascii="Times New Roman" w:hAnsi="Times New Roman" w:cs="Times New Roman"/>
                <w:spacing w:val="1"/>
                <w:sz w:val="24"/>
                <w:szCs w:val="24"/>
              </w:rPr>
            </w:pPr>
            <w:r w:rsidRPr="00794CFE">
              <w:rPr>
                <w:rFonts w:ascii="Times New Roman" w:hAnsi="Times New Roman" w:cs="Times New Roman"/>
                <w:spacing w:val="1"/>
                <w:sz w:val="24"/>
                <w:szCs w:val="24"/>
              </w:rPr>
              <w:t>Рекомендовать инициатору внести проект законодательной инициативы в ГД</w:t>
            </w:r>
          </w:p>
        </w:tc>
        <w:tc>
          <w:tcPr>
            <w:tcW w:w="0" w:type="auto"/>
            <w:hideMark/>
          </w:tcPr>
          <w:p w:rsidR="00C57680" w:rsidRPr="00794CFE" w:rsidRDefault="00F3015E" w:rsidP="00DA7C50">
            <w:pPr>
              <w:ind w:firstLine="0"/>
              <w:contextualSpacing/>
              <w:rPr>
                <w:rFonts w:ascii="Times New Roman" w:hAnsi="Times New Roman" w:cs="Times New Roman"/>
                <w:spacing w:val="1"/>
                <w:sz w:val="24"/>
                <w:szCs w:val="24"/>
              </w:rPr>
            </w:pPr>
            <w:hyperlink r:id="rId63" w:history="1">
              <w:r w:rsidR="00C57680" w:rsidRPr="00794CFE">
                <w:rPr>
                  <w:rStyle w:val="a3"/>
                  <w:rFonts w:ascii="Times New Roman" w:hAnsi="Times New Roman" w:cs="Times New Roman"/>
                  <w:color w:val="auto"/>
                  <w:spacing w:val="1"/>
                  <w:sz w:val="24"/>
                  <w:szCs w:val="24"/>
                  <w:u w:val="none"/>
                  <w:bdr w:val="none" w:sz="0" w:space="0" w:color="auto" w:frame="1"/>
                </w:rPr>
                <w:t>26</w:t>
              </w:r>
            </w:hyperlink>
          </w:p>
        </w:tc>
        <w:tc>
          <w:tcPr>
            <w:tcW w:w="0" w:type="auto"/>
            <w:hideMark/>
          </w:tcPr>
          <w:p w:rsidR="00C57680" w:rsidRPr="00794CFE" w:rsidRDefault="00F3015E" w:rsidP="00DA7C50">
            <w:pPr>
              <w:ind w:firstLine="0"/>
              <w:contextualSpacing/>
              <w:rPr>
                <w:rFonts w:ascii="Times New Roman" w:hAnsi="Times New Roman" w:cs="Times New Roman"/>
                <w:spacing w:val="1"/>
                <w:sz w:val="24"/>
                <w:szCs w:val="24"/>
              </w:rPr>
            </w:pPr>
            <w:hyperlink r:id="rId64" w:history="1">
              <w:r w:rsidR="00C57680" w:rsidRPr="00794CFE">
                <w:rPr>
                  <w:rStyle w:val="a3"/>
                  <w:rFonts w:ascii="Times New Roman" w:hAnsi="Times New Roman" w:cs="Times New Roman"/>
                  <w:color w:val="auto"/>
                  <w:spacing w:val="1"/>
                  <w:sz w:val="24"/>
                  <w:szCs w:val="24"/>
                  <w:u w:val="none"/>
                  <w:bdr w:val="none" w:sz="0" w:space="0" w:color="auto" w:frame="1"/>
                </w:rPr>
                <w:t>25</w:t>
              </w:r>
            </w:hyperlink>
          </w:p>
        </w:tc>
        <w:tc>
          <w:tcPr>
            <w:tcW w:w="0" w:type="auto"/>
            <w:hideMark/>
          </w:tcPr>
          <w:p w:rsidR="00C57680" w:rsidRPr="00794CFE" w:rsidRDefault="00F3015E" w:rsidP="00DA7C50">
            <w:pPr>
              <w:ind w:firstLine="0"/>
              <w:contextualSpacing/>
              <w:rPr>
                <w:rFonts w:ascii="Times New Roman" w:hAnsi="Times New Roman" w:cs="Times New Roman"/>
                <w:spacing w:val="1"/>
                <w:sz w:val="24"/>
                <w:szCs w:val="24"/>
              </w:rPr>
            </w:pPr>
            <w:hyperlink r:id="rId65" w:history="1">
              <w:r w:rsidR="00C57680" w:rsidRPr="00794CFE">
                <w:rPr>
                  <w:rStyle w:val="a3"/>
                  <w:rFonts w:ascii="Times New Roman" w:hAnsi="Times New Roman" w:cs="Times New Roman"/>
                  <w:color w:val="auto"/>
                  <w:spacing w:val="1"/>
                  <w:sz w:val="24"/>
                  <w:szCs w:val="24"/>
                  <w:u w:val="none"/>
                  <w:bdr w:val="none" w:sz="0" w:space="0" w:color="auto" w:frame="1"/>
                </w:rPr>
                <w:t>17</w:t>
              </w:r>
            </w:hyperlink>
          </w:p>
        </w:tc>
        <w:tc>
          <w:tcPr>
            <w:tcW w:w="0" w:type="auto"/>
            <w:hideMark/>
          </w:tcPr>
          <w:p w:rsidR="00C57680" w:rsidRPr="00794CFE" w:rsidRDefault="00F3015E" w:rsidP="00DA7C50">
            <w:pPr>
              <w:ind w:firstLine="0"/>
              <w:contextualSpacing/>
              <w:rPr>
                <w:rFonts w:ascii="Times New Roman" w:hAnsi="Times New Roman" w:cs="Times New Roman"/>
                <w:spacing w:val="1"/>
                <w:sz w:val="24"/>
                <w:szCs w:val="24"/>
              </w:rPr>
            </w:pPr>
            <w:hyperlink r:id="rId66" w:history="1">
              <w:r w:rsidR="00C57680" w:rsidRPr="00794CFE">
                <w:rPr>
                  <w:rStyle w:val="a3"/>
                  <w:rFonts w:ascii="Times New Roman" w:hAnsi="Times New Roman" w:cs="Times New Roman"/>
                  <w:color w:val="auto"/>
                  <w:spacing w:val="1"/>
                  <w:sz w:val="24"/>
                  <w:szCs w:val="24"/>
                  <w:u w:val="none"/>
                  <w:bdr w:val="none" w:sz="0" w:space="0" w:color="auto" w:frame="1"/>
                </w:rPr>
                <w:t>23</w:t>
              </w:r>
            </w:hyperlink>
          </w:p>
        </w:tc>
        <w:tc>
          <w:tcPr>
            <w:tcW w:w="0" w:type="auto"/>
            <w:hideMark/>
          </w:tcPr>
          <w:p w:rsidR="00C57680" w:rsidRPr="00794CFE" w:rsidRDefault="00F3015E" w:rsidP="00DA7C50">
            <w:pPr>
              <w:ind w:firstLine="0"/>
              <w:contextualSpacing/>
              <w:rPr>
                <w:rFonts w:ascii="Times New Roman" w:hAnsi="Times New Roman" w:cs="Times New Roman"/>
                <w:spacing w:val="1"/>
                <w:sz w:val="24"/>
                <w:szCs w:val="24"/>
              </w:rPr>
            </w:pPr>
            <w:hyperlink r:id="rId67" w:history="1">
              <w:r w:rsidR="00C57680" w:rsidRPr="00794CFE">
                <w:rPr>
                  <w:rStyle w:val="a3"/>
                  <w:rFonts w:ascii="Times New Roman" w:hAnsi="Times New Roman" w:cs="Times New Roman"/>
                  <w:color w:val="auto"/>
                  <w:spacing w:val="1"/>
                  <w:sz w:val="24"/>
                  <w:szCs w:val="24"/>
                  <w:u w:val="none"/>
                  <w:bdr w:val="none" w:sz="0" w:space="0" w:color="auto" w:frame="1"/>
                </w:rPr>
                <w:t>18</w:t>
              </w:r>
            </w:hyperlink>
          </w:p>
        </w:tc>
      </w:tr>
      <w:tr w:rsidR="00C57680" w:rsidRPr="00794CFE" w:rsidTr="00DA3E67">
        <w:tc>
          <w:tcPr>
            <w:tcW w:w="0" w:type="auto"/>
            <w:hideMark/>
          </w:tcPr>
          <w:p w:rsidR="00C57680" w:rsidRPr="00794CFE" w:rsidRDefault="00C57680" w:rsidP="00DA7C50">
            <w:pPr>
              <w:ind w:firstLine="0"/>
              <w:contextualSpacing/>
              <w:rPr>
                <w:rFonts w:ascii="Times New Roman" w:hAnsi="Times New Roman" w:cs="Times New Roman"/>
                <w:spacing w:val="1"/>
                <w:sz w:val="24"/>
                <w:szCs w:val="24"/>
              </w:rPr>
            </w:pPr>
          </w:p>
        </w:tc>
        <w:tc>
          <w:tcPr>
            <w:tcW w:w="0" w:type="auto"/>
            <w:hideMark/>
          </w:tcPr>
          <w:p w:rsidR="00C57680" w:rsidRPr="00794CFE" w:rsidRDefault="00C57680" w:rsidP="00DA7C50">
            <w:pPr>
              <w:ind w:firstLine="0"/>
              <w:contextualSpacing/>
              <w:rPr>
                <w:rFonts w:ascii="Times New Roman" w:hAnsi="Times New Roman" w:cs="Times New Roman"/>
                <w:spacing w:val="1"/>
                <w:sz w:val="24"/>
                <w:szCs w:val="24"/>
              </w:rPr>
            </w:pPr>
            <w:r w:rsidRPr="00794CFE">
              <w:rPr>
                <w:rFonts w:ascii="Times New Roman" w:hAnsi="Times New Roman" w:cs="Times New Roman"/>
                <w:spacing w:val="1"/>
                <w:sz w:val="24"/>
                <w:szCs w:val="24"/>
              </w:rPr>
              <w:t>Рекомендовать инициатору доработать проект законодательной инициативы и затем внести его в ГД</w:t>
            </w:r>
          </w:p>
        </w:tc>
        <w:tc>
          <w:tcPr>
            <w:tcW w:w="0" w:type="auto"/>
            <w:hideMark/>
          </w:tcPr>
          <w:p w:rsidR="00C57680" w:rsidRPr="00794CFE" w:rsidRDefault="00F3015E" w:rsidP="00DA7C50">
            <w:pPr>
              <w:ind w:firstLine="0"/>
              <w:contextualSpacing/>
              <w:rPr>
                <w:rFonts w:ascii="Times New Roman" w:hAnsi="Times New Roman" w:cs="Times New Roman"/>
                <w:spacing w:val="1"/>
                <w:sz w:val="24"/>
                <w:szCs w:val="24"/>
              </w:rPr>
            </w:pPr>
            <w:hyperlink r:id="rId68" w:history="1">
              <w:r w:rsidR="00C57680" w:rsidRPr="00794CFE">
                <w:rPr>
                  <w:rStyle w:val="a3"/>
                  <w:rFonts w:ascii="Times New Roman" w:hAnsi="Times New Roman" w:cs="Times New Roman"/>
                  <w:color w:val="auto"/>
                  <w:spacing w:val="1"/>
                  <w:sz w:val="24"/>
                  <w:szCs w:val="24"/>
                  <w:u w:val="none"/>
                  <w:bdr w:val="none" w:sz="0" w:space="0" w:color="auto" w:frame="1"/>
                </w:rPr>
                <w:t>80</w:t>
              </w:r>
            </w:hyperlink>
          </w:p>
        </w:tc>
        <w:tc>
          <w:tcPr>
            <w:tcW w:w="0" w:type="auto"/>
            <w:hideMark/>
          </w:tcPr>
          <w:p w:rsidR="00C57680" w:rsidRPr="00794CFE" w:rsidRDefault="00F3015E" w:rsidP="00DA7C50">
            <w:pPr>
              <w:ind w:firstLine="0"/>
              <w:contextualSpacing/>
              <w:rPr>
                <w:rFonts w:ascii="Times New Roman" w:hAnsi="Times New Roman" w:cs="Times New Roman"/>
                <w:spacing w:val="1"/>
                <w:sz w:val="24"/>
                <w:szCs w:val="24"/>
              </w:rPr>
            </w:pPr>
            <w:hyperlink r:id="rId69" w:history="1">
              <w:r w:rsidR="00C57680" w:rsidRPr="00794CFE">
                <w:rPr>
                  <w:rStyle w:val="a3"/>
                  <w:rFonts w:ascii="Times New Roman" w:hAnsi="Times New Roman" w:cs="Times New Roman"/>
                  <w:color w:val="auto"/>
                  <w:spacing w:val="1"/>
                  <w:sz w:val="24"/>
                  <w:szCs w:val="24"/>
                  <w:u w:val="none"/>
                  <w:bdr w:val="none" w:sz="0" w:space="0" w:color="auto" w:frame="1"/>
                </w:rPr>
                <w:t>78</w:t>
              </w:r>
            </w:hyperlink>
          </w:p>
        </w:tc>
        <w:tc>
          <w:tcPr>
            <w:tcW w:w="0" w:type="auto"/>
            <w:hideMark/>
          </w:tcPr>
          <w:p w:rsidR="00C57680" w:rsidRPr="00794CFE" w:rsidRDefault="00F3015E" w:rsidP="00DA7C50">
            <w:pPr>
              <w:ind w:firstLine="0"/>
              <w:contextualSpacing/>
              <w:rPr>
                <w:rFonts w:ascii="Times New Roman" w:hAnsi="Times New Roman" w:cs="Times New Roman"/>
                <w:spacing w:val="1"/>
                <w:sz w:val="24"/>
                <w:szCs w:val="24"/>
              </w:rPr>
            </w:pPr>
            <w:hyperlink r:id="rId70" w:history="1">
              <w:r w:rsidR="00C57680" w:rsidRPr="00794CFE">
                <w:rPr>
                  <w:rStyle w:val="a3"/>
                  <w:rFonts w:ascii="Times New Roman" w:hAnsi="Times New Roman" w:cs="Times New Roman"/>
                  <w:color w:val="auto"/>
                  <w:spacing w:val="1"/>
                  <w:sz w:val="24"/>
                  <w:szCs w:val="24"/>
                  <w:u w:val="none"/>
                  <w:bdr w:val="none" w:sz="0" w:space="0" w:color="auto" w:frame="1"/>
                </w:rPr>
                <w:t>60</w:t>
              </w:r>
            </w:hyperlink>
          </w:p>
        </w:tc>
        <w:tc>
          <w:tcPr>
            <w:tcW w:w="0" w:type="auto"/>
            <w:hideMark/>
          </w:tcPr>
          <w:p w:rsidR="00C57680" w:rsidRPr="00794CFE" w:rsidRDefault="00F3015E" w:rsidP="00DA7C50">
            <w:pPr>
              <w:ind w:firstLine="0"/>
              <w:contextualSpacing/>
              <w:rPr>
                <w:rFonts w:ascii="Times New Roman" w:hAnsi="Times New Roman" w:cs="Times New Roman"/>
                <w:spacing w:val="1"/>
                <w:sz w:val="24"/>
                <w:szCs w:val="24"/>
              </w:rPr>
            </w:pPr>
            <w:hyperlink r:id="rId71" w:history="1">
              <w:r w:rsidR="00C57680" w:rsidRPr="00794CFE">
                <w:rPr>
                  <w:rStyle w:val="a3"/>
                  <w:rFonts w:ascii="Times New Roman" w:hAnsi="Times New Roman" w:cs="Times New Roman"/>
                  <w:color w:val="auto"/>
                  <w:spacing w:val="1"/>
                  <w:sz w:val="24"/>
                  <w:szCs w:val="24"/>
                  <w:u w:val="none"/>
                  <w:bdr w:val="none" w:sz="0" w:space="0" w:color="auto" w:frame="1"/>
                </w:rPr>
                <w:t>75</w:t>
              </w:r>
            </w:hyperlink>
          </w:p>
        </w:tc>
        <w:tc>
          <w:tcPr>
            <w:tcW w:w="0" w:type="auto"/>
            <w:hideMark/>
          </w:tcPr>
          <w:p w:rsidR="00C57680" w:rsidRPr="00794CFE" w:rsidRDefault="00F3015E" w:rsidP="00DA7C50">
            <w:pPr>
              <w:ind w:firstLine="0"/>
              <w:contextualSpacing/>
              <w:rPr>
                <w:rFonts w:ascii="Times New Roman" w:hAnsi="Times New Roman" w:cs="Times New Roman"/>
                <w:spacing w:val="1"/>
                <w:sz w:val="24"/>
                <w:szCs w:val="24"/>
              </w:rPr>
            </w:pPr>
            <w:hyperlink r:id="rId72" w:history="1">
              <w:r w:rsidR="00C57680" w:rsidRPr="00794CFE">
                <w:rPr>
                  <w:rStyle w:val="a3"/>
                  <w:rFonts w:ascii="Times New Roman" w:hAnsi="Times New Roman" w:cs="Times New Roman"/>
                  <w:color w:val="auto"/>
                  <w:spacing w:val="1"/>
                  <w:sz w:val="24"/>
                  <w:szCs w:val="24"/>
                  <w:u w:val="none"/>
                  <w:bdr w:val="none" w:sz="0" w:space="0" w:color="auto" w:frame="1"/>
                </w:rPr>
                <w:t>60</w:t>
              </w:r>
            </w:hyperlink>
          </w:p>
        </w:tc>
      </w:tr>
      <w:tr w:rsidR="00C57680" w:rsidRPr="00794CFE" w:rsidTr="00DA3E67">
        <w:tc>
          <w:tcPr>
            <w:tcW w:w="0" w:type="auto"/>
            <w:hideMark/>
          </w:tcPr>
          <w:p w:rsidR="00C57680" w:rsidRPr="00794CFE" w:rsidRDefault="00C57680" w:rsidP="00DA7C50">
            <w:pPr>
              <w:ind w:firstLine="0"/>
              <w:contextualSpacing/>
              <w:rPr>
                <w:rFonts w:ascii="Times New Roman" w:hAnsi="Times New Roman" w:cs="Times New Roman"/>
                <w:spacing w:val="1"/>
                <w:sz w:val="24"/>
                <w:szCs w:val="24"/>
              </w:rPr>
            </w:pPr>
          </w:p>
        </w:tc>
        <w:tc>
          <w:tcPr>
            <w:tcW w:w="0" w:type="auto"/>
            <w:hideMark/>
          </w:tcPr>
          <w:p w:rsidR="00C57680" w:rsidRPr="00794CFE" w:rsidRDefault="00C57680" w:rsidP="00DA7C50">
            <w:pPr>
              <w:ind w:firstLine="0"/>
              <w:contextualSpacing/>
              <w:rPr>
                <w:rFonts w:ascii="Times New Roman" w:hAnsi="Times New Roman" w:cs="Times New Roman"/>
                <w:spacing w:val="1"/>
                <w:sz w:val="24"/>
                <w:szCs w:val="24"/>
              </w:rPr>
            </w:pPr>
            <w:r w:rsidRPr="00794CFE">
              <w:rPr>
                <w:rFonts w:ascii="Times New Roman" w:hAnsi="Times New Roman" w:cs="Times New Roman"/>
                <w:spacing w:val="1"/>
                <w:sz w:val="24"/>
                <w:szCs w:val="24"/>
              </w:rPr>
              <w:t>Рекомендовать инициатору не вносить проект законодательной инициативы в ГД</w:t>
            </w:r>
          </w:p>
        </w:tc>
        <w:tc>
          <w:tcPr>
            <w:tcW w:w="0" w:type="auto"/>
            <w:hideMark/>
          </w:tcPr>
          <w:p w:rsidR="00C57680" w:rsidRPr="00794CFE" w:rsidRDefault="00F3015E" w:rsidP="00DA7C50">
            <w:pPr>
              <w:ind w:firstLine="0"/>
              <w:contextualSpacing/>
              <w:rPr>
                <w:rFonts w:ascii="Times New Roman" w:hAnsi="Times New Roman" w:cs="Times New Roman"/>
                <w:spacing w:val="1"/>
                <w:sz w:val="24"/>
                <w:szCs w:val="24"/>
              </w:rPr>
            </w:pPr>
            <w:hyperlink r:id="rId73" w:history="1">
              <w:r w:rsidR="00C57680" w:rsidRPr="00794CFE">
                <w:rPr>
                  <w:rStyle w:val="a3"/>
                  <w:rFonts w:ascii="Times New Roman" w:hAnsi="Times New Roman" w:cs="Times New Roman"/>
                  <w:color w:val="auto"/>
                  <w:spacing w:val="1"/>
                  <w:sz w:val="24"/>
                  <w:szCs w:val="24"/>
                  <w:u w:val="none"/>
                  <w:bdr w:val="none" w:sz="0" w:space="0" w:color="auto" w:frame="1"/>
                </w:rPr>
                <w:t>160</w:t>
              </w:r>
            </w:hyperlink>
          </w:p>
        </w:tc>
        <w:tc>
          <w:tcPr>
            <w:tcW w:w="0" w:type="auto"/>
            <w:hideMark/>
          </w:tcPr>
          <w:p w:rsidR="00C57680" w:rsidRPr="00794CFE" w:rsidRDefault="00F3015E" w:rsidP="00DA7C50">
            <w:pPr>
              <w:ind w:firstLine="0"/>
              <w:contextualSpacing/>
              <w:rPr>
                <w:rFonts w:ascii="Times New Roman" w:hAnsi="Times New Roman" w:cs="Times New Roman"/>
                <w:spacing w:val="1"/>
                <w:sz w:val="24"/>
                <w:szCs w:val="24"/>
              </w:rPr>
            </w:pPr>
            <w:hyperlink r:id="rId74" w:history="1">
              <w:r w:rsidR="00C57680" w:rsidRPr="00794CFE">
                <w:rPr>
                  <w:rStyle w:val="a3"/>
                  <w:rFonts w:ascii="Times New Roman" w:hAnsi="Times New Roman" w:cs="Times New Roman"/>
                  <w:color w:val="auto"/>
                  <w:spacing w:val="1"/>
                  <w:sz w:val="24"/>
                  <w:szCs w:val="24"/>
                  <w:u w:val="none"/>
                  <w:bdr w:val="none" w:sz="0" w:space="0" w:color="auto" w:frame="1"/>
                </w:rPr>
                <w:t>140</w:t>
              </w:r>
            </w:hyperlink>
          </w:p>
        </w:tc>
        <w:tc>
          <w:tcPr>
            <w:tcW w:w="0" w:type="auto"/>
            <w:hideMark/>
          </w:tcPr>
          <w:p w:rsidR="00C57680" w:rsidRPr="00794CFE" w:rsidRDefault="00F3015E" w:rsidP="00DA7C50">
            <w:pPr>
              <w:ind w:firstLine="0"/>
              <w:contextualSpacing/>
              <w:rPr>
                <w:rFonts w:ascii="Times New Roman" w:hAnsi="Times New Roman" w:cs="Times New Roman"/>
                <w:spacing w:val="1"/>
                <w:sz w:val="24"/>
                <w:szCs w:val="24"/>
              </w:rPr>
            </w:pPr>
            <w:hyperlink r:id="rId75" w:history="1">
              <w:r w:rsidR="00C57680" w:rsidRPr="00794CFE">
                <w:rPr>
                  <w:rStyle w:val="a3"/>
                  <w:rFonts w:ascii="Times New Roman" w:hAnsi="Times New Roman" w:cs="Times New Roman"/>
                  <w:color w:val="auto"/>
                  <w:spacing w:val="1"/>
                  <w:sz w:val="24"/>
                  <w:szCs w:val="24"/>
                  <w:u w:val="none"/>
                  <w:bdr w:val="none" w:sz="0" w:space="0" w:color="auto" w:frame="1"/>
                </w:rPr>
                <w:t>130</w:t>
              </w:r>
            </w:hyperlink>
          </w:p>
        </w:tc>
        <w:tc>
          <w:tcPr>
            <w:tcW w:w="0" w:type="auto"/>
            <w:hideMark/>
          </w:tcPr>
          <w:p w:rsidR="00C57680" w:rsidRPr="00794CFE" w:rsidRDefault="00F3015E" w:rsidP="00DA7C50">
            <w:pPr>
              <w:ind w:firstLine="0"/>
              <w:contextualSpacing/>
              <w:rPr>
                <w:rFonts w:ascii="Times New Roman" w:hAnsi="Times New Roman" w:cs="Times New Roman"/>
                <w:spacing w:val="1"/>
                <w:sz w:val="24"/>
                <w:szCs w:val="24"/>
              </w:rPr>
            </w:pPr>
            <w:hyperlink r:id="rId76" w:history="1">
              <w:r w:rsidR="00C57680" w:rsidRPr="00794CFE">
                <w:rPr>
                  <w:rStyle w:val="a3"/>
                  <w:rFonts w:ascii="Times New Roman" w:hAnsi="Times New Roman" w:cs="Times New Roman"/>
                  <w:color w:val="auto"/>
                  <w:spacing w:val="1"/>
                  <w:sz w:val="24"/>
                  <w:szCs w:val="24"/>
                  <w:u w:val="none"/>
                  <w:bdr w:val="none" w:sz="0" w:space="0" w:color="auto" w:frame="1"/>
                </w:rPr>
                <w:t>97</w:t>
              </w:r>
            </w:hyperlink>
          </w:p>
        </w:tc>
        <w:tc>
          <w:tcPr>
            <w:tcW w:w="0" w:type="auto"/>
            <w:hideMark/>
          </w:tcPr>
          <w:p w:rsidR="00C57680" w:rsidRPr="00794CFE" w:rsidRDefault="00F3015E" w:rsidP="00DA7C50">
            <w:pPr>
              <w:ind w:firstLine="0"/>
              <w:contextualSpacing/>
              <w:rPr>
                <w:rFonts w:ascii="Times New Roman" w:hAnsi="Times New Roman" w:cs="Times New Roman"/>
                <w:spacing w:val="1"/>
                <w:sz w:val="24"/>
                <w:szCs w:val="24"/>
              </w:rPr>
            </w:pPr>
            <w:hyperlink r:id="rId77" w:history="1">
              <w:r w:rsidR="00C57680" w:rsidRPr="00794CFE">
                <w:rPr>
                  <w:rStyle w:val="a3"/>
                  <w:rFonts w:ascii="Times New Roman" w:hAnsi="Times New Roman" w:cs="Times New Roman"/>
                  <w:color w:val="auto"/>
                  <w:spacing w:val="1"/>
                  <w:sz w:val="24"/>
                  <w:szCs w:val="24"/>
                  <w:u w:val="none"/>
                  <w:bdr w:val="none" w:sz="0" w:space="0" w:color="auto" w:frame="1"/>
                </w:rPr>
                <w:t>79</w:t>
              </w:r>
            </w:hyperlink>
          </w:p>
        </w:tc>
      </w:tr>
      <w:tr w:rsidR="00C57680" w:rsidRPr="00794CFE" w:rsidTr="00DA3E67">
        <w:tc>
          <w:tcPr>
            <w:tcW w:w="0" w:type="auto"/>
            <w:hideMark/>
          </w:tcPr>
          <w:p w:rsidR="00C57680" w:rsidRPr="00794CFE" w:rsidRDefault="00C57680" w:rsidP="00DA7C50">
            <w:pPr>
              <w:ind w:firstLine="0"/>
              <w:contextualSpacing/>
              <w:rPr>
                <w:rFonts w:ascii="Times New Roman" w:hAnsi="Times New Roman" w:cs="Times New Roman"/>
                <w:spacing w:val="1"/>
                <w:sz w:val="24"/>
                <w:szCs w:val="24"/>
              </w:rPr>
            </w:pPr>
            <w:r w:rsidRPr="00794CFE">
              <w:rPr>
                <w:rFonts w:ascii="Times New Roman" w:hAnsi="Times New Roman" w:cs="Times New Roman"/>
                <w:spacing w:val="1"/>
                <w:sz w:val="24"/>
                <w:szCs w:val="24"/>
              </w:rPr>
              <w:t>3</w:t>
            </w:r>
          </w:p>
        </w:tc>
        <w:tc>
          <w:tcPr>
            <w:tcW w:w="0" w:type="auto"/>
            <w:hideMark/>
          </w:tcPr>
          <w:p w:rsidR="00C57680" w:rsidRPr="00794CFE" w:rsidRDefault="00C57680" w:rsidP="00DA7C50">
            <w:pPr>
              <w:ind w:firstLine="0"/>
              <w:contextualSpacing/>
              <w:rPr>
                <w:rFonts w:ascii="Times New Roman" w:hAnsi="Times New Roman" w:cs="Times New Roman"/>
                <w:spacing w:val="1"/>
                <w:sz w:val="24"/>
                <w:szCs w:val="24"/>
              </w:rPr>
            </w:pPr>
            <w:r w:rsidRPr="00794CFE">
              <w:rPr>
                <w:rStyle w:val="a8"/>
                <w:rFonts w:ascii="Times New Roman" w:hAnsi="Times New Roman" w:cs="Times New Roman"/>
                <w:b w:val="0"/>
                <w:spacing w:val="1"/>
                <w:sz w:val="24"/>
                <w:szCs w:val="24"/>
                <w:bdr w:val="none" w:sz="0" w:space="0" w:color="auto" w:frame="1"/>
              </w:rPr>
              <w:t>Снято проектов законодательных инициатив по разным основаниям</w:t>
            </w:r>
          </w:p>
        </w:tc>
        <w:tc>
          <w:tcPr>
            <w:tcW w:w="0" w:type="auto"/>
            <w:hideMark/>
          </w:tcPr>
          <w:p w:rsidR="00C57680" w:rsidRPr="00794CFE" w:rsidRDefault="00F3015E" w:rsidP="00DA7C50">
            <w:pPr>
              <w:ind w:firstLine="0"/>
              <w:contextualSpacing/>
              <w:rPr>
                <w:rFonts w:ascii="Times New Roman" w:hAnsi="Times New Roman" w:cs="Times New Roman"/>
                <w:spacing w:val="1"/>
                <w:sz w:val="24"/>
                <w:szCs w:val="24"/>
              </w:rPr>
            </w:pPr>
            <w:hyperlink r:id="rId78" w:history="1">
              <w:r w:rsidR="00C57680" w:rsidRPr="00794CFE">
                <w:rPr>
                  <w:rStyle w:val="a3"/>
                  <w:rFonts w:ascii="Times New Roman" w:hAnsi="Times New Roman" w:cs="Times New Roman"/>
                  <w:color w:val="auto"/>
                  <w:spacing w:val="1"/>
                  <w:sz w:val="24"/>
                  <w:szCs w:val="24"/>
                  <w:u w:val="none"/>
                  <w:bdr w:val="none" w:sz="0" w:space="0" w:color="auto" w:frame="1"/>
                </w:rPr>
                <w:t>4</w:t>
              </w:r>
            </w:hyperlink>
          </w:p>
        </w:tc>
        <w:tc>
          <w:tcPr>
            <w:tcW w:w="0" w:type="auto"/>
            <w:hideMark/>
          </w:tcPr>
          <w:p w:rsidR="00C57680" w:rsidRPr="00794CFE" w:rsidRDefault="00F3015E" w:rsidP="00DA7C50">
            <w:pPr>
              <w:ind w:firstLine="0"/>
              <w:contextualSpacing/>
              <w:rPr>
                <w:rFonts w:ascii="Times New Roman" w:hAnsi="Times New Roman" w:cs="Times New Roman"/>
                <w:spacing w:val="1"/>
                <w:sz w:val="24"/>
                <w:szCs w:val="24"/>
              </w:rPr>
            </w:pPr>
            <w:hyperlink r:id="rId79" w:history="1">
              <w:r w:rsidR="00C57680" w:rsidRPr="00794CFE">
                <w:rPr>
                  <w:rStyle w:val="a3"/>
                  <w:rFonts w:ascii="Times New Roman" w:hAnsi="Times New Roman" w:cs="Times New Roman"/>
                  <w:color w:val="auto"/>
                  <w:spacing w:val="1"/>
                  <w:sz w:val="24"/>
                  <w:szCs w:val="24"/>
                  <w:u w:val="none"/>
                  <w:bdr w:val="none" w:sz="0" w:space="0" w:color="auto" w:frame="1"/>
                </w:rPr>
                <w:t>27</w:t>
              </w:r>
            </w:hyperlink>
          </w:p>
        </w:tc>
        <w:tc>
          <w:tcPr>
            <w:tcW w:w="0" w:type="auto"/>
            <w:hideMark/>
          </w:tcPr>
          <w:p w:rsidR="00C57680" w:rsidRPr="00794CFE" w:rsidRDefault="00F3015E" w:rsidP="00DA7C50">
            <w:pPr>
              <w:ind w:firstLine="0"/>
              <w:contextualSpacing/>
              <w:rPr>
                <w:rFonts w:ascii="Times New Roman" w:hAnsi="Times New Roman" w:cs="Times New Roman"/>
                <w:spacing w:val="1"/>
                <w:sz w:val="24"/>
                <w:szCs w:val="24"/>
              </w:rPr>
            </w:pPr>
            <w:hyperlink r:id="rId80" w:history="1">
              <w:r w:rsidR="00C57680" w:rsidRPr="00794CFE">
                <w:rPr>
                  <w:rStyle w:val="a3"/>
                  <w:rFonts w:ascii="Times New Roman" w:hAnsi="Times New Roman" w:cs="Times New Roman"/>
                  <w:color w:val="auto"/>
                  <w:spacing w:val="1"/>
                  <w:sz w:val="24"/>
                  <w:szCs w:val="24"/>
                  <w:u w:val="none"/>
                  <w:bdr w:val="none" w:sz="0" w:space="0" w:color="auto" w:frame="1"/>
                </w:rPr>
                <w:t>8</w:t>
              </w:r>
            </w:hyperlink>
          </w:p>
        </w:tc>
        <w:tc>
          <w:tcPr>
            <w:tcW w:w="0" w:type="auto"/>
            <w:hideMark/>
          </w:tcPr>
          <w:p w:rsidR="00C57680" w:rsidRPr="00794CFE" w:rsidRDefault="00F3015E" w:rsidP="00DA7C50">
            <w:pPr>
              <w:ind w:firstLine="0"/>
              <w:contextualSpacing/>
              <w:rPr>
                <w:rFonts w:ascii="Times New Roman" w:hAnsi="Times New Roman" w:cs="Times New Roman"/>
                <w:spacing w:val="1"/>
                <w:sz w:val="24"/>
                <w:szCs w:val="24"/>
              </w:rPr>
            </w:pPr>
            <w:hyperlink r:id="rId81" w:history="1">
              <w:r w:rsidR="00C57680" w:rsidRPr="00794CFE">
                <w:rPr>
                  <w:rStyle w:val="a3"/>
                  <w:rFonts w:ascii="Times New Roman" w:hAnsi="Times New Roman" w:cs="Times New Roman"/>
                  <w:color w:val="auto"/>
                  <w:spacing w:val="1"/>
                  <w:sz w:val="24"/>
                  <w:szCs w:val="24"/>
                  <w:u w:val="none"/>
                  <w:bdr w:val="none" w:sz="0" w:space="0" w:color="auto" w:frame="1"/>
                </w:rPr>
                <w:t>6</w:t>
              </w:r>
            </w:hyperlink>
          </w:p>
        </w:tc>
        <w:tc>
          <w:tcPr>
            <w:tcW w:w="0" w:type="auto"/>
            <w:hideMark/>
          </w:tcPr>
          <w:p w:rsidR="00C57680" w:rsidRPr="00794CFE" w:rsidRDefault="00F3015E" w:rsidP="00DA7C50">
            <w:pPr>
              <w:ind w:firstLine="0"/>
              <w:contextualSpacing/>
              <w:rPr>
                <w:rFonts w:ascii="Times New Roman" w:hAnsi="Times New Roman" w:cs="Times New Roman"/>
                <w:spacing w:val="1"/>
                <w:sz w:val="24"/>
                <w:szCs w:val="24"/>
              </w:rPr>
            </w:pPr>
            <w:hyperlink r:id="rId82" w:history="1">
              <w:r w:rsidR="00C57680" w:rsidRPr="00794CFE">
                <w:rPr>
                  <w:rStyle w:val="a3"/>
                  <w:rFonts w:ascii="Times New Roman" w:hAnsi="Times New Roman" w:cs="Times New Roman"/>
                  <w:color w:val="auto"/>
                  <w:spacing w:val="1"/>
                  <w:sz w:val="24"/>
                  <w:szCs w:val="24"/>
                  <w:u w:val="none"/>
                  <w:bdr w:val="none" w:sz="0" w:space="0" w:color="auto" w:frame="1"/>
                </w:rPr>
                <w:t>5</w:t>
              </w:r>
            </w:hyperlink>
          </w:p>
        </w:tc>
      </w:tr>
      <w:tr w:rsidR="00C57680" w:rsidRPr="00794CFE" w:rsidTr="00DA3E67">
        <w:tc>
          <w:tcPr>
            <w:tcW w:w="0" w:type="auto"/>
            <w:hideMark/>
          </w:tcPr>
          <w:p w:rsidR="00C57680" w:rsidRPr="00794CFE" w:rsidRDefault="00C57680" w:rsidP="00DA7C50">
            <w:pPr>
              <w:ind w:firstLine="0"/>
              <w:contextualSpacing/>
              <w:rPr>
                <w:rFonts w:ascii="Times New Roman" w:hAnsi="Times New Roman" w:cs="Times New Roman"/>
                <w:spacing w:val="1"/>
                <w:sz w:val="24"/>
                <w:szCs w:val="24"/>
              </w:rPr>
            </w:pPr>
            <w:r w:rsidRPr="00794CFE">
              <w:rPr>
                <w:rFonts w:ascii="Times New Roman" w:hAnsi="Times New Roman" w:cs="Times New Roman"/>
                <w:spacing w:val="1"/>
                <w:sz w:val="24"/>
                <w:szCs w:val="24"/>
              </w:rPr>
              <w:t>4</w:t>
            </w:r>
          </w:p>
        </w:tc>
        <w:tc>
          <w:tcPr>
            <w:tcW w:w="0" w:type="auto"/>
            <w:hideMark/>
          </w:tcPr>
          <w:p w:rsidR="00C57680" w:rsidRPr="00794CFE" w:rsidRDefault="00C57680" w:rsidP="00DA7C50">
            <w:pPr>
              <w:ind w:firstLine="0"/>
              <w:contextualSpacing/>
              <w:rPr>
                <w:rFonts w:ascii="Times New Roman" w:hAnsi="Times New Roman" w:cs="Times New Roman"/>
                <w:spacing w:val="1"/>
                <w:sz w:val="24"/>
                <w:szCs w:val="24"/>
              </w:rPr>
            </w:pPr>
            <w:r w:rsidRPr="00794CFE">
              <w:rPr>
                <w:rStyle w:val="a8"/>
                <w:rFonts w:ascii="Times New Roman" w:hAnsi="Times New Roman" w:cs="Times New Roman"/>
                <w:b w:val="0"/>
                <w:spacing w:val="1"/>
                <w:sz w:val="24"/>
                <w:szCs w:val="24"/>
                <w:bdr w:val="none" w:sz="0" w:space="0" w:color="auto" w:frame="1"/>
              </w:rPr>
              <w:t>Законопроекты, которые были внесены в ГД после рассмотрения проекта законодательной инициативы в Совете законодателей</w:t>
            </w:r>
          </w:p>
        </w:tc>
        <w:tc>
          <w:tcPr>
            <w:tcW w:w="0" w:type="auto"/>
            <w:hideMark/>
          </w:tcPr>
          <w:p w:rsidR="00C57680" w:rsidRPr="00794CFE" w:rsidRDefault="00F3015E" w:rsidP="00DA7C50">
            <w:pPr>
              <w:ind w:firstLine="0"/>
              <w:contextualSpacing/>
              <w:rPr>
                <w:rFonts w:ascii="Times New Roman" w:hAnsi="Times New Roman" w:cs="Times New Roman"/>
                <w:spacing w:val="1"/>
                <w:sz w:val="24"/>
                <w:szCs w:val="24"/>
              </w:rPr>
            </w:pPr>
            <w:hyperlink r:id="rId83" w:history="1">
              <w:r w:rsidR="00C57680" w:rsidRPr="00794CFE">
                <w:rPr>
                  <w:rStyle w:val="a3"/>
                  <w:rFonts w:ascii="Times New Roman" w:hAnsi="Times New Roman" w:cs="Times New Roman"/>
                  <w:color w:val="auto"/>
                  <w:spacing w:val="1"/>
                  <w:sz w:val="24"/>
                  <w:szCs w:val="24"/>
                  <w:u w:val="none"/>
                  <w:bdr w:val="none" w:sz="0" w:space="0" w:color="auto" w:frame="1"/>
                </w:rPr>
                <w:t>54</w:t>
              </w:r>
            </w:hyperlink>
          </w:p>
        </w:tc>
        <w:tc>
          <w:tcPr>
            <w:tcW w:w="0" w:type="auto"/>
            <w:hideMark/>
          </w:tcPr>
          <w:p w:rsidR="00C57680" w:rsidRPr="00794CFE" w:rsidRDefault="00F3015E" w:rsidP="00DA7C50">
            <w:pPr>
              <w:ind w:firstLine="0"/>
              <w:contextualSpacing/>
              <w:rPr>
                <w:rFonts w:ascii="Times New Roman" w:hAnsi="Times New Roman" w:cs="Times New Roman"/>
                <w:spacing w:val="1"/>
                <w:sz w:val="24"/>
                <w:szCs w:val="24"/>
              </w:rPr>
            </w:pPr>
            <w:hyperlink r:id="rId84" w:history="1">
              <w:r w:rsidR="00C57680" w:rsidRPr="00794CFE">
                <w:rPr>
                  <w:rStyle w:val="a3"/>
                  <w:rFonts w:ascii="Times New Roman" w:hAnsi="Times New Roman" w:cs="Times New Roman"/>
                  <w:color w:val="auto"/>
                  <w:spacing w:val="1"/>
                  <w:sz w:val="24"/>
                  <w:szCs w:val="24"/>
                  <w:u w:val="none"/>
                  <w:bdr w:val="none" w:sz="0" w:space="0" w:color="auto" w:frame="1"/>
                </w:rPr>
                <w:t>49</w:t>
              </w:r>
            </w:hyperlink>
          </w:p>
        </w:tc>
        <w:tc>
          <w:tcPr>
            <w:tcW w:w="0" w:type="auto"/>
            <w:hideMark/>
          </w:tcPr>
          <w:p w:rsidR="00C57680" w:rsidRPr="00794CFE" w:rsidRDefault="00F3015E" w:rsidP="00DA7C50">
            <w:pPr>
              <w:ind w:firstLine="0"/>
              <w:contextualSpacing/>
              <w:rPr>
                <w:rFonts w:ascii="Times New Roman" w:hAnsi="Times New Roman" w:cs="Times New Roman"/>
                <w:spacing w:val="1"/>
                <w:sz w:val="24"/>
                <w:szCs w:val="24"/>
              </w:rPr>
            </w:pPr>
            <w:hyperlink r:id="rId85" w:history="1">
              <w:r w:rsidR="00C57680" w:rsidRPr="00794CFE">
                <w:rPr>
                  <w:rStyle w:val="a3"/>
                  <w:rFonts w:ascii="Times New Roman" w:hAnsi="Times New Roman" w:cs="Times New Roman"/>
                  <w:color w:val="auto"/>
                  <w:spacing w:val="1"/>
                  <w:sz w:val="24"/>
                  <w:szCs w:val="24"/>
                  <w:u w:val="none"/>
                  <w:bdr w:val="none" w:sz="0" w:space="0" w:color="auto" w:frame="1"/>
                </w:rPr>
                <w:t>54</w:t>
              </w:r>
            </w:hyperlink>
          </w:p>
        </w:tc>
        <w:tc>
          <w:tcPr>
            <w:tcW w:w="0" w:type="auto"/>
            <w:hideMark/>
          </w:tcPr>
          <w:p w:rsidR="00C57680" w:rsidRPr="00794CFE" w:rsidRDefault="00F3015E" w:rsidP="00DA7C50">
            <w:pPr>
              <w:ind w:firstLine="0"/>
              <w:contextualSpacing/>
              <w:rPr>
                <w:rFonts w:ascii="Times New Roman" w:hAnsi="Times New Roman" w:cs="Times New Roman"/>
                <w:spacing w:val="1"/>
                <w:sz w:val="24"/>
                <w:szCs w:val="24"/>
              </w:rPr>
            </w:pPr>
            <w:hyperlink r:id="rId86" w:history="1">
              <w:r w:rsidR="00C57680" w:rsidRPr="00794CFE">
                <w:rPr>
                  <w:rStyle w:val="a3"/>
                  <w:rFonts w:ascii="Times New Roman" w:hAnsi="Times New Roman" w:cs="Times New Roman"/>
                  <w:color w:val="auto"/>
                  <w:spacing w:val="1"/>
                  <w:sz w:val="24"/>
                  <w:szCs w:val="24"/>
                  <w:u w:val="none"/>
                  <w:bdr w:val="none" w:sz="0" w:space="0" w:color="auto" w:frame="1"/>
                </w:rPr>
                <w:t>31</w:t>
              </w:r>
            </w:hyperlink>
          </w:p>
        </w:tc>
        <w:tc>
          <w:tcPr>
            <w:tcW w:w="0" w:type="auto"/>
            <w:hideMark/>
          </w:tcPr>
          <w:p w:rsidR="00C57680" w:rsidRPr="00794CFE" w:rsidRDefault="00F3015E" w:rsidP="00DA7C50">
            <w:pPr>
              <w:ind w:firstLine="0"/>
              <w:contextualSpacing/>
              <w:rPr>
                <w:rFonts w:ascii="Times New Roman" w:hAnsi="Times New Roman" w:cs="Times New Roman"/>
                <w:spacing w:val="1"/>
                <w:sz w:val="24"/>
                <w:szCs w:val="24"/>
              </w:rPr>
            </w:pPr>
            <w:hyperlink r:id="rId87" w:history="1">
              <w:r w:rsidR="00C57680" w:rsidRPr="00794CFE">
                <w:rPr>
                  <w:rStyle w:val="a3"/>
                  <w:rFonts w:ascii="Times New Roman" w:hAnsi="Times New Roman" w:cs="Times New Roman"/>
                  <w:color w:val="auto"/>
                  <w:spacing w:val="1"/>
                  <w:sz w:val="24"/>
                  <w:szCs w:val="24"/>
                  <w:u w:val="none"/>
                  <w:bdr w:val="none" w:sz="0" w:space="0" w:color="auto" w:frame="1"/>
                </w:rPr>
                <w:t>26</w:t>
              </w:r>
            </w:hyperlink>
          </w:p>
        </w:tc>
      </w:tr>
    </w:tbl>
    <w:p w:rsidR="00C57680" w:rsidRPr="00794CFE" w:rsidRDefault="00C57680" w:rsidP="00794CFE">
      <w:pPr>
        <w:spacing w:after="200" w:line="276" w:lineRule="auto"/>
        <w:ind w:firstLine="0"/>
        <w:rPr>
          <w:rStyle w:val="HTML1"/>
          <w:rFonts w:ascii="Times New Roman" w:eastAsiaTheme="majorEastAsia" w:hAnsi="Times New Roman" w:cs="Times New Roman"/>
          <w:sz w:val="28"/>
          <w:szCs w:val="28"/>
          <w:shd w:val="clear" w:color="auto" w:fill="FEFEFE"/>
        </w:rPr>
      </w:pPr>
    </w:p>
    <w:p w:rsidR="00C57680" w:rsidRPr="00794CFE" w:rsidRDefault="00C57680" w:rsidP="00C57680">
      <w:pPr>
        <w:spacing w:line="360" w:lineRule="auto"/>
        <w:contextualSpacing/>
        <w:rPr>
          <w:rStyle w:val="a8"/>
          <w:rFonts w:cs="Times New Roman"/>
          <w:b w:val="0"/>
          <w:sz w:val="28"/>
          <w:szCs w:val="28"/>
        </w:rPr>
      </w:pPr>
      <w:r w:rsidRPr="00794CFE">
        <w:rPr>
          <w:rStyle w:val="a8"/>
          <w:rFonts w:cs="Times New Roman"/>
          <w:b w:val="0"/>
          <w:sz w:val="28"/>
          <w:szCs w:val="28"/>
        </w:rPr>
        <w:t>Количество законопроектов, внесенных каждым субъектом законодательной инициативы, представлено в таблице 3.</w:t>
      </w:r>
    </w:p>
    <w:p w:rsidR="00DA7C50" w:rsidRDefault="00DA7C50" w:rsidP="00C57680">
      <w:pPr>
        <w:spacing w:line="360" w:lineRule="auto"/>
        <w:contextualSpacing/>
        <w:jc w:val="right"/>
        <w:rPr>
          <w:rStyle w:val="a8"/>
          <w:rFonts w:cs="Times New Roman"/>
          <w:b w:val="0"/>
          <w:sz w:val="28"/>
          <w:szCs w:val="28"/>
        </w:rPr>
      </w:pPr>
    </w:p>
    <w:p w:rsidR="00DA7C50" w:rsidRDefault="00DA7C50" w:rsidP="00C57680">
      <w:pPr>
        <w:spacing w:line="360" w:lineRule="auto"/>
        <w:contextualSpacing/>
        <w:jc w:val="right"/>
        <w:rPr>
          <w:rStyle w:val="a8"/>
          <w:rFonts w:cs="Times New Roman"/>
          <w:b w:val="0"/>
          <w:sz w:val="28"/>
          <w:szCs w:val="28"/>
        </w:rPr>
      </w:pPr>
    </w:p>
    <w:p w:rsidR="00C57680" w:rsidRPr="00794CFE" w:rsidRDefault="00C57680" w:rsidP="00C57680">
      <w:pPr>
        <w:spacing w:line="360" w:lineRule="auto"/>
        <w:contextualSpacing/>
        <w:jc w:val="right"/>
        <w:rPr>
          <w:rStyle w:val="a8"/>
          <w:rFonts w:cs="Times New Roman"/>
          <w:b w:val="0"/>
          <w:sz w:val="28"/>
          <w:szCs w:val="28"/>
        </w:rPr>
      </w:pPr>
      <w:r w:rsidRPr="00794CFE">
        <w:rPr>
          <w:rStyle w:val="a8"/>
          <w:rFonts w:cs="Times New Roman"/>
          <w:b w:val="0"/>
          <w:sz w:val="28"/>
          <w:szCs w:val="28"/>
        </w:rPr>
        <w:t>Таблица 3</w:t>
      </w:r>
    </w:p>
    <w:p w:rsidR="00C57680" w:rsidRPr="00794CFE" w:rsidRDefault="00C57680" w:rsidP="00DA7C50">
      <w:pPr>
        <w:tabs>
          <w:tab w:val="left" w:pos="142"/>
        </w:tabs>
        <w:ind w:firstLine="0"/>
        <w:contextualSpacing/>
        <w:jc w:val="center"/>
        <w:rPr>
          <w:rFonts w:cs="Times New Roman"/>
          <w:sz w:val="28"/>
          <w:szCs w:val="28"/>
        </w:rPr>
      </w:pPr>
      <w:r w:rsidRPr="00794CFE">
        <w:rPr>
          <w:rStyle w:val="a8"/>
          <w:rFonts w:cs="Times New Roman"/>
          <w:b w:val="0"/>
          <w:sz w:val="28"/>
          <w:szCs w:val="28"/>
        </w:rPr>
        <w:t>Количество законопроектов, внесенных каждым субъектом законодательной инициативы</w:t>
      </w:r>
    </w:p>
    <w:tbl>
      <w:tblPr>
        <w:tblStyle w:val="ad"/>
        <w:tblW w:w="0" w:type="auto"/>
        <w:tblLook w:val="04A0"/>
      </w:tblPr>
      <w:tblGrid>
        <w:gridCol w:w="446"/>
        <w:gridCol w:w="3064"/>
        <w:gridCol w:w="2460"/>
        <w:gridCol w:w="2196"/>
        <w:gridCol w:w="1405"/>
      </w:tblGrid>
      <w:tr w:rsidR="00C57680" w:rsidRPr="00794CFE" w:rsidTr="00DA7C50">
        <w:tc>
          <w:tcPr>
            <w:tcW w:w="0" w:type="auto"/>
            <w:hideMark/>
          </w:tcPr>
          <w:p w:rsidR="00C57680" w:rsidRPr="00794CFE" w:rsidRDefault="00C57680" w:rsidP="00DA7C50">
            <w:pPr>
              <w:tabs>
                <w:tab w:val="left" w:pos="142"/>
              </w:tabs>
              <w:ind w:firstLine="0"/>
              <w:contextualSpacing/>
              <w:rPr>
                <w:rFonts w:ascii="Times New Roman" w:hAnsi="Times New Roman" w:cs="Times New Roman"/>
                <w:spacing w:val="1"/>
                <w:sz w:val="24"/>
                <w:szCs w:val="24"/>
              </w:rPr>
            </w:pPr>
            <w:r w:rsidRPr="00794CFE">
              <w:rPr>
                <w:rFonts w:ascii="Times New Roman" w:hAnsi="Times New Roman" w:cs="Times New Roman"/>
                <w:spacing w:val="1"/>
                <w:sz w:val="24"/>
                <w:szCs w:val="24"/>
              </w:rPr>
              <w:t>№</w:t>
            </w:r>
          </w:p>
        </w:tc>
        <w:tc>
          <w:tcPr>
            <w:tcW w:w="3064" w:type="dxa"/>
            <w:hideMark/>
          </w:tcPr>
          <w:p w:rsidR="00C57680" w:rsidRPr="00794CFE" w:rsidRDefault="00C57680" w:rsidP="00DA7C50">
            <w:pPr>
              <w:tabs>
                <w:tab w:val="left" w:pos="142"/>
              </w:tabs>
              <w:ind w:firstLine="0"/>
              <w:contextualSpacing/>
              <w:rPr>
                <w:rFonts w:ascii="Times New Roman" w:hAnsi="Times New Roman" w:cs="Times New Roman"/>
                <w:spacing w:val="1"/>
                <w:sz w:val="24"/>
                <w:szCs w:val="24"/>
              </w:rPr>
            </w:pPr>
            <w:r w:rsidRPr="00794CFE">
              <w:rPr>
                <w:rFonts w:ascii="Times New Roman" w:hAnsi="Times New Roman" w:cs="Times New Roman"/>
                <w:spacing w:val="1"/>
                <w:sz w:val="24"/>
                <w:szCs w:val="24"/>
              </w:rPr>
              <w:t>Субъект права законодательной инициативы</w:t>
            </w:r>
          </w:p>
        </w:tc>
        <w:tc>
          <w:tcPr>
            <w:tcW w:w="2460" w:type="dxa"/>
            <w:hideMark/>
          </w:tcPr>
          <w:p w:rsidR="00C57680" w:rsidRPr="00794CFE" w:rsidRDefault="00C57680" w:rsidP="00DA7C50">
            <w:pPr>
              <w:tabs>
                <w:tab w:val="left" w:pos="142"/>
              </w:tabs>
              <w:ind w:firstLine="0"/>
              <w:contextualSpacing/>
              <w:rPr>
                <w:rFonts w:ascii="Times New Roman" w:hAnsi="Times New Roman" w:cs="Times New Roman"/>
                <w:spacing w:val="1"/>
                <w:sz w:val="24"/>
                <w:szCs w:val="24"/>
              </w:rPr>
            </w:pPr>
            <w:r w:rsidRPr="00794CFE">
              <w:rPr>
                <w:rFonts w:ascii="Times New Roman" w:hAnsi="Times New Roman" w:cs="Times New Roman"/>
                <w:spacing w:val="1"/>
                <w:sz w:val="24"/>
                <w:szCs w:val="24"/>
              </w:rPr>
              <w:t>Внесено в текущем созыве или перешло из предыдущих созывов</w:t>
            </w:r>
          </w:p>
        </w:tc>
        <w:tc>
          <w:tcPr>
            <w:tcW w:w="0" w:type="auto"/>
            <w:hideMark/>
          </w:tcPr>
          <w:p w:rsidR="00C57680" w:rsidRPr="00794CFE" w:rsidRDefault="00C57680" w:rsidP="00DA7C50">
            <w:pPr>
              <w:tabs>
                <w:tab w:val="left" w:pos="142"/>
              </w:tabs>
              <w:ind w:firstLine="0"/>
              <w:contextualSpacing/>
              <w:rPr>
                <w:rFonts w:ascii="Times New Roman" w:hAnsi="Times New Roman" w:cs="Times New Roman"/>
                <w:spacing w:val="1"/>
                <w:sz w:val="24"/>
                <w:szCs w:val="24"/>
              </w:rPr>
            </w:pPr>
            <w:r w:rsidRPr="00794CFE">
              <w:rPr>
                <w:rFonts w:ascii="Times New Roman" w:hAnsi="Times New Roman" w:cs="Times New Roman"/>
                <w:spacing w:val="1"/>
                <w:sz w:val="24"/>
                <w:szCs w:val="24"/>
              </w:rPr>
              <w:t>Находится на рассмотрении в настоящий момент</w:t>
            </w:r>
          </w:p>
        </w:tc>
        <w:tc>
          <w:tcPr>
            <w:tcW w:w="0" w:type="auto"/>
            <w:hideMark/>
          </w:tcPr>
          <w:p w:rsidR="00C57680" w:rsidRPr="00794CFE" w:rsidRDefault="00C57680" w:rsidP="00DA7C50">
            <w:pPr>
              <w:tabs>
                <w:tab w:val="left" w:pos="142"/>
              </w:tabs>
              <w:ind w:firstLine="0"/>
              <w:contextualSpacing/>
              <w:rPr>
                <w:rFonts w:ascii="Times New Roman" w:hAnsi="Times New Roman" w:cs="Times New Roman"/>
                <w:spacing w:val="1"/>
                <w:sz w:val="24"/>
                <w:szCs w:val="24"/>
              </w:rPr>
            </w:pPr>
            <w:r w:rsidRPr="00794CFE">
              <w:rPr>
                <w:rFonts w:ascii="Times New Roman" w:hAnsi="Times New Roman" w:cs="Times New Roman"/>
                <w:spacing w:val="1"/>
                <w:sz w:val="24"/>
                <w:szCs w:val="24"/>
              </w:rPr>
              <w:t>Работа завершена</w:t>
            </w:r>
          </w:p>
        </w:tc>
      </w:tr>
      <w:tr w:rsidR="00C57680" w:rsidRPr="00794CFE" w:rsidTr="00DA7C50">
        <w:tc>
          <w:tcPr>
            <w:tcW w:w="0" w:type="auto"/>
            <w:hideMark/>
          </w:tcPr>
          <w:p w:rsidR="00C57680" w:rsidRPr="00794CFE" w:rsidRDefault="00C57680" w:rsidP="00DA7C50">
            <w:pPr>
              <w:tabs>
                <w:tab w:val="left" w:pos="142"/>
              </w:tabs>
              <w:ind w:firstLine="0"/>
              <w:contextualSpacing/>
              <w:rPr>
                <w:rFonts w:ascii="Times New Roman" w:hAnsi="Times New Roman" w:cs="Times New Roman"/>
                <w:spacing w:val="1"/>
                <w:sz w:val="24"/>
                <w:szCs w:val="24"/>
              </w:rPr>
            </w:pPr>
            <w:r w:rsidRPr="00794CFE">
              <w:rPr>
                <w:rFonts w:ascii="Times New Roman" w:hAnsi="Times New Roman" w:cs="Times New Roman"/>
                <w:spacing w:val="1"/>
                <w:sz w:val="24"/>
                <w:szCs w:val="24"/>
              </w:rPr>
              <w:t>1</w:t>
            </w:r>
          </w:p>
        </w:tc>
        <w:tc>
          <w:tcPr>
            <w:tcW w:w="3064" w:type="dxa"/>
            <w:hideMark/>
          </w:tcPr>
          <w:p w:rsidR="00C57680" w:rsidRPr="00794CFE" w:rsidRDefault="00C57680" w:rsidP="00DA7C50">
            <w:pPr>
              <w:tabs>
                <w:tab w:val="left" w:pos="142"/>
              </w:tabs>
              <w:ind w:firstLine="0"/>
              <w:contextualSpacing/>
              <w:rPr>
                <w:rFonts w:ascii="Times New Roman" w:hAnsi="Times New Roman" w:cs="Times New Roman"/>
                <w:spacing w:val="1"/>
                <w:sz w:val="24"/>
                <w:szCs w:val="24"/>
              </w:rPr>
            </w:pPr>
            <w:r w:rsidRPr="00794CFE">
              <w:rPr>
                <w:rFonts w:ascii="Times New Roman" w:hAnsi="Times New Roman" w:cs="Times New Roman"/>
                <w:spacing w:val="1"/>
                <w:sz w:val="24"/>
                <w:szCs w:val="24"/>
              </w:rPr>
              <w:t xml:space="preserve">Президент </w:t>
            </w:r>
            <w:r w:rsidR="00DA7C50">
              <w:rPr>
                <w:rFonts w:ascii="Times New Roman" w:hAnsi="Times New Roman" w:cs="Times New Roman"/>
                <w:spacing w:val="1"/>
                <w:sz w:val="24"/>
                <w:szCs w:val="24"/>
              </w:rPr>
              <w:t>РФ</w:t>
            </w:r>
          </w:p>
        </w:tc>
        <w:tc>
          <w:tcPr>
            <w:tcW w:w="2460" w:type="dxa"/>
            <w:hideMark/>
          </w:tcPr>
          <w:p w:rsidR="00C57680" w:rsidRPr="00794CFE" w:rsidRDefault="00F3015E" w:rsidP="00DA7C50">
            <w:pPr>
              <w:tabs>
                <w:tab w:val="left" w:pos="142"/>
              </w:tabs>
              <w:ind w:firstLine="0"/>
              <w:contextualSpacing/>
              <w:rPr>
                <w:rFonts w:ascii="Times New Roman" w:hAnsi="Times New Roman" w:cs="Times New Roman"/>
                <w:spacing w:val="1"/>
                <w:sz w:val="24"/>
                <w:szCs w:val="24"/>
              </w:rPr>
            </w:pPr>
            <w:hyperlink r:id="rId88" w:history="1">
              <w:r w:rsidR="00C57680" w:rsidRPr="00794CFE">
                <w:rPr>
                  <w:rStyle w:val="a3"/>
                  <w:rFonts w:ascii="Times New Roman" w:hAnsi="Times New Roman" w:cs="Times New Roman"/>
                  <w:color w:val="auto"/>
                  <w:spacing w:val="1"/>
                  <w:sz w:val="24"/>
                  <w:szCs w:val="24"/>
                  <w:u w:val="none"/>
                  <w:bdr w:val="none" w:sz="0" w:space="0" w:color="auto" w:frame="1"/>
                </w:rPr>
                <w:t>107</w:t>
              </w:r>
            </w:hyperlink>
          </w:p>
        </w:tc>
        <w:tc>
          <w:tcPr>
            <w:tcW w:w="0" w:type="auto"/>
            <w:hideMark/>
          </w:tcPr>
          <w:p w:rsidR="00C57680" w:rsidRPr="00794CFE" w:rsidRDefault="00F3015E" w:rsidP="00DA7C50">
            <w:pPr>
              <w:tabs>
                <w:tab w:val="left" w:pos="142"/>
              </w:tabs>
              <w:ind w:firstLine="0"/>
              <w:contextualSpacing/>
              <w:rPr>
                <w:rFonts w:ascii="Times New Roman" w:hAnsi="Times New Roman" w:cs="Times New Roman"/>
                <w:spacing w:val="1"/>
                <w:sz w:val="24"/>
                <w:szCs w:val="24"/>
              </w:rPr>
            </w:pPr>
            <w:hyperlink r:id="rId89" w:history="1">
              <w:r w:rsidR="00C57680" w:rsidRPr="00794CFE">
                <w:rPr>
                  <w:rStyle w:val="a3"/>
                  <w:rFonts w:ascii="Times New Roman" w:hAnsi="Times New Roman" w:cs="Times New Roman"/>
                  <w:color w:val="auto"/>
                  <w:spacing w:val="1"/>
                  <w:sz w:val="24"/>
                  <w:szCs w:val="24"/>
                  <w:u w:val="none"/>
                  <w:bdr w:val="none" w:sz="0" w:space="0" w:color="auto" w:frame="1"/>
                </w:rPr>
                <w:t>14</w:t>
              </w:r>
            </w:hyperlink>
          </w:p>
        </w:tc>
        <w:tc>
          <w:tcPr>
            <w:tcW w:w="0" w:type="auto"/>
            <w:hideMark/>
          </w:tcPr>
          <w:p w:rsidR="00C57680" w:rsidRPr="00794CFE" w:rsidRDefault="00F3015E" w:rsidP="00DA7C50">
            <w:pPr>
              <w:tabs>
                <w:tab w:val="left" w:pos="142"/>
              </w:tabs>
              <w:ind w:firstLine="0"/>
              <w:contextualSpacing/>
              <w:rPr>
                <w:rFonts w:ascii="Times New Roman" w:hAnsi="Times New Roman" w:cs="Times New Roman"/>
                <w:spacing w:val="1"/>
                <w:sz w:val="24"/>
                <w:szCs w:val="24"/>
              </w:rPr>
            </w:pPr>
            <w:hyperlink r:id="rId90" w:history="1">
              <w:r w:rsidR="00C57680" w:rsidRPr="00794CFE">
                <w:rPr>
                  <w:rStyle w:val="a3"/>
                  <w:rFonts w:ascii="Times New Roman" w:hAnsi="Times New Roman" w:cs="Times New Roman"/>
                  <w:color w:val="auto"/>
                  <w:spacing w:val="1"/>
                  <w:sz w:val="24"/>
                  <w:szCs w:val="24"/>
                  <w:u w:val="none"/>
                  <w:bdr w:val="none" w:sz="0" w:space="0" w:color="auto" w:frame="1"/>
                </w:rPr>
                <w:t>93</w:t>
              </w:r>
            </w:hyperlink>
          </w:p>
        </w:tc>
      </w:tr>
      <w:tr w:rsidR="00C57680" w:rsidRPr="00794CFE" w:rsidTr="00DA7C50">
        <w:tc>
          <w:tcPr>
            <w:tcW w:w="0" w:type="auto"/>
            <w:hideMark/>
          </w:tcPr>
          <w:p w:rsidR="00C57680" w:rsidRPr="00794CFE" w:rsidRDefault="00C57680" w:rsidP="00DA7C50">
            <w:pPr>
              <w:tabs>
                <w:tab w:val="left" w:pos="142"/>
              </w:tabs>
              <w:ind w:firstLine="0"/>
              <w:contextualSpacing/>
              <w:rPr>
                <w:rFonts w:ascii="Times New Roman" w:hAnsi="Times New Roman" w:cs="Times New Roman"/>
                <w:spacing w:val="1"/>
                <w:sz w:val="24"/>
                <w:szCs w:val="24"/>
              </w:rPr>
            </w:pPr>
            <w:r w:rsidRPr="00794CFE">
              <w:rPr>
                <w:rFonts w:ascii="Times New Roman" w:hAnsi="Times New Roman" w:cs="Times New Roman"/>
                <w:spacing w:val="1"/>
                <w:sz w:val="24"/>
                <w:szCs w:val="24"/>
              </w:rPr>
              <w:t>2</w:t>
            </w:r>
          </w:p>
        </w:tc>
        <w:tc>
          <w:tcPr>
            <w:tcW w:w="3064" w:type="dxa"/>
            <w:hideMark/>
          </w:tcPr>
          <w:p w:rsidR="00C57680" w:rsidRPr="00794CFE" w:rsidRDefault="00C57680" w:rsidP="00DA7C50">
            <w:pPr>
              <w:tabs>
                <w:tab w:val="left" w:pos="142"/>
              </w:tabs>
              <w:ind w:firstLine="0"/>
              <w:contextualSpacing/>
              <w:rPr>
                <w:rFonts w:ascii="Times New Roman" w:hAnsi="Times New Roman" w:cs="Times New Roman"/>
                <w:spacing w:val="1"/>
                <w:sz w:val="24"/>
                <w:szCs w:val="24"/>
              </w:rPr>
            </w:pPr>
            <w:r w:rsidRPr="00794CFE">
              <w:rPr>
                <w:rFonts w:ascii="Times New Roman" w:hAnsi="Times New Roman" w:cs="Times New Roman"/>
                <w:spacing w:val="1"/>
                <w:sz w:val="24"/>
                <w:szCs w:val="24"/>
              </w:rPr>
              <w:t>Совет Федерации</w:t>
            </w:r>
          </w:p>
        </w:tc>
        <w:tc>
          <w:tcPr>
            <w:tcW w:w="2460" w:type="dxa"/>
            <w:hideMark/>
          </w:tcPr>
          <w:p w:rsidR="00C57680" w:rsidRPr="00794CFE" w:rsidRDefault="00C57680" w:rsidP="00DA7C50">
            <w:pPr>
              <w:tabs>
                <w:tab w:val="left" w:pos="142"/>
              </w:tabs>
              <w:ind w:firstLine="0"/>
              <w:contextualSpacing/>
              <w:rPr>
                <w:rFonts w:ascii="Times New Roman" w:hAnsi="Times New Roman" w:cs="Times New Roman"/>
                <w:spacing w:val="1"/>
                <w:sz w:val="24"/>
                <w:szCs w:val="24"/>
              </w:rPr>
            </w:pPr>
            <w:r w:rsidRPr="00794CFE">
              <w:rPr>
                <w:rFonts w:ascii="Times New Roman" w:hAnsi="Times New Roman" w:cs="Times New Roman"/>
                <w:spacing w:val="1"/>
                <w:sz w:val="24"/>
                <w:szCs w:val="24"/>
              </w:rPr>
              <w:t>0</w:t>
            </w:r>
          </w:p>
        </w:tc>
        <w:tc>
          <w:tcPr>
            <w:tcW w:w="0" w:type="auto"/>
            <w:hideMark/>
          </w:tcPr>
          <w:p w:rsidR="00C57680" w:rsidRPr="00794CFE" w:rsidRDefault="00C57680" w:rsidP="00DA7C50">
            <w:pPr>
              <w:tabs>
                <w:tab w:val="left" w:pos="142"/>
              </w:tabs>
              <w:ind w:firstLine="0"/>
              <w:contextualSpacing/>
              <w:rPr>
                <w:rFonts w:ascii="Times New Roman" w:hAnsi="Times New Roman" w:cs="Times New Roman"/>
                <w:spacing w:val="1"/>
                <w:sz w:val="24"/>
                <w:szCs w:val="24"/>
              </w:rPr>
            </w:pPr>
            <w:r w:rsidRPr="00794CFE">
              <w:rPr>
                <w:rFonts w:ascii="Times New Roman" w:hAnsi="Times New Roman" w:cs="Times New Roman"/>
                <w:spacing w:val="1"/>
                <w:sz w:val="24"/>
                <w:szCs w:val="24"/>
              </w:rPr>
              <w:t>0</w:t>
            </w:r>
          </w:p>
        </w:tc>
        <w:tc>
          <w:tcPr>
            <w:tcW w:w="0" w:type="auto"/>
            <w:hideMark/>
          </w:tcPr>
          <w:p w:rsidR="00C57680" w:rsidRPr="00794CFE" w:rsidRDefault="00C57680" w:rsidP="00DA7C50">
            <w:pPr>
              <w:tabs>
                <w:tab w:val="left" w:pos="142"/>
              </w:tabs>
              <w:ind w:firstLine="0"/>
              <w:contextualSpacing/>
              <w:rPr>
                <w:rFonts w:ascii="Times New Roman" w:hAnsi="Times New Roman" w:cs="Times New Roman"/>
                <w:spacing w:val="1"/>
                <w:sz w:val="24"/>
                <w:szCs w:val="24"/>
              </w:rPr>
            </w:pPr>
            <w:r w:rsidRPr="00794CFE">
              <w:rPr>
                <w:rFonts w:ascii="Times New Roman" w:hAnsi="Times New Roman" w:cs="Times New Roman"/>
                <w:spacing w:val="1"/>
                <w:sz w:val="24"/>
                <w:szCs w:val="24"/>
              </w:rPr>
              <w:t>0</w:t>
            </w:r>
          </w:p>
        </w:tc>
      </w:tr>
      <w:tr w:rsidR="00C57680" w:rsidRPr="00794CFE" w:rsidTr="00DA7C50">
        <w:tc>
          <w:tcPr>
            <w:tcW w:w="0" w:type="auto"/>
            <w:hideMark/>
          </w:tcPr>
          <w:p w:rsidR="00C57680" w:rsidRPr="00794CFE" w:rsidRDefault="00C57680" w:rsidP="00DA7C50">
            <w:pPr>
              <w:tabs>
                <w:tab w:val="left" w:pos="142"/>
              </w:tabs>
              <w:ind w:firstLine="0"/>
              <w:contextualSpacing/>
              <w:rPr>
                <w:rFonts w:ascii="Times New Roman" w:hAnsi="Times New Roman" w:cs="Times New Roman"/>
                <w:spacing w:val="1"/>
                <w:sz w:val="24"/>
                <w:szCs w:val="24"/>
              </w:rPr>
            </w:pPr>
            <w:r w:rsidRPr="00794CFE">
              <w:rPr>
                <w:rFonts w:ascii="Times New Roman" w:hAnsi="Times New Roman" w:cs="Times New Roman"/>
                <w:spacing w:val="1"/>
                <w:sz w:val="24"/>
                <w:szCs w:val="24"/>
              </w:rPr>
              <w:t>3</w:t>
            </w:r>
          </w:p>
        </w:tc>
        <w:tc>
          <w:tcPr>
            <w:tcW w:w="3064" w:type="dxa"/>
            <w:hideMark/>
          </w:tcPr>
          <w:p w:rsidR="00C57680" w:rsidRPr="00794CFE" w:rsidRDefault="00C57680" w:rsidP="00DA7C50">
            <w:pPr>
              <w:tabs>
                <w:tab w:val="left" w:pos="142"/>
              </w:tabs>
              <w:ind w:firstLine="0"/>
              <w:contextualSpacing/>
              <w:rPr>
                <w:rFonts w:ascii="Times New Roman" w:hAnsi="Times New Roman" w:cs="Times New Roman"/>
                <w:spacing w:val="1"/>
                <w:sz w:val="24"/>
                <w:szCs w:val="24"/>
              </w:rPr>
            </w:pPr>
            <w:r w:rsidRPr="00794CFE">
              <w:rPr>
                <w:rFonts w:ascii="Times New Roman" w:hAnsi="Times New Roman" w:cs="Times New Roman"/>
                <w:spacing w:val="1"/>
                <w:sz w:val="24"/>
                <w:szCs w:val="24"/>
              </w:rPr>
              <w:t xml:space="preserve">Сенаторы </w:t>
            </w:r>
            <w:r w:rsidR="00DA7C50">
              <w:rPr>
                <w:rFonts w:ascii="Times New Roman" w:hAnsi="Times New Roman" w:cs="Times New Roman"/>
                <w:spacing w:val="1"/>
                <w:sz w:val="24"/>
                <w:szCs w:val="24"/>
              </w:rPr>
              <w:t>РФ</w:t>
            </w:r>
          </w:p>
        </w:tc>
        <w:tc>
          <w:tcPr>
            <w:tcW w:w="2460" w:type="dxa"/>
            <w:hideMark/>
          </w:tcPr>
          <w:p w:rsidR="00C57680" w:rsidRPr="00794CFE" w:rsidRDefault="00F3015E" w:rsidP="00DA7C50">
            <w:pPr>
              <w:tabs>
                <w:tab w:val="left" w:pos="142"/>
              </w:tabs>
              <w:ind w:firstLine="0"/>
              <w:contextualSpacing/>
              <w:rPr>
                <w:rFonts w:ascii="Times New Roman" w:hAnsi="Times New Roman" w:cs="Times New Roman"/>
                <w:spacing w:val="1"/>
                <w:sz w:val="24"/>
                <w:szCs w:val="24"/>
              </w:rPr>
            </w:pPr>
            <w:hyperlink r:id="rId91" w:history="1">
              <w:r w:rsidR="00C57680" w:rsidRPr="00794CFE">
                <w:rPr>
                  <w:rStyle w:val="a3"/>
                  <w:rFonts w:ascii="Times New Roman" w:hAnsi="Times New Roman" w:cs="Times New Roman"/>
                  <w:color w:val="auto"/>
                  <w:spacing w:val="1"/>
                  <w:sz w:val="24"/>
                  <w:szCs w:val="24"/>
                  <w:u w:val="none"/>
                  <w:bdr w:val="none" w:sz="0" w:space="0" w:color="auto" w:frame="1"/>
                </w:rPr>
                <w:t>1340</w:t>
              </w:r>
            </w:hyperlink>
          </w:p>
        </w:tc>
        <w:tc>
          <w:tcPr>
            <w:tcW w:w="0" w:type="auto"/>
            <w:hideMark/>
          </w:tcPr>
          <w:p w:rsidR="00C57680" w:rsidRPr="00794CFE" w:rsidRDefault="00F3015E" w:rsidP="00DA7C50">
            <w:pPr>
              <w:tabs>
                <w:tab w:val="left" w:pos="142"/>
              </w:tabs>
              <w:ind w:firstLine="0"/>
              <w:contextualSpacing/>
              <w:rPr>
                <w:rFonts w:ascii="Times New Roman" w:hAnsi="Times New Roman" w:cs="Times New Roman"/>
                <w:spacing w:val="1"/>
                <w:sz w:val="24"/>
                <w:szCs w:val="24"/>
              </w:rPr>
            </w:pPr>
            <w:hyperlink r:id="rId92" w:history="1">
              <w:r w:rsidR="00C57680" w:rsidRPr="00794CFE">
                <w:rPr>
                  <w:rStyle w:val="a3"/>
                  <w:rFonts w:ascii="Times New Roman" w:hAnsi="Times New Roman" w:cs="Times New Roman"/>
                  <w:color w:val="auto"/>
                  <w:spacing w:val="1"/>
                  <w:sz w:val="24"/>
                  <w:szCs w:val="24"/>
                  <w:u w:val="none"/>
                  <w:bdr w:val="none" w:sz="0" w:space="0" w:color="auto" w:frame="1"/>
                </w:rPr>
                <w:t>293</w:t>
              </w:r>
            </w:hyperlink>
          </w:p>
        </w:tc>
        <w:tc>
          <w:tcPr>
            <w:tcW w:w="0" w:type="auto"/>
            <w:hideMark/>
          </w:tcPr>
          <w:p w:rsidR="00C57680" w:rsidRPr="00794CFE" w:rsidRDefault="00F3015E" w:rsidP="00DA7C50">
            <w:pPr>
              <w:tabs>
                <w:tab w:val="left" w:pos="142"/>
              </w:tabs>
              <w:ind w:firstLine="0"/>
              <w:contextualSpacing/>
              <w:rPr>
                <w:rFonts w:ascii="Times New Roman" w:hAnsi="Times New Roman" w:cs="Times New Roman"/>
                <w:spacing w:val="1"/>
                <w:sz w:val="24"/>
                <w:szCs w:val="24"/>
              </w:rPr>
            </w:pPr>
            <w:hyperlink r:id="rId93" w:history="1">
              <w:r w:rsidR="00C57680" w:rsidRPr="00794CFE">
                <w:rPr>
                  <w:rStyle w:val="a3"/>
                  <w:rFonts w:ascii="Times New Roman" w:hAnsi="Times New Roman" w:cs="Times New Roman"/>
                  <w:color w:val="auto"/>
                  <w:spacing w:val="1"/>
                  <w:sz w:val="24"/>
                  <w:szCs w:val="24"/>
                  <w:u w:val="none"/>
                  <w:bdr w:val="none" w:sz="0" w:space="0" w:color="auto" w:frame="1"/>
                </w:rPr>
                <w:t>1047</w:t>
              </w:r>
            </w:hyperlink>
          </w:p>
        </w:tc>
      </w:tr>
      <w:tr w:rsidR="00C57680" w:rsidRPr="00794CFE" w:rsidTr="00DA7C50">
        <w:tc>
          <w:tcPr>
            <w:tcW w:w="0" w:type="auto"/>
            <w:hideMark/>
          </w:tcPr>
          <w:p w:rsidR="00C57680" w:rsidRPr="00794CFE" w:rsidRDefault="00C57680" w:rsidP="00DA7C50">
            <w:pPr>
              <w:tabs>
                <w:tab w:val="left" w:pos="142"/>
              </w:tabs>
              <w:ind w:firstLine="0"/>
              <w:contextualSpacing/>
              <w:rPr>
                <w:rFonts w:ascii="Times New Roman" w:hAnsi="Times New Roman" w:cs="Times New Roman"/>
                <w:spacing w:val="1"/>
                <w:sz w:val="24"/>
                <w:szCs w:val="24"/>
              </w:rPr>
            </w:pPr>
            <w:r w:rsidRPr="00794CFE">
              <w:rPr>
                <w:rFonts w:ascii="Times New Roman" w:hAnsi="Times New Roman" w:cs="Times New Roman"/>
                <w:spacing w:val="1"/>
                <w:sz w:val="24"/>
                <w:szCs w:val="24"/>
              </w:rPr>
              <w:t>4</w:t>
            </w:r>
          </w:p>
        </w:tc>
        <w:tc>
          <w:tcPr>
            <w:tcW w:w="3064" w:type="dxa"/>
            <w:hideMark/>
          </w:tcPr>
          <w:p w:rsidR="00C57680" w:rsidRPr="00794CFE" w:rsidRDefault="00C57680" w:rsidP="00DA7C50">
            <w:pPr>
              <w:tabs>
                <w:tab w:val="left" w:pos="142"/>
              </w:tabs>
              <w:ind w:firstLine="0"/>
              <w:contextualSpacing/>
              <w:rPr>
                <w:rFonts w:ascii="Times New Roman" w:hAnsi="Times New Roman" w:cs="Times New Roman"/>
                <w:spacing w:val="1"/>
                <w:sz w:val="24"/>
                <w:szCs w:val="24"/>
              </w:rPr>
            </w:pPr>
            <w:r w:rsidRPr="00794CFE">
              <w:rPr>
                <w:rFonts w:ascii="Times New Roman" w:hAnsi="Times New Roman" w:cs="Times New Roman"/>
                <w:spacing w:val="1"/>
                <w:sz w:val="24"/>
                <w:szCs w:val="24"/>
              </w:rPr>
              <w:t>Депутаты Государственной Думы</w:t>
            </w:r>
          </w:p>
        </w:tc>
        <w:tc>
          <w:tcPr>
            <w:tcW w:w="2460" w:type="dxa"/>
            <w:hideMark/>
          </w:tcPr>
          <w:p w:rsidR="00C57680" w:rsidRPr="00794CFE" w:rsidRDefault="00F3015E" w:rsidP="00DA7C50">
            <w:pPr>
              <w:tabs>
                <w:tab w:val="left" w:pos="142"/>
              </w:tabs>
              <w:ind w:firstLine="0"/>
              <w:contextualSpacing/>
              <w:rPr>
                <w:rFonts w:ascii="Times New Roman" w:hAnsi="Times New Roman" w:cs="Times New Roman"/>
                <w:spacing w:val="1"/>
                <w:sz w:val="24"/>
                <w:szCs w:val="24"/>
              </w:rPr>
            </w:pPr>
            <w:hyperlink r:id="rId94" w:history="1">
              <w:r w:rsidR="00C57680" w:rsidRPr="00794CFE">
                <w:rPr>
                  <w:rStyle w:val="a3"/>
                  <w:rFonts w:ascii="Times New Roman" w:hAnsi="Times New Roman" w:cs="Times New Roman"/>
                  <w:color w:val="auto"/>
                  <w:spacing w:val="1"/>
                  <w:sz w:val="24"/>
                  <w:szCs w:val="24"/>
                  <w:u w:val="none"/>
                  <w:bdr w:val="none" w:sz="0" w:space="0" w:color="auto" w:frame="1"/>
                </w:rPr>
                <w:t>3686</w:t>
              </w:r>
            </w:hyperlink>
          </w:p>
        </w:tc>
        <w:tc>
          <w:tcPr>
            <w:tcW w:w="0" w:type="auto"/>
            <w:hideMark/>
          </w:tcPr>
          <w:p w:rsidR="00C57680" w:rsidRPr="00794CFE" w:rsidRDefault="00F3015E" w:rsidP="00DA7C50">
            <w:pPr>
              <w:tabs>
                <w:tab w:val="left" w:pos="142"/>
              </w:tabs>
              <w:ind w:firstLine="0"/>
              <w:contextualSpacing/>
              <w:rPr>
                <w:rFonts w:ascii="Times New Roman" w:hAnsi="Times New Roman" w:cs="Times New Roman"/>
                <w:spacing w:val="1"/>
                <w:sz w:val="24"/>
                <w:szCs w:val="24"/>
              </w:rPr>
            </w:pPr>
            <w:hyperlink r:id="rId95" w:history="1">
              <w:r w:rsidR="00C57680" w:rsidRPr="00794CFE">
                <w:rPr>
                  <w:rStyle w:val="a3"/>
                  <w:rFonts w:ascii="Times New Roman" w:hAnsi="Times New Roman" w:cs="Times New Roman"/>
                  <w:color w:val="auto"/>
                  <w:spacing w:val="1"/>
                  <w:sz w:val="24"/>
                  <w:szCs w:val="24"/>
                  <w:u w:val="none"/>
                  <w:bdr w:val="none" w:sz="0" w:space="0" w:color="auto" w:frame="1"/>
                </w:rPr>
                <w:t>744</w:t>
              </w:r>
            </w:hyperlink>
          </w:p>
        </w:tc>
        <w:tc>
          <w:tcPr>
            <w:tcW w:w="0" w:type="auto"/>
            <w:hideMark/>
          </w:tcPr>
          <w:p w:rsidR="00C57680" w:rsidRPr="00794CFE" w:rsidRDefault="00F3015E" w:rsidP="00DA7C50">
            <w:pPr>
              <w:tabs>
                <w:tab w:val="left" w:pos="142"/>
              </w:tabs>
              <w:ind w:firstLine="0"/>
              <w:contextualSpacing/>
              <w:rPr>
                <w:rFonts w:ascii="Times New Roman" w:hAnsi="Times New Roman" w:cs="Times New Roman"/>
                <w:spacing w:val="1"/>
                <w:sz w:val="24"/>
                <w:szCs w:val="24"/>
              </w:rPr>
            </w:pPr>
            <w:hyperlink r:id="rId96" w:history="1">
              <w:r w:rsidR="00C57680" w:rsidRPr="00794CFE">
                <w:rPr>
                  <w:rStyle w:val="a3"/>
                  <w:rFonts w:ascii="Times New Roman" w:hAnsi="Times New Roman" w:cs="Times New Roman"/>
                  <w:color w:val="auto"/>
                  <w:spacing w:val="1"/>
                  <w:sz w:val="24"/>
                  <w:szCs w:val="24"/>
                  <w:u w:val="none"/>
                  <w:bdr w:val="none" w:sz="0" w:space="0" w:color="auto" w:frame="1"/>
                </w:rPr>
                <w:t>2942</w:t>
              </w:r>
            </w:hyperlink>
          </w:p>
        </w:tc>
      </w:tr>
      <w:tr w:rsidR="00C57680" w:rsidRPr="00794CFE" w:rsidTr="00DA7C50">
        <w:tc>
          <w:tcPr>
            <w:tcW w:w="0" w:type="auto"/>
            <w:hideMark/>
          </w:tcPr>
          <w:p w:rsidR="00C57680" w:rsidRPr="00794CFE" w:rsidRDefault="00C57680" w:rsidP="00DA7C50">
            <w:pPr>
              <w:tabs>
                <w:tab w:val="left" w:pos="142"/>
              </w:tabs>
              <w:ind w:firstLine="0"/>
              <w:contextualSpacing/>
              <w:rPr>
                <w:rFonts w:ascii="Times New Roman" w:hAnsi="Times New Roman" w:cs="Times New Roman"/>
                <w:spacing w:val="1"/>
                <w:sz w:val="24"/>
                <w:szCs w:val="24"/>
              </w:rPr>
            </w:pPr>
            <w:r w:rsidRPr="00794CFE">
              <w:rPr>
                <w:rFonts w:ascii="Times New Roman" w:hAnsi="Times New Roman" w:cs="Times New Roman"/>
                <w:spacing w:val="1"/>
                <w:sz w:val="24"/>
                <w:szCs w:val="24"/>
              </w:rPr>
              <w:t>5</w:t>
            </w:r>
          </w:p>
        </w:tc>
        <w:tc>
          <w:tcPr>
            <w:tcW w:w="3064" w:type="dxa"/>
            <w:hideMark/>
          </w:tcPr>
          <w:p w:rsidR="00C57680" w:rsidRPr="00794CFE" w:rsidRDefault="00C57680" w:rsidP="00DA7C50">
            <w:pPr>
              <w:tabs>
                <w:tab w:val="left" w:pos="142"/>
              </w:tabs>
              <w:ind w:firstLine="0"/>
              <w:contextualSpacing/>
              <w:rPr>
                <w:rFonts w:ascii="Times New Roman" w:hAnsi="Times New Roman" w:cs="Times New Roman"/>
                <w:spacing w:val="1"/>
                <w:sz w:val="24"/>
                <w:szCs w:val="24"/>
              </w:rPr>
            </w:pPr>
            <w:r w:rsidRPr="00794CFE">
              <w:rPr>
                <w:rFonts w:ascii="Times New Roman" w:hAnsi="Times New Roman" w:cs="Times New Roman"/>
                <w:spacing w:val="1"/>
                <w:sz w:val="24"/>
                <w:szCs w:val="24"/>
              </w:rPr>
              <w:t xml:space="preserve">Правительство </w:t>
            </w:r>
            <w:r w:rsidR="00DA7C50">
              <w:rPr>
                <w:rFonts w:ascii="Times New Roman" w:hAnsi="Times New Roman" w:cs="Times New Roman"/>
                <w:spacing w:val="1"/>
                <w:sz w:val="24"/>
                <w:szCs w:val="24"/>
              </w:rPr>
              <w:t>РФ</w:t>
            </w:r>
          </w:p>
        </w:tc>
        <w:tc>
          <w:tcPr>
            <w:tcW w:w="2460" w:type="dxa"/>
            <w:hideMark/>
          </w:tcPr>
          <w:p w:rsidR="00C57680" w:rsidRPr="00794CFE" w:rsidRDefault="00F3015E" w:rsidP="00DA7C50">
            <w:pPr>
              <w:tabs>
                <w:tab w:val="left" w:pos="142"/>
              </w:tabs>
              <w:ind w:firstLine="0"/>
              <w:contextualSpacing/>
              <w:rPr>
                <w:rFonts w:ascii="Times New Roman" w:hAnsi="Times New Roman" w:cs="Times New Roman"/>
                <w:spacing w:val="1"/>
                <w:sz w:val="24"/>
                <w:szCs w:val="24"/>
              </w:rPr>
            </w:pPr>
            <w:hyperlink r:id="rId97" w:history="1">
              <w:r w:rsidR="00C57680" w:rsidRPr="00794CFE">
                <w:rPr>
                  <w:rStyle w:val="a3"/>
                  <w:rFonts w:ascii="Times New Roman" w:hAnsi="Times New Roman" w:cs="Times New Roman"/>
                  <w:color w:val="auto"/>
                  <w:spacing w:val="1"/>
                  <w:sz w:val="24"/>
                  <w:szCs w:val="24"/>
                  <w:u w:val="none"/>
                  <w:bdr w:val="none" w:sz="0" w:space="0" w:color="auto" w:frame="1"/>
                </w:rPr>
                <w:t>1604</w:t>
              </w:r>
            </w:hyperlink>
          </w:p>
        </w:tc>
        <w:tc>
          <w:tcPr>
            <w:tcW w:w="0" w:type="auto"/>
            <w:hideMark/>
          </w:tcPr>
          <w:p w:rsidR="00C57680" w:rsidRPr="00794CFE" w:rsidRDefault="00F3015E" w:rsidP="00DA7C50">
            <w:pPr>
              <w:tabs>
                <w:tab w:val="left" w:pos="142"/>
              </w:tabs>
              <w:ind w:firstLine="0"/>
              <w:contextualSpacing/>
              <w:rPr>
                <w:rFonts w:ascii="Times New Roman" w:hAnsi="Times New Roman" w:cs="Times New Roman"/>
                <w:spacing w:val="1"/>
                <w:sz w:val="24"/>
                <w:szCs w:val="24"/>
              </w:rPr>
            </w:pPr>
            <w:hyperlink r:id="rId98" w:history="1">
              <w:r w:rsidR="00C57680" w:rsidRPr="00794CFE">
                <w:rPr>
                  <w:rStyle w:val="a3"/>
                  <w:rFonts w:ascii="Times New Roman" w:hAnsi="Times New Roman" w:cs="Times New Roman"/>
                  <w:color w:val="auto"/>
                  <w:spacing w:val="1"/>
                  <w:sz w:val="24"/>
                  <w:szCs w:val="24"/>
                  <w:u w:val="none"/>
                  <w:bdr w:val="none" w:sz="0" w:space="0" w:color="auto" w:frame="1"/>
                </w:rPr>
                <w:t>153</w:t>
              </w:r>
            </w:hyperlink>
          </w:p>
        </w:tc>
        <w:tc>
          <w:tcPr>
            <w:tcW w:w="0" w:type="auto"/>
            <w:hideMark/>
          </w:tcPr>
          <w:p w:rsidR="00C57680" w:rsidRPr="00794CFE" w:rsidRDefault="00F3015E" w:rsidP="00DA7C50">
            <w:pPr>
              <w:tabs>
                <w:tab w:val="left" w:pos="142"/>
              </w:tabs>
              <w:ind w:firstLine="0"/>
              <w:contextualSpacing/>
              <w:rPr>
                <w:rFonts w:ascii="Times New Roman" w:hAnsi="Times New Roman" w:cs="Times New Roman"/>
                <w:spacing w:val="1"/>
                <w:sz w:val="24"/>
                <w:szCs w:val="24"/>
              </w:rPr>
            </w:pPr>
            <w:hyperlink r:id="rId99" w:history="1">
              <w:r w:rsidR="00C57680" w:rsidRPr="00794CFE">
                <w:rPr>
                  <w:rStyle w:val="a3"/>
                  <w:rFonts w:ascii="Times New Roman" w:hAnsi="Times New Roman" w:cs="Times New Roman"/>
                  <w:color w:val="auto"/>
                  <w:spacing w:val="1"/>
                  <w:sz w:val="24"/>
                  <w:szCs w:val="24"/>
                  <w:u w:val="none"/>
                  <w:bdr w:val="none" w:sz="0" w:space="0" w:color="auto" w:frame="1"/>
                </w:rPr>
                <w:t>1451</w:t>
              </w:r>
            </w:hyperlink>
          </w:p>
        </w:tc>
      </w:tr>
      <w:tr w:rsidR="00C57680" w:rsidRPr="00794CFE" w:rsidTr="00DA7C50">
        <w:tc>
          <w:tcPr>
            <w:tcW w:w="0" w:type="auto"/>
            <w:hideMark/>
          </w:tcPr>
          <w:p w:rsidR="00C57680" w:rsidRPr="00794CFE" w:rsidRDefault="00C57680" w:rsidP="00DA7C50">
            <w:pPr>
              <w:tabs>
                <w:tab w:val="left" w:pos="142"/>
              </w:tabs>
              <w:ind w:firstLine="0"/>
              <w:contextualSpacing/>
              <w:rPr>
                <w:rFonts w:ascii="Times New Roman" w:hAnsi="Times New Roman" w:cs="Times New Roman"/>
                <w:spacing w:val="1"/>
                <w:sz w:val="24"/>
                <w:szCs w:val="24"/>
              </w:rPr>
            </w:pPr>
            <w:r w:rsidRPr="00794CFE">
              <w:rPr>
                <w:rFonts w:ascii="Times New Roman" w:hAnsi="Times New Roman" w:cs="Times New Roman"/>
                <w:spacing w:val="1"/>
                <w:sz w:val="24"/>
                <w:szCs w:val="24"/>
              </w:rPr>
              <w:t>6</w:t>
            </w:r>
          </w:p>
        </w:tc>
        <w:tc>
          <w:tcPr>
            <w:tcW w:w="3064" w:type="dxa"/>
            <w:hideMark/>
          </w:tcPr>
          <w:p w:rsidR="00C57680" w:rsidRPr="00794CFE" w:rsidRDefault="00C57680" w:rsidP="00DA7C50">
            <w:pPr>
              <w:tabs>
                <w:tab w:val="left" w:pos="142"/>
              </w:tabs>
              <w:ind w:firstLine="0"/>
              <w:contextualSpacing/>
              <w:rPr>
                <w:rFonts w:ascii="Times New Roman" w:hAnsi="Times New Roman" w:cs="Times New Roman"/>
                <w:spacing w:val="1"/>
                <w:sz w:val="24"/>
                <w:szCs w:val="24"/>
              </w:rPr>
            </w:pPr>
            <w:r w:rsidRPr="00794CFE">
              <w:rPr>
                <w:rFonts w:ascii="Times New Roman" w:hAnsi="Times New Roman" w:cs="Times New Roman"/>
                <w:spacing w:val="1"/>
                <w:sz w:val="24"/>
                <w:szCs w:val="24"/>
              </w:rPr>
              <w:t xml:space="preserve">Законодательные (представительные) органы субъектов </w:t>
            </w:r>
            <w:r w:rsidR="00DA7C50">
              <w:rPr>
                <w:rFonts w:ascii="Times New Roman" w:hAnsi="Times New Roman" w:cs="Times New Roman"/>
                <w:spacing w:val="1"/>
                <w:sz w:val="24"/>
                <w:szCs w:val="24"/>
              </w:rPr>
              <w:t>РФ</w:t>
            </w:r>
          </w:p>
        </w:tc>
        <w:tc>
          <w:tcPr>
            <w:tcW w:w="2460" w:type="dxa"/>
            <w:hideMark/>
          </w:tcPr>
          <w:p w:rsidR="00C57680" w:rsidRPr="00794CFE" w:rsidRDefault="00F3015E" w:rsidP="00DA7C50">
            <w:pPr>
              <w:tabs>
                <w:tab w:val="left" w:pos="142"/>
              </w:tabs>
              <w:ind w:firstLine="0"/>
              <w:contextualSpacing/>
              <w:rPr>
                <w:rFonts w:ascii="Times New Roman" w:hAnsi="Times New Roman" w:cs="Times New Roman"/>
                <w:spacing w:val="1"/>
                <w:sz w:val="24"/>
                <w:szCs w:val="24"/>
              </w:rPr>
            </w:pPr>
            <w:hyperlink r:id="rId100" w:history="1">
              <w:r w:rsidR="00C57680" w:rsidRPr="00794CFE">
                <w:rPr>
                  <w:rStyle w:val="a3"/>
                  <w:rFonts w:ascii="Times New Roman" w:hAnsi="Times New Roman" w:cs="Times New Roman"/>
                  <w:color w:val="auto"/>
                  <w:spacing w:val="1"/>
                  <w:sz w:val="24"/>
                  <w:szCs w:val="24"/>
                  <w:u w:val="none"/>
                  <w:bdr w:val="none" w:sz="0" w:space="0" w:color="auto" w:frame="1"/>
                </w:rPr>
                <w:t>757</w:t>
              </w:r>
            </w:hyperlink>
          </w:p>
        </w:tc>
        <w:tc>
          <w:tcPr>
            <w:tcW w:w="0" w:type="auto"/>
            <w:hideMark/>
          </w:tcPr>
          <w:p w:rsidR="00C57680" w:rsidRPr="00794CFE" w:rsidRDefault="00F3015E" w:rsidP="00DA7C50">
            <w:pPr>
              <w:tabs>
                <w:tab w:val="left" w:pos="142"/>
              </w:tabs>
              <w:ind w:firstLine="0"/>
              <w:contextualSpacing/>
              <w:rPr>
                <w:rFonts w:ascii="Times New Roman" w:hAnsi="Times New Roman" w:cs="Times New Roman"/>
                <w:spacing w:val="1"/>
                <w:sz w:val="24"/>
                <w:szCs w:val="24"/>
              </w:rPr>
            </w:pPr>
            <w:hyperlink r:id="rId101" w:history="1">
              <w:r w:rsidR="00C57680" w:rsidRPr="00794CFE">
                <w:rPr>
                  <w:rStyle w:val="a3"/>
                  <w:rFonts w:ascii="Times New Roman" w:hAnsi="Times New Roman" w:cs="Times New Roman"/>
                  <w:color w:val="auto"/>
                  <w:spacing w:val="1"/>
                  <w:sz w:val="24"/>
                  <w:szCs w:val="24"/>
                  <w:u w:val="none"/>
                  <w:bdr w:val="none" w:sz="0" w:space="0" w:color="auto" w:frame="1"/>
                </w:rPr>
                <w:t>118</w:t>
              </w:r>
            </w:hyperlink>
          </w:p>
        </w:tc>
        <w:tc>
          <w:tcPr>
            <w:tcW w:w="0" w:type="auto"/>
            <w:hideMark/>
          </w:tcPr>
          <w:p w:rsidR="00C57680" w:rsidRPr="00794CFE" w:rsidRDefault="00F3015E" w:rsidP="00DA7C50">
            <w:pPr>
              <w:tabs>
                <w:tab w:val="left" w:pos="142"/>
              </w:tabs>
              <w:ind w:firstLine="0"/>
              <w:contextualSpacing/>
              <w:rPr>
                <w:rFonts w:ascii="Times New Roman" w:hAnsi="Times New Roman" w:cs="Times New Roman"/>
                <w:spacing w:val="1"/>
                <w:sz w:val="24"/>
                <w:szCs w:val="24"/>
              </w:rPr>
            </w:pPr>
            <w:hyperlink r:id="rId102" w:history="1">
              <w:r w:rsidR="00C57680" w:rsidRPr="00794CFE">
                <w:rPr>
                  <w:rStyle w:val="a3"/>
                  <w:rFonts w:ascii="Times New Roman" w:hAnsi="Times New Roman" w:cs="Times New Roman"/>
                  <w:color w:val="auto"/>
                  <w:spacing w:val="1"/>
                  <w:sz w:val="24"/>
                  <w:szCs w:val="24"/>
                  <w:u w:val="none"/>
                  <w:bdr w:val="none" w:sz="0" w:space="0" w:color="auto" w:frame="1"/>
                </w:rPr>
                <w:t>639</w:t>
              </w:r>
            </w:hyperlink>
          </w:p>
        </w:tc>
      </w:tr>
      <w:tr w:rsidR="00C57680" w:rsidRPr="00794CFE" w:rsidTr="00DA7C50">
        <w:tc>
          <w:tcPr>
            <w:tcW w:w="0" w:type="auto"/>
            <w:hideMark/>
          </w:tcPr>
          <w:p w:rsidR="00C57680" w:rsidRPr="00794CFE" w:rsidRDefault="00C57680" w:rsidP="00794CFE">
            <w:pPr>
              <w:tabs>
                <w:tab w:val="left" w:pos="142"/>
              </w:tabs>
              <w:ind w:firstLine="0"/>
              <w:contextualSpacing/>
              <w:rPr>
                <w:rFonts w:ascii="Times New Roman" w:hAnsi="Times New Roman" w:cs="Times New Roman"/>
                <w:spacing w:val="1"/>
                <w:sz w:val="24"/>
                <w:szCs w:val="24"/>
              </w:rPr>
            </w:pPr>
            <w:r w:rsidRPr="00794CFE">
              <w:rPr>
                <w:rFonts w:ascii="Times New Roman" w:hAnsi="Times New Roman" w:cs="Times New Roman"/>
                <w:spacing w:val="1"/>
                <w:sz w:val="24"/>
                <w:szCs w:val="24"/>
              </w:rPr>
              <w:t>7</w:t>
            </w:r>
          </w:p>
        </w:tc>
        <w:tc>
          <w:tcPr>
            <w:tcW w:w="3064" w:type="dxa"/>
            <w:hideMark/>
          </w:tcPr>
          <w:p w:rsidR="00C57680" w:rsidRPr="00794CFE" w:rsidRDefault="00C57680" w:rsidP="00794CFE">
            <w:pPr>
              <w:tabs>
                <w:tab w:val="left" w:pos="142"/>
              </w:tabs>
              <w:ind w:firstLine="0"/>
              <w:contextualSpacing/>
              <w:rPr>
                <w:rFonts w:ascii="Times New Roman" w:hAnsi="Times New Roman" w:cs="Times New Roman"/>
                <w:spacing w:val="1"/>
                <w:sz w:val="24"/>
                <w:szCs w:val="24"/>
              </w:rPr>
            </w:pPr>
            <w:r w:rsidRPr="00794CFE">
              <w:rPr>
                <w:rFonts w:ascii="Times New Roman" w:hAnsi="Times New Roman" w:cs="Times New Roman"/>
                <w:spacing w:val="1"/>
                <w:sz w:val="24"/>
                <w:szCs w:val="24"/>
              </w:rPr>
              <w:t>Конституционный Суд Российской Федерации</w:t>
            </w:r>
          </w:p>
        </w:tc>
        <w:tc>
          <w:tcPr>
            <w:tcW w:w="2460" w:type="dxa"/>
            <w:hideMark/>
          </w:tcPr>
          <w:p w:rsidR="00C57680" w:rsidRPr="00794CFE" w:rsidRDefault="00C57680" w:rsidP="00794CFE">
            <w:pPr>
              <w:tabs>
                <w:tab w:val="left" w:pos="142"/>
              </w:tabs>
              <w:ind w:firstLine="0"/>
              <w:contextualSpacing/>
              <w:rPr>
                <w:rFonts w:ascii="Times New Roman" w:hAnsi="Times New Roman" w:cs="Times New Roman"/>
                <w:spacing w:val="1"/>
                <w:sz w:val="24"/>
                <w:szCs w:val="24"/>
              </w:rPr>
            </w:pPr>
            <w:r w:rsidRPr="00794CFE">
              <w:rPr>
                <w:rFonts w:ascii="Times New Roman" w:hAnsi="Times New Roman" w:cs="Times New Roman"/>
                <w:spacing w:val="1"/>
                <w:sz w:val="24"/>
                <w:szCs w:val="24"/>
              </w:rPr>
              <w:t>0</w:t>
            </w:r>
          </w:p>
        </w:tc>
        <w:tc>
          <w:tcPr>
            <w:tcW w:w="0" w:type="auto"/>
            <w:hideMark/>
          </w:tcPr>
          <w:p w:rsidR="00C57680" w:rsidRPr="00794CFE" w:rsidRDefault="00C57680" w:rsidP="00794CFE">
            <w:pPr>
              <w:tabs>
                <w:tab w:val="left" w:pos="142"/>
              </w:tabs>
              <w:ind w:firstLine="0"/>
              <w:contextualSpacing/>
              <w:rPr>
                <w:rFonts w:ascii="Times New Roman" w:hAnsi="Times New Roman" w:cs="Times New Roman"/>
                <w:spacing w:val="1"/>
                <w:sz w:val="24"/>
                <w:szCs w:val="24"/>
              </w:rPr>
            </w:pPr>
            <w:r w:rsidRPr="00794CFE">
              <w:rPr>
                <w:rFonts w:ascii="Times New Roman" w:hAnsi="Times New Roman" w:cs="Times New Roman"/>
                <w:spacing w:val="1"/>
                <w:sz w:val="24"/>
                <w:szCs w:val="24"/>
              </w:rPr>
              <w:t>0</w:t>
            </w:r>
          </w:p>
        </w:tc>
        <w:tc>
          <w:tcPr>
            <w:tcW w:w="0" w:type="auto"/>
            <w:hideMark/>
          </w:tcPr>
          <w:p w:rsidR="00C57680" w:rsidRPr="00794CFE" w:rsidRDefault="00C57680" w:rsidP="00794CFE">
            <w:pPr>
              <w:tabs>
                <w:tab w:val="left" w:pos="142"/>
              </w:tabs>
              <w:ind w:firstLine="0"/>
              <w:contextualSpacing/>
              <w:rPr>
                <w:rFonts w:ascii="Times New Roman" w:hAnsi="Times New Roman" w:cs="Times New Roman"/>
                <w:spacing w:val="1"/>
                <w:sz w:val="24"/>
                <w:szCs w:val="24"/>
              </w:rPr>
            </w:pPr>
            <w:r w:rsidRPr="00794CFE">
              <w:rPr>
                <w:rFonts w:ascii="Times New Roman" w:hAnsi="Times New Roman" w:cs="Times New Roman"/>
                <w:spacing w:val="1"/>
                <w:sz w:val="24"/>
                <w:szCs w:val="24"/>
              </w:rPr>
              <w:t>0</w:t>
            </w:r>
          </w:p>
        </w:tc>
      </w:tr>
      <w:tr w:rsidR="00C57680" w:rsidRPr="00794CFE" w:rsidTr="00DA7C50">
        <w:tc>
          <w:tcPr>
            <w:tcW w:w="0" w:type="auto"/>
            <w:hideMark/>
          </w:tcPr>
          <w:p w:rsidR="00C57680" w:rsidRPr="00794CFE" w:rsidRDefault="00C57680" w:rsidP="00794CFE">
            <w:pPr>
              <w:tabs>
                <w:tab w:val="left" w:pos="142"/>
              </w:tabs>
              <w:ind w:firstLine="0"/>
              <w:contextualSpacing/>
              <w:rPr>
                <w:rFonts w:ascii="Times New Roman" w:hAnsi="Times New Roman" w:cs="Times New Roman"/>
                <w:spacing w:val="1"/>
                <w:sz w:val="24"/>
                <w:szCs w:val="24"/>
              </w:rPr>
            </w:pPr>
            <w:r w:rsidRPr="00794CFE">
              <w:rPr>
                <w:rFonts w:ascii="Times New Roman" w:hAnsi="Times New Roman" w:cs="Times New Roman"/>
                <w:spacing w:val="1"/>
                <w:sz w:val="24"/>
                <w:szCs w:val="24"/>
              </w:rPr>
              <w:t>8</w:t>
            </w:r>
          </w:p>
        </w:tc>
        <w:tc>
          <w:tcPr>
            <w:tcW w:w="3064" w:type="dxa"/>
            <w:hideMark/>
          </w:tcPr>
          <w:p w:rsidR="00C57680" w:rsidRPr="00794CFE" w:rsidRDefault="00C57680" w:rsidP="00DA7C50">
            <w:pPr>
              <w:tabs>
                <w:tab w:val="left" w:pos="142"/>
              </w:tabs>
              <w:ind w:firstLine="0"/>
              <w:contextualSpacing/>
              <w:rPr>
                <w:rFonts w:ascii="Times New Roman" w:hAnsi="Times New Roman" w:cs="Times New Roman"/>
                <w:spacing w:val="1"/>
                <w:sz w:val="24"/>
                <w:szCs w:val="24"/>
              </w:rPr>
            </w:pPr>
            <w:r w:rsidRPr="00794CFE">
              <w:rPr>
                <w:rFonts w:ascii="Times New Roman" w:hAnsi="Times New Roman" w:cs="Times New Roman"/>
                <w:spacing w:val="1"/>
                <w:sz w:val="24"/>
                <w:szCs w:val="24"/>
              </w:rPr>
              <w:t xml:space="preserve">Верховный Суд </w:t>
            </w:r>
            <w:r w:rsidR="00DA7C50">
              <w:rPr>
                <w:rFonts w:ascii="Times New Roman" w:hAnsi="Times New Roman" w:cs="Times New Roman"/>
                <w:spacing w:val="1"/>
                <w:sz w:val="24"/>
                <w:szCs w:val="24"/>
              </w:rPr>
              <w:t>РФ</w:t>
            </w:r>
          </w:p>
        </w:tc>
        <w:tc>
          <w:tcPr>
            <w:tcW w:w="2460" w:type="dxa"/>
            <w:hideMark/>
          </w:tcPr>
          <w:p w:rsidR="00C57680" w:rsidRPr="00794CFE" w:rsidRDefault="00F3015E" w:rsidP="00794CFE">
            <w:pPr>
              <w:tabs>
                <w:tab w:val="left" w:pos="142"/>
              </w:tabs>
              <w:ind w:firstLine="0"/>
              <w:contextualSpacing/>
              <w:rPr>
                <w:rFonts w:ascii="Times New Roman" w:hAnsi="Times New Roman" w:cs="Times New Roman"/>
                <w:spacing w:val="1"/>
                <w:sz w:val="24"/>
                <w:szCs w:val="24"/>
              </w:rPr>
            </w:pPr>
            <w:hyperlink r:id="rId103" w:history="1">
              <w:r w:rsidR="00C57680" w:rsidRPr="00794CFE">
                <w:rPr>
                  <w:rStyle w:val="a3"/>
                  <w:rFonts w:ascii="Times New Roman" w:hAnsi="Times New Roman" w:cs="Times New Roman"/>
                  <w:color w:val="auto"/>
                  <w:spacing w:val="1"/>
                  <w:sz w:val="24"/>
                  <w:szCs w:val="24"/>
                  <w:u w:val="none"/>
                  <w:bdr w:val="none" w:sz="0" w:space="0" w:color="auto" w:frame="1"/>
                </w:rPr>
                <w:t>43</w:t>
              </w:r>
            </w:hyperlink>
          </w:p>
        </w:tc>
        <w:tc>
          <w:tcPr>
            <w:tcW w:w="0" w:type="auto"/>
            <w:hideMark/>
          </w:tcPr>
          <w:p w:rsidR="00C57680" w:rsidRPr="00794CFE" w:rsidRDefault="00F3015E" w:rsidP="00794CFE">
            <w:pPr>
              <w:tabs>
                <w:tab w:val="left" w:pos="142"/>
              </w:tabs>
              <w:ind w:firstLine="0"/>
              <w:contextualSpacing/>
              <w:rPr>
                <w:rFonts w:ascii="Times New Roman" w:hAnsi="Times New Roman" w:cs="Times New Roman"/>
                <w:spacing w:val="1"/>
                <w:sz w:val="24"/>
                <w:szCs w:val="24"/>
              </w:rPr>
            </w:pPr>
            <w:hyperlink r:id="rId104" w:history="1">
              <w:r w:rsidR="00C57680" w:rsidRPr="00794CFE">
                <w:rPr>
                  <w:rStyle w:val="a3"/>
                  <w:rFonts w:ascii="Times New Roman" w:hAnsi="Times New Roman" w:cs="Times New Roman"/>
                  <w:color w:val="auto"/>
                  <w:spacing w:val="1"/>
                  <w:sz w:val="24"/>
                  <w:szCs w:val="24"/>
                  <w:u w:val="none"/>
                  <w:bdr w:val="none" w:sz="0" w:space="0" w:color="auto" w:frame="1"/>
                </w:rPr>
                <w:t>12</w:t>
              </w:r>
            </w:hyperlink>
          </w:p>
        </w:tc>
        <w:tc>
          <w:tcPr>
            <w:tcW w:w="0" w:type="auto"/>
            <w:hideMark/>
          </w:tcPr>
          <w:p w:rsidR="00C57680" w:rsidRPr="00794CFE" w:rsidRDefault="00F3015E" w:rsidP="00794CFE">
            <w:pPr>
              <w:tabs>
                <w:tab w:val="left" w:pos="142"/>
              </w:tabs>
              <w:ind w:firstLine="0"/>
              <w:contextualSpacing/>
              <w:rPr>
                <w:rFonts w:ascii="Times New Roman" w:hAnsi="Times New Roman" w:cs="Times New Roman"/>
                <w:spacing w:val="1"/>
                <w:sz w:val="24"/>
                <w:szCs w:val="24"/>
              </w:rPr>
            </w:pPr>
            <w:hyperlink r:id="rId105" w:history="1">
              <w:r w:rsidR="00C57680" w:rsidRPr="00794CFE">
                <w:rPr>
                  <w:rStyle w:val="a3"/>
                  <w:rFonts w:ascii="Times New Roman" w:hAnsi="Times New Roman" w:cs="Times New Roman"/>
                  <w:color w:val="auto"/>
                  <w:spacing w:val="1"/>
                  <w:sz w:val="24"/>
                  <w:szCs w:val="24"/>
                  <w:u w:val="none"/>
                  <w:bdr w:val="none" w:sz="0" w:space="0" w:color="auto" w:frame="1"/>
                </w:rPr>
                <w:t>31</w:t>
              </w:r>
            </w:hyperlink>
          </w:p>
        </w:tc>
      </w:tr>
    </w:tbl>
    <w:p w:rsidR="00DA7C50" w:rsidRDefault="00DA7C50" w:rsidP="00C57680">
      <w:pPr>
        <w:spacing w:line="360" w:lineRule="auto"/>
        <w:contextualSpacing/>
        <w:rPr>
          <w:rStyle w:val="a8"/>
          <w:rFonts w:cs="Times New Roman"/>
          <w:b w:val="0"/>
          <w:sz w:val="28"/>
          <w:szCs w:val="28"/>
        </w:rPr>
      </w:pPr>
    </w:p>
    <w:p w:rsidR="00C57680" w:rsidRPr="00794CFE" w:rsidRDefault="00C57680" w:rsidP="00C57680">
      <w:pPr>
        <w:spacing w:line="360" w:lineRule="auto"/>
        <w:contextualSpacing/>
        <w:rPr>
          <w:rFonts w:cs="Times New Roman"/>
          <w:sz w:val="28"/>
          <w:szCs w:val="28"/>
        </w:rPr>
      </w:pPr>
      <w:r w:rsidRPr="00794CFE">
        <w:rPr>
          <w:rStyle w:val="a8"/>
          <w:rFonts w:cs="Times New Roman"/>
          <w:b w:val="0"/>
          <w:sz w:val="28"/>
          <w:szCs w:val="28"/>
        </w:rPr>
        <w:lastRenderedPageBreak/>
        <w:t>Таким образом, количество законопроектов, находящихся на рассмотрении в различных комитетах (на конец 2025 года):</w:t>
      </w:r>
    </w:p>
    <w:p w:rsidR="00C57680" w:rsidRPr="00794CFE" w:rsidRDefault="00C57680" w:rsidP="00C57680">
      <w:pPr>
        <w:pStyle w:val="a9"/>
        <w:numPr>
          <w:ilvl w:val="0"/>
          <w:numId w:val="15"/>
        </w:numPr>
        <w:spacing w:line="360" w:lineRule="auto"/>
        <w:jc w:val="both"/>
        <w:rPr>
          <w:sz w:val="28"/>
          <w:szCs w:val="28"/>
        </w:rPr>
      </w:pPr>
      <w:r w:rsidRPr="00794CFE">
        <w:rPr>
          <w:sz w:val="28"/>
          <w:szCs w:val="28"/>
        </w:rPr>
        <w:t>Комитет по государственному строительству и законодательству: 45 законопроектов.</w:t>
      </w:r>
    </w:p>
    <w:p w:rsidR="00C57680" w:rsidRPr="00794CFE" w:rsidRDefault="00C57680" w:rsidP="00C57680">
      <w:pPr>
        <w:pStyle w:val="a9"/>
        <w:numPr>
          <w:ilvl w:val="0"/>
          <w:numId w:val="15"/>
        </w:numPr>
        <w:spacing w:line="360" w:lineRule="auto"/>
        <w:jc w:val="both"/>
        <w:rPr>
          <w:sz w:val="28"/>
          <w:szCs w:val="28"/>
        </w:rPr>
      </w:pPr>
      <w:r w:rsidRPr="00794CFE">
        <w:rPr>
          <w:sz w:val="28"/>
          <w:szCs w:val="28"/>
        </w:rPr>
        <w:t>Комитет по бюджету и налогам: 38 законопроектов.</w:t>
      </w:r>
    </w:p>
    <w:p w:rsidR="00C57680" w:rsidRPr="00794CFE" w:rsidRDefault="00C57680" w:rsidP="00C57680">
      <w:pPr>
        <w:pStyle w:val="a9"/>
        <w:numPr>
          <w:ilvl w:val="0"/>
          <w:numId w:val="15"/>
        </w:numPr>
        <w:spacing w:line="360" w:lineRule="auto"/>
        <w:jc w:val="both"/>
        <w:rPr>
          <w:sz w:val="28"/>
          <w:szCs w:val="28"/>
        </w:rPr>
      </w:pPr>
      <w:r w:rsidRPr="00794CFE">
        <w:rPr>
          <w:sz w:val="28"/>
          <w:szCs w:val="28"/>
        </w:rPr>
        <w:t>Комитет по экономической политике: 52 законопроекта.</w:t>
      </w:r>
    </w:p>
    <w:p w:rsidR="00C57680" w:rsidRPr="00794CFE" w:rsidRDefault="00C57680" w:rsidP="00C57680">
      <w:pPr>
        <w:pStyle w:val="a9"/>
        <w:numPr>
          <w:ilvl w:val="0"/>
          <w:numId w:val="15"/>
        </w:numPr>
        <w:spacing w:line="360" w:lineRule="auto"/>
        <w:jc w:val="both"/>
        <w:rPr>
          <w:sz w:val="28"/>
          <w:szCs w:val="28"/>
        </w:rPr>
      </w:pPr>
      <w:r w:rsidRPr="00794CFE">
        <w:rPr>
          <w:sz w:val="28"/>
          <w:szCs w:val="28"/>
        </w:rPr>
        <w:t>Комитет по социальной политике: 60 законопроектов.</w:t>
      </w:r>
    </w:p>
    <w:p w:rsidR="00C57680" w:rsidRPr="00794CFE" w:rsidRDefault="00C57680" w:rsidP="00C57680">
      <w:pPr>
        <w:pStyle w:val="a9"/>
        <w:numPr>
          <w:ilvl w:val="0"/>
          <w:numId w:val="15"/>
        </w:numPr>
        <w:spacing w:line="360" w:lineRule="auto"/>
        <w:jc w:val="both"/>
        <w:rPr>
          <w:sz w:val="28"/>
          <w:szCs w:val="28"/>
        </w:rPr>
      </w:pPr>
      <w:r w:rsidRPr="00794CFE">
        <w:rPr>
          <w:sz w:val="28"/>
          <w:szCs w:val="28"/>
        </w:rPr>
        <w:t>Комитет по обороне: 25 законопроектов.</w:t>
      </w:r>
    </w:p>
    <w:p w:rsidR="00C57680" w:rsidRPr="00794CFE" w:rsidRDefault="00C57680" w:rsidP="00C57680">
      <w:pPr>
        <w:spacing w:line="360" w:lineRule="auto"/>
        <w:contextualSpacing/>
        <w:rPr>
          <w:rFonts w:cs="Times New Roman"/>
          <w:sz w:val="28"/>
          <w:szCs w:val="28"/>
        </w:rPr>
      </w:pPr>
      <w:r w:rsidRPr="00794CFE">
        <w:rPr>
          <w:rStyle w:val="a8"/>
          <w:rFonts w:cs="Times New Roman"/>
          <w:b w:val="0"/>
          <w:sz w:val="28"/>
          <w:szCs w:val="28"/>
        </w:rPr>
        <w:t>Количество законопроектов, принятых в первом, втором и третьем чтениях в 2025 году:</w:t>
      </w:r>
    </w:p>
    <w:p w:rsidR="00C57680" w:rsidRPr="00794CFE" w:rsidRDefault="00C57680" w:rsidP="00C57680">
      <w:pPr>
        <w:pStyle w:val="a9"/>
        <w:numPr>
          <w:ilvl w:val="0"/>
          <w:numId w:val="16"/>
        </w:numPr>
        <w:spacing w:line="360" w:lineRule="auto"/>
        <w:jc w:val="both"/>
        <w:rPr>
          <w:sz w:val="28"/>
          <w:szCs w:val="28"/>
        </w:rPr>
      </w:pPr>
      <w:r w:rsidRPr="00794CFE">
        <w:rPr>
          <w:sz w:val="28"/>
          <w:szCs w:val="28"/>
        </w:rPr>
        <w:t>Принято в первом чтении: 250 законопроектов.</w:t>
      </w:r>
    </w:p>
    <w:p w:rsidR="00C57680" w:rsidRPr="00794CFE" w:rsidRDefault="00C57680" w:rsidP="00C57680">
      <w:pPr>
        <w:pStyle w:val="a9"/>
        <w:numPr>
          <w:ilvl w:val="0"/>
          <w:numId w:val="16"/>
        </w:numPr>
        <w:spacing w:line="360" w:lineRule="auto"/>
        <w:jc w:val="both"/>
        <w:rPr>
          <w:sz w:val="28"/>
          <w:szCs w:val="28"/>
        </w:rPr>
      </w:pPr>
      <w:r w:rsidRPr="00794CFE">
        <w:rPr>
          <w:sz w:val="28"/>
          <w:szCs w:val="28"/>
        </w:rPr>
        <w:t>Принято во втором чтении: 180 законопроектов.</w:t>
      </w:r>
    </w:p>
    <w:p w:rsidR="00C57680" w:rsidRPr="00794CFE" w:rsidRDefault="00C57680" w:rsidP="00C57680">
      <w:pPr>
        <w:pStyle w:val="a9"/>
        <w:numPr>
          <w:ilvl w:val="0"/>
          <w:numId w:val="16"/>
        </w:numPr>
        <w:spacing w:line="360" w:lineRule="auto"/>
        <w:jc w:val="both"/>
        <w:rPr>
          <w:sz w:val="28"/>
          <w:szCs w:val="28"/>
        </w:rPr>
      </w:pPr>
      <w:r w:rsidRPr="00794CFE">
        <w:rPr>
          <w:sz w:val="28"/>
          <w:szCs w:val="28"/>
        </w:rPr>
        <w:t>Принято в третьем чтении: 155 законопроектов.</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Президент РФ Владимир Путин в уходящем 2025 году подписал 1302 указа, распоряжения и федеральных закона, содержание которых носило открытый характер.</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Согласно порталу официального опубликования правовых актов, первый в 2025 году документ, подписанный президентом, был опубликован 2 января. Это было распоряжение о внесении изменений в состав коллегии Министерства юстиции РФ. Последний на момент подготовки материала документ был опубликован 30 декабря – указ "О проведении специальных сборов граждан Российской Федерации, пребывающих в мобилизационном людском резерве Вооруженных Сил Российской Федерации"</w:t>
      </w:r>
      <w:r w:rsidRPr="00794CFE">
        <w:rPr>
          <w:rStyle w:val="af0"/>
          <w:rFonts w:cs="Times New Roman"/>
          <w:sz w:val="28"/>
          <w:szCs w:val="28"/>
        </w:rPr>
        <w:footnoteReference w:id="31"/>
      </w:r>
      <w:r w:rsidRPr="00794CFE">
        <w:rPr>
          <w:rFonts w:cs="Times New Roman"/>
          <w:sz w:val="28"/>
          <w:szCs w:val="28"/>
        </w:rPr>
        <w:t>.</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В мае президентом был подписан указ о составе делегации </w:t>
      </w:r>
      <w:hyperlink r:id="rId106" w:tgtFrame="_blank" w:history="1">
        <w:r w:rsidRPr="00794CFE">
          <w:rPr>
            <w:rStyle w:val="a3"/>
            <w:rFonts w:cs="Times New Roman"/>
            <w:color w:val="auto"/>
            <w:sz w:val="28"/>
            <w:szCs w:val="28"/>
            <w:u w:val="none"/>
          </w:rPr>
          <w:t>РФ</w:t>
        </w:r>
      </w:hyperlink>
      <w:r w:rsidRPr="00794CFE">
        <w:rPr>
          <w:rFonts w:cs="Times New Roman"/>
          <w:sz w:val="28"/>
          <w:szCs w:val="28"/>
        </w:rPr>
        <w:t> для переговоров с </w:t>
      </w:r>
      <w:hyperlink r:id="rId107" w:tgtFrame="_blank" w:history="1">
        <w:r w:rsidRPr="00794CFE">
          <w:rPr>
            <w:rStyle w:val="a3"/>
            <w:rFonts w:cs="Times New Roman"/>
            <w:color w:val="auto"/>
            <w:sz w:val="28"/>
            <w:szCs w:val="28"/>
            <w:u w:val="none"/>
          </w:rPr>
          <w:t>Украиной</w:t>
        </w:r>
      </w:hyperlink>
      <w:r w:rsidRPr="00794CFE">
        <w:rPr>
          <w:rFonts w:cs="Times New Roman"/>
          <w:sz w:val="28"/>
          <w:szCs w:val="28"/>
        </w:rPr>
        <w:t>, которую возглавил помощник президента РФ </w:t>
      </w:r>
      <w:hyperlink r:id="rId108" w:tgtFrame="_blank" w:history="1">
        <w:r w:rsidRPr="00794CFE">
          <w:rPr>
            <w:rStyle w:val="a3"/>
            <w:rFonts w:cs="Times New Roman"/>
            <w:color w:val="auto"/>
            <w:sz w:val="28"/>
            <w:szCs w:val="28"/>
            <w:u w:val="none"/>
          </w:rPr>
          <w:t>Владимир Мединский</w:t>
        </w:r>
      </w:hyperlink>
      <w:r w:rsidRPr="00794CFE">
        <w:rPr>
          <w:rFonts w:cs="Times New Roman"/>
          <w:sz w:val="28"/>
          <w:szCs w:val="28"/>
        </w:rPr>
        <w:t xml:space="preserve">. Знаковым стал подписанный 24 июня закон о создании национального мессенджера. Масштабная работа была проделана </w:t>
      </w:r>
      <w:r w:rsidRPr="00794CFE">
        <w:rPr>
          <w:rFonts w:cs="Times New Roman"/>
          <w:sz w:val="28"/>
          <w:szCs w:val="28"/>
        </w:rPr>
        <w:lastRenderedPageBreak/>
        <w:t>над законом о федеральном бюджете на 2026 год и на плановый период 2027 и 2028 годов, который глава государства подписал 28 ноября</w:t>
      </w:r>
      <w:r w:rsidRPr="00794CFE">
        <w:rPr>
          <w:rStyle w:val="af0"/>
          <w:rFonts w:cs="Times New Roman"/>
          <w:sz w:val="28"/>
          <w:szCs w:val="28"/>
        </w:rPr>
        <w:footnoteReference w:id="32"/>
      </w:r>
      <w:r w:rsidRPr="00794CFE">
        <w:rPr>
          <w:rFonts w:cs="Times New Roman"/>
          <w:sz w:val="28"/>
          <w:szCs w:val="28"/>
        </w:rPr>
        <w:t>.</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В течение года президентом был утвержден ряд стратегических документов, в их числе – Стратегия государственной национальной политики до 2036 года (25 ноября)</w:t>
      </w:r>
      <w:r w:rsidRPr="00794CFE">
        <w:rPr>
          <w:rStyle w:val="af0"/>
          <w:rFonts w:cs="Times New Roman"/>
          <w:sz w:val="28"/>
          <w:szCs w:val="28"/>
        </w:rPr>
        <w:footnoteReference w:id="33"/>
      </w:r>
      <w:r w:rsidRPr="00794CFE">
        <w:rPr>
          <w:rFonts w:cs="Times New Roman"/>
          <w:sz w:val="28"/>
          <w:szCs w:val="28"/>
        </w:rPr>
        <w:t>, Стратегия развития здравоохранения до 2030 года (8 декабря)</w:t>
      </w:r>
      <w:r w:rsidRPr="00794CFE">
        <w:rPr>
          <w:rStyle w:val="af0"/>
          <w:rFonts w:cs="Times New Roman"/>
          <w:sz w:val="28"/>
          <w:szCs w:val="28"/>
        </w:rPr>
        <w:footnoteReference w:id="34"/>
      </w:r>
      <w:r w:rsidRPr="00794CFE">
        <w:rPr>
          <w:rFonts w:cs="Times New Roman"/>
          <w:sz w:val="28"/>
          <w:szCs w:val="28"/>
        </w:rPr>
        <w:t>, Стратегия повышения безопасности дорожного движения в России до 2030 года и на перспективу до 2036 года (14 ноября)</w:t>
      </w:r>
      <w:r w:rsidRPr="00794CFE">
        <w:rPr>
          <w:rStyle w:val="af0"/>
          <w:rFonts w:cs="Times New Roman"/>
          <w:sz w:val="28"/>
          <w:szCs w:val="28"/>
        </w:rPr>
        <w:footnoteReference w:id="35"/>
      </w:r>
      <w:r w:rsidRPr="00794CFE">
        <w:rPr>
          <w:rFonts w:cs="Times New Roman"/>
          <w:sz w:val="28"/>
          <w:szCs w:val="28"/>
        </w:rPr>
        <w:t>.</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Ряд документов, подписанных президентом, касался международных договоренностей. Так, 28 февраля глава государства подписал закон о ратификации Договора между РФ и </w:t>
      </w:r>
      <w:hyperlink r:id="rId109" w:tgtFrame="_blank" w:history="1">
        <w:r w:rsidRPr="00794CFE">
          <w:rPr>
            <w:rStyle w:val="a3"/>
            <w:rFonts w:cs="Times New Roman"/>
            <w:color w:val="auto"/>
            <w:sz w:val="28"/>
            <w:szCs w:val="28"/>
            <w:u w:val="none"/>
          </w:rPr>
          <w:t>Белоруссией</w:t>
        </w:r>
      </w:hyperlink>
      <w:r w:rsidRPr="00794CFE">
        <w:rPr>
          <w:rFonts w:cs="Times New Roman"/>
          <w:sz w:val="28"/>
          <w:szCs w:val="28"/>
        </w:rPr>
        <w:t> о гарантиях безопасности в рамках Союзного государства, 21 апреля был подписан закон о ратификации.</w:t>
      </w:r>
      <w:r w:rsidRPr="00794CFE">
        <w:rPr>
          <w:rStyle w:val="af0"/>
          <w:rFonts w:cs="Times New Roman"/>
          <w:sz w:val="28"/>
          <w:szCs w:val="28"/>
        </w:rPr>
        <w:footnoteReference w:id="36"/>
      </w:r>
      <w:r w:rsidRPr="00794CFE">
        <w:rPr>
          <w:rFonts w:cs="Times New Roman"/>
          <w:sz w:val="28"/>
          <w:szCs w:val="28"/>
        </w:rPr>
        <w:t xml:space="preserve"> </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Договора о всеобъемлющем стратегическом партнерстве между РФ и </w:t>
      </w:r>
      <w:hyperlink r:id="rId110" w:tgtFrame="_blank" w:history="1">
        <w:r w:rsidRPr="00794CFE">
          <w:rPr>
            <w:rStyle w:val="a3"/>
            <w:rFonts w:cs="Times New Roman"/>
            <w:color w:val="auto"/>
            <w:sz w:val="28"/>
            <w:szCs w:val="28"/>
            <w:u w:val="none"/>
          </w:rPr>
          <w:t>Ираном</w:t>
        </w:r>
      </w:hyperlink>
      <w:r w:rsidRPr="00794CFE">
        <w:rPr>
          <w:rStyle w:val="af0"/>
          <w:rFonts w:cs="Times New Roman"/>
        </w:rPr>
        <w:footnoteReference w:id="37"/>
      </w:r>
      <w:r w:rsidRPr="00794CFE">
        <w:rPr>
          <w:rFonts w:cs="Times New Roman"/>
          <w:sz w:val="28"/>
          <w:szCs w:val="28"/>
        </w:rPr>
        <w:t>, 1 декабря был утвержден указ о временном безвизовом въезде в Россию граждан </w:t>
      </w:r>
      <w:hyperlink r:id="rId111" w:tgtFrame="_blank" w:history="1">
        <w:r w:rsidRPr="00794CFE">
          <w:rPr>
            <w:rStyle w:val="a3"/>
            <w:rFonts w:cs="Times New Roman"/>
            <w:color w:val="auto"/>
            <w:sz w:val="28"/>
            <w:szCs w:val="28"/>
            <w:u w:val="none"/>
          </w:rPr>
          <w:t>КНДР</w:t>
        </w:r>
      </w:hyperlink>
      <w:r w:rsidRPr="00794CFE">
        <w:rPr>
          <w:rStyle w:val="af0"/>
          <w:rFonts w:cs="Times New Roman"/>
        </w:rPr>
        <w:footnoteReference w:id="38"/>
      </w:r>
      <w:r w:rsidRPr="00794CFE">
        <w:rPr>
          <w:rFonts w:cs="Times New Roman"/>
          <w:sz w:val="28"/>
          <w:szCs w:val="28"/>
        </w:rPr>
        <w:t>, а 15 декабря было ратифицировано соглашение с </w:t>
      </w:r>
      <w:hyperlink r:id="rId112" w:tgtFrame="_blank" w:history="1">
        <w:r w:rsidRPr="00794CFE">
          <w:rPr>
            <w:rStyle w:val="a3"/>
            <w:rFonts w:cs="Times New Roman"/>
            <w:color w:val="auto"/>
            <w:sz w:val="28"/>
            <w:szCs w:val="28"/>
            <w:u w:val="none"/>
          </w:rPr>
          <w:t>Индией</w:t>
        </w:r>
      </w:hyperlink>
      <w:r w:rsidRPr="00794CFE">
        <w:rPr>
          <w:rFonts w:cs="Times New Roman"/>
          <w:sz w:val="28"/>
          <w:szCs w:val="28"/>
        </w:rPr>
        <w:t> о порядке взаимной отправки военных</w:t>
      </w:r>
      <w:r w:rsidRPr="00794CFE">
        <w:rPr>
          <w:rStyle w:val="af0"/>
          <w:rFonts w:cs="Times New Roman"/>
          <w:sz w:val="28"/>
          <w:szCs w:val="28"/>
        </w:rPr>
        <w:footnoteReference w:id="39"/>
      </w:r>
      <w:r w:rsidRPr="00794CFE">
        <w:rPr>
          <w:rFonts w:cs="Times New Roman"/>
          <w:sz w:val="28"/>
          <w:szCs w:val="28"/>
        </w:rPr>
        <w:t>.</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Ряд указов, подписанных президентом РФ в 2025 году, касались кадровых изменений. В том числе "О министре транспорта РФ" (8 июля на должность был назначен </w:t>
      </w:r>
      <w:hyperlink r:id="rId113" w:tgtFrame="_blank" w:history="1">
        <w:r w:rsidRPr="00794CFE">
          <w:rPr>
            <w:rStyle w:val="a3"/>
            <w:rFonts w:cs="Times New Roman"/>
            <w:color w:val="auto"/>
            <w:sz w:val="28"/>
            <w:szCs w:val="28"/>
            <w:u w:val="none"/>
          </w:rPr>
          <w:t>Андрей Никитин</w:t>
        </w:r>
      </w:hyperlink>
      <w:r w:rsidRPr="00794CFE">
        <w:rPr>
          <w:rFonts w:cs="Times New Roman"/>
          <w:sz w:val="28"/>
          <w:szCs w:val="28"/>
        </w:rPr>
        <w:t>)</w:t>
      </w:r>
      <w:r w:rsidRPr="00794CFE">
        <w:rPr>
          <w:rStyle w:val="af0"/>
          <w:rFonts w:cs="Times New Roman"/>
          <w:sz w:val="28"/>
          <w:szCs w:val="28"/>
        </w:rPr>
        <w:footnoteReference w:id="40"/>
      </w:r>
      <w:r w:rsidRPr="00794CFE">
        <w:rPr>
          <w:rFonts w:cs="Times New Roman"/>
          <w:sz w:val="28"/>
          <w:szCs w:val="28"/>
        </w:rPr>
        <w:t xml:space="preserve">, "О генеральном директоре </w:t>
      </w:r>
      <w:r w:rsidRPr="00794CFE">
        <w:rPr>
          <w:rFonts w:cs="Times New Roman"/>
          <w:sz w:val="28"/>
          <w:szCs w:val="28"/>
        </w:rPr>
        <w:lastRenderedPageBreak/>
        <w:t>Государственной корпорации по космической деятельности "</w:t>
      </w:r>
      <w:hyperlink r:id="rId114" w:tgtFrame="_blank" w:history="1">
        <w:r w:rsidRPr="00794CFE">
          <w:rPr>
            <w:rStyle w:val="a3"/>
            <w:rFonts w:cs="Times New Roman"/>
            <w:color w:val="auto"/>
            <w:sz w:val="28"/>
            <w:szCs w:val="28"/>
            <w:u w:val="none"/>
          </w:rPr>
          <w:t>Роскосмос</w:t>
        </w:r>
      </w:hyperlink>
      <w:r w:rsidRPr="00794CFE">
        <w:rPr>
          <w:rFonts w:cs="Times New Roman"/>
          <w:sz w:val="28"/>
          <w:szCs w:val="28"/>
        </w:rPr>
        <w:t>" (6 февраля на должность был назначен </w:t>
      </w:r>
      <w:hyperlink r:id="rId115" w:tgtFrame="_blank" w:history="1">
        <w:r w:rsidRPr="00794CFE">
          <w:rPr>
            <w:rStyle w:val="a3"/>
            <w:rFonts w:cs="Times New Roman"/>
            <w:color w:val="auto"/>
            <w:sz w:val="28"/>
            <w:szCs w:val="28"/>
            <w:u w:val="none"/>
          </w:rPr>
          <w:t>Дмитрий Баканов</w:t>
        </w:r>
      </w:hyperlink>
      <w:r w:rsidRPr="00794CFE">
        <w:rPr>
          <w:rFonts w:cs="Times New Roman"/>
          <w:sz w:val="28"/>
          <w:szCs w:val="28"/>
        </w:rPr>
        <w:t>). Шестого марта </w:t>
      </w:r>
      <w:hyperlink r:id="rId116" w:tgtFrame="_blank" w:history="1">
        <w:r w:rsidRPr="00794CFE">
          <w:rPr>
            <w:rStyle w:val="a3"/>
            <w:rFonts w:cs="Times New Roman"/>
            <w:color w:val="auto"/>
            <w:sz w:val="28"/>
            <w:szCs w:val="28"/>
            <w:u w:val="none"/>
          </w:rPr>
          <w:t>Путин</w:t>
        </w:r>
      </w:hyperlink>
      <w:r w:rsidRPr="00794CFE">
        <w:rPr>
          <w:rFonts w:cs="Times New Roman"/>
          <w:sz w:val="28"/>
          <w:szCs w:val="28"/>
        </w:rPr>
        <w:t> подписал указ о назначении </w:t>
      </w:r>
      <w:hyperlink r:id="rId117" w:tgtFrame="_blank" w:history="1">
        <w:r w:rsidRPr="00794CFE">
          <w:rPr>
            <w:rStyle w:val="a3"/>
            <w:rFonts w:cs="Times New Roman"/>
            <w:color w:val="auto"/>
            <w:sz w:val="28"/>
            <w:szCs w:val="28"/>
            <w:u w:val="none"/>
          </w:rPr>
          <w:t>Александра Дарчиева</w:t>
        </w:r>
      </w:hyperlink>
      <w:r w:rsidRPr="00794CFE">
        <w:rPr>
          <w:rFonts w:cs="Times New Roman"/>
          <w:sz w:val="28"/>
          <w:szCs w:val="28"/>
        </w:rPr>
        <w:t> чрезвычайным и полномочным послом России в </w:t>
      </w:r>
      <w:hyperlink r:id="rId118" w:tgtFrame="_blank" w:history="1">
        <w:r w:rsidRPr="00794CFE">
          <w:rPr>
            <w:rStyle w:val="a3"/>
            <w:rFonts w:cs="Times New Roman"/>
            <w:color w:val="auto"/>
            <w:sz w:val="28"/>
            <w:szCs w:val="28"/>
            <w:u w:val="none"/>
          </w:rPr>
          <w:t>США</w:t>
        </w:r>
      </w:hyperlink>
      <w:r w:rsidRPr="00794CFE">
        <w:rPr>
          <w:rFonts w:cs="Times New Roman"/>
          <w:sz w:val="28"/>
          <w:szCs w:val="28"/>
        </w:rPr>
        <w:t>.</w:t>
      </w:r>
    </w:p>
    <w:p w:rsidR="00C57680" w:rsidRDefault="00C57680" w:rsidP="00153948">
      <w:pPr>
        <w:spacing w:line="360" w:lineRule="auto"/>
        <w:ind w:firstLine="0"/>
        <w:contextualSpacing/>
        <w:rPr>
          <w:rFonts w:cs="Times New Roman"/>
          <w:sz w:val="28"/>
          <w:szCs w:val="28"/>
        </w:rPr>
      </w:pPr>
      <w:r w:rsidRPr="00794CFE">
        <w:rPr>
          <w:rFonts w:cs="Times New Roman"/>
          <w:sz w:val="28"/>
          <w:szCs w:val="28"/>
        </w:rPr>
        <w:t>В числе подписанных документов были и указы о награждениях. Так, 21 марта Путин подписал указ о награждении главы МИД РФ </w:t>
      </w:r>
      <w:hyperlink r:id="rId119" w:tgtFrame="_blank" w:history="1">
        <w:r w:rsidRPr="00794CFE">
          <w:rPr>
            <w:rStyle w:val="a3"/>
            <w:rFonts w:cs="Times New Roman"/>
            <w:color w:val="auto"/>
            <w:sz w:val="28"/>
            <w:szCs w:val="28"/>
            <w:u w:val="none"/>
          </w:rPr>
          <w:t>Сергея Лаврова</w:t>
        </w:r>
      </w:hyperlink>
      <w:r w:rsidRPr="00794CFE">
        <w:rPr>
          <w:rFonts w:cs="Times New Roman"/>
          <w:sz w:val="28"/>
          <w:szCs w:val="28"/>
        </w:rPr>
        <w:t> орденом Святого апостола Андрея Первозванного</w:t>
      </w:r>
      <w:r w:rsidRPr="00794CFE">
        <w:rPr>
          <w:rStyle w:val="af0"/>
          <w:rFonts w:cs="Times New Roman"/>
          <w:sz w:val="28"/>
          <w:szCs w:val="28"/>
        </w:rPr>
        <w:footnoteReference w:id="41"/>
      </w:r>
      <w:r w:rsidRPr="00794CFE">
        <w:rPr>
          <w:rFonts w:cs="Times New Roman"/>
          <w:sz w:val="28"/>
          <w:szCs w:val="28"/>
        </w:rPr>
        <w:t>, 21 октября высшей государственной награды был также удостоен режиссер </w:t>
      </w:r>
      <w:hyperlink r:id="rId120" w:tgtFrame="_blank" w:history="1">
        <w:r w:rsidRPr="00794CFE">
          <w:rPr>
            <w:rStyle w:val="a3"/>
            <w:rFonts w:cs="Times New Roman"/>
            <w:color w:val="auto"/>
            <w:sz w:val="28"/>
            <w:szCs w:val="28"/>
            <w:u w:val="none"/>
          </w:rPr>
          <w:t>Никита Михалков</w:t>
        </w:r>
      </w:hyperlink>
      <w:r w:rsidRPr="00794CFE">
        <w:rPr>
          <w:rFonts w:cs="Times New Roman"/>
          <w:sz w:val="28"/>
          <w:szCs w:val="28"/>
        </w:rPr>
        <w:t>. Шестого июля был подписан указ о награждении второй медалью "Золотая Звезда" Героя России </w:t>
      </w:r>
      <w:hyperlink r:id="rId121" w:tgtFrame="_blank" w:history="1">
        <w:r w:rsidRPr="00794CFE">
          <w:rPr>
            <w:rStyle w:val="a3"/>
            <w:rFonts w:cs="Times New Roman"/>
            <w:color w:val="auto"/>
            <w:sz w:val="28"/>
            <w:szCs w:val="28"/>
            <w:u w:val="none"/>
          </w:rPr>
          <w:t>Михаила Гудкова</w:t>
        </w:r>
      </w:hyperlink>
      <w:r w:rsidRPr="00794CFE">
        <w:rPr>
          <w:rFonts w:cs="Times New Roman"/>
          <w:sz w:val="28"/>
          <w:szCs w:val="28"/>
        </w:rPr>
        <w:t> (посмертно) – он стал первым в современной истории дважды Героем России и был удостоен награды за мужество и героизм, проявленные в ходе специальной военной операции</w:t>
      </w:r>
      <w:r w:rsidRPr="00794CFE">
        <w:rPr>
          <w:rStyle w:val="af0"/>
          <w:rFonts w:cs="Times New Roman"/>
          <w:sz w:val="28"/>
          <w:szCs w:val="28"/>
        </w:rPr>
        <w:footnoteReference w:id="42"/>
      </w:r>
      <w:r w:rsidRPr="00794CFE">
        <w:rPr>
          <w:rFonts w:cs="Times New Roman"/>
          <w:sz w:val="28"/>
          <w:szCs w:val="28"/>
        </w:rPr>
        <w:t>.</w:t>
      </w:r>
    </w:p>
    <w:p w:rsidR="00DA7C50" w:rsidRPr="00794CFE" w:rsidRDefault="00DA7C50" w:rsidP="00153948">
      <w:pPr>
        <w:spacing w:line="360" w:lineRule="auto"/>
        <w:ind w:firstLine="0"/>
        <w:contextualSpacing/>
        <w:rPr>
          <w:rFonts w:cs="Times New Roman"/>
          <w:sz w:val="28"/>
          <w:szCs w:val="28"/>
        </w:rPr>
      </w:pPr>
    </w:p>
    <w:p w:rsidR="00C57680" w:rsidRPr="00794CFE" w:rsidRDefault="00DA7C50" w:rsidP="005A771D">
      <w:pPr>
        <w:pStyle w:val="2"/>
        <w:spacing w:before="0" w:line="360" w:lineRule="auto"/>
        <w:ind w:firstLine="709"/>
        <w:contextualSpacing/>
        <w:jc w:val="both"/>
        <w:rPr>
          <w:rFonts w:ascii="Times New Roman" w:hAnsi="Times New Roman" w:cs="Times New Roman"/>
          <w:color w:val="auto"/>
          <w:sz w:val="28"/>
          <w:szCs w:val="28"/>
        </w:rPr>
      </w:pPr>
      <w:bookmarkStart w:id="7" w:name="_Toc220752155"/>
      <w:r>
        <w:rPr>
          <w:rFonts w:ascii="Times New Roman" w:hAnsi="Times New Roman" w:cs="Times New Roman"/>
          <w:color w:val="auto"/>
          <w:sz w:val="28"/>
          <w:szCs w:val="28"/>
        </w:rPr>
        <w:t>2.2</w:t>
      </w:r>
      <w:r w:rsidR="00153948">
        <w:rPr>
          <w:rFonts w:ascii="Times New Roman" w:hAnsi="Times New Roman" w:cs="Times New Roman"/>
          <w:color w:val="auto"/>
          <w:sz w:val="28"/>
          <w:szCs w:val="28"/>
        </w:rPr>
        <w:t xml:space="preserve"> </w:t>
      </w:r>
      <w:r>
        <w:rPr>
          <w:rFonts w:ascii="Times New Roman" w:hAnsi="Times New Roman" w:cs="Times New Roman"/>
          <w:color w:val="auto"/>
          <w:sz w:val="28"/>
          <w:szCs w:val="28"/>
        </w:rPr>
        <w:t xml:space="preserve"> </w:t>
      </w:r>
      <w:r w:rsidR="00C57680" w:rsidRPr="00794CFE">
        <w:rPr>
          <w:rFonts w:ascii="Times New Roman" w:hAnsi="Times New Roman" w:cs="Times New Roman"/>
          <w:color w:val="auto"/>
          <w:sz w:val="28"/>
          <w:szCs w:val="28"/>
        </w:rPr>
        <w:t>Рассмотрение законопроекта Государственной Думой в первом, втором и третьем чтениях</w:t>
      </w:r>
      <w:bookmarkEnd w:id="7"/>
    </w:p>
    <w:p w:rsidR="00C57680" w:rsidRPr="00DA7C50" w:rsidRDefault="00C57680" w:rsidP="00153948">
      <w:pPr>
        <w:spacing w:line="360" w:lineRule="auto"/>
        <w:contextualSpacing/>
        <w:rPr>
          <w:rFonts w:cs="Times New Roman"/>
          <w:b/>
        </w:rPr>
      </w:pPr>
    </w:p>
    <w:p w:rsidR="00C57680" w:rsidRPr="00794CFE" w:rsidRDefault="00C57680" w:rsidP="00153948">
      <w:pPr>
        <w:spacing w:line="360" w:lineRule="auto"/>
        <w:contextualSpacing/>
        <w:rPr>
          <w:rFonts w:cs="Times New Roman"/>
          <w:sz w:val="28"/>
          <w:szCs w:val="28"/>
        </w:rPr>
      </w:pPr>
      <w:r w:rsidRPr="00794CFE">
        <w:rPr>
          <w:rFonts w:cs="Times New Roman"/>
          <w:sz w:val="28"/>
          <w:szCs w:val="28"/>
        </w:rPr>
        <w:t>Целью рассмотрения законопроекта в Государственной Думе является тщательная проработка законопроекта, учет различных точек зрения и интересов, а также обеспечение соответствия законопроекта действующему законодательству и общественным потребностям. Данные положения регулируются Конституцией Российской Федерации, Регламентом Государственной Думы и Федеральным законом "О статусе депутата Совета Федерации и статусе депутата Государственной Думы Федерального Собрания РФ".</w:t>
      </w:r>
      <w:r w:rsidRPr="00794CFE">
        <w:rPr>
          <w:rStyle w:val="af0"/>
          <w:rFonts w:cs="Times New Roman"/>
          <w:sz w:val="28"/>
          <w:szCs w:val="28"/>
        </w:rPr>
        <w:footnoteReference w:id="43"/>
      </w:r>
      <w:r w:rsidRPr="00794CFE">
        <w:rPr>
          <w:rFonts w:cs="Times New Roman"/>
          <w:sz w:val="28"/>
          <w:szCs w:val="28"/>
        </w:rPr>
        <w:t xml:space="preserve"> </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lastRenderedPageBreak/>
        <w:t>Законопроект должен основываться на научных исследованиях, учитывать социально-экономическую ситуацию и тенденции развития общества.</w:t>
      </w:r>
      <w:r w:rsidRPr="00794CFE">
        <w:rPr>
          <w:rStyle w:val="af0"/>
          <w:rFonts w:cs="Times New Roman"/>
          <w:sz w:val="28"/>
          <w:szCs w:val="28"/>
        </w:rPr>
        <w:footnoteReference w:id="44"/>
      </w:r>
      <w:r w:rsidRPr="00794CFE">
        <w:rPr>
          <w:rFonts w:cs="Times New Roman"/>
          <w:sz w:val="28"/>
          <w:szCs w:val="28"/>
        </w:rPr>
        <w:t xml:space="preserve"> </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Законопроект должен быть согласован с действующим законодательством и не вносить противоречий в правовую систему</w:t>
      </w:r>
      <w:r w:rsidRPr="00794CFE">
        <w:rPr>
          <w:rStyle w:val="af0"/>
          <w:rFonts w:cs="Times New Roman"/>
          <w:sz w:val="28"/>
          <w:szCs w:val="28"/>
        </w:rPr>
        <w:footnoteReference w:id="45"/>
      </w:r>
      <w:r w:rsidRPr="00794CFE">
        <w:rPr>
          <w:rFonts w:cs="Times New Roman"/>
          <w:sz w:val="28"/>
          <w:szCs w:val="28"/>
        </w:rPr>
        <w:t xml:space="preserve"> </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Законопроект должен быть сформулирован четко и не допускать двусмысленных толкований, обеспечивая предсказуемость правового регулирования</w:t>
      </w:r>
      <w:r w:rsidRPr="00794CFE">
        <w:rPr>
          <w:rStyle w:val="af0"/>
          <w:rFonts w:cs="Times New Roman"/>
          <w:sz w:val="28"/>
          <w:szCs w:val="28"/>
        </w:rPr>
        <w:footnoteReference w:id="46"/>
      </w:r>
      <w:r w:rsidRPr="00794CFE">
        <w:rPr>
          <w:rFonts w:cs="Times New Roman"/>
          <w:sz w:val="28"/>
          <w:szCs w:val="28"/>
        </w:rPr>
        <w:t xml:space="preserve"> </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Законопроект должен быть предметом широкого общественного обсуждения с учетом интересов различных социальных групп</w:t>
      </w:r>
      <w:r w:rsidRPr="00794CFE">
        <w:rPr>
          <w:rStyle w:val="af0"/>
          <w:rFonts w:cs="Times New Roman"/>
          <w:sz w:val="28"/>
          <w:szCs w:val="28"/>
        </w:rPr>
        <w:footnoteReference w:id="47"/>
      </w:r>
      <w:r w:rsidRPr="00794CFE">
        <w:rPr>
          <w:rFonts w:cs="Times New Roman"/>
          <w:sz w:val="28"/>
          <w:szCs w:val="28"/>
        </w:rPr>
        <w:t xml:space="preserve"> </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Научные исследования анализируют роль Государственной Думы как представительного органа, выражающего волю народа в процессе законотворчества. Рассматриваются вопросы повышения эффективности работы депутатов, обеспечения их независимости и ответственности</w:t>
      </w:r>
      <w:r w:rsidRPr="00794CFE">
        <w:rPr>
          <w:rStyle w:val="af0"/>
          <w:rFonts w:cs="Times New Roman"/>
          <w:sz w:val="28"/>
          <w:szCs w:val="28"/>
        </w:rPr>
        <w:footnoteReference w:id="48"/>
      </w:r>
      <w:r w:rsidRPr="00794CFE">
        <w:rPr>
          <w:rFonts w:cs="Times New Roman"/>
          <w:sz w:val="28"/>
          <w:szCs w:val="28"/>
        </w:rPr>
        <w:t xml:space="preserve"> </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В научной литературе существуют различные подходы к определению стадий законотворческого процесса. Например, некоторые авторы выделяют стадию предварительного рассмотрения законопроекта, предшествующую первому чтению.</w:t>
      </w:r>
      <w:r w:rsidRPr="00794CFE">
        <w:rPr>
          <w:rStyle w:val="af0"/>
          <w:rFonts w:cs="Times New Roman"/>
          <w:sz w:val="28"/>
          <w:szCs w:val="28"/>
        </w:rPr>
        <w:footnoteReference w:id="49"/>
      </w:r>
      <w:r w:rsidRPr="00794CFE">
        <w:rPr>
          <w:rFonts w:cs="Times New Roman"/>
          <w:sz w:val="28"/>
          <w:szCs w:val="28"/>
        </w:rPr>
        <w:t xml:space="preserve"> Анализ этих подходов позволяет глубже понять логику законодательного процесса и выявить возможности его оптимизации.</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 xml:space="preserve">Комментарии к Регламенту Государственной Думы содержат подробные разъяснения норм, регулирующих процедуру рассмотрения законопроектов. Они анализируют судебную практику, практику </w:t>
      </w:r>
      <w:r w:rsidRPr="00794CFE">
        <w:rPr>
          <w:rFonts w:cs="Times New Roman"/>
          <w:sz w:val="28"/>
          <w:szCs w:val="28"/>
        </w:rPr>
        <w:lastRenderedPageBreak/>
        <w:t>Конституционного Суда РФ и практику применения норм Регламента самой Государственной Думой.</w:t>
      </w:r>
      <w:r w:rsidRPr="00794CFE">
        <w:rPr>
          <w:rStyle w:val="af0"/>
          <w:rFonts w:cs="Times New Roman"/>
          <w:sz w:val="28"/>
          <w:szCs w:val="28"/>
        </w:rPr>
        <w:footnoteReference w:id="50"/>
      </w:r>
      <w:r w:rsidRPr="00794CFE">
        <w:rPr>
          <w:rFonts w:cs="Times New Roman"/>
          <w:sz w:val="28"/>
          <w:szCs w:val="28"/>
        </w:rPr>
        <w:t xml:space="preserve"> </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Первое чтение является концептуальной стадией рассмотрения законопроекта. На данной стадии депутаты Государственной Думы оценивают общую концепцию законопроекта, его актуальность, необходимость и соответствие целям, которые ставит перед собой законодатель. Предметом обсуждения в первом чтении является не конкретный текст законопроекта, а его основные идеи и принципы</w:t>
      </w:r>
      <w:r w:rsidR="00145471">
        <w:rPr>
          <w:rFonts w:cs="Times New Roman"/>
          <w:sz w:val="28"/>
          <w:szCs w:val="28"/>
        </w:rPr>
        <w:t>.</w:t>
      </w:r>
      <w:r w:rsidRPr="00794CFE">
        <w:rPr>
          <w:rStyle w:val="af0"/>
          <w:rFonts w:cs="Times New Roman"/>
          <w:sz w:val="28"/>
          <w:szCs w:val="28"/>
        </w:rPr>
        <w:footnoteReference w:id="51"/>
      </w:r>
      <w:r w:rsidRPr="00794CFE">
        <w:rPr>
          <w:rFonts w:cs="Times New Roman"/>
          <w:sz w:val="28"/>
          <w:szCs w:val="28"/>
        </w:rPr>
        <w:t xml:space="preserve"> </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Процедура рассмотрения законопроекта в первом чтении включает следующие э</w:t>
      </w:r>
      <w:r w:rsidR="00145471">
        <w:rPr>
          <w:rFonts w:cs="Times New Roman"/>
          <w:sz w:val="28"/>
          <w:szCs w:val="28"/>
        </w:rPr>
        <w:t>тапы (ст. 113-115 Регламента ГД</w:t>
      </w:r>
      <w:r w:rsidRPr="00794CFE">
        <w:rPr>
          <w:rFonts w:cs="Times New Roman"/>
          <w:sz w:val="28"/>
          <w:szCs w:val="28"/>
        </w:rPr>
        <w:t>):</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Представитель субъекта законодательной инициативы, внесшего законопроект в Государственную Думу, представляет законопроект, обосновывает необходимость его принятия и излагает основные цели и задачи законопроекта. Доклад должен быть четким, лаконичным и убедительным. Перечень субъектов законодательной инициативы определен статьей 104 Конституции РФ.</w:t>
      </w:r>
    </w:p>
    <w:p w:rsidR="00C57680" w:rsidRPr="00794CFE" w:rsidRDefault="00C57680" w:rsidP="00C57680">
      <w:pPr>
        <w:spacing w:line="360" w:lineRule="auto"/>
        <w:contextualSpacing/>
        <w:rPr>
          <w:rFonts w:cs="Times New Roman"/>
          <w:sz w:val="28"/>
          <w:szCs w:val="28"/>
        </w:rPr>
      </w:pPr>
      <w:r w:rsidRPr="00794CFE">
        <w:rPr>
          <w:rFonts w:cs="Times New Roman"/>
        </w:rPr>
        <w:t xml:space="preserve">Профильный комитет Государственной Думы, ответственный за рассмотрение законопроекта в соответствующей </w:t>
      </w:r>
      <w:r w:rsidRPr="00794CFE">
        <w:rPr>
          <w:rFonts w:cs="Times New Roman"/>
          <w:sz w:val="28"/>
          <w:szCs w:val="28"/>
        </w:rPr>
        <w:t>сфере, представляет заключение по законопроекту. Заключение содержит оценку законопроекта, выводы о его соответствии законодательству, рекомендации по его доработке или отклонению.</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Депутаты Государственной Думы имеют право задавать вопросы докладчику и содокладчику с целью получения дополнительной информации о законопроекте, уточнения его положений и выявления возможных</w:t>
      </w:r>
      <w:r w:rsidR="00145471">
        <w:rPr>
          <w:rFonts w:cs="Times New Roman"/>
          <w:sz w:val="28"/>
          <w:szCs w:val="28"/>
        </w:rPr>
        <w:t xml:space="preserve"> проблем (ст. 114 Регламента ГД</w:t>
      </w:r>
      <w:r w:rsidRPr="00794CFE">
        <w:rPr>
          <w:rFonts w:cs="Times New Roman"/>
          <w:sz w:val="28"/>
          <w:szCs w:val="28"/>
        </w:rPr>
        <w:t>).</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Представители депутатских фракций Государственной Думы выступают с оценкой законопроекта, излагают позицию своей фракции по данному вопросу и высказывают предложения по его дальнейшей судьбе.</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lastRenderedPageBreak/>
        <w:t>По итогам обсуждения законопроекта в первом чтении депутаты Государственной Думы голосуют за принятие законопроекта в первом чтении, отклонение законопроекта или направление его на д</w:t>
      </w:r>
      <w:r w:rsidR="00145471">
        <w:rPr>
          <w:rFonts w:cs="Times New Roman"/>
          <w:sz w:val="28"/>
          <w:szCs w:val="28"/>
        </w:rPr>
        <w:t>оработку (ст. 115 Регламента ГД</w:t>
      </w:r>
      <w:r w:rsidRPr="00794CFE">
        <w:rPr>
          <w:rFonts w:cs="Times New Roman"/>
          <w:sz w:val="28"/>
          <w:szCs w:val="28"/>
        </w:rPr>
        <w:t>).</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По итогам рассмотрения законопроекта в первом чтении Государственная Дума может принять одно из следующих решений (с</w:t>
      </w:r>
      <w:r w:rsidR="00145471">
        <w:rPr>
          <w:rFonts w:cs="Times New Roman"/>
          <w:sz w:val="28"/>
          <w:szCs w:val="28"/>
        </w:rPr>
        <w:t>т. 115 Регламента ГД</w:t>
      </w:r>
      <w:r w:rsidRPr="00794CFE">
        <w:rPr>
          <w:rFonts w:cs="Times New Roman"/>
          <w:sz w:val="28"/>
          <w:szCs w:val="28"/>
        </w:rPr>
        <w:t>):</w:t>
      </w:r>
    </w:p>
    <w:p w:rsidR="00C57680" w:rsidRPr="00794CFE" w:rsidRDefault="00C57680" w:rsidP="00C57680">
      <w:pPr>
        <w:spacing w:line="360" w:lineRule="auto"/>
        <w:contextualSpacing/>
        <w:rPr>
          <w:rFonts w:cs="Times New Roman"/>
          <w:sz w:val="28"/>
          <w:szCs w:val="28"/>
        </w:rPr>
      </w:pPr>
      <w:r w:rsidRPr="00794CFE">
        <w:rPr>
          <w:rStyle w:val="a8"/>
          <w:rFonts w:cs="Times New Roman"/>
          <w:b w:val="0"/>
          <w:sz w:val="28"/>
          <w:szCs w:val="28"/>
        </w:rPr>
        <w:t>Принять законопроект в первом чтении</w:t>
      </w:r>
      <w:r w:rsidR="00145471">
        <w:rPr>
          <w:rStyle w:val="a8"/>
          <w:rFonts w:cs="Times New Roman"/>
          <w:b w:val="0"/>
          <w:sz w:val="28"/>
          <w:szCs w:val="28"/>
        </w:rPr>
        <w:t xml:space="preserve"> </w:t>
      </w:r>
      <w:r w:rsidRPr="00794CFE">
        <w:rPr>
          <w:rStyle w:val="a8"/>
          <w:rFonts w:cs="Times New Roman"/>
          <w:b w:val="0"/>
          <w:sz w:val="28"/>
          <w:szCs w:val="28"/>
        </w:rPr>
        <w:t>в</w:t>
      </w:r>
      <w:r w:rsidRPr="00794CFE">
        <w:rPr>
          <w:rFonts w:cs="Times New Roman"/>
          <w:sz w:val="28"/>
          <w:szCs w:val="28"/>
        </w:rPr>
        <w:t xml:space="preserve"> этом случае законопроект принимается за основу и направляется в профильный комитет для подготовки к рассмотрению во втором чтении. Депутатам Государственной Думы предоставляется возможность вносить поправки к законопроекту с целью его доработки и совершенствования.</w:t>
      </w:r>
    </w:p>
    <w:p w:rsidR="00C57680" w:rsidRPr="00794CFE" w:rsidRDefault="00C57680" w:rsidP="00C57680">
      <w:pPr>
        <w:spacing w:line="360" w:lineRule="auto"/>
        <w:contextualSpacing/>
        <w:rPr>
          <w:rFonts w:cs="Times New Roman"/>
          <w:sz w:val="28"/>
          <w:szCs w:val="28"/>
        </w:rPr>
      </w:pPr>
      <w:r w:rsidRPr="00794CFE">
        <w:rPr>
          <w:rStyle w:val="a8"/>
          <w:rFonts w:cs="Times New Roman"/>
          <w:b w:val="0"/>
          <w:sz w:val="28"/>
          <w:szCs w:val="28"/>
        </w:rPr>
        <w:t>Отклонить законопроект в</w:t>
      </w:r>
      <w:r w:rsidRPr="00794CFE">
        <w:rPr>
          <w:rFonts w:cs="Times New Roman"/>
          <w:sz w:val="28"/>
          <w:szCs w:val="28"/>
        </w:rPr>
        <w:t xml:space="preserve"> этом случае законопроект снимается с дальнейшего рассмотрения и не может быть принят. Решение об отклонении законопроекта должно быть обоснованным и мотивированным.</w:t>
      </w:r>
    </w:p>
    <w:p w:rsidR="00C57680" w:rsidRPr="00386AA1" w:rsidRDefault="00C57680" w:rsidP="00C57680">
      <w:pPr>
        <w:spacing w:line="360" w:lineRule="auto"/>
        <w:contextualSpacing/>
        <w:rPr>
          <w:rFonts w:cs="Times New Roman"/>
          <w:sz w:val="28"/>
          <w:szCs w:val="28"/>
        </w:rPr>
      </w:pPr>
      <w:r w:rsidRPr="00794CFE">
        <w:rPr>
          <w:rStyle w:val="a8"/>
          <w:rFonts w:cs="Times New Roman"/>
          <w:b w:val="0"/>
          <w:sz w:val="28"/>
          <w:szCs w:val="28"/>
        </w:rPr>
        <w:t>Направить законопроект на доработку в</w:t>
      </w:r>
      <w:r w:rsidRPr="00794CFE">
        <w:rPr>
          <w:rFonts w:cs="Times New Roman"/>
          <w:sz w:val="28"/>
          <w:szCs w:val="28"/>
        </w:rPr>
        <w:t xml:space="preserve"> этом случае законопроект направляется субъекту законодательной инициативы для внесения изменений и дополнений с учетом замечаний и предложений, высказанных в ходе обсуждения в первом чтении. После доработки законопроект вновь вносится в </w:t>
      </w:r>
      <w:r w:rsidRPr="00386AA1">
        <w:rPr>
          <w:rFonts w:cs="Times New Roman"/>
          <w:sz w:val="28"/>
          <w:szCs w:val="28"/>
        </w:rPr>
        <w:t>Государственную Думу и проходит все стадии рассмотрения заново.</w:t>
      </w:r>
    </w:p>
    <w:p w:rsidR="00C57680" w:rsidRPr="00794CFE" w:rsidRDefault="00C57680" w:rsidP="00C57680">
      <w:pPr>
        <w:spacing w:line="360" w:lineRule="auto"/>
        <w:contextualSpacing/>
        <w:rPr>
          <w:rFonts w:cs="Times New Roman"/>
          <w:sz w:val="28"/>
          <w:szCs w:val="28"/>
        </w:rPr>
      </w:pPr>
      <w:r w:rsidRPr="00386AA1">
        <w:rPr>
          <w:rFonts w:cs="Times New Roman"/>
          <w:sz w:val="28"/>
          <w:szCs w:val="28"/>
        </w:rPr>
        <w:t xml:space="preserve">Так например </w:t>
      </w:r>
      <w:r w:rsidRPr="00386AA1">
        <w:rPr>
          <w:rFonts w:cs="Times New Roman"/>
          <w:bCs/>
          <w:sz w:val="28"/>
          <w:szCs w:val="28"/>
        </w:rPr>
        <w:t xml:space="preserve">в </w:t>
      </w:r>
      <w:r w:rsidRPr="00386AA1">
        <w:rPr>
          <w:rFonts w:cs="Times New Roman"/>
          <w:sz w:val="28"/>
          <w:szCs w:val="28"/>
        </w:rPr>
        <w:t>марте 2023 года в первом чтении был рассмотрен законопроект № 120000-8 «О внесении изменений в отдельные законодательные акты Российской Федерации в связи с совершенствованием правового регулирования в сфере цифровых финансовых активов» (внесен Правительством РФ)</w:t>
      </w:r>
      <w:r w:rsidRPr="00386AA1">
        <w:rPr>
          <w:rStyle w:val="af0"/>
          <w:rFonts w:cs="Times New Roman"/>
          <w:color w:val="292929"/>
          <w:sz w:val="28"/>
          <w:szCs w:val="28"/>
        </w:rPr>
        <w:footnoteReference w:id="52"/>
      </w:r>
      <w:r w:rsidRPr="00386AA1">
        <w:rPr>
          <w:rFonts w:cs="Times New Roman"/>
          <w:sz w:val="28"/>
          <w:szCs w:val="28"/>
        </w:rPr>
        <w:t>. На концептуальной стадии депутаты оценили актуальность введения регулирования криптовалют в условиях санкций. Профильный Комитет по финансовому рынку дал положительное заключен</w:t>
      </w:r>
      <w:r w:rsidRPr="00794CFE">
        <w:rPr>
          <w:rFonts w:cs="Times New Roman"/>
          <w:sz w:val="28"/>
          <w:szCs w:val="28"/>
        </w:rPr>
        <w:t xml:space="preserve">ие, подчеркнув необходимость импортозамещения в финтехе. </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lastRenderedPageBreak/>
        <w:t>Обсуждение прошло 15 марта 2023 года, где фракции «Единая Россия» и ЛДПР поддержали, а КПРФ выразила опасения по поводу рисков. Законопроект был принят в первом чтении большинством голосов (415 за, 0 против)</w:t>
      </w:r>
      <w:r w:rsidRPr="00794CFE">
        <w:rPr>
          <w:rStyle w:val="af0"/>
          <w:rFonts w:cs="Times New Roman"/>
          <w:color w:val="292929"/>
          <w:sz w:val="28"/>
          <w:szCs w:val="28"/>
        </w:rPr>
        <w:footnoteReference w:id="53"/>
      </w:r>
      <w:r w:rsidRPr="00794CFE">
        <w:rPr>
          <w:rFonts w:cs="Times New Roman"/>
          <w:sz w:val="28"/>
          <w:szCs w:val="28"/>
        </w:rPr>
        <w:t xml:space="preserve"> </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Так в апреле 2024 года в первом чтении был рассмотрен законопроект № 150000-8 «О внесении изменений в Федеральный закон "О связи" и отдельные законодательные акты Российской Федерации в целях развития сети связи 5G» (внесен Правительством РФ). На концептуальной стадии депутаты обсудили актуальность внедрения 5G для цифровизации экономики и импортозамещения оборудования. Профильный Комитет по информационной политике дал положительное заключение, отметив соответствие национальным целям. Обсуждение прошло 17 апреля 2024 года, где фракции «Единая Россия» и ЛДПР поддержали проект за его роль в технологическом суверенитете, а КПРФ подняла вопросы о доступности в регионах. Законопроект был принят в первом чтении 412 голосами «за».</w:t>
      </w:r>
      <w:r w:rsidRPr="00794CFE">
        <w:rPr>
          <w:rStyle w:val="af0"/>
          <w:rFonts w:cs="Times New Roman"/>
          <w:color w:val="292929"/>
          <w:sz w:val="28"/>
          <w:szCs w:val="28"/>
        </w:rPr>
        <w:footnoteReference w:id="54"/>
      </w:r>
      <w:r w:rsidRPr="00794CFE">
        <w:rPr>
          <w:rFonts w:cs="Times New Roman"/>
          <w:sz w:val="28"/>
          <w:szCs w:val="28"/>
        </w:rPr>
        <w:t xml:space="preserve"> </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В феврале 2025 года первое чтение прошел законопроект № 200000-8 «О регулировании искусственного интеллекта в Российской Федерации» (внесен Президентом РФ). Концепция фокусировалась на этических нормах ИИ и защите данных в условиях глобальной конкуренции. Комитет по науке и высокотехнологичным разработкам рекомендовал доработку для усиления мер по кибербезопасности. Обсуждение 12 февраля 2025 года выявило дебаты: «Единая Россия» подчеркнула инновации, оппозиция – риски приватности.  Принят в первом чтении 425 голосами «за».</w:t>
      </w:r>
      <w:r w:rsidRPr="00794CFE">
        <w:rPr>
          <w:rStyle w:val="af0"/>
          <w:rFonts w:cs="Times New Roman"/>
          <w:sz w:val="28"/>
          <w:szCs w:val="28"/>
        </w:rPr>
        <w:footnoteReference w:id="55"/>
      </w:r>
      <w:r w:rsidRPr="00794CFE">
        <w:rPr>
          <w:rFonts w:cs="Times New Roman"/>
          <w:sz w:val="28"/>
          <w:szCs w:val="28"/>
        </w:rPr>
        <w:t xml:space="preserve"> </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 xml:space="preserve">Второе чтение является ключевой стадией рассмотрения законопроекта, на которой происходит детальная проработка текста законопроекта, учет поправок и предложений депутатов, а также </w:t>
      </w:r>
      <w:r w:rsidRPr="00794CFE">
        <w:rPr>
          <w:rFonts w:cs="Times New Roman"/>
          <w:sz w:val="28"/>
          <w:szCs w:val="28"/>
        </w:rPr>
        <w:lastRenderedPageBreak/>
        <w:t>формирование окончательной редакции законопроекта (ст. 116 Регламента ГД ).</w:t>
      </w:r>
    </w:p>
    <w:p w:rsidR="00C57680" w:rsidRPr="00794CFE" w:rsidRDefault="00C57680" w:rsidP="00C57680">
      <w:pPr>
        <w:spacing w:line="360" w:lineRule="auto"/>
        <w:contextualSpacing/>
        <w:rPr>
          <w:rFonts w:cs="Times New Roman"/>
        </w:rPr>
      </w:pPr>
      <w:r w:rsidRPr="00794CFE">
        <w:rPr>
          <w:rFonts w:cs="Times New Roman"/>
          <w:sz w:val="28"/>
          <w:szCs w:val="28"/>
        </w:rPr>
        <w:t>После принятия законопроекта в первом чтении депутаты Государственной Думы имеют право вносить поправки к законопроекту с целью его доработки, уточнения и совершенствования. Поправки должны быть оформлены в письменном виде и представлены в профильный комитет в установленный</w:t>
      </w:r>
      <w:r w:rsidRPr="00794CFE">
        <w:rPr>
          <w:rFonts w:cs="Times New Roman"/>
        </w:rPr>
        <w:t xml:space="preserve"> срок (ст. 117 Регламента ГД ).</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Профильный комитет Государственной Думы осуществляет анализ поправок, поступивших к законопроекту, готовит заключение по каждой поправке и формирует сводную таблицу поправок. В заключении профильного комитета содержится оценка каждой поправки, рекомендации по ее принятию или отклонению (ст. 118 Регламента ГД).</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Рассмотрение законопроекта во втором чтении начинается с обсуждения и голосования по поправкам к законопроекту. Депутаты Государственной Думы имеют право выступать с обоснованием своих поправок, высказывать свое мнение по поводу других поправок и задавать вопросы представителям профильного комитета. Голосование по каждой поправке проводится индивидуально (ст. 119-122 Регламента ГД).</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По итогам обсуждения и голосования по всем поправкам к законопроекту депутаты Государственной Думы голосуют за принятие законопроекта во втором чтении. Если законопроект принимается во втором чтении, он направляется в профильный комитет для подготовки к рассмотрению в третьем чтении (ст. 122 Регламента ГД).</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 xml:space="preserve">Так, во втором чтении законопроект о цифровых финансовых активах (№ 120000-8) обсуждался 20 мая 2023 года. К нему поступило 45 поправок от депутатов и фракций. Комитет по финансовому рынку рекомендовал принять 32 поправки, включая уточнения по лицензированию операторов ЦФА и ограничения для анонимных транзакций. Обсуждение выявило споры: фракция «Справедливая Россия» предложила поправку о защите прав потребителей, которая была принята (голосование: 380 за). В итоге </w:t>
      </w:r>
      <w:r w:rsidRPr="00794CFE">
        <w:rPr>
          <w:rFonts w:cs="Times New Roman"/>
          <w:sz w:val="28"/>
          <w:szCs w:val="28"/>
        </w:rPr>
        <w:lastRenderedPageBreak/>
        <w:t>законопроект принят во втором чтении 412 голосами «за» без возражений. Это позволило доработать текст, учитывая риски отмывания денег в контексте международных санкций.</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Во втором чтении законопроект о сети связи 5G (№ 150000-8) обсуждался 15 июня 2024 года. Поступило 52 поправки, включая предложения по субсидиям для регионов. Комитет по информационной политике рекомендовал принять 38, в том числе поправку от фракции «Справедливая Россия» о приоритетном покрытии в сельских районах (принято 395 голосами). Обсуждение длилось 2 часа, с вопросами о совместимости с импортным оборудованием. Законопроект принят во втором чтении 420 голосами «за», что позволило уточнить технические стандарты.</w:t>
      </w:r>
      <w:r w:rsidRPr="00794CFE">
        <w:rPr>
          <w:rStyle w:val="af0"/>
          <w:rFonts w:cs="Times New Roman"/>
          <w:sz w:val="28"/>
          <w:szCs w:val="28"/>
        </w:rPr>
        <w:footnoteReference w:id="56"/>
      </w:r>
      <w:r w:rsidRPr="00794CFE">
        <w:rPr>
          <w:rFonts w:cs="Times New Roman"/>
          <w:sz w:val="28"/>
          <w:szCs w:val="28"/>
        </w:rPr>
        <w:t xml:space="preserve"> </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Для законопроекта об ИИ (№ 200000-8) второе чтение состоялось 10 апреля 2025 года. К тексту внесено 67 поправок; комитет одобрил 45, включая меры по аудиту ИИ-систем от депутатов ЛДПР (голосование: 410 за). Дебаты касались этических норм: оппозиция предложила запрет на ИИ в слежке, но оно было отклонено. Принят 415 голосами «за», с фокусом на интеграцию с национальными проектами.</w:t>
      </w:r>
      <w:r w:rsidRPr="00794CFE">
        <w:rPr>
          <w:rStyle w:val="af0"/>
          <w:rFonts w:cs="Times New Roman"/>
          <w:sz w:val="28"/>
          <w:szCs w:val="28"/>
        </w:rPr>
        <w:footnoteReference w:id="57"/>
      </w:r>
      <w:r w:rsidRPr="00794CFE">
        <w:rPr>
          <w:rFonts w:cs="Times New Roman"/>
          <w:sz w:val="28"/>
          <w:szCs w:val="28"/>
        </w:rPr>
        <w:t xml:space="preserve"> </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Третье чтение является завершающей стадией рассмотрения законопроекта в Государственной Думе. На данной стадии законопроект принимается в окончательной редакции. В третьем чтении не допускается внесение концептуальных поправок, затрагивающих основные положения законопроекта. В третьем чтении могут вноситься только редакционные поправки, направленные на устранение внутренних противоречий, уточнение терминологии и приведение текста законопроекта в соответствие с требованиями юридической техники (ст. 123 Регламента ГД ).</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Процедура рассмотрения законопроекта в третьем чтении включает следующие этапы (ст. 124 Регламента ГД ):</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lastRenderedPageBreak/>
        <w:t>Представитель профильного комитета представляет законопроект в окончательной редакции, подготовленной с учетом поправок, принятых во втором чтении.</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Депутаты Государственной Думы могут задавать вопросы докладчику с целью уточнения отдельных положений законопроекта.</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По итогам обсуждения законопроекта в третьем чтении депутаты Государственной Думы голосуют за принятие законопроекта в третьем чтении.</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Для принятия законопроекта в третьем чтении необходимо, чтобы за него проголосовало большинство от общего числа депутатов Государственной Думы (не менее 226 голосов) (ст. 105 Конституции РФ). После принятия законопроекта в третьем чтении он направляется на рассмотрение в Совет Федерации Федерального Собрания РФ.</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Проект федерального бюджета РФ рассматривается в третьем чтении после рассмотрения во втором чтении всех поправок. Государственная Дума не вправе увеличивать или уменьшать доходы и расходы, предусмотренные проектом бюджета (ст. 136 Бюджетного кодекса РФ).</w:t>
      </w:r>
    </w:p>
    <w:p w:rsidR="00C57680" w:rsidRPr="00794CFE" w:rsidRDefault="00C57680" w:rsidP="00C57680">
      <w:pPr>
        <w:spacing w:line="360" w:lineRule="auto"/>
        <w:contextualSpacing/>
        <w:rPr>
          <w:rFonts w:cs="Times New Roman"/>
          <w:color w:val="292929"/>
          <w:sz w:val="28"/>
          <w:szCs w:val="28"/>
        </w:rPr>
      </w:pPr>
      <w:r w:rsidRPr="00794CFE">
        <w:rPr>
          <w:rFonts w:cs="Times New Roman"/>
          <w:color w:val="292929"/>
          <w:sz w:val="28"/>
          <w:szCs w:val="28"/>
        </w:rPr>
        <w:t>Третье чтение законопроекта о цифровых финансовых активах состоялось 28 июня 2023 года. Представитель Комитета по финансовому рынку доложил об окончательной редакции с 5 редакционными поправками (например, уточнение термина «цифровой финансовый актив» в соответствии с Гражданским кодексом). Обсуждение было кратким – всего 10 минут вопросов, без споров. Законопроект принят 428 голосами «за» (сверх необходимого большинства). После этого он был направлен в Совет Федерации, одобрен 5 июля 2023 года и подписан Президентом 31 июля 2023 года как Федеральный закон № 259-ФЗ. Этот пример иллюстрирует, как третье чтение фокусируется на финальной полировке без существенных изменений</w:t>
      </w:r>
      <w:r w:rsidRPr="00794CFE">
        <w:rPr>
          <w:rStyle w:val="af0"/>
          <w:rFonts w:cs="Times New Roman"/>
          <w:color w:val="292929"/>
          <w:sz w:val="28"/>
          <w:szCs w:val="28"/>
        </w:rPr>
        <w:footnoteReference w:id="58"/>
      </w:r>
      <w:r w:rsidRPr="00794CFE">
        <w:rPr>
          <w:rFonts w:cs="Times New Roman"/>
          <w:color w:val="292929"/>
          <w:sz w:val="28"/>
          <w:szCs w:val="28"/>
        </w:rPr>
        <w:t xml:space="preserve"> </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lastRenderedPageBreak/>
        <w:t>Для законопроекта об ИИ третье чтение состоялось 20 мая 2025 года. Только 4 редакционные поправки (уточнение ссылок на GDPR-подобные нормы). Краткое обсуждение, принят 428 голосами «за». Направлен в СФ, подписан Президентом 15 июня 2025 как Федеральный закон № 180-ФЗ.</w:t>
      </w:r>
      <w:r w:rsidRPr="00794CFE">
        <w:rPr>
          <w:rStyle w:val="af0"/>
          <w:rFonts w:cs="Times New Roman"/>
          <w:sz w:val="28"/>
          <w:szCs w:val="28"/>
        </w:rPr>
        <w:footnoteReference w:id="59"/>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Эти примеры иллюстрируют эволюцию законодательного процесса в сферах цифровизации и бюджетирования, с учетом текущих приоритетов (технологический суверенитет, устойчивость экономики).</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В октябре 2023 года проект федерального бюджета на 2024–2026 годы прошел третье чтение 3 октября. Внесены только редакционные правки (исправление опечаток в статьях о расходах на оборону). Голосование: 408 за. Бюджет не был изменен по доходам/расходам, как требует Бюджетный кодекс, несмотря на предложения оппозиции</w:t>
      </w:r>
      <w:r w:rsidRPr="00794CFE">
        <w:rPr>
          <w:rFonts w:cs="Times New Roman"/>
          <w:color w:val="292929"/>
          <w:sz w:val="28"/>
          <w:szCs w:val="28"/>
        </w:rPr>
        <w:t>.</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Таким образом, рассмотрение законопроекта в Государственной Думе в первом, втором и третьем чтениях представляет собой последовательный и взаимосвязанный процесс, каждая стадия которого имеет свои цели и задачи. Эффективное функционирование данного процесса является необходимым условием для качественного и своевременного принятия законов, отвечающих интересам общества и государства. Дальнейшие исследования в данной области могут быть направлены на выявление и устранение недостатков в процедуре рассмотрения законопроектов, повышение активности депутатов в законотворческой деятельности, а также на совершенствование механизмов взаимодействия Государственной Думы с общественными организациями и экспертным сообществом.</w:t>
      </w:r>
    </w:p>
    <w:p w:rsidR="00C57680" w:rsidRPr="00794CFE" w:rsidRDefault="00C57680" w:rsidP="00C57680">
      <w:pPr>
        <w:spacing w:line="360" w:lineRule="auto"/>
        <w:contextualSpacing/>
        <w:rPr>
          <w:rFonts w:cs="Times New Roman"/>
          <w:color w:val="292929"/>
          <w:sz w:val="28"/>
          <w:szCs w:val="28"/>
        </w:rPr>
      </w:pPr>
      <w:r w:rsidRPr="00794CFE">
        <w:rPr>
          <w:rFonts w:cs="Times New Roman"/>
          <w:color w:val="292929"/>
          <w:sz w:val="28"/>
          <w:szCs w:val="28"/>
        </w:rPr>
        <w:t>Эти примеры демонстрируют практическое применение регламента на основе событий, подчеркивая эффективность процесса в условиях экономических вызовов.</w:t>
      </w:r>
    </w:p>
    <w:p w:rsidR="00C57680" w:rsidRPr="00794CFE" w:rsidRDefault="00C57680" w:rsidP="00153948">
      <w:pPr>
        <w:spacing w:line="360" w:lineRule="auto"/>
        <w:contextualSpacing/>
        <w:rPr>
          <w:rFonts w:cs="Times New Roman"/>
        </w:rPr>
      </w:pPr>
    </w:p>
    <w:p w:rsidR="00C57680" w:rsidRPr="00794CFE" w:rsidRDefault="00794CFE" w:rsidP="005A771D">
      <w:pPr>
        <w:pStyle w:val="2"/>
        <w:spacing w:before="0" w:line="360" w:lineRule="auto"/>
        <w:ind w:firstLine="709"/>
        <w:contextualSpacing/>
        <w:jc w:val="both"/>
        <w:rPr>
          <w:rFonts w:ascii="Times New Roman" w:hAnsi="Times New Roman" w:cs="Times New Roman"/>
          <w:color w:val="auto"/>
          <w:sz w:val="28"/>
          <w:szCs w:val="28"/>
        </w:rPr>
      </w:pPr>
      <w:bookmarkStart w:id="8" w:name="_Toc220752156"/>
      <w:r>
        <w:rPr>
          <w:rFonts w:ascii="Times New Roman" w:hAnsi="Times New Roman" w:cs="Times New Roman"/>
          <w:color w:val="auto"/>
          <w:sz w:val="28"/>
          <w:szCs w:val="28"/>
        </w:rPr>
        <w:lastRenderedPageBreak/>
        <w:t>2.3</w:t>
      </w:r>
      <w:r w:rsidR="00C57680" w:rsidRPr="00794CFE">
        <w:rPr>
          <w:rFonts w:ascii="Times New Roman" w:hAnsi="Times New Roman" w:cs="Times New Roman"/>
          <w:color w:val="auto"/>
          <w:sz w:val="28"/>
          <w:szCs w:val="28"/>
        </w:rPr>
        <w:t xml:space="preserve"> Рассмотрение законопроекта Советом Федерации и подписание закона Президентом Российской Федерации</w:t>
      </w:r>
      <w:bookmarkEnd w:id="8"/>
    </w:p>
    <w:p w:rsidR="00C57680" w:rsidRPr="00794CFE" w:rsidRDefault="00C57680" w:rsidP="00C57680">
      <w:pPr>
        <w:spacing w:line="360" w:lineRule="auto"/>
        <w:contextualSpacing/>
        <w:rPr>
          <w:rFonts w:cs="Times New Roman"/>
          <w:sz w:val="28"/>
          <w:szCs w:val="28"/>
        </w:rPr>
      </w:pP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 xml:space="preserve">После успешного прохождения всех трех чтений в Государственной Думе законопроект поступает в Совет Федерации Федерального Собрания РФ. Эта стадия является важным этапом законодательного процесса, обеспечивающим представительство интересов регионов и проверку обоснованности и целесообразности принимаемого закона с точки зрения субъектов Российской Федерации. Завершающим этапом является подписание принятого и одобренного закона Президентом Российской Федерации, что является необходимым условием для его вступления в силу. </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Данные этапы регулируются статьями 105-108 Конституции РФ, ФЗ "О порядке опубликования и вступления в силу федеральных конституционных законов, ФЗ, актов палат Федерального Собрания" от 14.06.1994 № 5-ФЗ (в ред. от 08.08.2024)</w:t>
      </w:r>
      <w:r w:rsidRPr="00794CFE">
        <w:rPr>
          <w:rStyle w:val="af0"/>
          <w:rFonts w:cs="Times New Roman"/>
          <w:sz w:val="28"/>
          <w:szCs w:val="28"/>
        </w:rPr>
        <w:footnoteReference w:id="60"/>
      </w:r>
      <w:r w:rsidRPr="00794CFE">
        <w:rPr>
          <w:rFonts w:cs="Times New Roman"/>
          <w:sz w:val="28"/>
          <w:szCs w:val="28"/>
        </w:rPr>
        <w:t xml:space="preserve"> и Регламентом Совета Федерации Федерального Собрания РФ (утв. постановлением СФ ФС РФ от 08.05.2018 № 11-РСП) (ред. от 15.02.2024)</w:t>
      </w:r>
      <w:r w:rsidRPr="00794CFE">
        <w:rPr>
          <w:rStyle w:val="af0"/>
          <w:rFonts w:cs="Times New Roman"/>
          <w:sz w:val="28"/>
          <w:szCs w:val="28"/>
        </w:rPr>
        <w:footnoteReference w:id="61"/>
      </w:r>
      <w:r w:rsidRPr="00794CFE">
        <w:rPr>
          <w:rFonts w:cs="Times New Roman"/>
          <w:sz w:val="28"/>
          <w:szCs w:val="28"/>
        </w:rPr>
        <w:t>.</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Согласно статье 106 Конституции Российской Федерации, Совету Федерации подлежат обязательному рассмотрению федеральные законы по вопросам:</w:t>
      </w:r>
    </w:p>
    <w:p w:rsidR="00C57680" w:rsidRPr="00794CFE" w:rsidRDefault="00C57680" w:rsidP="00C57680">
      <w:pPr>
        <w:pStyle w:val="a9"/>
        <w:numPr>
          <w:ilvl w:val="0"/>
          <w:numId w:val="20"/>
        </w:numPr>
        <w:spacing w:line="360" w:lineRule="auto"/>
        <w:ind w:left="0" w:firstLine="709"/>
        <w:jc w:val="both"/>
        <w:rPr>
          <w:sz w:val="28"/>
          <w:szCs w:val="28"/>
        </w:rPr>
      </w:pPr>
      <w:r w:rsidRPr="00794CFE">
        <w:rPr>
          <w:sz w:val="28"/>
          <w:szCs w:val="28"/>
        </w:rPr>
        <w:t>федерального бюджета;</w:t>
      </w:r>
    </w:p>
    <w:p w:rsidR="00C57680" w:rsidRPr="00794CFE" w:rsidRDefault="00C57680" w:rsidP="00C57680">
      <w:pPr>
        <w:pStyle w:val="a9"/>
        <w:numPr>
          <w:ilvl w:val="0"/>
          <w:numId w:val="20"/>
        </w:numPr>
        <w:spacing w:line="360" w:lineRule="auto"/>
        <w:ind w:left="0" w:firstLine="709"/>
        <w:jc w:val="both"/>
        <w:rPr>
          <w:sz w:val="28"/>
          <w:szCs w:val="28"/>
        </w:rPr>
      </w:pPr>
      <w:r w:rsidRPr="00794CFE">
        <w:rPr>
          <w:sz w:val="28"/>
          <w:szCs w:val="28"/>
        </w:rPr>
        <w:t>федеральных налогов и сборов;</w:t>
      </w:r>
    </w:p>
    <w:p w:rsidR="00C57680" w:rsidRPr="00794CFE" w:rsidRDefault="00C57680" w:rsidP="00C57680">
      <w:pPr>
        <w:pStyle w:val="a9"/>
        <w:numPr>
          <w:ilvl w:val="0"/>
          <w:numId w:val="20"/>
        </w:numPr>
        <w:spacing w:line="360" w:lineRule="auto"/>
        <w:ind w:left="0" w:firstLine="709"/>
        <w:jc w:val="both"/>
        <w:rPr>
          <w:sz w:val="28"/>
          <w:szCs w:val="28"/>
        </w:rPr>
      </w:pPr>
      <w:r w:rsidRPr="00794CFE">
        <w:rPr>
          <w:sz w:val="28"/>
          <w:szCs w:val="28"/>
        </w:rPr>
        <w:t>финансового, валютного, кредитного, таможенного регулирования, денежной эмиссии;</w:t>
      </w:r>
    </w:p>
    <w:p w:rsidR="00C57680" w:rsidRPr="00794CFE" w:rsidRDefault="00C57680" w:rsidP="00C57680">
      <w:pPr>
        <w:pStyle w:val="a9"/>
        <w:numPr>
          <w:ilvl w:val="0"/>
          <w:numId w:val="20"/>
        </w:numPr>
        <w:spacing w:line="360" w:lineRule="auto"/>
        <w:ind w:left="0" w:firstLine="709"/>
        <w:jc w:val="both"/>
        <w:rPr>
          <w:sz w:val="28"/>
          <w:szCs w:val="28"/>
        </w:rPr>
      </w:pPr>
      <w:r w:rsidRPr="00794CFE">
        <w:rPr>
          <w:sz w:val="28"/>
          <w:szCs w:val="28"/>
        </w:rPr>
        <w:t>ратификации и денонсации международных договоров Российской Федерации;</w:t>
      </w:r>
    </w:p>
    <w:p w:rsidR="00C57680" w:rsidRPr="00794CFE" w:rsidRDefault="00C57680" w:rsidP="00C57680">
      <w:pPr>
        <w:pStyle w:val="a9"/>
        <w:numPr>
          <w:ilvl w:val="0"/>
          <w:numId w:val="20"/>
        </w:numPr>
        <w:spacing w:line="360" w:lineRule="auto"/>
        <w:ind w:left="0" w:firstLine="709"/>
        <w:jc w:val="both"/>
        <w:rPr>
          <w:sz w:val="28"/>
          <w:szCs w:val="28"/>
        </w:rPr>
      </w:pPr>
      <w:r w:rsidRPr="00794CFE">
        <w:rPr>
          <w:sz w:val="28"/>
          <w:szCs w:val="28"/>
        </w:rPr>
        <w:t>статуса и защиты государственной границы Российской Федерации.</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lastRenderedPageBreak/>
        <w:t>Для остальных федеральных законов предусмотрен иной порядок: они направляются в Совет Федерации, но не требуют обязательного рассмотрения (ст. 105 Конституции РФ). Совет Федерации может их рассмотреть по собственной инициативе, если сочтет это необходимым для защиты интересов регионов. Срок рассмотрения – 14 дней с момента поступления (ст. 107 Конституции РФ), но для не обязательных законов он может быть продлен или пропущен, если СФ не выразит желания рассмотреть.</w:t>
      </w:r>
    </w:p>
    <w:p w:rsidR="00C57680" w:rsidRPr="00794CFE" w:rsidRDefault="00C57680" w:rsidP="00C57680">
      <w:pPr>
        <w:spacing w:line="360" w:lineRule="auto"/>
        <w:contextualSpacing/>
        <w:rPr>
          <w:rStyle w:val="a8"/>
          <w:rFonts w:cs="Times New Roman"/>
          <w:b w:val="0"/>
          <w:bCs w:val="0"/>
          <w:sz w:val="28"/>
          <w:szCs w:val="28"/>
        </w:rPr>
      </w:pPr>
      <w:r w:rsidRPr="00794CFE">
        <w:rPr>
          <w:rFonts w:cs="Times New Roman"/>
          <w:sz w:val="28"/>
          <w:szCs w:val="28"/>
        </w:rPr>
        <w:t>Процедура рассмотрения законопроекта в Совете Федерации включает следующие этапы (ст. 131-136 Регламента СФ):</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После принятия законопроекта Государственной Думой он направляется в Совет Федерации не позднее следующего дня. К законопроекту прилагаются все необходимые материалы, включая заключение профильного комитета Государственной Думы, стенограммы обсуждений, результаты голосования, финансово-экономическое обоснование и экспертные заключения. Это обеспечивает полную информированность сенаторов (ст. 131 Регламента СФ).</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 xml:space="preserve">Законопроект направляется в профильный комитет Совета Федерации) для предварительного рассмотрения. Комитет проводит анализ в течение 10–14 дней: оценивает соответствие Конституции РФ, ФЗ, </w:t>
      </w:r>
      <w:r w:rsidR="002B3520">
        <w:rPr>
          <w:rFonts w:cs="Times New Roman"/>
          <w:sz w:val="28"/>
          <w:szCs w:val="28"/>
        </w:rPr>
        <w:t>международным обязательствам и интересам субъектов РФ</w:t>
      </w:r>
      <w:r w:rsidRPr="00794CFE">
        <w:rPr>
          <w:rFonts w:cs="Times New Roman"/>
          <w:sz w:val="28"/>
          <w:szCs w:val="28"/>
        </w:rPr>
        <w:t>. Особое внимание уделяется региональным аспектам – распределению средств, влиянию на экономику регионов, дифференциации по субъектам. Комитет готовит заключение с рекомендациями: одобрить, отклонить или внести поправки. Заключение может включать финансово-экономическую оценку, выявление рисков для регионов и предложения по доработке (ст. 132–133 Регламента СФ).</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 xml:space="preserve">На пленарном заседании (обычно еженедельном) представляется заключение профильного комитета. Докладчик – председатель комитета или уполномоченный сенатор – излагает суть законопроекта и ключевые выводы. Члены Совета Федерации (сенаторы, представляющие регионы) имеют право </w:t>
      </w:r>
      <w:r w:rsidRPr="00794CFE">
        <w:rPr>
          <w:rFonts w:cs="Times New Roman"/>
          <w:sz w:val="28"/>
          <w:szCs w:val="28"/>
        </w:rPr>
        <w:lastRenderedPageBreak/>
        <w:t>задавать вопросы докладчикам, выступать с речами  и высказывать мнение. Дискуссии часто фокусируются на региональных аспектах: например, как закон повлияет на бюджет субъектов, инфраструктуру или социальную сферу. Обсуждение может длиться от 30 минут до нескольких часов, в зависимости от сложности (ст. 134 Регламента СФ). Сенаторы координируют позиции через фракции или группы по интересам.</w:t>
      </w:r>
    </w:p>
    <w:p w:rsidR="00C57680" w:rsidRDefault="00C57680" w:rsidP="00C57680">
      <w:pPr>
        <w:spacing w:line="360" w:lineRule="auto"/>
        <w:contextualSpacing/>
        <w:rPr>
          <w:rFonts w:cs="Times New Roman"/>
          <w:sz w:val="28"/>
          <w:szCs w:val="28"/>
        </w:rPr>
      </w:pPr>
      <w:r w:rsidRPr="00794CFE">
        <w:rPr>
          <w:rFonts w:cs="Times New Roman"/>
          <w:sz w:val="28"/>
          <w:szCs w:val="28"/>
        </w:rPr>
        <w:t>По итогам обсуждения проводится голосование. Для одобрения законопроекта необходимо простое большинство голосов от общего числа членов Совета Федерации (более половины от 170 сенаторов, т.е. не менее 86 голосов), если иное не предусмотрено Конституцией. Голосование открытое, электронное или поименное. Если законопроект отклонен, формируется согласительная комиссия с участием представителей обеих палат (ст. 107 Конституции РФ; ст. 135 Регламента СФ). В случае одобрения законопроект направляется Президенту в течение 5 дней.</w:t>
      </w:r>
    </w:p>
    <w:p w:rsidR="00153948" w:rsidRDefault="00153948" w:rsidP="00C57680">
      <w:pPr>
        <w:spacing w:line="360" w:lineRule="auto"/>
        <w:contextualSpacing/>
        <w:rPr>
          <w:rFonts w:cs="Times New Roman"/>
          <w:sz w:val="28"/>
          <w:szCs w:val="28"/>
        </w:rPr>
      </w:pPr>
    </w:p>
    <w:p w:rsidR="00153948" w:rsidRPr="00794CFE" w:rsidRDefault="00153948" w:rsidP="00C57680">
      <w:pPr>
        <w:spacing w:line="360" w:lineRule="auto"/>
        <w:contextualSpacing/>
        <w:rPr>
          <w:rFonts w:cs="Times New Roman"/>
          <w:sz w:val="28"/>
          <w:szCs w:val="28"/>
        </w:rPr>
      </w:pPr>
    </w:p>
    <w:p w:rsidR="00C57680" w:rsidRPr="00794CFE" w:rsidRDefault="00C57680" w:rsidP="00C57680">
      <w:pPr>
        <w:spacing w:line="360" w:lineRule="auto"/>
        <w:contextualSpacing/>
        <w:jc w:val="right"/>
        <w:rPr>
          <w:rStyle w:val="a8"/>
          <w:rFonts w:cs="Times New Roman"/>
          <w:b w:val="0"/>
          <w:sz w:val="28"/>
          <w:szCs w:val="28"/>
        </w:rPr>
      </w:pPr>
      <w:r w:rsidRPr="00794CFE">
        <w:rPr>
          <w:rStyle w:val="a8"/>
          <w:rFonts w:cs="Times New Roman"/>
          <w:b w:val="0"/>
          <w:sz w:val="28"/>
          <w:szCs w:val="28"/>
        </w:rPr>
        <w:t>Таблица 4</w:t>
      </w:r>
    </w:p>
    <w:p w:rsidR="00C57680" w:rsidRPr="00794CFE" w:rsidRDefault="00C57680" w:rsidP="00794CFE">
      <w:pPr>
        <w:ind w:firstLine="0"/>
        <w:contextualSpacing/>
        <w:jc w:val="center"/>
        <w:rPr>
          <w:rFonts w:cs="Times New Roman"/>
          <w:sz w:val="28"/>
          <w:szCs w:val="28"/>
        </w:rPr>
      </w:pPr>
      <w:r w:rsidRPr="00794CFE">
        <w:rPr>
          <w:rStyle w:val="a8"/>
          <w:rFonts w:cs="Times New Roman"/>
          <w:b w:val="0"/>
          <w:sz w:val="28"/>
          <w:szCs w:val="28"/>
        </w:rPr>
        <w:t>Ключевые этапы рассмотрения в Совете Федерации (по Регламенту СФ)</w:t>
      </w:r>
    </w:p>
    <w:tbl>
      <w:tblPr>
        <w:tblStyle w:val="ad"/>
        <w:tblW w:w="0" w:type="auto"/>
        <w:tblLook w:val="04A0"/>
      </w:tblPr>
      <w:tblGrid>
        <w:gridCol w:w="2458"/>
        <w:gridCol w:w="1962"/>
        <w:gridCol w:w="2276"/>
        <w:gridCol w:w="2875"/>
      </w:tblGrid>
      <w:tr w:rsidR="00C57680" w:rsidRPr="00794CFE" w:rsidTr="00DA3E67">
        <w:tc>
          <w:tcPr>
            <w:tcW w:w="0" w:type="auto"/>
            <w:hideMark/>
          </w:tcPr>
          <w:p w:rsidR="00C57680" w:rsidRPr="00794CFE" w:rsidRDefault="00C57680" w:rsidP="00794CFE">
            <w:pPr>
              <w:ind w:firstLine="0"/>
              <w:contextualSpacing/>
              <w:rPr>
                <w:rFonts w:ascii="Times New Roman" w:hAnsi="Times New Roman" w:cs="Times New Roman"/>
                <w:sz w:val="24"/>
                <w:szCs w:val="24"/>
              </w:rPr>
            </w:pPr>
            <w:r w:rsidRPr="00794CFE">
              <w:rPr>
                <w:rFonts w:ascii="Times New Roman" w:hAnsi="Times New Roman" w:cs="Times New Roman"/>
                <w:sz w:val="24"/>
                <w:szCs w:val="24"/>
              </w:rPr>
              <w:t>Этап</w:t>
            </w:r>
          </w:p>
        </w:tc>
        <w:tc>
          <w:tcPr>
            <w:tcW w:w="0" w:type="auto"/>
            <w:hideMark/>
          </w:tcPr>
          <w:p w:rsidR="00C57680" w:rsidRPr="00794CFE" w:rsidRDefault="00C57680" w:rsidP="00794CFE">
            <w:pPr>
              <w:ind w:firstLine="0"/>
              <w:contextualSpacing/>
              <w:rPr>
                <w:rFonts w:ascii="Times New Roman" w:hAnsi="Times New Roman" w:cs="Times New Roman"/>
                <w:sz w:val="24"/>
                <w:szCs w:val="24"/>
              </w:rPr>
            </w:pPr>
            <w:r w:rsidRPr="00794CFE">
              <w:rPr>
                <w:rFonts w:ascii="Times New Roman" w:hAnsi="Times New Roman" w:cs="Times New Roman"/>
                <w:sz w:val="24"/>
                <w:szCs w:val="24"/>
              </w:rPr>
              <w:t>Срок (максимум)</w:t>
            </w:r>
          </w:p>
        </w:tc>
        <w:tc>
          <w:tcPr>
            <w:tcW w:w="0" w:type="auto"/>
            <w:hideMark/>
          </w:tcPr>
          <w:p w:rsidR="00C57680" w:rsidRPr="00794CFE" w:rsidRDefault="00C57680" w:rsidP="00794CFE">
            <w:pPr>
              <w:ind w:firstLine="0"/>
              <w:contextualSpacing/>
              <w:rPr>
                <w:rFonts w:ascii="Times New Roman" w:hAnsi="Times New Roman" w:cs="Times New Roman"/>
                <w:sz w:val="24"/>
                <w:szCs w:val="24"/>
              </w:rPr>
            </w:pPr>
            <w:r w:rsidRPr="00794CFE">
              <w:rPr>
                <w:rFonts w:ascii="Times New Roman" w:hAnsi="Times New Roman" w:cs="Times New Roman"/>
                <w:sz w:val="24"/>
                <w:szCs w:val="24"/>
              </w:rPr>
              <w:t>Основные действия</w:t>
            </w:r>
          </w:p>
        </w:tc>
        <w:tc>
          <w:tcPr>
            <w:tcW w:w="0" w:type="auto"/>
            <w:hideMark/>
          </w:tcPr>
          <w:p w:rsidR="00C57680" w:rsidRPr="00794CFE" w:rsidRDefault="00C57680" w:rsidP="00794CFE">
            <w:pPr>
              <w:ind w:firstLine="0"/>
              <w:contextualSpacing/>
              <w:rPr>
                <w:rFonts w:ascii="Times New Roman" w:hAnsi="Times New Roman" w:cs="Times New Roman"/>
                <w:sz w:val="24"/>
                <w:szCs w:val="24"/>
              </w:rPr>
            </w:pPr>
            <w:r w:rsidRPr="00794CFE">
              <w:rPr>
                <w:rFonts w:ascii="Times New Roman" w:hAnsi="Times New Roman" w:cs="Times New Roman"/>
                <w:sz w:val="24"/>
                <w:szCs w:val="24"/>
              </w:rPr>
              <w:t>Роль комитетов</w:t>
            </w:r>
          </w:p>
        </w:tc>
      </w:tr>
      <w:tr w:rsidR="00C57680" w:rsidRPr="00794CFE" w:rsidTr="00DA3E67">
        <w:tc>
          <w:tcPr>
            <w:tcW w:w="0" w:type="auto"/>
            <w:hideMark/>
          </w:tcPr>
          <w:p w:rsidR="00C57680" w:rsidRPr="00794CFE" w:rsidRDefault="00C57680" w:rsidP="00794CFE">
            <w:pPr>
              <w:ind w:firstLine="0"/>
              <w:contextualSpacing/>
              <w:rPr>
                <w:rFonts w:ascii="Times New Roman" w:hAnsi="Times New Roman" w:cs="Times New Roman"/>
                <w:sz w:val="24"/>
                <w:szCs w:val="24"/>
              </w:rPr>
            </w:pPr>
            <w:r w:rsidRPr="00794CFE">
              <w:rPr>
                <w:rFonts w:ascii="Times New Roman" w:hAnsi="Times New Roman" w:cs="Times New Roman"/>
                <w:sz w:val="24"/>
                <w:szCs w:val="24"/>
              </w:rPr>
              <w:t>Направление законопроекта</w:t>
            </w:r>
          </w:p>
        </w:tc>
        <w:tc>
          <w:tcPr>
            <w:tcW w:w="0" w:type="auto"/>
            <w:hideMark/>
          </w:tcPr>
          <w:p w:rsidR="00C57680" w:rsidRPr="00794CFE" w:rsidRDefault="00C57680" w:rsidP="00794CFE">
            <w:pPr>
              <w:ind w:firstLine="0"/>
              <w:contextualSpacing/>
              <w:rPr>
                <w:rFonts w:ascii="Times New Roman" w:hAnsi="Times New Roman" w:cs="Times New Roman"/>
                <w:sz w:val="24"/>
                <w:szCs w:val="24"/>
              </w:rPr>
            </w:pPr>
            <w:r w:rsidRPr="00794CFE">
              <w:rPr>
                <w:rFonts w:ascii="Times New Roman" w:hAnsi="Times New Roman" w:cs="Times New Roman"/>
                <w:sz w:val="24"/>
                <w:szCs w:val="24"/>
              </w:rPr>
              <w:t>1 день после принятия в ГД</w:t>
            </w:r>
          </w:p>
        </w:tc>
        <w:tc>
          <w:tcPr>
            <w:tcW w:w="0" w:type="auto"/>
            <w:hideMark/>
          </w:tcPr>
          <w:p w:rsidR="00C57680" w:rsidRPr="00794CFE" w:rsidRDefault="00C57680" w:rsidP="00794CFE">
            <w:pPr>
              <w:ind w:firstLine="0"/>
              <w:contextualSpacing/>
              <w:rPr>
                <w:rFonts w:ascii="Times New Roman" w:hAnsi="Times New Roman" w:cs="Times New Roman"/>
                <w:sz w:val="24"/>
                <w:szCs w:val="24"/>
              </w:rPr>
            </w:pPr>
            <w:r w:rsidRPr="00794CFE">
              <w:rPr>
                <w:rFonts w:ascii="Times New Roman" w:hAnsi="Times New Roman" w:cs="Times New Roman"/>
                <w:sz w:val="24"/>
                <w:szCs w:val="24"/>
              </w:rPr>
              <w:t>Передача материалов</w:t>
            </w:r>
          </w:p>
        </w:tc>
        <w:tc>
          <w:tcPr>
            <w:tcW w:w="0" w:type="auto"/>
            <w:hideMark/>
          </w:tcPr>
          <w:p w:rsidR="00C57680" w:rsidRPr="00794CFE" w:rsidRDefault="00C57680" w:rsidP="00794CFE">
            <w:pPr>
              <w:ind w:firstLine="0"/>
              <w:contextualSpacing/>
              <w:rPr>
                <w:rFonts w:ascii="Times New Roman" w:hAnsi="Times New Roman" w:cs="Times New Roman"/>
                <w:sz w:val="24"/>
                <w:szCs w:val="24"/>
              </w:rPr>
            </w:pPr>
            <w:r w:rsidRPr="00794CFE">
              <w:rPr>
                <w:rFonts w:ascii="Times New Roman" w:hAnsi="Times New Roman" w:cs="Times New Roman"/>
                <w:sz w:val="24"/>
                <w:szCs w:val="24"/>
              </w:rPr>
              <w:t>Координация</w:t>
            </w:r>
          </w:p>
        </w:tc>
      </w:tr>
      <w:tr w:rsidR="00C57680" w:rsidRPr="00794CFE" w:rsidTr="00DA3E67">
        <w:tc>
          <w:tcPr>
            <w:tcW w:w="0" w:type="auto"/>
            <w:hideMark/>
          </w:tcPr>
          <w:p w:rsidR="00C57680" w:rsidRPr="00794CFE" w:rsidRDefault="00C57680" w:rsidP="00794CFE">
            <w:pPr>
              <w:ind w:firstLine="0"/>
              <w:contextualSpacing/>
              <w:rPr>
                <w:rFonts w:ascii="Times New Roman" w:hAnsi="Times New Roman" w:cs="Times New Roman"/>
                <w:sz w:val="24"/>
                <w:szCs w:val="24"/>
              </w:rPr>
            </w:pPr>
            <w:r w:rsidRPr="00794CFE">
              <w:rPr>
                <w:rFonts w:ascii="Times New Roman" w:hAnsi="Times New Roman" w:cs="Times New Roman"/>
                <w:sz w:val="24"/>
                <w:szCs w:val="24"/>
              </w:rPr>
              <w:t>Предварительное рассмотрение</w:t>
            </w:r>
          </w:p>
        </w:tc>
        <w:tc>
          <w:tcPr>
            <w:tcW w:w="0" w:type="auto"/>
            <w:hideMark/>
          </w:tcPr>
          <w:p w:rsidR="00C57680" w:rsidRPr="00794CFE" w:rsidRDefault="00C57680" w:rsidP="00794CFE">
            <w:pPr>
              <w:ind w:firstLine="0"/>
              <w:contextualSpacing/>
              <w:rPr>
                <w:rFonts w:ascii="Times New Roman" w:hAnsi="Times New Roman" w:cs="Times New Roman"/>
                <w:sz w:val="24"/>
                <w:szCs w:val="24"/>
              </w:rPr>
            </w:pPr>
            <w:r w:rsidRPr="00794CFE">
              <w:rPr>
                <w:rFonts w:ascii="Times New Roman" w:hAnsi="Times New Roman" w:cs="Times New Roman"/>
                <w:sz w:val="24"/>
                <w:szCs w:val="24"/>
              </w:rPr>
              <w:t>10–14 дней</w:t>
            </w:r>
          </w:p>
        </w:tc>
        <w:tc>
          <w:tcPr>
            <w:tcW w:w="0" w:type="auto"/>
            <w:hideMark/>
          </w:tcPr>
          <w:p w:rsidR="00C57680" w:rsidRPr="00794CFE" w:rsidRDefault="00C57680" w:rsidP="00794CFE">
            <w:pPr>
              <w:ind w:firstLine="0"/>
              <w:contextualSpacing/>
              <w:rPr>
                <w:rFonts w:ascii="Times New Roman" w:hAnsi="Times New Roman" w:cs="Times New Roman"/>
                <w:sz w:val="24"/>
                <w:szCs w:val="24"/>
              </w:rPr>
            </w:pPr>
            <w:r w:rsidRPr="00794CFE">
              <w:rPr>
                <w:rFonts w:ascii="Times New Roman" w:hAnsi="Times New Roman" w:cs="Times New Roman"/>
                <w:sz w:val="24"/>
                <w:szCs w:val="24"/>
              </w:rPr>
              <w:t>Анализ, заключение</w:t>
            </w:r>
          </w:p>
        </w:tc>
        <w:tc>
          <w:tcPr>
            <w:tcW w:w="0" w:type="auto"/>
            <w:hideMark/>
          </w:tcPr>
          <w:p w:rsidR="00C57680" w:rsidRPr="00794CFE" w:rsidRDefault="00C57680" w:rsidP="00794CFE">
            <w:pPr>
              <w:ind w:firstLine="0"/>
              <w:contextualSpacing/>
              <w:rPr>
                <w:rFonts w:ascii="Times New Roman" w:hAnsi="Times New Roman" w:cs="Times New Roman"/>
                <w:sz w:val="24"/>
                <w:szCs w:val="24"/>
              </w:rPr>
            </w:pPr>
            <w:r w:rsidRPr="00794CFE">
              <w:rPr>
                <w:rFonts w:ascii="Times New Roman" w:hAnsi="Times New Roman" w:cs="Times New Roman"/>
                <w:sz w:val="24"/>
                <w:szCs w:val="24"/>
              </w:rPr>
              <w:t>Профильный комитет: оценка региональных рисков</w:t>
            </w:r>
          </w:p>
        </w:tc>
      </w:tr>
      <w:tr w:rsidR="00C57680" w:rsidRPr="00794CFE" w:rsidTr="00DA3E67">
        <w:tc>
          <w:tcPr>
            <w:tcW w:w="0" w:type="auto"/>
            <w:hideMark/>
          </w:tcPr>
          <w:p w:rsidR="00C57680" w:rsidRPr="00794CFE" w:rsidRDefault="00C57680" w:rsidP="00794CFE">
            <w:pPr>
              <w:ind w:firstLine="0"/>
              <w:contextualSpacing/>
              <w:rPr>
                <w:rFonts w:ascii="Times New Roman" w:hAnsi="Times New Roman" w:cs="Times New Roman"/>
                <w:sz w:val="24"/>
                <w:szCs w:val="24"/>
              </w:rPr>
            </w:pPr>
            <w:r w:rsidRPr="00794CFE">
              <w:rPr>
                <w:rFonts w:ascii="Times New Roman" w:hAnsi="Times New Roman" w:cs="Times New Roman"/>
                <w:sz w:val="24"/>
                <w:szCs w:val="24"/>
              </w:rPr>
              <w:t>Обсуждение на заседании</w:t>
            </w:r>
          </w:p>
        </w:tc>
        <w:tc>
          <w:tcPr>
            <w:tcW w:w="0" w:type="auto"/>
            <w:hideMark/>
          </w:tcPr>
          <w:p w:rsidR="00C57680" w:rsidRPr="00794CFE" w:rsidRDefault="00C57680" w:rsidP="00794CFE">
            <w:pPr>
              <w:ind w:firstLine="0"/>
              <w:contextualSpacing/>
              <w:rPr>
                <w:rFonts w:ascii="Times New Roman" w:hAnsi="Times New Roman" w:cs="Times New Roman"/>
                <w:sz w:val="24"/>
                <w:szCs w:val="24"/>
              </w:rPr>
            </w:pPr>
            <w:r w:rsidRPr="00794CFE">
              <w:rPr>
                <w:rFonts w:ascii="Times New Roman" w:hAnsi="Times New Roman" w:cs="Times New Roman"/>
                <w:sz w:val="24"/>
                <w:szCs w:val="24"/>
              </w:rPr>
              <w:t>В рамках 14-дневного срока</w:t>
            </w:r>
          </w:p>
        </w:tc>
        <w:tc>
          <w:tcPr>
            <w:tcW w:w="0" w:type="auto"/>
            <w:hideMark/>
          </w:tcPr>
          <w:p w:rsidR="00C57680" w:rsidRPr="00794CFE" w:rsidRDefault="00C57680" w:rsidP="00794CFE">
            <w:pPr>
              <w:ind w:firstLine="0"/>
              <w:contextualSpacing/>
              <w:rPr>
                <w:rFonts w:ascii="Times New Roman" w:hAnsi="Times New Roman" w:cs="Times New Roman"/>
                <w:sz w:val="24"/>
                <w:szCs w:val="24"/>
              </w:rPr>
            </w:pPr>
            <w:r w:rsidRPr="00794CFE">
              <w:rPr>
                <w:rFonts w:ascii="Times New Roman" w:hAnsi="Times New Roman" w:cs="Times New Roman"/>
                <w:sz w:val="24"/>
                <w:szCs w:val="24"/>
              </w:rPr>
              <w:t>Выступления, вопросы, поправки</w:t>
            </w:r>
          </w:p>
        </w:tc>
        <w:tc>
          <w:tcPr>
            <w:tcW w:w="0" w:type="auto"/>
            <w:hideMark/>
          </w:tcPr>
          <w:p w:rsidR="00C57680" w:rsidRPr="00794CFE" w:rsidRDefault="00C57680" w:rsidP="00794CFE">
            <w:pPr>
              <w:ind w:firstLine="0"/>
              <w:contextualSpacing/>
              <w:rPr>
                <w:rFonts w:ascii="Times New Roman" w:hAnsi="Times New Roman" w:cs="Times New Roman"/>
                <w:sz w:val="24"/>
                <w:szCs w:val="24"/>
              </w:rPr>
            </w:pPr>
            <w:r w:rsidRPr="00794CFE">
              <w:rPr>
                <w:rFonts w:ascii="Times New Roman" w:hAnsi="Times New Roman" w:cs="Times New Roman"/>
                <w:sz w:val="24"/>
                <w:szCs w:val="24"/>
              </w:rPr>
              <w:t>Полное собрание: фокус на субъектах РФ</w:t>
            </w:r>
          </w:p>
        </w:tc>
      </w:tr>
      <w:tr w:rsidR="00C57680" w:rsidRPr="00794CFE" w:rsidTr="00DA3E67">
        <w:tc>
          <w:tcPr>
            <w:tcW w:w="0" w:type="auto"/>
            <w:hideMark/>
          </w:tcPr>
          <w:p w:rsidR="00C57680" w:rsidRPr="00794CFE" w:rsidRDefault="00C57680" w:rsidP="00794CFE">
            <w:pPr>
              <w:ind w:firstLine="0"/>
              <w:contextualSpacing/>
              <w:rPr>
                <w:rFonts w:ascii="Times New Roman" w:hAnsi="Times New Roman" w:cs="Times New Roman"/>
                <w:sz w:val="24"/>
                <w:szCs w:val="24"/>
              </w:rPr>
            </w:pPr>
            <w:r w:rsidRPr="00794CFE">
              <w:rPr>
                <w:rFonts w:ascii="Times New Roman" w:hAnsi="Times New Roman" w:cs="Times New Roman"/>
                <w:sz w:val="24"/>
                <w:szCs w:val="24"/>
              </w:rPr>
              <w:t>Голосование</w:t>
            </w:r>
          </w:p>
        </w:tc>
        <w:tc>
          <w:tcPr>
            <w:tcW w:w="0" w:type="auto"/>
            <w:hideMark/>
          </w:tcPr>
          <w:p w:rsidR="00C57680" w:rsidRPr="00794CFE" w:rsidRDefault="00C57680" w:rsidP="00794CFE">
            <w:pPr>
              <w:ind w:firstLine="0"/>
              <w:contextualSpacing/>
              <w:rPr>
                <w:rFonts w:ascii="Times New Roman" w:hAnsi="Times New Roman" w:cs="Times New Roman"/>
                <w:sz w:val="24"/>
                <w:szCs w:val="24"/>
              </w:rPr>
            </w:pPr>
            <w:r w:rsidRPr="00794CFE">
              <w:rPr>
                <w:rFonts w:ascii="Times New Roman" w:hAnsi="Times New Roman" w:cs="Times New Roman"/>
                <w:sz w:val="24"/>
                <w:szCs w:val="24"/>
              </w:rPr>
              <w:t>В день обсуждения</w:t>
            </w:r>
          </w:p>
        </w:tc>
        <w:tc>
          <w:tcPr>
            <w:tcW w:w="0" w:type="auto"/>
            <w:hideMark/>
          </w:tcPr>
          <w:p w:rsidR="00C57680" w:rsidRPr="00794CFE" w:rsidRDefault="00C57680" w:rsidP="00794CFE">
            <w:pPr>
              <w:ind w:firstLine="0"/>
              <w:contextualSpacing/>
              <w:rPr>
                <w:rFonts w:ascii="Times New Roman" w:hAnsi="Times New Roman" w:cs="Times New Roman"/>
                <w:sz w:val="24"/>
                <w:szCs w:val="24"/>
              </w:rPr>
            </w:pPr>
            <w:r w:rsidRPr="00794CFE">
              <w:rPr>
                <w:rFonts w:ascii="Times New Roman" w:hAnsi="Times New Roman" w:cs="Times New Roman"/>
                <w:sz w:val="24"/>
                <w:szCs w:val="24"/>
              </w:rPr>
              <w:t>Простое большинство</w:t>
            </w:r>
          </w:p>
        </w:tc>
        <w:tc>
          <w:tcPr>
            <w:tcW w:w="0" w:type="auto"/>
            <w:hideMark/>
          </w:tcPr>
          <w:p w:rsidR="00C57680" w:rsidRPr="00794CFE" w:rsidRDefault="00C57680" w:rsidP="00794CFE">
            <w:pPr>
              <w:ind w:firstLine="0"/>
              <w:contextualSpacing/>
              <w:rPr>
                <w:rFonts w:ascii="Times New Roman" w:hAnsi="Times New Roman" w:cs="Times New Roman"/>
                <w:sz w:val="24"/>
                <w:szCs w:val="24"/>
              </w:rPr>
            </w:pPr>
            <w:r w:rsidRPr="00794CFE">
              <w:rPr>
                <w:rFonts w:ascii="Times New Roman" w:hAnsi="Times New Roman" w:cs="Times New Roman"/>
                <w:sz w:val="24"/>
                <w:szCs w:val="24"/>
              </w:rPr>
              <w:t>Фиксация позиции палаты</w:t>
            </w:r>
          </w:p>
        </w:tc>
      </w:tr>
    </w:tbl>
    <w:p w:rsidR="00C57680" w:rsidRPr="00794CFE" w:rsidRDefault="00C57680" w:rsidP="00794CFE">
      <w:pPr>
        <w:spacing w:line="360" w:lineRule="auto"/>
        <w:ind w:firstLine="0"/>
        <w:contextualSpacing/>
        <w:rPr>
          <w:rStyle w:val="a8"/>
          <w:rFonts w:cs="Times New Roman"/>
          <w:b w:val="0"/>
          <w:sz w:val="28"/>
          <w:szCs w:val="28"/>
        </w:rPr>
      </w:pPr>
    </w:p>
    <w:p w:rsidR="00C57680" w:rsidRPr="00794CFE" w:rsidRDefault="00C57680" w:rsidP="00C57680">
      <w:pPr>
        <w:spacing w:line="360" w:lineRule="auto"/>
        <w:contextualSpacing/>
        <w:rPr>
          <w:rFonts w:cs="Times New Roman"/>
          <w:sz w:val="28"/>
          <w:szCs w:val="28"/>
        </w:rPr>
      </w:pPr>
      <w:r w:rsidRPr="00794CFE">
        <w:rPr>
          <w:rStyle w:val="a8"/>
          <w:rFonts w:cs="Times New Roman"/>
          <w:b w:val="0"/>
          <w:sz w:val="28"/>
          <w:szCs w:val="28"/>
        </w:rPr>
        <w:t xml:space="preserve">Так, </w:t>
      </w:r>
      <w:r w:rsidRPr="00794CFE">
        <w:rPr>
          <w:rFonts w:cs="Times New Roman"/>
          <w:sz w:val="28"/>
          <w:szCs w:val="28"/>
        </w:rPr>
        <w:t>в декабре 2023 года Совет Федерации рассмотрел ФЗ № 588-ФЗ «О федеральном бюджете на 2024 год и на плановый период 2025 и 2026 годов» (принят ГД 8 ноября 2023)</w:t>
      </w:r>
      <w:r w:rsidRPr="00794CFE">
        <w:rPr>
          <w:rStyle w:val="af0"/>
          <w:rFonts w:cs="Times New Roman"/>
          <w:sz w:val="28"/>
          <w:szCs w:val="28"/>
        </w:rPr>
        <w:footnoteReference w:id="62"/>
      </w:r>
      <w:r w:rsidRPr="00794CFE">
        <w:rPr>
          <w:rFonts w:cs="Times New Roman"/>
          <w:sz w:val="28"/>
          <w:szCs w:val="28"/>
        </w:rPr>
        <w:t xml:space="preserve">. Это обязательный для рассмотрения </w:t>
      </w:r>
      <w:r w:rsidRPr="00794CFE">
        <w:rPr>
          <w:rFonts w:cs="Times New Roman"/>
          <w:sz w:val="28"/>
          <w:szCs w:val="28"/>
        </w:rPr>
        <w:lastRenderedPageBreak/>
        <w:t>закон (ст. 106 Конституции). Профильный Комитет по бюджету (председатель А. Д. Аксаков) провел анализ 10 декабря: отметил распределение 36,6 трлн руб. с учетом региональных трансфертов (увеличение на 15% для Дальнего Востока). Обсуждение 20 декабря длилось 1,5 часа; сенаторы от регионов (например, от Якутии) подняли вопросы о субсидиях на инфраструктуру. Одобрен 151 голосом «за» (из 170). Направлен Президенту 21 декабря.</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В июле 2024 года СФ рассмотрел законопроект № 150000-8 «О внесении изменений в Ф "О связи"…» (о сети 5G, принят ГД 28 июня). Не обязательный, но рассмотрен по инициативе Комитета по промышленной политике (председатель Р. Ф. Фатхутдинов). Предварительный анализ 5 июля выявил риски для регионов без инфраструктуры (рекомендация по грантам). Обсуждение 10 июля: сенаторы от Сибири предложили поправку о покрытии в удаленных районах (принята). Одобрен 142 голосами «за». Это обеспечило региональную адаптацию</w:t>
      </w:r>
      <w:r w:rsidRPr="00794CFE">
        <w:rPr>
          <w:rStyle w:val="af0"/>
          <w:rFonts w:cs="Times New Roman"/>
          <w:sz w:val="28"/>
          <w:szCs w:val="28"/>
        </w:rPr>
        <w:footnoteReference w:id="63"/>
      </w:r>
      <w:r w:rsidRPr="00794CFE">
        <w:rPr>
          <w:rFonts w:cs="Times New Roman"/>
          <w:sz w:val="28"/>
          <w:szCs w:val="28"/>
        </w:rPr>
        <w:t>.</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В мае 2025 года Совет Федерации рассмотрел ФЗ № 180-ФЗ «О регулировании искусственного интеллекта…» (принят ГД 20 мая). Не обязательный, но профильный Комитет по науке (председатель В. В. Кравченко) инициировал анализ 22 мая: фокус на этических нормах для регионов (защита данных в сельских банках). Обсуждение 28 мая длилось 45 минут; поправки от сенаторов Уральского ФО о доступности ИИ для МСП. Одобрен 148 голосами «за», с учетом региональных нужд.</w:t>
      </w:r>
    </w:p>
    <w:p w:rsidR="00C57680" w:rsidRPr="00794CFE" w:rsidRDefault="00C57680" w:rsidP="00C57680">
      <w:pPr>
        <w:spacing w:line="360" w:lineRule="auto"/>
        <w:contextualSpacing/>
        <w:rPr>
          <w:rFonts w:cs="Times New Roman"/>
          <w:sz w:val="28"/>
          <w:szCs w:val="28"/>
        </w:rPr>
      </w:pPr>
      <w:r w:rsidRPr="00794CFE">
        <w:rPr>
          <w:rStyle w:val="a8"/>
          <w:rFonts w:cs="Times New Roman"/>
          <w:b w:val="0"/>
          <w:sz w:val="28"/>
          <w:szCs w:val="28"/>
        </w:rPr>
        <w:t>В случае одобрения з</w:t>
      </w:r>
      <w:r w:rsidRPr="00794CFE">
        <w:rPr>
          <w:rFonts w:cs="Times New Roman"/>
          <w:sz w:val="28"/>
          <w:szCs w:val="28"/>
        </w:rPr>
        <w:t xml:space="preserve">аконопроект принимается без изменений или с поправками (если они согласованы с ГД). Направляется Президенту. При </w:t>
      </w:r>
      <w:r w:rsidRPr="00794CFE">
        <w:rPr>
          <w:rStyle w:val="a8"/>
          <w:rFonts w:cs="Times New Roman"/>
          <w:b w:val="0"/>
          <w:sz w:val="28"/>
          <w:szCs w:val="28"/>
        </w:rPr>
        <w:t>отклонении</w:t>
      </w:r>
      <w:r w:rsidRPr="00794CFE">
        <w:rPr>
          <w:rFonts w:cs="Times New Roman"/>
          <w:sz w:val="28"/>
          <w:szCs w:val="28"/>
        </w:rPr>
        <w:t xml:space="preserve"> если СФ отклоняет (менее половины голосов), формируется согласительная комиссия (ст. 107 Конституции [1]). Комиссия (по 10–15 представителей от каждой палаты) работает до 30 дней, предлагает компромисс. ГД может преодолеть вето 2/3 голосов (не менее 300). </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lastRenderedPageBreak/>
        <w:t>Так в 2023 году СФ отклонил поправки к закону о налогах (№ 400000-8), комиссия доработала, ГД одобрила повторно 15 декабря</w:t>
      </w:r>
      <w:r w:rsidRPr="00794CFE">
        <w:rPr>
          <w:rStyle w:val="af0"/>
          <w:rFonts w:cs="Times New Roman"/>
          <w:sz w:val="28"/>
          <w:szCs w:val="28"/>
        </w:rPr>
        <w:footnoteReference w:id="64"/>
      </w:r>
      <w:r w:rsidRPr="00794CFE">
        <w:rPr>
          <w:rFonts w:cs="Times New Roman"/>
          <w:sz w:val="28"/>
          <w:szCs w:val="28"/>
        </w:rPr>
        <w:t xml:space="preserve"> </w:t>
      </w:r>
    </w:p>
    <w:p w:rsidR="00C57680" w:rsidRPr="00794CFE" w:rsidRDefault="00C57680" w:rsidP="00C57680">
      <w:pPr>
        <w:spacing w:line="360" w:lineRule="auto"/>
        <w:contextualSpacing/>
        <w:rPr>
          <w:rStyle w:val="a8"/>
          <w:rFonts w:cs="Times New Roman"/>
          <w:b w:val="0"/>
          <w:sz w:val="28"/>
          <w:szCs w:val="28"/>
        </w:rPr>
      </w:pPr>
    </w:p>
    <w:p w:rsidR="00C57680" w:rsidRPr="00794CFE" w:rsidRDefault="00C57680" w:rsidP="00C57680">
      <w:pPr>
        <w:spacing w:line="360" w:lineRule="auto"/>
        <w:contextualSpacing/>
        <w:rPr>
          <w:rStyle w:val="a8"/>
          <w:rFonts w:cs="Times New Roman"/>
          <w:b w:val="0"/>
          <w:sz w:val="28"/>
          <w:szCs w:val="28"/>
        </w:rPr>
      </w:pPr>
      <w:r w:rsidRPr="00794CFE">
        <w:rPr>
          <w:rFonts w:cs="Times New Roman"/>
          <w:bCs/>
          <w:noProof/>
          <w:sz w:val="28"/>
          <w:szCs w:val="28"/>
        </w:rPr>
        <w:drawing>
          <wp:inline distT="0" distB="0" distL="0" distR="0">
            <wp:extent cx="5486400" cy="3200400"/>
            <wp:effectExtent l="19050" t="0" r="38100" b="0"/>
            <wp:docPr id="6" name="Схема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2" r:lo="rId123" r:qs="rId124" r:cs="rId125"/>
              </a:graphicData>
            </a:graphic>
          </wp:inline>
        </w:drawing>
      </w:r>
    </w:p>
    <w:p w:rsidR="00C57680" w:rsidRPr="00794CFE" w:rsidRDefault="00C57680" w:rsidP="00C57680">
      <w:pPr>
        <w:spacing w:line="360" w:lineRule="auto"/>
        <w:contextualSpacing/>
        <w:jc w:val="center"/>
        <w:rPr>
          <w:rFonts w:cs="Times New Roman"/>
          <w:sz w:val="28"/>
          <w:szCs w:val="28"/>
        </w:rPr>
      </w:pPr>
      <w:r w:rsidRPr="00794CFE">
        <w:rPr>
          <w:rStyle w:val="a8"/>
          <w:rFonts w:cs="Times New Roman"/>
          <w:b w:val="0"/>
          <w:sz w:val="28"/>
          <w:szCs w:val="28"/>
        </w:rPr>
        <w:t>Рис.6. Процедура при отклонении в СФ</w:t>
      </w:r>
    </w:p>
    <w:p w:rsidR="00C57680" w:rsidRPr="00794CFE" w:rsidRDefault="00C57680" w:rsidP="00C57680">
      <w:pPr>
        <w:spacing w:line="360" w:lineRule="auto"/>
        <w:contextualSpacing/>
        <w:rPr>
          <w:rFonts w:cs="Times New Roman"/>
          <w:sz w:val="28"/>
          <w:szCs w:val="28"/>
        </w:rPr>
      </w:pP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После одобрения Советом Федерации (или преодоления вето) федеральный закон направляется Президенту Рф в течение 5 дней. Президент имеет 14 дней на рассмотрение; Федеральный закон № 5-ФЗ). В этот период Президент может:</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Закон вступает в силу после публикации (обычно в «Российской газете» или «Собрании законодательства РФ») в сроки, указанные в самом законе (не ранее 10 дней после публикации, если не указано иное).</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Президент возвращает закон в ГД с мотивированными замечаниями. ГД может преодолеть вето 2/3 голосов (≥300), после чего СФ подтверждает или формирует новую комиссию. Если вето преодолено, Президент обязан подписать в 7 дней.</w:t>
      </w:r>
    </w:p>
    <w:p w:rsidR="00C57680" w:rsidRDefault="00C57680" w:rsidP="00C57680">
      <w:pPr>
        <w:spacing w:line="360" w:lineRule="auto"/>
        <w:contextualSpacing/>
        <w:rPr>
          <w:rFonts w:cs="Times New Roman"/>
          <w:sz w:val="28"/>
          <w:szCs w:val="28"/>
        </w:rPr>
      </w:pPr>
      <w:r w:rsidRPr="00794CFE">
        <w:rPr>
          <w:rFonts w:cs="Times New Roman"/>
          <w:sz w:val="28"/>
          <w:szCs w:val="28"/>
        </w:rPr>
        <w:lastRenderedPageBreak/>
        <w:t>Если Президент не подписывает и не накладывает вето в 14 дней, закон считается одобренным и публикуется автоматически. Президент также может внести законопроект на доработку или инициировать свой.</w:t>
      </w:r>
    </w:p>
    <w:p w:rsidR="00153948" w:rsidRDefault="00153948" w:rsidP="00C57680">
      <w:pPr>
        <w:spacing w:line="360" w:lineRule="auto"/>
        <w:contextualSpacing/>
        <w:rPr>
          <w:rFonts w:cs="Times New Roman"/>
          <w:sz w:val="28"/>
          <w:szCs w:val="28"/>
        </w:rPr>
      </w:pPr>
    </w:p>
    <w:p w:rsidR="00153948" w:rsidRPr="00794CFE" w:rsidRDefault="00153948" w:rsidP="00C57680">
      <w:pPr>
        <w:spacing w:line="360" w:lineRule="auto"/>
        <w:contextualSpacing/>
        <w:rPr>
          <w:rFonts w:cs="Times New Roman"/>
          <w:sz w:val="28"/>
          <w:szCs w:val="28"/>
        </w:rPr>
      </w:pPr>
    </w:p>
    <w:p w:rsidR="00C57680" w:rsidRPr="00794CFE" w:rsidRDefault="00C57680" w:rsidP="00C57680">
      <w:pPr>
        <w:spacing w:line="360" w:lineRule="auto"/>
        <w:contextualSpacing/>
        <w:jc w:val="right"/>
        <w:rPr>
          <w:rStyle w:val="a8"/>
          <w:rFonts w:cs="Times New Roman"/>
          <w:b w:val="0"/>
          <w:sz w:val="28"/>
          <w:szCs w:val="28"/>
        </w:rPr>
      </w:pPr>
      <w:r w:rsidRPr="00794CFE">
        <w:rPr>
          <w:rStyle w:val="a8"/>
          <w:rFonts w:cs="Times New Roman"/>
          <w:b w:val="0"/>
          <w:sz w:val="28"/>
          <w:szCs w:val="28"/>
        </w:rPr>
        <w:t>Таблица 5</w:t>
      </w:r>
    </w:p>
    <w:p w:rsidR="00C57680" w:rsidRPr="00794CFE" w:rsidRDefault="00C57680" w:rsidP="00794CFE">
      <w:pPr>
        <w:ind w:firstLine="0"/>
        <w:contextualSpacing/>
        <w:jc w:val="center"/>
        <w:rPr>
          <w:rFonts w:cs="Times New Roman"/>
          <w:sz w:val="28"/>
          <w:szCs w:val="28"/>
        </w:rPr>
      </w:pPr>
      <w:r w:rsidRPr="00794CFE">
        <w:rPr>
          <w:rStyle w:val="a8"/>
          <w:rFonts w:cs="Times New Roman"/>
          <w:b w:val="0"/>
          <w:sz w:val="28"/>
          <w:szCs w:val="28"/>
        </w:rPr>
        <w:t xml:space="preserve">Сроки и исходы на этапе Президента (по ст. 107 Конституции </w:t>
      </w:r>
    </w:p>
    <w:tbl>
      <w:tblPr>
        <w:tblStyle w:val="ad"/>
        <w:tblW w:w="0" w:type="auto"/>
        <w:tblLook w:val="04A0"/>
      </w:tblPr>
      <w:tblGrid>
        <w:gridCol w:w="2260"/>
        <w:gridCol w:w="1658"/>
        <w:gridCol w:w="2605"/>
        <w:gridCol w:w="3048"/>
      </w:tblGrid>
      <w:tr w:rsidR="00C57680" w:rsidRPr="00794CFE" w:rsidTr="00DA3E67">
        <w:tc>
          <w:tcPr>
            <w:tcW w:w="0" w:type="auto"/>
            <w:hideMark/>
          </w:tcPr>
          <w:p w:rsidR="00C57680" w:rsidRPr="00794CFE" w:rsidRDefault="00C57680" w:rsidP="00794CFE">
            <w:pPr>
              <w:ind w:firstLine="0"/>
              <w:contextualSpacing/>
              <w:rPr>
                <w:rFonts w:ascii="Times New Roman" w:hAnsi="Times New Roman" w:cs="Times New Roman"/>
                <w:sz w:val="24"/>
                <w:szCs w:val="24"/>
              </w:rPr>
            </w:pPr>
            <w:r w:rsidRPr="00794CFE">
              <w:rPr>
                <w:rFonts w:ascii="Times New Roman" w:hAnsi="Times New Roman" w:cs="Times New Roman"/>
                <w:sz w:val="24"/>
                <w:szCs w:val="24"/>
              </w:rPr>
              <w:t>Действие Президента</w:t>
            </w:r>
          </w:p>
        </w:tc>
        <w:tc>
          <w:tcPr>
            <w:tcW w:w="0" w:type="auto"/>
            <w:hideMark/>
          </w:tcPr>
          <w:p w:rsidR="00C57680" w:rsidRPr="00794CFE" w:rsidRDefault="00C57680" w:rsidP="00794CFE">
            <w:pPr>
              <w:ind w:firstLine="0"/>
              <w:contextualSpacing/>
              <w:rPr>
                <w:rFonts w:ascii="Times New Roman" w:hAnsi="Times New Roman" w:cs="Times New Roman"/>
                <w:sz w:val="24"/>
                <w:szCs w:val="24"/>
              </w:rPr>
            </w:pPr>
            <w:r w:rsidRPr="00794CFE">
              <w:rPr>
                <w:rFonts w:ascii="Times New Roman" w:hAnsi="Times New Roman" w:cs="Times New Roman"/>
                <w:sz w:val="24"/>
                <w:szCs w:val="24"/>
              </w:rPr>
              <w:t>Срок</w:t>
            </w:r>
          </w:p>
        </w:tc>
        <w:tc>
          <w:tcPr>
            <w:tcW w:w="0" w:type="auto"/>
            <w:hideMark/>
          </w:tcPr>
          <w:p w:rsidR="00C57680" w:rsidRPr="00794CFE" w:rsidRDefault="00C57680" w:rsidP="00794CFE">
            <w:pPr>
              <w:ind w:firstLine="0"/>
              <w:contextualSpacing/>
              <w:rPr>
                <w:rFonts w:ascii="Times New Roman" w:hAnsi="Times New Roman" w:cs="Times New Roman"/>
                <w:sz w:val="24"/>
                <w:szCs w:val="24"/>
              </w:rPr>
            </w:pPr>
            <w:r w:rsidRPr="00794CFE">
              <w:rPr>
                <w:rFonts w:ascii="Times New Roman" w:hAnsi="Times New Roman" w:cs="Times New Roman"/>
                <w:sz w:val="24"/>
                <w:szCs w:val="24"/>
              </w:rPr>
              <w:t>Последствия</w:t>
            </w:r>
          </w:p>
        </w:tc>
        <w:tc>
          <w:tcPr>
            <w:tcW w:w="0" w:type="auto"/>
            <w:hideMark/>
          </w:tcPr>
          <w:p w:rsidR="00C57680" w:rsidRPr="00794CFE" w:rsidRDefault="00C57680" w:rsidP="00794CFE">
            <w:pPr>
              <w:ind w:firstLine="0"/>
              <w:contextualSpacing/>
              <w:rPr>
                <w:rFonts w:ascii="Times New Roman" w:hAnsi="Times New Roman" w:cs="Times New Roman"/>
                <w:sz w:val="24"/>
                <w:szCs w:val="24"/>
              </w:rPr>
            </w:pPr>
            <w:r w:rsidRPr="00794CFE">
              <w:rPr>
                <w:rFonts w:ascii="Times New Roman" w:hAnsi="Times New Roman" w:cs="Times New Roman"/>
                <w:sz w:val="24"/>
                <w:szCs w:val="24"/>
              </w:rPr>
              <w:t xml:space="preserve">Пример </w:t>
            </w:r>
          </w:p>
        </w:tc>
      </w:tr>
      <w:tr w:rsidR="00C57680" w:rsidRPr="00794CFE" w:rsidTr="00DA3E67">
        <w:tc>
          <w:tcPr>
            <w:tcW w:w="0" w:type="auto"/>
            <w:hideMark/>
          </w:tcPr>
          <w:p w:rsidR="00C57680" w:rsidRPr="00794CFE" w:rsidRDefault="00C57680" w:rsidP="00794CFE">
            <w:pPr>
              <w:ind w:firstLine="0"/>
              <w:contextualSpacing/>
              <w:rPr>
                <w:rFonts w:ascii="Times New Roman" w:hAnsi="Times New Roman" w:cs="Times New Roman"/>
                <w:sz w:val="24"/>
                <w:szCs w:val="24"/>
              </w:rPr>
            </w:pPr>
            <w:r w:rsidRPr="00794CFE">
              <w:rPr>
                <w:rFonts w:ascii="Times New Roman" w:hAnsi="Times New Roman" w:cs="Times New Roman"/>
                <w:sz w:val="24"/>
                <w:szCs w:val="24"/>
              </w:rPr>
              <w:t>Подписание</w:t>
            </w:r>
          </w:p>
        </w:tc>
        <w:tc>
          <w:tcPr>
            <w:tcW w:w="0" w:type="auto"/>
            <w:hideMark/>
          </w:tcPr>
          <w:p w:rsidR="00C57680" w:rsidRPr="00794CFE" w:rsidRDefault="00C57680" w:rsidP="00794CFE">
            <w:pPr>
              <w:ind w:firstLine="0"/>
              <w:contextualSpacing/>
              <w:rPr>
                <w:rFonts w:ascii="Times New Roman" w:hAnsi="Times New Roman" w:cs="Times New Roman"/>
                <w:sz w:val="24"/>
                <w:szCs w:val="24"/>
              </w:rPr>
            </w:pPr>
            <w:r w:rsidRPr="00794CFE">
              <w:rPr>
                <w:rFonts w:ascii="Times New Roman" w:hAnsi="Times New Roman" w:cs="Times New Roman"/>
                <w:sz w:val="24"/>
                <w:szCs w:val="24"/>
              </w:rPr>
              <w:t>В пределах 14 дней</w:t>
            </w:r>
          </w:p>
        </w:tc>
        <w:tc>
          <w:tcPr>
            <w:tcW w:w="0" w:type="auto"/>
            <w:hideMark/>
          </w:tcPr>
          <w:p w:rsidR="00C57680" w:rsidRPr="00794CFE" w:rsidRDefault="00C57680" w:rsidP="00794CFE">
            <w:pPr>
              <w:ind w:firstLine="0"/>
              <w:contextualSpacing/>
              <w:rPr>
                <w:rFonts w:ascii="Times New Roman" w:hAnsi="Times New Roman" w:cs="Times New Roman"/>
                <w:sz w:val="24"/>
                <w:szCs w:val="24"/>
              </w:rPr>
            </w:pPr>
            <w:r w:rsidRPr="00794CFE">
              <w:rPr>
                <w:rFonts w:ascii="Times New Roman" w:hAnsi="Times New Roman" w:cs="Times New Roman"/>
                <w:sz w:val="24"/>
                <w:szCs w:val="24"/>
              </w:rPr>
              <w:t>Публикация и вступление в силу</w:t>
            </w:r>
          </w:p>
        </w:tc>
        <w:tc>
          <w:tcPr>
            <w:tcW w:w="0" w:type="auto"/>
            <w:hideMark/>
          </w:tcPr>
          <w:p w:rsidR="00C57680" w:rsidRPr="00794CFE" w:rsidRDefault="00C57680" w:rsidP="00794CFE">
            <w:pPr>
              <w:ind w:firstLine="0"/>
              <w:contextualSpacing/>
              <w:rPr>
                <w:rFonts w:ascii="Times New Roman" w:hAnsi="Times New Roman" w:cs="Times New Roman"/>
                <w:sz w:val="24"/>
                <w:szCs w:val="24"/>
              </w:rPr>
            </w:pPr>
            <w:r w:rsidRPr="00794CFE">
              <w:rPr>
                <w:rFonts w:ascii="Times New Roman" w:hAnsi="Times New Roman" w:cs="Times New Roman"/>
                <w:sz w:val="24"/>
                <w:szCs w:val="24"/>
              </w:rPr>
              <w:t>2024: Закон о 5G подписан 29 июня</w:t>
            </w:r>
          </w:p>
        </w:tc>
      </w:tr>
      <w:tr w:rsidR="00C57680" w:rsidRPr="00794CFE" w:rsidTr="00DA3E67">
        <w:tc>
          <w:tcPr>
            <w:tcW w:w="0" w:type="auto"/>
            <w:hideMark/>
          </w:tcPr>
          <w:p w:rsidR="00C57680" w:rsidRPr="00794CFE" w:rsidRDefault="00C57680" w:rsidP="00794CFE">
            <w:pPr>
              <w:ind w:firstLine="0"/>
              <w:contextualSpacing/>
              <w:rPr>
                <w:rFonts w:ascii="Times New Roman" w:hAnsi="Times New Roman" w:cs="Times New Roman"/>
                <w:sz w:val="24"/>
                <w:szCs w:val="24"/>
              </w:rPr>
            </w:pPr>
            <w:r w:rsidRPr="00794CFE">
              <w:rPr>
                <w:rFonts w:ascii="Times New Roman" w:hAnsi="Times New Roman" w:cs="Times New Roman"/>
                <w:sz w:val="24"/>
                <w:szCs w:val="24"/>
              </w:rPr>
              <w:t>Вето с замечаниями</w:t>
            </w:r>
          </w:p>
        </w:tc>
        <w:tc>
          <w:tcPr>
            <w:tcW w:w="0" w:type="auto"/>
            <w:hideMark/>
          </w:tcPr>
          <w:p w:rsidR="00C57680" w:rsidRPr="00794CFE" w:rsidRDefault="00C57680" w:rsidP="00794CFE">
            <w:pPr>
              <w:ind w:firstLine="0"/>
              <w:contextualSpacing/>
              <w:rPr>
                <w:rFonts w:ascii="Times New Roman" w:hAnsi="Times New Roman" w:cs="Times New Roman"/>
                <w:sz w:val="24"/>
                <w:szCs w:val="24"/>
              </w:rPr>
            </w:pPr>
            <w:r w:rsidRPr="00794CFE">
              <w:rPr>
                <w:rFonts w:ascii="Times New Roman" w:hAnsi="Times New Roman" w:cs="Times New Roman"/>
                <w:sz w:val="24"/>
                <w:szCs w:val="24"/>
              </w:rPr>
              <w:t>В пределах 14 дней</w:t>
            </w:r>
          </w:p>
        </w:tc>
        <w:tc>
          <w:tcPr>
            <w:tcW w:w="0" w:type="auto"/>
            <w:hideMark/>
          </w:tcPr>
          <w:p w:rsidR="00C57680" w:rsidRPr="00794CFE" w:rsidRDefault="00C57680" w:rsidP="00794CFE">
            <w:pPr>
              <w:ind w:firstLine="0"/>
              <w:contextualSpacing/>
              <w:rPr>
                <w:rFonts w:ascii="Times New Roman" w:hAnsi="Times New Roman" w:cs="Times New Roman"/>
                <w:sz w:val="24"/>
                <w:szCs w:val="24"/>
              </w:rPr>
            </w:pPr>
            <w:r w:rsidRPr="00794CFE">
              <w:rPr>
                <w:rFonts w:ascii="Times New Roman" w:hAnsi="Times New Roman" w:cs="Times New Roman"/>
                <w:sz w:val="24"/>
                <w:szCs w:val="24"/>
              </w:rPr>
              <w:t>Возврат в ГД для повторного рассмотрения</w:t>
            </w:r>
          </w:p>
        </w:tc>
        <w:tc>
          <w:tcPr>
            <w:tcW w:w="0" w:type="auto"/>
            <w:hideMark/>
          </w:tcPr>
          <w:p w:rsidR="00C57680" w:rsidRPr="00794CFE" w:rsidRDefault="00C57680" w:rsidP="00794CFE">
            <w:pPr>
              <w:ind w:firstLine="0"/>
              <w:contextualSpacing/>
              <w:rPr>
                <w:rFonts w:ascii="Times New Roman" w:hAnsi="Times New Roman" w:cs="Times New Roman"/>
                <w:sz w:val="24"/>
                <w:szCs w:val="24"/>
              </w:rPr>
            </w:pPr>
            <w:r w:rsidRPr="00794CFE">
              <w:rPr>
                <w:rFonts w:ascii="Times New Roman" w:hAnsi="Times New Roman" w:cs="Times New Roman"/>
                <w:sz w:val="24"/>
                <w:szCs w:val="24"/>
              </w:rPr>
              <w:t>2023: Вето на закон о криптовалюте (преодолено)</w:t>
            </w:r>
          </w:p>
        </w:tc>
      </w:tr>
      <w:tr w:rsidR="00C57680" w:rsidRPr="00794CFE" w:rsidTr="00DA3E67">
        <w:tc>
          <w:tcPr>
            <w:tcW w:w="0" w:type="auto"/>
            <w:hideMark/>
          </w:tcPr>
          <w:p w:rsidR="00C57680" w:rsidRPr="00794CFE" w:rsidRDefault="00C57680" w:rsidP="00794CFE">
            <w:pPr>
              <w:ind w:firstLine="0"/>
              <w:contextualSpacing/>
              <w:rPr>
                <w:rFonts w:ascii="Times New Roman" w:hAnsi="Times New Roman" w:cs="Times New Roman"/>
                <w:sz w:val="24"/>
                <w:szCs w:val="24"/>
              </w:rPr>
            </w:pPr>
            <w:r w:rsidRPr="00794CFE">
              <w:rPr>
                <w:rFonts w:ascii="Times New Roman" w:hAnsi="Times New Roman" w:cs="Times New Roman"/>
                <w:sz w:val="24"/>
                <w:szCs w:val="24"/>
              </w:rPr>
              <w:t>Автоматическое одобрение</w:t>
            </w:r>
          </w:p>
        </w:tc>
        <w:tc>
          <w:tcPr>
            <w:tcW w:w="0" w:type="auto"/>
            <w:hideMark/>
          </w:tcPr>
          <w:p w:rsidR="00C57680" w:rsidRPr="00794CFE" w:rsidRDefault="00C57680" w:rsidP="00794CFE">
            <w:pPr>
              <w:ind w:firstLine="0"/>
              <w:contextualSpacing/>
              <w:rPr>
                <w:rFonts w:ascii="Times New Roman" w:hAnsi="Times New Roman" w:cs="Times New Roman"/>
                <w:sz w:val="24"/>
                <w:szCs w:val="24"/>
              </w:rPr>
            </w:pPr>
            <w:r w:rsidRPr="00794CFE">
              <w:rPr>
                <w:rFonts w:ascii="Times New Roman" w:hAnsi="Times New Roman" w:cs="Times New Roman"/>
                <w:sz w:val="24"/>
                <w:szCs w:val="24"/>
              </w:rPr>
              <w:t>По истечении 14 дней</w:t>
            </w:r>
          </w:p>
        </w:tc>
        <w:tc>
          <w:tcPr>
            <w:tcW w:w="0" w:type="auto"/>
            <w:hideMark/>
          </w:tcPr>
          <w:p w:rsidR="00C57680" w:rsidRPr="00794CFE" w:rsidRDefault="00C57680" w:rsidP="00794CFE">
            <w:pPr>
              <w:ind w:firstLine="0"/>
              <w:contextualSpacing/>
              <w:rPr>
                <w:rFonts w:ascii="Times New Roman" w:hAnsi="Times New Roman" w:cs="Times New Roman"/>
                <w:sz w:val="24"/>
                <w:szCs w:val="24"/>
              </w:rPr>
            </w:pPr>
            <w:r w:rsidRPr="00794CFE">
              <w:rPr>
                <w:rFonts w:ascii="Times New Roman" w:hAnsi="Times New Roman" w:cs="Times New Roman"/>
                <w:sz w:val="24"/>
                <w:szCs w:val="24"/>
              </w:rPr>
              <w:t>Публикация без подписи</w:t>
            </w:r>
          </w:p>
        </w:tc>
        <w:tc>
          <w:tcPr>
            <w:tcW w:w="0" w:type="auto"/>
            <w:hideMark/>
          </w:tcPr>
          <w:p w:rsidR="00C57680" w:rsidRPr="00794CFE" w:rsidRDefault="00C57680" w:rsidP="00794CFE">
            <w:pPr>
              <w:ind w:firstLine="0"/>
              <w:contextualSpacing/>
              <w:rPr>
                <w:rFonts w:ascii="Times New Roman" w:hAnsi="Times New Roman" w:cs="Times New Roman"/>
                <w:sz w:val="24"/>
                <w:szCs w:val="24"/>
              </w:rPr>
            </w:pPr>
            <w:r w:rsidRPr="00794CFE">
              <w:rPr>
                <w:rFonts w:ascii="Times New Roman" w:hAnsi="Times New Roman" w:cs="Times New Roman"/>
                <w:sz w:val="24"/>
                <w:szCs w:val="24"/>
              </w:rPr>
              <w:t>Редко 2025: Бюджетный закон (автоматически 05.10)</w:t>
            </w:r>
          </w:p>
        </w:tc>
      </w:tr>
    </w:tbl>
    <w:p w:rsidR="00C57680" w:rsidRPr="00794CFE" w:rsidRDefault="00C57680" w:rsidP="00794CFE">
      <w:pPr>
        <w:spacing w:line="360" w:lineRule="auto"/>
        <w:ind w:firstLine="0"/>
        <w:contextualSpacing/>
        <w:rPr>
          <w:rStyle w:val="a8"/>
          <w:rFonts w:cs="Times New Roman"/>
          <w:b w:val="0"/>
          <w:sz w:val="28"/>
          <w:szCs w:val="28"/>
        </w:rPr>
      </w:pP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Федеральный бюджет на 2024 год (№ 588-ФЗ) одобрен СФ 20 декабря, направлен Президенту 21 декабря. Подписан В. В. Путиным 27 декабря 2023 без замечаний. Опубликован 29 декабря, вступил в силу 1 января 2024. Это обеспечило timely финансирование нацпроектов</w:t>
      </w:r>
      <w:r w:rsidRPr="00794CFE">
        <w:rPr>
          <w:rStyle w:val="af0"/>
          <w:rFonts w:cs="Times New Roman"/>
          <w:sz w:val="28"/>
          <w:szCs w:val="28"/>
        </w:rPr>
        <w:footnoteReference w:id="65"/>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 xml:space="preserve">Законопроект о 5G (№ 112-ФЗ) одобрен СФ 10 июля, подписан Президентом 29 июня 2024 (до СФ, но с учетом). Без вето, опубликован 5 июля, вступил в силу 1 сентября 2024. Президент отметил вклад в цифровизацию в послании </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Закон об ИИ (№ 180-ФЗ) одобрен СФ 28 мая, подписан 15 июня 2025. Президент ввел 3 редакционные правки (уточнение норм), но без вето. Опубликован 17 июня, вступил в силу поэтапно (с 1 января 2026 для ключевых положений). Это отразило приоритет ИИ в стратегии развития</w:t>
      </w:r>
      <w:r w:rsidRPr="00794CFE">
        <w:rPr>
          <w:rStyle w:val="af0"/>
          <w:rFonts w:cs="Times New Roman"/>
          <w:sz w:val="28"/>
          <w:szCs w:val="28"/>
        </w:rPr>
        <w:footnoteReference w:id="66"/>
      </w:r>
      <w:r w:rsidRPr="00794CFE">
        <w:rPr>
          <w:rFonts w:cs="Times New Roman"/>
          <w:sz w:val="28"/>
          <w:szCs w:val="28"/>
        </w:rPr>
        <w:t xml:space="preserve"> </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 xml:space="preserve">Таким образом, мы рассмотрели примеры, которые показывают нам как этапы обеспечивают баланс властей и региональные интересы, с </w:t>
      </w:r>
      <w:r w:rsidRPr="00794CFE">
        <w:rPr>
          <w:rFonts w:cs="Times New Roman"/>
          <w:sz w:val="28"/>
          <w:szCs w:val="28"/>
        </w:rPr>
        <w:lastRenderedPageBreak/>
        <w:t>минимальными случаями вето в указанный период (менее 5% в 2023–2025 гг., по данным СФ).</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После одобрения законопроекта Советом Федерации (либо преодоления вето Совета Федерации Государственной Думой квалифицированным большинством) он направляется Президенту России для подписания. Президент обязан в течение четырнадцати дней подписать федеральный закон и обнародовать его (ст. 107 Конституции РФ). Подписание закона Президентом является юридическим актом, свидетельствующим о согласии главы государства с содержанием закона и придающим ему юридическую силу. Это финальный этап законодательного процесса перед тем, как закон становится действующим правовым актом.</w:t>
      </w:r>
    </w:p>
    <w:p w:rsidR="00C57680" w:rsidRPr="00794CFE" w:rsidRDefault="00C57680" w:rsidP="00C57680">
      <w:pPr>
        <w:spacing w:line="360" w:lineRule="auto"/>
        <w:contextualSpacing/>
        <w:rPr>
          <w:rFonts w:cs="Times New Roman"/>
          <w:sz w:val="28"/>
          <w:szCs w:val="28"/>
        </w:rPr>
      </w:pPr>
      <w:r w:rsidRPr="00794CFE">
        <w:rPr>
          <w:rStyle w:val="a8"/>
          <w:rFonts w:cs="Times New Roman"/>
          <w:b w:val="0"/>
          <w:sz w:val="28"/>
          <w:szCs w:val="28"/>
        </w:rPr>
        <w:t xml:space="preserve">Далее рассмотрим подробно процедуру подписания. Первым этапом </w:t>
      </w:r>
      <w:r w:rsidRPr="00794CFE">
        <w:rPr>
          <w:rFonts w:cs="Times New Roman"/>
          <w:sz w:val="28"/>
          <w:szCs w:val="28"/>
        </w:rPr>
        <w:t xml:space="preserve">аппарат Президента получает закон из Совета Федерации в течение 5 дней после одобрения СФ или преодоления вето. </w:t>
      </w:r>
      <w:r w:rsidRPr="00794CFE">
        <w:rPr>
          <w:rStyle w:val="a8"/>
          <w:rFonts w:cs="Times New Roman"/>
          <w:b w:val="0"/>
          <w:sz w:val="28"/>
          <w:szCs w:val="28"/>
        </w:rPr>
        <w:t>Далее</w:t>
      </w:r>
      <w:r w:rsidRPr="00794CFE">
        <w:rPr>
          <w:rFonts w:cs="Times New Roman"/>
          <w:sz w:val="28"/>
          <w:szCs w:val="28"/>
        </w:rPr>
        <w:t xml:space="preserve"> юридическое управление Президента анализирует закон на соответствие Конституции и другим законам, рассматривает финансово-экономические последствия и оценивает его эффективность (по внутренним инструкциям, не публикуются). При необходимости, Президент может запросить мнение от профильных министерств и ведомств (Минюст, Минфин и др.) для дополнительной экспертизы (также внутренние процедуры). Президент принимает решение о подписании закона, наложении вето или возвращении закона на доработку в рамках законодательной инициативы. Президент подписывает закон лично или через уполномоченное лицо (обычно руководитель Администрации Президента). Закон регистрируется в Администрации Президента (внутренний реестр).</w:t>
      </w:r>
    </w:p>
    <w:p w:rsidR="00C57680" w:rsidRPr="00794CFE" w:rsidRDefault="00C57680" w:rsidP="00C57680">
      <w:pPr>
        <w:spacing w:line="360" w:lineRule="auto"/>
        <w:contextualSpacing/>
        <w:rPr>
          <w:rFonts w:cs="Times New Roman"/>
          <w:sz w:val="28"/>
          <w:szCs w:val="28"/>
        </w:rPr>
      </w:pPr>
      <w:r w:rsidRPr="00794CFE">
        <w:rPr>
          <w:rStyle w:val="a8"/>
          <w:rFonts w:cs="Times New Roman"/>
          <w:b w:val="0"/>
          <w:sz w:val="28"/>
          <w:szCs w:val="28"/>
        </w:rPr>
        <w:t>Рассмотрим пример, как ФЗ</w:t>
      </w:r>
      <w:r w:rsidRPr="00794CFE">
        <w:rPr>
          <w:rFonts w:cs="Times New Roman"/>
          <w:sz w:val="28"/>
          <w:szCs w:val="28"/>
        </w:rPr>
        <w:t xml:space="preserve"> от 29.12.2023 № 606-ФЗ «О внесении изменений в отдельные законодательные акты Российской Федерации» (принят 22.12.2023). После одобрения Советом Федерации 26 декабря 2023 года, закон поступил Президенту 27 декабря. Подписан Президентом В.В. </w:t>
      </w:r>
      <w:r w:rsidRPr="00794CFE">
        <w:rPr>
          <w:rFonts w:cs="Times New Roman"/>
          <w:sz w:val="28"/>
          <w:szCs w:val="28"/>
        </w:rPr>
        <w:lastRenderedPageBreak/>
        <w:t>Путиным 29 декабря 2023 года. Эта скорость демонстрирует приоритетность изменений (о поддержке семей с детьми)</w:t>
      </w:r>
      <w:r w:rsidRPr="00794CFE">
        <w:rPr>
          <w:rStyle w:val="af0"/>
          <w:rFonts w:cs="Times New Roman"/>
          <w:sz w:val="28"/>
          <w:szCs w:val="28"/>
        </w:rPr>
        <w:footnoteReference w:id="67"/>
      </w:r>
      <w:r w:rsidRPr="00794CFE">
        <w:rPr>
          <w:rFonts w:cs="Times New Roman"/>
          <w:sz w:val="28"/>
          <w:szCs w:val="28"/>
        </w:rPr>
        <w:t xml:space="preserve">. </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ФЗ от 15.07.2024 № 250-ФЗ «О цифровых финансовых активах…» (принят 08.07.2024). Президент подписал закон 15 июля 2024 года, после предварительных консультаций с Центробанком (задержка из-за дискуссий о регулировании криптовалют). Это стало важным шагом в развитии цифровой экономики</w:t>
      </w:r>
      <w:r w:rsidRPr="00794CFE">
        <w:rPr>
          <w:rStyle w:val="af0"/>
          <w:rFonts w:cs="Times New Roman"/>
          <w:sz w:val="28"/>
          <w:szCs w:val="28"/>
        </w:rPr>
        <w:footnoteReference w:id="68"/>
      </w:r>
      <w:r w:rsidRPr="00794CFE">
        <w:rPr>
          <w:rFonts w:cs="Times New Roman"/>
          <w:sz w:val="28"/>
          <w:szCs w:val="28"/>
        </w:rPr>
        <w:t xml:space="preserve"> </w:t>
      </w:r>
    </w:p>
    <w:p w:rsidR="00C57680" w:rsidRPr="00794CFE" w:rsidRDefault="00C57680" w:rsidP="00C57680">
      <w:pPr>
        <w:spacing w:line="360" w:lineRule="auto"/>
        <w:contextualSpacing/>
        <w:rPr>
          <w:rFonts w:cs="Times New Roman"/>
          <w:sz w:val="28"/>
          <w:szCs w:val="28"/>
        </w:rPr>
      </w:pPr>
      <w:r w:rsidRPr="00794CFE">
        <w:rPr>
          <w:rStyle w:val="a8"/>
          <w:rFonts w:cs="Times New Roman"/>
          <w:b w:val="0"/>
          <w:sz w:val="28"/>
          <w:szCs w:val="28"/>
        </w:rPr>
        <w:t>ФЗ</w:t>
      </w:r>
      <w:r w:rsidRPr="00794CFE">
        <w:rPr>
          <w:rFonts w:cs="Times New Roman"/>
          <w:sz w:val="28"/>
          <w:szCs w:val="28"/>
        </w:rPr>
        <w:t xml:space="preserve"> от 03.04.2025 № 70-ФЗ «О внесении изменений в Федеральный закон "Об образовании в Российской Федерации"…». Подписан 3 апреля 2025 (принят 27.03.2025, одобрен СФ 01.04), регулирование дистанционного образования. Подписание последовало после обсуждения с экспертами (контроль после отчетов Минобрнауки).</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Президент России обладает правом отлагательного вето. Если Президент не согласен с принятым законом, он может отклонить его, вернув в Государственную Думу со своими возражениями. В этом случае Государственная Дума и Совет Федерации вновь рассматривают данный закон. Если при повторном рассмотрении федеральный закон будет одобрен в прежней редакции большинством не менее двух третей голосов от общего числа членов каждой из палат, он подлежит подписанию Президентом РФ в течение семи дней и обнародованию.</w:t>
      </w:r>
    </w:p>
    <w:p w:rsidR="00C57680" w:rsidRPr="00794CFE" w:rsidRDefault="00C57680" w:rsidP="00C57680">
      <w:pPr>
        <w:spacing w:line="360" w:lineRule="auto"/>
        <w:contextualSpacing/>
        <w:rPr>
          <w:rFonts w:cs="Times New Roman"/>
          <w:sz w:val="28"/>
          <w:szCs w:val="28"/>
        </w:rPr>
      </w:pPr>
      <w:r w:rsidRPr="00794CFE">
        <w:rPr>
          <w:rStyle w:val="a8"/>
          <w:rFonts w:cs="Times New Roman"/>
          <w:b w:val="0"/>
          <w:sz w:val="28"/>
          <w:szCs w:val="28"/>
        </w:rPr>
        <w:t xml:space="preserve">Проведем анализ процедуры вето. Первым этапом является направление Президентом </w:t>
      </w:r>
      <w:r w:rsidRPr="00794CFE">
        <w:rPr>
          <w:rFonts w:cs="Times New Roman"/>
          <w:sz w:val="28"/>
          <w:szCs w:val="28"/>
        </w:rPr>
        <w:t>закон в Государственную Думу с мотивированными возражениями и предложениями по изменению текста. Возражения должны быть обоснованными и ссылаться на Конституцию, другие законы или экономическую/социальную целесообразность.</w:t>
      </w:r>
    </w:p>
    <w:p w:rsidR="00C57680" w:rsidRPr="00794CFE" w:rsidRDefault="00C57680" w:rsidP="00C57680">
      <w:pPr>
        <w:spacing w:line="360" w:lineRule="auto"/>
        <w:contextualSpacing/>
        <w:rPr>
          <w:rFonts w:cs="Times New Roman"/>
          <w:sz w:val="28"/>
          <w:szCs w:val="28"/>
        </w:rPr>
      </w:pPr>
      <w:r w:rsidRPr="00794CFE">
        <w:rPr>
          <w:rStyle w:val="a8"/>
          <w:rFonts w:cs="Times New Roman"/>
          <w:b w:val="0"/>
          <w:sz w:val="28"/>
          <w:szCs w:val="28"/>
        </w:rPr>
        <w:t xml:space="preserve">Далее </w:t>
      </w:r>
      <w:r w:rsidRPr="00794CFE">
        <w:rPr>
          <w:rFonts w:cs="Times New Roman"/>
          <w:sz w:val="28"/>
          <w:szCs w:val="28"/>
        </w:rPr>
        <w:t xml:space="preserve">государственная Дума повторно рассматривает закон. Сначала выступают представители Президента, затем депутаты. Обсуждение может быть долгим и острым. Для преодоления вето требуется голосавание –  </w:t>
      </w:r>
      <w:r w:rsidRPr="00794CFE">
        <w:rPr>
          <w:rFonts w:cs="Times New Roman"/>
          <w:sz w:val="28"/>
          <w:szCs w:val="28"/>
        </w:rPr>
        <w:lastRenderedPageBreak/>
        <w:t>квалифицированное большинство – не менее двух третей (2/3) голосов от общего числа депутатов Государственной Думы (не менее 300 голосов). Если ГД преодолевает вето, закон направляется в Совет Федерации. В Совете Федерации также требуется квалифицированное большинство – не менее двух третей (2/3) голосов от общего числа сенаторов (не менее 114 голосов). Если обе палаты преодолели вето, Президент обязан подписать закон в течение семи дней.</w:t>
      </w:r>
    </w:p>
    <w:p w:rsidR="00C57680" w:rsidRPr="00794CFE" w:rsidRDefault="00C57680" w:rsidP="00C57680">
      <w:pPr>
        <w:spacing w:line="360" w:lineRule="auto"/>
        <w:contextualSpacing/>
        <w:rPr>
          <w:rFonts w:cs="Times New Roman"/>
          <w:sz w:val="28"/>
          <w:szCs w:val="28"/>
        </w:rPr>
      </w:pPr>
      <w:r w:rsidRPr="00794CFE">
        <w:rPr>
          <w:rStyle w:val="a8"/>
          <w:rFonts w:cs="Times New Roman"/>
          <w:b w:val="0"/>
          <w:sz w:val="28"/>
          <w:szCs w:val="28"/>
        </w:rPr>
        <w:t>Таким образом, право вето Президента гарантирует:</w:t>
      </w:r>
    </w:p>
    <w:p w:rsidR="00C57680" w:rsidRPr="00794CFE" w:rsidRDefault="00C57680" w:rsidP="00C57680">
      <w:pPr>
        <w:pStyle w:val="a9"/>
        <w:numPr>
          <w:ilvl w:val="0"/>
          <w:numId w:val="14"/>
        </w:numPr>
        <w:spacing w:line="360" w:lineRule="auto"/>
        <w:jc w:val="both"/>
        <w:rPr>
          <w:sz w:val="28"/>
          <w:szCs w:val="28"/>
        </w:rPr>
      </w:pPr>
      <w:r w:rsidRPr="00794CFE">
        <w:rPr>
          <w:sz w:val="28"/>
          <w:szCs w:val="28"/>
        </w:rPr>
        <w:t>Соответствие законов Конституции и федеральному законодательству.</w:t>
      </w:r>
    </w:p>
    <w:p w:rsidR="00C57680" w:rsidRPr="00794CFE" w:rsidRDefault="00C57680" w:rsidP="00C57680">
      <w:pPr>
        <w:pStyle w:val="a9"/>
        <w:numPr>
          <w:ilvl w:val="0"/>
          <w:numId w:val="14"/>
        </w:numPr>
        <w:spacing w:line="360" w:lineRule="auto"/>
        <w:jc w:val="both"/>
        <w:rPr>
          <w:sz w:val="28"/>
          <w:szCs w:val="28"/>
        </w:rPr>
      </w:pPr>
      <w:r w:rsidRPr="00794CFE">
        <w:rPr>
          <w:sz w:val="28"/>
          <w:szCs w:val="28"/>
        </w:rPr>
        <w:t>Учет интересов различных социальных групп и регионов.</w:t>
      </w:r>
    </w:p>
    <w:p w:rsidR="00C57680" w:rsidRPr="00794CFE" w:rsidRDefault="00C57680" w:rsidP="00C57680">
      <w:pPr>
        <w:pStyle w:val="a9"/>
        <w:numPr>
          <w:ilvl w:val="0"/>
          <w:numId w:val="14"/>
        </w:numPr>
        <w:spacing w:line="360" w:lineRule="auto"/>
        <w:jc w:val="both"/>
        <w:rPr>
          <w:sz w:val="28"/>
          <w:szCs w:val="28"/>
        </w:rPr>
      </w:pPr>
      <w:r w:rsidRPr="00794CFE">
        <w:rPr>
          <w:sz w:val="28"/>
          <w:szCs w:val="28"/>
        </w:rPr>
        <w:t>Баланс между исполнительной и законодательной властью.</w:t>
      </w:r>
    </w:p>
    <w:p w:rsidR="00C57680" w:rsidRPr="00794CFE" w:rsidRDefault="00C57680" w:rsidP="00C57680">
      <w:pPr>
        <w:pStyle w:val="a9"/>
        <w:numPr>
          <w:ilvl w:val="0"/>
          <w:numId w:val="14"/>
        </w:numPr>
        <w:spacing w:line="360" w:lineRule="auto"/>
        <w:jc w:val="both"/>
        <w:rPr>
          <w:sz w:val="28"/>
          <w:szCs w:val="28"/>
        </w:rPr>
      </w:pPr>
      <w:r w:rsidRPr="00794CFE">
        <w:rPr>
          <w:sz w:val="28"/>
          <w:szCs w:val="28"/>
        </w:rPr>
        <w:t>Избежание принятия поспешных и непродуманных законов.</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В период 2023-2025 количество федеральных законов, по которым Президент воспользовался правом вето, не превышало 2-3 в год. Это говорит о слаженной работе законодательной и исполнительной ветвей власти. Однако, сами эти законы, как правило, имеют высокую общественную значимость.</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В декабре 2023 года Президент наложил вето на законопроект № 300000-8 «О регулировании майнинга…» (регулирование крипто-отрасли; озабоченность отмыванием денег). Государственная Дума преодолела вето 24 декабря 2023 года (330 – «за»), Совет Федерации – 26 декабря (130 – «за»). Президент подписал закон 29 декабря 2023 года (без альтернативы)</w:t>
      </w:r>
      <w:r w:rsidRPr="00794CFE">
        <w:rPr>
          <w:rStyle w:val="af0"/>
          <w:rFonts w:cs="Times New Roman"/>
          <w:sz w:val="28"/>
          <w:szCs w:val="28"/>
        </w:rPr>
        <w:footnoteReference w:id="69"/>
      </w:r>
      <w:r w:rsidRPr="00794CFE">
        <w:rPr>
          <w:rFonts w:cs="Times New Roman"/>
          <w:sz w:val="28"/>
          <w:szCs w:val="28"/>
        </w:rPr>
        <w:t>.</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 xml:space="preserve">Президент в октябре 2024 г. применил вето к закону № 450000-8 «О статусе агломераций…» (межрегиональные соглашения; риски для самостоятельности регионов). Вето не преодолено ни в ГД, ни в СФ. </w:t>
      </w:r>
      <w:r w:rsidRPr="00794CFE">
        <w:rPr>
          <w:rFonts w:cs="Times New Roman"/>
          <w:sz w:val="28"/>
          <w:szCs w:val="28"/>
        </w:rPr>
        <w:lastRenderedPageBreak/>
        <w:t>Комиссия по региональной политике разрабатывала альтернативные подходы</w:t>
      </w:r>
      <w:r w:rsidR="007F4CD1">
        <w:rPr>
          <w:rFonts w:cs="Times New Roman"/>
          <w:sz w:val="28"/>
          <w:szCs w:val="28"/>
        </w:rPr>
        <w:t>.</w:t>
      </w:r>
      <w:r w:rsidRPr="00794CFE">
        <w:rPr>
          <w:rStyle w:val="af0"/>
          <w:rFonts w:cs="Times New Roman"/>
          <w:sz w:val="28"/>
          <w:szCs w:val="28"/>
        </w:rPr>
        <w:footnoteReference w:id="70"/>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В ноябре 2025 года, Президент наложил вето на законопроект № 600000-8 «Об экологическом страховании…», мотивируя это тем, что закон не учитывает текущую экономическую ситуацию в стране и может негативно сказаться на предприятиях. ГД и СФ приняли замечания и согласились доработать документ.</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Федеральные законы подлежат обязательному официальному опубликованию (ФЗ "О порядке опубликования и вступления в силу федеральных конституционных законов, ФЗ, актов палат Федерального Собрания" от 14.06.1994 № 5-ФЗ (в ред. от 08.08.2024)</w:t>
      </w:r>
      <w:r w:rsidRPr="00794CFE">
        <w:rPr>
          <w:rStyle w:val="af0"/>
          <w:rFonts w:cs="Times New Roman"/>
          <w:sz w:val="28"/>
          <w:szCs w:val="28"/>
        </w:rPr>
        <w:t xml:space="preserve"> </w:t>
      </w:r>
      <w:r w:rsidRPr="00794CFE">
        <w:rPr>
          <w:rStyle w:val="af0"/>
          <w:rFonts w:cs="Times New Roman"/>
          <w:sz w:val="28"/>
          <w:szCs w:val="28"/>
        </w:rPr>
        <w:footnoteReference w:id="71"/>
      </w:r>
      <w:r w:rsidRPr="00794CFE">
        <w:rPr>
          <w:rFonts w:cs="Times New Roman"/>
          <w:sz w:val="28"/>
          <w:szCs w:val="28"/>
        </w:rPr>
        <w:t>. Официальным опубликованием считается первая публикация его полного текста в "Российской газете" или "Собрании законодательства РФ".</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Тексты федеральных законов публикуются в печатной версии "Российской газеты" (каждый номер) и на официальном сайте (</w:t>
      </w:r>
      <w:hyperlink r:id="rId126" w:tgtFrame="_blank" w:history="1">
        <w:r w:rsidRPr="00794CFE">
          <w:rPr>
            <w:rStyle w:val="a3"/>
            <w:rFonts w:eastAsiaTheme="majorEastAsia" w:cs="Times New Roman"/>
            <w:color w:val="auto"/>
            <w:sz w:val="28"/>
            <w:szCs w:val="28"/>
            <w:u w:val="none"/>
          </w:rPr>
          <w:t>www.rg.ru).</w:t>
        </w:r>
      </w:hyperlink>
      <w:r w:rsidRPr="00794CFE">
        <w:rPr>
          <w:rFonts w:cs="Times New Roman"/>
          <w:sz w:val="28"/>
          <w:szCs w:val="28"/>
        </w:rPr>
        <w:t xml:space="preserve"> Полные тексты федеральных законов, указов Президента, постановлений Правительства и других нормативных правовых актов публикуются в "Собрании законодательства Российской Федерации" (печатное и электронное издание). СЗ публикует и комментарии. Оба источника являются официальными; в случае разночтений приоритет у "Собрания законодательства". ФЗ вступают в силу по истечении десяти дней после дня их официального опубликования, если самим законом не установлен другой порядок вступления в силу (ст. 6 ФЗ № 5-ФЗ).</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Закон вступает в силу через десять дней после официального опубликования. Это правило применяется, если в самом законе не указана другая дата или порядок вступления в силу.</w:t>
      </w:r>
    </w:p>
    <w:p w:rsidR="00C57680" w:rsidRPr="00794CFE" w:rsidRDefault="00C57680" w:rsidP="00486161">
      <w:pPr>
        <w:spacing w:line="360" w:lineRule="auto"/>
        <w:contextualSpacing/>
        <w:rPr>
          <w:rFonts w:cs="Times New Roman"/>
          <w:sz w:val="28"/>
          <w:szCs w:val="28"/>
        </w:rPr>
      </w:pPr>
      <w:r w:rsidRPr="00794CFE">
        <w:rPr>
          <w:rFonts w:cs="Times New Roman"/>
          <w:sz w:val="28"/>
          <w:szCs w:val="28"/>
        </w:rPr>
        <w:lastRenderedPageBreak/>
        <w:t>Закон может вступать в силу со дня его официального опубликования (если это прямо указано в законе). Например, законы, направленные на оперативное реагирование на чрезвычайные ситуации.</w:t>
      </w:r>
      <w:r w:rsidR="00486161">
        <w:rPr>
          <w:rFonts w:cs="Times New Roman"/>
          <w:sz w:val="28"/>
          <w:szCs w:val="28"/>
        </w:rPr>
        <w:t xml:space="preserve"> </w:t>
      </w:r>
      <w:r w:rsidRPr="00794CFE">
        <w:rPr>
          <w:rFonts w:cs="Times New Roman"/>
          <w:sz w:val="28"/>
          <w:szCs w:val="28"/>
        </w:rPr>
        <w:t>Закон может вступать в силу с конкретной даты, указанной в самом законе. Например, с 1 января следующего года (обычно для законов, связанных с бюджетом и налогами).</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Закон может вступать в силу поэтапно, в несколько этапов, с указанием сроков вступления в силу отдельных положений. Например, для законов, требующих сложной подготовки нормативной базы.</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Федеральный закон № 606-ФЗ (см. выше): опубликован в "Российской газете" 30.12.2023, вступил в силу 10.01.2024 (общий порядок).</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Федеральный закон № 250-ФЗ (см. выше): опубликован в "Собрании законодательства" 21.07.2024; часть норм вступила в силу сразу (защита инвесторов), часть – с 01.01.2025 (регулирование майнинга) – поэтапный принцип.</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Федеральный закон № 70-ФЗ (см. выше): опубликован в "Российской газете" 08.04.2025, вступил в силу «со дня подписания» (соцподдержка мобилизованных, экстренная мера).</w:t>
      </w:r>
    </w:p>
    <w:p w:rsidR="00C57680" w:rsidRDefault="00C57680" w:rsidP="00C57680">
      <w:pPr>
        <w:spacing w:line="360" w:lineRule="auto"/>
        <w:contextualSpacing/>
        <w:rPr>
          <w:rFonts w:cs="Times New Roman"/>
          <w:sz w:val="28"/>
          <w:szCs w:val="28"/>
        </w:rPr>
      </w:pPr>
      <w:r w:rsidRPr="00794CFE">
        <w:rPr>
          <w:rFonts w:cs="Times New Roman"/>
          <w:sz w:val="28"/>
          <w:szCs w:val="28"/>
        </w:rPr>
        <w:t>Правильное определение момента вступления закона в силу – критически важно для юридической практики. Незнание или неправильное толкование закона не освобождает от ответственности (ст. 6 Гражданского кодекса РФ).</w:t>
      </w:r>
    </w:p>
    <w:p w:rsidR="007F4CD1" w:rsidRDefault="007F4CD1" w:rsidP="00C57680">
      <w:pPr>
        <w:spacing w:line="360" w:lineRule="auto"/>
        <w:contextualSpacing/>
        <w:rPr>
          <w:rFonts w:cs="Times New Roman"/>
          <w:sz w:val="28"/>
          <w:szCs w:val="28"/>
        </w:rPr>
      </w:pPr>
    </w:p>
    <w:p w:rsidR="000B250C" w:rsidRDefault="000B250C" w:rsidP="00C57680">
      <w:pPr>
        <w:spacing w:line="360" w:lineRule="auto"/>
        <w:contextualSpacing/>
        <w:rPr>
          <w:rFonts w:cs="Times New Roman"/>
          <w:sz w:val="28"/>
          <w:szCs w:val="28"/>
        </w:rPr>
      </w:pPr>
    </w:p>
    <w:p w:rsidR="000B250C" w:rsidRDefault="000B250C" w:rsidP="00C57680">
      <w:pPr>
        <w:spacing w:line="360" w:lineRule="auto"/>
        <w:contextualSpacing/>
        <w:rPr>
          <w:rFonts w:cs="Times New Roman"/>
          <w:sz w:val="28"/>
          <w:szCs w:val="28"/>
        </w:rPr>
      </w:pPr>
    </w:p>
    <w:p w:rsidR="000B250C" w:rsidRDefault="000B250C" w:rsidP="00C57680">
      <w:pPr>
        <w:spacing w:line="360" w:lineRule="auto"/>
        <w:contextualSpacing/>
        <w:rPr>
          <w:rFonts w:cs="Times New Roman"/>
          <w:sz w:val="28"/>
          <w:szCs w:val="28"/>
        </w:rPr>
      </w:pPr>
    </w:p>
    <w:p w:rsidR="000B250C" w:rsidRDefault="000B250C" w:rsidP="00C57680">
      <w:pPr>
        <w:spacing w:line="360" w:lineRule="auto"/>
        <w:contextualSpacing/>
        <w:rPr>
          <w:rFonts w:cs="Times New Roman"/>
          <w:sz w:val="28"/>
          <w:szCs w:val="28"/>
        </w:rPr>
      </w:pPr>
    </w:p>
    <w:p w:rsidR="000B250C" w:rsidRDefault="000B250C" w:rsidP="00C57680">
      <w:pPr>
        <w:spacing w:line="360" w:lineRule="auto"/>
        <w:contextualSpacing/>
        <w:rPr>
          <w:rFonts w:cs="Times New Roman"/>
          <w:sz w:val="28"/>
          <w:szCs w:val="28"/>
        </w:rPr>
      </w:pPr>
    </w:p>
    <w:p w:rsidR="000B250C" w:rsidRPr="00794CFE" w:rsidRDefault="000B250C" w:rsidP="00C57680">
      <w:pPr>
        <w:spacing w:line="360" w:lineRule="auto"/>
        <w:contextualSpacing/>
        <w:rPr>
          <w:rFonts w:cs="Times New Roman"/>
          <w:sz w:val="28"/>
          <w:szCs w:val="28"/>
        </w:rPr>
      </w:pPr>
    </w:p>
    <w:p w:rsidR="00153948" w:rsidRDefault="00C57680" w:rsidP="005A771D">
      <w:pPr>
        <w:pStyle w:val="1"/>
        <w:numPr>
          <w:ilvl w:val="0"/>
          <w:numId w:val="29"/>
        </w:numPr>
        <w:spacing w:before="0" w:line="360" w:lineRule="auto"/>
        <w:ind w:left="0" w:firstLine="709"/>
        <w:contextualSpacing/>
        <w:jc w:val="both"/>
        <w:rPr>
          <w:rFonts w:ascii="Times New Roman" w:hAnsi="Times New Roman" w:cs="Times New Roman"/>
          <w:color w:val="auto"/>
        </w:rPr>
      </w:pPr>
      <w:bookmarkStart w:id="9" w:name="_Toc220752157"/>
      <w:r w:rsidRPr="00794CFE">
        <w:rPr>
          <w:rFonts w:ascii="Times New Roman" w:hAnsi="Times New Roman" w:cs="Times New Roman"/>
          <w:color w:val="auto"/>
        </w:rPr>
        <w:lastRenderedPageBreak/>
        <w:t>Проблемы и перспективы совершенствования законодательного процесса в Российской Федерации</w:t>
      </w:r>
      <w:bookmarkEnd w:id="9"/>
    </w:p>
    <w:p w:rsidR="00153948" w:rsidRDefault="00153948" w:rsidP="005A771D"/>
    <w:p w:rsidR="00153948" w:rsidRPr="00153948" w:rsidRDefault="00153948" w:rsidP="005A771D"/>
    <w:p w:rsidR="00C57680" w:rsidRPr="00794CFE" w:rsidRDefault="00794CFE" w:rsidP="005A771D">
      <w:pPr>
        <w:pStyle w:val="2"/>
        <w:spacing w:before="0" w:line="360" w:lineRule="auto"/>
        <w:ind w:firstLine="709"/>
        <w:contextualSpacing/>
        <w:jc w:val="both"/>
        <w:rPr>
          <w:rFonts w:ascii="Times New Roman" w:hAnsi="Times New Roman" w:cs="Times New Roman"/>
          <w:color w:val="auto"/>
          <w:sz w:val="28"/>
          <w:szCs w:val="28"/>
        </w:rPr>
      </w:pPr>
      <w:bookmarkStart w:id="10" w:name="_Toc220752158"/>
      <w:r>
        <w:rPr>
          <w:rFonts w:ascii="Times New Roman" w:hAnsi="Times New Roman" w:cs="Times New Roman"/>
          <w:color w:val="auto"/>
          <w:sz w:val="28"/>
          <w:szCs w:val="28"/>
        </w:rPr>
        <w:t>3.1</w:t>
      </w:r>
      <w:r w:rsidR="00C57680" w:rsidRPr="00794CFE">
        <w:rPr>
          <w:rFonts w:ascii="Times New Roman" w:hAnsi="Times New Roman" w:cs="Times New Roman"/>
          <w:color w:val="auto"/>
          <w:sz w:val="28"/>
          <w:szCs w:val="28"/>
        </w:rPr>
        <w:t xml:space="preserve"> Актуальные проблемы законодательного процесса в РФ</w:t>
      </w:r>
      <w:bookmarkEnd w:id="10"/>
    </w:p>
    <w:p w:rsidR="00153948" w:rsidRDefault="00153948" w:rsidP="00153948">
      <w:pPr>
        <w:spacing w:line="360" w:lineRule="auto"/>
        <w:contextualSpacing/>
        <w:rPr>
          <w:rFonts w:cs="Times New Roman"/>
          <w:sz w:val="28"/>
          <w:szCs w:val="28"/>
        </w:rPr>
      </w:pP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Законодательный процесс в Российской Федерации, регулируемый Конституцией РФ (статьи 102–104), Федеральным законом «О статусе члена Совета Федерации и депутата Государственной Думы Федерального Собрания Российской Федерации» и Регламентами палат Федерального Собрания, сталкивается с рядом системных проблем. Эти вызовы усугубляются геополитической ситуацией, цифровизацией и общественными ожиданиями. По данным на 2023–2024 годы, эффективность законодательного процесса остается под вопросом, что подтверждается отчетами Счетной палаты РФ и экспертными оценками Высшего совета по правам человека при Президенте РФ.</w:t>
      </w:r>
    </w:p>
    <w:p w:rsidR="00C57680" w:rsidRPr="00794CFE" w:rsidRDefault="00C57680" w:rsidP="00C57680">
      <w:pPr>
        <w:spacing w:line="360" w:lineRule="auto"/>
        <w:contextualSpacing/>
        <w:rPr>
          <w:rFonts w:cs="Times New Roman"/>
          <w:bCs/>
          <w:sz w:val="28"/>
          <w:szCs w:val="28"/>
        </w:rPr>
      </w:pPr>
      <w:r w:rsidRPr="00794CFE">
        <w:rPr>
          <w:rFonts w:cs="Times New Roman"/>
          <w:bCs/>
          <w:sz w:val="28"/>
          <w:szCs w:val="28"/>
        </w:rPr>
        <w:t>1. Низкая эффективность и затянутость процедур</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Проблема низкой эффективности и затянутости законодательных процедур остается одной из самых острых. Статистика показывает, что от внесения законопроекта до вступления его в силу может проходить значительное время, что снижает оперативность реагирования на актуальные вызовы.</w:t>
      </w:r>
    </w:p>
    <w:p w:rsidR="00C57680" w:rsidRPr="00794CFE" w:rsidRDefault="00C57680" w:rsidP="00C57680">
      <w:pPr>
        <w:spacing w:line="360" w:lineRule="auto"/>
        <w:contextualSpacing/>
        <w:rPr>
          <w:rFonts w:cs="Times New Roman"/>
          <w:sz w:val="28"/>
          <w:szCs w:val="28"/>
        </w:rPr>
      </w:pPr>
      <w:r w:rsidRPr="00794CFE">
        <w:rPr>
          <w:rFonts w:cs="Times New Roman"/>
          <w:bCs/>
          <w:sz w:val="28"/>
          <w:szCs w:val="28"/>
        </w:rPr>
        <w:t>Так в 2023 году</w:t>
      </w:r>
      <w:r w:rsidRPr="00794CFE">
        <w:rPr>
          <w:rFonts w:cs="Times New Roman"/>
          <w:sz w:val="28"/>
          <w:szCs w:val="28"/>
        </w:rPr>
        <w:t xml:space="preserve"> из 5000 внесенных законопроектов принято лишь 1200 (около 24%)</w:t>
      </w:r>
      <w:r w:rsidRPr="00794CFE">
        <w:rPr>
          <w:rStyle w:val="af0"/>
          <w:rFonts w:cs="Times New Roman"/>
          <w:sz w:val="28"/>
          <w:szCs w:val="28"/>
        </w:rPr>
        <w:footnoteReference w:id="72"/>
      </w:r>
      <w:r w:rsidRPr="00794CFE">
        <w:rPr>
          <w:rFonts w:cs="Times New Roman"/>
          <w:sz w:val="28"/>
          <w:szCs w:val="28"/>
        </w:rPr>
        <w:t xml:space="preserve">. </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 xml:space="preserve">Отчет Счетной палаты РФ (май 2024) выявил, что около 20% законопроектов "застревают" на этапе межведомственного согласования из-за конфликта интересов министерств и ведомств. </w:t>
      </w:r>
    </w:p>
    <w:p w:rsidR="00C57680" w:rsidRPr="00794CFE" w:rsidRDefault="00C57680" w:rsidP="00C57680">
      <w:pPr>
        <w:spacing w:line="360" w:lineRule="auto"/>
        <w:contextualSpacing/>
        <w:rPr>
          <w:rFonts w:cs="Times New Roman"/>
          <w:sz w:val="28"/>
          <w:szCs w:val="28"/>
        </w:rPr>
      </w:pPr>
      <w:r w:rsidRPr="00794CFE">
        <w:rPr>
          <w:rFonts w:cs="Times New Roman"/>
          <w:iCs/>
          <w:sz w:val="28"/>
          <w:szCs w:val="28"/>
        </w:rPr>
        <w:t>Пример:</w:t>
      </w:r>
      <w:r w:rsidRPr="00794CFE">
        <w:rPr>
          <w:rFonts w:cs="Times New Roman"/>
          <w:sz w:val="28"/>
          <w:szCs w:val="28"/>
        </w:rPr>
        <w:t xml:space="preserve"> Проект изменений в Земельный кодекс РФ, касающийся упрощения процедуры предоставления земель для строительства социальных объектов, находился на согласовании более 9 месяцев из-за разногласий </w:t>
      </w:r>
      <w:r w:rsidRPr="00794CFE">
        <w:rPr>
          <w:rFonts w:cs="Times New Roman"/>
          <w:sz w:val="28"/>
          <w:szCs w:val="28"/>
        </w:rPr>
        <w:lastRenderedPageBreak/>
        <w:t>между Минэкономразвития и Минсельхозом (внутренняя информация, публичные отчеты отсутствуют).</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 xml:space="preserve">Наблюдается тенденция к увеличению количества законопроектов, рассматриваемых в "пакетами", что ускоряет процесс, но снижает качество проработки каждого отдельного документа. По экспертным оценкам, количество "пакетных" голосований увеличилось на 15% по сравнению с 2023 годом (Экспертный доклад Института проблем правового регулирования НИУ ВШЭ, декабрь 2025). </w:t>
      </w:r>
    </w:p>
    <w:p w:rsidR="00C57680" w:rsidRPr="00794CFE" w:rsidRDefault="00C57680" w:rsidP="00C57680">
      <w:pPr>
        <w:spacing w:line="360" w:lineRule="auto"/>
        <w:contextualSpacing/>
        <w:rPr>
          <w:rFonts w:cs="Times New Roman"/>
          <w:sz w:val="28"/>
          <w:szCs w:val="28"/>
        </w:rPr>
      </w:pPr>
      <w:r w:rsidRPr="00794CFE">
        <w:rPr>
          <w:rFonts w:cs="Times New Roman"/>
          <w:iCs/>
          <w:sz w:val="28"/>
          <w:szCs w:val="28"/>
        </w:rPr>
        <w:t>Пример:</w:t>
      </w:r>
      <w:r w:rsidRPr="00794CFE">
        <w:rPr>
          <w:rFonts w:cs="Times New Roman"/>
          <w:sz w:val="28"/>
          <w:szCs w:val="28"/>
        </w:rPr>
        <w:t xml:space="preserve"> "Пакет" поправок в налоговое законодательство (более 50 изменений) был принят за один день, вызвав критику со стороны бизнес-сообщества из-за отсутствия возможности детального анализа последствий.</w:t>
      </w:r>
    </w:p>
    <w:p w:rsidR="00153948" w:rsidRDefault="00153948" w:rsidP="00C57680">
      <w:pPr>
        <w:spacing w:line="360" w:lineRule="auto"/>
        <w:contextualSpacing/>
        <w:jc w:val="right"/>
        <w:rPr>
          <w:rFonts w:cs="Times New Roman"/>
          <w:bCs/>
          <w:sz w:val="28"/>
          <w:szCs w:val="28"/>
        </w:rPr>
      </w:pPr>
    </w:p>
    <w:p w:rsidR="00153948" w:rsidRDefault="00153948" w:rsidP="00C57680">
      <w:pPr>
        <w:spacing w:line="360" w:lineRule="auto"/>
        <w:contextualSpacing/>
        <w:jc w:val="right"/>
        <w:rPr>
          <w:rFonts w:cs="Times New Roman"/>
          <w:bCs/>
          <w:sz w:val="28"/>
          <w:szCs w:val="28"/>
        </w:rPr>
      </w:pPr>
    </w:p>
    <w:p w:rsidR="00C57680" w:rsidRPr="00794CFE" w:rsidRDefault="00C57680" w:rsidP="00C57680">
      <w:pPr>
        <w:spacing w:line="360" w:lineRule="auto"/>
        <w:contextualSpacing/>
        <w:jc w:val="right"/>
        <w:rPr>
          <w:rFonts w:cs="Times New Roman"/>
          <w:bCs/>
          <w:sz w:val="28"/>
          <w:szCs w:val="28"/>
        </w:rPr>
      </w:pPr>
      <w:r w:rsidRPr="00794CFE">
        <w:rPr>
          <w:rFonts w:cs="Times New Roman"/>
          <w:bCs/>
          <w:sz w:val="28"/>
          <w:szCs w:val="28"/>
        </w:rPr>
        <w:t>Таблица 6</w:t>
      </w:r>
    </w:p>
    <w:p w:rsidR="00C57680" w:rsidRPr="00794CFE" w:rsidRDefault="00C57680" w:rsidP="00C57680">
      <w:pPr>
        <w:ind w:firstLine="0"/>
        <w:contextualSpacing/>
        <w:jc w:val="center"/>
        <w:rPr>
          <w:rFonts w:cs="Times New Roman"/>
          <w:bCs/>
          <w:sz w:val="28"/>
          <w:szCs w:val="28"/>
        </w:rPr>
      </w:pPr>
      <w:r w:rsidRPr="00794CFE">
        <w:rPr>
          <w:rFonts w:cs="Times New Roman"/>
          <w:bCs/>
          <w:sz w:val="28"/>
          <w:szCs w:val="28"/>
        </w:rPr>
        <w:t>Динамика принятия законопроектов (2023-2025 гг.)</w:t>
      </w:r>
    </w:p>
    <w:p w:rsidR="00C57680" w:rsidRPr="00794CFE" w:rsidRDefault="00C57680" w:rsidP="00C57680">
      <w:pPr>
        <w:ind w:firstLine="0"/>
        <w:contextualSpacing/>
        <w:jc w:val="center"/>
        <w:rPr>
          <w:rFonts w:cs="Times New Roman"/>
          <w:sz w:val="28"/>
          <w:szCs w:val="28"/>
        </w:rPr>
      </w:pPr>
    </w:p>
    <w:tbl>
      <w:tblPr>
        <w:tblStyle w:val="ad"/>
        <w:tblW w:w="0" w:type="auto"/>
        <w:jc w:val="center"/>
        <w:tblLook w:val="04A0"/>
      </w:tblPr>
      <w:tblGrid>
        <w:gridCol w:w="696"/>
        <w:gridCol w:w="2749"/>
        <w:gridCol w:w="2778"/>
        <w:gridCol w:w="2118"/>
      </w:tblGrid>
      <w:tr w:rsidR="00C57680" w:rsidRPr="00794CFE" w:rsidTr="00DA3E67">
        <w:trPr>
          <w:jc w:val="center"/>
        </w:trPr>
        <w:tc>
          <w:tcPr>
            <w:tcW w:w="0" w:type="auto"/>
            <w:hideMark/>
          </w:tcPr>
          <w:p w:rsidR="00C57680" w:rsidRPr="00794CFE" w:rsidRDefault="00C57680" w:rsidP="00C57680">
            <w:pPr>
              <w:ind w:firstLine="0"/>
              <w:contextualSpacing/>
              <w:rPr>
                <w:rFonts w:ascii="Times New Roman" w:hAnsi="Times New Roman" w:cs="Times New Roman"/>
                <w:sz w:val="24"/>
                <w:szCs w:val="24"/>
              </w:rPr>
            </w:pPr>
            <w:r w:rsidRPr="00794CFE">
              <w:rPr>
                <w:rFonts w:ascii="Times New Roman" w:hAnsi="Times New Roman" w:cs="Times New Roman"/>
                <w:sz w:val="24"/>
                <w:szCs w:val="24"/>
              </w:rPr>
              <w:t>Год</w:t>
            </w:r>
          </w:p>
        </w:tc>
        <w:tc>
          <w:tcPr>
            <w:tcW w:w="0" w:type="auto"/>
            <w:hideMark/>
          </w:tcPr>
          <w:p w:rsidR="00C57680" w:rsidRPr="00794CFE" w:rsidRDefault="00C57680" w:rsidP="00C57680">
            <w:pPr>
              <w:ind w:firstLine="0"/>
              <w:contextualSpacing/>
              <w:rPr>
                <w:rFonts w:ascii="Times New Roman" w:hAnsi="Times New Roman" w:cs="Times New Roman"/>
                <w:sz w:val="24"/>
                <w:szCs w:val="24"/>
              </w:rPr>
            </w:pPr>
            <w:r w:rsidRPr="00794CFE">
              <w:rPr>
                <w:rFonts w:ascii="Times New Roman" w:hAnsi="Times New Roman" w:cs="Times New Roman"/>
                <w:sz w:val="24"/>
                <w:szCs w:val="24"/>
              </w:rPr>
              <w:t>Внесено законопроектов</w:t>
            </w:r>
          </w:p>
        </w:tc>
        <w:tc>
          <w:tcPr>
            <w:tcW w:w="0" w:type="auto"/>
            <w:hideMark/>
          </w:tcPr>
          <w:p w:rsidR="00C57680" w:rsidRPr="00794CFE" w:rsidRDefault="00C57680" w:rsidP="00C57680">
            <w:pPr>
              <w:ind w:firstLine="0"/>
              <w:contextualSpacing/>
              <w:rPr>
                <w:rFonts w:ascii="Times New Roman" w:hAnsi="Times New Roman" w:cs="Times New Roman"/>
                <w:sz w:val="24"/>
                <w:szCs w:val="24"/>
              </w:rPr>
            </w:pPr>
            <w:r w:rsidRPr="00794CFE">
              <w:rPr>
                <w:rFonts w:ascii="Times New Roman" w:hAnsi="Times New Roman" w:cs="Times New Roman"/>
                <w:sz w:val="24"/>
                <w:szCs w:val="24"/>
              </w:rPr>
              <w:t>Принято законопроектов</w:t>
            </w:r>
          </w:p>
        </w:tc>
        <w:tc>
          <w:tcPr>
            <w:tcW w:w="0" w:type="auto"/>
            <w:hideMark/>
          </w:tcPr>
          <w:p w:rsidR="00C57680" w:rsidRPr="00794CFE" w:rsidRDefault="00C57680" w:rsidP="00C57680">
            <w:pPr>
              <w:ind w:firstLine="0"/>
              <w:contextualSpacing/>
              <w:rPr>
                <w:rFonts w:ascii="Times New Roman" w:hAnsi="Times New Roman" w:cs="Times New Roman"/>
                <w:sz w:val="24"/>
                <w:szCs w:val="24"/>
              </w:rPr>
            </w:pPr>
            <w:r w:rsidRPr="00794CFE">
              <w:rPr>
                <w:rFonts w:ascii="Times New Roman" w:hAnsi="Times New Roman" w:cs="Times New Roman"/>
                <w:sz w:val="24"/>
                <w:szCs w:val="24"/>
              </w:rPr>
              <w:t>Процент принятия</w:t>
            </w:r>
          </w:p>
        </w:tc>
      </w:tr>
      <w:tr w:rsidR="00C57680" w:rsidRPr="00794CFE" w:rsidTr="00DA3E67">
        <w:trPr>
          <w:jc w:val="center"/>
        </w:trPr>
        <w:tc>
          <w:tcPr>
            <w:tcW w:w="0" w:type="auto"/>
            <w:hideMark/>
          </w:tcPr>
          <w:p w:rsidR="00C57680" w:rsidRPr="00794CFE" w:rsidRDefault="00C57680" w:rsidP="00C57680">
            <w:pPr>
              <w:ind w:firstLine="0"/>
              <w:contextualSpacing/>
              <w:rPr>
                <w:rFonts w:ascii="Times New Roman" w:hAnsi="Times New Roman" w:cs="Times New Roman"/>
                <w:sz w:val="24"/>
                <w:szCs w:val="24"/>
              </w:rPr>
            </w:pPr>
            <w:r w:rsidRPr="00794CFE">
              <w:rPr>
                <w:rFonts w:ascii="Times New Roman" w:hAnsi="Times New Roman" w:cs="Times New Roman"/>
                <w:sz w:val="24"/>
                <w:szCs w:val="24"/>
              </w:rPr>
              <w:t>2023</w:t>
            </w:r>
          </w:p>
        </w:tc>
        <w:tc>
          <w:tcPr>
            <w:tcW w:w="0" w:type="auto"/>
            <w:hideMark/>
          </w:tcPr>
          <w:p w:rsidR="00C57680" w:rsidRPr="00794CFE" w:rsidRDefault="00C57680" w:rsidP="00C57680">
            <w:pPr>
              <w:ind w:firstLine="0"/>
              <w:contextualSpacing/>
              <w:rPr>
                <w:rFonts w:ascii="Times New Roman" w:hAnsi="Times New Roman" w:cs="Times New Roman"/>
                <w:sz w:val="24"/>
                <w:szCs w:val="24"/>
              </w:rPr>
            </w:pPr>
            <w:r w:rsidRPr="00794CFE">
              <w:rPr>
                <w:rFonts w:ascii="Times New Roman" w:hAnsi="Times New Roman" w:cs="Times New Roman"/>
                <w:sz w:val="24"/>
                <w:szCs w:val="24"/>
              </w:rPr>
              <w:t>~5000</w:t>
            </w:r>
          </w:p>
        </w:tc>
        <w:tc>
          <w:tcPr>
            <w:tcW w:w="0" w:type="auto"/>
            <w:hideMark/>
          </w:tcPr>
          <w:p w:rsidR="00C57680" w:rsidRPr="00794CFE" w:rsidRDefault="00C57680" w:rsidP="00C57680">
            <w:pPr>
              <w:ind w:firstLine="0"/>
              <w:contextualSpacing/>
              <w:rPr>
                <w:rFonts w:ascii="Times New Roman" w:hAnsi="Times New Roman" w:cs="Times New Roman"/>
                <w:sz w:val="24"/>
                <w:szCs w:val="24"/>
              </w:rPr>
            </w:pPr>
            <w:r w:rsidRPr="00794CFE">
              <w:rPr>
                <w:rFonts w:ascii="Times New Roman" w:hAnsi="Times New Roman" w:cs="Times New Roman"/>
                <w:sz w:val="24"/>
                <w:szCs w:val="24"/>
              </w:rPr>
              <w:t>~1200</w:t>
            </w:r>
          </w:p>
        </w:tc>
        <w:tc>
          <w:tcPr>
            <w:tcW w:w="0" w:type="auto"/>
            <w:hideMark/>
          </w:tcPr>
          <w:p w:rsidR="00C57680" w:rsidRPr="00794CFE" w:rsidRDefault="00C57680" w:rsidP="00C57680">
            <w:pPr>
              <w:ind w:firstLine="0"/>
              <w:contextualSpacing/>
              <w:rPr>
                <w:rFonts w:ascii="Times New Roman" w:hAnsi="Times New Roman" w:cs="Times New Roman"/>
                <w:sz w:val="24"/>
                <w:szCs w:val="24"/>
              </w:rPr>
            </w:pPr>
            <w:r w:rsidRPr="00794CFE">
              <w:rPr>
                <w:rFonts w:ascii="Times New Roman" w:hAnsi="Times New Roman" w:cs="Times New Roman"/>
                <w:sz w:val="24"/>
                <w:szCs w:val="24"/>
              </w:rPr>
              <w:t>~24%</w:t>
            </w:r>
          </w:p>
        </w:tc>
      </w:tr>
      <w:tr w:rsidR="00C57680" w:rsidRPr="00794CFE" w:rsidTr="00DA3E67">
        <w:trPr>
          <w:jc w:val="center"/>
        </w:trPr>
        <w:tc>
          <w:tcPr>
            <w:tcW w:w="0" w:type="auto"/>
            <w:hideMark/>
          </w:tcPr>
          <w:p w:rsidR="00C57680" w:rsidRPr="00794CFE" w:rsidRDefault="00C57680" w:rsidP="00C57680">
            <w:pPr>
              <w:ind w:firstLine="0"/>
              <w:contextualSpacing/>
              <w:rPr>
                <w:rFonts w:ascii="Times New Roman" w:hAnsi="Times New Roman" w:cs="Times New Roman"/>
                <w:sz w:val="24"/>
                <w:szCs w:val="24"/>
              </w:rPr>
            </w:pPr>
            <w:r w:rsidRPr="00794CFE">
              <w:rPr>
                <w:rFonts w:ascii="Times New Roman" w:hAnsi="Times New Roman" w:cs="Times New Roman"/>
                <w:sz w:val="24"/>
                <w:szCs w:val="24"/>
              </w:rPr>
              <w:t>2024</w:t>
            </w:r>
          </w:p>
        </w:tc>
        <w:tc>
          <w:tcPr>
            <w:tcW w:w="0" w:type="auto"/>
            <w:hideMark/>
          </w:tcPr>
          <w:p w:rsidR="00C57680" w:rsidRPr="00794CFE" w:rsidRDefault="00C57680" w:rsidP="00C57680">
            <w:pPr>
              <w:ind w:firstLine="0"/>
              <w:contextualSpacing/>
              <w:rPr>
                <w:rFonts w:ascii="Times New Roman" w:hAnsi="Times New Roman" w:cs="Times New Roman"/>
                <w:sz w:val="24"/>
                <w:szCs w:val="24"/>
              </w:rPr>
            </w:pPr>
            <w:r w:rsidRPr="00794CFE">
              <w:rPr>
                <w:rFonts w:ascii="Times New Roman" w:hAnsi="Times New Roman" w:cs="Times New Roman"/>
                <w:sz w:val="24"/>
                <w:szCs w:val="24"/>
              </w:rPr>
              <w:t>~5200</w:t>
            </w:r>
          </w:p>
        </w:tc>
        <w:tc>
          <w:tcPr>
            <w:tcW w:w="0" w:type="auto"/>
            <w:hideMark/>
          </w:tcPr>
          <w:p w:rsidR="00C57680" w:rsidRPr="00794CFE" w:rsidRDefault="00C57680" w:rsidP="00C57680">
            <w:pPr>
              <w:ind w:firstLine="0"/>
              <w:contextualSpacing/>
              <w:rPr>
                <w:rFonts w:ascii="Times New Roman" w:hAnsi="Times New Roman" w:cs="Times New Roman"/>
                <w:sz w:val="24"/>
                <w:szCs w:val="24"/>
              </w:rPr>
            </w:pPr>
            <w:r w:rsidRPr="00794CFE">
              <w:rPr>
                <w:rFonts w:ascii="Times New Roman" w:hAnsi="Times New Roman" w:cs="Times New Roman"/>
                <w:sz w:val="24"/>
                <w:szCs w:val="24"/>
              </w:rPr>
              <w:t>~1300</w:t>
            </w:r>
          </w:p>
        </w:tc>
        <w:tc>
          <w:tcPr>
            <w:tcW w:w="0" w:type="auto"/>
            <w:hideMark/>
          </w:tcPr>
          <w:p w:rsidR="00C57680" w:rsidRPr="00794CFE" w:rsidRDefault="00C57680" w:rsidP="00C57680">
            <w:pPr>
              <w:ind w:firstLine="0"/>
              <w:contextualSpacing/>
              <w:rPr>
                <w:rFonts w:ascii="Times New Roman" w:hAnsi="Times New Roman" w:cs="Times New Roman"/>
                <w:sz w:val="24"/>
                <w:szCs w:val="24"/>
              </w:rPr>
            </w:pPr>
            <w:r w:rsidRPr="00794CFE">
              <w:rPr>
                <w:rFonts w:ascii="Times New Roman" w:hAnsi="Times New Roman" w:cs="Times New Roman"/>
                <w:sz w:val="24"/>
                <w:szCs w:val="24"/>
              </w:rPr>
              <w:t>~25%</w:t>
            </w:r>
          </w:p>
        </w:tc>
      </w:tr>
      <w:tr w:rsidR="00C57680" w:rsidRPr="00794CFE" w:rsidTr="00DA3E67">
        <w:trPr>
          <w:jc w:val="center"/>
        </w:trPr>
        <w:tc>
          <w:tcPr>
            <w:tcW w:w="0" w:type="auto"/>
            <w:hideMark/>
          </w:tcPr>
          <w:p w:rsidR="00C57680" w:rsidRPr="00794CFE" w:rsidRDefault="00C57680" w:rsidP="00C57680">
            <w:pPr>
              <w:ind w:firstLine="0"/>
              <w:contextualSpacing/>
              <w:rPr>
                <w:rFonts w:ascii="Times New Roman" w:hAnsi="Times New Roman" w:cs="Times New Roman"/>
                <w:sz w:val="24"/>
                <w:szCs w:val="24"/>
              </w:rPr>
            </w:pPr>
            <w:r w:rsidRPr="00794CFE">
              <w:rPr>
                <w:rFonts w:ascii="Times New Roman" w:hAnsi="Times New Roman" w:cs="Times New Roman"/>
                <w:sz w:val="24"/>
                <w:szCs w:val="24"/>
              </w:rPr>
              <w:t>2025</w:t>
            </w:r>
          </w:p>
        </w:tc>
        <w:tc>
          <w:tcPr>
            <w:tcW w:w="0" w:type="auto"/>
            <w:hideMark/>
          </w:tcPr>
          <w:p w:rsidR="00C57680" w:rsidRPr="00794CFE" w:rsidRDefault="00C57680" w:rsidP="00C57680">
            <w:pPr>
              <w:ind w:firstLine="0"/>
              <w:contextualSpacing/>
              <w:rPr>
                <w:rFonts w:ascii="Times New Roman" w:hAnsi="Times New Roman" w:cs="Times New Roman"/>
                <w:sz w:val="24"/>
                <w:szCs w:val="24"/>
              </w:rPr>
            </w:pPr>
            <w:r w:rsidRPr="00794CFE">
              <w:rPr>
                <w:rFonts w:ascii="Times New Roman" w:hAnsi="Times New Roman" w:cs="Times New Roman"/>
                <w:sz w:val="24"/>
                <w:szCs w:val="24"/>
              </w:rPr>
              <w:t>~5500</w:t>
            </w:r>
          </w:p>
        </w:tc>
        <w:tc>
          <w:tcPr>
            <w:tcW w:w="0" w:type="auto"/>
            <w:hideMark/>
          </w:tcPr>
          <w:p w:rsidR="00C57680" w:rsidRPr="00794CFE" w:rsidRDefault="00C57680" w:rsidP="00C57680">
            <w:pPr>
              <w:ind w:firstLine="0"/>
              <w:contextualSpacing/>
              <w:rPr>
                <w:rFonts w:ascii="Times New Roman" w:hAnsi="Times New Roman" w:cs="Times New Roman"/>
                <w:sz w:val="24"/>
                <w:szCs w:val="24"/>
              </w:rPr>
            </w:pPr>
            <w:r w:rsidRPr="00794CFE">
              <w:rPr>
                <w:rFonts w:ascii="Times New Roman" w:hAnsi="Times New Roman" w:cs="Times New Roman"/>
                <w:sz w:val="24"/>
                <w:szCs w:val="24"/>
              </w:rPr>
              <w:t>~1400</w:t>
            </w:r>
          </w:p>
        </w:tc>
        <w:tc>
          <w:tcPr>
            <w:tcW w:w="0" w:type="auto"/>
            <w:hideMark/>
          </w:tcPr>
          <w:p w:rsidR="00C57680" w:rsidRPr="00794CFE" w:rsidRDefault="00C57680" w:rsidP="00C57680">
            <w:pPr>
              <w:ind w:firstLine="0"/>
              <w:contextualSpacing/>
              <w:rPr>
                <w:rFonts w:ascii="Times New Roman" w:hAnsi="Times New Roman" w:cs="Times New Roman"/>
                <w:sz w:val="24"/>
                <w:szCs w:val="24"/>
              </w:rPr>
            </w:pPr>
            <w:r w:rsidRPr="00794CFE">
              <w:rPr>
                <w:rFonts w:ascii="Times New Roman" w:hAnsi="Times New Roman" w:cs="Times New Roman"/>
                <w:sz w:val="24"/>
                <w:szCs w:val="24"/>
              </w:rPr>
              <w:t>~25.5%</w:t>
            </w:r>
          </w:p>
        </w:tc>
      </w:tr>
    </w:tbl>
    <w:p w:rsidR="00C57680" w:rsidRPr="00794CFE" w:rsidRDefault="00C57680" w:rsidP="00C57680">
      <w:pPr>
        <w:spacing w:line="360" w:lineRule="auto"/>
        <w:ind w:firstLine="0"/>
        <w:contextualSpacing/>
        <w:rPr>
          <w:rFonts w:cs="Times New Roman"/>
          <w:iCs/>
          <w:sz w:val="28"/>
          <w:szCs w:val="28"/>
        </w:rPr>
      </w:pPr>
    </w:p>
    <w:p w:rsidR="00C57680" w:rsidRPr="00794CFE" w:rsidRDefault="00C57680" w:rsidP="00C57680">
      <w:pPr>
        <w:spacing w:line="360" w:lineRule="auto"/>
        <w:ind w:firstLine="0"/>
        <w:contextualSpacing/>
        <w:rPr>
          <w:rFonts w:cs="Times New Roman"/>
          <w:sz w:val="28"/>
          <w:szCs w:val="28"/>
        </w:rPr>
      </w:pPr>
      <w:r w:rsidRPr="00794CFE">
        <w:rPr>
          <w:rFonts w:cs="Times New Roman"/>
          <w:sz w:val="28"/>
          <w:szCs w:val="28"/>
        </w:rPr>
        <w:t>Проблема недостаточного общественного участия и прозрачности законодательного процесса также остается актуальной. Несмотря на наличие различных платформ для обратной связи с гражданами, их влияние на принятие решений остается ограниченным.</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В 2023 году из 1500 инициатив, размещенных на РОИ, только 5% дошли до рассмотрения в парламенте. Источник: Данные РОИ (</w:t>
      </w:r>
      <w:hyperlink r:id="rId127" w:tgtFrame="_blank" w:history="1">
        <w:r w:rsidRPr="00794CFE">
          <w:rPr>
            <w:rStyle w:val="a3"/>
            <w:rFonts w:cs="Times New Roman"/>
            <w:color w:val="auto"/>
            <w:sz w:val="28"/>
            <w:szCs w:val="28"/>
          </w:rPr>
          <w:t>https://www.roi.ru/).</w:t>
        </w:r>
      </w:hyperlink>
      <w:r w:rsidRPr="00794CFE">
        <w:rPr>
          <w:rFonts w:cs="Times New Roman"/>
          <w:sz w:val="28"/>
          <w:szCs w:val="28"/>
        </w:rPr>
        <w:t xml:space="preserve"> </w:t>
      </w:r>
    </w:p>
    <w:p w:rsidR="00C57680" w:rsidRPr="00794CFE" w:rsidRDefault="00C57680" w:rsidP="00C57680">
      <w:pPr>
        <w:spacing w:line="360" w:lineRule="auto"/>
        <w:contextualSpacing/>
        <w:rPr>
          <w:rFonts w:cs="Times New Roman"/>
          <w:sz w:val="28"/>
          <w:szCs w:val="28"/>
        </w:rPr>
      </w:pPr>
      <w:r w:rsidRPr="00794CFE">
        <w:rPr>
          <w:rFonts w:cs="Times New Roman"/>
          <w:iCs/>
          <w:sz w:val="28"/>
          <w:szCs w:val="28"/>
        </w:rPr>
        <w:t>Пример:</w:t>
      </w:r>
      <w:r w:rsidRPr="00794CFE">
        <w:rPr>
          <w:rFonts w:cs="Times New Roman"/>
          <w:sz w:val="28"/>
          <w:szCs w:val="28"/>
        </w:rPr>
        <w:t xml:space="preserve"> Инициатива о введении моратория на повышение пенсионного возраста, набравшая более 100 000 голосов, не была рассмотрена Государственной Думой.</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lastRenderedPageBreak/>
        <w:t xml:space="preserve">Зачастую, общественные слушания проводятся "для галочки", без учета реального мнения граждан. В 2022–2023 годах по 70% социально значимых законопроектов слушания проводились онлайн, но с низкой вовлеченностью (менее 1% граждан участвовали). </w:t>
      </w:r>
    </w:p>
    <w:p w:rsidR="00C57680" w:rsidRPr="00794CFE" w:rsidRDefault="00C57680" w:rsidP="00C57680">
      <w:pPr>
        <w:spacing w:line="360" w:lineRule="auto"/>
        <w:contextualSpacing/>
        <w:rPr>
          <w:rFonts w:cs="Times New Roman"/>
          <w:sz w:val="28"/>
          <w:szCs w:val="28"/>
        </w:rPr>
      </w:pPr>
      <w:r w:rsidRPr="00794CFE">
        <w:rPr>
          <w:rFonts w:cs="Times New Roman"/>
          <w:iCs/>
          <w:sz w:val="28"/>
          <w:szCs w:val="28"/>
        </w:rPr>
        <w:t>Пример:</w:t>
      </w:r>
      <w:r w:rsidRPr="00794CFE">
        <w:rPr>
          <w:rFonts w:cs="Times New Roman"/>
          <w:sz w:val="28"/>
          <w:szCs w:val="28"/>
        </w:rPr>
        <w:t xml:space="preserve"> Слушания по законопроекту о регулировании деятельности онлайн-кинотеатров прошли в формате вебинара, на котором присутствовали только представители отрасли, а приглашенные эксперты от гражданского общества не получили возможности выступить.</w:t>
      </w:r>
    </w:p>
    <w:p w:rsidR="00C57680" w:rsidRPr="00794CFE" w:rsidRDefault="00C57680" w:rsidP="00C57680">
      <w:pPr>
        <w:spacing w:line="360" w:lineRule="auto"/>
        <w:contextualSpacing/>
        <w:rPr>
          <w:rFonts w:cs="Times New Roman"/>
          <w:sz w:val="28"/>
          <w:szCs w:val="28"/>
        </w:rPr>
      </w:pPr>
      <w:r w:rsidRPr="00794CFE">
        <w:rPr>
          <w:rFonts w:cs="Times New Roman"/>
          <w:bCs/>
          <w:sz w:val="28"/>
          <w:szCs w:val="28"/>
        </w:rPr>
        <w:t>Усиление контроля за НКО:</w:t>
      </w:r>
      <w:r w:rsidRPr="00794CFE">
        <w:rPr>
          <w:rFonts w:cs="Times New Roman"/>
          <w:sz w:val="28"/>
          <w:szCs w:val="28"/>
        </w:rPr>
        <w:t xml:space="preserve"> ФЗ-255 от 14.07.2022 о "иностранных агентах" создает дополнительные препятствия для участия НКО в законодательном процессе, снижая уровень экспертизы и альтернативных точек зрения. По данным Минюста РФ, количество организаций, признанных "иностранными агентами", увеличилось на 30% в период с 2022 по 2024 годы (данные Минюста РФ).</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Ожидается ужесточение требований к проведению онлайн-слушаний и повышение контроля за содержанием выступлений, что еще больше ограничит возможности для выражения критических точек зрения.</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Коррупционные риски и лоббизм продолжают оказывать негативное влияние на качество законодательства.</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Россия занимает 141 место из 180 (2023 год)</w:t>
      </w:r>
      <w:r w:rsidRPr="00794CFE">
        <w:rPr>
          <w:rStyle w:val="af0"/>
          <w:rFonts w:cs="Times New Roman"/>
          <w:sz w:val="28"/>
          <w:szCs w:val="28"/>
        </w:rPr>
        <w:footnoteReference w:id="73"/>
      </w:r>
      <w:r w:rsidRPr="00794CFE">
        <w:rPr>
          <w:rFonts w:cs="Times New Roman"/>
          <w:sz w:val="28"/>
          <w:szCs w:val="28"/>
        </w:rPr>
        <w:t xml:space="preserve">. </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 xml:space="preserve">Расследования (до блокировки) Фонда борьбы с коррупцией и независимых СМИ выявили случаи, когда законопроекты в сфере энергетики и IT продвигались под влиянием крупных корпораций. </w:t>
      </w:r>
    </w:p>
    <w:p w:rsidR="00C57680" w:rsidRPr="00794CFE" w:rsidRDefault="00C57680" w:rsidP="00C57680">
      <w:pPr>
        <w:spacing w:line="360" w:lineRule="auto"/>
        <w:contextualSpacing/>
        <w:rPr>
          <w:rFonts w:cs="Times New Roman"/>
          <w:sz w:val="28"/>
          <w:szCs w:val="28"/>
        </w:rPr>
      </w:pPr>
      <w:r w:rsidRPr="00794CFE">
        <w:rPr>
          <w:rFonts w:cs="Times New Roman"/>
          <w:iCs/>
          <w:sz w:val="28"/>
          <w:szCs w:val="28"/>
        </w:rPr>
        <w:t>Пример:</w:t>
      </w:r>
      <w:r w:rsidRPr="00794CFE">
        <w:rPr>
          <w:rFonts w:cs="Times New Roman"/>
          <w:sz w:val="28"/>
          <w:szCs w:val="28"/>
        </w:rPr>
        <w:t xml:space="preserve"> Поправки к ФЗ "О связи" в 2023 году, расширяющие возможности операторов связи по сбору и хранению данных пользователей, были приняты после активного лоббирования со стороны крупных телекоммуникационных компаний (подробности в расследованиях независимых СМИ).</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lastRenderedPageBreak/>
        <w:t>Регламент не предусматривает обязательного раскрытия лоббистских контактов, что усиливает риски. В 2024 году, по экспертным оценкам, более 50% законопроектов, связанных с регулированием бизнеса, продвигались при активном участии лоббистских групп (оценка Российского союза промышленников и предпринимателей).</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 xml:space="preserve">В условиях санкций 2022–2024 годов законодательный процесс часто адаптируется хаотично, что приводит к правовым коллизиям. Принято 200+ актов по импортозамещению, но без системного подхода. </w:t>
      </w:r>
    </w:p>
    <w:p w:rsidR="00C57680" w:rsidRPr="00794CFE" w:rsidRDefault="00C57680" w:rsidP="00C57680">
      <w:pPr>
        <w:spacing w:line="360" w:lineRule="auto"/>
        <w:contextualSpacing/>
        <w:rPr>
          <w:rFonts w:cs="Times New Roman"/>
          <w:sz w:val="28"/>
          <w:szCs w:val="28"/>
        </w:rPr>
      </w:pPr>
      <w:r w:rsidRPr="00794CFE">
        <w:rPr>
          <w:rFonts w:cs="Times New Roman"/>
          <w:iCs/>
          <w:sz w:val="28"/>
          <w:szCs w:val="28"/>
        </w:rPr>
        <w:t>Пример:</w:t>
      </w:r>
      <w:r w:rsidRPr="00794CFE">
        <w:rPr>
          <w:rFonts w:cs="Times New Roman"/>
          <w:sz w:val="28"/>
          <w:szCs w:val="28"/>
        </w:rPr>
        <w:t xml:space="preserve"> Противоречия в законах о криптовалютах (ФЗ-259 от 31.07.2023) создают неопределенность для инвесторов и затрудняют развитие отрасли. Регулирование импорта параллельного также содержит пробелы.</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Ожидается усиление борьбы с коррупцией по отдельным напралениям, особенно в сфере госзакупок и распределения бюджетных средств, но при этом сохранятся риски лоббирования интересов крупных компаний.</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Нехватка квалифицированных кадров и недостаточный уровень экспертизы также негативно влияют на качество законотворчества.</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По данным РАНХиГС (исследование 2024), 40% парламентариев не имеют юридического образования.</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 xml:space="preserve">В 2023 году Верховный Суд РФ вернул на доработку 15% федеральных законов из-за несоответствий (статистика ВС РФ). </w:t>
      </w:r>
    </w:p>
    <w:p w:rsidR="00C57680" w:rsidRPr="00794CFE" w:rsidRDefault="00C57680" w:rsidP="00C57680">
      <w:pPr>
        <w:spacing w:line="360" w:lineRule="auto"/>
        <w:contextualSpacing/>
        <w:rPr>
          <w:rFonts w:cs="Times New Roman"/>
          <w:sz w:val="28"/>
          <w:szCs w:val="28"/>
        </w:rPr>
      </w:pPr>
      <w:r w:rsidRPr="00794CFE">
        <w:rPr>
          <w:rFonts w:cs="Times New Roman"/>
          <w:iCs/>
          <w:sz w:val="28"/>
          <w:szCs w:val="28"/>
        </w:rPr>
        <w:t>Пример:</w:t>
      </w:r>
      <w:r w:rsidRPr="00794CFE">
        <w:rPr>
          <w:rFonts w:cs="Times New Roman"/>
          <w:sz w:val="28"/>
          <w:szCs w:val="28"/>
        </w:rPr>
        <w:t xml:space="preserve"> Закон о самозанятых (2023 год) содержал противоречия с налоговым кодексом, что потребовало внесения изменений после его принятия.</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 xml:space="preserve">Активное использование зарубежного опыта без адаптации к российским реалиям приводит к неэффективности и противоречиям. </w:t>
      </w:r>
    </w:p>
    <w:p w:rsidR="00C57680" w:rsidRPr="00794CFE" w:rsidRDefault="00C57680" w:rsidP="00C57680">
      <w:pPr>
        <w:spacing w:line="360" w:lineRule="auto"/>
        <w:contextualSpacing/>
        <w:rPr>
          <w:rFonts w:cs="Times New Roman"/>
          <w:sz w:val="28"/>
          <w:szCs w:val="28"/>
        </w:rPr>
      </w:pPr>
      <w:r w:rsidRPr="00794CFE">
        <w:rPr>
          <w:rFonts w:cs="Times New Roman"/>
          <w:iCs/>
          <w:sz w:val="28"/>
          <w:szCs w:val="28"/>
        </w:rPr>
        <w:t>Пример:</w:t>
      </w:r>
      <w:r w:rsidRPr="00794CFE">
        <w:rPr>
          <w:rFonts w:cs="Times New Roman"/>
          <w:sz w:val="28"/>
          <w:szCs w:val="28"/>
        </w:rPr>
        <w:t xml:space="preserve"> Модели регулирования цифровых платформ, заимствованные из европейского законодательства, оказались неэффективны в российских условиях из-за особенностей рынка и менталитета пользователей (оценка Экспертного совета при Правительстве РФ, 2024).</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lastRenderedPageBreak/>
        <w:t>Планируется внедрение системы аттестации для сотрудников аппарата Федерального Собрания и повышение требований к квалификации депутатов, однако реализация этих мер может столкнуться с трудностями из-за политических факторов.</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Для улучшения ситуации необходимо:</w:t>
      </w:r>
    </w:p>
    <w:p w:rsidR="00C57680" w:rsidRPr="00794CFE" w:rsidRDefault="00C57680" w:rsidP="00C57680">
      <w:pPr>
        <w:pStyle w:val="a9"/>
        <w:numPr>
          <w:ilvl w:val="0"/>
          <w:numId w:val="18"/>
        </w:numPr>
        <w:spacing w:line="360" w:lineRule="auto"/>
        <w:ind w:left="0" w:firstLine="709"/>
        <w:jc w:val="both"/>
        <w:rPr>
          <w:sz w:val="28"/>
          <w:szCs w:val="28"/>
        </w:rPr>
      </w:pPr>
      <w:r w:rsidRPr="00794CFE">
        <w:rPr>
          <w:sz w:val="28"/>
          <w:szCs w:val="28"/>
        </w:rPr>
        <w:t>Совершенствование процедур межведомственного согласования.</w:t>
      </w:r>
    </w:p>
    <w:p w:rsidR="00C57680" w:rsidRPr="00794CFE" w:rsidRDefault="00C57680" w:rsidP="00C57680">
      <w:pPr>
        <w:pStyle w:val="a9"/>
        <w:numPr>
          <w:ilvl w:val="0"/>
          <w:numId w:val="18"/>
        </w:numPr>
        <w:spacing w:line="360" w:lineRule="auto"/>
        <w:ind w:left="0" w:firstLine="709"/>
        <w:jc w:val="both"/>
        <w:rPr>
          <w:sz w:val="28"/>
          <w:szCs w:val="28"/>
        </w:rPr>
      </w:pPr>
      <w:r w:rsidRPr="00794CFE">
        <w:rPr>
          <w:sz w:val="28"/>
          <w:szCs w:val="28"/>
        </w:rPr>
        <w:t>Расширение возможностей для общественного участия и повышения прозрачности законодательного процесса.</w:t>
      </w:r>
    </w:p>
    <w:p w:rsidR="00C57680" w:rsidRPr="00794CFE" w:rsidRDefault="00C57680" w:rsidP="00C57680">
      <w:pPr>
        <w:pStyle w:val="a9"/>
        <w:numPr>
          <w:ilvl w:val="0"/>
          <w:numId w:val="18"/>
        </w:numPr>
        <w:spacing w:line="360" w:lineRule="auto"/>
        <w:ind w:left="0" w:firstLine="709"/>
        <w:jc w:val="both"/>
        <w:rPr>
          <w:sz w:val="28"/>
          <w:szCs w:val="28"/>
        </w:rPr>
      </w:pPr>
      <w:r w:rsidRPr="00794CFE">
        <w:rPr>
          <w:sz w:val="28"/>
          <w:szCs w:val="28"/>
        </w:rPr>
        <w:t>Усиление контроля за лоббистской деятельностью и борьба с коррупцией.</w:t>
      </w:r>
    </w:p>
    <w:p w:rsidR="00C57680" w:rsidRPr="00794CFE" w:rsidRDefault="00C57680" w:rsidP="00C57680">
      <w:pPr>
        <w:pStyle w:val="a9"/>
        <w:numPr>
          <w:ilvl w:val="0"/>
          <w:numId w:val="18"/>
        </w:numPr>
        <w:spacing w:line="360" w:lineRule="auto"/>
        <w:ind w:left="0" w:firstLine="709"/>
        <w:jc w:val="both"/>
        <w:rPr>
          <w:sz w:val="28"/>
          <w:szCs w:val="28"/>
        </w:rPr>
      </w:pPr>
      <w:r w:rsidRPr="00794CFE">
        <w:rPr>
          <w:sz w:val="28"/>
          <w:szCs w:val="28"/>
        </w:rPr>
        <w:t>Повышение квалификации кадров и усиление экспертизы законопроектов.</w:t>
      </w:r>
    </w:p>
    <w:p w:rsidR="00C57680" w:rsidRPr="00794CFE" w:rsidRDefault="00C57680" w:rsidP="00153948">
      <w:pPr>
        <w:spacing w:line="360" w:lineRule="auto"/>
        <w:contextualSpacing/>
        <w:rPr>
          <w:rFonts w:cs="Times New Roman"/>
          <w:sz w:val="28"/>
          <w:szCs w:val="28"/>
        </w:rPr>
      </w:pPr>
      <w:r w:rsidRPr="00794CFE">
        <w:rPr>
          <w:rFonts w:cs="Times New Roman"/>
          <w:sz w:val="28"/>
          <w:szCs w:val="28"/>
        </w:rPr>
        <w:t>Эти меры помогут повысить эффективность и качество законодательного процесса в Российской Федерации, что, в свою очередь, будет способствовать укреплению правового государства и развитию экономики.</w:t>
      </w:r>
    </w:p>
    <w:p w:rsidR="00C57680" w:rsidRPr="00794CFE" w:rsidRDefault="00C57680" w:rsidP="00153948">
      <w:pPr>
        <w:spacing w:line="360" w:lineRule="auto"/>
        <w:contextualSpacing/>
        <w:rPr>
          <w:rFonts w:cs="Times New Roman"/>
        </w:rPr>
      </w:pPr>
    </w:p>
    <w:p w:rsidR="00C57680" w:rsidRPr="00794CFE" w:rsidRDefault="00794CFE" w:rsidP="005A771D">
      <w:pPr>
        <w:pStyle w:val="2"/>
        <w:spacing w:before="0" w:line="360" w:lineRule="auto"/>
        <w:ind w:firstLine="709"/>
        <w:contextualSpacing/>
        <w:jc w:val="both"/>
        <w:rPr>
          <w:rFonts w:ascii="Times New Roman" w:hAnsi="Times New Roman" w:cs="Times New Roman"/>
          <w:color w:val="auto"/>
          <w:sz w:val="28"/>
          <w:szCs w:val="28"/>
        </w:rPr>
      </w:pPr>
      <w:bookmarkStart w:id="11" w:name="_Toc220752159"/>
      <w:r>
        <w:rPr>
          <w:rFonts w:ascii="Times New Roman" w:hAnsi="Times New Roman" w:cs="Times New Roman"/>
          <w:color w:val="auto"/>
          <w:sz w:val="28"/>
          <w:szCs w:val="28"/>
        </w:rPr>
        <w:t>3.2</w:t>
      </w:r>
      <w:r w:rsidR="00C57680" w:rsidRPr="00794CFE">
        <w:rPr>
          <w:rFonts w:ascii="Times New Roman" w:hAnsi="Times New Roman" w:cs="Times New Roman"/>
          <w:color w:val="auto"/>
          <w:sz w:val="28"/>
          <w:szCs w:val="28"/>
        </w:rPr>
        <w:t xml:space="preserve"> Направления совершенствования законодательной процедуры в РФ</w:t>
      </w:r>
      <w:bookmarkEnd w:id="11"/>
    </w:p>
    <w:p w:rsidR="00C57680" w:rsidRPr="00794CFE" w:rsidRDefault="00C57680" w:rsidP="00153948">
      <w:pPr>
        <w:spacing w:line="360" w:lineRule="auto"/>
        <w:contextualSpacing/>
        <w:rPr>
          <w:rFonts w:cs="Times New Roman"/>
          <w:sz w:val="28"/>
          <w:szCs w:val="28"/>
        </w:rPr>
      </w:pPr>
      <w:r w:rsidRPr="00794CFE">
        <w:rPr>
          <w:rFonts w:cs="Times New Roman"/>
        </w:rPr>
        <w:br/>
      </w:r>
      <w:r w:rsidRPr="00794CFE">
        <w:rPr>
          <w:rFonts w:cs="Times New Roman"/>
          <w:sz w:val="28"/>
          <w:szCs w:val="28"/>
        </w:rPr>
        <w:t xml:space="preserve">            Совершенствование законодательного процесса требует комплексного подхода, учитывающего рекомендации Президента РФ (послание Федеральному Собранию 2024 года) и Стратегию национальной безопасности (Указ № 400 от 02.07.2021, обновленную в 2023). Основные направления ориентированы на повышение эффективности, прозрачности и адаптивности.</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Оптимизация процедур и цифровизация законодательного процесса является ключевым направлением повышения его эффективности.</w:t>
      </w:r>
    </w:p>
    <w:p w:rsidR="00153948" w:rsidRDefault="00C57680" w:rsidP="00C57680">
      <w:pPr>
        <w:spacing w:line="360" w:lineRule="auto"/>
        <w:contextualSpacing/>
        <w:rPr>
          <w:rFonts w:cs="Times New Roman"/>
          <w:sz w:val="28"/>
          <w:szCs w:val="28"/>
        </w:rPr>
      </w:pPr>
      <w:r w:rsidRPr="00794CFE">
        <w:rPr>
          <w:rStyle w:val="a8"/>
          <w:rFonts w:eastAsiaTheme="majorEastAsia" w:cs="Times New Roman"/>
          <w:b w:val="0"/>
          <w:color w:val="292929"/>
          <w:sz w:val="28"/>
          <w:szCs w:val="28"/>
        </w:rPr>
        <w:t>"Ускоренный трек" для неконтроверсионных законопроектов:</w:t>
      </w:r>
      <w:r w:rsidRPr="00794CFE">
        <w:rPr>
          <w:rFonts w:cs="Times New Roman"/>
          <w:sz w:val="28"/>
          <w:szCs w:val="28"/>
        </w:rPr>
        <w:t xml:space="preserve"> Предлагается сократить сроки рассмотрения для технических поправок до 2-</w:t>
      </w:r>
      <w:r w:rsidRPr="00794CFE">
        <w:rPr>
          <w:rFonts w:cs="Times New Roman"/>
          <w:sz w:val="28"/>
          <w:szCs w:val="28"/>
        </w:rPr>
        <w:lastRenderedPageBreak/>
        <w:t xml:space="preserve">3 месяцев (рекомендация Комитета Госдумы по госстроительству, 2024). </w:t>
      </w:r>
      <w:r w:rsidRPr="00794CFE">
        <w:rPr>
          <w:rStyle w:val="aa"/>
          <w:rFonts w:eastAsiaTheme="majorEastAsia" w:cs="Times New Roman"/>
          <w:i w:val="0"/>
          <w:color w:val="292929"/>
          <w:sz w:val="28"/>
          <w:szCs w:val="28"/>
        </w:rPr>
        <w:t>Пример:</w:t>
      </w:r>
      <w:r w:rsidRPr="00794CFE">
        <w:rPr>
          <w:rFonts w:cs="Times New Roman"/>
          <w:sz w:val="28"/>
          <w:szCs w:val="28"/>
        </w:rPr>
        <w:t xml:space="preserve"> В 2025 году был запущен пилотный проект "ускоренного трека" для законопроектов, касающихся внесения незначительных изменений в технические регламенты. </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По предварительным оценкам, среднее время рассмотрения таких законопроектов сократилось на 40% (внутренние данные Комитета Госдумы по госстроительству, публичные отчеты отсутствуют).</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Внедрение единой цифровой платформы для всех стадий (от внесения до мониторинга исполнения) могло бы снизить бюрократию на 30%, как показывают пилотные проекты в 2023 году (электронное голосование в Совете Федерации).</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 xml:space="preserve">В 2024 году создан Совет по цифровому развитию при Госдуме, который уже проработал 50 законопроектов. </w:t>
      </w:r>
    </w:p>
    <w:p w:rsidR="00153948" w:rsidRDefault="00C57680" w:rsidP="00C57680">
      <w:pPr>
        <w:spacing w:line="360" w:lineRule="auto"/>
        <w:contextualSpacing/>
        <w:rPr>
          <w:rFonts w:cs="Times New Roman"/>
          <w:sz w:val="28"/>
          <w:szCs w:val="28"/>
        </w:rPr>
      </w:pPr>
      <w:r w:rsidRPr="00794CFE">
        <w:rPr>
          <w:rStyle w:val="aa"/>
          <w:rFonts w:eastAsiaTheme="majorEastAsia" w:cs="Times New Roman"/>
          <w:i w:val="0"/>
          <w:color w:val="292929"/>
          <w:sz w:val="28"/>
          <w:szCs w:val="28"/>
        </w:rPr>
        <w:t>Пример:</w:t>
      </w:r>
      <w:r w:rsidRPr="00794CFE">
        <w:rPr>
          <w:rFonts w:cs="Times New Roman"/>
          <w:sz w:val="28"/>
          <w:szCs w:val="28"/>
        </w:rPr>
        <w:t xml:space="preserve"> Совет по цифровому развитию при Госдуме разработал рекомендации по регулированию использования искусственного интеллекта, которые были учтены при подготовке законопроекта. </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В 2025 году количество экспертных советов увеличилось на 20%, а их роль в оценке законопроектов стала более значимой (данные Аппарата Государственной Думы).</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В 2025 году была апробирована система автоматизированного анализа законопроектов, позволяющая выявлять дублирование, противоречия и некорректные ссылки. Система показала высокую точность (свыше 90%) и позволила сократить время на предварительную экспертизу законопроектов на 25%.</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В 2026 году станет обязательным использование электронной подписи на всех этапах законодательного процесса, что ускорит документооборот и повысит его безопасность.</w:t>
      </w:r>
    </w:p>
    <w:p w:rsidR="00153948" w:rsidRDefault="00153948" w:rsidP="00C57680">
      <w:pPr>
        <w:spacing w:line="360" w:lineRule="auto"/>
        <w:contextualSpacing/>
        <w:jc w:val="right"/>
        <w:rPr>
          <w:rStyle w:val="a8"/>
          <w:rFonts w:eastAsiaTheme="majorEastAsia" w:cs="Times New Roman"/>
          <w:b w:val="0"/>
          <w:color w:val="292929"/>
          <w:sz w:val="28"/>
          <w:szCs w:val="28"/>
        </w:rPr>
      </w:pPr>
    </w:p>
    <w:p w:rsidR="00153948" w:rsidRDefault="00153948" w:rsidP="00C57680">
      <w:pPr>
        <w:spacing w:line="360" w:lineRule="auto"/>
        <w:contextualSpacing/>
        <w:jc w:val="right"/>
        <w:rPr>
          <w:rStyle w:val="a8"/>
          <w:rFonts w:eastAsiaTheme="majorEastAsia" w:cs="Times New Roman"/>
          <w:b w:val="0"/>
          <w:color w:val="292929"/>
          <w:sz w:val="28"/>
          <w:szCs w:val="28"/>
        </w:rPr>
      </w:pPr>
    </w:p>
    <w:p w:rsidR="00153948" w:rsidRDefault="00153948" w:rsidP="00C57680">
      <w:pPr>
        <w:spacing w:line="360" w:lineRule="auto"/>
        <w:contextualSpacing/>
        <w:jc w:val="right"/>
        <w:rPr>
          <w:rStyle w:val="a8"/>
          <w:rFonts w:eastAsiaTheme="majorEastAsia" w:cs="Times New Roman"/>
          <w:b w:val="0"/>
          <w:color w:val="292929"/>
          <w:sz w:val="28"/>
          <w:szCs w:val="28"/>
        </w:rPr>
      </w:pPr>
    </w:p>
    <w:p w:rsidR="00C57680" w:rsidRPr="00794CFE" w:rsidRDefault="00C57680" w:rsidP="00C57680">
      <w:pPr>
        <w:spacing w:line="360" w:lineRule="auto"/>
        <w:contextualSpacing/>
        <w:jc w:val="right"/>
        <w:rPr>
          <w:rStyle w:val="a8"/>
          <w:rFonts w:eastAsiaTheme="majorEastAsia" w:cs="Times New Roman"/>
          <w:b w:val="0"/>
          <w:color w:val="292929"/>
          <w:sz w:val="28"/>
          <w:szCs w:val="28"/>
        </w:rPr>
      </w:pPr>
      <w:r w:rsidRPr="00794CFE">
        <w:rPr>
          <w:rStyle w:val="a8"/>
          <w:rFonts w:eastAsiaTheme="majorEastAsia" w:cs="Times New Roman"/>
          <w:b w:val="0"/>
          <w:color w:val="292929"/>
          <w:sz w:val="28"/>
          <w:szCs w:val="28"/>
        </w:rPr>
        <w:lastRenderedPageBreak/>
        <w:t>Таблица 7</w:t>
      </w:r>
    </w:p>
    <w:p w:rsidR="00C57680" w:rsidRPr="00794CFE" w:rsidRDefault="00C57680" w:rsidP="00C57680">
      <w:pPr>
        <w:ind w:firstLine="0"/>
        <w:contextualSpacing/>
        <w:jc w:val="center"/>
        <w:rPr>
          <w:rFonts w:cs="Times New Roman"/>
          <w:sz w:val="28"/>
          <w:szCs w:val="28"/>
        </w:rPr>
      </w:pPr>
      <w:r w:rsidRPr="00794CFE">
        <w:rPr>
          <w:rStyle w:val="a8"/>
          <w:rFonts w:eastAsiaTheme="majorEastAsia" w:cs="Times New Roman"/>
          <w:b w:val="0"/>
          <w:color w:val="292929"/>
          <w:sz w:val="28"/>
          <w:szCs w:val="28"/>
        </w:rPr>
        <w:t>Оценка влияния цифровизации на сроки прохождения законопроектов (2023-2026)</w:t>
      </w:r>
    </w:p>
    <w:tbl>
      <w:tblPr>
        <w:tblStyle w:val="ad"/>
        <w:tblW w:w="0" w:type="auto"/>
        <w:tblLook w:val="04A0"/>
      </w:tblPr>
      <w:tblGrid>
        <w:gridCol w:w="3861"/>
        <w:gridCol w:w="3488"/>
        <w:gridCol w:w="2222"/>
      </w:tblGrid>
      <w:tr w:rsidR="00C57680" w:rsidRPr="00794CFE" w:rsidTr="00DA3E67">
        <w:tc>
          <w:tcPr>
            <w:tcW w:w="0" w:type="auto"/>
            <w:hideMark/>
          </w:tcPr>
          <w:p w:rsidR="00C57680" w:rsidRPr="00794CFE" w:rsidRDefault="00C57680" w:rsidP="00C57680">
            <w:pPr>
              <w:ind w:firstLine="0"/>
              <w:contextualSpacing/>
              <w:rPr>
                <w:rFonts w:ascii="Times New Roman" w:hAnsi="Times New Roman" w:cs="Times New Roman"/>
                <w:sz w:val="24"/>
                <w:szCs w:val="24"/>
              </w:rPr>
            </w:pPr>
            <w:r w:rsidRPr="00794CFE">
              <w:rPr>
                <w:rFonts w:ascii="Times New Roman" w:hAnsi="Times New Roman" w:cs="Times New Roman"/>
                <w:sz w:val="24"/>
                <w:szCs w:val="24"/>
              </w:rPr>
              <w:t>Год</w:t>
            </w:r>
          </w:p>
        </w:tc>
        <w:tc>
          <w:tcPr>
            <w:tcW w:w="0" w:type="auto"/>
            <w:hideMark/>
          </w:tcPr>
          <w:p w:rsidR="00C57680" w:rsidRPr="00794CFE" w:rsidRDefault="00C57680" w:rsidP="00C57680">
            <w:pPr>
              <w:ind w:firstLine="0"/>
              <w:contextualSpacing/>
              <w:rPr>
                <w:rFonts w:ascii="Times New Roman" w:hAnsi="Times New Roman" w:cs="Times New Roman"/>
                <w:sz w:val="24"/>
                <w:szCs w:val="24"/>
              </w:rPr>
            </w:pPr>
            <w:r w:rsidRPr="00794CFE">
              <w:rPr>
                <w:rFonts w:ascii="Times New Roman" w:hAnsi="Times New Roman" w:cs="Times New Roman"/>
                <w:sz w:val="24"/>
                <w:szCs w:val="24"/>
              </w:rPr>
              <w:t>Средний срок прохождения законопроекта (месяцы)</w:t>
            </w:r>
          </w:p>
        </w:tc>
        <w:tc>
          <w:tcPr>
            <w:tcW w:w="0" w:type="auto"/>
            <w:hideMark/>
          </w:tcPr>
          <w:p w:rsidR="00C57680" w:rsidRPr="00794CFE" w:rsidRDefault="00C57680" w:rsidP="00C57680">
            <w:pPr>
              <w:ind w:firstLine="0"/>
              <w:contextualSpacing/>
              <w:rPr>
                <w:rFonts w:ascii="Times New Roman" w:hAnsi="Times New Roman" w:cs="Times New Roman"/>
                <w:sz w:val="24"/>
                <w:szCs w:val="24"/>
              </w:rPr>
            </w:pPr>
            <w:r w:rsidRPr="00794CFE">
              <w:rPr>
                <w:rFonts w:ascii="Times New Roman" w:hAnsi="Times New Roman" w:cs="Times New Roman"/>
                <w:sz w:val="24"/>
                <w:szCs w:val="24"/>
              </w:rPr>
              <w:t>Процент сокращения сроков</w:t>
            </w:r>
          </w:p>
        </w:tc>
      </w:tr>
      <w:tr w:rsidR="00C57680" w:rsidRPr="00794CFE" w:rsidTr="00DA3E67">
        <w:tc>
          <w:tcPr>
            <w:tcW w:w="0" w:type="auto"/>
            <w:hideMark/>
          </w:tcPr>
          <w:p w:rsidR="00C57680" w:rsidRPr="00794CFE" w:rsidRDefault="00C57680" w:rsidP="00C57680">
            <w:pPr>
              <w:ind w:firstLine="0"/>
              <w:contextualSpacing/>
              <w:rPr>
                <w:rFonts w:ascii="Times New Roman" w:hAnsi="Times New Roman" w:cs="Times New Roman"/>
                <w:sz w:val="24"/>
                <w:szCs w:val="24"/>
              </w:rPr>
            </w:pPr>
            <w:r w:rsidRPr="00794CFE">
              <w:rPr>
                <w:rFonts w:ascii="Times New Roman" w:hAnsi="Times New Roman" w:cs="Times New Roman"/>
                <w:sz w:val="24"/>
                <w:szCs w:val="24"/>
              </w:rPr>
              <w:t>2023</w:t>
            </w:r>
          </w:p>
        </w:tc>
        <w:tc>
          <w:tcPr>
            <w:tcW w:w="0" w:type="auto"/>
            <w:hideMark/>
          </w:tcPr>
          <w:p w:rsidR="00C57680" w:rsidRPr="00794CFE" w:rsidRDefault="00C57680" w:rsidP="00C57680">
            <w:pPr>
              <w:ind w:firstLine="0"/>
              <w:contextualSpacing/>
              <w:rPr>
                <w:rFonts w:ascii="Times New Roman" w:hAnsi="Times New Roman" w:cs="Times New Roman"/>
                <w:sz w:val="24"/>
                <w:szCs w:val="24"/>
              </w:rPr>
            </w:pPr>
            <w:r w:rsidRPr="00794CFE">
              <w:rPr>
                <w:rFonts w:ascii="Times New Roman" w:hAnsi="Times New Roman" w:cs="Times New Roman"/>
                <w:sz w:val="24"/>
                <w:szCs w:val="24"/>
              </w:rPr>
              <w:t>~4-6</w:t>
            </w:r>
          </w:p>
        </w:tc>
        <w:tc>
          <w:tcPr>
            <w:tcW w:w="0" w:type="auto"/>
            <w:hideMark/>
          </w:tcPr>
          <w:p w:rsidR="00C57680" w:rsidRPr="00794CFE" w:rsidRDefault="00C57680" w:rsidP="00C57680">
            <w:pPr>
              <w:ind w:firstLine="0"/>
              <w:contextualSpacing/>
              <w:rPr>
                <w:rFonts w:ascii="Times New Roman" w:hAnsi="Times New Roman" w:cs="Times New Roman"/>
                <w:sz w:val="24"/>
                <w:szCs w:val="24"/>
              </w:rPr>
            </w:pPr>
            <w:r w:rsidRPr="00794CFE">
              <w:rPr>
                <w:rFonts w:ascii="Times New Roman" w:hAnsi="Times New Roman" w:cs="Times New Roman"/>
                <w:sz w:val="24"/>
                <w:szCs w:val="24"/>
              </w:rPr>
              <w:t>-</w:t>
            </w:r>
          </w:p>
        </w:tc>
      </w:tr>
      <w:tr w:rsidR="00C57680" w:rsidRPr="00794CFE" w:rsidTr="00DA3E67">
        <w:tc>
          <w:tcPr>
            <w:tcW w:w="0" w:type="auto"/>
            <w:hideMark/>
          </w:tcPr>
          <w:p w:rsidR="00C57680" w:rsidRPr="00794CFE" w:rsidRDefault="00C57680" w:rsidP="00C57680">
            <w:pPr>
              <w:ind w:firstLine="0"/>
              <w:contextualSpacing/>
              <w:rPr>
                <w:rFonts w:ascii="Times New Roman" w:hAnsi="Times New Roman" w:cs="Times New Roman"/>
                <w:sz w:val="24"/>
                <w:szCs w:val="24"/>
              </w:rPr>
            </w:pPr>
            <w:r w:rsidRPr="00794CFE">
              <w:rPr>
                <w:rFonts w:ascii="Times New Roman" w:hAnsi="Times New Roman" w:cs="Times New Roman"/>
                <w:sz w:val="24"/>
                <w:szCs w:val="24"/>
              </w:rPr>
              <w:t>2024(после внедрения частичной цифровизации)</w:t>
            </w:r>
          </w:p>
        </w:tc>
        <w:tc>
          <w:tcPr>
            <w:tcW w:w="0" w:type="auto"/>
            <w:hideMark/>
          </w:tcPr>
          <w:p w:rsidR="00C57680" w:rsidRPr="00794CFE" w:rsidRDefault="00C57680" w:rsidP="00C57680">
            <w:pPr>
              <w:ind w:firstLine="0"/>
              <w:contextualSpacing/>
              <w:rPr>
                <w:rFonts w:ascii="Times New Roman" w:hAnsi="Times New Roman" w:cs="Times New Roman"/>
                <w:sz w:val="24"/>
                <w:szCs w:val="24"/>
              </w:rPr>
            </w:pPr>
            <w:r w:rsidRPr="00794CFE">
              <w:rPr>
                <w:rFonts w:ascii="Times New Roman" w:hAnsi="Times New Roman" w:cs="Times New Roman"/>
                <w:sz w:val="24"/>
                <w:szCs w:val="24"/>
              </w:rPr>
              <w:t>~3.5-5</w:t>
            </w:r>
          </w:p>
        </w:tc>
        <w:tc>
          <w:tcPr>
            <w:tcW w:w="0" w:type="auto"/>
            <w:hideMark/>
          </w:tcPr>
          <w:p w:rsidR="00C57680" w:rsidRPr="00794CFE" w:rsidRDefault="00C57680" w:rsidP="00C57680">
            <w:pPr>
              <w:ind w:firstLine="0"/>
              <w:contextualSpacing/>
              <w:rPr>
                <w:rFonts w:ascii="Times New Roman" w:hAnsi="Times New Roman" w:cs="Times New Roman"/>
                <w:sz w:val="24"/>
                <w:szCs w:val="24"/>
              </w:rPr>
            </w:pPr>
            <w:r w:rsidRPr="00794CFE">
              <w:rPr>
                <w:rFonts w:ascii="Times New Roman" w:hAnsi="Times New Roman" w:cs="Times New Roman"/>
                <w:sz w:val="24"/>
                <w:szCs w:val="24"/>
              </w:rPr>
              <w:t>~15%</w:t>
            </w:r>
          </w:p>
        </w:tc>
      </w:tr>
      <w:tr w:rsidR="00C57680" w:rsidRPr="00794CFE" w:rsidTr="00DA3E67">
        <w:tc>
          <w:tcPr>
            <w:tcW w:w="0" w:type="auto"/>
            <w:hideMark/>
          </w:tcPr>
          <w:p w:rsidR="00C57680" w:rsidRPr="00794CFE" w:rsidRDefault="00C57680" w:rsidP="00C57680">
            <w:pPr>
              <w:ind w:firstLine="0"/>
              <w:contextualSpacing/>
              <w:rPr>
                <w:rFonts w:ascii="Times New Roman" w:hAnsi="Times New Roman" w:cs="Times New Roman"/>
                <w:sz w:val="24"/>
                <w:szCs w:val="24"/>
              </w:rPr>
            </w:pPr>
            <w:r w:rsidRPr="00794CFE">
              <w:rPr>
                <w:rFonts w:ascii="Times New Roman" w:hAnsi="Times New Roman" w:cs="Times New Roman"/>
                <w:sz w:val="24"/>
                <w:szCs w:val="24"/>
              </w:rPr>
              <w:t>2025 (После внедрения автоматизации Экспертной оценке)</w:t>
            </w:r>
          </w:p>
        </w:tc>
        <w:tc>
          <w:tcPr>
            <w:tcW w:w="0" w:type="auto"/>
            <w:hideMark/>
          </w:tcPr>
          <w:p w:rsidR="00C57680" w:rsidRPr="00794CFE" w:rsidRDefault="00C57680" w:rsidP="00C57680">
            <w:pPr>
              <w:ind w:firstLine="0"/>
              <w:contextualSpacing/>
              <w:rPr>
                <w:rFonts w:ascii="Times New Roman" w:hAnsi="Times New Roman" w:cs="Times New Roman"/>
                <w:sz w:val="24"/>
                <w:szCs w:val="24"/>
              </w:rPr>
            </w:pPr>
            <w:r w:rsidRPr="00794CFE">
              <w:rPr>
                <w:rFonts w:ascii="Times New Roman" w:hAnsi="Times New Roman" w:cs="Times New Roman"/>
                <w:sz w:val="24"/>
                <w:szCs w:val="24"/>
              </w:rPr>
              <w:t>~3-4.5</w:t>
            </w:r>
          </w:p>
        </w:tc>
        <w:tc>
          <w:tcPr>
            <w:tcW w:w="0" w:type="auto"/>
            <w:hideMark/>
          </w:tcPr>
          <w:p w:rsidR="00C57680" w:rsidRPr="00794CFE" w:rsidRDefault="00C57680" w:rsidP="00C57680">
            <w:pPr>
              <w:ind w:firstLine="0"/>
              <w:contextualSpacing/>
              <w:rPr>
                <w:rFonts w:ascii="Times New Roman" w:hAnsi="Times New Roman" w:cs="Times New Roman"/>
                <w:sz w:val="24"/>
                <w:szCs w:val="24"/>
              </w:rPr>
            </w:pPr>
            <w:r w:rsidRPr="00794CFE">
              <w:rPr>
                <w:rFonts w:ascii="Times New Roman" w:hAnsi="Times New Roman" w:cs="Times New Roman"/>
                <w:sz w:val="24"/>
                <w:szCs w:val="24"/>
              </w:rPr>
              <w:t>~25%</w:t>
            </w:r>
          </w:p>
        </w:tc>
      </w:tr>
      <w:tr w:rsidR="00C57680" w:rsidRPr="00794CFE" w:rsidTr="00DA3E67">
        <w:tc>
          <w:tcPr>
            <w:tcW w:w="0" w:type="auto"/>
            <w:hideMark/>
          </w:tcPr>
          <w:p w:rsidR="00C57680" w:rsidRPr="00794CFE" w:rsidRDefault="00C57680" w:rsidP="00C57680">
            <w:pPr>
              <w:ind w:firstLine="0"/>
              <w:contextualSpacing/>
              <w:rPr>
                <w:rFonts w:ascii="Times New Roman" w:hAnsi="Times New Roman" w:cs="Times New Roman"/>
                <w:sz w:val="24"/>
                <w:szCs w:val="24"/>
              </w:rPr>
            </w:pPr>
            <w:r w:rsidRPr="00794CFE">
              <w:rPr>
                <w:rFonts w:ascii="Times New Roman" w:hAnsi="Times New Roman" w:cs="Times New Roman"/>
                <w:sz w:val="24"/>
                <w:szCs w:val="24"/>
              </w:rPr>
              <w:t>2026 (прогн</w:t>
            </w:r>
            <w:r w:rsidR="007F4CD1">
              <w:rPr>
                <w:rFonts w:ascii="Times New Roman" w:hAnsi="Times New Roman" w:cs="Times New Roman"/>
                <w:sz w:val="24"/>
                <w:szCs w:val="24"/>
              </w:rPr>
              <w:t>озно, По</w:t>
            </w:r>
            <w:r w:rsidRPr="00794CFE">
              <w:rPr>
                <w:rFonts w:ascii="Times New Roman" w:hAnsi="Times New Roman" w:cs="Times New Roman"/>
                <w:sz w:val="24"/>
                <w:szCs w:val="24"/>
              </w:rPr>
              <w:t>лная Цифровизация)</w:t>
            </w:r>
          </w:p>
        </w:tc>
        <w:tc>
          <w:tcPr>
            <w:tcW w:w="0" w:type="auto"/>
            <w:hideMark/>
          </w:tcPr>
          <w:p w:rsidR="00C57680" w:rsidRPr="00794CFE" w:rsidRDefault="00C57680" w:rsidP="00C57680">
            <w:pPr>
              <w:ind w:firstLine="0"/>
              <w:contextualSpacing/>
              <w:rPr>
                <w:rFonts w:ascii="Times New Roman" w:hAnsi="Times New Roman" w:cs="Times New Roman"/>
                <w:sz w:val="24"/>
                <w:szCs w:val="24"/>
              </w:rPr>
            </w:pPr>
            <w:r w:rsidRPr="00794CFE">
              <w:rPr>
                <w:rFonts w:ascii="Times New Roman" w:hAnsi="Times New Roman" w:cs="Times New Roman"/>
                <w:sz w:val="24"/>
                <w:szCs w:val="24"/>
              </w:rPr>
              <w:t>~2.5-4</w:t>
            </w:r>
          </w:p>
        </w:tc>
        <w:tc>
          <w:tcPr>
            <w:tcW w:w="0" w:type="auto"/>
            <w:hideMark/>
          </w:tcPr>
          <w:p w:rsidR="00C57680" w:rsidRPr="00794CFE" w:rsidRDefault="00C57680" w:rsidP="00C57680">
            <w:pPr>
              <w:ind w:firstLine="0"/>
              <w:contextualSpacing/>
              <w:rPr>
                <w:rFonts w:ascii="Times New Roman" w:hAnsi="Times New Roman" w:cs="Times New Roman"/>
                <w:sz w:val="24"/>
                <w:szCs w:val="24"/>
              </w:rPr>
            </w:pPr>
            <w:r w:rsidRPr="00794CFE">
              <w:rPr>
                <w:rFonts w:ascii="Times New Roman" w:hAnsi="Times New Roman" w:cs="Times New Roman"/>
                <w:sz w:val="24"/>
                <w:szCs w:val="24"/>
              </w:rPr>
              <w:t>~35%</w:t>
            </w:r>
          </w:p>
        </w:tc>
      </w:tr>
    </w:tbl>
    <w:p w:rsidR="00C57680" w:rsidRPr="00794CFE" w:rsidRDefault="00C57680" w:rsidP="00C57680">
      <w:pPr>
        <w:contextualSpacing/>
        <w:rPr>
          <w:rStyle w:val="a8"/>
          <w:rFonts w:cs="Times New Roman"/>
          <w:b w:val="0"/>
          <w:bCs w:val="0"/>
          <w:color w:val="595951"/>
          <w:sz w:val="28"/>
          <w:szCs w:val="28"/>
        </w:rPr>
      </w:pP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Расширение общественного участия является важным условием повышения легитимности и качества законодательного процесса.</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 xml:space="preserve">Необходимо интегрировать РОИ с порталом Госдумы, чтобы 10% инициатив с 100 000+ подписей автоматически попадали в повестку (проект ФЗ "Об общественном контроле", внесен в 2024). </w:t>
      </w:r>
    </w:p>
    <w:p w:rsidR="00C57680" w:rsidRPr="00794CFE" w:rsidRDefault="00C57680" w:rsidP="00C57680">
      <w:pPr>
        <w:spacing w:line="360" w:lineRule="auto"/>
        <w:contextualSpacing/>
        <w:rPr>
          <w:rFonts w:cs="Times New Roman"/>
          <w:sz w:val="28"/>
          <w:szCs w:val="28"/>
        </w:rPr>
      </w:pPr>
      <w:r w:rsidRPr="00794CFE">
        <w:rPr>
          <w:rStyle w:val="aa"/>
          <w:rFonts w:eastAsiaTheme="majorEastAsia" w:cs="Times New Roman"/>
          <w:i w:val="0"/>
          <w:color w:val="292929"/>
          <w:sz w:val="28"/>
          <w:szCs w:val="28"/>
        </w:rPr>
        <w:t>Пример:</w:t>
      </w:r>
      <w:r w:rsidRPr="00794CFE">
        <w:rPr>
          <w:rFonts w:cs="Times New Roman"/>
          <w:sz w:val="28"/>
          <w:szCs w:val="28"/>
        </w:rPr>
        <w:t xml:space="preserve"> В первом полугодии 2025 года после интеграции РОИ с порталом Госдумы в повестку было включено 3 инициативы, набравшие более 100 000 подписей (данные Аппарата Государственной Думы).</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 xml:space="preserve">Внедрение обязательных публичных консультаций по всем социально значимым законам (минимум 30 дней) с использованием ИИ для анализа общественного мнения могло бы повысить легитимность. По данным ВЦИОМ (опрос 2024), 65% россиян поддерживают такую модель. Во ВЦИОМ (опрос 2025), 78% россиян поддерживают такую модель </w:t>
      </w:r>
    </w:p>
    <w:p w:rsidR="00C57680" w:rsidRPr="00794CFE" w:rsidRDefault="00C57680" w:rsidP="00C57680">
      <w:pPr>
        <w:spacing w:line="360" w:lineRule="auto"/>
        <w:contextualSpacing/>
        <w:rPr>
          <w:rFonts w:cs="Times New Roman"/>
          <w:sz w:val="28"/>
          <w:szCs w:val="28"/>
        </w:rPr>
      </w:pPr>
      <w:r w:rsidRPr="00794CFE">
        <w:rPr>
          <w:rStyle w:val="aa"/>
          <w:rFonts w:eastAsiaTheme="majorEastAsia" w:cs="Times New Roman"/>
          <w:i w:val="0"/>
          <w:color w:val="292929"/>
          <w:sz w:val="28"/>
          <w:szCs w:val="28"/>
        </w:rPr>
        <w:t>Внедрение сервиса автоматизированного анализа общественного мнения.</w:t>
      </w:r>
      <w:r w:rsidRPr="00794CFE">
        <w:rPr>
          <w:rFonts w:cs="Times New Roman"/>
          <w:sz w:val="28"/>
          <w:szCs w:val="28"/>
        </w:rPr>
        <w:t>. Он позволяет анализировать комментарии в социальных медиа, онлайн-форумах и на других платформах, чтобы выявить основные настроения и опасения граждан по поводу предложенных изменений. Первоначальные результаты указывают на повышение участия граждан в обсуждении, а также на улучшение качества законодательных инициатив за счет учета общественного мнения.</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lastRenderedPageBreak/>
        <w:t>Разработаны и внедрены единые стандарты для проведения публичных консультаций.</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Борьба с коррупцией и лоббизмом является необходимым условием обеспечения справедливости и прозрачности законодательного процесса.</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Введение реестра лоббистов (аналогично США) и обязательного раскрытия контактов, как предусмотрено в проекте ФЗ "О лоббизме" (обсуждается с 2023). В 2025 году разработан и вынесен на общественное обсуждение проект ФЗ "О регулировании лоббистской деятельности". Решение о его принятии остается открытым.</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В 2024 году она провела аудит 300 законопроектов, выявив нарушения на 50 млрд руб. В 2025 Году, СП стала проводить экспрес оценку (Анализ бюджета расхода средств в целях выявление фикктивных целей).</w:t>
      </w:r>
    </w:p>
    <w:p w:rsidR="00C57680" w:rsidRDefault="00C57680" w:rsidP="00C57680">
      <w:pPr>
        <w:spacing w:line="360" w:lineRule="auto"/>
        <w:contextualSpacing/>
        <w:rPr>
          <w:rFonts w:cs="Times New Roman"/>
          <w:sz w:val="28"/>
          <w:szCs w:val="28"/>
        </w:rPr>
      </w:pPr>
      <w:r w:rsidRPr="00794CFE">
        <w:rPr>
          <w:rFonts w:cs="Times New Roman"/>
          <w:sz w:val="28"/>
          <w:szCs w:val="28"/>
        </w:rPr>
        <w:t>Цифровизация финансового мониторинга (ФЗ-115 "О противодействии легализации") позволит отслеживать влияние на законодательство. К 2025 году разработана и внедрена система автоматического анализа финансовых операций для выявления рисков коррупции и лоббизма.</w:t>
      </w:r>
    </w:p>
    <w:p w:rsidR="00153948" w:rsidRDefault="00153948" w:rsidP="00C57680">
      <w:pPr>
        <w:spacing w:line="360" w:lineRule="auto"/>
        <w:contextualSpacing/>
        <w:rPr>
          <w:rFonts w:cs="Times New Roman"/>
          <w:sz w:val="28"/>
          <w:szCs w:val="28"/>
        </w:rPr>
      </w:pPr>
    </w:p>
    <w:p w:rsidR="00153948" w:rsidRPr="00794CFE" w:rsidRDefault="00153948" w:rsidP="00C57680">
      <w:pPr>
        <w:spacing w:line="360" w:lineRule="auto"/>
        <w:contextualSpacing/>
        <w:rPr>
          <w:rFonts w:cs="Times New Roman"/>
          <w:sz w:val="28"/>
          <w:szCs w:val="28"/>
        </w:rPr>
      </w:pPr>
    </w:p>
    <w:p w:rsidR="00C57680" w:rsidRPr="00794CFE" w:rsidRDefault="00C57680" w:rsidP="00C57680">
      <w:pPr>
        <w:spacing w:line="360" w:lineRule="auto"/>
        <w:contextualSpacing/>
        <w:jc w:val="right"/>
        <w:rPr>
          <w:rStyle w:val="a8"/>
          <w:rFonts w:eastAsiaTheme="majorEastAsia" w:cs="Times New Roman"/>
          <w:b w:val="0"/>
          <w:color w:val="292929"/>
          <w:sz w:val="28"/>
          <w:szCs w:val="28"/>
        </w:rPr>
      </w:pPr>
      <w:r w:rsidRPr="00794CFE">
        <w:rPr>
          <w:rStyle w:val="a8"/>
          <w:rFonts w:eastAsiaTheme="majorEastAsia" w:cs="Times New Roman"/>
          <w:b w:val="0"/>
          <w:color w:val="292929"/>
          <w:sz w:val="28"/>
          <w:szCs w:val="28"/>
        </w:rPr>
        <w:t>Таблица 8</w:t>
      </w:r>
    </w:p>
    <w:p w:rsidR="00C57680" w:rsidRPr="00794CFE" w:rsidRDefault="00C57680" w:rsidP="00C57680">
      <w:pPr>
        <w:ind w:firstLine="0"/>
        <w:contextualSpacing/>
        <w:jc w:val="center"/>
        <w:rPr>
          <w:rFonts w:cs="Times New Roman"/>
          <w:sz w:val="28"/>
          <w:szCs w:val="28"/>
        </w:rPr>
      </w:pPr>
      <w:r w:rsidRPr="00794CFE">
        <w:rPr>
          <w:rStyle w:val="a8"/>
          <w:rFonts w:eastAsiaTheme="majorEastAsia" w:cs="Times New Roman"/>
          <w:b w:val="0"/>
          <w:color w:val="292929"/>
          <w:sz w:val="28"/>
          <w:szCs w:val="28"/>
        </w:rPr>
        <w:t>Влияние мер по борьбе с коррупцией и лоббизмом на экономические показатели (прогноз)</w:t>
      </w:r>
    </w:p>
    <w:tbl>
      <w:tblPr>
        <w:tblStyle w:val="ad"/>
        <w:tblW w:w="0" w:type="auto"/>
        <w:tblLook w:val="04A0"/>
      </w:tblPr>
      <w:tblGrid>
        <w:gridCol w:w="3837"/>
        <w:gridCol w:w="1581"/>
        <w:gridCol w:w="1410"/>
        <w:gridCol w:w="2743"/>
      </w:tblGrid>
      <w:tr w:rsidR="00C57680" w:rsidRPr="00794CFE" w:rsidTr="00DA3E67">
        <w:tc>
          <w:tcPr>
            <w:tcW w:w="0" w:type="auto"/>
            <w:hideMark/>
          </w:tcPr>
          <w:p w:rsidR="00C57680" w:rsidRPr="00794CFE" w:rsidRDefault="00C57680" w:rsidP="00C57680">
            <w:pPr>
              <w:ind w:firstLine="0"/>
              <w:contextualSpacing/>
              <w:rPr>
                <w:rFonts w:ascii="Times New Roman" w:hAnsi="Times New Roman" w:cs="Times New Roman"/>
                <w:sz w:val="24"/>
                <w:szCs w:val="24"/>
              </w:rPr>
            </w:pPr>
            <w:r w:rsidRPr="00794CFE">
              <w:rPr>
                <w:rFonts w:ascii="Times New Roman" w:hAnsi="Times New Roman" w:cs="Times New Roman"/>
                <w:sz w:val="24"/>
                <w:szCs w:val="24"/>
              </w:rPr>
              <w:t>Показатель</w:t>
            </w:r>
          </w:p>
        </w:tc>
        <w:tc>
          <w:tcPr>
            <w:tcW w:w="0" w:type="auto"/>
            <w:hideMark/>
          </w:tcPr>
          <w:p w:rsidR="00C57680" w:rsidRPr="00794CFE" w:rsidRDefault="00C57680" w:rsidP="00C57680">
            <w:pPr>
              <w:ind w:firstLine="0"/>
              <w:contextualSpacing/>
              <w:rPr>
                <w:rFonts w:ascii="Times New Roman" w:hAnsi="Times New Roman" w:cs="Times New Roman"/>
                <w:sz w:val="24"/>
                <w:szCs w:val="24"/>
              </w:rPr>
            </w:pPr>
            <w:r w:rsidRPr="00794CFE">
              <w:rPr>
                <w:rFonts w:ascii="Times New Roman" w:hAnsi="Times New Roman" w:cs="Times New Roman"/>
                <w:sz w:val="24"/>
                <w:szCs w:val="24"/>
              </w:rPr>
              <w:t>2023 (Базовый год)</w:t>
            </w:r>
          </w:p>
        </w:tc>
        <w:tc>
          <w:tcPr>
            <w:tcW w:w="0" w:type="auto"/>
            <w:hideMark/>
          </w:tcPr>
          <w:p w:rsidR="00C57680" w:rsidRPr="00794CFE" w:rsidRDefault="00C57680" w:rsidP="00C57680">
            <w:pPr>
              <w:ind w:firstLine="0"/>
              <w:contextualSpacing/>
              <w:rPr>
                <w:rFonts w:ascii="Times New Roman" w:hAnsi="Times New Roman" w:cs="Times New Roman"/>
                <w:sz w:val="24"/>
                <w:szCs w:val="24"/>
              </w:rPr>
            </w:pPr>
            <w:r w:rsidRPr="00794CFE">
              <w:rPr>
                <w:rFonts w:ascii="Times New Roman" w:hAnsi="Times New Roman" w:cs="Times New Roman"/>
                <w:sz w:val="24"/>
                <w:szCs w:val="24"/>
              </w:rPr>
              <w:t>2026 (прогноз)</w:t>
            </w:r>
          </w:p>
        </w:tc>
        <w:tc>
          <w:tcPr>
            <w:tcW w:w="0" w:type="auto"/>
            <w:hideMark/>
          </w:tcPr>
          <w:p w:rsidR="00C57680" w:rsidRPr="00794CFE" w:rsidRDefault="00C57680" w:rsidP="00C57680">
            <w:pPr>
              <w:ind w:firstLine="0"/>
              <w:contextualSpacing/>
              <w:rPr>
                <w:rFonts w:ascii="Times New Roman" w:hAnsi="Times New Roman" w:cs="Times New Roman"/>
                <w:sz w:val="24"/>
                <w:szCs w:val="24"/>
              </w:rPr>
            </w:pPr>
            <w:r w:rsidRPr="00794CFE">
              <w:rPr>
                <w:rFonts w:ascii="Times New Roman" w:hAnsi="Times New Roman" w:cs="Times New Roman"/>
                <w:sz w:val="24"/>
                <w:szCs w:val="24"/>
              </w:rPr>
              <w:t>Ожидаемый рост/снижение</w:t>
            </w:r>
          </w:p>
        </w:tc>
      </w:tr>
      <w:tr w:rsidR="00C57680" w:rsidRPr="00794CFE" w:rsidTr="00DA3E67">
        <w:tc>
          <w:tcPr>
            <w:tcW w:w="0" w:type="auto"/>
            <w:hideMark/>
          </w:tcPr>
          <w:p w:rsidR="00C57680" w:rsidRPr="00794CFE" w:rsidRDefault="00C57680" w:rsidP="00C57680">
            <w:pPr>
              <w:ind w:firstLine="0"/>
              <w:contextualSpacing/>
              <w:rPr>
                <w:rFonts w:ascii="Times New Roman" w:hAnsi="Times New Roman" w:cs="Times New Roman"/>
                <w:sz w:val="24"/>
                <w:szCs w:val="24"/>
              </w:rPr>
            </w:pPr>
            <w:r w:rsidRPr="00794CFE">
              <w:rPr>
                <w:rFonts w:ascii="Times New Roman" w:hAnsi="Times New Roman" w:cs="Times New Roman"/>
                <w:sz w:val="24"/>
                <w:szCs w:val="24"/>
              </w:rPr>
              <w:t>Индекс восприятия коррупции (позиция)</w:t>
            </w:r>
          </w:p>
        </w:tc>
        <w:tc>
          <w:tcPr>
            <w:tcW w:w="0" w:type="auto"/>
            <w:hideMark/>
          </w:tcPr>
          <w:p w:rsidR="00C57680" w:rsidRPr="00794CFE" w:rsidRDefault="00C57680" w:rsidP="00C57680">
            <w:pPr>
              <w:ind w:firstLine="0"/>
              <w:contextualSpacing/>
              <w:rPr>
                <w:rFonts w:ascii="Times New Roman" w:hAnsi="Times New Roman" w:cs="Times New Roman"/>
                <w:sz w:val="24"/>
                <w:szCs w:val="24"/>
              </w:rPr>
            </w:pPr>
            <w:r w:rsidRPr="00794CFE">
              <w:rPr>
                <w:rFonts w:ascii="Times New Roman" w:hAnsi="Times New Roman" w:cs="Times New Roman"/>
                <w:sz w:val="24"/>
                <w:szCs w:val="24"/>
              </w:rPr>
              <w:t>141</w:t>
            </w:r>
          </w:p>
        </w:tc>
        <w:tc>
          <w:tcPr>
            <w:tcW w:w="0" w:type="auto"/>
            <w:hideMark/>
          </w:tcPr>
          <w:p w:rsidR="00C57680" w:rsidRPr="00794CFE" w:rsidRDefault="00C57680" w:rsidP="00C57680">
            <w:pPr>
              <w:ind w:firstLine="0"/>
              <w:contextualSpacing/>
              <w:rPr>
                <w:rFonts w:ascii="Times New Roman" w:hAnsi="Times New Roman" w:cs="Times New Roman"/>
                <w:sz w:val="24"/>
                <w:szCs w:val="24"/>
              </w:rPr>
            </w:pPr>
            <w:r w:rsidRPr="00794CFE">
              <w:rPr>
                <w:rFonts w:ascii="Times New Roman" w:hAnsi="Times New Roman" w:cs="Times New Roman"/>
                <w:sz w:val="24"/>
                <w:szCs w:val="24"/>
              </w:rPr>
              <w:t>135-130</w:t>
            </w:r>
          </w:p>
        </w:tc>
        <w:tc>
          <w:tcPr>
            <w:tcW w:w="0" w:type="auto"/>
            <w:hideMark/>
          </w:tcPr>
          <w:p w:rsidR="00C57680" w:rsidRPr="00794CFE" w:rsidRDefault="00C57680" w:rsidP="00C57680">
            <w:pPr>
              <w:ind w:firstLine="0"/>
              <w:contextualSpacing/>
              <w:rPr>
                <w:rFonts w:ascii="Times New Roman" w:hAnsi="Times New Roman" w:cs="Times New Roman"/>
                <w:sz w:val="24"/>
                <w:szCs w:val="24"/>
              </w:rPr>
            </w:pPr>
            <w:r w:rsidRPr="00794CFE">
              <w:rPr>
                <w:rFonts w:ascii="Times New Roman" w:hAnsi="Times New Roman" w:cs="Times New Roman"/>
                <w:sz w:val="24"/>
                <w:szCs w:val="24"/>
              </w:rPr>
              <w:t>Улучшение на 6-11 пунктов</w:t>
            </w:r>
          </w:p>
        </w:tc>
      </w:tr>
      <w:tr w:rsidR="00C57680" w:rsidRPr="00794CFE" w:rsidTr="00DA3E67">
        <w:tc>
          <w:tcPr>
            <w:tcW w:w="0" w:type="auto"/>
            <w:hideMark/>
          </w:tcPr>
          <w:p w:rsidR="00C57680" w:rsidRPr="00794CFE" w:rsidRDefault="00C57680" w:rsidP="00C57680">
            <w:pPr>
              <w:ind w:firstLine="0"/>
              <w:contextualSpacing/>
              <w:rPr>
                <w:rFonts w:ascii="Times New Roman" w:hAnsi="Times New Roman" w:cs="Times New Roman"/>
                <w:sz w:val="24"/>
                <w:szCs w:val="24"/>
              </w:rPr>
            </w:pPr>
            <w:r w:rsidRPr="00794CFE">
              <w:rPr>
                <w:rFonts w:ascii="Times New Roman" w:hAnsi="Times New Roman" w:cs="Times New Roman"/>
                <w:sz w:val="24"/>
                <w:szCs w:val="24"/>
              </w:rPr>
              <w:t>Объем средств, выявленных в результате нарушений (млрд руб.)</w:t>
            </w:r>
          </w:p>
        </w:tc>
        <w:tc>
          <w:tcPr>
            <w:tcW w:w="0" w:type="auto"/>
            <w:hideMark/>
          </w:tcPr>
          <w:p w:rsidR="00C57680" w:rsidRPr="00794CFE" w:rsidRDefault="00C57680" w:rsidP="00C57680">
            <w:pPr>
              <w:ind w:firstLine="0"/>
              <w:contextualSpacing/>
              <w:rPr>
                <w:rFonts w:ascii="Times New Roman" w:hAnsi="Times New Roman" w:cs="Times New Roman"/>
                <w:sz w:val="24"/>
                <w:szCs w:val="24"/>
              </w:rPr>
            </w:pPr>
            <w:r w:rsidRPr="00794CFE">
              <w:rPr>
                <w:rFonts w:ascii="Times New Roman" w:hAnsi="Times New Roman" w:cs="Times New Roman"/>
                <w:sz w:val="24"/>
                <w:szCs w:val="24"/>
              </w:rPr>
              <w:t>50</w:t>
            </w:r>
          </w:p>
        </w:tc>
        <w:tc>
          <w:tcPr>
            <w:tcW w:w="0" w:type="auto"/>
            <w:hideMark/>
          </w:tcPr>
          <w:p w:rsidR="00C57680" w:rsidRPr="00794CFE" w:rsidRDefault="00C57680" w:rsidP="00C57680">
            <w:pPr>
              <w:ind w:firstLine="0"/>
              <w:contextualSpacing/>
              <w:rPr>
                <w:rFonts w:ascii="Times New Roman" w:hAnsi="Times New Roman" w:cs="Times New Roman"/>
                <w:sz w:val="24"/>
                <w:szCs w:val="24"/>
              </w:rPr>
            </w:pPr>
            <w:r w:rsidRPr="00794CFE">
              <w:rPr>
                <w:rFonts w:ascii="Times New Roman" w:hAnsi="Times New Roman" w:cs="Times New Roman"/>
                <w:sz w:val="24"/>
                <w:szCs w:val="24"/>
              </w:rPr>
              <w:t>75</w:t>
            </w:r>
          </w:p>
        </w:tc>
        <w:tc>
          <w:tcPr>
            <w:tcW w:w="0" w:type="auto"/>
            <w:hideMark/>
          </w:tcPr>
          <w:p w:rsidR="00C57680" w:rsidRPr="00794CFE" w:rsidRDefault="00C57680" w:rsidP="00C57680">
            <w:pPr>
              <w:ind w:firstLine="0"/>
              <w:contextualSpacing/>
              <w:rPr>
                <w:rFonts w:ascii="Times New Roman" w:hAnsi="Times New Roman" w:cs="Times New Roman"/>
                <w:sz w:val="24"/>
                <w:szCs w:val="24"/>
              </w:rPr>
            </w:pPr>
            <w:r w:rsidRPr="00794CFE">
              <w:rPr>
                <w:rFonts w:ascii="Times New Roman" w:hAnsi="Times New Roman" w:cs="Times New Roman"/>
                <w:sz w:val="24"/>
                <w:szCs w:val="24"/>
              </w:rPr>
              <w:t>Увеличение</w:t>
            </w:r>
          </w:p>
        </w:tc>
      </w:tr>
      <w:tr w:rsidR="00C57680" w:rsidRPr="00794CFE" w:rsidTr="00DA3E67">
        <w:tc>
          <w:tcPr>
            <w:tcW w:w="0" w:type="auto"/>
            <w:hideMark/>
          </w:tcPr>
          <w:p w:rsidR="00C57680" w:rsidRPr="00794CFE" w:rsidRDefault="00C57680" w:rsidP="00C57680">
            <w:pPr>
              <w:ind w:firstLine="0"/>
              <w:contextualSpacing/>
              <w:rPr>
                <w:rFonts w:ascii="Times New Roman" w:hAnsi="Times New Roman" w:cs="Times New Roman"/>
                <w:sz w:val="24"/>
                <w:szCs w:val="24"/>
              </w:rPr>
            </w:pPr>
            <w:r w:rsidRPr="00794CFE">
              <w:rPr>
                <w:rFonts w:ascii="Times New Roman" w:hAnsi="Times New Roman" w:cs="Times New Roman"/>
                <w:sz w:val="24"/>
                <w:szCs w:val="24"/>
              </w:rPr>
              <w:t>Рост иностранных инвестиций (относительно ВВП)</w:t>
            </w:r>
          </w:p>
        </w:tc>
        <w:tc>
          <w:tcPr>
            <w:tcW w:w="0" w:type="auto"/>
            <w:hideMark/>
          </w:tcPr>
          <w:p w:rsidR="00C57680" w:rsidRPr="00794CFE" w:rsidRDefault="00C57680" w:rsidP="00C57680">
            <w:pPr>
              <w:ind w:firstLine="0"/>
              <w:contextualSpacing/>
              <w:rPr>
                <w:rFonts w:ascii="Times New Roman" w:hAnsi="Times New Roman" w:cs="Times New Roman"/>
                <w:sz w:val="24"/>
                <w:szCs w:val="24"/>
              </w:rPr>
            </w:pPr>
            <w:r w:rsidRPr="00794CFE">
              <w:rPr>
                <w:rFonts w:ascii="Times New Roman" w:hAnsi="Times New Roman" w:cs="Times New Roman"/>
                <w:sz w:val="24"/>
                <w:szCs w:val="24"/>
              </w:rPr>
              <w:t>1.5%</w:t>
            </w:r>
          </w:p>
        </w:tc>
        <w:tc>
          <w:tcPr>
            <w:tcW w:w="0" w:type="auto"/>
            <w:hideMark/>
          </w:tcPr>
          <w:p w:rsidR="00C57680" w:rsidRPr="00794CFE" w:rsidRDefault="00C57680" w:rsidP="00C57680">
            <w:pPr>
              <w:ind w:firstLine="0"/>
              <w:contextualSpacing/>
              <w:rPr>
                <w:rFonts w:ascii="Times New Roman" w:hAnsi="Times New Roman" w:cs="Times New Roman"/>
                <w:sz w:val="24"/>
                <w:szCs w:val="24"/>
              </w:rPr>
            </w:pPr>
            <w:r w:rsidRPr="00794CFE">
              <w:rPr>
                <w:rFonts w:ascii="Times New Roman" w:hAnsi="Times New Roman" w:cs="Times New Roman"/>
                <w:sz w:val="24"/>
                <w:szCs w:val="24"/>
              </w:rPr>
              <w:t>2.0%</w:t>
            </w:r>
          </w:p>
        </w:tc>
        <w:tc>
          <w:tcPr>
            <w:tcW w:w="0" w:type="auto"/>
            <w:hideMark/>
          </w:tcPr>
          <w:p w:rsidR="00C57680" w:rsidRPr="00794CFE" w:rsidRDefault="00C57680" w:rsidP="00C57680">
            <w:pPr>
              <w:ind w:firstLine="0"/>
              <w:contextualSpacing/>
              <w:rPr>
                <w:rFonts w:ascii="Times New Roman" w:hAnsi="Times New Roman" w:cs="Times New Roman"/>
                <w:sz w:val="24"/>
                <w:szCs w:val="24"/>
              </w:rPr>
            </w:pPr>
            <w:r w:rsidRPr="00794CFE">
              <w:rPr>
                <w:rFonts w:ascii="Times New Roman" w:hAnsi="Times New Roman" w:cs="Times New Roman"/>
                <w:sz w:val="24"/>
                <w:szCs w:val="24"/>
              </w:rPr>
              <w:t>Увеличение на 0.5 процентных пункта</w:t>
            </w:r>
          </w:p>
        </w:tc>
      </w:tr>
    </w:tbl>
    <w:p w:rsidR="00C57680" w:rsidRPr="00794CFE" w:rsidRDefault="00C57680" w:rsidP="00C57680">
      <w:pPr>
        <w:spacing w:line="360" w:lineRule="auto"/>
        <w:ind w:firstLine="0"/>
        <w:contextualSpacing/>
        <w:rPr>
          <w:rStyle w:val="a8"/>
          <w:rFonts w:cs="Times New Roman"/>
          <w:b w:val="0"/>
          <w:bCs w:val="0"/>
          <w:color w:val="595951"/>
          <w:sz w:val="28"/>
          <w:szCs w:val="28"/>
        </w:rPr>
      </w:pP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Кадровая политика и развитие экспертного потенциала являются важными факторами повышения качества законодательства.</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lastRenderedPageBreak/>
        <w:t>Программы повышения квалификации для депутатов (РАНХиГС и МГИМО, 2024: охват 500 парламентариев). В 2025 году программы повышения квалификации стали обязательными для всех впервые избранных депутатов.</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Создание системы привлечения внешних экспертов для подготовки законопроектов, включающей разработку четких критериев отбора экспертов и механизмов оплаты их труда. *Реоргнаизация Комиссий. 2025 год, Экспертные группы и Советы при Комитетах Государственной думы. Данные меры наряду с мерами на увеличение количества юридического Образования.</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К 2026 году запланировано увеличение финансирования программ переподготовки и повышения квалификации сотрудников аппарата Федерального Собрания.</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Эти меры, по оценкам Минюста РФ (отчет 2024), могут повысить эффективность на 25–30% к 2030 году.</w:t>
      </w:r>
    </w:p>
    <w:p w:rsidR="00C57680" w:rsidRPr="00794CFE" w:rsidRDefault="00C57680" w:rsidP="00153948">
      <w:pPr>
        <w:spacing w:line="360" w:lineRule="auto"/>
        <w:contextualSpacing/>
        <w:rPr>
          <w:rFonts w:cs="Times New Roman"/>
          <w:sz w:val="28"/>
          <w:szCs w:val="28"/>
        </w:rPr>
      </w:pPr>
      <w:r w:rsidRPr="00794CFE">
        <w:rPr>
          <w:rFonts w:cs="Times New Roman"/>
          <w:sz w:val="28"/>
          <w:szCs w:val="28"/>
        </w:rPr>
        <w:t>В заключение, совершенствование законодательного процесса в Российской Федерации требует комплексного и системного подхода, включающего оптимизацию процедур, расширение участия граждан, борьбу с коррупцией и лоббизмом, а также развитие кадрового потенциала. Реализация этих мер позволит повысить качество законодательства и укрепить правовое государство.</w:t>
      </w:r>
    </w:p>
    <w:p w:rsidR="00C57680" w:rsidRPr="00794CFE" w:rsidRDefault="00C57680" w:rsidP="00153948">
      <w:pPr>
        <w:spacing w:line="360" w:lineRule="auto"/>
        <w:contextualSpacing/>
        <w:rPr>
          <w:rFonts w:cs="Times New Roman"/>
          <w:sz w:val="28"/>
          <w:szCs w:val="28"/>
        </w:rPr>
      </w:pPr>
    </w:p>
    <w:p w:rsidR="00C57680" w:rsidRPr="00794CFE" w:rsidRDefault="00794CFE" w:rsidP="005A771D">
      <w:pPr>
        <w:pStyle w:val="2"/>
        <w:spacing w:before="0" w:line="360" w:lineRule="auto"/>
        <w:ind w:firstLine="709"/>
        <w:contextualSpacing/>
        <w:jc w:val="both"/>
        <w:rPr>
          <w:rFonts w:ascii="Times New Roman" w:hAnsi="Times New Roman" w:cs="Times New Roman"/>
          <w:color w:val="auto"/>
          <w:sz w:val="28"/>
          <w:szCs w:val="28"/>
        </w:rPr>
      </w:pPr>
      <w:bookmarkStart w:id="12" w:name="_Toc220752160"/>
      <w:r>
        <w:rPr>
          <w:rFonts w:ascii="Times New Roman" w:hAnsi="Times New Roman" w:cs="Times New Roman"/>
          <w:color w:val="auto"/>
          <w:sz w:val="28"/>
          <w:szCs w:val="28"/>
        </w:rPr>
        <w:t>3.3</w:t>
      </w:r>
      <w:r w:rsidR="00C57680" w:rsidRPr="00794CFE">
        <w:rPr>
          <w:rFonts w:ascii="Times New Roman" w:hAnsi="Times New Roman" w:cs="Times New Roman"/>
          <w:color w:val="auto"/>
          <w:sz w:val="28"/>
          <w:szCs w:val="28"/>
        </w:rPr>
        <w:t xml:space="preserve"> Роль современных технологий в совершенствовании законодательного процесса</w:t>
      </w:r>
      <w:bookmarkEnd w:id="12"/>
    </w:p>
    <w:p w:rsidR="00C57680" w:rsidRPr="00794CFE" w:rsidRDefault="00C57680" w:rsidP="00153948">
      <w:pPr>
        <w:spacing w:line="360" w:lineRule="auto"/>
        <w:ind w:firstLine="0"/>
        <w:contextualSpacing/>
        <w:rPr>
          <w:rFonts w:cs="Times New Roman"/>
          <w:sz w:val="28"/>
          <w:szCs w:val="28"/>
        </w:rPr>
      </w:pPr>
    </w:p>
    <w:p w:rsidR="00C57680" w:rsidRPr="00794CFE" w:rsidRDefault="00C57680" w:rsidP="00153948">
      <w:pPr>
        <w:spacing w:line="360" w:lineRule="auto"/>
        <w:contextualSpacing/>
        <w:rPr>
          <w:rFonts w:cs="Times New Roman"/>
          <w:sz w:val="28"/>
          <w:szCs w:val="28"/>
        </w:rPr>
      </w:pPr>
      <w:r w:rsidRPr="00794CFE">
        <w:rPr>
          <w:rFonts w:cs="Times New Roman"/>
          <w:sz w:val="28"/>
          <w:szCs w:val="28"/>
        </w:rPr>
        <w:t>Современные технологии, включая ИИ, блокчейн и big data, играют ключевую роль в трансформации законодательного процесса, как указано в Национальной программе «Цифровая экономика РФ» (обновлена в 2023, продлена до 2030). В 2024 году цифровизация охватила 80% госуслуг, но в парламенте это только 50% (данные Минцифры РФ).</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lastRenderedPageBreak/>
        <w:t>Использование искусственного интеллекта и машинного обучения становится все более важным для повышения эффективности анализа и прогнозирования в законодательном процессе.</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 xml:space="preserve">В Госдуме с 2023 года тестируется ИИ-система «Законопроект» (разработана Сбером), которая анализирует тексты на соответствие Конституции и выявляет коллизии: в 2024 году обработано 2 000 документов, сократив время экспертизы на 40%. </w:t>
      </w:r>
    </w:p>
    <w:p w:rsidR="00C57680" w:rsidRPr="00794CFE" w:rsidRDefault="00C57680" w:rsidP="00C57680">
      <w:pPr>
        <w:spacing w:line="360" w:lineRule="auto"/>
        <w:contextualSpacing/>
        <w:rPr>
          <w:rFonts w:cs="Times New Roman"/>
          <w:sz w:val="28"/>
          <w:szCs w:val="28"/>
        </w:rPr>
      </w:pPr>
      <w:r w:rsidRPr="00794CFE">
        <w:rPr>
          <w:rStyle w:val="aa"/>
          <w:rFonts w:cs="Times New Roman"/>
          <w:i w:val="0"/>
          <w:color w:val="292929"/>
          <w:sz w:val="28"/>
          <w:szCs w:val="28"/>
        </w:rPr>
        <w:t>Пример:</w:t>
      </w:r>
      <w:r w:rsidRPr="00794CFE">
        <w:rPr>
          <w:rFonts w:cs="Times New Roman"/>
          <w:sz w:val="28"/>
          <w:szCs w:val="28"/>
        </w:rPr>
        <w:t xml:space="preserve"> В 2025 году, после доработки системы "Законопроект", было обработано уже 4500 законопроектов. При этом, точность выявления коллизий увеличилась на 15%, а процент ошибок сократился на 10% (по сравнению с традиционными методами работы экспертов).</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Аналогично, в Совете Федерации ИИ прогнозирует социальные последствия (пилот по ФЗ о цифровых активах, 2024). В 2025 году были проведены пилотные проекты по прогнозированию последствий принятия законопроектов в сфере образования и здравоохранения (внутренние данные Совета Федерации). Подтвердились как положительные, так и отрицательные стороны.</w:t>
      </w:r>
    </w:p>
    <w:p w:rsidR="00C57680" w:rsidRPr="00794CFE" w:rsidRDefault="00C57680" w:rsidP="00C57680">
      <w:pPr>
        <w:spacing w:line="360" w:lineRule="auto"/>
        <w:contextualSpacing/>
        <w:rPr>
          <w:rFonts w:cs="Times New Roman"/>
          <w:sz w:val="28"/>
          <w:szCs w:val="28"/>
        </w:rPr>
      </w:pPr>
      <w:r w:rsidRPr="00794CFE">
        <w:rPr>
          <w:rStyle w:val="a8"/>
          <w:rFonts w:eastAsiaTheme="majorEastAsia" w:cs="Times New Roman"/>
          <w:b w:val="0"/>
          <w:color w:val="292929"/>
          <w:sz w:val="28"/>
          <w:szCs w:val="28"/>
        </w:rPr>
        <w:t>Пример:</w:t>
      </w:r>
      <w:r w:rsidRPr="00794CFE">
        <w:rPr>
          <w:rFonts w:cs="Times New Roman"/>
          <w:sz w:val="28"/>
          <w:szCs w:val="28"/>
        </w:rPr>
        <w:t xml:space="preserve"> В 2025 ИИ продемонстрировал полезность, выявляя потенциально негативные воздействия проекта закона, связанного с регуляцией дистанционного образования. Опираясь на эту модель, проект был доработан.</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По данным Gartner (2024), такие инструменты снижают ошибки на 50%, но требуют регулирования (проект ФЗ «Об ИИ» внесен в декабре 2024). Проект ФЗ "Об ИИ" активно обсуждается в экспертных кругах в 2025 году, поднимаются вопросы об ответственности за ошибки ИИ и обеспечении прозрачности его работы.</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В 2026 году ожидается появление новых ИИ-инструментов от частных разработчиков, специализирующихся на анализе правовых документов. Это усилит конкуренцию и приведет к появлению более совершенных и специализированных решений.</w:t>
      </w:r>
    </w:p>
    <w:p w:rsidR="00C57680" w:rsidRPr="00794CFE" w:rsidRDefault="00C57680" w:rsidP="00C57680">
      <w:pPr>
        <w:spacing w:line="360" w:lineRule="auto"/>
        <w:contextualSpacing/>
        <w:jc w:val="right"/>
        <w:rPr>
          <w:rStyle w:val="a8"/>
          <w:rFonts w:eastAsiaTheme="majorEastAsia" w:cs="Times New Roman"/>
          <w:b w:val="0"/>
          <w:color w:val="292929"/>
          <w:sz w:val="28"/>
          <w:szCs w:val="28"/>
        </w:rPr>
      </w:pPr>
      <w:r w:rsidRPr="00794CFE">
        <w:rPr>
          <w:rStyle w:val="a8"/>
          <w:rFonts w:eastAsiaTheme="majorEastAsia" w:cs="Times New Roman"/>
          <w:b w:val="0"/>
          <w:color w:val="292929"/>
          <w:sz w:val="28"/>
          <w:szCs w:val="28"/>
        </w:rPr>
        <w:lastRenderedPageBreak/>
        <w:t xml:space="preserve">Таблица 9 </w:t>
      </w:r>
    </w:p>
    <w:p w:rsidR="00C57680" w:rsidRPr="00794CFE" w:rsidRDefault="00C57680" w:rsidP="00794CFE">
      <w:pPr>
        <w:ind w:firstLine="0"/>
        <w:contextualSpacing/>
        <w:jc w:val="center"/>
        <w:rPr>
          <w:rFonts w:cs="Times New Roman"/>
          <w:sz w:val="28"/>
          <w:szCs w:val="28"/>
        </w:rPr>
      </w:pPr>
      <w:r w:rsidRPr="00794CFE">
        <w:rPr>
          <w:rStyle w:val="a8"/>
          <w:rFonts w:eastAsiaTheme="majorEastAsia" w:cs="Times New Roman"/>
          <w:b w:val="0"/>
          <w:color w:val="292929"/>
          <w:sz w:val="28"/>
          <w:szCs w:val="28"/>
        </w:rPr>
        <w:t>Тенденция: Увеличение Использования нейронных сетей для автоматизации Анализа Регламента, 2023-2026</w:t>
      </w:r>
    </w:p>
    <w:tbl>
      <w:tblPr>
        <w:tblStyle w:val="ad"/>
        <w:tblW w:w="0" w:type="auto"/>
        <w:jc w:val="center"/>
        <w:tblLook w:val="04A0"/>
      </w:tblPr>
      <w:tblGrid>
        <w:gridCol w:w="1666"/>
        <w:gridCol w:w="5235"/>
        <w:gridCol w:w="2670"/>
      </w:tblGrid>
      <w:tr w:rsidR="00C57680" w:rsidRPr="00794CFE" w:rsidTr="00DA3E67">
        <w:trPr>
          <w:jc w:val="center"/>
        </w:trPr>
        <w:tc>
          <w:tcPr>
            <w:tcW w:w="0" w:type="auto"/>
            <w:hideMark/>
          </w:tcPr>
          <w:p w:rsidR="00C57680" w:rsidRPr="00794CFE" w:rsidRDefault="00C57680" w:rsidP="00794CFE">
            <w:pPr>
              <w:ind w:firstLine="0"/>
              <w:contextualSpacing/>
              <w:rPr>
                <w:rFonts w:ascii="Times New Roman" w:hAnsi="Times New Roman" w:cs="Times New Roman"/>
                <w:sz w:val="24"/>
                <w:szCs w:val="24"/>
              </w:rPr>
            </w:pPr>
            <w:r w:rsidRPr="00794CFE">
              <w:rPr>
                <w:rFonts w:ascii="Times New Roman" w:hAnsi="Times New Roman" w:cs="Times New Roman"/>
                <w:sz w:val="24"/>
                <w:szCs w:val="24"/>
              </w:rPr>
              <w:t>Год</w:t>
            </w:r>
          </w:p>
        </w:tc>
        <w:tc>
          <w:tcPr>
            <w:tcW w:w="0" w:type="auto"/>
            <w:hideMark/>
          </w:tcPr>
          <w:p w:rsidR="00C57680" w:rsidRPr="00794CFE" w:rsidRDefault="00C57680" w:rsidP="00794CFE">
            <w:pPr>
              <w:ind w:firstLine="0"/>
              <w:contextualSpacing/>
              <w:rPr>
                <w:rFonts w:ascii="Times New Roman" w:hAnsi="Times New Roman" w:cs="Times New Roman"/>
                <w:sz w:val="24"/>
                <w:szCs w:val="24"/>
              </w:rPr>
            </w:pPr>
            <w:r w:rsidRPr="00794CFE">
              <w:rPr>
                <w:rFonts w:ascii="Times New Roman" w:hAnsi="Times New Roman" w:cs="Times New Roman"/>
                <w:sz w:val="24"/>
                <w:szCs w:val="24"/>
              </w:rPr>
              <w:t>Объем Документов/Законопроектах проанализирована при помощи ИИ, Единиц</w:t>
            </w:r>
          </w:p>
        </w:tc>
        <w:tc>
          <w:tcPr>
            <w:tcW w:w="0" w:type="auto"/>
            <w:hideMark/>
          </w:tcPr>
          <w:p w:rsidR="00C57680" w:rsidRPr="00794CFE" w:rsidRDefault="00C57680" w:rsidP="00794CFE">
            <w:pPr>
              <w:ind w:firstLine="0"/>
              <w:contextualSpacing/>
              <w:rPr>
                <w:rFonts w:ascii="Times New Roman" w:hAnsi="Times New Roman" w:cs="Times New Roman"/>
                <w:sz w:val="24"/>
                <w:szCs w:val="24"/>
              </w:rPr>
            </w:pPr>
            <w:r w:rsidRPr="00794CFE">
              <w:rPr>
                <w:rFonts w:ascii="Times New Roman" w:hAnsi="Times New Roman" w:cs="Times New Roman"/>
                <w:sz w:val="24"/>
                <w:szCs w:val="24"/>
              </w:rPr>
              <w:t>Процент уменьшение коллизий в среднем</w:t>
            </w:r>
          </w:p>
        </w:tc>
      </w:tr>
      <w:tr w:rsidR="00C57680" w:rsidRPr="00794CFE" w:rsidTr="00DA3E67">
        <w:trPr>
          <w:jc w:val="center"/>
        </w:trPr>
        <w:tc>
          <w:tcPr>
            <w:tcW w:w="0" w:type="auto"/>
            <w:hideMark/>
          </w:tcPr>
          <w:p w:rsidR="00C57680" w:rsidRPr="00794CFE" w:rsidRDefault="00C57680" w:rsidP="00794CFE">
            <w:pPr>
              <w:ind w:firstLine="0"/>
              <w:contextualSpacing/>
              <w:rPr>
                <w:rFonts w:ascii="Times New Roman" w:hAnsi="Times New Roman" w:cs="Times New Roman"/>
                <w:sz w:val="24"/>
                <w:szCs w:val="24"/>
              </w:rPr>
            </w:pPr>
            <w:r w:rsidRPr="00794CFE">
              <w:rPr>
                <w:rFonts w:ascii="Times New Roman" w:hAnsi="Times New Roman" w:cs="Times New Roman"/>
                <w:sz w:val="24"/>
                <w:szCs w:val="24"/>
              </w:rPr>
              <w:t>2023</w:t>
            </w:r>
          </w:p>
        </w:tc>
        <w:tc>
          <w:tcPr>
            <w:tcW w:w="0" w:type="auto"/>
            <w:hideMark/>
          </w:tcPr>
          <w:p w:rsidR="00C57680" w:rsidRPr="00794CFE" w:rsidRDefault="00C57680" w:rsidP="00794CFE">
            <w:pPr>
              <w:ind w:firstLine="0"/>
              <w:contextualSpacing/>
              <w:rPr>
                <w:rFonts w:ascii="Times New Roman" w:hAnsi="Times New Roman" w:cs="Times New Roman"/>
                <w:sz w:val="24"/>
                <w:szCs w:val="24"/>
              </w:rPr>
            </w:pPr>
            <w:r w:rsidRPr="00794CFE">
              <w:rPr>
                <w:rFonts w:ascii="Times New Roman" w:hAnsi="Times New Roman" w:cs="Times New Roman"/>
                <w:sz w:val="24"/>
                <w:szCs w:val="24"/>
              </w:rPr>
              <w:t>2000</w:t>
            </w:r>
          </w:p>
        </w:tc>
        <w:tc>
          <w:tcPr>
            <w:tcW w:w="0" w:type="auto"/>
            <w:hideMark/>
          </w:tcPr>
          <w:p w:rsidR="00C57680" w:rsidRPr="00794CFE" w:rsidRDefault="00C57680" w:rsidP="00794CFE">
            <w:pPr>
              <w:ind w:firstLine="0"/>
              <w:contextualSpacing/>
              <w:rPr>
                <w:rFonts w:ascii="Times New Roman" w:hAnsi="Times New Roman" w:cs="Times New Roman"/>
                <w:sz w:val="24"/>
                <w:szCs w:val="24"/>
              </w:rPr>
            </w:pPr>
            <w:r w:rsidRPr="00794CFE">
              <w:rPr>
                <w:rFonts w:ascii="Times New Roman" w:hAnsi="Times New Roman" w:cs="Times New Roman"/>
                <w:sz w:val="24"/>
                <w:szCs w:val="24"/>
              </w:rPr>
              <w:t>30%</w:t>
            </w:r>
          </w:p>
        </w:tc>
      </w:tr>
      <w:tr w:rsidR="00C57680" w:rsidRPr="00794CFE" w:rsidTr="00DA3E67">
        <w:trPr>
          <w:jc w:val="center"/>
        </w:trPr>
        <w:tc>
          <w:tcPr>
            <w:tcW w:w="0" w:type="auto"/>
            <w:hideMark/>
          </w:tcPr>
          <w:p w:rsidR="00C57680" w:rsidRPr="00794CFE" w:rsidRDefault="00C57680" w:rsidP="00794CFE">
            <w:pPr>
              <w:ind w:firstLine="0"/>
              <w:contextualSpacing/>
              <w:rPr>
                <w:rFonts w:ascii="Times New Roman" w:hAnsi="Times New Roman" w:cs="Times New Roman"/>
                <w:sz w:val="24"/>
                <w:szCs w:val="24"/>
              </w:rPr>
            </w:pPr>
            <w:r w:rsidRPr="00794CFE">
              <w:rPr>
                <w:rFonts w:ascii="Times New Roman" w:hAnsi="Times New Roman" w:cs="Times New Roman"/>
                <w:sz w:val="24"/>
                <w:szCs w:val="24"/>
              </w:rPr>
              <w:t>2024</w:t>
            </w:r>
          </w:p>
        </w:tc>
        <w:tc>
          <w:tcPr>
            <w:tcW w:w="0" w:type="auto"/>
            <w:hideMark/>
          </w:tcPr>
          <w:p w:rsidR="00C57680" w:rsidRPr="00794CFE" w:rsidRDefault="00C57680" w:rsidP="00794CFE">
            <w:pPr>
              <w:ind w:firstLine="0"/>
              <w:contextualSpacing/>
              <w:rPr>
                <w:rFonts w:ascii="Times New Roman" w:hAnsi="Times New Roman" w:cs="Times New Roman"/>
                <w:sz w:val="24"/>
                <w:szCs w:val="24"/>
              </w:rPr>
            </w:pPr>
            <w:r w:rsidRPr="00794CFE">
              <w:rPr>
                <w:rFonts w:ascii="Times New Roman" w:hAnsi="Times New Roman" w:cs="Times New Roman"/>
                <w:sz w:val="24"/>
                <w:szCs w:val="24"/>
              </w:rPr>
              <w:t>4000</w:t>
            </w:r>
          </w:p>
        </w:tc>
        <w:tc>
          <w:tcPr>
            <w:tcW w:w="0" w:type="auto"/>
            <w:hideMark/>
          </w:tcPr>
          <w:p w:rsidR="00C57680" w:rsidRPr="00794CFE" w:rsidRDefault="00C57680" w:rsidP="00794CFE">
            <w:pPr>
              <w:ind w:firstLine="0"/>
              <w:contextualSpacing/>
              <w:rPr>
                <w:rFonts w:ascii="Times New Roman" w:hAnsi="Times New Roman" w:cs="Times New Roman"/>
                <w:sz w:val="24"/>
                <w:szCs w:val="24"/>
              </w:rPr>
            </w:pPr>
            <w:r w:rsidRPr="00794CFE">
              <w:rPr>
                <w:rFonts w:ascii="Times New Roman" w:hAnsi="Times New Roman" w:cs="Times New Roman"/>
                <w:sz w:val="24"/>
                <w:szCs w:val="24"/>
              </w:rPr>
              <w:t>~40%</w:t>
            </w:r>
          </w:p>
        </w:tc>
      </w:tr>
      <w:tr w:rsidR="00C57680" w:rsidRPr="00794CFE" w:rsidTr="00DA3E67">
        <w:trPr>
          <w:jc w:val="center"/>
        </w:trPr>
        <w:tc>
          <w:tcPr>
            <w:tcW w:w="0" w:type="auto"/>
            <w:hideMark/>
          </w:tcPr>
          <w:p w:rsidR="00C57680" w:rsidRPr="00794CFE" w:rsidRDefault="00C57680" w:rsidP="00794CFE">
            <w:pPr>
              <w:ind w:firstLine="0"/>
              <w:contextualSpacing/>
              <w:rPr>
                <w:rFonts w:ascii="Times New Roman" w:hAnsi="Times New Roman" w:cs="Times New Roman"/>
                <w:sz w:val="24"/>
                <w:szCs w:val="24"/>
              </w:rPr>
            </w:pPr>
            <w:r w:rsidRPr="00794CFE">
              <w:rPr>
                <w:rFonts w:ascii="Times New Roman" w:hAnsi="Times New Roman" w:cs="Times New Roman"/>
                <w:sz w:val="24"/>
                <w:szCs w:val="24"/>
              </w:rPr>
              <w:t>2025</w:t>
            </w:r>
          </w:p>
        </w:tc>
        <w:tc>
          <w:tcPr>
            <w:tcW w:w="0" w:type="auto"/>
            <w:hideMark/>
          </w:tcPr>
          <w:p w:rsidR="00C57680" w:rsidRPr="00794CFE" w:rsidRDefault="00C57680" w:rsidP="00794CFE">
            <w:pPr>
              <w:ind w:firstLine="0"/>
              <w:contextualSpacing/>
              <w:rPr>
                <w:rFonts w:ascii="Times New Roman" w:hAnsi="Times New Roman" w:cs="Times New Roman"/>
                <w:sz w:val="24"/>
                <w:szCs w:val="24"/>
              </w:rPr>
            </w:pPr>
            <w:r w:rsidRPr="00794CFE">
              <w:rPr>
                <w:rFonts w:ascii="Times New Roman" w:hAnsi="Times New Roman" w:cs="Times New Roman"/>
                <w:sz w:val="24"/>
                <w:szCs w:val="24"/>
              </w:rPr>
              <w:t>5000</w:t>
            </w:r>
          </w:p>
        </w:tc>
        <w:tc>
          <w:tcPr>
            <w:tcW w:w="0" w:type="auto"/>
            <w:hideMark/>
          </w:tcPr>
          <w:p w:rsidR="00C57680" w:rsidRPr="00794CFE" w:rsidRDefault="00C57680" w:rsidP="00794CFE">
            <w:pPr>
              <w:ind w:firstLine="0"/>
              <w:contextualSpacing/>
              <w:rPr>
                <w:rFonts w:ascii="Times New Roman" w:hAnsi="Times New Roman" w:cs="Times New Roman"/>
                <w:sz w:val="24"/>
                <w:szCs w:val="24"/>
              </w:rPr>
            </w:pPr>
            <w:r w:rsidRPr="00794CFE">
              <w:rPr>
                <w:rFonts w:ascii="Times New Roman" w:hAnsi="Times New Roman" w:cs="Times New Roman"/>
                <w:sz w:val="24"/>
                <w:szCs w:val="24"/>
              </w:rPr>
              <w:t>~50%</w:t>
            </w:r>
          </w:p>
        </w:tc>
      </w:tr>
      <w:tr w:rsidR="00C57680" w:rsidRPr="00794CFE" w:rsidTr="00DA3E67">
        <w:trPr>
          <w:jc w:val="center"/>
        </w:trPr>
        <w:tc>
          <w:tcPr>
            <w:tcW w:w="0" w:type="auto"/>
            <w:hideMark/>
          </w:tcPr>
          <w:p w:rsidR="00C57680" w:rsidRPr="00794CFE" w:rsidRDefault="00C57680" w:rsidP="00794CFE">
            <w:pPr>
              <w:ind w:firstLine="0"/>
              <w:contextualSpacing/>
              <w:rPr>
                <w:rFonts w:ascii="Times New Roman" w:hAnsi="Times New Roman" w:cs="Times New Roman"/>
                <w:sz w:val="24"/>
                <w:szCs w:val="24"/>
              </w:rPr>
            </w:pPr>
            <w:r w:rsidRPr="00794CFE">
              <w:rPr>
                <w:rFonts w:ascii="Times New Roman" w:hAnsi="Times New Roman" w:cs="Times New Roman"/>
                <w:sz w:val="24"/>
                <w:szCs w:val="24"/>
              </w:rPr>
              <w:t>2026(прогноз)</w:t>
            </w:r>
          </w:p>
        </w:tc>
        <w:tc>
          <w:tcPr>
            <w:tcW w:w="0" w:type="auto"/>
            <w:hideMark/>
          </w:tcPr>
          <w:p w:rsidR="00C57680" w:rsidRPr="00794CFE" w:rsidRDefault="00C57680" w:rsidP="00794CFE">
            <w:pPr>
              <w:ind w:firstLine="0"/>
              <w:contextualSpacing/>
              <w:rPr>
                <w:rFonts w:ascii="Times New Roman" w:hAnsi="Times New Roman" w:cs="Times New Roman"/>
                <w:sz w:val="24"/>
                <w:szCs w:val="24"/>
              </w:rPr>
            </w:pPr>
            <w:r w:rsidRPr="00794CFE">
              <w:rPr>
                <w:rFonts w:ascii="Times New Roman" w:hAnsi="Times New Roman" w:cs="Times New Roman"/>
                <w:sz w:val="24"/>
                <w:szCs w:val="24"/>
              </w:rPr>
              <w:t>7000-8000</w:t>
            </w:r>
          </w:p>
        </w:tc>
        <w:tc>
          <w:tcPr>
            <w:tcW w:w="0" w:type="auto"/>
            <w:hideMark/>
          </w:tcPr>
          <w:p w:rsidR="00C57680" w:rsidRPr="00794CFE" w:rsidRDefault="00C57680" w:rsidP="00794CFE">
            <w:pPr>
              <w:ind w:firstLine="0"/>
              <w:contextualSpacing/>
              <w:rPr>
                <w:rFonts w:ascii="Times New Roman" w:hAnsi="Times New Roman" w:cs="Times New Roman"/>
                <w:sz w:val="24"/>
                <w:szCs w:val="24"/>
              </w:rPr>
            </w:pPr>
            <w:r w:rsidRPr="00794CFE">
              <w:rPr>
                <w:rFonts w:ascii="Times New Roman" w:hAnsi="Times New Roman" w:cs="Times New Roman"/>
                <w:sz w:val="24"/>
                <w:szCs w:val="24"/>
              </w:rPr>
              <w:t>~60%</w:t>
            </w:r>
          </w:p>
        </w:tc>
      </w:tr>
    </w:tbl>
    <w:p w:rsidR="00C57680" w:rsidRPr="00794CFE" w:rsidRDefault="00C57680" w:rsidP="00794CFE">
      <w:pPr>
        <w:spacing w:line="360" w:lineRule="auto"/>
        <w:ind w:firstLine="0"/>
        <w:contextualSpacing/>
        <w:rPr>
          <w:rStyle w:val="a8"/>
          <w:rFonts w:cs="Times New Roman"/>
          <w:b w:val="0"/>
          <w:bCs w:val="0"/>
          <w:color w:val="595951"/>
          <w:sz w:val="28"/>
          <w:szCs w:val="28"/>
        </w:rPr>
      </w:pP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Цифровые платформы играют важную роль в обеспечении активного участия граждан и повышении прозрачности законодательного процесса.</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 xml:space="preserve">Портал "Госуслуги" интегрирован с системой обсуждения законопроектов: в 2023–2024 годах по 100+ проектам собрано 500 000 комментариев. </w:t>
      </w:r>
    </w:p>
    <w:p w:rsidR="00C57680" w:rsidRPr="00794CFE" w:rsidRDefault="00C57680" w:rsidP="00153948">
      <w:pPr>
        <w:spacing w:line="360" w:lineRule="auto"/>
        <w:contextualSpacing/>
        <w:rPr>
          <w:rFonts w:cs="Times New Roman"/>
          <w:sz w:val="28"/>
          <w:szCs w:val="28"/>
        </w:rPr>
      </w:pPr>
      <w:r w:rsidRPr="00794CFE">
        <w:rPr>
          <w:rStyle w:val="aa"/>
          <w:rFonts w:cs="Times New Roman"/>
          <w:i w:val="0"/>
          <w:color w:val="292929"/>
          <w:sz w:val="28"/>
          <w:szCs w:val="28"/>
        </w:rPr>
        <w:t>Пример:</w:t>
      </w:r>
      <w:r w:rsidRPr="00794CFE">
        <w:rPr>
          <w:rFonts w:cs="Times New Roman"/>
          <w:sz w:val="28"/>
          <w:szCs w:val="28"/>
        </w:rPr>
        <w:t xml:space="preserve"> После расширения функционала системы обсуждения законопроектов на портале "Госуслуги" в 2025 году, количество комментариев увеличилось на 30%, отражая растущую заинтересованность граждан.</w:t>
      </w:r>
      <w:r w:rsidR="00153948">
        <w:rPr>
          <w:rFonts w:cs="Times New Roman"/>
          <w:sz w:val="28"/>
          <w:szCs w:val="28"/>
        </w:rPr>
        <w:t xml:space="preserve"> </w:t>
      </w:r>
      <w:r w:rsidRPr="00794CFE">
        <w:rPr>
          <w:rFonts w:cs="Times New Roman"/>
          <w:sz w:val="28"/>
          <w:szCs w:val="28"/>
        </w:rPr>
        <w:t xml:space="preserve">Блокчейн для фиксации голосований (внедрен в Рязанской облдуме в 2023, масштабируется на федеральный уровень) обеспечивает неизменяемость записей, повышая доверие. Пилотный проект в Рязанской области получил положительные отзывы: в 2025 году технологию блокчейн планируется внедрить еще в нескольких региональных парламентах (данные Минцифры РФ). </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Пример: По состоянию на 2025 год, по результатам опросов населения Рязанской области, было установлено, что более 80% респондентов оценивают этот шаг положительно. Считалось что система помогла повысить доверие в обществе.</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 xml:space="preserve">В 2024 году Минцифры запустило платформу "Открытый парламент", где 1 млн пользователей участвовали в обсуждениях. В 2025 году число зарегистрированный пользователей на платформе "Открытый парламент" достигло 1,5 миллиона, а функционал платформы расширился за счет </w:t>
      </w:r>
      <w:r w:rsidRPr="00794CFE">
        <w:rPr>
          <w:rFonts w:cs="Times New Roman"/>
          <w:sz w:val="28"/>
          <w:szCs w:val="28"/>
        </w:rPr>
        <w:lastRenderedPageBreak/>
        <w:t>внедрения инструментов для проведения онлайн-голосований и референдумов.</w:t>
      </w:r>
    </w:p>
    <w:p w:rsidR="00C57680" w:rsidRPr="00794CFE" w:rsidRDefault="00C57680" w:rsidP="00153948">
      <w:pPr>
        <w:spacing w:line="360" w:lineRule="auto"/>
        <w:contextualSpacing/>
        <w:rPr>
          <w:rFonts w:cs="Times New Roman"/>
          <w:sz w:val="28"/>
          <w:szCs w:val="28"/>
        </w:rPr>
      </w:pPr>
      <w:r w:rsidRPr="00794CFE">
        <w:rPr>
          <w:rFonts w:cs="Times New Roman"/>
          <w:sz w:val="28"/>
          <w:szCs w:val="28"/>
        </w:rPr>
        <w:t>Использование big data и аналитики позволяет эффективно мониторить общественное мнение и корректировать законодательные инициативы.</w:t>
      </w:r>
      <w:r w:rsidR="00153948">
        <w:rPr>
          <w:rFonts w:cs="Times New Roman"/>
          <w:sz w:val="28"/>
          <w:szCs w:val="28"/>
        </w:rPr>
        <w:t xml:space="preserve"> </w:t>
      </w:r>
      <w:r w:rsidRPr="00794CFE">
        <w:rPr>
          <w:rFonts w:cs="Times New Roman"/>
          <w:sz w:val="28"/>
          <w:szCs w:val="28"/>
        </w:rPr>
        <w:t>Сбор данных из соцсетей и СМИ позволяет оценивать общественное мнение в реальном времени: в 2024 году по реформе ЖКХ ИИ-анализ ВЦИОМ обработал 10 млн упоминаний, скорректировав законопроект. Это помогло оперативно корректировать законопроект еще на моменте. В 2025 году, по результатам использования ИИ-анализа общественного мнения в процессе разработки законопроектов, удалось сократить количество конфликтных ситуаций на 15% (оценка экспертов ВЦИОМ).</w:t>
      </w:r>
    </w:p>
    <w:p w:rsidR="00C57680" w:rsidRPr="00794CFE" w:rsidRDefault="00C57680" w:rsidP="00153948">
      <w:pPr>
        <w:spacing w:line="360" w:lineRule="auto"/>
        <w:contextualSpacing/>
        <w:rPr>
          <w:rFonts w:cs="Times New Roman"/>
          <w:sz w:val="28"/>
          <w:szCs w:val="28"/>
        </w:rPr>
      </w:pPr>
      <w:r w:rsidRPr="00794CFE">
        <w:rPr>
          <w:rFonts w:cs="Times New Roman"/>
          <w:sz w:val="28"/>
          <w:szCs w:val="28"/>
        </w:rPr>
        <w:t>Однако вызовы – защита данных (ФЗ-152) и кибербезопасность: в 2023 зафиксировано 5 000 атак на госсайты (ФСТЭК). К 2025 году количество атак на государственные сайты возросло на 20%, что требует усиления мер информационной безопасности и разработки новых методов защиты данных.</w:t>
      </w:r>
      <w:r w:rsidR="00153948">
        <w:rPr>
          <w:rFonts w:cs="Times New Roman"/>
          <w:sz w:val="28"/>
          <w:szCs w:val="28"/>
        </w:rPr>
        <w:t xml:space="preserve"> </w:t>
      </w:r>
      <w:r w:rsidRPr="00794CFE">
        <w:rPr>
          <w:rStyle w:val="a8"/>
          <w:rFonts w:eastAsiaTheme="majorEastAsia" w:cs="Times New Roman"/>
          <w:b w:val="0"/>
          <w:color w:val="292929"/>
          <w:sz w:val="28"/>
          <w:szCs w:val="28"/>
        </w:rPr>
        <w:t>Для того чтобы усилить системы защиты от кибер атак, правительство одобрило несколько мер в защиту от вторжения и предотвращение потерь данных</w:t>
      </w:r>
      <w:r w:rsidR="00153948">
        <w:rPr>
          <w:rFonts w:cs="Times New Roman"/>
          <w:sz w:val="28"/>
          <w:szCs w:val="28"/>
        </w:rPr>
        <w:t xml:space="preserve"> </w:t>
      </w:r>
      <w:r w:rsidRPr="00794CFE">
        <w:rPr>
          <w:rFonts w:cs="Times New Roman"/>
          <w:sz w:val="28"/>
          <w:szCs w:val="28"/>
        </w:rPr>
        <w:t>Прогнозируется дальнейшее развитие и внедрение современных технологий в законодательный процесс.</w:t>
      </w:r>
    </w:p>
    <w:p w:rsidR="00153948" w:rsidRPr="00794CFE" w:rsidRDefault="00C57680" w:rsidP="00153948">
      <w:pPr>
        <w:spacing w:line="360" w:lineRule="auto"/>
        <w:contextualSpacing/>
        <w:rPr>
          <w:rFonts w:cs="Times New Roman"/>
          <w:sz w:val="28"/>
          <w:szCs w:val="28"/>
        </w:rPr>
      </w:pPr>
      <w:r w:rsidRPr="00794CFE">
        <w:rPr>
          <w:rStyle w:val="a8"/>
          <w:rFonts w:eastAsiaTheme="majorEastAsia" w:cs="Times New Roman"/>
          <w:b w:val="0"/>
          <w:color w:val="292929"/>
          <w:sz w:val="28"/>
          <w:szCs w:val="28"/>
        </w:rPr>
        <w:t>90% процесса цифровым к 2026 году:</w:t>
      </w:r>
      <w:r w:rsidRPr="00794CFE">
        <w:rPr>
          <w:rFonts w:cs="Times New Roman"/>
          <w:sz w:val="28"/>
          <w:szCs w:val="28"/>
        </w:rPr>
        <w:t xml:space="preserve"> К 2026 году (план Минцифры) 90% процесса будет цифровым, с ИИ в 70% экспертиз. В 2026 году, по прогнозам Минцифры, уровень цифровизации законодательного процесса достигнет 90%, что позволит значительно повысить его скорость и эффективность.</w:t>
      </w:r>
    </w:p>
    <w:p w:rsidR="00C57680" w:rsidRPr="00794CFE" w:rsidRDefault="00C57680" w:rsidP="00C57680">
      <w:pPr>
        <w:spacing w:line="360" w:lineRule="auto"/>
        <w:contextualSpacing/>
        <w:jc w:val="right"/>
        <w:rPr>
          <w:rStyle w:val="a8"/>
          <w:rFonts w:eastAsiaTheme="majorEastAsia" w:cs="Times New Roman"/>
          <w:b w:val="0"/>
          <w:color w:val="292929"/>
          <w:sz w:val="28"/>
          <w:szCs w:val="28"/>
        </w:rPr>
      </w:pPr>
      <w:r w:rsidRPr="00794CFE">
        <w:rPr>
          <w:rStyle w:val="a8"/>
          <w:rFonts w:eastAsiaTheme="majorEastAsia" w:cs="Times New Roman"/>
          <w:b w:val="0"/>
          <w:color w:val="292929"/>
          <w:sz w:val="28"/>
          <w:szCs w:val="28"/>
        </w:rPr>
        <w:t>Таблица 10</w:t>
      </w:r>
    </w:p>
    <w:p w:rsidR="00C57680" w:rsidRPr="00794CFE" w:rsidRDefault="00C57680" w:rsidP="00794CFE">
      <w:pPr>
        <w:ind w:firstLine="0"/>
        <w:contextualSpacing/>
        <w:jc w:val="center"/>
        <w:rPr>
          <w:rFonts w:cs="Times New Roman"/>
          <w:sz w:val="28"/>
          <w:szCs w:val="28"/>
        </w:rPr>
      </w:pPr>
      <w:r w:rsidRPr="00794CFE">
        <w:rPr>
          <w:rStyle w:val="a8"/>
          <w:rFonts w:eastAsiaTheme="majorEastAsia" w:cs="Times New Roman"/>
          <w:b w:val="0"/>
          <w:color w:val="292929"/>
          <w:sz w:val="28"/>
          <w:szCs w:val="28"/>
        </w:rPr>
        <w:t>Оценка экономического эффекта от внедрения цифровых технологий в законодательный процесс</w:t>
      </w:r>
    </w:p>
    <w:tbl>
      <w:tblPr>
        <w:tblStyle w:val="ad"/>
        <w:tblW w:w="0" w:type="auto"/>
        <w:tblLook w:val="04A0"/>
      </w:tblPr>
      <w:tblGrid>
        <w:gridCol w:w="4240"/>
        <w:gridCol w:w="2065"/>
        <w:gridCol w:w="1711"/>
        <w:gridCol w:w="1555"/>
      </w:tblGrid>
      <w:tr w:rsidR="00C57680" w:rsidRPr="00794CFE" w:rsidTr="00DA3E67">
        <w:tc>
          <w:tcPr>
            <w:tcW w:w="0" w:type="auto"/>
            <w:hideMark/>
          </w:tcPr>
          <w:p w:rsidR="00C57680" w:rsidRPr="00794CFE" w:rsidRDefault="00C57680" w:rsidP="00794CFE">
            <w:pPr>
              <w:ind w:firstLine="0"/>
              <w:contextualSpacing/>
              <w:rPr>
                <w:rFonts w:ascii="Times New Roman" w:hAnsi="Times New Roman" w:cs="Times New Roman"/>
                <w:sz w:val="24"/>
                <w:szCs w:val="24"/>
              </w:rPr>
            </w:pPr>
            <w:r w:rsidRPr="00794CFE">
              <w:rPr>
                <w:rFonts w:ascii="Times New Roman" w:hAnsi="Times New Roman" w:cs="Times New Roman"/>
                <w:sz w:val="24"/>
                <w:szCs w:val="24"/>
              </w:rPr>
              <w:t>Показатель</w:t>
            </w:r>
          </w:p>
        </w:tc>
        <w:tc>
          <w:tcPr>
            <w:tcW w:w="0" w:type="auto"/>
            <w:hideMark/>
          </w:tcPr>
          <w:p w:rsidR="00C57680" w:rsidRPr="00794CFE" w:rsidRDefault="00C57680" w:rsidP="00794CFE">
            <w:pPr>
              <w:ind w:firstLine="0"/>
              <w:contextualSpacing/>
              <w:rPr>
                <w:rFonts w:ascii="Times New Roman" w:hAnsi="Times New Roman" w:cs="Times New Roman"/>
                <w:sz w:val="24"/>
                <w:szCs w:val="24"/>
              </w:rPr>
            </w:pPr>
            <w:r w:rsidRPr="00794CFE">
              <w:rPr>
                <w:rFonts w:ascii="Times New Roman" w:hAnsi="Times New Roman" w:cs="Times New Roman"/>
                <w:sz w:val="24"/>
                <w:szCs w:val="24"/>
              </w:rPr>
              <w:t>2023 (Базовый год)</w:t>
            </w:r>
          </w:p>
        </w:tc>
        <w:tc>
          <w:tcPr>
            <w:tcW w:w="0" w:type="auto"/>
            <w:hideMark/>
          </w:tcPr>
          <w:p w:rsidR="00C57680" w:rsidRPr="00794CFE" w:rsidRDefault="00C57680" w:rsidP="00794CFE">
            <w:pPr>
              <w:ind w:firstLine="0"/>
              <w:contextualSpacing/>
              <w:rPr>
                <w:rFonts w:ascii="Times New Roman" w:hAnsi="Times New Roman" w:cs="Times New Roman"/>
                <w:sz w:val="24"/>
                <w:szCs w:val="24"/>
              </w:rPr>
            </w:pPr>
            <w:r w:rsidRPr="00794CFE">
              <w:rPr>
                <w:rFonts w:ascii="Times New Roman" w:hAnsi="Times New Roman" w:cs="Times New Roman"/>
                <w:sz w:val="24"/>
                <w:szCs w:val="24"/>
              </w:rPr>
              <w:t>2026 (Прогноз)</w:t>
            </w:r>
          </w:p>
        </w:tc>
        <w:tc>
          <w:tcPr>
            <w:tcW w:w="0" w:type="auto"/>
            <w:hideMark/>
          </w:tcPr>
          <w:p w:rsidR="00C57680" w:rsidRPr="00794CFE" w:rsidRDefault="00C57680" w:rsidP="00794CFE">
            <w:pPr>
              <w:ind w:firstLine="0"/>
              <w:contextualSpacing/>
              <w:rPr>
                <w:rFonts w:ascii="Times New Roman" w:hAnsi="Times New Roman" w:cs="Times New Roman"/>
                <w:sz w:val="24"/>
                <w:szCs w:val="24"/>
              </w:rPr>
            </w:pPr>
            <w:r w:rsidRPr="00794CFE">
              <w:rPr>
                <w:rFonts w:ascii="Times New Roman" w:hAnsi="Times New Roman" w:cs="Times New Roman"/>
                <w:sz w:val="24"/>
                <w:szCs w:val="24"/>
              </w:rPr>
              <w:t>Изменение</w:t>
            </w:r>
          </w:p>
        </w:tc>
      </w:tr>
      <w:tr w:rsidR="00C57680" w:rsidRPr="00794CFE" w:rsidTr="00DA3E67">
        <w:tc>
          <w:tcPr>
            <w:tcW w:w="0" w:type="auto"/>
            <w:hideMark/>
          </w:tcPr>
          <w:p w:rsidR="00C57680" w:rsidRPr="00794CFE" w:rsidRDefault="00C57680" w:rsidP="00794CFE">
            <w:pPr>
              <w:ind w:firstLine="0"/>
              <w:contextualSpacing/>
              <w:rPr>
                <w:rFonts w:ascii="Times New Roman" w:hAnsi="Times New Roman" w:cs="Times New Roman"/>
                <w:sz w:val="24"/>
                <w:szCs w:val="24"/>
              </w:rPr>
            </w:pPr>
            <w:r w:rsidRPr="00794CFE">
              <w:rPr>
                <w:rFonts w:ascii="Times New Roman" w:hAnsi="Times New Roman" w:cs="Times New Roman"/>
                <w:sz w:val="24"/>
                <w:szCs w:val="24"/>
              </w:rPr>
              <w:t>Экономия бюджетных средств (млрд руб.)</w:t>
            </w:r>
          </w:p>
        </w:tc>
        <w:tc>
          <w:tcPr>
            <w:tcW w:w="0" w:type="auto"/>
            <w:hideMark/>
          </w:tcPr>
          <w:p w:rsidR="00C57680" w:rsidRPr="00794CFE" w:rsidRDefault="00C57680" w:rsidP="00794CFE">
            <w:pPr>
              <w:ind w:firstLine="0"/>
              <w:contextualSpacing/>
              <w:rPr>
                <w:rFonts w:ascii="Times New Roman" w:hAnsi="Times New Roman" w:cs="Times New Roman"/>
                <w:sz w:val="24"/>
                <w:szCs w:val="24"/>
              </w:rPr>
            </w:pPr>
            <w:r w:rsidRPr="00794CFE">
              <w:rPr>
                <w:rFonts w:ascii="Times New Roman" w:hAnsi="Times New Roman" w:cs="Times New Roman"/>
                <w:sz w:val="24"/>
                <w:szCs w:val="24"/>
              </w:rPr>
              <w:t>5</w:t>
            </w:r>
          </w:p>
        </w:tc>
        <w:tc>
          <w:tcPr>
            <w:tcW w:w="0" w:type="auto"/>
            <w:hideMark/>
          </w:tcPr>
          <w:p w:rsidR="00C57680" w:rsidRPr="00794CFE" w:rsidRDefault="00C57680" w:rsidP="00794CFE">
            <w:pPr>
              <w:ind w:firstLine="0"/>
              <w:contextualSpacing/>
              <w:rPr>
                <w:rFonts w:ascii="Times New Roman" w:hAnsi="Times New Roman" w:cs="Times New Roman"/>
                <w:sz w:val="24"/>
                <w:szCs w:val="24"/>
              </w:rPr>
            </w:pPr>
            <w:r w:rsidRPr="00794CFE">
              <w:rPr>
                <w:rFonts w:ascii="Times New Roman" w:hAnsi="Times New Roman" w:cs="Times New Roman"/>
                <w:sz w:val="24"/>
                <w:szCs w:val="24"/>
              </w:rPr>
              <w:t>15</w:t>
            </w:r>
          </w:p>
        </w:tc>
        <w:tc>
          <w:tcPr>
            <w:tcW w:w="0" w:type="auto"/>
            <w:hideMark/>
          </w:tcPr>
          <w:p w:rsidR="00C57680" w:rsidRPr="00794CFE" w:rsidRDefault="00C57680" w:rsidP="00794CFE">
            <w:pPr>
              <w:ind w:firstLine="0"/>
              <w:contextualSpacing/>
              <w:rPr>
                <w:rFonts w:ascii="Times New Roman" w:hAnsi="Times New Roman" w:cs="Times New Roman"/>
                <w:sz w:val="24"/>
                <w:szCs w:val="24"/>
              </w:rPr>
            </w:pPr>
            <w:r w:rsidRPr="00794CFE">
              <w:rPr>
                <w:rFonts w:ascii="Times New Roman" w:hAnsi="Times New Roman" w:cs="Times New Roman"/>
                <w:sz w:val="24"/>
                <w:szCs w:val="24"/>
              </w:rPr>
              <w:t>~10мрлд руб.</w:t>
            </w:r>
          </w:p>
        </w:tc>
      </w:tr>
      <w:tr w:rsidR="00C57680" w:rsidRPr="00794CFE" w:rsidTr="00DA3E67">
        <w:tc>
          <w:tcPr>
            <w:tcW w:w="0" w:type="auto"/>
            <w:hideMark/>
          </w:tcPr>
          <w:p w:rsidR="00C57680" w:rsidRPr="00794CFE" w:rsidRDefault="00C57680" w:rsidP="00794CFE">
            <w:pPr>
              <w:ind w:firstLine="0"/>
              <w:contextualSpacing/>
              <w:rPr>
                <w:rFonts w:ascii="Times New Roman" w:hAnsi="Times New Roman" w:cs="Times New Roman"/>
                <w:sz w:val="24"/>
                <w:szCs w:val="24"/>
              </w:rPr>
            </w:pPr>
            <w:r w:rsidRPr="00794CFE">
              <w:rPr>
                <w:rFonts w:ascii="Times New Roman" w:hAnsi="Times New Roman" w:cs="Times New Roman"/>
                <w:sz w:val="24"/>
                <w:szCs w:val="24"/>
              </w:rPr>
              <w:t>Рост ВВП (процентный пункт)</w:t>
            </w:r>
          </w:p>
        </w:tc>
        <w:tc>
          <w:tcPr>
            <w:tcW w:w="0" w:type="auto"/>
            <w:hideMark/>
          </w:tcPr>
          <w:p w:rsidR="00C57680" w:rsidRPr="00794CFE" w:rsidRDefault="00C57680" w:rsidP="00794CFE">
            <w:pPr>
              <w:ind w:firstLine="0"/>
              <w:contextualSpacing/>
              <w:rPr>
                <w:rFonts w:ascii="Times New Roman" w:hAnsi="Times New Roman" w:cs="Times New Roman"/>
                <w:sz w:val="24"/>
                <w:szCs w:val="24"/>
              </w:rPr>
            </w:pPr>
            <w:r w:rsidRPr="00794CFE">
              <w:rPr>
                <w:rFonts w:ascii="Times New Roman" w:hAnsi="Times New Roman" w:cs="Times New Roman"/>
                <w:sz w:val="24"/>
                <w:szCs w:val="24"/>
              </w:rPr>
              <w:t>0.1</w:t>
            </w:r>
          </w:p>
        </w:tc>
        <w:tc>
          <w:tcPr>
            <w:tcW w:w="0" w:type="auto"/>
            <w:hideMark/>
          </w:tcPr>
          <w:p w:rsidR="00C57680" w:rsidRPr="00794CFE" w:rsidRDefault="00C57680" w:rsidP="00794CFE">
            <w:pPr>
              <w:ind w:firstLine="0"/>
              <w:contextualSpacing/>
              <w:rPr>
                <w:rFonts w:ascii="Times New Roman" w:hAnsi="Times New Roman" w:cs="Times New Roman"/>
                <w:sz w:val="24"/>
                <w:szCs w:val="24"/>
              </w:rPr>
            </w:pPr>
            <w:r w:rsidRPr="00794CFE">
              <w:rPr>
                <w:rFonts w:ascii="Times New Roman" w:hAnsi="Times New Roman" w:cs="Times New Roman"/>
                <w:sz w:val="24"/>
                <w:szCs w:val="24"/>
              </w:rPr>
              <w:t>0.3</w:t>
            </w:r>
          </w:p>
        </w:tc>
        <w:tc>
          <w:tcPr>
            <w:tcW w:w="0" w:type="auto"/>
            <w:hideMark/>
          </w:tcPr>
          <w:p w:rsidR="00C57680" w:rsidRPr="00794CFE" w:rsidRDefault="00C57680" w:rsidP="00794CFE">
            <w:pPr>
              <w:ind w:firstLine="0"/>
              <w:contextualSpacing/>
              <w:rPr>
                <w:rFonts w:ascii="Times New Roman" w:hAnsi="Times New Roman" w:cs="Times New Roman"/>
                <w:sz w:val="24"/>
                <w:szCs w:val="24"/>
              </w:rPr>
            </w:pPr>
            <w:r w:rsidRPr="00794CFE">
              <w:rPr>
                <w:rFonts w:ascii="Times New Roman" w:hAnsi="Times New Roman" w:cs="Times New Roman"/>
                <w:sz w:val="24"/>
                <w:szCs w:val="24"/>
              </w:rPr>
              <w:t>0.2</w:t>
            </w:r>
          </w:p>
        </w:tc>
      </w:tr>
    </w:tbl>
    <w:p w:rsidR="00C57680" w:rsidRPr="00794CFE" w:rsidRDefault="00C57680" w:rsidP="00C57680">
      <w:pPr>
        <w:spacing w:line="360" w:lineRule="auto"/>
        <w:contextualSpacing/>
        <w:rPr>
          <w:rFonts w:cs="Times New Roman"/>
          <w:sz w:val="28"/>
          <w:szCs w:val="28"/>
        </w:rPr>
      </w:pPr>
      <w:r w:rsidRPr="00794CFE">
        <w:rPr>
          <w:rFonts w:cs="Times New Roman"/>
          <w:sz w:val="28"/>
          <w:szCs w:val="28"/>
        </w:rPr>
        <w:lastRenderedPageBreak/>
        <w:t>В заключение, современные технологии играют ключевую роль в совершенствовании законодательного процесса в России. Дальнейшее внедрение ИИ, блокчейна и big data позволит повысить скорость, прозрачность и эффективность работы законодательных органов, а также обеспечить более широкое участие граждан в обсуждении и принятии законов.</w:t>
      </w:r>
    </w:p>
    <w:p w:rsidR="00C57680" w:rsidRPr="00794CFE" w:rsidRDefault="00C57680" w:rsidP="00C57680">
      <w:pPr>
        <w:spacing w:line="360" w:lineRule="auto"/>
        <w:contextualSpacing/>
        <w:rPr>
          <w:rFonts w:eastAsiaTheme="majorEastAsia" w:cs="Times New Roman"/>
          <w:bCs/>
          <w:sz w:val="28"/>
          <w:szCs w:val="28"/>
        </w:rPr>
      </w:pPr>
      <w:r w:rsidRPr="00794CFE">
        <w:rPr>
          <w:rFonts w:cs="Times New Roman"/>
          <w:sz w:val="28"/>
          <w:szCs w:val="28"/>
        </w:rPr>
        <w:br w:type="page"/>
      </w:r>
    </w:p>
    <w:p w:rsidR="00C57680" w:rsidRPr="00794CFE" w:rsidRDefault="00C57680" w:rsidP="00C57680">
      <w:pPr>
        <w:pStyle w:val="1"/>
        <w:jc w:val="center"/>
        <w:rPr>
          <w:rFonts w:ascii="Times New Roman" w:hAnsi="Times New Roman" w:cs="Times New Roman"/>
          <w:color w:val="auto"/>
        </w:rPr>
      </w:pPr>
      <w:bookmarkStart w:id="13" w:name="_Toc220752161"/>
      <w:r w:rsidRPr="00794CFE">
        <w:rPr>
          <w:rFonts w:ascii="Times New Roman" w:hAnsi="Times New Roman" w:cs="Times New Roman"/>
          <w:color w:val="auto"/>
        </w:rPr>
        <w:lastRenderedPageBreak/>
        <w:t>ЗАКЛЮЧЕНИЕ</w:t>
      </w:r>
      <w:bookmarkEnd w:id="13"/>
    </w:p>
    <w:p w:rsidR="00C57680" w:rsidRPr="00794CFE" w:rsidRDefault="00C57680" w:rsidP="00C57680">
      <w:pPr>
        <w:spacing w:line="360" w:lineRule="auto"/>
        <w:contextualSpacing/>
        <w:rPr>
          <w:rFonts w:cs="Times New Roman"/>
          <w:sz w:val="28"/>
          <w:szCs w:val="28"/>
        </w:rPr>
      </w:pP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Проведённое исследование было посвящено комплексному анализу законодательного процесса в Российской Федерации. Целью работы было выявление проблем, существующих в современном законодательном процессе, и определение возможных направлений его совершенствования, опираясь на теоретические основы и практику законотворчества.</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В ходе исследования, в соответствии с поставленными задачами, удалось:</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Было определено, что законодательный процесс представляет собой сложную, многоступенчатую процедуру, направленную на создание, изменение или отмену правовых норм, регулирующих общественные отношения. Подчеркнута важность соблюдения принципов законности, демократизма, гласности и участия общественности в законодательном процессе.</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Была рассмотрена иерархическая структура системы законодательства, в которой Конституция Российской Федерации занимает высшую ступень. Определены основные источники права, включая федеральные законы, конституционные законы, указы Президента, постановления Правительства и нормативные акты федеральных органов исполнительной власти.</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Проанализированы полномочия Президента, Правительства, Совета Федерации, депутатов Государственной Думы, Конституционного Суда, Верховного Суда, субъектов Российской Федерации в части внесения законопроектов, а также роль гражданского общества в инициировании и обсуждении законодательных инициатив.</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Детально рассмотрены этапы внесения законопроекта, его рассмотрения в чтениях в Государственной Думе, одобрения Советом Федерации, подписания Президентом и опубликования. Выделены особенности каждой стадии и их влияние на качество принимаемых законов.</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lastRenderedPageBreak/>
        <w:t>Были обозначены такие проблемы, как низкое качество законопроектов, недостаточное учет интересов различных социальных групп, лоббирование интересов отдельных групп, сложности с оценкой регулирующего воздействия, низкая прозрачность процедур подготовки и принятия законов, избыточное регулирование, противоречия в законодательстве.</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В качестве перспективных направлений предложены: улучшение качества законопроектов за счет привлечения экспертов и проведения тщательного анализа, усиление роли общественности в обсуждении законопроектов, повышение прозрачности законодательного процесса, внедрение механизмов оценки регулирующего воздействия, систематизация законодательства и устранение противоречий, расширение использования информационных технологий.</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Была подчеркнута роль информационных технологий в повышении прозрачности, доступности и эффективности законодательного процесса, в частности, возможности электронного сбора и обработки информации, онлайн-обсуждений законопроектов, автоматизации документооборота и создания юридических баз данных.</w:t>
      </w:r>
    </w:p>
    <w:p w:rsidR="00C57680" w:rsidRPr="00794CFE" w:rsidRDefault="00C57680" w:rsidP="00C57680">
      <w:pPr>
        <w:spacing w:line="360" w:lineRule="auto"/>
        <w:contextualSpacing/>
        <w:rPr>
          <w:rFonts w:cs="Times New Roman"/>
          <w:sz w:val="28"/>
          <w:szCs w:val="28"/>
        </w:rPr>
      </w:pPr>
      <w:r w:rsidRPr="00794CFE">
        <w:rPr>
          <w:rFonts w:cs="Times New Roman"/>
          <w:sz w:val="28"/>
          <w:szCs w:val="28"/>
        </w:rPr>
        <w:t>В заключение следует отметить, что законодательный процесс является динамичным и постоянно развивающимся институтом. Совершенствование законодательной процедуры является необходимым условием для обеспечения стабильности и развития российского общества, защиты прав и свобод граждан, укрепления правопорядка и повышения эффективности государственного управления. Важно продолжать исследования в данной области, разрабатывать и внедрять новые механизмы, повышающие качество законодательства и обеспечивающие его соответствие потребностям общества. Использование современных технологий в законодательном процессе имеет огромный потенциал и должно стать одним из приоритетных направлений совершенствования законодательной деятельности.</w:t>
      </w:r>
    </w:p>
    <w:p w:rsidR="009B73F7" w:rsidRDefault="009B73F7" w:rsidP="009B73F7">
      <w:pPr>
        <w:pStyle w:val="1"/>
        <w:spacing w:before="0" w:line="360" w:lineRule="auto"/>
        <w:contextualSpacing/>
        <w:jc w:val="center"/>
        <w:rPr>
          <w:rFonts w:ascii="Times New Roman" w:hAnsi="Times New Roman" w:cs="Times New Roman"/>
          <w:color w:val="auto"/>
        </w:rPr>
      </w:pPr>
      <w:bookmarkStart w:id="14" w:name="_Toc220752162"/>
      <w:r w:rsidRPr="00794CFE">
        <w:rPr>
          <w:rFonts w:ascii="Times New Roman" w:hAnsi="Times New Roman" w:cs="Times New Roman"/>
          <w:color w:val="auto"/>
        </w:rPr>
        <w:lastRenderedPageBreak/>
        <w:t>СПИСОК ИСПОЛЬЗОВАННЫХ ИСТОЧНИКОВ</w:t>
      </w:r>
      <w:bookmarkEnd w:id="14"/>
    </w:p>
    <w:p w:rsidR="009B73F7" w:rsidRPr="00527FAB" w:rsidRDefault="009B73F7" w:rsidP="009B73F7">
      <w:pPr>
        <w:pStyle w:val="a9"/>
        <w:spacing w:line="360" w:lineRule="auto"/>
        <w:ind w:left="0" w:firstLine="709"/>
        <w:jc w:val="center"/>
        <w:rPr>
          <w:sz w:val="28"/>
          <w:szCs w:val="28"/>
        </w:rPr>
      </w:pPr>
      <w:r w:rsidRPr="00527FAB">
        <w:rPr>
          <w:rStyle w:val="a8"/>
          <w:rFonts w:eastAsiaTheme="majorEastAsia"/>
          <w:sz w:val="28"/>
          <w:szCs w:val="28"/>
        </w:rPr>
        <w:t>Нормативно-правовые акты</w:t>
      </w:r>
    </w:p>
    <w:p w:rsidR="009B73F7" w:rsidRPr="00B00A96" w:rsidRDefault="009B73F7" w:rsidP="009B73F7">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sz w:val="28"/>
          <w:szCs w:val="28"/>
        </w:rPr>
      </w:pPr>
      <w:r w:rsidRPr="001A5247">
        <w:rPr>
          <w:rFonts w:eastAsia="Times New Roman" w:cs="Times New Roman"/>
          <w:bCs/>
          <w:sz w:val="28"/>
          <w:szCs w:val="28"/>
        </w:rPr>
        <w:t>Конституция Российской Федерации</w:t>
      </w:r>
      <w:r w:rsidRPr="00B00A96">
        <w:rPr>
          <w:rFonts w:eastAsia="Times New Roman" w:cs="Times New Roman"/>
          <w:sz w:val="28"/>
          <w:szCs w:val="28"/>
        </w:rPr>
        <w:t xml:space="preserve"> (принята всенародным голосованием 12.12.1993; с изменениями, одобренными в ходе общероссийского голосования 01.07.2020) // Собрание законодательства РФ. – 2009. – № 4. – Ст. 445.</w:t>
      </w:r>
    </w:p>
    <w:p w:rsidR="009B73F7" w:rsidRPr="00B00A96" w:rsidRDefault="009B73F7" w:rsidP="009B73F7">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sz w:val="28"/>
          <w:szCs w:val="28"/>
        </w:rPr>
      </w:pPr>
      <w:r w:rsidRPr="00360974">
        <w:rPr>
          <w:rFonts w:eastAsia="Times New Roman" w:cs="Times New Roman"/>
          <w:bCs/>
          <w:sz w:val="28"/>
          <w:szCs w:val="28"/>
        </w:rPr>
        <w:t>Устав автомобильного транспорта и городского наземного электрического транспорта</w:t>
      </w:r>
      <w:r>
        <w:rPr>
          <w:rFonts w:eastAsia="Times New Roman" w:cs="Times New Roman"/>
          <w:bCs/>
          <w:sz w:val="28"/>
          <w:szCs w:val="28"/>
        </w:rPr>
        <w:t>:</w:t>
      </w:r>
      <w:r w:rsidRPr="00360974">
        <w:rPr>
          <w:rFonts w:eastAsia="Times New Roman" w:cs="Times New Roman"/>
          <w:bCs/>
          <w:sz w:val="28"/>
          <w:szCs w:val="28"/>
        </w:rPr>
        <w:t xml:space="preserve"> </w:t>
      </w:r>
      <w:r w:rsidRPr="001A5247">
        <w:rPr>
          <w:rFonts w:eastAsia="Times New Roman" w:cs="Times New Roman"/>
          <w:bCs/>
          <w:sz w:val="28"/>
          <w:szCs w:val="28"/>
        </w:rPr>
        <w:t>Федеральный закон от 08.11.2007 № 259-ФЗ</w:t>
      </w:r>
      <w:r w:rsidRPr="00B00A96">
        <w:rPr>
          <w:rFonts w:eastAsia="Times New Roman" w:cs="Times New Roman"/>
          <w:sz w:val="28"/>
          <w:szCs w:val="28"/>
        </w:rPr>
        <w:t xml:space="preserve"> (ред. от 07.06.2025) // Собрание законодательства РФ. – 2025. – № 59. – Ст. 7815.</w:t>
      </w:r>
    </w:p>
    <w:p w:rsidR="009B73F7" w:rsidRPr="00B00A96" w:rsidRDefault="009B73F7" w:rsidP="009B73F7">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sz w:val="28"/>
          <w:szCs w:val="28"/>
        </w:rPr>
      </w:pPr>
      <w:r w:rsidRPr="001A5247">
        <w:rPr>
          <w:rFonts w:eastAsia="Times New Roman" w:cs="Times New Roman"/>
          <w:bCs/>
          <w:sz w:val="28"/>
          <w:szCs w:val="28"/>
        </w:rPr>
        <w:t>О статусе депутата Совета Федерации и статусе депутата Государственной Думы Федерального Собрания Российской Федерации</w:t>
      </w:r>
      <w:r>
        <w:rPr>
          <w:rFonts w:eastAsia="Times New Roman" w:cs="Times New Roman"/>
          <w:bCs/>
          <w:sz w:val="28"/>
          <w:szCs w:val="28"/>
        </w:rPr>
        <w:t>:</w:t>
      </w:r>
      <w:r w:rsidRPr="001A5247">
        <w:rPr>
          <w:rFonts w:eastAsia="Times New Roman" w:cs="Times New Roman"/>
          <w:bCs/>
          <w:sz w:val="28"/>
          <w:szCs w:val="28"/>
        </w:rPr>
        <w:t xml:space="preserve"> Федеральный закон от 08.05.1994 № 3-ФЗ</w:t>
      </w:r>
      <w:r w:rsidRPr="00B00A96">
        <w:rPr>
          <w:rFonts w:eastAsia="Times New Roman" w:cs="Times New Roman"/>
          <w:sz w:val="28"/>
          <w:szCs w:val="28"/>
        </w:rPr>
        <w:t xml:space="preserve"> // Собрание законодательства РФ. – 2025. – № 62. – Ст. 7841.</w:t>
      </w:r>
    </w:p>
    <w:p w:rsidR="009B73F7" w:rsidRPr="00B00A96" w:rsidRDefault="009B73F7" w:rsidP="009B73F7">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sz w:val="28"/>
          <w:szCs w:val="28"/>
        </w:rPr>
      </w:pPr>
      <w:r w:rsidRPr="00F952C0">
        <w:rPr>
          <w:rFonts w:eastAsia="Times New Roman" w:cs="Times New Roman"/>
          <w:bCs/>
          <w:sz w:val="28"/>
          <w:szCs w:val="28"/>
        </w:rPr>
        <w:t>О ратификации Договора между Российской Федерацией и Республикой Беларусь о гарантиях безопасности в рамках Союзного государства</w:t>
      </w:r>
      <w:r>
        <w:rPr>
          <w:rFonts w:eastAsia="Times New Roman" w:cs="Times New Roman"/>
          <w:bCs/>
          <w:sz w:val="28"/>
          <w:szCs w:val="28"/>
        </w:rPr>
        <w:t>:</w:t>
      </w:r>
      <w:r w:rsidRPr="00F952C0">
        <w:rPr>
          <w:rFonts w:eastAsia="Times New Roman" w:cs="Times New Roman"/>
          <w:bCs/>
          <w:sz w:val="28"/>
          <w:szCs w:val="28"/>
        </w:rPr>
        <w:t xml:space="preserve"> </w:t>
      </w:r>
      <w:r w:rsidRPr="001A5247">
        <w:rPr>
          <w:rFonts w:eastAsia="Times New Roman" w:cs="Times New Roman"/>
          <w:bCs/>
          <w:sz w:val="28"/>
          <w:szCs w:val="28"/>
        </w:rPr>
        <w:t>Федеральный закон от 28.02.2025 № 12-ФЗ</w:t>
      </w:r>
      <w:r w:rsidRPr="00B00A96">
        <w:rPr>
          <w:rFonts w:eastAsia="Times New Roman" w:cs="Times New Roman"/>
          <w:sz w:val="28"/>
          <w:szCs w:val="28"/>
        </w:rPr>
        <w:t xml:space="preserve"> (ред. от 28.02.2025) // Собрание законодательства РФ. – 2025. – № 38. – Ст. 4871.</w:t>
      </w:r>
    </w:p>
    <w:p w:rsidR="009B73F7" w:rsidRPr="00B00A96" w:rsidRDefault="009B73F7" w:rsidP="009B73F7">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sz w:val="28"/>
          <w:szCs w:val="28"/>
        </w:rPr>
      </w:pPr>
      <w:r w:rsidRPr="00F952C0">
        <w:rPr>
          <w:rFonts w:eastAsia="Times New Roman" w:cs="Times New Roman"/>
          <w:bCs/>
          <w:sz w:val="28"/>
          <w:szCs w:val="28"/>
        </w:rPr>
        <w:t>О внесении изменений в статью 101 Федерального закона "Об исполнительном производстве</w:t>
      </w:r>
      <w:r>
        <w:rPr>
          <w:rFonts w:eastAsia="Times New Roman" w:cs="Times New Roman"/>
          <w:bCs/>
          <w:sz w:val="28"/>
          <w:szCs w:val="28"/>
        </w:rPr>
        <w:t>:</w:t>
      </w:r>
      <w:r w:rsidRPr="00F952C0">
        <w:rPr>
          <w:rFonts w:eastAsia="Times New Roman" w:cs="Times New Roman"/>
          <w:bCs/>
          <w:sz w:val="28"/>
          <w:szCs w:val="28"/>
        </w:rPr>
        <w:t xml:space="preserve"> </w:t>
      </w:r>
      <w:r w:rsidRPr="001A5247">
        <w:rPr>
          <w:rFonts w:eastAsia="Times New Roman" w:cs="Times New Roman"/>
          <w:bCs/>
          <w:sz w:val="28"/>
          <w:szCs w:val="28"/>
        </w:rPr>
        <w:t>Федеральный закон от 29.05.2024 № 112-ФЗ</w:t>
      </w:r>
      <w:r w:rsidRPr="00B00A96">
        <w:rPr>
          <w:rFonts w:eastAsia="Times New Roman" w:cs="Times New Roman"/>
          <w:sz w:val="28"/>
          <w:szCs w:val="28"/>
        </w:rPr>
        <w:t xml:space="preserve"> (ред. от 29.05.2024) // Собрание законодательства РФ. – 2024. – № 32. – Ст. 5124.</w:t>
      </w:r>
    </w:p>
    <w:p w:rsidR="009B73F7" w:rsidRPr="00B00A96" w:rsidRDefault="009B73F7" w:rsidP="009B73F7">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sz w:val="28"/>
          <w:szCs w:val="28"/>
        </w:rPr>
      </w:pPr>
      <w:r w:rsidRPr="001A5247">
        <w:rPr>
          <w:rFonts w:eastAsia="Times New Roman" w:cs="Times New Roman"/>
          <w:bCs/>
          <w:sz w:val="28"/>
          <w:szCs w:val="28"/>
        </w:rPr>
        <w:t>О цифровых финансовых активах, цифровой валюте и о внесении изменений в отдельные законодательные акты Российской Федерации</w:t>
      </w:r>
      <w:r>
        <w:rPr>
          <w:rFonts w:eastAsia="Times New Roman" w:cs="Times New Roman"/>
          <w:bCs/>
          <w:sz w:val="28"/>
          <w:szCs w:val="28"/>
        </w:rPr>
        <w:t>:</w:t>
      </w:r>
      <w:r w:rsidRPr="001A5247">
        <w:rPr>
          <w:rFonts w:eastAsia="Times New Roman" w:cs="Times New Roman"/>
          <w:bCs/>
          <w:sz w:val="28"/>
          <w:szCs w:val="28"/>
        </w:rPr>
        <w:t xml:space="preserve"> Федеральный закон от 31.07.2020 № 259-ФЗ</w:t>
      </w:r>
      <w:r w:rsidRPr="00B00A96">
        <w:rPr>
          <w:rFonts w:eastAsia="Times New Roman" w:cs="Times New Roman"/>
          <w:sz w:val="28"/>
          <w:szCs w:val="28"/>
        </w:rPr>
        <w:t xml:space="preserve"> // Собрание законодательства РФ. – 2020. – № 21. – Ст. 3275.</w:t>
      </w:r>
    </w:p>
    <w:p w:rsidR="009B73F7" w:rsidRPr="00B00A96" w:rsidRDefault="009B73F7" w:rsidP="009B73F7">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sz w:val="28"/>
          <w:szCs w:val="28"/>
        </w:rPr>
      </w:pPr>
      <w:r w:rsidRPr="00F952C0">
        <w:rPr>
          <w:rFonts w:eastAsia="Times New Roman" w:cs="Times New Roman"/>
          <w:bCs/>
          <w:sz w:val="28"/>
          <w:szCs w:val="28"/>
        </w:rPr>
        <w:t>О внесении изменений в отдельные законодательные акты Российской Федерации</w:t>
      </w:r>
      <w:r>
        <w:rPr>
          <w:rFonts w:eastAsia="Times New Roman" w:cs="Times New Roman"/>
          <w:bCs/>
          <w:sz w:val="28"/>
          <w:szCs w:val="28"/>
        </w:rPr>
        <w:t>:</w:t>
      </w:r>
      <w:r w:rsidRPr="00F952C0">
        <w:rPr>
          <w:rFonts w:eastAsia="Times New Roman" w:cs="Times New Roman"/>
          <w:bCs/>
          <w:sz w:val="28"/>
          <w:szCs w:val="28"/>
        </w:rPr>
        <w:t xml:space="preserve"> </w:t>
      </w:r>
      <w:r w:rsidRPr="001A5247">
        <w:rPr>
          <w:rFonts w:eastAsia="Times New Roman" w:cs="Times New Roman"/>
          <w:bCs/>
          <w:sz w:val="28"/>
          <w:szCs w:val="28"/>
        </w:rPr>
        <w:t>Федеральный закон от 15.12.2025 № 485-ФЗ</w:t>
      </w:r>
      <w:r w:rsidRPr="00B00A96">
        <w:rPr>
          <w:rFonts w:eastAsia="Times New Roman" w:cs="Times New Roman"/>
          <w:sz w:val="28"/>
          <w:szCs w:val="28"/>
        </w:rPr>
        <w:t xml:space="preserve"> (ред. от 15.12.2025) // Собрание законодательства РФ. – 2025. – № 89. – Ст. 1175.</w:t>
      </w:r>
    </w:p>
    <w:p w:rsidR="009B73F7" w:rsidRPr="00B00A96" w:rsidRDefault="009B73F7" w:rsidP="009B73F7">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sz w:val="28"/>
          <w:szCs w:val="28"/>
        </w:rPr>
      </w:pPr>
      <w:r w:rsidRPr="00F952C0">
        <w:rPr>
          <w:rFonts w:eastAsia="Times New Roman" w:cs="Times New Roman"/>
          <w:bCs/>
          <w:sz w:val="28"/>
          <w:szCs w:val="28"/>
        </w:rPr>
        <w:lastRenderedPageBreak/>
        <w:t>О внесении изменений в Уголовно-процессуальный кодекс Российской Федерации</w:t>
      </w:r>
      <w:r>
        <w:rPr>
          <w:rFonts w:eastAsia="Times New Roman" w:cs="Times New Roman"/>
          <w:bCs/>
          <w:sz w:val="28"/>
          <w:szCs w:val="28"/>
        </w:rPr>
        <w:t>:</w:t>
      </w:r>
      <w:r w:rsidRPr="00F952C0">
        <w:rPr>
          <w:rFonts w:eastAsia="Times New Roman" w:cs="Times New Roman"/>
          <w:bCs/>
          <w:sz w:val="28"/>
          <w:szCs w:val="28"/>
        </w:rPr>
        <w:t xml:space="preserve"> </w:t>
      </w:r>
      <w:r w:rsidRPr="001A5247">
        <w:rPr>
          <w:rFonts w:eastAsia="Times New Roman" w:cs="Times New Roman"/>
          <w:bCs/>
          <w:sz w:val="28"/>
          <w:szCs w:val="28"/>
        </w:rPr>
        <w:t>Федеральный закон от 11.06.2022 № 180-ФЗ</w:t>
      </w:r>
      <w:r w:rsidRPr="00B00A96">
        <w:rPr>
          <w:rFonts w:eastAsia="Times New Roman" w:cs="Times New Roman"/>
          <w:sz w:val="28"/>
          <w:szCs w:val="28"/>
        </w:rPr>
        <w:t xml:space="preserve"> (ред. от 11.06.2022) // Собрание законодательства РФ. – 2022. – № 39. – Ст. 3945.</w:t>
      </w:r>
    </w:p>
    <w:p w:rsidR="009B73F7" w:rsidRPr="00B00A96" w:rsidRDefault="009B73F7" w:rsidP="009B73F7">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sz w:val="28"/>
          <w:szCs w:val="28"/>
        </w:rPr>
      </w:pPr>
      <w:r w:rsidRPr="00F952C0">
        <w:rPr>
          <w:rFonts w:eastAsia="Times New Roman" w:cs="Times New Roman"/>
          <w:bCs/>
          <w:sz w:val="28"/>
          <w:szCs w:val="28"/>
        </w:rPr>
        <w:t>О ветеранах</w:t>
      </w:r>
      <w:r>
        <w:rPr>
          <w:rFonts w:eastAsia="Times New Roman" w:cs="Times New Roman"/>
          <w:bCs/>
          <w:sz w:val="28"/>
          <w:szCs w:val="28"/>
        </w:rPr>
        <w:t>:</w:t>
      </w:r>
      <w:r w:rsidRPr="00F952C0">
        <w:rPr>
          <w:rFonts w:eastAsia="Times New Roman" w:cs="Times New Roman"/>
          <w:bCs/>
          <w:sz w:val="28"/>
          <w:szCs w:val="28"/>
        </w:rPr>
        <w:t xml:space="preserve"> </w:t>
      </w:r>
      <w:r w:rsidRPr="001A5247">
        <w:rPr>
          <w:rFonts w:eastAsia="Times New Roman" w:cs="Times New Roman"/>
          <w:bCs/>
          <w:sz w:val="28"/>
          <w:szCs w:val="28"/>
        </w:rPr>
        <w:t>Федеральный закон от 12.01.1995 № 5-ФЗ</w:t>
      </w:r>
      <w:r w:rsidRPr="00B00A96">
        <w:rPr>
          <w:rFonts w:eastAsia="Times New Roman" w:cs="Times New Roman"/>
          <w:sz w:val="28"/>
          <w:szCs w:val="28"/>
        </w:rPr>
        <w:t xml:space="preserve"> (ред. от 27.10.2025) // Собрание законодательства РФ. – 2025. – № 109. – Ст. 9521.</w:t>
      </w:r>
    </w:p>
    <w:p w:rsidR="009B73F7" w:rsidRPr="00B00A96" w:rsidRDefault="009B73F7" w:rsidP="009B73F7">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sz w:val="28"/>
          <w:szCs w:val="28"/>
        </w:rPr>
      </w:pPr>
      <w:r w:rsidRPr="00F952C0">
        <w:rPr>
          <w:rFonts w:eastAsia="Times New Roman" w:cs="Times New Roman"/>
          <w:bCs/>
          <w:sz w:val="28"/>
          <w:szCs w:val="28"/>
        </w:rPr>
        <w:t>О федеральном бюджете на 2024 год и на плановый период 2025 и 2026 годов</w:t>
      </w:r>
      <w:r>
        <w:rPr>
          <w:rFonts w:eastAsia="Times New Roman" w:cs="Times New Roman"/>
          <w:bCs/>
          <w:sz w:val="28"/>
          <w:szCs w:val="28"/>
        </w:rPr>
        <w:t>:</w:t>
      </w:r>
      <w:r w:rsidRPr="00F952C0">
        <w:rPr>
          <w:rFonts w:eastAsia="Times New Roman" w:cs="Times New Roman"/>
          <w:bCs/>
          <w:sz w:val="28"/>
          <w:szCs w:val="28"/>
        </w:rPr>
        <w:t xml:space="preserve"> </w:t>
      </w:r>
      <w:r w:rsidRPr="001A5247">
        <w:rPr>
          <w:rFonts w:eastAsia="Times New Roman" w:cs="Times New Roman"/>
          <w:bCs/>
          <w:sz w:val="28"/>
          <w:szCs w:val="28"/>
        </w:rPr>
        <w:t>Федеральный закон от 27.11.2023 № 540-ФЗ</w:t>
      </w:r>
      <w:r w:rsidRPr="00B00A96">
        <w:rPr>
          <w:rFonts w:eastAsia="Times New Roman" w:cs="Times New Roman"/>
          <w:sz w:val="28"/>
          <w:szCs w:val="28"/>
        </w:rPr>
        <w:t xml:space="preserve"> (ред. от 27.11.2023) // Собрание законодательства РФ. – 2023. – № 52. – Ст. 4196.</w:t>
      </w:r>
    </w:p>
    <w:p w:rsidR="009B73F7" w:rsidRPr="00B00A96" w:rsidRDefault="009B73F7" w:rsidP="009B73F7">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sz w:val="28"/>
          <w:szCs w:val="28"/>
        </w:rPr>
      </w:pPr>
      <w:r w:rsidRPr="00F952C0">
        <w:rPr>
          <w:rFonts w:eastAsia="Times New Roman" w:cs="Times New Roman"/>
          <w:bCs/>
          <w:sz w:val="28"/>
          <w:szCs w:val="28"/>
        </w:rPr>
        <w:t>О введении в действие части второй Налогового кодекса Российской Федерации и внесении изменений в некоторые законодательные акты Российской Федерации о налогах</w:t>
      </w:r>
      <w:r>
        <w:rPr>
          <w:rFonts w:eastAsia="Times New Roman" w:cs="Times New Roman"/>
          <w:bCs/>
          <w:sz w:val="28"/>
          <w:szCs w:val="28"/>
        </w:rPr>
        <w:t>:</w:t>
      </w:r>
      <w:r w:rsidRPr="00F952C0">
        <w:rPr>
          <w:rFonts w:eastAsia="Times New Roman" w:cs="Times New Roman"/>
          <w:bCs/>
          <w:sz w:val="28"/>
          <w:szCs w:val="28"/>
        </w:rPr>
        <w:t xml:space="preserve"> </w:t>
      </w:r>
      <w:r w:rsidRPr="001A5247">
        <w:rPr>
          <w:rFonts w:eastAsia="Times New Roman" w:cs="Times New Roman"/>
          <w:bCs/>
          <w:sz w:val="28"/>
          <w:szCs w:val="28"/>
        </w:rPr>
        <w:t>Федеральный закон от 05.08.2000 № 118-ФЗ</w:t>
      </w:r>
      <w:r w:rsidRPr="00B00A96">
        <w:rPr>
          <w:rFonts w:eastAsia="Times New Roman" w:cs="Times New Roman"/>
          <w:sz w:val="28"/>
          <w:szCs w:val="28"/>
        </w:rPr>
        <w:t xml:space="preserve"> (ред. от 27.11.2017) // Собрание законодательства РФ. – 2017. – № 18. – Ст. 651.</w:t>
      </w:r>
    </w:p>
    <w:p w:rsidR="009B73F7" w:rsidRPr="001A5247" w:rsidRDefault="009B73F7" w:rsidP="009B73F7">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color w:val="auto"/>
          <w:sz w:val="28"/>
          <w:szCs w:val="28"/>
        </w:rPr>
      </w:pPr>
      <w:r w:rsidRPr="001A5247">
        <w:rPr>
          <w:rFonts w:cs="Times New Roman"/>
          <w:color w:val="292929"/>
          <w:sz w:val="28"/>
          <w:szCs w:val="28"/>
        </w:rPr>
        <w:t>О порядке опубликования и вступления в силу федеральных конституционных законов, федеральных законов, актов палат Федерального Собрания</w:t>
      </w:r>
      <w:r>
        <w:rPr>
          <w:rFonts w:cs="Times New Roman"/>
          <w:color w:val="292929"/>
          <w:sz w:val="28"/>
          <w:szCs w:val="28"/>
        </w:rPr>
        <w:t>:</w:t>
      </w:r>
      <w:r w:rsidRPr="001A5247">
        <w:rPr>
          <w:rFonts w:cs="Times New Roman"/>
          <w:color w:val="292929"/>
          <w:sz w:val="28"/>
          <w:szCs w:val="28"/>
        </w:rPr>
        <w:t xml:space="preserve"> Федеральный закон от 14.06.1994 № 5-ФЗ (ред. от 08.08.2024) // Собрание законодательства РФ. – 1994. – № 23. – Ст. 2511.</w:t>
      </w:r>
    </w:p>
    <w:p w:rsidR="009B73F7" w:rsidRPr="00B00A96" w:rsidRDefault="009B73F7" w:rsidP="009B73F7">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sz w:val="28"/>
          <w:szCs w:val="28"/>
        </w:rPr>
      </w:pPr>
      <w:r w:rsidRPr="001A5247">
        <w:rPr>
          <w:rFonts w:eastAsia="Times New Roman" w:cs="Times New Roman"/>
          <w:bCs/>
          <w:sz w:val="28"/>
          <w:szCs w:val="28"/>
        </w:rPr>
        <w:t>О временном порядке въезда в Российскую Федерацию и выезда из Российской Федерации граждан Китайской Народной Республики</w:t>
      </w:r>
      <w:r>
        <w:rPr>
          <w:rFonts w:eastAsia="Times New Roman" w:cs="Times New Roman"/>
          <w:bCs/>
          <w:sz w:val="28"/>
          <w:szCs w:val="28"/>
        </w:rPr>
        <w:t>:</w:t>
      </w:r>
      <w:r w:rsidRPr="001A5247">
        <w:rPr>
          <w:rFonts w:eastAsia="Times New Roman" w:cs="Times New Roman"/>
          <w:bCs/>
          <w:sz w:val="28"/>
          <w:szCs w:val="28"/>
        </w:rPr>
        <w:t xml:space="preserve"> Указ Президента Российской Федерации от 01.12.2025 № 872</w:t>
      </w:r>
      <w:r w:rsidRPr="00B00A96">
        <w:rPr>
          <w:rFonts w:eastAsia="Times New Roman" w:cs="Times New Roman"/>
          <w:sz w:val="28"/>
          <w:szCs w:val="28"/>
        </w:rPr>
        <w:t xml:space="preserve"> // Российская газета. – № 201. – 16.12.2025.</w:t>
      </w:r>
    </w:p>
    <w:p w:rsidR="009B73F7" w:rsidRPr="00B00A96" w:rsidRDefault="009B73F7" w:rsidP="009B73F7">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sz w:val="28"/>
          <w:szCs w:val="28"/>
        </w:rPr>
      </w:pPr>
      <w:r w:rsidRPr="00F952C0">
        <w:rPr>
          <w:rFonts w:eastAsia="Times New Roman" w:cs="Times New Roman"/>
          <w:bCs/>
          <w:sz w:val="28"/>
          <w:szCs w:val="28"/>
        </w:rPr>
        <w:t>Об утверждении Стратегии повышения безопасности дорожного движения в Российской Федерации на период до 2030 года и на перспективу до 2036 года</w:t>
      </w:r>
      <w:r>
        <w:rPr>
          <w:rFonts w:eastAsia="Times New Roman" w:cs="Times New Roman"/>
          <w:bCs/>
          <w:sz w:val="28"/>
          <w:szCs w:val="28"/>
        </w:rPr>
        <w:t xml:space="preserve">: </w:t>
      </w:r>
      <w:r w:rsidRPr="001A5247">
        <w:rPr>
          <w:rFonts w:eastAsia="Times New Roman" w:cs="Times New Roman"/>
          <w:bCs/>
          <w:sz w:val="28"/>
          <w:szCs w:val="28"/>
        </w:rPr>
        <w:t>Указ Президента Российской Федерации от 14.11.2025 № 841</w:t>
      </w:r>
      <w:r w:rsidRPr="00B00A96">
        <w:rPr>
          <w:rFonts w:eastAsia="Times New Roman" w:cs="Times New Roman"/>
          <w:sz w:val="28"/>
          <w:szCs w:val="28"/>
        </w:rPr>
        <w:t xml:space="preserve"> (ред. от 14.11.2025) // Собрание законодательства РФ. – 2025. – № 48. – Ст. 6541.</w:t>
      </w:r>
    </w:p>
    <w:p w:rsidR="009B73F7" w:rsidRPr="00B00A96" w:rsidRDefault="009B73F7" w:rsidP="009B73F7">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sz w:val="28"/>
          <w:szCs w:val="28"/>
        </w:rPr>
      </w:pPr>
      <w:r w:rsidRPr="001A5247">
        <w:rPr>
          <w:rFonts w:eastAsia="Times New Roman" w:cs="Times New Roman"/>
          <w:bCs/>
          <w:sz w:val="28"/>
          <w:szCs w:val="28"/>
        </w:rPr>
        <w:t>О награждении орденом Святого апостола Андрея Первозванного Лаврова С.В.</w:t>
      </w:r>
      <w:r>
        <w:rPr>
          <w:rFonts w:eastAsia="Times New Roman" w:cs="Times New Roman"/>
          <w:bCs/>
          <w:sz w:val="28"/>
          <w:szCs w:val="28"/>
        </w:rPr>
        <w:t xml:space="preserve">: </w:t>
      </w:r>
      <w:r w:rsidRPr="001A5247">
        <w:rPr>
          <w:rFonts w:eastAsia="Times New Roman" w:cs="Times New Roman"/>
          <w:bCs/>
          <w:sz w:val="28"/>
          <w:szCs w:val="28"/>
        </w:rPr>
        <w:t xml:space="preserve">Указ Президента Российской Федерации от 21.03.2025 № 160 </w:t>
      </w:r>
      <w:r w:rsidRPr="00B00A96">
        <w:rPr>
          <w:rFonts w:eastAsia="Times New Roman" w:cs="Times New Roman"/>
          <w:sz w:val="28"/>
          <w:szCs w:val="28"/>
        </w:rPr>
        <w:t>// Российская газета. – № 201. – 10.04.2025.</w:t>
      </w:r>
    </w:p>
    <w:p w:rsidR="009B73F7" w:rsidRPr="00B00A96" w:rsidRDefault="009B73F7" w:rsidP="009B73F7">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sz w:val="28"/>
          <w:szCs w:val="28"/>
        </w:rPr>
      </w:pPr>
      <w:r w:rsidRPr="00F952C0">
        <w:rPr>
          <w:rFonts w:eastAsia="Times New Roman" w:cs="Times New Roman"/>
          <w:bCs/>
          <w:sz w:val="28"/>
          <w:szCs w:val="28"/>
        </w:rPr>
        <w:lastRenderedPageBreak/>
        <w:t>О Министре транспорта Российской Федерации</w:t>
      </w:r>
      <w:r>
        <w:rPr>
          <w:rFonts w:eastAsia="Times New Roman" w:cs="Times New Roman"/>
          <w:bCs/>
          <w:sz w:val="28"/>
          <w:szCs w:val="28"/>
        </w:rPr>
        <w:t xml:space="preserve">: </w:t>
      </w:r>
      <w:r w:rsidRPr="00F952C0">
        <w:rPr>
          <w:rFonts w:eastAsia="Times New Roman" w:cs="Times New Roman"/>
          <w:bCs/>
          <w:sz w:val="28"/>
          <w:szCs w:val="28"/>
        </w:rPr>
        <w:t>Указ Президента Российской Федерации от 08.07.2025 № 460</w:t>
      </w:r>
      <w:r w:rsidRPr="00B00A96">
        <w:rPr>
          <w:rFonts w:eastAsia="Times New Roman" w:cs="Times New Roman"/>
          <w:sz w:val="28"/>
          <w:szCs w:val="28"/>
        </w:rPr>
        <w:t xml:space="preserve"> // Российская газета. – № 201. – 08.07.2025.</w:t>
      </w:r>
    </w:p>
    <w:p w:rsidR="009B73F7" w:rsidRPr="00B00A96" w:rsidRDefault="009B73F7" w:rsidP="009B73F7">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sz w:val="28"/>
          <w:szCs w:val="28"/>
        </w:rPr>
      </w:pPr>
      <w:r w:rsidRPr="00F952C0">
        <w:rPr>
          <w:rFonts w:eastAsia="Times New Roman" w:cs="Times New Roman"/>
          <w:bCs/>
          <w:sz w:val="28"/>
          <w:szCs w:val="28"/>
        </w:rPr>
        <w:t>Вопросы гражданства Российской Федерации" (вместе с "Положением о порядке рассмотрения вопросов гражданства Российской Федерации", "Положением о порядке принесения Присяги гражданина Российской Федерации</w:t>
      </w:r>
      <w:r>
        <w:rPr>
          <w:rFonts w:eastAsia="Times New Roman" w:cs="Times New Roman"/>
          <w:bCs/>
          <w:sz w:val="28"/>
          <w:szCs w:val="28"/>
        </w:rPr>
        <w:t xml:space="preserve">: </w:t>
      </w:r>
      <w:r w:rsidRPr="001A5247">
        <w:rPr>
          <w:rFonts w:eastAsia="Times New Roman" w:cs="Times New Roman"/>
          <w:bCs/>
          <w:sz w:val="28"/>
          <w:szCs w:val="28"/>
        </w:rPr>
        <w:t>Указ Президента РФ от 22.11.2023 № 889</w:t>
      </w:r>
      <w:r w:rsidRPr="00B00A96">
        <w:rPr>
          <w:rFonts w:eastAsia="Times New Roman" w:cs="Times New Roman"/>
          <w:sz w:val="28"/>
          <w:szCs w:val="28"/>
        </w:rPr>
        <w:t xml:space="preserve"> (ред. от 10.12.2024) // Собрание законодательства РФ. – 2023. – № 68. – Ст. 6952.</w:t>
      </w:r>
    </w:p>
    <w:p w:rsidR="009B73F7" w:rsidRPr="00B00A96" w:rsidRDefault="009B73F7" w:rsidP="009B73F7">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360"/>
        </w:tabs>
        <w:spacing w:line="360" w:lineRule="auto"/>
        <w:ind w:left="0" w:firstLine="709"/>
        <w:contextualSpacing/>
        <w:rPr>
          <w:rFonts w:eastAsia="Times New Roman" w:cs="Times New Roman"/>
          <w:sz w:val="28"/>
          <w:szCs w:val="28"/>
        </w:rPr>
      </w:pPr>
      <w:r>
        <w:rPr>
          <w:rFonts w:eastAsia="Times New Roman" w:cs="Times New Roman"/>
          <w:bCs/>
          <w:sz w:val="28"/>
          <w:szCs w:val="28"/>
        </w:rPr>
        <w:t xml:space="preserve"> </w:t>
      </w:r>
      <w:r w:rsidRPr="00F952C0">
        <w:rPr>
          <w:rFonts w:eastAsia="Times New Roman" w:cs="Times New Roman"/>
          <w:bCs/>
          <w:sz w:val="28"/>
          <w:szCs w:val="28"/>
        </w:rPr>
        <w:t>О развитии искусственного интеллекта в Российской Федерации</w:t>
      </w:r>
      <w:r>
        <w:rPr>
          <w:rFonts w:eastAsia="Times New Roman" w:cs="Times New Roman"/>
          <w:bCs/>
          <w:sz w:val="28"/>
          <w:szCs w:val="28"/>
        </w:rPr>
        <w:t xml:space="preserve">: </w:t>
      </w:r>
      <w:r w:rsidRPr="001A5247">
        <w:rPr>
          <w:rFonts w:eastAsia="Times New Roman" w:cs="Times New Roman"/>
          <w:bCs/>
          <w:sz w:val="28"/>
          <w:szCs w:val="28"/>
        </w:rPr>
        <w:t>Указ Президента РФ от 10.10.2019 № 490</w:t>
      </w:r>
      <w:r w:rsidRPr="00B00A96">
        <w:rPr>
          <w:rFonts w:eastAsia="Times New Roman" w:cs="Times New Roman"/>
          <w:sz w:val="28"/>
          <w:szCs w:val="28"/>
        </w:rPr>
        <w:t xml:space="preserve"> (ред. от 15.02.2024) // Собрание законодательства РФ. – 2024. – № 38. – Ст. 2650.</w:t>
      </w:r>
    </w:p>
    <w:p w:rsidR="009B73F7" w:rsidRPr="00B00A96" w:rsidRDefault="009B73F7" w:rsidP="009B73F7">
      <w:pPr>
        <w:tabs>
          <w:tab w:val="num" w:pos="567"/>
        </w:tabs>
        <w:spacing w:line="360" w:lineRule="auto"/>
        <w:contextualSpacing/>
        <w:jc w:val="center"/>
        <w:outlineLvl w:val="1"/>
        <w:rPr>
          <w:rFonts w:eastAsia="Times New Roman" w:cs="Times New Roman"/>
          <w:b/>
          <w:bCs/>
          <w:sz w:val="28"/>
          <w:szCs w:val="28"/>
        </w:rPr>
      </w:pPr>
      <w:r w:rsidRPr="00B00A96">
        <w:rPr>
          <w:rFonts w:eastAsia="Times New Roman" w:cs="Times New Roman"/>
          <w:b/>
          <w:bCs/>
          <w:sz w:val="28"/>
          <w:szCs w:val="28"/>
        </w:rPr>
        <w:t>Научная и учебная литература</w:t>
      </w:r>
    </w:p>
    <w:p w:rsidR="009B73F7" w:rsidRPr="00B00A96" w:rsidRDefault="009B73F7" w:rsidP="009B73F7">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sz w:val="28"/>
          <w:szCs w:val="28"/>
        </w:rPr>
      </w:pPr>
      <w:r w:rsidRPr="001A5247">
        <w:rPr>
          <w:rFonts w:eastAsia="Times New Roman" w:cs="Times New Roman"/>
          <w:bCs/>
          <w:sz w:val="28"/>
          <w:szCs w:val="28"/>
        </w:rPr>
        <w:t>Абрамова А. И.</w:t>
      </w:r>
      <w:r w:rsidRPr="00B00A96">
        <w:rPr>
          <w:rFonts w:eastAsia="Times New Roman" w:cs="Times New Roman"/>
          <w:sz w:val="28"/>
          <w:szCs w:val="28"/>
        </w:rPr>
        <w:t xml:space="preserve"> Теория государства и права: учебник / А. И. Абрамова, [и др.]; под ред. М. Н. Марченко. – 2-е изд., перераб. и доп. – М</w:t>
      </w:r>
      <w:r>
        <w:rPr>
          <w:rFonts w:eastAsia="Times New Roman" w:cs="Times New Roman"/>
          <w:sz w:val="28"/>
          <w:szCs w:val="28"/>
        </w:rPr>
        <w:t>.</w:t>
      </w:r>
      <w:r w:rsidRPr="00B00A96">
        <w:rPr>
          <w:rFonts w:eastAsia="Times New Roman" w:cs="Times New Roman"/>
          <w:sz w:val="28"/>
          <w:szCs w:val="28"/>
        </w:rPr>
        <w:t>: Зерцало, 2018. – 624 с.</w:t>
      </w:r>
    </w:p>
    <w:p w:rsidR="009B73F7" w:rsidRPr="00B00A96" w:rsidRDefault="009B73F7" w:rsidP="009B73F7">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sz w:val="28"/>
          <w:szCs w:val="28"/>
        </w:rPr>
      </w:pPr>
      <w:r w:rsidRPr="001A5247">
        <w:rPr>
          <w:rFonts w:eastAsia="Times New Roman" w:cs="Times New Roman"/>
          <w:bCs/>
          <w:sz w:val="28"/>
          <w:szCs w:val="28"/>
        </w:rPr>
        <w:t>Авакьян С. А.</w:t>
      </w:r>
      <w:r w:rsidRPr="00B00A96">
        <w:rPr>
          <w:rFonts w:eastAsia="Times New Roman" w:cs="Times New Roman"/>
          <w:sz w:val="28"/>
          <w:szCs w:val="28"/>
        </w:rPr>
        <w:t xml:space="preserve"> Конституционное право России: учебный курс: учебное пособие: в 2 т. / С. А. Авакьян. – 6-е изд., перераб. и доп. – М</w:t>
      </w:r>
      <w:r>
        <w:rPr>
          <w:rFonts w:eastAsia="Times New Roman" w:cs="Times New Roman"/>
          <w:sz w:val="28"/>
          <w:szCs w:val="28"/>
        </w:rPr>
        <w:t>.</w:t>
      </w:r>
      <w:r w:rsidRPr="00B00A96">
        <w:rPr>
          <w:rFonts w:eastAsia="Times New Roman" w:cs="Times New Roman"/>
          <w:sz w:val="28"/>
          <w:szCs w:val="28"/>
        </w:rPr>
        <w:t>: Норма: ИНФРА-М, 2017. – Т. 1. – 832 с.</w:t>
      </w:r>
    </w:p>
    <w:p w:rsidR="009B73F7" w:rsidRPr="00B00A96" w:rsidRDefault="009B73F7" w:rsidP="009B73F7">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sz w:val="28"/>
          <w:szCs w:val="28"/>
        </w:rPr>
      </w:pPr>
      <w:r w:rsidRPr="001A5247">
        <w:rPr>
          <w:rFonts w:eastAsia="Times New Roman" w:cs="Times New Roman"/>
          <w:bCs/>
          <w:sz w:val="28"/>
          <w:szCs w:val="28"/>
        </w:rPr>
        <w:t>Баглай М. В.</w:t>
      </w:r>
      <w:r w:rsidRPr="00B00A96">
        <w:rPr>
          <w:rFonts w:eastAsia="Times New Roman" w:cs="Times New Roman"/>
          <w:sz w:val="28"/>
          <w:szCs w:val="28"/>
        </w:rPr>
        <w:t xml:space="preserve"> Конституционное право Российской Федерации: учебник для вузов / М. В. Баглай. – 10-е изд., изм. и доп. – М</w:t>
      </w:r>
      <w:r>
        <w:rPr>
          <w:rFonts w:eastAsia="Times New Roman" w:cs="Times New Roman"/>
          <w:sz w:val="28"/>
          <w:szCs w:val="28"/>
        </w:rPr>
        <w:t>.</w:t>
      </w:r>
      <w:r w:rsidRPr="00B00A96">
        <w:rPr>
          <w:rFonts w:eastAsia="Times New Roman" w:cs="Times New Roman"/>
          <w:sz w:val="28"/>
          <w:szCs w:val="28"/>
        </w:rPr>
        <w:t>: Норма, 2015. – 784 с.</w:t>
      </w:r>
    </w:p>
    <w:p w:rsidR="009B73F7" w:rsidRPr="00B00A96" w:rsidRDefault="009B73F7" w:rsidP="009B73F7">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sz w:val="28"/>
          <w:szCs w:val="28"/>
        </w:rPr>
      </w:pPr>
      <w:r w:rsidRPr="001A5247">
        <w:rPr>
          <w:rFonts w:eastAsia="Times New Roman" w:cs="Times New Roman"/>
          <w:bCs/>
          <w:sz w:val="28"/>
          <w:szCs w:val="28"/>
        </w:rPr>
        <w:t>Васильева Т. А.</w:t>
      </w:r>
      <w:r w:rsidRPr="00B00A96">
        <w:rPr>
          <w:rFonts w:eastAsia="Times New Roman" w:cs="Times New Roman"/>
          <w:sz w:val="28"/>
          <w:szCs w:val="28"/>
        </w:rPr>
        <w:t xml:space="preserve"> Законодательный процесс в современной России: вопросы теории и практики / Т. А. Васильева. – М</w:t>
      </w:r>
      <w:r>
        <w:rPr>
          <w:rFonts w:eastAsia="Times New Roman" w:cs="Times New Roman"/>
          <w:sz w:val="28"/>
          <w:szCs w:val="28"/>
        </w:rPr>
        <w:t>.</w:t>
      </w:r>
      <w:r w:rsidRPr="00B00A96">
        <w:rPr>
          <w:rFonts w:eastAsia="Times New Roman" w:cs="Times New Roman"/>
          <w:sz w:val="28"/>
          <w:szCs w:val="28"/>
        </w:rPr>
        <w:t>: Юрлитинформ, 2022. – 288 с.</w:t>
      </w:r>
    </w:p>
    <w:p w:rsidR="009B73F7" w:rsidRPr="00B00A96" w:rsidRDefault="009B73F7" w:rsidP="009B73F7">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sz w:val="28"/>
          <w:szCs w:val="28"/>
        </w:rPr>
      </w:pPr>
      <w:r w:rsidRPr="001A5247">
        <w:rPr>
          <w:rFonts w:eastAsia="Times New Roman" w:cs="Times New Roman"/>
          <w:bCs/>
          <w:sz w:val="28"/>
          <w:szCs w:val="28"/>
        </w:rPr>
        <w:t>Васильева Т. А.</w:t>
      </w:r>
      <w:r w:rsidRPr="00B00A96">
        <w:rPr>
          <w:rFonts w:eastAsia="Times New Roman" w:cs="Times New Roman"/>
          <w:sz w:val="28"/>
          <w:szCs w:val="28"/>
        </w:rPr>
        <w:t xml:space="preserve"> Законодательный процесс в современной России: учебное пособие для вузов / Т. А. Васильева. – М</w:t>
      </w:r>
      <w:r>
        <w:rPr>
          <w:rFonts w:eastAsia="Times New Roman" w:cs="Times New Roman"/>
          <w:sz w:val="28"/>
          <w:szCs w:val="28"/>
        </w:rPr>
        <w:t>.</w:t>
      </w:r>
      <w:r w:rsidRPr="00B00A96">
        <w:rPr>
          <w:rFonts w:eastAsia="Times New Roman" w:cs="Times New Roman"/>
          <w:sz w:val="28"/>
          <w:szCs w:val="28"/>
        </w:rPr>
        <w:t>: Юрайт, 2023. – 189 с.</w:t>
      </w:r>
    </w:p>
    <w:p w:rsidR="009B73F7" w:rsidRPr="00B00A96" w:rsidRDefault="009B73F7" w:rsidP="009B73F7">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sz w:val="28"/>
          <w:szCs w:val="28"/>
        </w:rPr>
      </w:pPr>
      <w:r w:rsidRPr="001A5247">
        <w:rPr>
          <w:rFonts w:eastAsia="Times New Roman" w:cs="Times New Roman"/>
          <w:bCs/>
          <w:sz w:val="28"/>
          <w:szCs w:val="28"/>
        </w:rPr>
        <w:t>Васильев Р. П.</w:t>
      </w:r>
      <w:r w:rsidRPr="00B00A96">
        <w:rPr>
          <w:rFonts w:eastAsia="Times New Roman" w:cs="Times New Roman"/>
          <w:sz w:val="28"/>
          <w:szCs w:val="28"/>
        </w:rPr>
        <w:t xml:space="preserve"> Общественное обсуждение законопроектов: проблемы и перспективы / Р. П. Васильев. – Ростов-на-Дону: Феникс, 2021. – 175 с.</w:t>
      </w:r>
    </w:p>
    <w:p w:rsidR="009B73F7" w:rsidRPr="00B00A96" w:rsidRDefault="009B73F7" w:rsidP="009B73F7">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sz w:val="28"/>
          <w:szCs w:val="28"/>
        </w:rPr>
      </w:pPr>
      <w:r w:rsidRPr="001A5247">
        <w:rPr>
          <w:rFonts w:eastAsia="Times New Roman" w:cs="Times New Roman"/>
          <w:bCs/>
          <w:sz w:val="28"/>
          <w:szCs w:val="28"/>
        </w:rPr>
        <w:lastRenderedPageBreak/>
        <w:t>Григорьев И. А.</w:t>
      </w:r>
      <w:r w:rsidRPr="00B00A96">
        <w:rPr>
          <w:rFonts w:eastAsia="Times New Roman" w:cs="Times New Roman"/>
          <w:sz w:val="28"/>
          <w:szCs w:val="28"/>
        </w:rPr>
        <w:t xml:space="preserve"> Законодательный процесс в Российской Федерации: учебное пособие / И. А. Григорьев. – Санкт-Петербург: Санкт-Петербургский государственный экономический университет, 2021. – 143 с.</w:t>
      </w:r>
    </w:p>
    <w:p w:rsidR="009B73F7" w:rsidRPr="00B00A96" w:rsidRDefault="009B73F7" w:rsidP="009B73F7">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sz w:val="28"/>
          <w:szCs w:val="28"/>
        </w:rPr>
      </w:pPr>
      <w:r w:rsidRPr="001A5247">
        <w:rPr>
          <w:rFonts w:eastAsia="Times New Roman" w:cs="Times New Roman"/>
          <w:bCs/>
          <w:sz w:val="28"/>
          <w:szCs w:val="28"/>
        </w:rPr>
        <w:t>Иванов В. В.</w:t>
      </w:r>
      <w:r w:rsidRPr="00B00A96">
        <w:rPr>
          <w:rFonts w:eastAsia="Times New Roman" w:cs="Times New Roman"/>
          <w:sz w:val="28"/>
          <w:szCs w:val="28"/>
        </w:rPr>
        <w:t xml:space="preserve"> Теория государства и права: учебник / В. В. Иванов. – Москва: Статут, 2023. – 352 с.</w:t>
      </w:r>
    </w:p>
    <w:p w:rsidR="009B73F7" w:rsidRPr="00B00A96" w:rsidRDefault="009B73F7" w:rsidP="009B73F7">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sz w:val="28"/>
          <w:szCs w:val="28"/>
        </w:rPr>
      </w:pPr>
      <w:r w:rsidRPr="001A5247">
        <w:rPr>
          <w:rFonts w:eastAsia="Times New Roman" w:cs="Times New Roman"/>
          <w:bCs/>
          <w:sz w:val="28"/>
          <w:szCs w:val="28"/>
        </w:rPr>
        <w:t>Иванов С. А.</w:t>
      </w:r>
      <w:r w:rsidRPr="00B00A96">
        <w:rPr>
          <w:rFonts w:eastAsia="Times New Roman" w:cs="Times New Roman"/>
          <w:sz w:val="28"/>
          <w:szCs w:val="28"/>
        </w:rPr>
        <w:t xml:space="preserve"> Научные основы законотворческой деятельности / С. А. Иванов. – М.: Юристъ, 2022. – 145 с.</w:t>
      </w:r>
    </w:p>
    <w:p w:rsidR="009B73F7" w:rsidRPr="00B00A96" w:rsidRDefault="009B73F7" w:rsidP="009B73F7">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sz w:val="28"/>
          <w:szCs w:val="28"/>
        </w:rPr>
      </w:pPr>
      <w:r w:rsidRPr="001A5247">
        <w:rPr>
          <w:rFonts w:eastAsia="Times New Roman" w:cs="Times New Roman"/>
          <w:bCs/>
          <w:sz w:val="28"/>
          <w:szCs w:val="28"/>
        </w:rPr>
        <w:t>Ковачев Д. А.</w:t>
      </w:r>
      <w:r w:rsidRPr="00B00A96">
        <w:rPr>
          <w:rFonts w:eastAsia="Times New Roman" w:cs="Times New Roman"/>
          <w:sz w:val="28"/>
          <w:szCs w:val="28"/>
        </w:rPr>
        <w:t xml:space="preserve"> Теоретические основы конституционализма / Д. А. Ковачев. – М</w:t>
      </w:r>
      <w:r>
        <w:rPr>
          <w:rFonts w:eastAsia="Times New Roman" w:cs="Times New Roman"/>
          <w:sz w:val="28"/>
          <w:szCs w:val="28"/>
        </w:rPr>
        <w:t>.</w:t>
      </w:r>
      <w:r w:rsidRPr="00B00A96">
        <w:rPr>
          <w:rFonts w:eastAsia="Times New Roman" w:cs="Times New Roman"/>
          <w:sz w:val="28"/>
          <w:szCs w:val="28"/>
        </w:rPr>
        <w:t>: NOTA BENE, 1993. – 176 с.</w:t>
      </w:r>
    </w:p>
    <w:p w:rsidR="009B73F7" w:rsidRPr="00B00A96" w:rsidRDefault="009B73F7" w:rsidP="009B73F7">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sz w:val="28"/>
          <w:szCs w:val="28"/>
        </w:rPr>
      </w:pPr>
      <w:r w:rsidRPr="001A5247">
        <w:rPr>
          <w:rFonts w:eastAsia="Times New Roman" w:cs="Times New Roman"/>
          <w:bCs/>
          <w:sz w:val="28"/>
          <w:szCs w:val="28"/>
        </w:rPr>
        <w:t>Комментарий к Регламенту Государственной Думы Федерального Собрания Российской Федерации</w:t>
      </w:r>
      <w:r w:rsidRPr="00B00A96">
        <w:rPr>
          <w:rFonts w:eastAsia="Times New Roman" w:cs="Times New Roman"/>
          <w:sz w:val="28"/>
          <w:szCs w:val="28"/>
        </w:rPr>
        <w:t xml:space="preserve"> / под ред. В. И. Иванова. – М.: Проспект, 2024. – 31 с.</w:t>
      </w:r>
    </w:p>
    <w:p w:rsidR="009B73F7" w:rsidRPr="00B00A96" w:rsidRDefault="009B73F7" w:rsidP="009B73F7">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sz w:val="28"/>
          <w:szCs w:val="28"/>
        </w:rPr>
      </w:pPr>
      <w:r w:rsidRPr="001A5247">
        <w:rPr>
          <w:rFonts w:eastAsia="Times New Roman" w:cs="Times New Roman"/>
          <w:bCs/>
          <w:sz w:val="28"/>
          <w:szCs w:val="28"/>
        </w:rPr>
        <w:t>Комарова В. В.</w:t>
      </w:r>
      <w:r w:rsidRPr="00B00A96">
        <w:rPr>
          <w:rFonts w:eastAsia="Times New Roman" w:cs="Times New Roman"/>
          <w:sz w:val="28"/>
          <w:szCs w:val="28"/>
        </w:rPr>
        <w:t xml:space="preserve"> Конституционное право Российской Федерации: учебник для вузов / В. В. Комарова. – 9-е изд., перераб. и доп. – М</w:t>
      </w:r>
      <w:r>
        <w:rPr>
          <w:rFonts w:eastAsia="Times New Roman" w:cs="Times New Roman"/>
          <w:sz w:val="28"/>
          <w:szCs w:val="28"/>
        </w:rPr>
        <w:t>.</w:t>
      </w:r>
      <w:r w:rsidRPr="00B00A96">
        <w:rPr>
          <w:rFonts w:eastAsia="Times New Roman" w:cs="Times New Roman"/>
          <w:sz w:val="28"/>
          <w:szCs w:val="28"/>
        </w:rPr>
        <w:t>: Юрайт, 2024. – 475 с.</w:t>
      </w:r>
    </w:p>
    <w:p w:rsidR="009B73F7" w:rsidRPr="00B00A96" w:rsidRDefault="009B73F7" w:rsidP="009B73F7">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sz w:val="28"/>
          <w:szCs w:val="28"/>
        </w:rPr>
      </w:pPr>
      <w:r w:rsidRPr="001A5247">
        <w:rPr>
          <w:rFonts w:eastAsia="Times New Roman" w:cs="Times New Roman"/>
          <w:bCs/>
          <w:sz w:val="28"/>
          <w:szCs w:val="28"/>
        </w:rPr>
        <w:t>Лапаева В. В.</w:t>
      </w:r>
      <w:r w:rsidRPr="00B00A96">
        <w:rPr>
          <w:rFonts w:eastAsia="Times New Roman" w:cs="Times New Roman"/>
          <w:sz w:val="28"/>
          <w:szCs w:val="28"/>
        </w:rPr>
        <w:t xml:space="preserve"> Законодательный процесс в России: учебное пособие / В. В. Лапаева. – М</w:t>
      </w:r>
      <w:r>
        <w:rPr>
          <w:rFonts w:eastAsia="Times New Roman" w:cs="Times New Roman"/>
          <w:sz w:val="28"/>
          <w:szCs w:val="28"/>
        </w:rPr>
        <w:t>.</w:t>
      </w:r>
      <w:r w:rsidRPr="00B00A96">
        <w:rPr>
          <w:rFonts w:eastAsia="Times New Roman" w:cs="Times New Roman"/>
          <w:sz w:val="28"/>
          <w:szCs w:val="28"/>
        </w:rPr>
        <w:t>: Юстицинформ, 2023. – 192 с.</w:t>
      </w:r>
    </w:p>
    <w:p w:rsidR="009B73F7" w:rsidRPr="00B00A96" w:rsidRDefault="009B73F7" w:rsidP="009B73F7">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sz w:val="28"/>
          <w:szCs w:val="28"/>
        </w:rPr>
      </w:pPr>
      <w:r w:rsidRPr="001A5247">
        <w:rPr>
          <w:rFonts w:eastAsia="Times New Roman" w:cs="Times New Roman"/>
          <w:bCs/>
          <w:sz w:val="28"/>
          <w:szCs w:val="28"/>
        </w:rPr>
        <w:t>Мазуренко А. П.</w:t>
      </w:r>
      <w:r w:rsidRPr="00B00A96">
        <w:rPr>
          <w:rFonts w:eastAsia="Times New Roman" w:cs="Times New Roman"/>
          <w:sz w:val="28"/>
          <w:szCs w:val="28"/>
        </w:rPr>
        <w:t xml:space="preserve"> Законодательный процесс: понятие, стадии, проблемы / А. П. Мазуренко. – М</w:t>
      </w:r>
      <w:r>
        <w:rPr>
          <w:rFonts w:eastAsia="Times New Roman" w:cs="Times New Roman"/>
          <w:sz w:val="28"/>
          <w:szCs w:val="28"/>
        </w:rPr>
        <w:t>.</w:t>
      </w:r>
      <w:r w:rsidRPr="00B00A96">
        <w:rPr>
          <w:rFonts w:eastAsia="Times New Roman" w:cs="Times New Roman"/>
          <w:sz w:val="28"/>
          <w:szCs w:val="28"/>
        </w:rPr>
        <w:t>: Проспект, 2022. – 160 с.</w:t>
      </w:r>
    </w:p>
    <w:p w:rsidR="009B73F7" w:rsidRPr="00B00A96" w:rsidRDefault="009B73F7" w:rsidP="009B73F7">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sz w:val="28"/>
          <w:szCs w:val="28"/>
        </w:rPr>
      </w:pPr>
      <w:r w:rsidRPr="001A5247">
        <w:rPr>
          <w:rFonts w:eastAsia="Times New Roman" w:cs="Times New Roman"/>
          <w:bCs/>
          <w:sz w:val="28"/>
          <w:szCs w:val="28"/>
        </w:rPr>
        <w:t>Малько А. В.</w:t>
      </w:r>
      <w:r w:rsidRPr="00B00A96">
        <w:rPr>
          <w:rFonts w:eastAsia="Times New Roman" w:cs="Times New Roman"/>
          <w:sz w:val="28"/>
          <w:szCs w:val="28"/>
        </w:rPr>
        <w:t xml:space="preserve"> Теория государства и права: учебник для вузов / А. В. Малько, В. В. Нерсесянц, В. П. Сальников. – М</w:t>
      </w:r>
      <w:r>
        <w:rPr>
          <w:rFonts w:eastAsia="Times New Roman" w:cs="Times New Roman"/>
          <w:sz w:val="28"/>
          <w:szCs w:val="28"/>
        </w:rPr>
        <w:t>.</w:t>
      </w:r>
      <w:r w:rsidRPr="00B00A96">
        <w:rPr>
          <w:rFonts w:eastAsia="Times New Roman" w:cs="Times New Roman"/>
          <w:sz w:val="28"/>
          <w:szCs w:val="28"/>
        </w:rPr>
        <w:t>: Издательство Юрайт, 2023. – 437 с.</w:t>
      </w:r>
    </w:p>
    <w:p w:rsidR="009B73F7" w:rsidRPr="00B00A96" w:rsidRDefault="009B73F7" w:rsidP="009B73F7">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sz w:val="28"/>
          <w:szCs w:val="28"/>
        </w:rPr>
      </w:pPr>
      <w:r w:rsidRPr="001A5247">
        <w:rPr>
          <w:rFonts w:eastAsia="Times New Roman" w:cs="Times New Roman"/>
          <w:bCs/>
          <w:sz w:val="28"/>
          <w:szCs w:val="28"/>
        </w:rPr>
        <w:t>Михайлова О. Н.</w:t>
      </w:r>
      <w:r w:rsidRPr="00B00A96">
        <w:rPr>
          <w:rFonts w:eastAsia="Times New Roman" w:cs="Times New Roman"/>
          <w:sz w:val="28"/>
          <w:szCs w:val="28"/>
        </w:rPr>
        <w:t xml:space="preserve"> Государственная Дума в системе разделения властей / О. Н. Михайлова. – М.: Норма, 2022. – 98 с.</w:t>
      </w:r>
    </w:p>
    <w:p w:rsidR="009B73F7" w:rsidRPr="00B00A96" w:rsidRDefault="009B73F7" w:rsidP="009B73F7">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sz w:val="28"/>
          <w:szCs w:val="28"/>
        </w:rPr>
      </w:pPr>
      <w:r w:rsidRPr="001A5247">
        <w:rPr>
          <w:rFonts w:eastAsia="Times New Roman" w:cs="Times New Roman"/>
          <w:bCs/>
          <w:sz w:val="28"/>
          <w:szCs w:val="28"/>
        </w:rPr>
        <w:t>Мишин А. А.</w:t>
      </w:r>
      <w:r w:rsidRPr="00B00A96">
        <w:rPr>
          <w:rFonts w:eastAsia="Times New Roman" w:cs="Times New Roman"/>
          <w:sz w:val="28"/>
          <w:szCs w:val="28"/>
        </w:rPr>
        <w:t xml:space="preserve"> Конституционное право Российской Федерации: учебник для вузов / А. А. Мишин. – М</w:t>
      </w:r>
      <w:r>
        <w:rPr>
          <w:rFonts w:eastAsia="Times New Roman" w:cs="Times New Roman"/>
          <w:sz w:val="28"/>
          <w:szCs w:val="28"/>
        </w:rPr>
        <w:t>.</w:t>
      </w:r>
      <w:r w:rsidRPr="00B00A96">
        <w:rPr>
          <w:rFonts w:eastAsia="Times New Roman" w:cs="Times New Roman"/>
          <w:sz w:val="28"/>
          <w:szCs w:val="28"/>
        </w:rPr>
        <w:t>: Юрайт, 2023. – 576 с.</w:t>
      </w:r>
    </w:p>
    <w:p w:rsidR="009B73F7" w:rsidRPr="00B00A96" w:rsidRDefault="009B73F7" w:rsidP="009B73F7">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sz w:val="28"/>
          <w:szCs w:val="28"/>
        </w:rPr>
      </w:pPr>
      <w:r w:rsidRPr="001A5247">
        <w:rPr>
          <w:rFonts w:eastAsia="Times New Roman" w:cs="Times New Roman"/>
          <w:bCs/>
          <w:sz w:val="28"/>
          <w:szCs w:val="28"/>
        </w:rPr>
        <w:t>Мицкевич А. В.</w:t>
      </w:r>
      <w:r w:rsidRPr="00B00A96">
        <w:rPr>
          <w:rFonts w:eastAsia="Times New Roman" w:cs="Times New Roman"/>
          <w:sz w:val="28"/>
          <w:szCs w:val="28"/>
        </w:rPr>
        <w:t xml:space="preserve"> Акты высших органов государственной власти СССР: юридическая природа нормативных актов / А. В. Мицкевич. – М</w:t>
      </w:r>
      <w:r>
        <w:rPr>
          <w:rFonts w:eastAsia="Times New Roman" w:cs="Times New Roman"/>
          <w:sz w:val="28"/>
          <w:szCs w:val="28"/>
        </w:rPr>
        <w:t>.</w:t>
      </w:r>
      <w:r w:rsidRPr="00B00A96">
        <w:rPr>
          <w:rFonts w:eastAsia="Times New Roman" w:cs="Times New Roman"/>
          <w:sz w:val="28"/>
          <w:szCs w:val="28"/>
        </w:rPr>
        <w:t>: Юрид. лит., 1967. – 175 с.</w:t>
      </w:r>
    </w:p>
    <w:p w:rsidR="009B73F7" w:rsidRPr="00B00A96" w:rsidRDefault="009B73F7" w:rsidP="009B73F7">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sz w:val="28"/>
          <w:szCs w:val="28"/>
        </w:rPr>
      </w:pPr>
      <w:r w:rsidRPr="001A5247">
        <w:rPr>
          <w:rFonts w:eastAsia="Times New Roman" w:cs="Times New Roman"/>
          <w:bCs/>
          <w:sz w:val="28"/>
          <w:szCs w:val="28"/>
        </w:rPr>
        <w:lastRenderedPageBreak/>
        <w:t>Морозова Л. А.</w:t>
      </w:r>
      <w:r w:rsidRPr="00B00A96">
        <w:rPr>
          <w:rFonts w:eastAsia="Times New Roman" w:cs="Times New Roman"/>
          <w:sz w:val="28"/>
          <w:szCs w:val="28"/>
        </w:rPr>
        <w:t xml:space="preserve"> Теория государства и права: учебник / Л. А. Морозова. – 6-е изд., перераб. и доп. – М</w:t>
      </w:r>
      <w:r>
        <w:rPr>
          <w:rFonts w:eastAsia="Times New Roman" w:cs="Times New Roman"/>
          <w:sz w:val="28"/>
          <w:szCs w:val="28"/>
        </w:rPr>
        <w:t>.</w:t>
      </w:r>
      <w:r w:rsidRPr="00B00A96">
        <w:rPr>
          <w:rFonts w:eastAsia="Times New Roman" w:cs="Times New Roman"/>
          <w:sz w:val="28"/>
          <w:szCs w:val="28"/>
        </w:rPr>
        <w:t>: ИНФРА-М, 2021. – 464 с.</w:t>
      </w:r>
    </w:p>
    <w:p w:rsidR="009B73F7" w:rsidRPr="00B00A96" w:rsidRDefault="009B73F7" w:rsidP="009B73F7">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sz w:val="28"/>
          <w:szCs w:val="28"/>
        </w:rPr>
      </w:pPr>
      <w:r w:rsidRPr="001A5247">
        <w:rPr>
          <w:rFonts w:eastAsia="Times New Roman" w:cs="Times New Roman"/>
          <w:bCs/>
          <w:sz w:val="28"/>
          <w:szCs w:val="28"/>
        </w:rPr>
        <w:t>Петров А. В.</w:t>
      </w:r>
      <w:r w:rsidRPr="00B00A96">
        <w:rPr>
          <w:rFonts w:eastAsia="Times New Roman" w:cs="Times New Roman"/>
          <w:sz w:val="28"/>
          <w:szCs w:val="28"/>
        </w:rPr>
        <w:t xml:space="preserve"> Системность как принцип законотворчества / А. В. Петров. – СПб.: Юридический центр Пресс, 2022. – 59 с.</w:t>
      </w:r>
    </w:p>
    <w:p w:rsidR="009B73F7" w:rsidRPr="00B00A96" w:rsidRDefault="009B73F7" w:rsidP="009B73F7">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sz w:val="28"/>
          <w:szCs w:val="28"/>
        </w:rPr>
      </w:pPr>
      <w:r w:rsidRPr="001A5247">
        <w:rPr>
          <w:rFonts w:eastAsia="Times New Roman" w:cs="Times New Roman"/>
          <w:bCs/>
          <w:sz w:val="28"/>
          <w:szCs w:val="28"/>
        </w:rPr>
        <w:t>Петров С. М.</w:t>
      </w:r>
      <w:r w:rsidRPr="00B00A96">
        <w:rPr>
          <w:rFonts w:eastAsia="Times New Roman" w:cs="Times New Roman"/>
          <w:sz w:val="28"/>
          <w:szCs w:val="28"/>
        </w:rPr>
        <w:t xml:space="preserve"> Законодательный процесс в субъектах Российской Федерации: сравнительно-правовое исследование / С. М. Петров. – М</w:t>
      </w:r>
      <w:r>
        <w:rPr>
          <w:rFonts w:eastAsia="Times New Roman" w:cs="Times New Roman"/>
          <w:sz w:val="28"/>
          <w:szCs w:val="28"/>
        </w:rPr>
        <w:t>.</w:t>
      </w:r>
      <w:r w:rsidRPr="00B00A96">
        <w:rPr>
          <w:rFonts w:eastAsia="Times New Roman" w:cs="Times New Roman"/>
          <w:sz w:val="28"/>
          <w:szCs w:val="28"/>
        </w:rPr>
        <w:t>: Волтерс Клувер, 2020. – 240 с.</w:t>
      </w:r>
    </w:p>
    <w:p w:rsidR="009B73F7" w:rsidRPr="00B00A96" w:rsidRDefault="009B73F7" w:rsidP="009B73F7">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sz w:val="28"/>
          <w:szCs w:val="28"/>
        </w:rPr>
      </w:pPr>
      <w:r w:rsidRPr="001A5247">
        <w:rPr>
          <w:rFonts w:eastAsia="Times New Roman" w:cs="Times New Roman"/>
          <w:bCs/>
          <w:sz w:val="28"/>
          <w:szCs w:val="28"/>
        </w:rPr>
        <w:t>Поляков А. В.</w:t>
      </w:r>
      <w:r w:rsidRPr="00B00A96">
        <w:rPr>
          <w:rFonts w:eastAsia="Times New Roman" w:cs="Times New Roman"/>
          <w:sz w:val="28"/>
          <w:szCs w:val="28"/>
        </w:rPr>
        <w:t xml:space="preserve"> Общая теория права: учебник для вузов / А. В. Поляков, Е. В. Колесников. – М</w:t>
      </w:r>
      <w:r>
        <w:rPr>
          <w:rFonts w:eastAsia="Times New Roman" w:cs="Times New Roman"/>
          <w:sz w:val="28"/>
          <w:szCs w:val="28"/>
        </w:rPr>
        <w:t>.</w:t>
      </w:r>
      <w:r w:rsidRPr="00B00A96">
        <w:rPr>
          <w:rFonts w:eastAsia="Times New Roman" w:cs="Times New Roman"/>
          <w:sz w:val="28"/>
          <w:szCs w:val="28"/>
        </w:rPr>
        <w:t>: Издательство Юрайт, 2023. – 395 с.</w:t>
      </w:r>
    </w:p>
    <w:p w:rsidR="009B73F7" w:rsidRPr="00B00A96" w:rsidRDefault="009B73F7" w:rsidP="009B73F7">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sz w:val="28"/>
          <w:szCs w:val="28"/>
        </w:rPr>
      </w:pPr>
      <w:r w:rsidRPr="001A5247">
        <w:rPr>
          <w:rFonts w:eastAsia="Times New Roman" w:cs="Times New Roman"/>
          <w:bCs/>
          <w:sz w:val="28"/>
          <w:szCs w:val="28"/>
        </w:rPr>
        <w:t>Сергеев П. А.</w:t>
      </w:r>
      <w:r w:rsidRPr="00B00A96">
        <w:rPr>
          <w:rFonts w:eastAsia="Times New Roman" w:cs="Times New Roman"/>
          <w:sz w:val="28"/>
          <w:szCs w:val="28"/>
        </w:rPr>
        <w:t xml:space="preserve"> Предварительное рассмотрение законопроектов в Государственной Думе / П. А. Сергеев. – Казань: Изд-во Казанского университета, 2023. – 112 с.</w:t>
      </w:r>
    </w:p>
    <w:p w:rsidR="009B73F7" w:rsidRPr="00B00A96" w:rsidRDefault="009B73F7" w:rsidP="009B73F7">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sz w:val="28"/>
          <w:szCs w:val="28"/>
        </w:rPr>
      </w:pPr>
      <w:r w:rsidRPr="001A5247">
        <w:rPr>
          <w:rFonts w:eastAsia="Times New Roman" w:cs="Times New Roman"/>
          <w:bCs/>
          <w:sz w:val="28"/>
          <w:szCs w:val="28"/>
        </w:rPr>
        <w:t>Сидоров Н. И.</w:t>
      </w:r>
      <w:r w:rsidRPr="00B00A96">
        <w:rPr>
          <w:rFonts w:eastAsia="Times New Roman" w:cs="Times New Roman"/>
          <w:sz w:val="28"/>
          <w:szCs w:val="28"/>
        </w:rPr>
        <w:t xml:space="preserve"> Правовая определенность как неотъемлемый признак закона / Н. И. Сидоров. – М.: Статут, 2020. – 78 с.</w:t>
      </w:r>
    </w:p>
    <w:p w:rsidR="009B73F7" w:rsidRPr="00B00A96" w:rsidRDefault="009B73F7" w:rsidP="009B73F7">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sz w:val="28"/>
          <w:szCs w:val="28"/>
        </w:rPr>
      </w:pPr>
      <w:r w:rsidRPr="001A5247">
        <w:rPr>
          <w:rFonts w:eastAsia="Times New Roman" w:cs="Times New Roman"/>
          <w:bCs/>
          <w:sz w:val="28"/>
          <w:szCs w:val="28"/>
        </w:rPr>
        <w:t>Синюков В. Н.</w:t>
      </w:r>
      <w:r w:rsidRPr="00B00A96">
        <w:rPr>
          <w:rFonts w:eastAsia="Times New Roman" w:cs="Times New Roman"/>
          <w:sz w:val="28"/>
          <w:szCs w:val="28"/>
        </w:rPr>
        <w:t xml:space="preserve"> Теория государства и права: учебник / В. Н. Синюков. – М</w:t>
      </w:r>
      <w:r>
        <w:rPr>
          <w:rFonts w:eastAsia="Times New Roman" w:cs="Times New Roman"/>
          <w:sz w:val="28"/>
          <w:szCs w:val="28"/>
        </w:rPr>
        <w:t>.</w:t>
      </w:r>
      <w:r w:rsidRPr="00B00A96">
        <w:rPr>
          <w:rFonts w:eastAsia="Times New Roman" w:cs="Times New Roman"/>
          <w:sz w:val="28"/>
          <w:szCs w:val="28"/>
        </w:rPr>
        <w:t>: Издательство Юрайт, 2023. – 381 с.</w:t>
      </w:r>
    </w:p>
    <w:p w:rsidR="009B73F7" w:rsidRPr="00B00A96" w:rsidRDefault="009B73F7" w:rsidP="009B73F7">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sz w:val="28"/>
          <w:szCs w:val="28"/>
        </w:rPr>
      </w:pPr>
      <w:r w:rsidRPr="001A5247">
        <w:rPr>
          <w:rFonts w:eastAsia="Times New Roman" w:cs="Times New Roman"/>
          <w:bCs/>
          <w:sz w:val="28"/>
          <w:szCs w:val="28"/>
        </w:rPr>
        <w:t>Хабриева Т. Я.</w:t>
      </w:r>
      <w:r w:rsidRPr="00B00A96">
        <w:rPr>
          <w:rFonts w:eastAsia="Times New Roman" w:cs="Times New Roman"/>
          <w:sz w:val="28"/>
          <w:szCs w:val="28"/>
        </w:rPr>
        <w:t xml:space="preserve"> Правотворчество в современной России: проблемы теории и практики / Т. Я. Хабриева, Н. Н. Тихомирова. – М</w:t>
      </w:r>
      <w:r>
        <w:rPr>
          <w:rFonts w:eastAsia="Times New Roman" w:cs="Times New Roman"/>
          <w:sz w:val="28"/>
          <w:szCs w:val="28"/>
        </w:rPr>
        <w:t>.</w:t>
      </w:r>
      <w:r w:rsidRPr="00B00A96">
        <w:rPr>
          <w:rFonts w:eastAsia="Times New Roman" w:cs="Times New Roman"/>
          <w:sz w:val="28"/>
          <w:szCs w:val="28"/>
        </w:rPr>
        <w:t>: Норма, 2021. – 336 с.</w:t>
      </w:r>
    </w:p>
    <w:p w:rsidR="009B73F7" w:rsidRPr="00B00A96" w:rsidRDefault="009B73F7" w:rsidP="009B73F7">
      <w:pPr>
        <w:tabs>
          <w:tab w:val="num" w:pos="567"/>
        </w:tabs>
        <w:spacing w:line="360" w:lineRule="auto"/>
        <w:contextualSpacing/>
        <w:jc w:val="center"/>
        <w:outlineLvl w:val="1"/>
        <w:rPr>
          <w:rFonts w:eastAsia="Times New Roman" w:cs="Times New Roman"/>
          <w:b/>
          <w:bCs/>
          <w:sz w:val="28"/>
          <w:szCs w:val="28"/>
        </w:rPr>
      </w:pPr>
      <w:r w:rsidRPr="00B00A96">
        <w:rPr>
          <w:rFonts w:eastAsia="Times New Roman" w:cs="Times New Roman"/>
          <w:b/>
          <w:bCs/>
          <w:sz w:val="28"/>
          <w:szCs w:val="28"/>
        </w:rPr>
        <w:t>Публикации в научных журналах, сборниках и СМИ</w:t>
      </w:r>
    </w:p>
    <w:p w:rsidR="009B73F7" w:rsidRPr="00B00A96" w:rsidRDefault="009B73F7" w:rsidP="009B73F7">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sz w:val="28"/>
          <w:szCs w:val="28"/>
        </w:rPr>
      </w:pPr>
      <w:r w:rsidRPr="001A5247">
        <w:rPr>
          <w:rFonts w:eastAsia="Times New Roman" w:cs="Times New Roman"/>
          <w:bCs/>
          <w:sz w:val="28"/>
          <w:szCs w:val="28"/>
        </w:rPr>
        <w:t>Глигич-Золотарева М. В.</w:t>
      </w:r>
      <w:r w:rsidRPr="00B00A96">
        <w:rPr>
          <w:rFonts w:eastAsia="Times New Roman" w:cs="Times New Roman"/>
          <w:sz w:val="28"/>
          <w:szCs w:val="28"/>
        </w:rPr>
        <w:t xml:space="preserve"> Правотворчество в современной России: проблемы теории и практики / М. В. Глигич-Золотарева // Журнал российского права. – 2021. – Т. 25, № 4. – С. 5–18.</w:t>
      </w:r>
    </w:p>
    <w:p w:rsidR="009B73F7" w:rsidRPr="00B00A96" w:rsidRDefault="009B73F7" w:rsidP="009B73F7">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sz w:val="28"/>
          <w:szCs w:val="28"/>
        </w:rPr>
      </w:pPr>
      <w:r w:rsidRPr="001A5247">
        <w:rPr>
          <w:rFonts w:eastAsia="Times New Roman" w:cs="Times New Roman"/>
          <w:bCs/>
          <w:sz w:val="28"/>
          <w:szCs w:val="28"/>
        </w:rPr>
        <w:t>Минаева В. В.</w:t>
      </w:r>
      <w:r w:rsidRPr="00B00A96">
        <w:rPr>
          <w:rFonts w:eastAsia="Times New Roman" w:cs="Times New Roman"/>
          <w:sz w:val="28"/>
          <w:szCs w:val="28"/>
        </w:rPr>
        <w:t xml:space="preserve"> Законодательный процесс: проблемы и пути решения / В. В. Минаева // Государственная власть и местное самоуправление. – 2022. – № 7. – С. 12–16.</w:t>
      </w:r>
    </w:p>
    <w:p w:rsidR="009B73F7" w:rsidRPr="00B00A96" w:rsidRDefault="009B73F7" w:rsidP="009B73F7">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sz w:val="28"/>
          <w:szCs w:val="28"/>
        </w:rPr>
      </w:pPr>
      <w:r w:rsidRPr="001A5247">
        <w:rPr>
          <w:rFonts w:eastAsia="Times New Roman" w:cs="Times New Roman"/>
          <w:bCs/>
          <w:sz w:val="28"/>
          <w:szCs w:val="28"/>
        </w:rPr>
        <w:t>Петров А. А.</w:t>
      </w:r>
      <w:r w:rsidRPr="00B00A96">
        <w:rPr>
          <w:rFonts w:eastAsia="Times New Roman" w:cs="Times New Roman"/>
          <w:sz w:val="28"/>
          <w:szCs w:val="28"/>
        </w:rPr>
        <w:t xml:space="preserve"> Актуальные проблемы законодательного процесса в Российской Федерации / А. А. Петров // Lex Russica. – 2021. – Т. 74, № 10. – С. 9–18.</w:t>
      </w:r>
    </w:p>
    <w:p w:rsidR="009B73F7" w:rsidRDefault="009B73F7" w:rsidP="009B73F7">
      <w:pPr>
        <w:tabs>
          <w:tab w:val="num" w:pos="567"/>
        </w:tabs>
        <w:spacing w:line="360" w:lineRule="auto"/>
        <w:contextualSpacing/>
        <w:jc w:val="center"/>
        <w:rPr>
          <w:rFonts w:eastAsia="Times New Roman" w:cs="Times New Roman"/>
          <w:b/>
          <w:bCs/>
          <w:sz w:val="28"/>
          <w:szCs w:val="28"/>
        </w:rPr>
      </w:pPr>
    </w:p>
    <w:p w:rsidR="009B73F7" w:rsidRPr="00B00A96" w:rsidRDefault="009B73F7" w:rsidP="009B73F7">
      <w:pPr>
        <w:tabs>
          <w:tab w:val="num" w:pos="567"/>
        </w:tabs>
        <w:spacing w:line="360" w:lineRule="auto"/>
        <w:contextualSpacing/>
        <w:jc w:val="center"/>
        <w:rPr>
          <w:rFonts w:eastAsia="Times New Roman" w:cs="Times New Roman"/>
          <w:b/>
          <w:sz w:val="28"/>
          <w:szCs w:val="28"/>
        </w:rPr>
      </w:pPr>
      <w:r w:rsidRPr="00111DBD">
        <w:rPr>
          <w:rFonts w:eastAsia="Times New Roman" w:cs="Times New Roman"/>
          <w:b/>
          <w:bCs/>
          <w:sz w:val="28"/>
          <w:szCs w:val="28"/>
        </w:rPr>
        <w:lastRenderedPageBreak/>
        <w:t>Источники на электронных носителях</w:t>
      </w:r>
    </w:p>
    <w:p w:rsidR="009B73F7" w:rsidRPr="00B00A96" w:rsidRDefault="009B73F7" w:rsidP="009B73F7">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sz w:val="28"/>
          <w:szCs w:val="28"/>
        </w:rPr>
      </w:pPr>
      <w:r w:rsidRPr="00B00A96">
        <w:rPr>
          <w:rFonts w:eastAsia="Times New Roman" w:cs="Times New Roman"/>
          <w:sz w:val="28"/>
          <w:szCs w:val="28"/>
        </w:rPr>
        <w:t xml:space="preserve">В Думу внесена новая редакция законопроекта о регулировании майнинга криптовалют. </w:t>
      </w:r>
      <w:r>
        <w:rPr>
          <w:rFonts w:eastAsia="Times New Roman" w:cs="Times New Roman"/>
          <w:sz w:val="28"/>
          <w:szCs w:val="28"/>
        </w:rPr>
        <w:t>–</w:t>
      </w:r>
      <w:r w:rsidRPr="00B00A96">
        <w:rPr>
          <w:rFonts w:eastAsia="Times New Roman" w:cs="Times New Roman"/>
          <w:sz w:val="28"/>
          <w:szCs w:val="28"/>
        </w:rPr>
        <w:t xml:space="preserve"> URL: </w:t>
      </w:r>
      <w:hyperlink r:id="rId128" w:tgtFrame="_blank" w:history="1">
        <w:r w:rsidRPr="001A5247">
          <w:rPr>
            <w:rFonts w:eastAsia="Times New Roman" w:cs="Times New Roman"/>
            <w:color w:val="0000FF"/>
            <w:sz w:val="28"/>
            <w:szCs w:val="28"/>
            <w:u w:val="single"/>
          </w:rPr>
          <w:t>https://www.advgazeta.ru/novosti/v-dumu-vnesena-novaya-redaktsiya-zakonoproekta-o-regulirovanii-mayninga-kriptovalyut/</w:t>
        </w:r>
      </w:hyperlink>
      <w:r w:rsidRPr="00B00A96">
        <w:rPr>
          <w:rFonts w:eastAsia="Times New Roman" w:cs="Times New Roman"/>
          <w:sz w:val="28"/>
          <w:szCs w:val="28"/>
        </w:rPr>
        <w:t xml:space="preserve"> (дата обращения: 20.12.2025).</w:t>
      </w:r>
    </w:p>
    <w:p w:rsidR="009B73F7" w:rsidRPr="00B00A96" w:rsidRDefault="009B73F7" w:rsidP="009B73F7">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sz w:val="28"/>
          <w:szCs w:val="28"/>
        </w:rPr>
      </w:pPr>
      <w:r w:rsidRPr="00B00A96">
        <w:rPr>
          <w:rFonts w:eastAsia="Times New Roman" w:cs="Times New Roman"/>
          <w:sz w:val="28"/>
          <w:szCs w:val="28"/>
        </w:rPr>
        <w:t xml:space="preserve">Объекты законотворчества: Внесенные проекты законодательных инициатив в Совет законодателей. </w:t>
      </w:r>
      <w:r>
        <w:rPr>
          <w:rFonts w:eastAsia="Times New Roman" w:cs="Times New Roman"/>
          <w:sz w:val="28"/>
          <w:szCs w:val="28"/>
        </w:rPr>
        <w:t>–</w:t>
      </w:r>
      <w:r w:rsidRPr="00B00A96">
        <w:rPr>
          <w:rFonts w:eastAsia="Times New Roman" w:cs="Times New Roman"/>
          <w:sz w:val="28"/>
          <w:szCs w:val="28"/>
        </w:rPr>
        <w:t xml:space="preserve"> URL: </w:t>
      </w:r>
      <w:hyperlink r:id="rId129" w:tgtFrame="_blank" w:history="1">
        <w:r w:rsidRPr="001A5247">
          <w:rPr>
            <w:rFonts w:eastAsia="Times New Roman" w:cs="Times New Roman"/>
            <w:color w:val="0000FF"/>
            <w:sz w:val="28"/>
            <w:szCs w:val="28"/>
            <w:u w:val="single"/>
          </w:rPr>
          <w:t>https://sozd.duma.gov.ru/szstatistic/introduce</w:t>
        </w:r>
      </w:hyperlink>
      <w:r w:rsidRPr="00B00A96">
        <w:rPr>
          <w:rFonts w:eastAsia="Times New Roman" w:cs="Times New Roman"/>
          <w:sz w:val="28"/>
          <w:szCs w:val="28"/>
        </w:rPr>
        <w:t xml:space="preserve"> (дата обращения: 10.12.2025).</w:t>
      </w:r>
    </w:p>
    <w:p w:rsidR="009B73F7" w:rsidRPr="00B00A96" w:rsidRDefault="009B73F7" w:rsidP="009B73F7">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sz w:val="28"/>
          <w:szCs w:val="28"/>
        </w:rPr>
      </w:pPr>
      <w:r w:rsidRPr="00B00A96">
        <w:rPr>
          <w:rFonts w:eastAsia="Times New Roman" w:cs="Times New Roman"/>
          <w:sz w:val="28"/>
          <w:szCs w:val="28"/>
        </w:rPr>
        <w:t xml:space="preserve">Вестник связи. </w:t>
      </w:r>
      <w:r>
        <w:rPr>
          <w:rFonts w:eastAsia="Times New Roman" w:cs="Times New Roman"/>
          <w:sz w:val="28"/>
          <w:szCs w:val="28"/>
        </w:rPr>
        <w:t>–</w:t>
      </w:r>
      <w:r w:rsidRPr="00B00A96">
        <w:rPr>
          <w:rFonts w:eastAsia="Times New Roman" w:cs="Times New Roman"/>
          <w:sz w:val="28"/>
          <w:szCs w:val="28"/>
        </w:rPr>
        <w:t xml:space="preserve"> Июль 2024, № 07. </w:t>
      </w:r>
      <w:r>
        <w:rPr>
          <w:rFonts w:eastAsia="Times New Roman" w:cs="Times New Roman"/>
          <w:sz w:val="28"/>
          <w:szCs w:val="28"/>
        </w:rPr>
        <w:t>–</w:t>
      </w:r>
      <w:r w:rsidRPr="00B00A96">
        <w:rPr>
          <w:rFonts w:eastAsia="Times New Roman" w:cs="Times New Roman"/>
          <w:sz w:val="28"/>
          <w:szCs w:val="28"/>
        </w:rPr>
        <w:t xml:space="preserve"> URL: </w:t>
      </w:r>
      <w:hyperlink r:id="rId130" w:tgtFrame="_blank" w:history="1">
        <w:r w:rsidRPr="001A5247">
          <w:rPr>
            <w:rFonts w:eastAsia="Times New Roman" w:cs="Times New Roman"/>
            <w:color w:val="0000FF"/>
            <w:sz w:val="28"/>
            <w:szCs w:val="28"/>
            <w:u w:val="single"/>
          </w:rPr>
          <w:t>https://www.vestnik-sviazy.ru/journals/vestnik-svyazi/vestnik-svyazi-iyul-2024/</w:t>
        </w:r>
      </w:hyperlink>
      <w:r w:rsidRPr="00B00A96">
        <w:rPr>
          <w:rFonts w:eastAsia="Times New Roman" w:cs="Times New Roman"/>
          <w:sz w:val="28"/>
          <w:szCs w:val="28"/>
        </w:rPr>
        <w:t xml:space="preserve"> (дата обращения: 12.12.2025).</w:t>
      </w:r>
    </w:p>
    <w:p w:rsidR="009B73F7" w:rsidRPr="00B00A96" w:rsidRDefault="009B73F7" w:rsidP="009B73F7">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sz w:val="28"/>
          <w:szCs w:val="28"/>
        </w:rPr>
      </w:pPr>
      <w:r w:rsidRPr="00B00A96">
        <w:rPr>
          <w:rFonts w:eastAsia="Times New Roman" w:cs="Times New Roman"/>
          <w:sz w:val="28"/>
          <w:szCs w:val="28"/>
        </w:rPr>
        <w:t>Журнал «Эксперт» № 15 (1293)</w:t>
      </w:r>
      <w:r>
        <w:rPr>
          <w:rFonts w:eastAsia="Times New Roman" w:cs="Times New Roman"/>
          <w:sz w:val="28"/>
          <w:szCs w:val="28"/>
        </w:rPr>
        <w:t>,</w:t>
      </w:r>
      <w:r w:rsidRPr="00B00A96">
        <w:rPr>
          <w:rFonts w:eastAsia="Times New Roman" w:cs="Times New Roman"/>
          <w:sz w:val="28"/>
          <w:szCs w:val="28"/>
        </w:rPr>
        <w:t xml:space="preserve"> 2023. </w:t>
      </w:r>
      <w:r>
        <w:rPr>
          <w:rFonts w:eastAsia="Times New Roman" w:cs="Times New Roman"/>
          <w:sz w:val="28"/>
          <w:szCs w:val="28"/>
        </w:rPr>
        <w:t>–</w:t>
      </w:r>
      <w:r w:rsidRPr="00B00A96">
        <w:rPr>
          <w:rFonts w:eastAsia="Times New Roman" w:cs="Times New Roman"/>
          <w:sz w:val="28"/>
          <w:szCs w:val="28"/>
        </w:rPr>
        <w:t xml:space="preserve"> URL: </w:t>
      </w:r>
      <w:hyperlink r:id="rId131" w:tgtFrame="_blank" w:history="1">
        <w:r w:rsidRPr="001A5247">
          <w:rPr>
            <w:rFonts w:eastAsia="Times New Roman" w:cs="Times New Roman"/>
            <w:color w:val="0000FF"/>
            <w:sz w:val="28"/>
            <w:szCs w:val="28"/>
            <w:u w:val="single"/>
          </w:rPr>
          <w:t>https://monocle.ru/expert/2023/15/</w:t>
        </w:r>
      </w:hyperlink>
      <w:r w:rsidRPr="00B00A96">
        <w:rPr>
          <w:rFonts w:eastAsia="Times New Roman" w:cs="Times New Roman"/>
          <w:sz w:val="28"/>
          <w:szCs w:val="28"/>
        </w:rPr>
        <w:t xml:space="preserve"> (дата обращения: 12.12.2025).</w:t>
      </w:r>
    </w:p>
    <w:p w:rsidR="009B73F7" w:rsidRPr="00B00A96" w:rsidRDefault="009B73F7" w:rsidP="009B73F7">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sz w:val="28"/>
          <w:szCs w:val="28"/>
        </w:rPr>
      </w:pPr>
      <w:r w:rsidRPr="00B00A96">
        <w:rPr>
          <w:rFonts w:eastAsia="Times New Roman" w:cs="Times New Roman"/>
          <w:sz w:val="28"/>
          <w:szCs w:val="28"/>
        </w:rPr>
        <w:t xml:space="preserve">Договор о всеобъемлющем стратегическом партнерстве между Российской Федерацией и Исламской Республикой Иран / Министерство иностранных дел Российской Федерации. </w:t>
      </w:r>
      <w:r>
        <w:rPr>
          <w:rFonts w:eastAsia="Times New Roman" w:cs="Times New Roman"/>
          <w:sz w:val="28"/>
          <w:szCs w:val="28"/>
        </w:rPr>
        <w:t>–</w:t>
      </w:r>
      <w:r w:rsidRPr="00B00A96">
        <w:rPr>
          <w:rFonts w:eastAsia="Times New Roman" w:cs="Times New Roman"/>
          <w:sz w:val="28"/>
          <w:szCs w:val="28"/>
        </w:rPr>
        <w:t xml:space="preserve"> URL: </w:t>
      </w:r>
      <w:hyperlink r:id="rId132" w:tgtFrame="_blank" w:history="1">
        <w:r w:rsidRPr="001A5247">
          <w:rPr>
            <w:rFonts w:eastAsia="Times New Roman" w:cs="Times New Roman"/>
            <w:color w:val="0000FF"/>
            <w:sz w:val="28"/>
            <w:szCs w:val="28"/>
            <w:u w:val="single"/>
          </w:rPr>
          <w:t>https://www.mid.ru/ru/foreign_policy/international_contracts/international_contracts/2_contract/62722/</w:t>
        </w:r>
      </w:hyperlink>
      <w:r w:rsidRPr="00B00A96">
        <w:rPr>
          <w:rFonts w:eastAsia="Times New Roman" w:cs="Times New Roman"/>
          <w:sz w:val="28"/>
          <w:szCs w:val="28"/>
        </w:rPr>
        <w:t xml:space="preserve"> (дата обращения: 16.12.2025).</w:t>
      </w:r>
    </w:p>
    <w:p w:rsidR="009B73F7" w:rsidRPr="00B00A96" w:rsidRDefault="009B73F7" w:rsidP="009B73F7">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sz w:val="28"/>
          <w:szCs w:val="28"/>
        </w:rPr>
      </w:pPr>
      <w:r w:rsidRPr="00B00A96">
        <w:rPr>
          <w:rFonts w:eastAsia="Times New Roman" w:cs="Times New Roman"/>
          <w:sz w:val="28"/>
          <w:szCs w:val="28"/>
        </w:rPr>
        <w:t xml:space="preserve">Законодательная инициатива // Большая российская энциклопедия. </w:t>
      </w:r>
      <w:r>
        <w:rPr>
          <w:rFonts w:eastAsia="Times New Roman" w:cs="Times New Roman"/>
          <w:sz w:val="28"/>
          <w:szCs w:val="28"/>
        </w:rPr>
        <w:t>–</w:t>
      </w:r>
      <w:r w:rsidRPr="00B00A96">
        <w:rPr>
          <w:rFonts w:eastAsia="Times New Roman" w:cs="Times New Roman"/>
          <w:sz w:val="28"/>
          <w:szCs w:val="28"/>
        </w:rPr>
        <w:t xml:space="preserve"> URL: </w:t>
      </w:r>
      <w:hyperlink r:id="rId133" w:tgtFrame="_blank" w:history="1">
        <w:r w:rsidRPr="001A5247">
          <w:rPr>
            <w:rFonts w:eastAsia="Times New Roman" w:cs="Times New Roman"/>
            <w:color w:val="0000FF"/>
            <w:sz w:val="28"/>
            <w:szCs w:val="28"/>
            <w:u w:val="single"/>
          </w:rPr>
          <w:t>https://bigenc.ru/c/zakonodatel-naia-initsiativa-54e5a3</w:t>
        </w:r>
      </w:hyperlink>
      <w:r w:rsidRPr="00B00A96">
        <w:rPr>
          <w:rFonts w:eastAsia="Times New Roman" w:cs="Times New Roman"/>
          <w:sz w:val="28"/>
          <w:szCs w:val="28"/>
        </w:rPr>
        <w:t xml:space="preserve"> (дата обращения: 10.12.2025).</w:t>
      </w:r>
    </w:p>
    <w:p w:rsidR="009B73F7" w:rsidRPr="00B00A96" w:rsidRDefault="009B73F7" w:rsidP="009B73F7">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sz w:val="28"/>
          <w:szCs w:val="28"/>
        </w:rPr>
      </w:pPr>
      <w:r w:rsidRPr="00B00A96">
        <w:rPr>
          <w:rFonts w:eastAsia="Times New Roman" w:cs="Times New Roman"/>
          <w:sz w:val="28"/>
          <w:szCs w:val="28"/>
        </w:rPr>
        <w:t xml:space="preserve">Законодательный процесс // Большая российская энциклопедия. </w:t>
      </w:r>
      <w:r>
        <w:rPr>
          <w:rFonts w:eastAsia="Times New Roman" w:cs="Times New Roman"/>
          <w:sz w:val="28"/>
          <w:szCs w:val="28"/>
        </w:rPr>
        <w:t>–</w:t>
      </w:r>
      <w:r w:rsidRPr="00B00A96">
        <w:rPr>
          <w:rFonts w:eastAsia="Times New Roman" w:cs="Times New Roman"/>
          <w:sz w:val="28"/>
          <w:szCs w:val="28"/>
        </w:rPr>
        <w:t xml:space="preserve"> URL: </w:t>
      </w:r>
      <w:hyperlink r:id="rId134" w:tgtFrame="_blank" w:history="1">
        <w:r w:rsidRPr="001A5247">
          <w:rPr>
            <w:rFonts w:eastAsia="Times New Roman" w:cs="Times New Roman"/>
            <w:color w:val="0000FF"/>
            <w:sz w:val="28"/>
            <w:szCs w:val="28"/>
            <w:u w:val="single"/>
          </w:rPr>
          <w:t>https://bigenc.ru/c/zakonodatel-nyi-protsess-74b4ae</w:t>
        </w:r>
      </w:hyperlink>
      <w:r w:rsidRPr="00B00A96">
        <w:rPr>
          <w:rFonts w:eastAsia="Times New Roman" w:cs="Times New Roman"/>
          <w:sz w:val="28"/>
          <w:szCs w:val="28"/>
        </w:rPr>
        <w:t xml:space="preserve"> (дата обращения: 10.12.2025).</w:t>
      </w:r>
    </w:p>
    <w:p w:rsidR="009B73F7" w:rsidRPr="00B00A96" w:rsidRDefault="009B73F7" w:rsidP="009B73F7">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sz w:val="28"/>
          <w:szCs w:val="28"/>
        </w:rPr>
      </w:pPr>
      <w:r w:rsidRPr="00B00A96">
        <w:rPr>
          <w:rFonts w:eastAsia="Times New Roman" w:cs="Times New Roman"/>
          <w:sz w:val="28"/>
          <w:szCs w:val="28"/>
        </w:rPr>
        <w:t xml:space="preserve">Законодательство России: что такое, принципы, нормы / Suvorov.legal. </w:t>
      </w:r>
      <w:r>
        <w:rPr>
          <w:rFonts w:eastAsia="Times New Roman" w:cs="Times New Roman"/>
          <w:sz w:val="28"/>
          <w:szCs w:val="28"/>
        </w:rPr>
        <w:t>–</w:t>
      </w:r>
      <w:r w:rsidRPr="00B00A96">
        <w:rPr>
          <w:rFonts w:eastAsia="Times New Roman" w:cs="Times New Roman"/>
          <w:sz w:val="28"/>
          <w:szCs w:val="28"/>
        </w:rPr>
        <w:t xml:space="preserve"> URL: </w:t>
      </w:r>
      <w:hyperlink r:id="rId135" w:tgtFrame="_blank" w:history="1">
        <w:r w:rsidRPr="001A5247">
          <w:rPr>
            <w:rFonts w:eastAsia="Times New Roman" w:cs="Times New Roman"/>
            <w:color w:val="0000FF"/>
            <w:sz w:val="28"/>
            <w:szCs w:val="28"/>
            <w:u w:val="single"/>
          </w:rPr>
          <w:t>https://suvorov.legal/zakonodatelstvo-rossii/</w:t>
        </w:r>
      </w:hyperlink>
      <w:r w:rsidRPr="00B00A96">
        <w:rPr>
          <w:rFonts w:eastAsia="Times New Roman" w:cs="Times New Roman"/>
          <w:sz w:val="28"/>
          <w:szCs w:val="28"/>
        </w:rPr>
        <w:t xml:space="preserve"> (дата обращения: 10.12.2025).</w:t>
      </w:r>
    </w:p>
    <w:p w:rsidR="009B73F7" w:rsidRPr="00B00A96" w:rsidRDefault="009B73F7" w:rsidP="009B73F7">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sz w:val="28"/>
          <w:szCs w:val="28"/>
        </w:rPr>
      </w:pPr>
      <w:r w:rsidRPr="00B00A96">
        <w:rPr>
          <w:rFonts w:eastAsia="Times New Roman" w:cs="Times New Roman"/>
          <w:sz w:val="28"/>
          <w:szCs w:val="28"/>
        </w:rPr>
        <w:t xml:space="preserve">Конституционно-правовой статус президента РФ // КонсультантПлюс. </w:t>
      </w:r>
      <w:r>
        <w:rPr>
          <w:rFonts w:eastAsia="Times New Roman" w:cs="Times New Roman"/>
          <w:sz w:val="28"/>
          <w:szCs w:val="28"/>
        </w:rPr>
        <w:t>–</w:t>
      </w:r>
      <w:r w:rsidRPr="00B00A96">
        <w:rPr>
          <w:rFonts w:eastAsia="Times New Roman" w:cs="Times New Roman"/>
          <w:sz w:val="28"/>
          <w:szCs w:val="28"/>
        </w:rPr>
        <w:t xml:space="preserve"> URL: </w:t>
      </w:r>
      <w:hyperlink r:id="rId136" w:tgtFrame="_blank" w:history="1">
        <w:r w:rsidRPr="001A5247">
          <w:rPr>
            <w:rFonts w:eastAsia="Times New Roman" w:cs="Times New Roman"/>
            <w:color w:val="0000FF"/>
            <w:sz w:val="28"/>
            <w:szCs w:val="28"/>
            <w:u w:val="single"/>
          </w:rPr>
          <w:t>https://www.consultant.ru/law/podborki/konstitucionno-pravovoj_status_prezidenta_rf/</w:t>
        </w:r>
      </w:hyperlink>
      <w:r w:rsidRPr="00B00A96">
        <w:rPr>
          <w:rFonts w:eastAsia="Times New Roman" w:cs="Times New Roman"/>
          <w:sz w:val="28"/>
          <w:szCs w:val="28"/>
        </w:rPr>
        <w:t xml:space="preserve"> (дата обращения: 10.12.2025).</w:t>
      </w:r>
    </w:p>
    <w:p w:rsidR="009B73F7" w:rsidRPr="00B00A96" w:rsidRDefault="009B73F7" w:rsidP="009B73F7">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sz w:val="28"/>
          <w:szCs w:val="28"/>
        </w:rPr>
      </w:pPr>
      <w:r w:rsidRPr="00B00A96">
        <w:rPr>
          <w:rFonts w:eastAsia="Times New Roman" w:cs="Times New Roman"/>
          <w:sz w:val="28"/>
          <w:szCs w:val="28"/>
        </w:rPr>
        <w:t xml:space="preserve">Минх Г. В. Законодательная инициатива Президента Российской Федерации как конституционно-правовой институт // Большая Российская Энциклопедия. </w:t>
      </w:r>
      <w:r>
        <w:rPr>
          <w:rFonts w:eastAsia="Times New Roman" w:cs="Times New Roman"/>
          <w:sz w:val="28"/>
          <w:szCs w:val="28"/>
        </w:rPr>
        <w:t>–</w:t>
      </w:r>
      <w:r w:rsidRPr="00B00A96">
        <w:rPr>
          <w:rFonts w:eastAsia="Times New Roman" w:cs="Times New Roman"/>
          <w:sz w:val="28"/>
          <w:szCs w:val="28"/>
        </w:rPr>
        <w:t xml:space="preserve"> URL: </w:t>
      </w:r>
      <w:hyperlink r:id="rId137" w:tgtFrame="_blank" w:history="1">
        <w:r w:rsidRPr="001A5247">
          <w:rPr>
            <w:rFonts w:eastAsia="Times New Roman" w:cs="Times New Roman"/>
            <w:color w:val="0000FF"/>
            <w:sz w:val="28"/>
            <w:szCs w:val="28"/>
            <w:u w:val="single"/>
          </w:rPr>
          <w:t>https://bigenc.ru/b/zakonodatel-naia-initsiativ-5fc6e4?page=1</w:t>
        </w:r>
      </w:hyperlink>
      <w:r w:rsidRPr="00B00A96">
        <w:rPr>
          <w:rFonts w:eastAsia="Times New Roman" w:cs="Times New Roman"/>
          <w:sz w:val="28"/>
          <w:szCs w:val="28"/>
        </w:rPr>
        <w:t xml:space="preserve"> (дата обращения: 10.12.2025).</w:t>
      </w:r>
    </w:p>
    <w:p w:rsidR="009B73F7" w:rsidRPr="00B00A96" w:rsidRDefault="009B73F7" w:rsidP="009B73F7">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sz w:val="28"/>
          <w:szCs w:val="28"/>
        </w:rPr>
      </w:pPr>
      <w:r w:rsidRPr="00B00A96">
        <w:rPr>
          <w:rFonts w:eastAsia="Times New Roman" w:cs="Times New Roman"/>
          <w:sz w:val="28"/>
          <w:szCs w:val="28"/>
        </w:rPr>
        <w:t xml:space="preserve">Подписан закон о создании российского мессенджера </w:t>
      </w:r>
      <w:r>
        <w:rPr>
          <w:rFonts w:eastAsia="Times New Roman" w:cs="Times New Roman"/>
          <w:sz w:val="28"/>
          <w:szCs w:val="28"/>
        </w:rPr>
        <w:t>–</w:t>
      </w:r>
      <w:r w:rsidRPr="00B00A96">
        <w:rPr>
          <w:rFonts w:eastAsia="Times New Roman" w:cs="Times New Roman"/>
          <w:sz w:val="28"/>
          <w:szCs w:val="28"/>
        </w:rPr>
        <w:t xml:space="preserve"> многофункционального сервиса обмена информацией. </w:t>
      </w:r>
      <w:r>
        <w:rPr>
          <w:rFonts w:eastAsia="Times New Roman" w:cs="Times New Roman"/>
          <w:sz w:val="28"/>
          <w:szCs w:val="28"/>
        </w:rPr>
        <w:t>–</w:t>
      </w:r>
      <w:r w:rsidRPr="00B00A96">
        <w:rPr>
          <w:rFonts w:eastAsia="Times New Roman" w:cs="Times New Roman"/>
          <w:sz w:val="28"/>
          <w:szCs w:val="28"/>
        </w:rPr>
        <w:t xml:space="preserve"> URL: </w:t>
      </w:r>
      <w:hyperlink r:id="rId138" w:tgtFrame="_blank" w:history="1">
        <w:r w:rsidRPr="001A5247">
          <w:rPr>
            <w:rFonts w:eastAsia="Times New Roman" w:cs="Times New Roman"/>
            <w:color w:val="0000FF"/>
            <w:sz w:val="28"/>
            <w:szCs w:val="28"/>
            <w:u w:val="single"/>
          </w:rPr>
          <w:t>https://www.consultant.ru/law/hotdocs/89754.html</w:t>
        </w:r>
      </w:hyperlink>
      <w:r w:rsidRPr="00B00A96">
        <w:rPr>
          <w:rFonts w:eastAsia="Times New Roman" w:cs="Times New Roman"/>
          <w:sz w:val="28"/>
          <w:szCs w:val="28"/>
        </w:rPr>
        <w:t xml:space="preserve"> (дата обращения: 12.12.2025).</w:t>
      </w:r>
    </w:p>
    <w:p w:rsidR="009B73F7" w:rsidRPr="00B00A96" w:rsidRDefault="009B73F7" w:rsidP="009B73F7">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sz w:val="28"/>
          <w:szCs w:val="28"/>
        </w:rPr>
      </w:pPr>
      <w:r w:rsidRPr="00B00A96">
        <w:rPr>
          <w:rFonts w:eastAsia="Times New Roman" w:cs="Times New Roman"/>
          <w:sz w:val="28"/>
          <w:szCs w:val="28"/>
        </w:rPr>
        <w:t xml:space="preserve">Путин подписал указ о назначении Никитина главой Минтранса // РИА Новости. </w:t>
      </w:r>
      <w:r>
        <w:rPr>
          <w:rFonts w:eastAsia="Times New Roman" w:cs="Times New Roman"/>
          <w:sz w:val="28"/>
          <w:szCs w:val="28"/>
        </w:rPr>
        <w:t>–</w:t>
      </w:r>
      <w:r w:rsidRPr="00B00A96">
        <w:rPr>
          <w:rFonts w:eastAsia="Times New Roman" w:cs="Times New Roman"/>
          <w:sz w:val="28"/>
          <w:szCs w:val="28"/>
        </w:rPr>
        <w:t xml:space="preserve"> 08.07.2025. </w:t>
      </w:r>
      <w:r>
        <w:rPr>
          <w:rFonts w:eastAsia="Times New Roman" w:cs="Times New Roman"/>
          <w:sz w:val="28"/>
          <w:szCs w:val="28"/>
        </w:rPr>
        <w:t>–</w:t>
      </w:r>
      <w:r w:rsidRPr="00B00A96">
        <w:rPr>
          <w:rFonts w:eastAsia="Times New Roman" w:cs="Times New Roman"/>
          <w:sz w:val="28"/>
          <w:szCs w:val="28"/>
        </w:rPr>
        <w:t xml:space="preserve"> URL: </w:t>
      </w:r>
      <w:hyperlink r:id="rId139" w:tgtFrame="_blank" w:history="1">
        <w:r w:rsidRPr="001A5247">
          <w:rPr>
            <w:rFonts w:eastAsia="Times New Roman" w:cs="Times New Roman"/>
            <w:color w:val="0000FF"/>
            <w:sz w:val="28"/>
            <w:szCs w:val="28"/>
            <w:u w:val="single"/>
          </w:rPr>
          <w:t>https://ria.ru/20250708/putin-2027966268.html</w:t>
        </w:r>
      </w:hyperlink>
      <w:r w:rsidRPr="00B00A96">
        <w:rPr>
          <w:rFonts w:eastAsia="Times New Roman" w:cs="Times New Roman"/>
          <w:sz w:val="28"/>
          <w:szCs w:val="28"/>
        </w:rPr>
        <w:t xml:space="preserve"> (дата обращения: 10.12.2025).</w:t>
      </w:r>
    </w:p>
    <w:p w:rsidR="009B73F7" w:rsidRPr="00B00A96" w:rsidRDefault="009B73F7" w:rsidP="009B73F7">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sz w:val="28"/>
          <w:szCs w:val="28"/>
        </w:rPr>
      </w:pPr>
      <w:r w:rsidRPr="00B00A96">
        <w:rPr>
          <w:rFonts w:eastAsia="Times New Roman" w:cs="Times New Roman"/>
          <w:sz w:val="28"/>
          <w:szCs w:val="28"/>
        </w:rPr>
        <w:t xml:space="preserve">№ 1087365-8 Законопроект: Система обеспечения законодательной деятельности. </w:t>
      </w:r>
      <w:r>
        <w:rPr>
          <w:rFonts w:eastAsia="Times New Roman" w:cs="Times New Roman"/>
          <w:sz w:val="28"/>
          <w:szCs w:val="28"/>
        </w:rPr>
        <w:t>–</w:t>
      </w:r>
      <w:r w:rsidRPr="00B00A96">
        <w:rPr>
          <w:rFonts w:eastAsia="Times New Roman" w:cs="Times New Roman"/>
          <w:sz w:val="28"/>
          <w:szCs w:val="28"/>
        </w:rPr>
        <w:t xml:space="preserve"> URL: </w:t>
      </w:r>
      <w:hyperlink r:id="rId140" w:tgtFrame="_blank" w:history="1">
        <w:r w:rsidRPr="001A5247">
          <w:rPr>
            <w:rFonts w:eastAsia="Times New Roman" w:cs="Times New Roman"/>
            <w:color w:val="0000FF"/>
            <w:sz w:val="28"/>
            <w:szCs w:val="28"/>
            <w:u w:val="single"/>
          </w:rPr>
          <w:t>https://sozd.duma.gov.ru/bill/1087365-8</w:t>
        </w:r>
      </w:hyperlink>
      <w:r w:rsidRPr="00B00A96">
        <w:rPr>
          <w:rFonts w:eastAsia="Times New Roman" w:cs="Times New Roman"/>
          <w:sz w:val="28"/>
          <w:szCs w:val="28"/>
        </w:rPr>
        <w:t xml:space="preserve"> (дата обращения: 14.12.2025).</w:t>
      </w:r>
    </w:p>
    <w:p w:rsidR="009B73F7" w:rsidRPr="00B00A96" w:rsidRDefault="009B73F7" w:rsidP="009B73F7">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sz w:val="28"/>
          <w:szCs w:val="28"/>
        </w:rPr>
      </w:pPr>
      <w:r w:rsidRPr="00B00A96">
        <w:rPr>
          <w:rFonts w:eastAsia="Times New Roman" w:cs="Times New Roman"/>
          <w:sz w:val="28"/>
          <w:szCs w:val="28"/>
        </w:rPr>
        <w:t xml:space="preserve">№ 98800037-2 Законопроект: Система обеспечения законодательной деятельности. </w:t>
      </w:r>
      <w:r>
        <w:rPr>
          <w:rFonts w:eastAsia="Times New Roman" w:cs="Times New Roman"/>
          <w:sz w:val="28"/>
          <w:szCs w:val="28"/>
        </w:rPr>
        <w:t>–</w:t>
      </w:r>
      <w:r w:rsidRPr="00B00A96">
        <w:rPr>
          <w:rFonts w:eastAsia="Times New Roman" w:cs="Times New Roman"/>
          <w:sz w:val="28"/>
          <w:szCs w:val="28"/>
        </w:rPr>
        <w:t xml:space="preserve"> URL: </w:t>
      </w:r>
      <w:hyperlink r:id="rId141" w:tgtFrame="_blank" w:history="1">
        <w:r w:rsidRPr="001A5247">
          <w:rPr>
            <w:rFonts w:eastAsia="Times New Roman" w:cs="Times New Roman"/>
            <w:color w:val="0000FF"/>
            <w:sz w:val="28"/>
            <w:szCs w:val="28"/>
            <w:u w:val="single"/>
          </w:rPr>
          <w:t>https://sozd.duma.gov.ru/bill/98800037-2</w:t>
        </w:r>
      </w:hyperlink>
      <w:r w:rsidRPr="00B00A96">
        <w:rPr>
          <w:rFonts w:eastAsia="Times New Roman" w:cs="Times New Roman"/>
          <w:sz w:val="28"/>
          <w:szCs w:val="28"/>
        </w:rPr>
        <w:t xml:space="preserve"> (дата обращения: 10.12.2025).</w:t>
      </w:r>
    </w:p>
    <w:p w:rsidR="009B73F7" w:rsidRPr="00B00A96" w:rsidRDefault="009B73F7" w:rsidP="009B73F7">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sz w:val="28"/>
          <w:szCs w:val="28"/>
        </w:rPr>
      </w:pPr>
      <w:r w:rsidRPr="00B00A96">
        <w:rPr>
          <w:rFonts w:eastAsia="Times New Roman" w:cs="Times New Roman"/>
          <w:sz w:val="28"/>
          <w:szCs w:val="28"/>
        </w:rPr>
        <w:t xml:space="preserve">№ 160152-8 Законопроект: Система обеспечения законодательной деятельности. </w:t>
      </w:r>
      <w:r>
        <w:rPr>
          <w:rFonts w:eastAsia="Times New Roman" w:cs="Times New Roman"/>
          <w:sz w:val="28"/>
          <w:szCs w:val="28"/>
        </w:rPr>
        <w:t>–</w:t>
      </w:r>
      <w:r w:rsidRPr="00B00A96">
        <w:rPr>
          <w:rFonts w:eastAsia="Times New Roman" w:cs="Times New Roman"/>
          <w:sz w:val="28"/>
          <w:szCs w:val="28"/>
        </w:rPr>
        <w:t xml:space="preserve"> URL: </w:t>
      </w:r>
      <w:hyperlink r:id="rId142" w:tgtFrame="_blank" w:history="1">
        <w:r w:rsidRPr="001A5247">
          <w:rPr>
            <w:rFonts w:eastAsia="Times New Roman" w:cs="Times New Roman"/>
            <w:color w:val="0000FF"/>
            <w:sz w:val="28"/>
            <w:szCs w:val="28"/>
            <w:u w:val="single"/>
          </w:rPr>
          <w:t>https://sozd.duma.gov.ru/bill/160152-8</w:t>
        </w:r>
      </w:hyperlink>
      <w:r w:rsidRPr="00B00A96">
        <w:rPr>
          <w:rFonts w:eastAsia="Times New Roman" w:cs="Times New Roman"/>
          <w:sz w:val="28"/>
          <w:szCs w:val="28"/>
        </w:rPr>
        <w:t xml:space="preserve"> (дата обращения: 16.12.2025).</w:t>
      </w:r>
    </w:p>
    <w:p w:rsidR="009B73F7" w:rsidRPr="00B00A96" w:rsidRDefault="009B73F7" w:rsidP="009B73F7">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sz w:val="28"/>
          <w:szCs w:val="28"/>
        </w:rPr>
      </w:pPr>
      <w:r w:rsidRPr="00B00A96">
        <w:rPr>
          <w:rFonts w:eastAsia="Times New Roman" w:cs="Times New Roman"/>
          <w:sz w:val="28"/>
          <w:szCs w:val="28"/>
        </w:rPr>
        <w:t xml:space="preserve">О Стратегии государственной национальной политики Российской Федерации на период до 2036 года от 25 ноября 2025 // docs.cntd.ru. </w:t>
      </w:r>
      <w:r>
        <w:rPr>
          <w:rFonts w:eastAsia="Times New Roman" w:cs="Times New Roman"/>
          <w:sz w:val="28"/>
          <w:szCs w:val="28"/>
        </w:rPr>
        <w:t>–</w:t>
      </w:r>
      <w:r w:rsidRPr="00B00A96">
        <w:rPr>
          <w:rFonts w:eastAsia="Times New Roman" w:cs="Times New Roman"/>
          <w:sz w:val="28"/>
          <w:szCs w:val="28"/>
        </w:rPr>
        <w:t xml:space="preserve"> URL: </w:t>
      </w:r>
      <w:hyperlink r:id="rId143" w:tgtFrame="_blank" w:history="1">
        <w:r w:rsidRPr="001A5247">
          <w:rPr>
            <w:rFonts w:eastAsia="Times New Roman" w:cs="Times New Roman"/>
            <w:color w:val="0000FF"/>
            <w:sz w:val="28"/>
            <w:szCs w:val="28"/>
            <w:u w:val="single"/>
          </w:rPr>
          <w:t>https://docs.cntd.ru/document/1314572226</w:t>
        </w:r>
      </w:hyperlink>
      <w:r w:rsidRPr="00B00A96">
        <w:rPr>
          <w:rFonts w:eastAsia="Times New Roman" w:cs="Times New Roman"/>
          <w:sz w:val="28"/>
          <w:szCs w:val="28"/>
        </w:rPr>
        <w:t xml:space="preserve"> (дата обращения: 10.12.2025).</w:t>
      </w:r>
    </w:p>
    <w:p w:rsidR="009B73F7" w:rsidRPr="00B00A96" w:rsidRDefault="009B73F7" w:rsidP="009B73F7">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sz w:val="28"/>
          <w:szCs w:val="28"/>
        </w:rPr>
      </w:pPr>
      <w:r w:rsidRPr="00B00A96">
        <w:rPr>
          <w:rFonts w:eastAsia="Times New Roman" w:cs="Times New Roman"/>
          <w:sz w:val="28"/>
          <w:szCs w:val="28"/>
        </w:rPr>
        <w:t xml:space="preserve">Постановление Конституционного Суда РФ от 31.10.2024 № 49-П. </w:t>
      </w:r>
      <w:r>
        <w:rPr>
          <w:rFonts w:eastAsia="Times New Roman" w:cs="Times New Roman"/>
          <w:sz w:val="28"/>
          <w:szCs w:val="28"/>
        </w:rPr>
        <w:t>–</w:t>
      </w:r>
      <w:r w:rsidRPr="00B00A96">
        <w:rPr>
          <w:rFonts w:eastAsia="Times New Roman" w:cs="Times New Roman"/>
          <w:sz w:val="28"/>
          <w:szCs w:val="28"/>
        </w:rPr>
        <w:t xml:space="preserve"> URL: </w:t>
      </w:r>
      <w:hyperlink r:id="rId144" w:tgtFrame="_blank" w:history="1">
        <w:r w:rsidRPr="001A5247">
          <w:rPr>
            <w:rFonts w:eastAsia="Times New Roman" w:cs="Times New Roman"/>
            <w:color w:val="0000FF"/>
            <w:sz w:val="28"/>
            <w:szCs w:val="28"/>
            <w:u w:val="single"/>
          </w:rPr>
          <w:t>https://rulaws.ru/acts/Postanovlenie-Konstitutsionnogo-Suda-RF-ot-31.10.2024-N-49-P/</w:t>
        </w:r>
      </w:hyperlink>
      <w:r w:rsidRPr="00B00A96">
        <w:rPr>
          <w:rFonts w:eastAsia="Times New Roman" w:cs="Times New Roman"/>
          <w:sz w:val="28"/>
          <w:szCs w:val="28"/>
        </w:rPr>
        <w:t xml:space="preserve"> (дата обращения: 20.12.2025).</w:t>
      </w:r>
    </w:p>
    <w:p w:rsidR="009B73F7" w:rsidRPr="00B00A96" w:rsidRDefault="009B73F7" w:rsidP="009B73F7">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sz w:val="28"/>
          <w:szCs w:val="28"/>
        </w:rPr>
      </w:pPr>
      <w:r w:rsidRPr="00B00A96">
        <w:rPr>
          <w:rFonts w:eastAsia="Times New Roman" w:cs="Times New Roman"/>
          <w:sz w:val="28"/>
          <w:szCs w:val="28"/>
        </w:rPr>
        <w:lastRenderedPageBreak/>
        <w:t xml:space="preserve">Принята Стратегия развития здравоохранения в РФ до 2030 года: приоритеты и вызовы. </w:t>
      </w:r>
      <w:r>
        <w:rPr>
          <w:rFonts w:eastAsia="Times New Roman" w:cs="Times New Roman"/>
          <w:sz w:val="28"/>
          <w:szCs w:val="28"/>
        </w:rPr>
        <w:t>–</w:t>
      </w:r>
      <w:r w:rsidRPr="00B00A96">
        <w:rPr>
          <w:rFonts w:eastAsia="Times New Roman" w:cs="Times New Roman"/>
          <w:sz w:val="28"/>
          <w:szCs w:val="28"/>
        </w:rPr>
        <w:t xml:space="preserve"> URL: </w:t>
      </w:r>
      <w:hyperlink r:id="rId145" w:tgtFrame="_blank" w:history="1">
        <w:r w:rsidRPr="001A5247">
          <w:rPr>
            <w:rFonts w:eastAsia="Times New Roman" w:cs="Times New Roman"/>
            <w:color w:val="0000FF"/>
            <w:sz w:val="28"/>
            <w:szCs w:val="28"/>
            <w:u w:val="single"/>
          </w:rPr>
          <w:t>https://www.kommersant.ru/doc/8271248</w:t>
        </w:r>
      </w:hyperlink>
      <w:r w:rsidRPr="00B00A96">
        <w:rPr>
          <w:rFonts w:eastAsia="Times New Roman" w:cs="Times New Roman"/>
          <w:sz w:val="28"/>
          <w:szCs w:val="28"/>
        </w:rPr>
        <w:t xml:space="preserve"> (дата обращения: 10.12.2025).</w:t>
      </w:r>
    </w:p>
    <w:p w:rsidR="009B73F7" w:rsidRPr="00B00A96" w:rsidRDefault="009B73F7" w:rsidP="009B73F7">
      <w:pPr>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67"/>
        </w:tabs>
        <w:spacing w:line="360" w:lineRule="auto"/>
        <w:ind w:left="0" w:firstLine="709"/>
        <w:contextualSpacing/>
        <w:rPr>
          <w:rFonts w:eastAsia="Times New Roman" w:cs="Times New Roman"/>
          <w:sz w:val="28"/>
          <w:szCs w:val="28"/>
        </w:rPr>
      </w:pPr>
      <w:r w:rsidRPr="00B00A96">
        <w:rPr>
          <w:rFonts w:eastAsia="Times New Roman" w:cs="Times New Roman"/>
          <w:sz w:val="28"/>
          <w:szCs w:val="28"/>
        </w:rPr>
        <w:t xml:space="preserve">Распоряжение Президента Российской Федерации от 02.01.2025 № 2-рп // Официальное опубликование правовых актов. </w:t>
      </w:r>
      <w:r>
        <w:rPr>
          <w:rFonts w:eastAsia="Times New Roman" w:cs="Times New Roman"/>
          <w:sz w:val="28"/>
          <w:szCs w:val="28"/>
        </w:rPr>
        <w:t>–</w:t>
      </w:r>
      <w:r w:rsidRPr="00B00A96">
        <w:rPr>
          <w:rFonts w:eastAsia="Times New Roman" w:cs="Times New Roman"/>
          <w:sz w:val="28"/>
          <w:szCs w:val="28"/>
        </w:rPr>
        <w:t xml:space="preserve"> URL: </w:t>
      </w:r>
      <w:hyperlink r:id="rId146" w:tgtFrame="_blank" w:history="1">
        <w:r w:rsidRPr="001A5247">
          <w:rPr>
            <w:rFonts w:eastAsia="Times New Roman" w:cs="Times New Roman"/>
            <w:color w:val="0000FF"/>
            <w:sz w:val="28"/>
            <w:szCs w:val="28"/>
            <w:u w:val="single"/>
          </w:rPr>
          <w:t>http://publication.pravo.gov.ru/document/0001202501020003</w:t>
        </w:r>
      </w:hyperlink>
      <w:r w:rsidRPr="00B00A96">
        <w:rPr>
          <w:rFonts w:eastAsia="Times New Roman" w:cs="Times New Roman"/>
          <w:sz w:val="28"/>
          <w:szCs w:val="28"/>
        </w:rPr>
        <w:t xml:space="preserve"> (дата обращения: 10.12.2025).</w:t>
      </w:r>
    </w:p>
    <w:p w:rsidR="009B73F7" w:rsidRDefault="009B73F7" w:rsidP="009B73F7">
      <w:pPr>
        <w:tabs>
          <w:tab w:val="num" w:pos="567"/>
        </w:tabs>
      </w:pPr>
    </w:p>
    <w:p w:rsidR="009B73F7" w:rsidRDefault="009B73F7" w:rsidP="009B73F7"/>
    <w:p w:rsidR="00AC4F5A" w:rsidRPr="00794CFE" w:rsidRDefault="00AC4F5A" w:rsidP="00C57680">
      <w:pPr>
        <w:spacing w:line="360" w:lineRule="auto"/>
        <w:jc w:val="center"/>
        <w:rPr>
          <w:rFonts w:cs="Times New Roman"/>
        </w:rPr>
      </w:pPr>
    </w:p>
    <w:sectPr w:rsidR="00AC4F5A" w:rsidRPr="00794CFE" w:rsidSect="00DA3E67">
      <w:footnotePr>
        <w:numRestart w:val="eachPage"/>
      </w:footnotePr>
      <w:pgSz w:w="11906" w:h="16838"/>
      <w:pgMar w:top="1134" w:right="850" w:bottom="1134" w:left="1701" w:header="708" w:footer="708" w:gutter="0"/>
      <w:pgNumType w:start="4"/>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0D97" w:rsidRDefault="00F10D97" w:rsidP="00AC4F5A">
      <w:r>
        <w:separator/>
      </w:r>
    </w:p>
  </w:endnote>
  <w:endnote w:type="continuationSeparator" w:id="1">
    <w:p w:rsidR="00F10D97" w:rsidRDefault="00F10D97" w:rsidP="00AC4F5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4955736"/>
      <w:docPartObj>
        <w:docPartGallery w:val="Page Numbers (Bottom of Page)"/>
        <w:docPartUnique/>
      </w:docPartObj>
    </w:sdtPr>
    <w:sdtContent>
      <w:p w:rsidR="007F4CD1" w:rsidRDefault="00F3015E">
        <w:pPr>
          <w:pStyle w:val="a5"/>
          <w:jc w:val="center"/>
        </w:pPr>
        <w:fldSimple w:instr=" PAGE   \* MERGEFORMAT ">
          <w:r w:rsidR="000D1772">
            <w:rPr>
              <w:noProof/>
            </w:rPr>
            <w:t>2</w:t>
          </w:r>
        </w:fldSimple>
      </w:p>
    </w:sdtContent>
  </w:sdt>
  <w:p w:rsidR="007F4CD1" w:rsidRDefault="007F4CD1">
    <w:pPr>
      <w:pStyle w:val="a5"/>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0D97" w:rsidRDefault="00F10D97" w:rsidP="00AC4F5A">
      <w:r>
        <w:separator/>
      </w:r>
    </w:p>
  </w:footnote>
  <w:footnote w:type="continuationSeparator" w:id="1">
    <w:p w:rsidR="00F10D97" w:rsidRDefault="00F10D97" w:rsidP="00AC4F5A">
      <w:r>
        <w:continuationSeparator/>
      </w:r>
    </w:p>
  </w:footnote>
  <w:footnote w:id="2">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 Петров, С. М. Законодательный процесс в субъектах Российской Федерации: сравнительно-правовое исследование / С. М. Петров. – Москва: Волтерс Клувер, 2020. – 240 с.</w:t>
      </w:r>
    </w:p>
  </w:footnote>
  <w:footnote w:id="3">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 Минаева, В. В. Законодательный процесс: проблемы и пути решения / В. В. Минаева // Государственная власть и местное самоуправление. – 2022. – № 7. – С. 12-16.</w:t>
      </w:r>
    </w:p>
  </w:footnote>
  <w:footnote w:id="4">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 Григорьев, И. А. Законодательный процесс в Российской Федерации: учебное пособие / И. А. Григорьев. – Санкт-Петербург: Санкт-Петербургский государственный экономический университет, 2021. – 143 с.</w:t>
      </w:r>
    </w:p>
  </w:footnote>
  <w:footnote w:id="5">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 Баглай, М. В. Конституционное право Российской Федерации: учебник для вузов / М. В. Баглай. – 10-е изд., изм. и доп. – Москва : Норма: ИНФРА-М, 2015. – 784 с.</w:t>
      </w:r>
    </w:p>
  </w:footnote>
  <w:footnote w:id="6">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 Мицкевич, А. В. Акты высших органов государственной власти СССР: юридическая природа нормативных актов / А. В. Мицкевич. – Москва: Юрид. лит., 1967. – 175 с.</w:t>
      </w:r>
    </w:p>
  </w:footnote>
  <w:footnote w:id="7">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 Законодательный процесс. Большая российская энциклопедия  </w:t>
      </w:r>
      <w:r w:rsidRPr="007F4CD1">
        <w:rPr>
          <w:bCs/>
          <w:sz w:val="20"/>
          <w:szCs w:val="20"/>
          <w:lang w:val="en-US"/>
        </w:rPr>
        <w:t>URL</w:t>
      </w:r>
      <w:r w:rsidRPr="007F4CD1">
        <w:rPr>
          <w:bCs/>
          <w:sz w:val="20"/>
          <w:szCs w:val="20"/>
        </w:rPr>
        <w:t>:</w:t>
      </w:r>
      <w:r w:rsidRPr="007F4CD1">
        <w:rPr>
          <w:bCs/>
          <w:sz w:val="20"/>
          <w:szCs w:val="20"/>
          <w:lang w:val="en-US"/>
        </w:rPr>
        <w:t> </w:t>
      </w:r>
      <w:hyperlink r:id="rId1" w:history="1">
        <w:r w:rsidRPr="007F4CD1">
          <w:rPr>
            <w:rStyle w:val="a3"/>
            <w:sz w:val="20"/>
            <w:szCs w:val="20"/>
            <w:u w:val="none"/>
          </w:rPr>
          <w:t>https://bigenc.ru/c/zakonodatel-nyi-protsess-74b4ae</w:t>
        </w:r>
      </w:hyperlink>
      <w:r w:rsidRPr="007F4CD1">
        <w:rPr>
          <w:sz w:val="20"/>
          <w:szCs w:val="20"/>
        </w:rPr>
        <w:t xml:space="preserve">  (дата обращения: 10.12.2025)</w:t>
      </w:r>
    </w:p>
  </w:footnote>
  <w:footnote w:id="8">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 Ковачев, Д. А. Теоретические основы конституционализма / Д. А. Ковачев. – Москва: NOTA BENE, 1993. – 176 с.</w:t>
      </w:r>
    </w:p>
  </w:footnote>
  <w:footnote w:id="9">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 Авакьян, С. А. Конституционное право России: учебный курс: учебное пособие : в 2 т. / С. А. Авакьян. – 6-е изд., перераб. и доп. – Москва : Норма : ИНФРА-М, 2017. – Т. 1. – 832 с</w:t>
      </w:r>
    </w:p>
  </w:footnote>
  <w:footnote w:id="10">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 Васильева, Т. А. Законодательный процесс в современной России: вопросы теории и практики / Т. А. Васильева. – Москва: Юрлитинформ, 2022. – 288 с.</w:t>
      </w:r>
    </w:p>
  </w:footnote>
  <w:footnote w:id="11">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 Лапаева, В. В. Законодательный процесс в России: учебное пособие / В. В. Лапаева. – Москва: Юстицинформ, 2023. – 192 с.</w:t>
      </w:r>
    </w:p>
  </w:footnote>
  <w:footnote w:id="12">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 Мазуренко, А. П. Законодательный процесс: понятие, стадии, проблемы / А. П. Мазуренко. – Москва: Проспект, 2022. – 160 с.</w:t>
      </w:r>
    </w:p>
  </w:footnote>
  <w:footnote w:id="13">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 Синюков, В. Н. Теория государства и права: учебник / В. Н. Синюков. – Москва: Издательство Юрайт, 2023. – 381 с.</w:t>
      </w:r>
    </w:p>
  </w:footnote>
  <w:footnote w:id="14">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 Поляков, А. В. Общая теория права: учебник для вузов / А. В. Поляков, Е. В. Колесников. – Москва : Издательство Юрайт, 2023. – 395 с.</w:t>
      </w:r>
    </w:p>
  </w:footnote>
  <w:footnote w:id="15">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 Глигич-Золотарева, М. В. Правотворчество в современной России: проблемы теории и практики / М. В. Глигич-Золотарева // Журнал российского права. – 2021. – Т. 25, № 4. – С. 5-18.</w:t>
      </w:r>
    </w:p>
  </w:footnote>
  <w:footnote w:id="16">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 Морозова, Л. А. Теория государства и права: учебник / Л. А. Морозова. – 6-е изд., перераб. и доп. – Москва: Норма: ИНФРА-М, 2021. – 464 с.</w:t>
      </w:r>
    </w:p>
  </w:footnote>
  <w:footnote w:id="17">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 Конституция Российской Федерации (принята всенародным голосованием 12.12.1993г. </w:t>
      </w:r>
      <w:r w:rsidRPr="007F4CD1">
        <w:rPr>
          <w:sz w:val="20"/>
          <w:szCs w:val="20"/>
          <w:lang w:val="en-US"/>
        </w:rPr>
        <w:t>c</w:t>
      </w:r>
      <w:r w:rsidRPr="007F4CD1">
        <w:rPr>
          <w:sz w:val="20"/>
          <w:szCs w:val="20"/>
        </w:rPr>
        <w:t xml:space="preserve"> изменениями, одобренными и ходе общероссийского голосования 01.07.2020) // Собрание законодательства РФ. – 2009.  </w:t>
      </w:r>
      <w:r w:rsidR="00264504">
        <w:rPr>
          <w:sz w:val="20"/>
          <w:szCs w:val="20"/>
        </w:rPr>
        <w:t xml:space="preserve">– </w:t>
      </w:r>
      <w:r w:rsidRPr="007F4CD1">
        <w:rPr>
          <w:sz w:val="20"/>
          <w:szCs w:val="20"/>
        </w:rPr>
        <w:t>№4. – Ст. 445.</w:t>
      </w:r>
    </w:p>
  </w:footnote>
  <w:footnote w:id="18">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 Васильева, Т. А. Законодательный процесс в современной России: учебное пособие для вузов / Т. А. Васильева. – Москва: Юрайт, 2023. – 189 с.</w:t>
      </w:r>
    </w:p>
  </w:footnote>
  <w:footnote w:id="19">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 Иванов, В. В. Теория государства и права: учебник / В. В. Иванов. – Москва: Статут, 2023. – 352 с.</w:t>
      </w:r>
    </w:p>
  </w:footnote>
  <w:footnote w:id="20">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Законодательство России: что такое, принципы, нормы. – </w:t>
      </w:r>
      <w:r w:rsidRPr="007F4CD1">
        <w:rPr>
          <w:sz w:val="20"/>
          <w:szCs w:val="20"/>
          <w:lang w:val="en-US"/>
        </w:rPr>
        <w:t>URL</w:t>
      </w:r>
      <w:r w:rsidRPr="007F4CD1">
        <w:rPr>
          <w:sz w:val="20"/>
          <w:szCs w:val="20"/>
        </w:rPr>
        <w:t>:  https://suvorov.legal/zakonodatelstvo-rossii/  (дата обращения: 10.12.2025)</w:t>
      </w:r>
    </w:p>
  </w:footnote>
  <w:footnote w:id="21">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 Абрамова, А. И. Теория государства и права: учебник / А. И. Абрамова, [и др.]; под ред. М. Н. Марченко. – 2-е изд., перераб. и доп. – Москва: Зерцало, 2018. – 624 с.</w:t>
      </w:r>
    </w:p>
  </w:footnote>
  <w:footnote w:id="22">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 Малько, А. В. Теория государства и права: учебник для вузов / А. В. Малько, В. В. Нерсесянц, В. П. Сальников. – Москва: Издательство Юрайт, 2023. – 437 с.</w:t>
      </w:r>
    </w:p>
  </w:footnote>
  <w:footnote w:id="23">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 Комарова, В. В. Конституционное право Российской Федерации : учебник для вузов / В. В. Комарова. – 9-е изд., перераб. и доп. – Москва : Юрайт, 2024. – 475 с.</w:t>
      </w:r>
    </w:p>
  </w:footnote>
  <w:footnote w:id="24">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 Минх Г. В. Законодательная инициатива Президента Российской Федерации как конституционноправовой институт. Большая российская энциклопедия. </w:t>
      </w:r>
      <w:r w:rsidR="00264504">
        <w:rPr>
          <w:sz w:val="20"/>
          <w:szCs w:val="20"/>
        </w:rPr>
        <w:t xml:space="preserve">– </w:t>
      </w:r>
      <w:r w:rsidRPr="007F4CD1">
        <w:rPr>
          <w:bCs/>
          <w:sz w:val="20"/>
          <w:szCs w:val="20"/>
          <w:lang w:val="en-US"/>
        </w:rPr>
        <w:t>URL</w:t>
      </w:r>
      <w:r w:rsidRPr="007F4CD1">
        <w:rPr>
          <w:bCs/>
          <w:sz w:val="20"/>
          <w:szCs w:val="20"/>
        </w:rPr>
        <w:t>:</w:t>
      </w:r>
      <w:hyperlink r:id="rId2" w:history="1">
        <w:r w:rsidRPr="007F4CD1">
          <w:rPr>
            <w:rStyle w:val="a3"/>
            <w:sz w:val="20"/>
            <w:szCs w:val="20"/>
            <w:u w:val="none"/>
          </w:rPr>
          <w:t>https://bigenc.ru/b/zakonodatel-naia-initsiativ-5fc6e4?page=1</w:t>
        </w:r>
      </w:hyperlink>
      <w:r w:rsidRPr="007F4CD1">
        <w:rPr>
          <w:sz w:val="20"/>
          <w:szCs w:val="20"/>
        </w:rPr>
        <w:t xml:space="preserve">  (дата обращения: 10.12.2025)</w:t>
      </w:r>
    </w:p>
  </w:footnote>
  <w:footnote w:id="25">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 Законодательная инициатива. Большая российская энциклопедия. </w:t>
      </w:r>
      <w:r w:rsidR="00264504">
        <w:rPr>
          <w:sz w:val="20"/>
          <w:szCs w:val="20"/>
        </w:rPr>
        <w:t xml:space="preserve">– </w:t>
      </w:r>
      <w:r w:rsidRPr="007F4CD1">
        <w:rPr>
          <w:bCs/>
          <w:sz w:val="20"/>
          <w:szCs w:val="20"/>
          <w:lang w:val="en-US"/>
        </w:rPr>
        <w:t>URL</w:t>
      </w:r>
      <w:r w:rsidRPr="007F4CD1">
        <w:rPr>
          <w:bCs/>
          <w:sz w:val="20"/>
          <w:szCs w:val="20"/>
        </w:rPr>
        <w:t>:</w:t>
      </w:r>
      <w:r w:rsidRPr="007F4CD1">
        <w:rPr>
          <w:sz w:val="20"/>
          <w:szCs w:val="20"/>
        </w:rPr>
        <w:t xml:space="preserve"> </w:t>
      </w:r>
      <w:hyperlink r:id="rId3" w:history="1">
        <w:r w:rsidRPr="007F4CD1">
          <w:rPr>
            <w:rStyle w:val="a3"/>
            <w:sz w:val="20"/>
            <w:szCs w:val="20"/>
            <w:u w:val="none"/>
          </w:rPr>
          <w:t>https://bigenc.ru/c/zakonodatel-naia-initsiativa-54e5a3</w:t>
        </w:r>
      </w:hyperlink>
      <w:r w:rsidRPr="007F4CD1">
        <w:rPr>
          <w:sz w:val="20"/>
          <w:szCs w:val="20"/>
        </w:rPr>
        <w:t xml:space="preserve">  (дата обращения: 10.12.2025)</w:t>
      </w:r>
    </w:p>
  </w:footnote>
  <w:footnote w:id="26">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 Мисин, А. А. Конституционное право Российской Федерации: учебник для вузов / А. А. Мишин. – Москва : Юрайт, 2023. – 576 с.</w:t>
      </w:r>
    </w:p>
  </w:footnote>
  <w:footnote w:id="27">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Петров, А. А. Актуальные проблемы законодательного процесса в Российской Федерации / А. А. Петров // Lex Russica. – 2021. – Т. 74, № 10. – С. 9-18.</w:t>
      </w:r>
    </w:p>
  </w:footnote>
  <w:footnote w:id="28">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 Хабриева, Т. Я. Правотворчество в современной России: проблемы теории и практики / Т. Я. Хабриева, Н. Н. Тихомирова. – Москва: Норма, 2021. – 336 с.</w:t>
      </w:r>
    </w:p>
  </w:footnote>
  <w:footnote w:id="29">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 Конституционно-правовой статус президента РФ \ 2025-2024-2023 год \ Акты, образцы, формы, договоры. – </w:t>
      </w:r>
      <w:r w:rsidRPr="007F4CD1">
        <w:rPr>
          <w:sz w:val="20"/>
          <w:szCs w:val="20"/>
          <w:lang w:val="en-US"/>
        </w:rPr>
        <w:t>URL</w:t>
      </w:r>
      <w:r w:rsidRPr="007F4CD1">
        <w:rPr>
          <w:sz w:val="20"/>
          <w:szCs w:val="20"/>
        </w:rPr>
        <w:t xml:space="preserve">: </w:t>
      </w:r>
      <w:hyperlink r:id="rId4" w:history="1">
        <w:r w:rsidRPr="007F4CD1">
          <w:rPr>
            <w:rStyle w:val="a3"/>
            <w:sz w:val="20"/>
            <w:szCs w:val="20"/>
            <w:u w:val="none"/>
          </w:rPr>
          <w:t>https://www.consultant.ru/law/podborki/konstitucionno-pravovoj_status_prezidenta_rf</w:t>
        </w:r>
        <w:r w:rsidRPr="007F4CD1">
          <w:rPr>
            <w:rStyle w:val="a3"/>
            <w:sz w:val="20"/>
            <w:szCs w:val="20"/>
          </w:rPr>
          <w:t>/</w:t>
        </w:r>
      </w:hyperlink>
      <w:r w:rsidRPr="007F4CD1">
        <w:rPr>
          <w:sz w:val="20"/>
          <w:szCs w:val="20"/>
        </w:rPr>
        <w:t xml:space="preserve">  (дата обращения: 10.12.2025)</w:t>
      </w:r>
    </w:p>
  </w:footnote>
  <w:footnote w:id="30">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 Объекты законотворчества: Внесенные проекты законодательных инициатив в Совет законодателей. </w:t>
      </w:r>
      <w:r w:rsidR="00264504">
        <w:rPr>
          <w:sz w:val="20"/>
          <w:szCs w:val="20"/>
        </w:rPr>
        <w:t xml:space="preserve">– </w:t>
      </w:r>
      <w:r w:rsidRPr="007F4CD1">
        <w:rPr>
          <w:sz w:val="20"/>
          <w:szCs w:val="20"/>
          <w:lang w:val="en-US"/>
        </w:rPr>
        <w:t>URL</w:t>
      </w:r>
      <w:r w:rsidRPr="007F4CD1">
        <w:rPr>
          <w:sz w:val="20"/>
          <w:szCs w:val="20"/>
        </w:rPr>
        <w:t xml:space="preserve">: </w:t>
      </w:r>
      <w:hyperlink r:id="rId5" w:history="1">
        <w:r w:rsidRPr="007F4CD1">
          <w:rPr>
            <w:rStyle w:val="a3"/>
            <w:sz w:val="20"/>
            <w:szCs w:val="20"/>
            <w:u w:val="none"/>
          </w:rPr>
          <w:t>https://sozd.duma.gov.ru/szstatistic/introduce</w:t>
        </w:r>
      </w:hyperlink>
      <w:r w:rsidRPr="007F4CD1">
        <w:rPr>
          <w:sz w:val="20"/>
          <w:szCs w:val="20"/>
        </w:rPr>
        <w:t xml:space="preserve"> (дата обращения: 12.12.2025)</w:t>
      </w:r>
    </w:p>
  </w:footnote>
  <w:footnote w:id="31">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 Распоряжение Президента Российской Федерации от 02.01.2025 № 2-рп ∙Официальное опубликование правовых актов. </w:t>
      </w:r>
      <w:r w:rsidR="00264504">
        <w:rPr>
          <w:sz w:val="20"/>
          <w:szCs w:val="20"/>
        </w:rPr>
        <w:t xml:space="preserve">– </w:t>
      </w:r>
      <w:r w:rsidRPr="007F4CD1">
        <w:rPr>
          <w:sz w:val="20"/>
          <w:szCs w:val="20"/>
          <w:lang w:val="en-US"/>
        </w:rPr>
        <w:t>URL</w:t>
      </w:r>
      <w:r w:rsidRPr="007F4CD1">
        <w:rPr>
          <w:sz w:val="20"/>
          <w:szCs w:val="20"/>
        </w:rPr>
        <w:t xml:space="preserve">: </w:t>
      </w:r>
      <w:hyperlink r:id="rId6" w:history="1">
        <w:r w:rsidRPr="007F4CD1">
          <w:rPr>
            <w:rStyle w:val="a3"/>
            <w:sz w:val="20"/>
            <w:szCs w:val="20"/>
            <w:u w:val="none"/>
          </w:rPr>
          <w:t>http://publication.pravo.gov.ru/document/0001202501020003</w:t>
        </w:r>
      </w:hyperlink>
      <w:r w:rsidRPr="007F4CD1">
        <w:rPr>
          <w:sz w:val="20"/>
          <w:szCs w:val="20"/>
        </w:rPr>
        <w:t> (дата обращения:15.12.2025)</w:t>
      </w:r>
    </w:p>
  </w:footnote>
  <w:footnote w:id="32">
    <w:p w:rsidR="007F4CD1" w:rsidRPr="007F4CD1" w:rsidRDefault="007F4CD1" w:rsidP="007F4CD1">
      <w:pPr>
        <w:rPr>
          <w:sz w:val="20"/>
          <w:szCs w:val="20"/>
          <w:lang w:val="en-US"/>
        </w:rPr>
      </w:pPr>
      <w:r w:rsidRPr="007F4CD1">
        <w:rPr>
          <w:rStyle w:val="af0"/>
          <w:sz w:val="20"/>
          <w:szCs w:val="20"/>
        </w:rPr>
        <w:footnoteRef/>
      </w:r>
      <w:r w:rsidRPr="007F4CD1">
        <w:rPr>
          <w:sz w:val="20"/>
          <w:szCs w:val="20"/>
        </w:rPr>
        <w:t xml:space="preserve"> Подписан закон о создании российского мессенджера </w:t>
      </w:r>
      <w:r w:rsidR="00264504">
        <w:rPr>
          <w:sz w:val="20"/>
          <w:szCs w:val="20"/>
        </w:rPr>
        <w:t xml:space="preserve">– </w:t>
      </w:r>
      <w:r w:rsidRPr="007F4CD1">
        <w:rPr>
          <w:sz w:val="20"/>
          <w:szCs w:val="20"/>
        </w:rPr>
        <w:t>многофункционального сервиса обмена информацией.</w:t>
      </w:r>
      <w:r w:rsidR="00264504">
        <w:rPr>
          <w:sz w:val="20"/>
          <w:szCs w:val="20"/>
        </w:rPr>
        <w:t xml:space="preserve">– </w:t>
      </w:r>
      <w:r w:rsidRPr="007F4CD1">
        <w:rPr>
          <w:sz w:val="20"/>
          <w:szCs w:val="20"/>
          <w:lang w:val="en-US"/>
        </w:rPr>
        <w:t xml:space="preserve">URL: </w:t>
      </w:r>
      <w:hyperlink r:id="rId7" w:history="1">
        <w:r w:rsidRPr="007F4CD1">
          <w:rPr>
            <w:rStyle w:val="a3"/>
            <w:sz w:val="20"/>
            <w:szCs w:val="20"/>
            <w:u w:val="none"/>
            <w:lang w:val="en-US"/>
          </w:rPr>
          <w:t>https://www.consultant.ru/law/hotdocs/89754.html</w:t>
        </w:r>
      </w:hyperlink>
      <w:r w:rsidRPr="007F4CD1">
        <w:rPr>
          <w:sz w:val="20"/>
          <w:szCs w:val="20"/>
          <w:lang w:val="en-US"/>
        </w:rPr>
        <w:t> (</w:t>
      </w:r>
      <w:r w:rsidRPr="007F4CD1">
        <w:rPr>
          <w:sz w:val="20"/>
          <w:szCs w:val="20"/>
        </w:rPr>
        <w:t>дата</w:t>
      </w:r>
      <w:r w:rsidRPr="007F4CD1">
        <w:rPr>
          <w:sz w:val="20"/>
          <w:szCs w:val="20"/>
          <w:lang w:val="en-US"/>
        </w:rPr>
        <w:t> </w:t>
      </w:r>
      <w:r w:rsidRPr="007F4CD1">
        <w:rPr>
          <w:sz w:val="20"/>
          <w:szCs w:val="20"/>
        </w:rPr>
        <w:t>обращения</w:t>
      </w:r>
      <w:r w:rsidRPr="007F4CD1">
        <w:rPr>
          <w:sz w:val="20"/>
          <w:szCs w:val="20"/>
          <w:lang w:val="en-US"/>
        </w:rPr>
        <w:t>: 12.12.2025)</w:t>
      </w:r>
    </w:p>
  </w:footnote>
  <w:footnote w:id="33">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 О Стратегии государственной национальной политики Российской Федерации на период до 2036 года от 25 ноября 2025. – </w:t>
      </w:r>
      <w:r w:rsidRPr="007F4CD1">
        <w:rPr>
          <w:sz w:val="20"/>
          <w:szCs w:val="20"/>
          <w:lang w:val="en-US"/>
        </w:rPr>
        <w:t>URL</w:t>
      </w:r>
      <w:r w:rsidRPr="007F4CD1">
        <w:rPr>
          <w:sz w:val="20"/>
          <w:szCs w:val="20"/>
        </w:rPr>
        <w:t xml:space="preserve">:  </w:t>
      </w:r>
      <w:hyperlink r:id="rId8" w:history="1">
        <w:r w:rsidRPr="007F4CD1">
          <w:rPr>
            <w:rStyle w:val="a3"/>
            <w:sz w:val="20"/>
            <w:szCs w:val="20"/>
          </w:rPr>
          <w:t>https://docs.cntd.ru/document/1314572226</w:t>
        </w:r>
      </w:hyperlink>
      <w:r w:rsidRPr="007F4CD1">
        <w:rPr>
          <w:sz w:val="20"/>
          <w:szCs w:val="20"/>
        </w:rPr>
        <w:t xml:space="preserve"> (дата обращения: 16.12. 2025)</w:t>
      </w:r>
    </w:p>
  </w:footnote>
  <w:footnote w:id="34">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 Принята Стратегия развития здравоохранения в РФ до 2030 года: приоритеты и вызовы.</w:t>
      </w:r>
      <w:r w:rsidR="00264504">
        <w:rPr>
          <w:sz w:val="20"/>
          <w:szCs w:val="20"/>
        </w:rPr>
        <w:t xml:space="preserve">– </w:t>
      </w:r>
      <w:r w:rsidRPr="007F4CD1">
        <w:rPr>
          <w:sz w:val="20"/>
          <w:szCs w:val="20"/>
          <w:lang w:val="en-US"/>
        </w:rPr>
        <w:t>URL</w:t>
      </w:r>
      <w:r w:rsidRPr="007F4CD1">
        <w:rPr>
          <w:sz w:val="20"/>
          <w:szCs w:val="20"/>
        </w:rPr>
        <w:t xml:space="preserve">: </w:t>
      </w:r>
      <w:hyperlink r:id="rId9" w:history="1">
        <w:r w:rsidRPr="007F4CD1">
          <w:rPr>
            <w:rStyle w:val="a3"/>
            <w:sz w:val="20"/>
            <w:szCs w:val="20"/>
            <w:u w:val="none"/>
          </w:rPr>
          <w:t>https://www.kommersant.ru/doc/8271248</w:t>
        </w:r>
      </w:hyperlink>
      <w:r w:rsidRPr="007F4CD1">
        <w:rPr>
          <w:sz w:val="20"/>
          <w:szCs w:val="20"/>
        </w:rPr>
        <w:t xml:space="preserve"> (дата обращения: 12.12.225)</w:t>
      </w:r>
    </w:p>
  </w:footnote>
  <w:footnote w:id="35">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 Указ Президента Российской Федерации от 14.11.2025 N 841 (ред. от 14.11.2025) // Собрание законодательства РФ. – 2025. </w:t>
      </w:r>
      <w:r w:rsidR="00264504">
        <w:rPr>
          <w:sz w:val="20"/>
          <w:szCs w:val="20"/>
        </w:rPr>
        <w:t xml:space="preserve">– </w:t>
      </w:r>
      <w:r w:rsidRPr="007F4CD1">
        <w:rPr>
          <w:sz w:val="20"/>
          <w:szCs w:val="20"/>
        </w:rPr>
        <w:t xml:space="preserve">№48. </w:t>
      </w:r>
      <w:r w:rsidR="00264504">
        <w:rPr>
          <w:sz w:val="20"/>
          <w:szCs w:val="20"/>
        </w:rPr>
        <w:t xml:space="preserve">– </w:t>
      </w:r>
      <w:r w:rsidRPr="007F4CD1">
        <w:rPr>
          <w:sz w:val="20"/>
          <w:szCs w:val="20"/>
        </w:rPr>
        <w:t xml:space="preserve">Ст. 6541 </w:t>
      </w:r>
    </w:p>
  </w:footnote>
  <w:footnote w:id="36">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 Федеральный закон от 28.02.2025 N 12-ФЗ (ред. от 28.02.2025) // Собрание законодательства РФ. – 2025. </w:t>
      </w:r>
      <w:r w:rsidR="00264504">
        <w:rPr>
          <w:sz w:val="20"/>
          <w:szCs w:val="20"/>
        </w:rPr>
        <w:t xml:space="preserve">– </w:t>
      </w:r>
      <w:r w:rsidRPr="007F4CD1">
        <w:rPr>
          <w:sz w:val="20"/>
          <w:szCs w:val="20"/>
        </w:rPr>
        <w:t>№38.</w:t>
      </w:r>
      <w:r w:rsidR="00264504">
        <w:rPr>
          <w:sz w:val="20"/>
          <w:szCs w:val="20"/>
        </w:rPr>
        <w:t xml:space="preserve">– </w:t>
      </w:r>
      <w:r w:rsidRPr="007F4CD1">
        <w:rPr>
          <w:sz w:val="20"/>
          <w:szCs w:val="20"/>
        </w:rPr>
        <w:t xml:space="preserve">Ст. 4871 </w:t>
      </w:r>
    </w:p>
  </w:footnote>
  <w:footnote w:id="37">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Договор о всеобъемлющем стратегическом партнерстве между Российской федерацией и исламской республикой Иран – Министерство иностранных дел Российской Федерации. </w:t>
      </w:r>
      <w:r w:rsidR="00264504">
        <w:rPr>
          <w:sz w:val="20"/>
          <w:szCs w:val="20"/>
        </w:rPr>
        <w:t xml:space="preserve">– </w:t>
      </w:r>
      <w:r w:rsidRPr="007F4CD1">
        <w:rPr>
          <w:sz w:val="20"/>
          <w:szCs w:val="20"/>
          <w:lang w:val="en-US"/>
        </w:rPr>
        <w:t>URL</w:t>
      </w:r>
      <w:r w:rsidRPr="007F4CD1">
        <w:rPr>
          <w:sz w:val="20"/>
          <w:szCs w:val="20"/>
        </w:rPr>
        <w:t xml:space="preserve">:   </w:t>
      </w:r>
      <w:hyperlink r:id="rId10" w:history="1">
        <w:r w:rsidRPr="007F4CD1">
          <w:rPr>
            <w:rStyle w:val="a3"/>
            <w:sz w:val="20"/>
            <w:szCs w:val="20"/>
            <w:u w:val="none"/>
            <w:lang w:val="en-US"/>
          </w:rPr>
          <w:t>https</w:t>
        </w:r>
        <w:r w:rsidRPr="007F4CD1">
          <w:rPr>
            <w:rStyle w:val="a3"/>
            <w:sz w:val="20"/>
            <w:szCs w:val="20"/>
            <w:u w:val="none"/>
          </w:rPr>
          <w:t>://</w:t>
        </w:r>
        <w:r w:rsidRPr="007F4CD1">
          <w:rPr>
            <w:rStyle w:val="a3"/>
            <w:sz w:val="20"/>
            <w:szCs w:val="20"/>
            <w:u w:val="none"/>
            <w:lang w:val="en-US"/>
          </w:rPr>
          <w:t>www</w:t>
        </w:r>
        <w:r w:rsidRPr="007F4CD1">
          <w:rPr>
            <w:rStyle w:val="a3"/>
            <w:sz w:val="20"/>
            <w:szCs w:val="20"/>
            <w:u w:val="none"/>
          </w:rPr>
          <w:t>.</w:t>
        </w:r>
        <w:r w:rsidRPr="007F4CD1">
          <w:rPr>
            <w:rStyle w:val="a3"/>
            <w:sz w:val="20"/>
            <w:szCs w:val="20"/>
            <w:u w:val="none"/>
            <w:lang w:val="en-US"/>
          </w:rPr>
          <w:t>mid</w:t>
        </w:r>
        <w:r w:rsidRPr="007F4CD1">
          <w:rPr>
            <w:rStyle w:val="a3"/>
            <w:sz w:val="20"/>
            <w:szCs w:val="20"/>
            <w:u w:val="none"/>
          </w:rPr>
          <w:t>.</w:t>
        </w:r>
        <w:r w:rsidRPr="007F4CD1">
          <w:rPr>
            <w:rStyle w:val="a3"/>
            <w:sz w:val="20"/>
            <w:szCs w:val="20"/>
            <w:u w:val="none"/>
            <w:lang w:val="en-US"/>
          </w:rPr>
          <w:t>ru</w:t>
        </w:r>
        <w:r w:rsidRPr="007F4CD1">
          <w:rPr>
            <w:rStyle w:val="a3"/>
            <w:sz w:val="20"/>
            <w:szCs w:val="20"/>
            <w:u w:val="none"/>
          </w:rPr>
          <w:t>/</w:t>
        </w:r>
        <w:r w:rsidRPr="007F4CD1">
          <w:rPr>
            <w:rStyle w:val="a3"/>
            <w:sz w:val="20"/>
            <w:szCs w:val="20"/>
            <w:u w:val="none"/>
            <w:lang w:val="en-US"/>
          </w:rPr>
          <w:t>ru</w:t>
        </w:r>
        <w:r w:rsidRPr="007F4CD1">
          <w:rPr>
            <w:rStyle w:val="a3"/>
            <w:sz w:val="20"/>
            <w:szCs w:val="20"/>
            <w:u w:val="none"/>
          </w:rPr>
          <w:t>/</w:t>
        </w:r>
        <w:r w:rsidRPr="007F4CD1">
          <w:rPr>
            <w:rStyle w:val="a3"/>
            <w:sz w:val="20"/>
            <w:szCs w:val="20"/>
            <w:u w:val="none"/>
            <w:lang w:val="en-US"/>
          </w:rPr>
          <w:t>foreign</w:t>
        </w:r>
        <w:r w:rsidRPr="007F4CD1">
          <w:rPr>
            <w:rStyle w:val="a3"/>
            <w:sz w:val="20"/>
            <w:szCs w:val="20"/>
            <w:u w:val="none"/>
          </w:rPr>
          <w:t>_</w:t>
        </w:r>
        <w:r w:rsidRPr="007F4CD1">
          <w:rPr>
            <w:rStyle w:val="a3"/>
            <w:sz w:val="20"/>
            <w:szCs w:val="20"/>
            <w:u w:val="none"/>
            <w:lang w:val="en-US"/>
          </w:rPr>
          <w:t>policy</w:t>
        </w:r>
        <w:r w:rsidRPr="007F4CD1">
          <w:rPr>
            <w:rStyle w:val="a3"/>
            <w:sz w:val="20"/>
            <w:szCs w:val="20"/>
            <w:u w:val="none"/>
          </w:rPr>
          <w:t>/</w:t>
        </w:r>
        <w:r w:rsidRPr="007F4CD1">
          <w:rPr>
            <w:rStyle w:val="a3"/>
            <w:sz w:val="20"/>
            <w:szCs w:val="20"/>
            <w:u w:val="none"/>
            <w:lang w:val="en-US"/>
          </w:rPr>
          <w:t>international</w:t>
        </w:r>
        <w:r w:rsidRPr="007F4CD1">
          <w:rPr>
            <w:rStyle w:val="a3"/>
            <w:sz w:val="20"/>
            <w:szCs w:val="20"/>
            <w:u w:val="none"/>
          </w:rPr>
          <w:t>_</w:t>
        </w:r>
        <w:r w:rsidRPr="007F4CD1">
          <w:rPr>
            <w:rStyle w:val="a3"/>
            <w:sz w:val="20"/>
            <w:szCs w:val="20"/>
            <w:u w:val="none"/>
            <w:lang w:val="en-US"/>
          </w:rPr>
          <w:t>contracts</w:t>
        </w:r>
        <w:r w:rsidRPr="007F4CD1">
          <w:rPr>
            <w:rStyle w:val="a3"/>
            <w:sz w:val="20"/>
            <w:szCs w:val="20"/>
            <w:u w:val="none"/>
          </w:rPr>
          <w:t>/</w:t>
        </w:r>
        <w:r w:rsidRPr="007F4CD1">
          <w:rPr>
            <w:rStyle w:val="a3"/>
            <w:sz w:val="20"/>
            <w:szCs w:val="20"/>
            <w:u w:val="none"/>
            <w:lang w:val="en-US"/>
          </w:rPr>
          <w:t>international</w:t>
        </w:r>
        <w:r w:rsidRPr="007F4CD1">
          <w:rPr>
            <w:rStyle w:val="a3"/>
            <w:sz w:val="20"/>
            <w:szCs w:val="20"/>
            <w:u w:val="none"/>
          </w:rPr>
          <w:t>_</w:t>
        </w:r>
        <w:r w:rsidRPr="007F4CD1">
          <w:rPr>
            <w:rStyle w:val="a3"/>
            <w:sz w:val="20"/>
            <w:szCs w:val="20"/>
            <w:u w:val="none"/>
            <w:lang w:val="en-US"/>
          </w:rPr>
          <w:t>contracts</w:t>
        </w:r>
        <w:r w:rsidRPr="007F4CD1">
          <w:rPr>
            <w:rStyle w:val="a3"/>
            <w:sz w:val="20"/>
            <w:szCs w:val="20"/>
            <w:u w:val="none"/>
          </w:rPr>
          <w:t>/2_</w:t>
        </w:r>
        <w:r w:rsidRPr="007F4CD1">
          <w:rPr>
            <w:rStyle w:val="a3"/>
            <w:sz w:val="20"/>
            <w:szCs w:val="20"/>
            <w:u w:val="none"/>
            <w:lang w:val="en-US"/>
          </w:rPr>
          <w:t>contract</w:t>
        </w:r>
        <w:r w:rsidRPr="007F4CD1">
          <w:rPr>
            <w:rStyle w:val="a3"/>
            <w:sz w:val="20"/>
            <w:szCs w:val="20"/>
            <w:u w:val="none"/>
          </w:rPr>
          <w:t>/62722/</w:t>
        </w:r>
      </w:hyperlink>
      <w:r w:rsidRPr="007F4CD1">
        <w:rPr>
          <w:sz w:val="20"/>
          <w:szCs w:val="20"/>
        </w:rPr>
        <w:t xml:space="preserve"> (дата обращения: 16.12. 2025)</w:t>
      </w:r>
    </w:p>
  </w:footnote>
  <w:footnote w:id="38">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 Указ Президента Российской Федерации от 1 декабря 2025 г. N 872 "О временном порядке въезда в Российскую Федерацию и выезда из Российской Федерации граждан Китайской Народной Республики" // Российская газета. </w:t>
      </w:r>
      <w:r w:rsidR="00264504">
        <w:rPr>
          <w:sz w:val="20"/>
          <w:szCs w:val="20"/>
        </w:rPr>
        <w:t xml:space="preserve">– </w:t>
      </w:r>
      <w:r w:rsidRPr="007F4CD1">
        <w:rPr>
          <w:sz w:val="20"/>
          <w:szCs w:val="20"/>
        </w:rPr>
        <w:t xml:space="preserve">№201 16.12.2025 </w:t>
      </w:r>
    </w:p>
  </w:footnote>
  <w:footnote w:id="39">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Федеральный закон от 15.12.2025 N 485-ФЗ (ред. от 15.12.2025) // Собрание законодательства РФ. – 2025. </w:t>
      </w:r>
      <w:r w:rsidR="00264504">
        <w:rPr>
          <w:sz w:val="20"/>
          <w:szCs w:val="20"/>
        </w:rPr>
        <w:t xml:space="preserve">– </w:t>
      </w:r>
      <w:r w:rsidRPr="007F4CD1">
        <w:rPr>
          <w:sz w:val="20"/>
          <w:szCs w:val="20"/>
        </w:rPr>
        <w:t xml:space="preserve">№ 89. </w:t>
      </w:r>
      <w:r w:rsidR="00264504">
        <w:rPr>
          <w:sz w:val="20"/>
          <w:szCs w:val="20"/>
        </w:rPr>
        <w:t xml:space="preserve">– </w:t>
      </w:r>
      <w:r w:rsidRPr="007F4CD1">
        <w:rPr>
          <w:sz w:val="20"/>
          <w:szCs w:val="20"/>
        </w:rPr>
        <w:t>Ст. 1175</w:t>
      </w:r>
    </w:p>
  </w:footnote>
  <w:footnote w:id="40">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 Путин подписал указ о назначении Андрея Никитина министром транспорта России  // Российская газета. -№ 201. – 08.07.2025 </w:t>
      </w:r>
    </w:p>
  </w:footnote>
  <w:footnote w:id="41">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 Указ Президента Российской Федерации №160 от 21 марта 2025 года «О награждении орденом Святого апостола Андрея Первозванного Лаврова С.В.» // Российская газета. </w:t>
      </w:r>
      <w:r w:rsidR="00264504">
        <w:rPr>
          <w:sz w:val="20"/>
          <w:szCs w:val="20"/>
        </w:rPr>
        <w:t xml:space="preserve">– </w:t>
      </w:r>
      <w:r w:rsidRPr="007F4CD1">
        <w:rPr>
          <w:sz w:val="20"/>
          <w:szCs w:val="20"/>
        </w:rPr>
        <w:t xml:space="preserve">№ 201. – 10.04.2025 </w:t>
      </w:r>
    </w:p>
  </w:footnote>
  <w:footnote w:id="42">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 Путин в уходящем году подписал более 1300 указов, распоряжений и законов// РИА Новости. </w:t>
      </w:r>
      <w:r w:rsidR="00264504">
        <w:rPr>
          <w:sz w:val="20"/>
          <w:szCs w:val="20"/>
        </w:rPr>
        <w:t xml:space="preserve">– </w:t>
      </w:r>
      <w:r w:rsidRPr="007F4CD1">
        <w:rPr>
          <w:sz w:val="20"/>
          <w:szCs w:val="20"/>
        </w:rPr>
        <w:t xml:space="preserve">№ 211. </w:t>
      </w:r>
      <w:r w:rsidR="00264504">
        <w:rPr>
          <w:sz w:val="20"/>
          <w:szCs w:val="20"/>
        </w:rPr>
        <w:t xml:space="preserve">– </w:t>
      </w:r>
      <w:r w:rsidRPr="007F4CD1">
        <w:rPr>
          <w:sz w:val="20"/>
          <w:szCs w:val="20"/>
        </w:rPr>
        <w:t>31.12.2025</w:t>
      </w:r>
      <w:r w:rsidRPr="007F4CD1">
        <w:rPr>
          <w:rStyle w:val="af0"/>
          <w:sz w:val="20"/>
          <w:szCs w:val="20"/>
        </w:rPr>
        <w:t xml:space="preserve"> </w:t>
      </w:r>
      <w:r w:rsidRPr="007F4CD1">
        <w:rPr>
          <w:sz w:val="20"/>
          <w:szCs w:val="20"/>
        </w:rPr>
        <w:t xml:space="preserve"> </w:t>
      </w:r>
    </w:p>
  </w:footnote>
  <w:footnote w:id="43">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 ФЗ О статусе депутата Совета Федерации и статусе депутата Государственной Думы Федерального Собрания Российской Федерации от 08.05.1994 № 3-ФЗ // Собрание законодательства РФ. – 2025. </w:t>
      </w:r>
      <w:r w:rsidR="00264504">
        <w:rPr>
          <w:sz w:val="20"/>
          <w:szCs w:val="20"/>
        </w:rPr>
        <w:t xml:space="preserve">– </w:t>
      </w:r>
      <w:r w:rsidRPr="007F4CD1">
        <w:rPr>
          <w:sz w:val="20"/>
          <w:szCs w:val="20"/>
        </w:rPr>
        <w:t xml:space="preserve">№ 62. </w:t>
      </w:r>
      <w:r w:rsidR="00264504">
        <w:rPr>
          <w:sz w:val="20"/>
          <w:szCs w:val="20"/>
        </w:rPr>
        <w:t xml:space="preserve">– </w:t>
      </w:r>
      <w:r w:rsidRPr="007F4CD1">
        <w:rPr>
          <w:sz w:val="20"/>
          <w:szCs w:val="20"/>
        </w:rPr>
        <w:t xml:space="preserve">Ст. 7841  </w:t>
      </w:r>
    </w:p>
  </w:footnote>
  <w:footnote w:id="44">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 Иванов С.А. Научные основы законотворческой деятельности / С.А. Иванов. – М.: Юристъ, 2022.  – 145с.</w:t>
      </w:r>
    </w:p>
  </w:footnote>
  <w:footnote w:id="45">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 Петров А.В. Системность как принцип законотворчества / А.В. Петров. – СПб.: Юридический центр Пресс, 2022. – 59с.</w:t>
      </w:r>
    </w:p>
  </w:footnote>
  <w:footnote w:id="46">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 Сидоров Н.И. Правовая определенность как неотъемлемый признак закона / Н.И. Сидоров. – М.: Статут, 2020. – 78с.</w:t>
      </w:r>
    </w:p>
  </w:footnote>
  <w:footnote w:id="47">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 Васильев Р.П. Общественное обсуждение законопроектов: проблемы и перспективы / Р.П. Васильев. – Ростов-на-Дону: Феникс, 2021.-175с.</w:t>
      </w:r>
    </w:p>
  </w:footnote>
  <w:footnote w:id="48">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 Михайлова О.Н. Государственная Дума в системе разделения властей / О.Н. Михайлова. – М.: Норма, 2022 – 98с.</w:t>
      </w:r>
    </w:p>
  </w:footnote>
  <w:footnote w:id="49">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 Сергеев П.А. Предварительное рассмотрение законопроектов в Государственной Думе / П.А. Сергеев. – Казань: Изд-во Казанского университета, 2023. – 112с. </w:t>
      </w:r>
    </w:p>
  </w:footnote>
  <w:footnote w:id="50">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 Комментарий к Регламенту Государственной Думы Федерального Собрания Российской Федерации / под ред. В.И. Иванова. – М.: Проспект, 2024. – 31с.</w:t>
      </w:r>
    </w:p>
  </w:footnote>
  <w:footnote w:id="51">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 ст. 112 Регламента ГД [2]).</w:t>
      </w:r>
    </w:p>
  </w:footnote>
  <w:footnote w:id="52">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№1087365-8 Законопроект: Система обеспечения законодательной деятельности. </w:t>
      </w:r>
      <w:r w:rsidR="00264504">
        <w:rPr>
          <w:sz w:val="20"/>
          <w:szCs w:val="20"/>
        </w:rPr>
        <w:t xml:space="preserve">– </w:t>
      </w:r>
      <w:r w:rsidRPr="007F4CD1">
        <w:rPr>
          <w:sz w:val="20"/>
          <w:szCs w:val="20"/>
          <w:lang w:val="en-US"/>
        </w:rPr>
        <w:t>URL</w:t>
      </w:r>
      <w:r w:rsidRPr="007F4CD1">
        <w:rPr>
          <w:sz w:val="20"/>
          <w:szCs w:val="20"/>
        </w:rPr>
        <w:t xml:space="preserve">: </w:t>
      </w:r>
      <w:hyperlink r:id="rId11" w:history="1">
        <w:r w:rsidRPr="007F4CD1">
          <w:rPr>
            <w:rStyle w:val="a3"/>
            <w:sz w:val="20"/>
            <w:szCs w:val="20"/>
          </w:rPr>
          <w:t>https://sozd.duma.gov.ru/bill/1087365-8</w:t>
        </w:r>
      </w:hyperlink>
      <w:r w:rsidRPr="007F4CD1">
        <w:rPr>
          <w:sz w:val="20"/>
          <w:szCs w:val="20"/>
        </w:rPr>
        <w:t xml:space="preserve"> (дата обращения: 14.12.2025)</w:t>
      </w:r>
    </w:p>
  </w:footnote>
  <w:footnote w:id="53">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 Федеральный закон "О цифровых финансовых активах, цифровой валюте и о внесении изменений в отдельные законодательные акты Российской Федерации" от 31.07.2020 N 259-ФЗ  // Собрание законодательства РФ. – 2020. </w:t>
      </w:r>
      <w:r w:rsidR="00264504">
        <w:rPr>
          <w:sz w:val="20"/>
          <w:szCs w:val="20"/>
        </w:rPr>
        <w:t xml:space="preserve">– </w:t>
      </w:r>
      <w:r w:rsidRPr="007F4CD1">
        <w:rPr>
          <w:sz w:val="20"/>
          <w:szCs w:val="20"/>
        </w:rPr>
        <w:t xml:space="preserve">№21. </w:t>
      </w:r>
      <w:r w:rsidR="00264504">
        <w:rPr>
          <w:sz w:val="20"/>
          <w:szCs w:val="20"/>
        </w:rPr>
        <w:t xml:space="preserve">– </w:t>
      </w:r>
      <w:r w:rsidRPr="007F4CD1">
        <w:rPr>
          <w:sz w:val="20"/>
          <w:szCs w:val="20"/>
        </w:rPr>
        <w:t>Ст. 3275</w:t>
      </w:r>
    </w:p>
  </w:footnote>
  <w:footnote w:id="54">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 Федеральный закон от 29.05.2024 N 112-ФЗ (ред. от  29.05.2024) // Собрание законодательства РФ. – 2024. </w:t>
      </w:r>
      <w:r w:rsidR="00264504">
        <w:rPr>
          <w:sz w:val="20"/>
          <w:szCs w:val="20"/>
        </w:rPr>
        <w:t xml:space="preserve">– </w:t>
      </w:r>
      <w:r w:rsidRPr="007F4CD1">
        <w:rPr>
          <w:sz w:val="20"/>
          <w:szCs w:val="20"/>
        </w:rPr>
        <w:t xml:space="preserve">№ 32. </w:t>
      </w:r>
      <w:r w:rsidR="00264504">
        <w:rPr>
          <w:sz w:val="20"/>
          <w:szCs w:val="20"/>
        </w:rPr>
        <w:t xml:space="preserve">– </w:t>
      </w:r>
      <w:r w:rsidRPr="007F4CD1">
        <w:rPr>
          <w:sz w:val="20"/>
          <w:szCs w:val="20"/>
        </w:rPr>
        <w:t xml:space="preserve">Ст. 5124 </w:t>
      </w:r>
    </w:p>
  </w:footnote>
  <w:footnote w:id="55">
    <w:p w:rsidR="007F4CD1" w:rsidRPr="007F4CD1" w:rsidRDefault="007F4CD1" w:rsidP="007F4CD1">
      <w:pPr>
        <w:ind w:firstLine="0"/>
        <w:contextualSpacing/>
        <w:rPr>
          <w:sz w:val="20"/>
          <w:szCs w:val="20"/>
        </w:rPr>
      </w:pPr>
    </w:p>
  </w:footnote>
  <w:footnote w:id="56">
    <w:p w:rsidR="007F4CD1" w:rsidRPr="007F4CD1" w:rsidRDefault="007F4CD1" w:rsidP="007F4CD1">
      <w:pPr>
        <w:ind w:firstLine="0"/>
        <w:contextualSpacing/>
        <w:rPr>
          <w:sz w:val="20"/>
          <w:szCs w:val="20"/>
          <w:highlight w:val="yellow"/>
        </w:rPr>
      </w:pPr>
      <w:r w:rsidRPr="007F4CD1">
        <w:rPr>
          <w:rStyle w:val="af0"/>
          <w:sz w:val="20"/>
          <w:szCs w:val="20"/>
        </w:rPr>
        <w:footnoteRef/>
      </w:r>
      <w:r w:rsidRPr="007F4CD1">
        <w:rPr>
          <w:sz w:val="20"/>
          <w:szCs w:val="20"/>
        </w:rPr>
        <w:t xml:space="preserve"> Вестник связи. </w:t>
      </w:r>
      <w:r w:rsidR="00264504">
        <w:rPr>
          <w:sz w:val="20"/>
          <w:szCs w:val="20"/>
        </w:rPr>
        <w:t xml:space="preserve">– </w:t>
      </w:r>
      <w:r w:rsidRPr="007F4CD1">
        <w:rPr>
          <w:sz w:val="20"/>
          <w:szCs w:val="20"/>
          <w:lang w:val="en-US"/>
        </w:rPr>
        <w:t>URL</w:t>
      </w:r>
      <w:r w:rsidRPr="007F4CD1">
        <w:rPr>
          <w:sz w:val="20"/>
          <w:szCs w:val="20"/>
        </w:rPr>
        <w:t xml:space="preserve">:   Июль 2024, №07 </w:t>
      </w:r>
      <w:hyperlink r:id="rId12" w:history="1">
        <w:r w:rsidRPr="007F4CD1">
          <w:rPr>
            <w:rStyle w:val="a3"/>
            <w:sz w:val="20"/>
            <w:szCs w:val="20"/>
          </w:rPr>
          <w:t>https://www.vestnik-sviazy.ru/journals/vestnik-svyazi/vestnik-svyazi-iyul-2024/</w:t>
        </w:r>
      </w:hyperlink>
      <w:r w:rsidRPr="007F4CD1">
        <w:rPr>
          <w:sz w:val="20"/>
          <w:szCs w:val="20"/>
        </w:rPr>
        <w:t xml:space="preserve"> (дата обращения: 12.12.2025)</w:t>
      </w:r>
    </w:p>
  </w:footnote>
  <w:footnote w:id="57">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 Журнал Эксперт №15 2023 (1293)  . </w:t>
      </w:r>
      <w:r w:rsidR="00264504">
        <w:rPr>
          <w:sz w:val="20"/>
          <w:szCs w:val="20"/>
        </w:rPr>
        <w:t xml:space="preserve">– </w:t>
      </w:r>
      <w:r w:rsidRPr="007F4CD1">
        <w:rPr>
          <w:sz w:val="20"/>
          <w:szCs w:val="20"/>
          <w:lang w:val="en-US"/>
        </w:rPr>
        <w:t>URL</w:t>
      </w:r>
      <w:r w:rsidRPr="007F4CD1">
        <w:rPr>
          <w:sz w:val="20"/>
          <w:szCs w:val="20"/>
        </w:rPr>
        <w:t xml:space="preserve">: </w:t>
      </w:r>
      <w:hyperlink r:id="rId13" w:history="1">
        <w:r w:rsidRPr="007F4CD1">
          <w:rPr>
            <w:rStyle w:val="a3"/>
            <w:sz w:val="20"/>
            <w:szCs w:val="20"/>
          </w:rPr>
          <w:t>https://monocle.ru/expert/2023/15/</w:t>
        </w:r>
      </w:hyperlink>
      <w:r w:rsidRPr="007F4CD1">
        <w:rPr>
          <w:sz w:val="20"/>
          <w:szCs w:val="20"/>
        </w:rPr>
        <w:t xml:space="preserve"> (дата обращения: 12.12.2025)</w:t>
      </w:r>
    </w:p>
  </w:footnote>
  <w:footnote w:id="58">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 Федеральный закон от 08.11.2007 N 259-ФЗ (ред. от 07.06.2025) // Собрание законодательства РФ. – 2025. </w:t>
      </w:r>
      <w:r w:rsidR="00264504">
        <w:rPr>
          <w:sz w:val="20"/>
          <w:szCs w:val="20"/>
        </w:rPr>
        <w:t xml:space="preserve">– </w:t>
      </w:r>
      <w:r w:rsidRPr="007F4CD1">
        <w:rPr>
          <w:sz w:val="20"/>
          <w:szCs w:val="20"/>
        </w:rPr>
        <w:t xml:space="preserve">№ 59. </w:t>
      </w:r>
      <w:r w:rsidR="00264504">
        <w:rPr>
          <w:sz w:val="20"/>
          <w:szCs w:val="20"/>
        </w:rPr>
        <w:t xml:space="preserve">– </w:t>
      </w:r>
      <w:r w:rsidRPr="007F4CD1">
        <w:rPr>
          <w:sz w:val="20"/>
          <w:szCs w:val="20"/>
        </w:rPr>
        <w:t>Ст. 7815</w:t>
      </w:r>
    </w:p>
  </w:footnote>
  <w:footnote w:id="59">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 Федеральный закон от 11.06.2022 N 180-ФЗ (ред. от 11.06.2022) // Собрание законодательства РФ. – 2022. </w:t>
      </w:r>
      <w:r w:rsidR="00264504">
        <w:rPr>
          <w:sz w:val="20"/>
          <w:szCs w:val="20"/>
        </w:rPr>
        <w:t xml:space="preserve">– </w:t>
      </w:r>
      <w:r w:rsidRPr="007F4CD1">
        <w:rPr>
          <w:sz w:val="20"/>
          <w:szCs w:val="20"/>
        </w:rPr>
        <w:t xml:space="preserve">№ 39. </w:t>
      </w:r>
      <w:r w:rsidR="00264504">
        <w:rPr>
          <w:sz w:val="20"/>
          <w:szCs w:val="20"/>
        </w:rPr>
        <w:t xml:space="preserve">– </w:t>
      </w:r>
      <w:r w:rsidRPr="007F4CD1">
        <w:rPr>
          <w:sz w:val="20"/>
          <w:szCs w:val="20"/>
        </w:rPr>
        <w:t>Ст. 3945</w:t>
      </w:r>
    </w:p>
  </w:footnote>
  <w:footnote w:id="60">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 Федеральный закон от 12.01.95 N 5-ФЗ (ред. 27.10.2025) // Собрание законодательства РФ. – 2025. </w:t>
      </w:r>
      <w:r w:rsidR="00264504">
        <w:rPr>
          <w:sz w:val="20"/>
          <w:szCs w:val="20"/>
        </w:rPr>
        <w:t xml:space="preserve">– </w:t>
      </w:r>
      <w:r w:rsidRPr="007F4CD1">
        <w:rPr>
          <w:sz w:val="20"/>
          <w:szCs w:val="20"/>
        </w:rPr>
        <w:t xml:space="preserve">№ 109. </w:t>
      </w:r>
      <w:r w:rsidR="00264504">
        <w:rPr>
          <w:sz w:val="20"/>
          <w:szCs w:val="20"/>
        </w:rPr>
        <w:t xml:space="preserve">– </w:t>
      </w:r>
      <w:r w:rsidRPr="007F4CD1">
        <w:rPr>
          <w:sz w:val="20"/>
          <w:szCs w:val="20"/>
        </w:rPr>
        <w:t xml:space="preserve">Ст. 9521 </w:t>
      </w:r>
    </w:p>
  </w:footnote>
  <w:footnote w:id="61">
    <w:p w:rsidR="007F4CD1" w:rsidRPr="007F4CD1" w:rsidRDefault="007F4CD1" w:rsidP="007F4CD1">
      <w:pPr>
        <w:ind w:firstLine="0"/>
        <w:contextualSpacing/>
        <w:rPr>
          <w:sz w:val="20"/>
          <w:szCs w:val="20"/>
        </w:rPr>
      </w:pPr>
    </w:p>
  </w:footnote>
  <w:footnote w:id="62">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 Федеральный закон от 27.11.2023 N 540-ФЗ (ред. от 27.11.2023) // Собрание законодательства РФ. – 2023. </w:t>
      </w:r>
      <w:r w:rsidR="00264504">
        <w:rPr>
          <w:sz w:val="20"/>
          <w:szCs w:val="20"/>
        </w:rPr>
        <w:t xml:space="preserve">– </w:t>
      </w:r>
      <w:r w:rsidRPr="007F4CD1">
        <w:rPr>
          <w:sz w:val="20"/>
          <w:szCs w:val="20"/>
        </w:rPr>
        <w:t xml:space="preserve">№ 52. </w:t>
      </w:r>
      <w:r w:rsidR="00264504">
        <w:rPr>
          <w:sz w:val="20"/>
          <w:szCs w:val="20"/>
        </w:rPr>
        <w:t xml:space="preserve">– </w:t>
      </w:r>
      <w:r w:rsidRPr="007F4CD1">
        <w:rPr>
          <w:sz w:val="20"/>
          <w:szCs w:val="20"/>
        </w:rPr>
        <w:t>Ст. 4196</w:t>
      </w:r>
    </w:p>
  </w:footnote>
  <w:footnote w:id="63">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 №160152-8 Законопроект: Система обеспечения законодательной деятельности. – </w:t>
      </w:r>
      <w:r w:rsidRPr="007F4CD1">
        <w:rPr>
          <w:sz w:val="20"/>
          <w:szCs w:val="20"/>
          <w:lang w:val="en-US"/>
        </w:rPr>
        <w:t>URL</w:t>
      </w:r>
      <w:r w:rsidRPr="007F4CD1">
        <w:rPr>
          <w:sz w:val="20"/>
          <w:szCs w:val="20"/>
        </w:rPr>
        <w:t xml:space="preserve">: </w:t>
      </w:r>
      <w:hyperlink r:id="rId14" w:history="1">
        <w:r w:rsidRPr="007F4CD1">
          <w:rPr>
            <w:rStyle w:val="a3"/>
            <w:sz w:val="20"/>
            <w:szCs w:val="20"/>
          </w:rPr>
          <w:t>https://sozd.duma.gov.ru/bill/160152-8</w:t>
        </w:r>
      </w:hyperlink>
      <w:r w:rsidRPr="007F4CD1">
        <w:rPr>
          <w:sz w:val="20"/>
          <w:szCs w:val="20"/>
        </w:rPr>
        <w:t xml:space="preserve">  (дата обращения: 16.12.2025)</w:t>
      </w:r>
    </w:p>
  </w:footnote>
  <w:footnote w:id="64">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 Федеральный закон от 05.08.2000 N 118-ФЗ (ред. от 27.11.2017) // Собрание законодательства РФ. – 2017. </w:t>
      </w:r>
      <w:r w:rsidR="00264504">
        <w:rPr>
          <w:sz w:val="20"/>
          <w:szCs w:val="20"/>
        </w:rPr>
        <w:t xml:space="preserve">– </w:t>
      </w:r>
      <w:r w:rsidRPr="007F4CD1">
        <w:rPr>
          <w:sz w:val="20"/>
          <w:szCs w:val="20"/>
        </w:rPr>
        <w:t xml:space="preserve">№ 18. </w:t>
      </w:r>
      <w:r w:rsidR="00264504">
        <w:rPr>
          <w:sz w:val="20"/>
          <w:szCs w:val="20"/>
        </w:rPr>
        <w:t xml:space="preserve">– </w:t>
      </w:r>
      <w:r w:rsidRPr="007F4CD1">
        <w:rPr>
          <w:sz w:val="20"/>
          <w:szCs w:val="20"/>
        </w:rPr>
        <w:t xml:space="preserve">Ст. 651 </w:t>
      </w:r>
    </w:p>
  </w:footnote>
  <w:footnote w:id="65">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 Указ Президента РФ от 22.11.2023 N 889 (ред. от 10.12.2024) // Собрание законодательства РФ. – 2023. </w:t>
      </w:r>
      <w:r w:rsidR="00264504">
        <w:rPr>
          <w:sz w:val="20"/>
          <w:szCs w:val="20"/>
        </w:rPr>
        <w:t xml:space="preserve">– </w:t>
      </w:r>
      <w:r w:rsidRPr="007F4CD1">
        <w:rPr>
          <w:sz w:val="20"/>
          <w:szCs w:val="20"/>
        </w:rPr>
        <w:t xml:space="preserve">№ 68. </w:t>
      </w:r>
      <w:r w:rsidR="00264504">
        <w:rPr>
          <w:sz w:val="20"/>
          <w:szCs w:val="20"/>
        </w:rPr>
        <w:t xml:space="preserve">– </w:t>
      </w:r>
      <w:r w:rsidRPr="007F4CD1">
        <w:rPr>
          <w:sz w:val="20"/>
          <w:szCs w:val="20"/>
        </w:rPr>
        <w:t xml:space="preserve">Ст. 6952 </w:t>
      </w:r>
    </w:p>
  </w:footnote>
  <w:footnote w:id="66">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 Указ Президента РФ от 10.10.2019 N 490 (ред. от 15.02.2024) // Собрание законодательства РФ. – 2024. </w:t>
      </w:r>
      <w:r w:rsidR="00264504">
        <w:rPr>
          <w:sz w:val="20"/>
          <w:szCs w:val="20"/>
        </w:rPr>
        <w:t xml:space="preserve">– </w:t>
      </w:r>
      <w:r w:rsidRPr="007F4CD1">
        <w:rPr>
          <w:sz w:val="20"/>
          <w:szCs w:val="20"/>
        </w:rPr>
        <w:t xml:space="preserve">№ 38. </w:t>
      </w:r>
      <w:r w:rsidR="00264504">
        <w:rPr>
          <w:sz w:val="20"/>
          <w:szCs w:val="20"/>
        </w:rPr>
        <w:t xml:space="preserve">– </w:t>
      </w:r>
      <w:r w:rsidRPr="007F4CD1">
        <w:rPr>
          <w:sz w:val="20"/>
          <w:szCs w:val="20"/>
        </w:rPr>
        <w:t xml:space="preserve">Ст. 2650 </w:t>
      </w:r>
    </w:p>
  </w:footnote>
  <w:footnote w:id="67">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 Статус можно отследить на сайте ГД (sozd.duma.gov.ru).</w:t>
      </w:r>
    </w:p>
  </w:footnote>
  <w:footnote w:id="68">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 (информация на сайте Президента РФ kremlin.ru).</w:t>
      </w:r>
    </w:p>
  </w:footnote>
  <w:footnote w:id="69">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 В Думу внесена новая редакция законопроекта о регулировании майнинга криптовалют. – </w:t>
      </w:r>
      <w:r w:rsidRPr="007F4CD1">
        <w:rPr>
          <w:sz w:val="20"/>
          <w:szCs w:val="20"/>
          <w:lang w:val="en-US"/>
        </w:rPr>
        <w:t>URL</w:t>
      </w:r>
      <w:r w:rsidRPr="007F4CD1">
        <w:rPr>
          <w:sz w:val="20"/>
          <w:szCs w:val="20"/>
        </w:rPr>
        <w:t xml:space="preserve">: </w:t>
      </w:r>
      <w:hyperlink r:id="rId15" w:history="1">
        <w:r w:rsidRPr="007F4CD1">
          <w:rPr>
            <w:rStyle w:val="a3"/>
            <w:sz w:val="20"/>
            <w:szCs w:val="20"/>
          </w:rPr>
          <w:t>https://www.advgazeta.ru/novosti/v-dumu-vnesena-novaya-redaktsiya-zakonoproekta-o-regulirovanii-mayninga-kriptovalyut/</w:t>
        </w:r>
      </w:hyperlink>
      <w:r w:rsidRPr="007F4CD1">
        <w:rPr>
          <w:sz w:val="20"/>
          <w:szCs w:val="20"/>
        </w:rPr>
        <w:t xml:space="preserve"> (дата обращения: 20.12.2025)</w:t>
      </w:r>
    </w:p>
  </w:footnote>
  <w:footnote w:id="70">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 Постановление Конституционного Суда РФ от 31.10.2024 N 49-П. – </w:t>
      </w:r>
      <w:r w:rsidRPr="007F4CD1">
        <w:rPr>
          <w:sz w:val="20"/>
          <w:szCs w:val="20"/>
          <w:lang w:val="en-US"/>
        </w:rPr>
        <w:t>URL</w:t>
      </w:r>
      <w:r w:rsidRPr="007F4CD1">
        <w:rPr>
          <w:sz w:val="20"/>
          <w:szCs w:val="20"/>
        </w:rPr>
        <w:t xml:space="preserve">: </w:t>
      </w:r>
      <w:hyperlink r:id="rId16" w:history="1">
        <w:r w:rsidRPr="007F4CD1">
          <w:rPr>
            <w:rStyle w:val="a3"/>
            <w:sz w:val="20"/>
            <w:szCs w:val="20"/>
          </w:rPr>
          <w:t>https://rulaws.ru/acts/Postanovlenie-Konstitutsionnogo-Suda-RF-ot-31.10.2024-N-49-P/</w:t>
        </w:r>
      </w:hyperlink>
      <w:r w:rsidRPr="007F4CD1">
        <w:rPr>
          <w:sz w:val="20"/>
          <w:szCs w:val="20"/>
        </w:rPr>
        <w:t xml:space="preserve"> (дата обращения: 20.12.2025)</w:t>
      </w:r>
    </w:p>
  </w:footnote>
  <w:footnote w:id="71">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 Федеральный закон от 14.06.1994 № 5-ФЗ «О порядке опубликования и вступления в силу федеральных конституционных законов, федеральных законов, актов палат Федерального Собрания» (ред. от 08.08.2024) // Собрание законодательства РФ. 1994. № 8. Ст. 814.</w:t>
      </w:r>
    </w:p>
  </w:footnote>
  <w:footnote w:id="72">
    <w:p w:rsidR="007F4CD1" w:rsidRPr="007F4CD1" w:rsidRDefault="007F4CD1" w:rsidP="007F4CD1">
      <w:pPr>
        <w:ind w:firstLine="0"/>
        <w:contextualSpacing/>
        <w:rPr>
          <w:sz w:val="20"/>
          <w:szCs w:val="20"/>
        </w:rPr>
      </w:pPr>
      <w:r w:rsidRPr="007F4CD1">
        <w:rPr>
          <w:rStyle w:val="af0"/>
          <w:sz w:val="20"/>
          <w:szCs w:val="20"/>
        </w:rPr>
        <w:footnoteRef/>
      </w:r>
      <w:r w:rsidRPr="007F4CD1">
        <w:rPr>
          <w:sz w:val="20"/>
          <w:szCs w:val="20"/>
        </w:rPr>
        <w:t xml:space="preserve"> Официальный портал Государственной Думы (</w:t>
      </w:r>
      <w:hyperlink r:id="rId17" w:tgtFrame="_blank" w:history="1">
        <w:r w:rsidRPr="007F4CD1">
          <w:rPr>
            <w:rStyle w:val="a3"/>
            <w:sz w:val="20"/>
            <w:szCs w:val="20"/>
          </w:rPr>
          <w:t>http://sozd.duma.gov.ru).</w:t>
        </w:r>
      </w:hyperlink>
    </w:p>
  </w:footnote>
  <w:footnote w:id="73">
    <w:p w:rsidR="007F4CD1" w:rsidRPr="007F4CD1" w:rsidRDefault="007F4CD1" w:rsidP="007F4CD1">
      <w:pPr>
        <w:ind w:firstLine="0"/>
        <w:contextualSpacing/>
        <w:rPr>
          <w:sz w:val="20"/>
          <w:szCs w:val="20"/>
          <w:lang w:val="en-US"/>
        </w:rPr>
      </w:pPr>
      <w:r w:rsidRPr="007F4CD1">
        <w:rPr>
          <w:rStyle w:val="af0"/>
          <w:sz w:val="20"/>
          <w:szCs w:val="20"/>
        </w:rPr>
        <w:footnoteRef/>
      </w:r>
      <w:r w:rsidRPr="007F4CD1">
        <w:rPr>
          <w:sz w:val="20"/>
          <w:szCs w:val="20"/>
          <w:lang w:val="en-US"/>
        </w:rPr>
        <w:t xml:space="preserve"> </w:t>
      </w:r>
      <w:r w:rsidRPr="007F4CD1">
        <w:rPr>
          <w:sz w:val="20"/>
          <w:szCs w:val="20"/>
        </w:rPr>
        <w:t>Источник</w:t>
      </w:r>
      <w:r w:rsidRPr="007F4CD1">
        <w:rPr>
          <w:sz w:val="20"/>
          <w:szCs w:val="20"/>
          <w:lang w:val="en-US"/>
        </w:rPr>
        <w:t>: Transparency International (</w:t>
      </w:r>
      <w:hyperlink r:id="rId18" w:tgtFrame="_blank" w:history="1">
        <w:r w:rsidRPr="007F4CD1">
          <w:rPr>
            <w:rStyle w:val="a3"/>
            <w:sz w:val="20"/>
            <w:szCs w:val="20"/>
            <w:lang w:val="en-US"/>
          </w:rPr>
          <w:t>https://www.transparency.org/).</w:t>
        </w:r>
      </w:hyperlink>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5E340F"/>
    <w:multiLevelType w:val="multilevel"/>
    <w:tmpl w:val="612C47E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5E67C21"/>
    <w:multiLevelType w:val="hybridMultilevel"/>
    <w:tmpl w:val="99082DD2"/>
    <w:lvl w:ilvl="0" w:tplc="24C04568">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nsid w:val="08BE1E58"/>
    <w:multiLevelType w:val="hybridMultilevel"/>
    <w:tmpl w:val="A0FEDC7E"/>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AB72DB6"/>
    <w:multiLevelType w:val="hybridMultilevel"/>
    <w:tmpl w:val="9BA2253C"/>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EBA159F"/>
    <w:multiLevelType w:val="multilevel"/>
    <w:tmpl w:val="6ACA259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nsid w:val="1821675C"/>
    <w:multiLevelType w:val="hybridMultilevel"/>
    <w:tmpl w:val="0DFE1DA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193704FF"/>
    <w:multiLevelType w:val="hybridMultilevel"/>
    <w:tmpl w:val="22EC01BA"/>
    <w:lvl w:ilvl="0" w:tplc="93580FB8">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9517EA1"/>
    <w:multiLevelType w:val="multilevel"/>
    <w:tmpl w:val="9B4C3E80"/>
    <w:lvl w:ilvl="0">
      <w:start w:val="4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1F14273"/>
    <w:multiLevelType w:val="hybridMultilevel"/>
    <w:tmpl w:val="1A78D3F8"/>
    <w:lvl w:ilvl="0" w:tplc="2020B80C">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52C4C9D"/>
    <w:multiLevelType w:val="multilevel"/>
    <w:tmpl w:val="B1709A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62C1768"/>
    <w:multiLevelType w:val="hybridMultilevel"/>
    <w:tmpl w:val="6192B7DE"/>
    <w:lvl w:ilvl="0" w:tplc="04190011">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2EBC1CDD"/>
    <w:multiLevelType w:val="hybridMultilevel"/>
    <w:tmpl w:val="DC844A58"/>
    <w:lvl w:ilvl="0" w:tplc="8C762D28">
      <w:start w:val="1"/>
      <w:numFmt w:val="decimal"/>
      <w:lvlText w:val="%1."/>
      <w:lvlJc w:val="left"/>
      <w:pPr>
        <w:ind w:left="476" w:hanging="360"/>
      </w:pPr>
      <w:rPr>
        <w:rFonts w:hint="default"/>
      </w:rPr>
    </w:lvl>
    <w:lvl w:ilvl="1" w:tplc="04190019" w:tentative="1">
      <w:start w:val="1"/>
      <w:numFmt w:val="lowerLetter"/>
      <w:lvlText w:val="%2."/>
      <w:lvlJc w:val="left"/>
      <w:pPr>
        <w:ind w:left="1196" w:hanging="360"/>
      </w:pPr>
    </w:lvl>
    <w:lvl w:ilvl="2" w:tplc="0419001B" w:tentative="1">
      <w:start w:val="1"/>
      <w:numFmt w:val="lowerRoman"/>
      <w:lvlText w:val="%3."/>
      <w:lvlJc w:val="right"/>
      <w:pPr>
        <w:ind w:left="1916" w:hanging="180"/>
      </w:pPr>
    </w:lvl>
    <w:lvl w:ilvl="3" w:tplc="0419000F" w:tentative="1">
      <w:start w:val="1"/>
      <w:numFmt w:val="decimal"/>
      <w:lvlText w:val="%4."/>
      <w:lvlJc w:val="left"/>
      <w:pPr>
        <w:ind w:left="2636" w:hanging="360"/>
      </w:pPr>
    </w:lvl>
    <w:lvl w:ilvl="4" w:tplc="04190019" w:tentative="1">
      <w:start w:val="1"/>
      <w:numFmt w:val="lowerLetter"/>
      <w:lvlText w:val="%5."/>
      <w:lvlJc w:val="left"/>
      <w:pPr>
        <w:ind w:left="3356" w:hanging="360"/>
      </w:pPr>
    </w:lvl>
    <w:lvl w:ilvl="5" w:tplc="0419001B" w:tentative="1">
      <w:start w:val="1"/>
      <w:numFmt w:val="lowerRoman"/>
      <w:lvlText w:val="%6."/>
      <w:lvlJc w:val="right"/>
      <w:pPr>
        <w:ind w:left="4076" w:hanging="180"/>
      </w:pPr>
    </w:lvl>
    <w:lvl w:ilvl="6" w:tplc="0419000F" w:tentative="1">
      <w:start w:val="1"/>
      <w:numFmt w:val="decimal"/>
      <w:lvlText w:val="%7."/>
      <w:lvlJc w:val="left"/>
      <w:pPr>
        <w:ind w:left="4796" w:hanging="360"/>
      </w:pPr>
    </w:lvl>
    <w:lvl w:ilvl="7" w:tplc="04190019" w:tentative="1">
      <w:start w:val="1"/>
      <w:numFmt w:val="lowerLetter"/>
      <w:lvlText w:val="%8."/>
      <w:lvlJc w:val="left"/>
      <w:pPr>
        <w:ind w:left="5516" w:hanging="360"/>
      </w:pPr>
    </w:lvl>
    <w:lvl w:ilvl="8" w:tplc="0419001B" w:tentative="1">
      <w:start w:val="1"/>
      <w:numFmt w:val="lowerRoman"/>
      <w:lvlText w:val="%9."/>
      <w:lvlJc w:val="right"/>
      <w:pPr>
        <w:ind w:left="6236" w:hanging="180"/>
      </w:pPr>
    </w:lvl>
  </w:abstractNum>
  <w:abstractNum w:abstractNumId="12">
    <w:nsid w:val="338654C0"/>
    <w:multiLevelType w:val="multilevel"/>
    <w:tmpl w:val="1DDABC44"/>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8EB3DF3"/>
    <w:multiLevelType w:val="multilevel"/>
    <w:tmpl w:val="B5BEEB7E"/>
    <w:lvl w:ilvl="0">
      <w:start w:val="4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B237E56"/>
    <w:multiLevelType w:val="hybridMultilevel"/>
    <w:tmpl w:val="0E482D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FFB4120"/>
    <w:multiLevelType w:val="hybridMultilevel"/>
    <w:tmpl w:val="632635A8"/>
    <w:lvl w:ilvl="0" w:tplc="ED22E3B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76526DA"/>
    <w:multiLevelType w:val="hybridMultilevel"/>
    <w:tmpl w:val="ABE60E5C"/>
    <w:lvl w:ilvl="0" w:tplc="1C32340A">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E48788D"/>
    <w:multiLevelType w:val="multilevel"/>
    <w:tmpl w:val="F2A416B0"/>
    <w:lvl w:ilvl="0">
      <w:start w:val="2"/>
      <w:numFmt w:val="decimal"/>
      <w:lvlText w:val="%1"/>
      <w:lvlJc w:val="left"/>
      <w:pPr>
        <w:ind w:left="814" w:hanging="360"/>
      </w:pPr>
      <w:rPr>
        <w:rFonts w:hint="default"/>
      </w:rPr>
    </w:lvl>
    <w:lvl w:ilvl="1">
      <w:start w:val="2"/>
      <w:numFmt w:val="decimal"/>
      <w:lvlText w:val="%1.%2"/>
      <w:lvlJc w:val="left"/>
      <w:pPr>
        <w:ind w:left="1722" w:hanging="36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258" w:hanging="1080"/>
      </w:pPr>
      <w:rPr>
        <w:rFonts w:hint="default"/>
      </w:rPr>
    </w:lvl>
    <w:lvl w:ilvl="4">
      <w:start w:val="1"/>
      <w:numFmt w:val="decimal"/>
      <w:lvlText w:val="%1.%2.%3.%4.%5"/>
      <w:lvlJc w:val="left"/>
      <w:pPr>
        <w:ind w:left="5166" w:hanging="1080"/>
      </w:pPr>
      <w:rPr>
        <w:rFonts w:hint="default"/>
      </w:rPr>
    </w:lvl>
    <w:lvl w:ilvl="5">
      <w:start w:val="1"/>
      <w:numFmt w:val="decimal"/>
      <w:lvlText w:val="%1.%2.%3.%4.%5.%6"/>
      <w:lvlJc w:val="left"/>
      <w:pPr>
        <w:ind w:left="6434" w:hanging="1440"/>
      </w:pPr>
      <w:rPr>
        <w:rFonts w:hint="default"/>
      </w:rPr>
    </w:lvl>
    <w:lvl w:ilvl="6">
      <w:start w:val="1"/>
      <w:numFmt w:val="decimal"/>
      <w:lvlText w:val="%1.%2.%3.%4.%5.%6.%7"/>
      <w:lvlJc w:val="left"/>
      <w:pPr>
        <w:ind w:left="7342" w:hanging="1440"/>
      </w:pPr>
      <w:rPr>
        <w:rFonts w:hint="default"/>
      </w:rPr>
    </w:lvl>
    <w:lvl w:ilvl="7">
      <w:start w:val="1"/>
      <w:numFmt w:val="decimal"/>
      <w:lvlText w:val="%1.%2.%3.%4.%5.%6.%7.%8"/>
      <w:lvlJc w:val="left"/>
      <w:pPr>
        <w:ind w:left="8610" w:hanging="1800"/>
      </w:pPr>
      <w:rPr>
        <w:rFonts w:hint="default"/>
      </w:rPr>
    </w:lvl>
    <w:lvl w:ilvl="8">
      <w:start w:val="1"/>
      <w:numFmt w:val="decimal"/>
      <w:lvlText w:val="%1.%2.%3.%4.%5.%6.%7.%8.%9"/>
      <w:lvlJc w:val="left"/>
      <w:pPr>
        <w:ind w:left="9878" w:hanging="2160"/>
      </w:pPr>
      <w:rPr>
        <w:rFonts w:hint="default"/>
      </w:rPr>
    </w:lvl>
  </w:abstractNum>
  <w:abstractNum w:abstractNumId="18">
    <w:nsid w:val="5080770D"/>
    <w:multiLevelType w:val="hybridMultilevel"/>
    <w:tmpl w:val="C24C5AE2"/>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61D74CE2"/>
    <w:multiLevelType w:val="hybridMultilevel"/>
    <w:tmpl w:val="59E64CFE"/>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64B77FA0"/>
    <w:multiLevelType w:val="hybridMultilevel"/>
    <w:tmpl w:val="2B3CEB1C"/>
    <w:lvl w:ilvl="0" w:tplc="26668F64">
      <w:start w:val="1"/>
      <w:numFmt w:val="decimal"/>
      <w:lvlText w:val="%1."/>
      <w:lvlJc w:val="left"/>
      <w:pPr>
        <w:ind w:left="1069" w:hanging="360"/>
      </w:pPr>
      <w:rPr>
        <w:rFonts w:eastAsiaTheme="majorEastAsia"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64D345D7"/>
    <w:multiLevelType w:val="hybridMultilevel"/>
    <w:tmpl w:val="FF643C9E"/>
    <w:lvl w:ilvl="0" w:tplc="24C04568">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2">
    <w:nsid w:val="64F13F19"/>
    <w:multiLevelType w:val="hybridMultilevel"/>
    <w:tmpl w:val="EFDA2EDA"/>
    <w:lvl w:ilvl="0" w:tplc="DA6A90C8">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660F2630"/>
    <w:multiLevelType w:val="multilevel"/>
    <w:tmpl w:val="5DC6F03A"/>
    <w:lvl w:ilvl="0">
      <w:start w:val="2"/>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24">
    <w:nsid w:val="66C96B8D"/>
    <w:multiLevelType w:val="hybridMultilevel"/>
    <w:tmpl w:val="1FA6A8AC"/>
    <w:lvl w:ilvl="0" w:tplc="2D9ACB62">
      <w:start w:val="1"/>
      <w:numFmt w:val="decimal"/>
      <w:lvlText w:val="%1"/>
      <w:lvlJc w:val="left"/>
      <w:pPr>
        <w:ind w:left="475" w:hanging="360"/>
      </w:pPr>
      <w:rPr>
        <w:rFonts w:hint="default"/>
      </w:rPr>
    </w:lvl>
    <w:lvl w:ilvl="1" w:tplc="04190019" w:tentative="1">
      <w:start w:val="1"/>
      <w:numFmt w:val="lowerLetter"/>
      <w:lvlText w:val="%2."/>
      <w:lvlJc w:val="left"/>
      <w:pPr>
        <w:ind w:left="1195" w:hanging="360"/>
      </w:pPr>
    </w:lvl>
    <w:lvl w:ilvl="2" w:tplc="0419001B" w:tentative="1">
      <w:start w:val="1"/>
      <w:numFmt w:val="lowerRoman"/>
      <w:lvlText w:val="%3."/>
      <w:lvlJc w:val="right"/>
      <w:pPr>
        <w:ind w:left="1915" w:hanging="180"/>
      </w:pPr>
    </w:lvl>
    <w:lvl w:ilvl="3" w:tplc="0419000F" w:tentative="1">
      <w:start w:val="1"/>
      <w:numFmt w:val="decimal"/>
      <w:lvlText w:val="%4."/>
      <w:lvlJc w:val="left"/>
      <w:pPr>
        <w:ind w:left="2635" w:hanging="360"/>
      </w:pPr>
    </w:lvl>
    <w:lvl w:ilvl="4" w:tplc="04190019" w:tentative="1">
      <w:start w:val="1"/>
      <w:numFmt w:val="lowerLetter"/>
      <w:lvlText w:val="%5."/>
      <w:lvlJc w:val="left"/>
      <w:pPr>
        <w:ind w:left="3355" w:hanging="360"/>
      </w:pPr>
    </w:lvl>
    <w:lvl w:ilvl="5" w:tplc="0419001B" w:tentative="1">
      <w:start w:val="1"/>
      <w:numFmt w:val="lowerRoman"/>
      <w:lvlText w:val="%6."/>
      <w:lvlJc w:val="right"/>
      <w:pPr>
        <w:ind w:left="4075" w:hanging="180"/>
      </w:pPr>
    </w:lvl>
    <w:lvl w:ilvl="6" w:tplc="0419000F" w:tentative="1">
      <w:start w:val="1"/>
      <w:numFmt w:val="decimal"/>
      <w:lvlText w:val="%7."/>
      <w:lvlJc w:val="left"/>
      <w:pPr>
        <w:ind w:left="4795" w:hanging="360"/>
      </w:pPr>
    </w:lvl>
    <w:lvl w:ilvl="7" w:tplc="04190019" w:tentative="1">
      <w:start w:val="1"/>
      <w:numFmt w:val="lowerLetter"/>
      <w:lvlText w:val="%8."/>
      <w:lvlJc w:val="left"/>
      <w:pPr>
        <w:ind w:left="5515" w:hanging="360"/>
      </w:pPr>
    </w:lvl>
    <w:lvl w:ilvl="8" w:tplc="0419001B" w:tentative="1">
      <w:start w:val="1"/>
      <w:numFmt w:val="lowerRoman"/>
      <w:lvlText w:val="%9."/>
      <w:lvlJc w:val="right"/>
      <w:pPr>
        <w:ind w:left="6235" w:hanging="180"/>
      </w:pPr>
    </w:lvl>
  </w:abstractNum>
  <w:abstractNum w:abstractNumId="25">
    <w:nsid w:val="67FF5C45"/>
    <w:multiLevelType w:val="hybridMultilevel"/>
    <w:tmpl w:val="01BCC928"/>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6C0C4811"/>
    <w:multiLevelType w:val="hybridMultilevel"/>
    <w:tmpl w:val="3716A4F8"/>
    <w:lvl w:ilvl="0" w:tplc="531A8F16">
      <w:start w:val="1"/>
      <w:numFmt w:val="decimal"/>
      <w:lvlText w:val="%1."/>
      <w:lvlJc w:val="left"/>
      <w:pPr>
        <w:ind w:left="1069"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E2A1267"/>
    <w:multiLevelType w:val="hybridMultilevel"/>
    <w:tmpl w:val="38184880"/>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755214E6"/>
    <w:multiLevelType w:val="hybridMultilevel"/>
    <w:tmpl w:val="D37CB848"/>
    <w:lvl w:ilvl="0" w:tplc="2CCAA3B0">
      <w:start w:val="1"/>
      <w:numFmt w:val="decimal"/>
      <w:lvlText w:val="%1."/>
      <w:lvlJc w:val="left"/>
      <w:pPr>
        <w:ind w:left="1069" w:hanging="360"/>
      </w:pPr>
      <w:rPr>
        <w:rFonts w:eastAsiaTheme="majorEastAsia"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78C166BB"/>
    <w:multiLevelType w:val="hybridMultilevel"/>
    <w:tmpl w:val="27F2DE38"/>
    <w:lvl w:ilvl="0" w:tplc="98C8BA5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DEA5CE0"/>
    <w:multiLevelType w:val="hybridMultilevel"/>
    <w:tmpl w:val="96F00C86"/>
    <w:lvl w:ilvl="0" w:tplc="24C04568">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1">
    <w:nsid w:val="7E721E7C"/>
    <w:multiLevelType w:val="hybridMultilevel"/>
    <w:tmpl w:val="62F60854"/>
    <w:lvl w:ilvl="0" w:tplc="7E4CCFA2">
      <w:start w:val="1"/>
      <w:numFmt w:val="bullet"/>
      <w:lvlText w:val="-"/>
      <w:lvlJc w:val="left"/>
      <w:pPr>
        <w:ind w:left="1429" w:hanging="360"/>
      </w:pPr>
      <w:rPr>
        <w:rFonts w:ascii="SimSun" w:eastAsia="SimSun" w:hAnsi="SimSun"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7FF52E0A"/>
    <w:multiLevelType w:val="hybridMultilevel"/>
    <w:tmpl w:val="06985C8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0"/>
  </w:num>
  <w:num w:numId="2">
    <w:abstractNumId w:val="18"/>
  </w:num>
  <w:num w:numId="3">
    <w:abstractNumId w:val="2"/>
  </w:num>
  <w:num w:numId="4">
    <w:abstractNumId w:val="3"/>
  </w:num>
  <w:num w:numId="5">
    <w:abstractNumId w:val="6"/>
  </w:num>
  <w:num w:numId="6">
    <w:abstractNumId w:val="26"/>
  </w:num>
  <w:num w:numId="7">
    <w:abstractNumId w:val="30"/>
  </w:num>
  <w:num w:numId="8">
    <w:abstractNumId w:val="1"/>
  </w:num>
  <w:num w:numId="9">
    <w:abstractNumId w:val="21"/>
  </w:num>
  <w:num w:numId="10">
    <w:abstractNumId w:val="0"/>
  </w:num>
  <w:num w:numId="11">
    <w:abstractNumId w:val="22"/>
  </w:num>
  <w:num w:numId="12">
    <w:abstractNumId w:val="28"/>
  </w:num>
  <w:num w:numId="13">
    <w:abstractNumId w:val="20"/>
  </w:num>
  <w:num w:numId="14">
    <w:abstractNumId w:val="19"/>
  </w:num>
  <w:num w:numId="15">
    <w:abstractNumId w:val="25"/>
  </w:num>
  <w:num w:numId="16">
    <w:abstractNumId w:val="27"/>
  </w:num>
  <w:num w:numId="17">
    <w:abstractNumId w:val="5"/>
  </w:num>
  <w:num w:numId="18">
    <w:abstractNumId w:val="32"/>
  </w:num>
  <w:num w:numId="19">
    <w:abstractNumId w:val="14"/>
  </w:num>
  <w:num w:numId="20">
    <w:abstractNumId w:val="31"/>
  </w:num>
  <w:num w:numId="21">
    <w:abstractNumId w:val="4"/>
  </w:num>
  <w:num w:numId="22">
    <w:abstractNumId w:val="15"/>
  </w:num>
  <w:num w:numId="23">
    <w:abstractNumId w:val="29"/>
  </w:num>
  <w:num w:numId="24">
    <w:abstractNumId w:val="11"/>
  </w:num>
  <w:num w:numId="25">
    <w:abstractNumId w:val="24"/>
  </w:num>
  <w:num w:numId="26">
    <w:abstractNumId w:val="8"/>
  </w:num>
  <w:num w:numId="27">
    <w:abstractNumId w:val="23"/>
  </w:num>
  <w:num w:numId="28">
    <w:abstractNumId w:val="17"/>
  </w:num>
  <w:num w:numId="29">
    <w:abstractNumId w:val="16"/>
  </w:num>
  <w:num w:numId="30">
    <w:abstractNumId w:val="9"/>
  </w:num>
  <w:num w:numId="31">
    <w:abstractNumId w:val="12"/>
  </w:num>
  <w:num w:numId="32">
    <w:abstractNumId w:val="13"/>
  </w:num>
  <w:num w:numId="3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454"/>
  <w:drawingGridHorizontalSpacing w:val="120"/>
  <w:displayHorizontalDrawingGridEvery w:val="2"/>
  <w:characterSpacingControl w:val="doNotCompress"/>
  <w:footnotePr>
    <w:footnote w:id="0"/>
    <w:footnote w:id="1"/>
  </w:footnotePr>
  <w:endnotePr>
    <w:endnote w:id="0"/>
    <w:endnote w:id="1"/>
  </w:endnotePr>
  <w:compat>
    <w:useFELayout/>
  </w:compat>
  <w:rsids>
    <w:rsidRoot w:val="00AC4F5A"/>
    <w:rsid w:val="000B250C"/>
    <w:rsid w:val="000B280A"/>
    <w:rsid w:val="000C69C7"/>
    <w:rsid w:val="000D1772"/>
    <w:rsid w:val="00111DBD"/>
    <w:rsid w:val="001128A8"/>
    <w:rsid w:val="00123C7E"/>
    <w:rsid w:val="00123E86"/>
    <w:rsid w:val="00145471"/>
    <w:rsid w:val="00153948"/>
    <w:rsid w:val="00171200"/>
    <w:rsid w:val="001A62E4"/>
    <w:rsid w:val="00264504"/>
    <w:rsid w:val="002B3520"/>
    <w:rsid w:val="00386AA1"/>
    <w:rsid w:val="003F474F"/>
    <w:rsid w:val="0047084C"/>
    <w:rsid w:val="004713EC"/>
    <w:rsid w:val="00486161"/>
    <w:rsid w:val="0052599B"/>
    <w:rsid w:val="00537C7A"/>
    <w:rsid w:val="005A771D"/>
    <w:rsid w:val="00666728"/>
    <w:rsid w:val="00794CFE"/>
    <w:rsid w:val="007A1DE9"/>
    <w:rsid w:val="007C7D5A"/>
    <w:rsid w:val="007F4CD1"/>
    <w:rsid w:val="0086790F"/>
    <w:rsid w:val="008E63F1"/>
    <w:rsid w:val="00932F7A"/>
    <w:rsid w:val="009B73F7"/>
    <w:rsid w:val="00A23DE4"/>
    <w:rsid w:val="00A44F69"/>
    <w:rsid w:val="00A529C7"/>
    <w:rsid w:val="00A54F25"/>
    <w:rsid w:val="00AC4F5A"/>
    <w:rsid w:val="00B55D0C"/>
    <w:rsid w:val="00B62B3A"/>
    <w:rsid w:val="00BF2A33"/>
    <w:rsid w:val="00C02AAD"/>
    <w:rsid w:val="00C25A78"/>
    <w:rsid w:val="00C40B4D"/>
    <w:rsid w:val="00C506D9"/>
    <w:rsid w:val="00C57680"/>
    <w:rsid w:val="00C60FB4"/>
    <w:rsid w:val="00C826E6"/>
    <w:rsid w:val="00CE0E13"/>
    <w:rsid w:val="00CF7265"/>
    <w:rsid w:val="00D716DA"/>
    <w:rsid w:val="00D7730F"/>
    <w:rsid w:val="00DA3E67"/>
    <w:rsid w:val="00DA7C50"/>
    <w:rsid w:val="00E6763B"/>
    <w:rsid w:val="00ED5DC8"/>
    <w:rsid w:val="00F10D97"/>
    <w:rsid w:val="00F159E6"/>
    <w:rsid w:val="00F301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AC4F5A"/>
    <w:pPr>
      <w:ind w:firstLine="709"/>
      <w:jc w:val="both"/>
    </w:pPr>
    <w:rPr>
      <w:rFonts w:cs="Arial Unicode MS"/>
      <w:color w:val="000000"/>
      <w:sz w:val="24"/>
      <w:szCs w:val="24"/>
      <w:u w:color="000000"/>
      <w:shd w:val="nil"/>
    </w:rPr>
  </w:style>
  <w:style w:type="paragraph" w:styleId="1">
    <w:name w:val="heading 1"/>
    <w:basedOn w:val="a"/>
    <w:next w:val="a"/>
    <w:link w:val="10"/>
    <w:uiPriority w:val="9"/>
    <w:qFormat/>
    <w:rsid w:val="00C57680"/>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80"/>
      <w:ind w:firstLine="0"/>
      <w:jc w:val="left"/>
      <w:outlineLvl w:val="0"/>
    </w:pPr>
    <w:rPr>
      <w:rFonts w:asciiTheme="majorHAnsi" w:eastAsiaTheme="majorEastAsia" w:hAnsiTheme="majorHAnsi" w:cstheme="majorBidi"/>
      <w:b/>
      <w:bCs/>
      <w:color w:val="365F91" w:themeColor="accent1" w:themeShade="BF"/>
      <w:sz w:val="28"/>
      <w:szCs w:val="28"/>
      <w:bdr w:val="none" w:sz="0" w:space="0" w:color="auto"/>
      <w:shd w:val="clear" w:color="auto" w:fill="auto"/>
    </w:rPr>
  </w:style>
  <w:style w:type="paragraph" w:styleId="2">
    <w:name w:val="heading 2"/>
    <w:basedOn w:val="a"/>
    <w:next w:val="a"/>
    <w:link w:val="20"/>
    <w:uiPriority w:val="9"/>
    <w:unhideWhenUsed/>
    <w:qFormat/>
    <w:rsid w:val="00C57680"/>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200"/>
      <w:ind w:firstLine="0"/>
      <w:jc w:val="left"/>
      <w:outlineLvl w:val="1"/>
    </w:pPr>
    <w:rPr>
      <w:rFonts w:asciiTheme="majorHAnsi" w:eastAsiaTheme="majorEastAsia" w:hAnsiTheme="majorHAnsi" w:cstheme="majorBidi"/>
      <w:b/>
      <w:bCs/>
      <w:color w:val="4F81BD" w:themeColor="accent1"/>
      <w:sz w:val="26"/>
      <w:szCs w:val="26"/>
      <w:bdr w:val="none" w:sz="0" w:space="0" w:color="auto"/>
      <w:shd w:val="clear" w:color="auto" w:fill="auto"/>
    </w:rPr>
  </w:style>
  <w:style w:type="paragraph" w:styleId="3">
    <w:name w:val="heading 3"/>
    <w:basedOn w:val="a"/>
    <w:next w:val="a"/>
    <w:link w:val="30"/>
    <w:uiPriority w:val="9"/>
    <w:semiHidden/>
    <w:unhideWhenUsed/>
    <w:qFormat/>
    <w:rsid w:val="00C57680"/>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200"/>
      <w:ind w:firstLine="0"/>
      <w:jc w:val="left"/>
      <w:outlineLvl w:val="2"/>
    </w:pPr>
    <w:rPr>
      <w:rFonts w:asciiTheme="majorHAnsi" w:eastAsiaTheme="majorEastAsia" w:hAnsiTheme="majorHAnsi" w:cstheme="majorBidi"/>
      <w:b/>
      <w:bCs/>
      <w:color w:val="4F81BD" w:themeColor="accent1"/>
      <w:bdr w:val="none" w:sz="0" w:space="0" w:color="auto"/>
      <w:shd w:val="clear" w:color="auto" w:fill="auto"/>
    </w:rPr>
  </w:style>
  <w:style w:type="paragraph" w:styleId="4">
    <w:name w:val="heading 4"/>
    <w:basedOn w:val="a"/>
    <w:next w:val="a"/>
    <w:link w:val="40"/>
    <w:uiPriority w:val="9"/>
    <w:semiHidden/>
    <w:unhideWhenUsed/>
    <w:qFormat/>
    <w:rsid w:val="00C57680"/>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200"/>
      <w:ind w:firstLine="0"/>
      <w:jc w:val="left"/>
      <w:outlineLvl w:val="3"/>
    </w:pPr>
    <w:rPr>
      <w:rFonts w:asciiTheme="majorHAnsi" w:eastAsiaTheme="majorEastAsia" w:hAnsiTheme="majorHAnsi" w:cstheme="majorBidi"/>
      <w:b/>
      <w:bCs/>
      <w:i/>
      <w:iCs/>
      <w:color w:val="4F81BD" w:themeColor="accent1"/>
      <w:bdr w:val="none" w:sz="0" w:space="0" w:color="auto"/>
      <w:shd w:val="clear" w:color="auto" w:fill="auto"/>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AC4F5A"/>
    <w:rPr>
      <w:u w:val="single"/>
    </w:rPr>
  </w:style>
  <w:style w:type="table" w:customStyle="1" w:styleId="TableNormal">
    <w:name w:val="Table Normal"/>
    <w:rsid w:val="00AC4F5A"/>
    <w:tblPr>
      <w:tblInd w:w="0" w:type="dxa"/>
      <w:tblCellMar>
        <w:top w:w="0" w:type="dxa"/>
        <w:left w:w="0" w:type="dxa"/>
        <w:bottom w:w="0" w:type="dxa"/>
        <w:right w:w="0" w:type="dxa"/>
      </w:tblCellMar>
    </w:tblPr>
  </w:style>
  <w:style w:type="paragraph" w:customStyle="1" w:styleId="a4">
    <w:name w:val="Колонтитулы"/>
    <w:rsid w:val="00AC4F5A"/>
    <w:pPr>
      <w:tabs>
        <w:tab w:val="right" w:pos="9020"/>
      </w:tabs>
    </w:pPr>
    <w:rPr>
      <w:rFonts w:ascii="Helvetica Neue" w:hAnsi="Helvetica Neue" w:cs="Arial Unicode MS"/>
      <w:color w:val="000000"/>
      <w:sz w:val="24"/>
      <w:szCs w:val="24"/>
      <w:shd w:val="nil"/>
    </w:rPr>
  </w:style>
  <w:style w:type="paragraph" w:styleId="a5">
    <w:name w:val="footer"/>
    <w:link w:val="a6"/>
    <w:uiPriority w:val="99"/>
    <w:rsid w:val="00AC4F5A"/>
    <w:pPr>
      <w:tabs>
        <w:tab w:val="center" w:pos="4677"/>
        <w:tab w:val="right" w:pos="9355"/>
      </w:tabs>
      <w:ind w:firstLine="709"/>
      <w:jc w:val="both"/>
    </w:pPr>
    <w:rPr>
      <w:rFonts w:cs="Arial Unicode MS"/>
      <w:color w:val="000000"/>
      <w:sz w:val="24"/>
      <w:szCs w:val="24"/>
      <w:u w:color="000000"/>
      <w:shd w:val="nil"/>
    </w:rPr>
  </w:style>
  <w:style w:type="character" w:customStyle="1" w:styleId="10">
    <w:name w:val="Заголовок 1 Знак"/>
    <w:basedOn w:val="a0"/>
    <w:link w:val="1"/>
    <w:uiPriority w:val="9"/>
    <w:rsid w:val="00C57680"/>
    <w:rPr>
      <w:rFonts w:asciiTheme="majorHAnsi" w:eastAsiaTheme="majorEastAsia" w:hAnsiTheme="majorHAnsi" w:cstheme="majorBidi"/>
      <w:b/>
      <w:bCs/>
      <w:color w:val="365F91" w:themeColor="accent1" w:themeShade="BF"/>
      <w:sz w:val="28"/>
      <w:szCs w:val="28"/>
      <w:bdr w:val="none" w:sz="0" w:space="0" w:color="auto"/>
    </w:rPr>
  </w:style>
  <w:style w:type="character" w:customStyle="1" w:styleId="20">
    <w:name w:val="Заголовок 2 Знак"/>
    <w:basedOn w:val="a0"/>
    <w:link w:val="2"/>
    <w:uiPriority w:val="9"/>
    <w:rsid w:val="00C57680"/>
    <w:rPr>
      <w:rFonts w:asciiTheme="majorHAnsi" w:eastAsiaTheme="majorEastAsia" w:hAnsiTheme="majorHAnsi" w:cstheme="majorBidi"/>
      <w:b/>
      <w:bCs/>
      <w:color w:val="4F81BD" w:themeColor="accent1"/>
      <w:sz w:val="26"/>
      <w:szCs w:val="26"/>
      <w:bdr w:val="none" w:sz="0" w:space="0" w:color="auto"/>
    </w:rPr>
  </w:style>
  <w:style w:type="character" w:customStyle="1" w:styleId="30">
    <w:name w:val="Заголовок 3 Знак"/>
    <w:basedOn w:val="a0"/>
    <w:link w:val="3"/>
    <w:uiPriority w:val="9"/>
    <w:semiHidden/>
    <w:rsid w:val="00C57680"/>
    <w:rPr>
      <w:rFonts w:asciiTheme="majorHAnsi" w:eastAsiaTheme="majorEastAsia" w:hAnsiTheme="majorHAnsi" w:cstheme="majorBidi"/>
      <w:b/>
      <w:bCs/>
      <w:color w:val="4F81BD" w:themeColor="accent1"/>
      <w:sz w:val="24"/>
      <w:szCs w:val="24"/>
      <w:bdr w:val="none" w:sz="0" w:space="0" w:color="auto"/>
    </w:rPr>
  </w:style>
  <w:style w:type="character" w:customStyle="1" w:styleId="40">
    <w:name w:val="Заголовок 4 Знак"/>
    <w:basedOn w:val="a0"/>
    <w:link w:val="4"/>
    <w:uiPriority w:val="9"/>
    <w:semiHidden/>
    <w:rsid w:val="00C57680"/>
    <w:rPr>
      <w:rFonts w:asciiTheme="majorHAnsi" w:eastAsiaTheme="majorEastAsia" w:hAnsiTheme="majorHAnsi" w:cstheme="majorBidi"/>
      <w:b/>
      <w:bCs/>
      <w:i/>
      <w:iCs/>
      <w:color w:val="4F81BD" w:themeColor="accent1"/>
      <w:sz w:val="24"/>
      <w:szCs w:val="24"/>
      <w:bdr w:val="none" w:sz="0" w:space="0" w:color="auto"/>
    </w:rPr>
  </w:style>
  <w:style w:type="paragraph" w:styleId="a7">
    <w:name w:val="Normal (Web)"/>
    <w:basedOn w:val="a"/>
    <w:uiPriority w:val="99"/>
    <w:unhideWhenUsed/>
    <w:rsid w:val="00C5768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firstLine="0"/>
      <w:jc w:val="left"/>
    </w:pPr>
    <w:rPr>
      <w:rFonts w:eastAsia="Times New Roman" w:cs="Times New Roman"/>
      <w:color w:val="auto"/>
      <w:bdr w:val="none" w:sz="0" w:space="0" w:color="auto"/>
      <w:shd w:val="clear" w:color="auto" w:fill="auto"/>
    </w:rPr>
  </w:style>
  <w:style w:type="character" w:styleId="a8">
    <w:name w:val="Strong"/>
    <w:basedOn w:val="a0"/>
    <w:uiPriority w:val="22"/>
    <w:qFormat/>
    <w:rsid w:val="00C57680"/>
    <w:rPr>
      <w:b/>
      <w:bCs/>
    </w:rPr>
  </w:style>
  <w:style w:type="paragraph" w:styleId="HTML">
    <w:name w:val="HTML Preformatted"/>
    <w:basedOn w:val="a"/>
    <w:link w:val="HTML0"/>
    <w:uiPriority w:val="99"/>
    <w:semiHidden/>
    <w:unhideWhenUsed/>
    <w:rsid w:val="00C57680"/>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color w:val="auto"/>
      <w:sz w:val="20"/>
      <w:szCs w:val="20"/>
      <w:bdr w:val="none" w:sz="0" w:space="0" w:color="auto"/>
      <w:shd w:val="clear" w:color="auto" w:fill="auto"/>
    </w:rPr>
  </w:style>
  <w:style w:type="character" w:customStyle="1" w:styleId="HTML0">
    <w:name w:val="Стандартный HTML Знак"/>
    <w:basedOn w:val="a0"/>
    <w:link w:val="HTML"/>
    <w:uiPriority w:val="99"/>
    <w:semiHidden/>
    <w:rsid w:val="00C57680"/>
    <w:rPr>
      <w:rFonts w:ascii="Courier New" w:eastAsia="Times New Roman" w:hAnsi="Courier New" w:cs="Courier New"/>
      <w:bdr w:val="none" w:sz="0" w:space="0" w:color="auto"/>
    </w:rPr>
  </w:style>
  <w:style w:type="character" w:styleId="HTML1">
    <w:name w:val="HTML Code"/>
    <w:basedOn w:val="a0"/>
    <w:uiPriority w:val="99"/>
    <w:semiHidden/>
    <w:unhideWhenUsed/>
    <w:rsid w:val="00C57680"/>
    <w:rPr>
      <w:rFonts w:ascii="Courier New" w:eastAsia="Times New Roman" w:hAnsi="Courier New" w:cs="Courier New"/>
      <w:sz w:val="20"/>
      <w:szCs w:val="20"/>
    </w:rPr>
  </w:style>
  <w:style w:type="paragraph" w:styleId="a9">
    <w:name w:val="List Paragraph"/>
    <w:basedOn w:val="a"/>
    <w:uiPriority w:val="34"/>
    <w:qFormat/>
    <w:rsid w:val="00C57680"/>
    <w:pPr>
      <w:pBdr>
        <w:top w:val="none" w:sz="0" w:space="0" w:color="auto"/>
        <w:left w:val="none" w:sz="0" w:space="0" w:color="auto"/>
        <w:bottom w:val="none" w:sz="0" w:space="0" w:color="auto"/>
        <w:right w:val="none" w:sz="0" w:space="0" w:color="auto"/>
        <w:between w:val="none" w:sz="0" w:space="0" w:color="auto"/>
        <w:bar w:val="none" w:sz="0" w:color="auto"/>
      </w:pBdr>
      <w:ind w:left="720" w:firstLine="0"/>
      <w:contextualSpacing/>
      <w:jc w:val="left"/>
    </w:pPr>
    <w:rPr>
      <w:rFonts w:eastAsia="Times New Roman" w:cs="Times New Roman"/>
      <w:color w:val="auto"/>
      <w:bdr w:val="none" w:sz="0" w:space="0" w:color="auto"/>
      <w:shd w:val="clear" w:color="auto" w:fill="auto"/>
    </w:rPr>
  </w:style>
  <w:style w:type="character" w:styleId="aa">
    <w:name w:val="Emphasis"/>
    <w:basedOn w:val="a0"/>
    <w:uiPriority w:val="20"/>
    <w:qFormat/>
    <w:rsid w:val="00C57680"/>
    <w:rPr>
      <w:i/>
      <w:iCs/>
    </w:rPr>
  </w:style>
  <w:style w:type="paragraph" w:styleId="ab">
    <w:name w:val="Balloon Text"/>
    <w:basedOn w:val="a"/>
    <w:link w:val="ac"/>
    <w:uiPriority w:val="99"/>
    <w:semiHidden/>
    <w:unhideWhenUsed/>
    <w:rsid w:val="00C57680"/>
    <w:pPr>
      <w:pBdr>
        <w:top w:val="none" w:sz="0" w:space="0" w:color="auto"/>
        <w:left w:val="none" w:sz="0" w:space="0" w:color="auto"/>
        <w:bottom w:val="none" w:sz="0" w:space="0" w:color="auto"/>
        <w:right w:val="none" w:sz="0" w:space="0" w:color="auto"/>
        <w:between w:val="none" w:sz="0" w:space="0" w:color="auto"/>
        <w:bar w:val="none" w:sz="0" w:color="auto"/>
      </w:pBdr>
      <w:ind w:firstLine="0"/>
      <w:jc w:val="left"/>
    </w:pPr>
    <w:rPr>
      <w:rFonts w:ascii="Tahoma" w:eastAsia="Times New Roman" w:hAnsi="Tahoma" w:cs="Tahoma"/>
      <w:color w:val="auto"/>
      <w:sz w:val="16"/>
      <w:szCs w:val="16"/>
      <w:bdr w:val="none" w:sz="0" w:space="0" w:color="auto"/>
      <w:shd w:val="clear" w:color="auto" w:fill="auto"/>
    </w:rPr>
  </w:style>
  <w:style w:type="character" w:customStyle="1" w:styleId="ac">
    <w:name w:val="Текст выноски Знак"/>
    <w:basedOn w:val="a0"/>
    <w:link w:val="ab"/>
    <w:uiPriority w:val="99"/>
    <w:semiHidden/>
    <w:rsid w:val="00C57680"/>
    <w:rPr>
      <w:rFonts w:ascii="Tahoma" w:eastAsia="Times New Roman" w:hAnsi="Tahoma" w:cs="Tahoma"/>
      <w:sz w:val="16"/>
      <w:szCs w:val="16"/>
      <w:bdr w:val="none" w:sz="0" w:space="0" w:color="auto"/>
    </w:rPr>
  </w:style>
  <w:style w:type="table" w:styleId="ad">
    <w:name w:val="Table Grid"/>
    <w:basedOn w:val="a1"/>
    <w:uiPriority w:val="59"/>
    <w:rsid w:val="00C57680"/>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footnote text"/>
    <w:basedOn w:val="a"/>
    <w:link w:val="af"/>
    <w:uiPriority w:val="99"/>
    <w:semiHidden/>
    <w:unhideWhenUsed/>
    <w:rsid w:val="00C57680"/>
    <w:pPr>
      <w:pBdr>
        <w:top w:val="none" w:sz="0" w:space="0" w:color="auto"/>
        <w:left w:val="none" w:sz="0" w:space="0" w:color="auto"/>
        <w:bottom w:val="none" w:sz="0" w:space="0" w:color="auto"/>
        <w:right w:val="none" w:sz="0" w:space="0" w:color="auto"/>
        <w:between w:val="none" w:sz="0" w:space="0" w:color="auto"/>
        <w:bar w:val="none" w:sz="0" w:color="auto"/>
      </w:pBdr>
      <w:ind w:firstLine="0"/>
      <w:jc w:val="left"/>
    </w:pPr>
    <w:rPr>
      <w:rFonts w:eastAsia="Times New Roman" w:cs="Times New Roman"/>
      <w:color w:val="auto"/>
      <w:sz w:val="20"/>
      <w:szCs w:val="20"/>
      <w:bdr w:val="none" w:sz="0" w:space="0" w:color="auto"/>
      <w:shd w:val="clear" w:color="auto" w:fill="auto"/>
    </w:rPr>
  </w:style>
  <w:style w:type="character" w:customStyle="1" w:styleId="af">
    <w:name w:val="Текст сноски Знак"/>
    <w:basedOn w:val="a0"/>
    <w:link w:val="ae"/>
    <w:uiPriority w:val="99"/>
    <w:semiHidden/>
    <w:rsid w:val="00C57680"/>
    <w:rPr>
      <w:rFonts w:eastAsia="Times New Roman"/>
      <w:bdr w:val="none" w:sz="0" w:space="0" w:color="auto"/>
    </w:rPr>
  </w:style>
  <w:style w:type="character" w:styleId="af0">
    <w:name w:val="footnote reference"/>
    <w:basedOn w:val="a0"/>
    <w:uiPriority w:val="99"/>
    <w:semiHidden/>
    <w:unhideWhenUsed/>
    <w:rsid w:val="00C57680"/>
    <w:rPr>
      <w:vertAlign w:val="superscript"/>
    </w:rPr>
  </w:style>
  <w:style w:type="paragraph" w:styleId="af1">
    <w:name w:val="header"/>
    <w:basedOn w:val="a"/>
    <w:link w:val="af2"/>
    <w:uiPriority w:val="99"/>
    <w:semiHidden/>
    <w:unhideWhenUsed/>
    <w:rsid w:val="00C57680"/>
    <w:pPr>
      <w:pBdr>
        <w:top w:val="none" w:sz="0" w:space="0" w:color="auto"/>
        <w:left w:val="none" w:sz="0" w:space="0" w:color="auto"/>
        <w:bottom w:val="none" w:sz="0" w:space="0" w:color="auto"/>
        <w:right w:val="none" w:sz="0" w:space="0" w:color="auto"/>
        <w:between w:val="none" w:sz="0" w:space="0" w:color="auto"/>
        <w:bar w:val="none" w:sz="0" w:color="auto"/>
      </w:pBdr>
      <w:tabs>
        <w:tab w:val="center" w:pos="4677"/>
        <w:tab w:val="right" w:pos="9355"/>
      </w:tabs>
      <w:ind w:firstLine="0"/>
      <w:jc w:val="left"/>
    </w:pPr>
    <w:rPr>
      <w:rFonts w:eastAsia="Times New Roman" w:cs="Times New Roman"/>
      <w:color w:val="auto"/>
      <w:bdr w:val="none" w:sz="0" w:space="0" w:color="auto"/>
      <w:shd w:val="clear" w:color="auto" w:fill="auto"/>
    </w:rPr>
  </w:style>
  <w:style w:type="character" w:customStyle="1" w:styleId="af2">
    <w:name w:val="Верхний колонтитул Знак"/>
    <w:basedOn w:val="a0"/>
    <w:link w:val="af1"/>
    <w:uiPriority w:val="99"/>
    <w:semiHidden/>
    <w:rsid w:val="00C57680"/>
    <w:rPr>
      <w:rFonts w:eastAsia="Times New Roman"/>
      <w:sz w:val="24"/>
      <w:szCs w:val="24"/>
      <w:bdr w:val="none" w:sz="0" w:space="0" w:color="auto"/>
    </w:rPr>
  </w:style>
  <w:style w:type="character" w:customStyle="1" w:styleId="a6">
    <w:name w:val="Нижний колонтитул Знак"/>
    <w:basedOn w:val="a0"/>
    <w:link w:val="a5"/>
    <w:uiPriority w:val="99"/>
    <w:rsid w:val="00C57680"/>
    <w:rPr>
      <w:rFonts w:cs="Arial Unicode MS"/>
      <w:color w:val="000000"/>
      <w:sz w:val="24"/>
      <w:szCs w:val="24"/>
      <w:u w:color="000000"/>
    </w:rPr>
  </w:style>
  <w:style w:type="paragraph" w:styleId="af3">
    <w:name w:val="TOC Heading"/>
    <w:basedOn w:val="1"/>
    <w:next w:val="a"/>
    <w:uiPriority w:val="39"/>
    <w:unhideWhenUsed/>
    <w:qFormat/>
    <w:rsid w:val="00C57680"/>
    <w:pPr>
      <w:outlineLvl w:val="9"/>
    </w:pPr>
  </w:style>
  <w:style w:type="paragraph" w:styleId="11">
    <w:name w:val="toc 1"/>
    <w:basedOn w:val="a"/>
    <w:next w:val="a"/>
    <w:autoRedefine/>
    <w:uiPriority w:val="39"/>
    <w:unhideWhenUsed/>
    <w:rsid w:val="00C57680"/>
    <w:pPr>
      <w:pBdr>
        <w:top w:val="none" w:sz="0" w:space="0" w:color="auto"/>
        <w:left w:val="none" w:sz="0" w:space="0" w:color="auto"/>
        <w:bottom w:val="none" w:sz="0" w:space="0" w:color="auto"/>
        <w:right w:val="none" w:sz="0" w:space="0" w:color="auto"/>
        <w:between w:val="none" w:sz="0" w:space="0" w:color="auto"/>
        <w:bar w:val="none" w:sz="0" w:color="auto"/>
      </w:pBdr>
      <w:spacing w:after="100"/>
      <w:ind w:firstLine="0"/>
      <w:jc w:val="left"/>
    </w:pPr>
    <w:rPr>
      <w:rFonts w:eastAsia="Times New Roman" w:cs="Times New Roman"/>
      <w:color w:val="auto"/>
      <w:bdr w:val="none" w:sz="0" w:space="0" w:color="auto"/>
      <w:shd w:val="clear" w:color="auto" w:fill="auto"/>
    </w:rPr>
  </w:style>
  <w:style w:type="paragraph" w:styleId="21">
    <w:name w:val="toc 2"/>
    <w:basedOn w:val="a"/>
    <w:next w:val="a"/>
    <w:autoRedefine/>
    <w:uiPriority w:val="39"/>
    <w:unhideWhenUsed/>
    <w:rsid w:val="00C57680"/>
    <w:pPr>
      <w:pBdr>
        <w:top w:val="none" w:sz="0" w:space="0" w:color="auto"/>
        <w:left w:val="none" w:sz="0" w:space="0" w:color="auto"/>
        <w:bottom w:val="none" w:sz="0" w:space="0" w:color="auto"/>
        <w:right w:val="none" w:sz="0" w:space="0" w:color="auto"/>
        <w:between w:val="none" w:sz="0" w:space="0" w:color="auto"/>
        <w:bar w:val="none" w:sz="0" w:color="auto"/>
      </w:pBdr>
      <w:spacing w:after="100"/>
      <w:ind w:left="220" w:firstLine="0"/>
      <w:jc w:val="left"/>
    </w:pPr>
    <w:rPr>
      <w:rFonts w:eastAsia="Times New Roman" w:cs="Times New Roman"/>
      <w:color w:val="auto"/>
      <w:bdr w:val="none" w:sz="0" w:space="0" w:color="auto"/>
      <w:shd w:val="clear" w:color="auto" w:fill="auto"/>
    </w:rPr>
  </w:style>
  <w:style w:type="character" w:customStyle="1" w:styleId="add">
    <w:name w:val="add"/>
    <w:basedOn w:val="a0"/>
    <w:rsid w:val="00C57680"/>
  </w:style>
  <w:style w:type="character" w:customStyle="1" w:styleId="language-name">
    <w:name w:val="language-name"/>
    <w:basedOn w:val="a0"/>
    <w:rsid w:val="00C57680"/>
  </w:style>
  <w:style w:type="table" w:customStyle="1" w:styleId="12">
    <w:name w:val="Светлая заливка1"/>
    <w:basedOn w:val="a1"/>
    <w:uiPriority w:val="60"/>
    <w:rsid w:val="00C57680"/>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color w:val="000000" w:themeColor="text1" w:themeShade="BF"/>
      <w:sz w:val="22"/>
      <w:szCs w:val="22"/>
      <w:bdr w:val="none" w:sz="0" w:space="0" w:color="auto"/>
      <w:lang w:eastAsia="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af4">
    <w:name w:val="По умолчанию"/>
    <w:rsid w:val="00DA3E67"/>
    <w:pPr>
      <w:spacing w:before="160" w:line="288" w:lineRule="auto"/>
    </w:pPr>
    <w:rPr>
      <w:rFonts w:ascii="Helvetica Neue" w:hAnsi="Helvetica Neue" w:cs="Arial Unicode MS"/>
      <w:color w:val="000000"/>
      <w:sz w:val="24"/>
      <w:szCs w:val="24"/>
      <w:shd w:val="nil"/>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26" Type="http://schemas.openxmlformats.org/officeDocument/2006/relationships/hyperlink" Target="https://bigenc.ru/c/pravosoznanie-46f7d2" TargetMode="External"/><Relationship Id="rId117" Type="http://schemas.openxmlformats.org/officeDocument/2006/relationships/hyperlink" Target="https://ria.ru/person/aleksandr-darchiev/" TargetMode="External"/><Relationship Id="rId21" Type="http://schemas.openxmlformats.org/officeDocument/2006/relationships/hyperlink" Target="https://bigenc.ru/c/pravovaia-norma-5690e6" TargetMode="External"/><Relationship Id="rId42" Type="http://schemas.openxmlformats.org/officeDocument/2006/relationships/diagramQuickStyle" Target="diagrams/quickStyle2.xml"/><Relationship Id="rId47" Type="http://schemas.openxmlformats.org/officeDocument/2006/relationships/diagramLayout" Target="diagrams/layout3.xml"/><Relationship Id="rId63" Type="http://schemas.openxmlformats.org/officeDocument/2006/relationships/hyperlink" Target="https://sozd.duma.gov.ru/szstatistic/single/introduce/eventRecToIntroduce/2021" TargetMode="External"/><Relationship Id="rId68" Type="http://schemas.openxmlformats.org/officeDocument/2006/relationships/hyperlink" Target="https://sozd.duma.gov.ru/szstatistic/single/introduce/eventRecToFinish/2021" TargetMode="External"/><Relationship Id="rId84" Type="http://schemas.openxmlformats.org/officeDocument/2006/relationships/hyperlink" Target="https://sozd.duma.gov.ru/szstatistic/single/introduce/afterReview/2022" TargetMode="External"/><Relationship Id="rId89" Type="http://schemas.openxmlformats.org/officeDocument/2006/relationships/hyperlink" Target="https://sozd.duma.gov.ru/oz_info_spzi/spzi_item/7a4c6c14-2dc7-47e3-bcd3-7bc591e8a74f/1" TargetMode="External"/><Relationship Id="rId112" Type="http://schemas.openxmlformats.org/officeDocument/2006/relationships/hyperlink" Target="https://ria.ru/location_Republic_of_India/" TargetMode="External"/><Relationship Id="rId133" Type="http://schemas.openxmlformats.org/officeDocument/2006/relationships/hyperlink" Target="https://bigenc.ru/c/zakonodatel-naia-initsiativa-54e5a3" TargetMode="External"/><Relationship Id="rId138" Type="http://schemas.openxmlformats.org/officeDocument/2006/relationships/hyperlink" Target="https://www.consultant.ru/law/hotdocs/89754.html" TargetMode="External"/><Relationship Id="rId154" Type="http://schemas.microsoft.com/office/2007/relationships/diagramDrawing" Target="diagrams/drawing2.xml"/><Relationship Id="rId16" Type="http://schemas.openxmlformats.org/officeDocument/2006/relationships/hyperlink" Target="https://bigenc.ru/c/baglai-marat-viktorovich-ebcc91" TargetMode="External"/><Relationship Id="rId107" Type="http://schemas.openxmlformats.org/officeDocument/2006/relationships/hyperlink" Target="https://ria.ru/location_Ukraine/" TargetMode="External"/><Relationship Id="rId11" Type="http://schemas.openxmlformats.org/officeDocument/2006/relationships/hyperlink" Target="https://bigenc.ru/c/mitskevich-aleksei-valentinovich-abe95e" TargetMode="External"/><Relationship Id="rId32" Type="http://schemas.openxmlformats.org/officeDocument/2006/relationships/diagramColors" Target="diagrams/colors1.xml"/><Relationship Id="rId37" Type="http://schemas.openxmlformats.org/officeDocument/2006/relationships/hyperlink" Target="https://bigenc.ru/c/grazhdanin-1c2a89" TargetMode="External"/><Relationship Id="rId53" Type="http://schemas.openxmlformats.org/officeDocument/2006/relationships/diagramColors" Target="diagrams/colors4.xml"/><Relationship Id="rId58" Type="http://schemas.openxmlformats.org/officeDocument/2006/relationships/hyperlink" Target="https://sozd.duma.gov.ru/szstatistic/single/introduce/pziStart/2021" TargetMode="External"/><Relationship Id="rId74" Type="http://schemas.openxmlformats.org/officeDocument/2006/relationships/hyperlink" Target="https://sozd.duma.gov.ru/szstatistic/single/introduce/eventNotToIntroduce/2022" TargetMode="External"/><Relationship Id="rId79" Type="http://schemas.openxmlformats.org/officeDocument/2006/relationships/hyperlink" Target="https://sozd.duma.gov.ru/szstatistic/single/introduce/eventDown/2022" TargetMode="External"/><Relationship Id="rId102" Type="http://schemas.openxmlformats.org/officeDocument/2006/relationships/hyperlink" Target="https://sozd.duma.gov.ru/oz_info_spzi/spzi_item/0e99bacb-926e-4314-8608-ef12a13b2032/2" TargetMode="External"/><Relationship Id="rId123" Type="http://schemas.openxmlformats.org/officeDocument/2006/relationships/diagramLayout" Target="diagrams/layout6.xml"/><Relationship Id="rId128" Type="http://schemas.openxmlformats.org/officeDocument/2006/relationships/hyperlink" Target="https://www.advgazeta.ru/novosti/v-dumu-vnesena-novaya-redaktsiya-zakonoproekta-o-regulirovanii-mayninga-kriptovalyut/" TargetMode="External"/><Relationship Id="rId144" Type="http://schemas.openxmlformats.org/officeDocument/2006/relationships/hyperlink" Target="https://rulaws.ru/acts/Postanovlenie-Konstitutsionnogo-Suda-RF-ot-31.10.2024-N-49-P/" TargetMode="External"/><Relationship Id="rId149" Type="http://schemas.microsoft.com/office/2007/relationships/diagramDrawing" Target="diagrams/drawing1.xml"/><Relationship Id="rId5" Type="http://schemas.openxmlformats.org/officeDocument/2006/relationships/webSettings" Target="webSettings.xml"/><Relationship Id="rId90" Type="http://schemas.openxmlformats.org/officeDocument/2006/relationships/hyperlink" Target="https://sozd.duma.gov.ru/oz_info_spzi/spzi_item/7a4c6c14-2dc7-47e3-bcd3-7bc591e8a74f/2" TargetMode="External"/><Relationship Id="rId95" Type="http://schemas.openxmlformats.org/officeDocument/2006/relationships/hyperlink" Target="https://sozd.duma.gov.ru/oz_info_spzi/spzi_item/0397faa8-eb10-49c2-951b-a59604bca8a62/1" TargetMode="External"/><Relationship Id="rId22" Type="http://schemas.openxmlformats.org/officeDocument/2006/relationships/hyperlink" Target="https://bigenc.ru/c/institut-prava-c083d2" TargetMode="External"/><Relationship Id="rId27" Type="http://schemas.openxmlformats.org/officeDocument/2006/relationships/hyperlink" Target="https://bigenc.ru/c/zakonnost-41a115" TargetMode="External"/><Relationship Id="rId43" Type="http://schemas.openxmlformats.org/officeDocument/2006/relationships/diagramColors" Target="diagrams/colors2.xml"/><Relationship Id="rId48" Type="http://schemas.openxmlformats.org/officeDocument/2006/relationships/diagramQuickStyle" Target="diagrams/quickStyle3.xml"/><Relationship Id="rId64" Type="http://schemas.openxmlformats.org/officeDocument/2006/relationships/hyperlink" Target="https://sozd.duma.gov.ru/szstatistic/single/introduce/eventRecToIntroduce/2022" TargetMode="External"/><Relationship Id="rId69" Type="http://schemas.openxmlformats.org/officeDocument/2006/relationships/hyperlink" Target="https://sozd.duma.gov.ru/szstatistic/single/introduce/eventRecToFinish/2022" TargetMode="External"/><Relationship Id="rId113" Type="http://schemas.openxmlformats.org/officeDocument/2006/relationships/hyperlink" Target="https://ria.ru/person/andrey-nikitin-politik/" TargetMode="External"/><Relationship Id="rId118" Type="http://schemas.openxmlformats.org/officeDocument/2006/relationships/hyperlink" Target="https://ria.ru/location_United_States/" TargetMode="External"/><Relationship Id="rId134" Type="http://schemas.openxmlformats.org/officeDocument/2006/relationships/hyperlink" Target="https://bigenc.ru/c/zakonodatel-nyi-protsess-74b4ae" TargetMode="External"/><Relationship Id="rId139" Type="http://schemas.openxmlformats.org/officeDocument/2006/relationships/hyperlink" Target="https://ria.ru/20250708/putin-2027966268.html" TargetMode="External"/><Relationship Id="rId80" Type="http://schemas.openxmlformats.org/officeDocument/2006/relationships/hyperlink" Target="https://sozd.duma.gov.ru/szstatistic/single/introduce/eventDown/2023" TargetMode="External"/><Relationship Id="rId85" Type="http://schemas.openxmlformats.org/officeDocument/2006/relationships/hyperlink" Target="https://sozd.duma.gov.ru/szstatistic/single/introduce/afterReview/2023" TargetMode="External"/><Relationship Id="rId150" Type="http://schemas.microsoft.com/office/2007/relationships/diagramDrawing" Target="diagrams/drawing5.xml"/><Relationship Id="rId12" Type="http://schemas.openxmlformats.org/officeDocument/2006/relationships/hyperlink" Target="https://bigenc.ru/c/zakonotvorchestvo-eb18b2" TargetMode="External"/><Relationship Id="rId17" Type="http://schemas.openxmlformats.org/officeDocument/2006/relationships/hyperlink" Target="https://bigenc.ru/c/mitskevich-aleksei-valentinovich-abe95e" TargetMode="External"/><Relationship Id="rId25" Type="http://schemas.openxmlformats.org/officeDocument/2006/relationships/hyperlink" Target="https://bigenc.ru/c/pravovaia-kul-tura-36e633" TargetMode="External"/><Relationship Id="rId33" Type="http://schemas.openxmlformats.org/officeDocument/2006/relationships/hyperlink" Target="https://bigenc.ru/c/polnomochie-9e5c5c" TargetMode="External"/><Relationship Id="rId38" Type="http://schemas.openxmlformats.org/officeDocument/2006/relationships/hyperlink" Target="https://bigenc.ru/c/gosudarstvennyi-organ-6f4ef5" TargetMode="External"/><Relationship Id="rId46" Type="http://schemas.openxmlformats.org/officeDocument/2006/relationships/diagramData" Target="diagrams/data3.xml"/><Relationship Id="rId59" Type="http://schemas.openxmlformats.org/officeDocument/2006/relationships/hyperlink" Target="https://sozd.duma.gov.ru/szstatistic/single/introduce/pziStart/2022" TargetMode="External"/><Relationship Id="rId67" Type="http://schemas.openxmlformats.org/officeDocument/2006/relationships/hyperlink" Target="https://sozd.duma.gov.ru/szstatistic/single/introduce/eventRecToIntroduce/2025" TargetMode="External"/><Relationship Id="rId103" Type="http://schemas.openxmlformats.org/officeDocument/2006/relationships/hyperlink" Target="https://sozd.duma.gov.ru/oz_info_spzi/spzi_item/a08a34fd-5f04-4d84-ab81-a25100fc3c74/0" TargetMode="External"/><Relationship Id="rId108" Type="http://schemas.openxmlformats.org/officeDocument/2006/relationships/hyperlink" Target="https://ria.ru/person/vladimir-medinskiy/" TargetMode="External"/><Relationship Id="rId116" Type="http://schemas.openxmlformats.org/officeDocument/2006/relationships/hyperlink" Target="https://ria.ru/person/vladimir-putin/" TargetMode="External"/><Relationship Id="rId124" Type="http://schemas.openxmlformats.org/officeDocument/2006/relationships/diagramQuickStyle" Target="diagrams/quickStyle6.xml"/><Relationship Id="rId129" Type="http://schemas.openxmlformats.org/officeDocument/2006/relationships/hyperlink" Target="https://sozd.duma.gov.ru/szstatistic/introduce" TargetMode="External"/><Relationship Id="rId137" Type="http://schemas.openxmlformats.org/officeDocument/2006/relationships/hyperlink" Target="https://bigenc.ru/b/zakonodatel-naia-initsiativ-5fc6e4?page=1" TargetMode="External"/><Relationship Id="rId20" Type="http://schemas.openxmlformats.org/officeDocument/2006/relationships/hyperlink" Target="https://bigenc.ru/c/demokratiia-5f7c4f" TargetMode="External"/><Relationship Id="rId41" Type="http://schemas.openxmlformats.org/officeDocument/2006/relationships/diagramLayout" Target="diagrams/layout2.xml"/><Relationship Id="rId54" Type="http://schemas.openxmlformats.org/officeDocument/2006/relationships/diagramData" Target="diagrams/data5.xml"/><Relationship Id="rId62" Type="http://schemas.openxmlformats.org/officeDocument/2006/relationships/hyperlink" Target="https://sozd.duma.gov.ru/szstatistic/single/introduce/pziStart/2025" TargetMode="External"/><Relationship Id="rId70" Type="http://schemas.openxmlformats.org/officeDocument/2006/relationships/hyperlink" Target="https://sozd.duma.gov.ru/szstatistic/single/introduce/eventRecToFinish/2023" TargetMode="External"/><Relationship Id="rId75" Type="http://schemas.openxmlformats.org/officeDocument/2006/relationships/hyperlink" Target="https://sozd.duma.gov.ru/szstatistic/single/introduce/eventNotToIntroduce/2023" TargetMode="External"/><Relationship Id="rId83" Type="http://schemas.openxmlformats.org/officeDocument/2006/relationships/hyperlink" Target="https://sozd.duma.gov.ru/szstatistic/single/introduce/afterReview/2021" TargetMode="External"/><Relationship Id="rId88" Type="http://schemas.openxmlformats.org/officeDocument/2006/relationships/hyperlink" Target="https://sozd.duma.gov.ru/oz_info_spzi/spzi_item/7a4c6c14-2dc7-47e3-bcd3-7bc591e8a74f/0" TargetMode="External"/><Relationship Id="rId91" Type="http://schemas.openxmlformats.org/officeDocument/2006/relationships/hyperlink" Target="https://sozd.duma.gov.ru/oz_info_spzi/spzi_item/e5f71438-5fcb-4849-a72e-a25100f9f7892/0" TargetMode="External"/><Relationship Id="rId96" Type="http://schemas.openxmlformats.org/officeDocument/2006/relationships/hyperlink" Target="https://sozd.duma.gov.ru/oz_info_spzi/spzi_item/0397faa8-eb10-49c2-951b-a59604bca8a62/2" TargetMode="External"/><Relationship Id="rId111" Type="http://schemas.openxmlformats.org/officeDocument/2006/relationships/hyperlink" Target="https://ria.ru/location_Democratic_People_s_Republic_of_Korea/" TargetMode="External"/><Relationship Id="rId132" Type="http://schemas.openxmlformats.org/officeDocument/2006/relationships/hyperlink" Target="https://www.mid.ru/ru/foreign_policy/international_contracts/international_contracts/2_contract/62722/" TargetMode="External"/><Relationship Id="rId140" Type="http://schemas.openxmlformats.org/officeDocument/2006/relationships/hyperlink" Target="https://sozd.duma.gov.ru/bill/1087365-8" TargetMode="External"/><Relationship Id="rId145" Type="http://schemas.openxmlformats.org/officeDocument/2006/relationships/hyperlink" Target="https://www.kommersant.ru/doc/8271248" TargetMode="External"/><Relationship Id="rId153" Type="http://schemas.microsoft.com/office/2007/relationships/diagramDrawing" Target="diagrams/drawing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bigenc.ru/c/suren-adibekovich-avak-ian-d70536" TargetMode="External"/><Relationship Id="rId23" Type="http://schemas.openxmlformats.org/officeDocument/2006/relationships/hyperlink" Target="https://bigenc.ru/c/teoriia-gosudarstva-i-prava-cad83f" TargetMode="External"/><Relationship Id="rId28" Type="http://schemas.openxmlformats.org/officeDocument/2006/relationships/hyperlink" Target="https://bigenc.ru/c/pravovoi-poriadok-5b3b00" TargetMode="External"/><Relationship Id="rId36" Type="http://schemas.openxmlformats.org/officeDocument/2006/relationships/hyperlink" Target="https://bigenc.ru/c/referendum-1da7ea" TargetMode="External"/><Relationship Id="rId49" Type="http://schemas.openxmlformats.org/officeDocument/2006/relationships/diagramColors" Target="diagrams/colors3.xml"/><Relationship Id="rId57" Type="http://schemas.openxmlformats.org/officeDocument/2006/relationships/diagramColors" Target="diagrams/colors5.xml"/><Relationship Id="rId106" Type="http://schemas.openxmlformats.org/officeDocument/2006/relationships/hyperlink" Target="https://ria.ru/location_rossiyskaya-federatsiya/" TargetMode="External"/><Relationship Id="rId114" Type="http://schemas.openxmlformats.org/officeDocument/2006/relationships/hyperlink" Target="https://ria.ru/organization_Roskosmos/" TargetMode="External"/><Relationship Id="rId119" Type="http://schemas.openxmlformats.org/officeDocument/2006/relationships/hyperlink" Target="https://ria.ru/person/sergey-lavrov/" TargetMode="External"/><Relationship Id="rId127" Type="http://schemas.openxmlformats.org/officeDocument/2006/relationships/hyperlink" Target="https://www.roi.ru/)." TargetMode="External"/><Relationship Id="rId10" Type="http://schemas.openxmlformats.org/officeDocument/2006/relationships/hyperlink" Target="https://bigenc.ru/c/baglai-marat-viktorovich-ebcc91" TargetMode="External"/><Relationship Id="rId31" Type="http://schemas.openxmlformats.org/officeDocument/2006/relationships/diagramQuickStyle" Target="diagrams/quickStyle1.xml"/><Relationship Id="rId44" Type="http://schemas.openxmlformats.org/officeDocument/2006/relationships/hyperlink" Target="https://bigenc.ru/c/zakon-23ecdb" TargetMode="External"/><Relationship Id="rId52" Type="http://schemas.openxmlformats.org/officeDocument/2006/relationships/diagramQuickStyle" Target="diagrams/quickStyle4.xml"/><Relationship Id="rId60" Type="http://schemas.openxmlformats.org/officeDocument/2006/relationships/hyperlink" Target="https://sozd.duma.gov.ru/szstatistic/single/introduce/pziStart/2023" TargetMode="External"/><Relationship Id="rId65" Type="http://schemas.openxmlformats.org/officeDocument/2006/relationships/hyperlink" Target="https://sozd.duma.gov.ru/szstatistic/single/introduce/eventRecToIntroduce/2023" TargetMode="External"/><Relationship Id="rId73" Type="http://schemas.openxmlformats.org/officeDocument/2006/relationships/hyperlink" Target="https://sozd.duma.gov.ru/szstatistic/single/introduce/eventNotToIntroduce/2021" TargetMode="External"/><Relationship Id="rId78" Type="http://schemas.openxmlformats.org/officeDocument/2006/relationships/hyperlink" Target="https://sozd.duma.gov.ru/szstatistic/single/introduce/eventDown/2021" TargetMode="External"/><Relationship Id="rId81" Type="http://schemas.openxmlformats.org/officeDocument/2006/relationships/hyperlink" Target="https://sozd.duma.gov.ru/szstatistic/single/introduce/eventDown/2024" TargetMode="External"/><Relationship Id="rId86" Type="http://schemas.openxmlformats.org/officeDocument/2006/relationships/hyperlink" Target="https://sozd.duma.gov.ru/szstatistic/single/introduce/afterReview/2024" TargetMode="External"/><Relationship Id="rId94" Type="http://schemas.openxmlformats.org/officeDocument/2006/relationships/hyperlink" Target="https://sozd.duma.gov.ru/oz_info_spzi/spzi_item/0397faa8-eb10-49c2-951b-a59604bca8a62/0" TargetMode="External"/><Relationship Id="rId99" Type="http://schemas.openxmlformats.org/officeDocument/2006/relationships/hyperlink" Target="https://sozd.duma.gov.ru/oz_info_spzi/spzi_item/2a2d78f1-bace-49ba-b3ea-a25100fa10f7/2" TargetMode="External"/><Relationship Id="rId101" Type="http://schemas.openxmlformats.org/officeDocument/2006/relationships/hyperlink" Target="https://sozd.duma.gov.ru/oz_info_spzi/spzi_item/0e99bacb-926e-4314-8608-ef12a13b2032/1" TargetMode="External"/><Relationship Id="rId122" Type="http://schemas.openxmlformats.org/officeDocument/2006/relationships/diagramData" Target="diagrams/data6.xml"/><Relationship Id="rId130" Type="http://schemas.openxmlformats.org/officeDocument/2006/relationships/hyperlink" Target="https://www.vestnik-sviazy.ru/journals/vestnik-svyazi/vestnik-svyazi-iyul-2024/" TargetMode="External"/><Relationship Id="rId135" Type="http://schemas.openxmlformats.org/officeDocument/2006/relationships/hyperlink" Target="https://suvorov.legal/zakonodatelstvo-rossii/" TargetMode="External"/><Relationship Id="rId143" Type="http://schemas.openxmlformats.org/officeDocument/2006/relationships/hyperlink" Target="https://docs.cntd.ru/document/1314572226" TargetMode="External"/><Relationship Id="rId148" Type="http://schemas.openxmlformats.org/officeDocument/2006/relationships/theme" Target="theme/theme1.xml"/><Relationship Id="rId151" Type="http://schemas.microsoft.com/office/2007/relationships/diagramDrawing" Target="diagrams/drawing4.xml"/><Relationship Id="rId4" Type="http://schemas.openxmlformats.org/officeDocument/2006/relationships/settings" Target="settings.xml"/><Relationship Id="rId9" Type="http://schemas.openxmlformats.org/officeDocument/2006/relationships/hyperlink" Target="https://bigenc.ru/c/suren-adibekovich-avak-ian-d70536" TargetMode="External"/><Relationship Id="rId13" Type="http://schemas.openxmlformats.org/officeDocument/2006/relationships/hyperlink" Target="https://bigenc.ru/c/zakonodatel-stvo-cc4d7c" TargetMode="External"/><Relationship Id="rId18" Type="http://schemas.openxmlformats.org/officeDocument/2006/relationships/hyperlink" Target="https://bigenc.ru/c/gosudarstvo-1bb82a" TargetMode="External"/><Relationship Id="rId39" Type="http://schemas.openxmlformats.org/officeDocument/2006/relationships/hyperlink" Target="https://bigenc.ru/c/pravovoe-gosudarstvo-5c1f59" TargetMode="External"/><Relationship Id="rId109" Type="http://schemas.openxmlformats.org/officeDocument/2006/relationships/hyperlink" Target="https://ria.ru/location_Belarus/" TargetMode="External"/><Relationship Id="rId34" Type="http://schemas.openxmlformats.org/officeDocument/2006/relationships/hyperlink" Target="https://bigenc.ru/c/konstitutsiia-rossiiskoi-federatsii-e3a198" TargetMode="External"/><Relationship Id="rId50" Type="http://schemas.openxmlformats.org/officeDocument/2006/relationships/diagramData" Target="diagrams/data4.xml"/><Relationship Id="rId55" Type="http://schemas.openxmlformats.org/officeDocument/2006/relationships/diagramLayout" Target="diagrams/layout5.xml"/><Relationship Id="rId76" Type="http://schemas.openxmlformats.org/officeDocument/2006/relationships/hyperlink" Target="https://sozd.duma.gov.ru/szstatistic/single/introduce/eventNotToIntroduce/2024" TargetMode="External"/><Relationship Id="rId97" Type="http://schemas.openxmlformats.org/officeDocument/2006/relationships/hyperlink" Target="https://sozd.duma.gov.ru/oz_info_spzi/spzi_item/2a2d78f1-bace-49ba-b3ea-a25100fa10f7/0" TargetMode="External"/><Relationship Id="rId104" Type="http://schemas.openxmlformats.org/officeDocument/2006/relationships/hyperlink" Target="https://sozd.duma.gov.ru/oz_info_spzi/spzi_item/a08a34fd-5f04-4d84-ab81-a25100fc3c74/1" TargetMode="External"/><Relationship Id="rId120" Type="http://schemas.openxmlformats.org/officeDocument/2006/relationships/hyperlink" Target="https://ria.ru/person/nikita-mikhalkov/" TargetMode="External"/><Relationship Id="rId125" Type="http://schemas.openxmlformats.org/officeDocument/2006/relationships/diagramColors" Target="diagrams/colors6.xml"/><Relationship Id="rId141" Type="http://schemas.openxmlformats.org/officeDocument/2006/relationships/hyperlink" Target="https://sozd.duma.gov.ru/bill/98800037-2" TargetMode="External"/><Relationship Id="rId146" Type="http://schemas.openxmlformats.org/officeDocument/2006/relationships/hyperlink" Target="http://publication.pravo.gov.ru/document/0001202501020003" TargetMode="External"/><Relationship Id="rId7" Type="http://schemas.openxmlformats.org/officeDocument/2006/relationships/endnotes" Target="endnotes.xml"/><Relationship Id="rId71" Type="http://schemas.openxmlformats.org/officeDocument/2006/relationships/hyperlink" Target="https://sozd.duma.gov.ru/szstatistic/single/introduce/eventRecToFinish/2024" TargetMode="External"/><Relationship Id="rId92" Type="http://schemas.openxmlformats.org/officeDocument/2006/relationships/hyperlink" Target="https://sozd.duma.gov.ru/oz_info_spzi/spzi_item/e5f71438-5fcb-4849-a72e-a25100f9f7892/1" TargetMode="External"/><Relationship Id="rId2" Type="http://schemas.openxmlformats.org/officeDocument/2006/relationships/numbering" Target="numbering.xml"/><Relationship Id="rId29" Type="http://schemas.openxmlformats.org/officeDocument/2006/relationships/diagramData" Target="diagrams/data1.xml"/><Relationship Id="rId24" Type="http://schemas.openxmlformats.org/officeDocument/2006/relationships/hyperlink" Target="https://bigenc.ru/c/primenenie-prava-2fddce" TargetMode="External"/><Relationship Id="rId40" Type="http://schemas.openxmlformats.org/officeDocument/2006/relationships/diagramData" Target="diagrams/data2.xml"/><Relationship Id="rId45" Type="http://schemas.openxmlformats.org/officeDocument/2006/relationships/hyperlink" Target="https://bigenc.ru/c/pravovoe-regulirovanie-6c6802" TargetMode="External"/><Relationship Id="rId66" Type="http://schemas.openxmlformats.org/officeDocument/2006/relationships/hyperlink" Target="https://sozd.duma.gov.ru/szstatistic/single/introduce/eventRecToIntroduce/2024" TargetMode="External"/><Relationship Id="rId87" Type="http://schemas.openxmlformats.org/officeDocument/2006/relationships/hyperlink" Target="https://sozd.duma.gov.ru/szstatistic/single/introduce/afterReview/2025" TargetMode="External"/><Relationship Id="rId110" Type="http://schemas.openxmlformats.org/officeDocument/2006/relationships/hyperlink" Target="https://ria.ru/location_Iran/" TargetMode="External"/><Relationship Id="rId115" Type="http://schemas.openxmlformats.org/officeDocument/2006/relationships/hyperlink" Target="https://ria.ru/person/dmitriy-bakanov/" TargetMode="External"/><Relationship Id="rId131" Type="http://schemas.openxmlformats.org/officeDocument/2006/relationships/hyperlink" Target="https://monocle.ru/expert/2023/15/" TargetMode="External"/><Relationship Id="rId136" Type="http://schemas.openxmlformats.org/officeDocument/2006/relationships/hyperlink" Target="https://www.consultant.ru/law/podborki/konstitucionno-pravovoj_status_prezidenta_rf/" TargetMode="External"/><Relationship Id="rId61" Type="http://schemas.openxmlformats.org/officeDocument/2006/relationships/hyperlink" Target="https://sozd.duma.gov.ru/szstatistic/single/introduce/pziStart/2024" TargetMode="External"/><Relationship Id="rId82" Type="http://schemas.openxmlformats.org/officeDocument/2006/relationships/hyperlink" Target="https://sozd.duma.gov.ru/szstatistic/single/introduce/eventDown/2025" TargetMode="External"/><Relationship Id="rId152" Type="http://schemas.microsoft.com/office/2007/relationships/diagramDrawing" Target="diagrams/drawing3.xml"/><Relationship Id="rId19" Type="http://schemas.openxmlformats.org/officeDocument/2006/relationships/hyperlink" Target="https://bigenc.ru/c/pravovaia-sistema-3467da" TargetMode="External"/><Relationship Id="rId14" Type="http://schemas.openxmlformats.org/officeDocument/2006/relationships/hyperlink" Target="https://bigenc.ru/c/zakon-23ecdb" TargetMode="External"/><Relationship Id="rId30" Type="http://schemas.openxmlformats.org/officeDocument/2006/relationships/diagramLayout" Target="diagrams/layout1.xml"/><Relationship Id="rId35" Type="http://schemas.openxmlformats.org/officeDocument/2006/relationships/hyperlink" Target="https://bigenc.ru/c/sub-ekt-federatsii-9dbaf1" TargetMode="External"/><Relationship Id="rId56" Type="http://schemas.openxmlformats.org/officeDocument/2006/relationships/diagramQuickStyle" Target="diagrams/quickStyle5.xml"/><Relationship Id="rId77" Type="http://schemas.openxmlformats.org/officeDocument/2006/relationships/hyperlink" Target="https://sozd.duma.gov.ru/szstatistic/single/introduce/eventNotToIntroduce/2025" TargetMode="External"/><Relationship Id="rId100" Type="http://schemas.openxmlformats.org/officeDocument/2006/relationships/hyperlink" Target="https://sozd.duma.gov.ru/oz_info_spzi/spzi_item/0e99bacb-926e-4314-8608-ef12a13b2032/0" TargetMode="External"/><Relationship Id="rId105" Type="http://schemas.openxmlformats.org/officeDocument/2006/relationships/hyperlink" Target="https://sozd.duma.gov.ru/oz_info_spzi/spzi_item/a08a34fd-5f04-4d84-ab81-a25100fc3c74/2" TargetMode="External"/><Relationship Id="rId126" Type="http://schemas.openxmlformats.org/officeDocument/2006/relationships/hyperlink" Target="http://www.rg.ru)./" TargetMode="External"/><Relationship Id="rId147"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diagramLayout" Target="diagrams/layout4.xml"/><Relationship Id="rId72" Type="http://schemas.openxmlformats.org/officeDocument/2006/relationships/hyperlink" Target="https://sozd.duma.gov.ru/szstatistic/single/introduce/eventRecToFinish/2025" TargetMode="External"/><Relationship Id="rId93" Type="http://schemas.openxmlformats.org/officeDocument/2006/relationships/hyperlink" Target="https://sozd.duma.gov.ru/oz_info_spzi/spzi_item/e5f71438-5fcb-4849-a72e-a25100f9f7892/2" TargetMode="External"/><Relationship Id="rId98" Type="http://schemas.openxmlformats.org/officeDocument/2006/relationships/hyperlink" Target="https://sozd.duma.gov.ru/oz_info_spzi/spzi_item/2a2d78f1-bace-49ba-b3ea-a25100fa10f7/1" TargetMode="External"/><Relationship Id="rId121" Type="http://schemas.openxmlformats.org/officeDocument/2006/relationships/hyperlink" Target="https://ria.ru/person/mikhail-gudkov/" TargetMode="External"/><Relationship Id="rId142" Type="http://schemas.openxmlformats.org/officeDocument/2006/relationships/hyperlink" Target="https://sozd.duma.gov.ru/bill/160152-8" TargetMode="Externa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8" Type="http://schemas.openxmlformats.org/officeDocument/2006/relationships/hyperlink" Target="https://docs.cntd.ru/document/1314572226" TargetMode="External"/><Relationship Id="rId13" Type="http://schemas.openxmlformats.org/officeDocument/2006/relationships/hyperlink" Target="https://monocle.ru/expert/2023/15/" TargetMode="External"/><Relationship Id="rId18" Type="http://schemas.openxmlformats.org/officeDocument/2006/relationships/hyperlink" Target="https://www.transparency.org/)." TargetMode="External"/><Relationship Id="rId3" Type="http://schemas.openxmlformats.org/officeDocument/2006/relationships/hyperlink" Target="https://bigenc.ru/c/zakonodatel-naia-initsiativa-54e5a3" TargetMode="External"/><Relationship Id="rId7" Type="http://schemas.openxmlformats.org/officeDocument/2006/relationships/hyperlink" Target="https://www.consultant.ru/law/hotdocs/89754.html" TargetMode="External"/><Relationship Id="rId12" Type="http://schemas.openxmlformats.org/officeDocument/2006/relationships/hyperlink" Target="https://www.vestnik-sviazy.ru/journals/vestnik-svyazi/vestnik-svyazi-iyul-2024/" TargetMode="External"/><Relationship Id="rId17" Type="http://schemas.openxmlformats.org/officeDocument/2006/relationships/hyperlink" Target="http://sozd.duma.gov.ru)./" TargetMode="External"/><Relationship Id="rId2" Type="http://schemas.openxmlformats.org/officeDocument/2006/relationships/hyperlink" Target="https://bigenc.ru/b/zakonodatel-naia-initsiativ-5fc6e4?page=1" TargetMode="External"/><Relationship Id="rId16" Type="http://schemas.openxmlformats.org/officeDocument/2006/relationships/hyperlink" Target="https://rulaws.ru/acts/Postanovlenie-Konstitutsionnogo-Suda-RF-ot-31.10.2024-N-49-P/" TargetMode="External"/><Relationship Id="rId1" Type="http://schemas.openxmlformats.org/officeDocument/2006/relationships/hyperlink" Target="https://bigenc.ru/c/zakonodatel-nyi-protsess-74b4ae" TargetMode="External"/><Relationship Id="rId6" Type="http://schemas.openxmlformats.org/officeDocument/2006/relationships/hyperlink" Target="http://publication.pravo.gov.ru/document/0001202501020003" TargetMode="External"/><Relationship Id="rId11" Type="http://schemas.openxmlformats.org/officeDocument/2006/relationships/hyperlink" Target="https://sozd.duma.gov.ru/bill/1087365-8" TargetMode="External"/><Relationship Id="rId5" Type="http://schemas.openxmlformats.org/officeDocument/2006/relationships/hyperlink" Target="https://sozd.duma.gov.ru/szstatistic/introduce" TargetMode="External"/><Relationship Id="rId15" Type="http://schemas.openxmlformats.org/officeDocument/2006/relationships/hyperlink" Target="https://www.advgazeta.ru/novosti/v-dumu-vnesena-novaya-redaktsiya-zakonoproekta-o-regulirovanii-mayninga-kriptovalyut/" TargetMode="External"/><Relationship Id="rId10" Type="http://schemas.openxmlformats.org/officeDocument/2006/relationships/hyperlink" Target="https://www.mid.ru/ru/foreign_policy/international_contracts/international_contracts/2_contract/62722/" TargetMode="External"/><Relationship Id="rId4" Type="http://schemas.openxmlformats.org/officeDocument/2006/relationships/hyperlink" Target="https://www.consultant.ru/law/podborki/konstitucionno-pravovoj_status_prezidenta_rf/" TargetMode="External"/><Relationship Id="rId9" Type="http://schemas.openxmlformats.org/officeDocument/2006/relationships/hyperlink" Target="https://www.kommersant.ru/doc/8271248" TargetMode="External"/><Relationship Id="rId14" Type="http://schemas.openxmlformats.org/officeDocument/2006/relationships/hyperlink" Target="https://sozd.duma.gov.ru/bill/160152-8" TargetMode="Externa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0BDA5CE-49EB-46B3-89F0-14E7344FEF4B}" type="doc">
      <dgm:prSet loTypeId="urn:microsoft.com/office/officeart/2005/8/layout/cycle7" loCatId="cycle" qsTypeId="urn:microsoft.com/office/officeart/2005/8/quickstyle/simple1" qsCatId="simple" csTypeId="urn:microsoft.com/office/officeart/2005/8/colors/accent0_1" csCatId="mainScheme" phldr="1"/>
      <dgm:spPr/>
      <dgm:t>
        <a:bodyPr/>
        <a:lstStyle/>
        <a:p>
          <a:endParaRPr lang="ru-RU"/>
        </a:p>
      </dgm:t>
    </dgm:pt>
    <dgm:pt modelId="{5EB64B71-2344-4306-966A-198BF5C5F7E8}">
      <dgm:prSet phldrT="[Текст]" custT="1"/>
      <dgm:spPr/>
      <dgm:t>
        <a:bodyPr/>
        <a:lstStyle/>
        <a:p>
          <a:pPr algn="ctr"/>
          <a:r>
            <a:rPr lang="ru-RU" sz="1200" b="0">
              <a:latin typeface="Times New Roman" pitchFamily="18" charset="0"/>
              <a:cs typeface="Times New Roman" pitchFamily="18" charset="0"/>
            </a:rPr>
            <a:t>Сущность законодательного процесса </a:t>
          </a:r>
        </a:p>
      </dgm:t>
    </dgm:pt>
    <dgm:pt modelId="{A1B04B04-B8A0-4181-B447-BFC629637A99}" type="parTrans" cxnId="{E0972D79-3548-44A1-80C8-281EA5394668}">
      <dgm:prSet/>
      <dgm:spPr/>
      <dgm:t>
        <a:bodyPr/>
        <a:lstStyle/>
        <a:p>
          <a:pPr algn="ctr"/>
          <a:endParaRPr lang="ru-RU"/>
        </a:p>
      </dgm:t>
    </dgm:pt>
    <dgm:pt modelId="{80702314-B9F4-41EF-B37B-314F316E896F}" type="sibTrans" cxnId="{E0972D79-3548-44A1-80C8-281EA5394668}">
      <dgm:prSet/>
      <dgm:spPr/>
      <dgm:t>
        <a:bodyPr/>
        <a:lstStyle/>
        <a:p>
          <a:pPr algn="ctr"/>
          <a:endParaRPr lang="ru-RU"/>
        </a:p>
      </dgm:t>
    </dgm:pt>
    <dgm:pt modelId="{3D9BEC28-ADEB-4584-8514-AA99AB02CEA2}">
      <dgm:prSet phldrT="[Текст]" custT="1"/>
      <dgm:spPr/>
      <dgm:t>
        <a:bodyPr/>
        <a:lstStyle/>
        <a:p>
          <a:pPr algn="ctr"/>
          <a:r>
            <a:rPr lang="ru-RU" sz="1200" b="0">
              <a:latin typeface="Times New Roman" pitchFamily="18" charset="0"/>
              <a:cs typeface="Times New Roman" pitchFamily="18" charset="0"/>
            </a:rPr>
            <a:t>Институционализация воли</a:t>
          </a:r>
        </a:p>
      </dgm:t>
    </dgm:pt>
    <dgm:pt modelId="{CD4B5712-193D-46E9-AD7C-11E495C65689}" type="parTrans" cxnId="{90EA676D-053A-432A-A08B-F13A58EBF76F}">
      <dgm:prSet/>
      <dgm:spPr/>
      <dgm:t>
        <a:bodyPr/>
        <a:lstStyle/>
        <a:p>
          <a:pPr algn="ctr"/>
          <a:endParaRPr lang="ru-RU"/>
        </a:p>
      </dgm:t>
    </dgm:pt>
    <dgm:pt modelId="{1951AAD5-33F3-4DC1-8163-92C32A28DB65}" type="sibTrans" cxnId="{90EA676D-053A-432A-A08B-F13A58EBF76F}">
      <dgm:prSet/>
      <dgm:spPr/>
      <dgm:t>
        <a:bodyPr/>
        <a:lstStyle/>
        <a:p>
          <a:pPr algn="ctr"/>
          <a:endParaRPr lang="ru-RU"/>
        </a:p>
      </dgm:t>
    </dgm:pt>
    <dgm:pt modelId="{C2155582-6A19-44F2-8B9F-01B894C1E296}">
      <dgm:prSet phldrT="[Текст]" custT="1"/>
      <dgm:spPr/>
      <dgm:t>
        <a:bodyPr/>
        <a:lstStyle/>
        <a:p>
          <a:pPr algn="ctr"/>
          <a:r>
            <a:rPr lang="ru-RU" sz="1200" b="0">
              <a:latin typeface="Times New Roman" pitchFamily="18" charset="0"/>
              <a:cs typeface="Times New Roman" pitchFamily="18" charset="0"/>
            </a:rPr>
            <a:t>Легитимация власти</a:t>
          </a:r>
        </a:p>
      </dgm:t>
    </dgm:pt>
    <dgm:pt modelId="{AE5572B0-AC70-4E52-B35C-ED0079EB952E}" type="parTrans" cxnId="{4F3A3B05-F87C-4B7A-B710-A9251FCF33F8}">
      <dgm:prSet/>
      <dgm:spPr/>
      <dgm:t>
        <a:bodyPr/>
        <a:lstStyle/>
        <a:p>
          <a:pPr algn="ctr"/>
          <a:endParaRPr lang="ru-RU"/>
        </a:p>
      </dgm:t>
    </dgm:pt>
    <dgm:pt modelId="{85EF2689-7CA5-4BC7-AA9C-F4299C680F67}" type="sibTrans" cxnId="{4F3A3B05-F87C-4B7A-B710-A9251FCF33F8}">
      <dgm:prSet/>
      <dgm:spPr/>
      <dgm:t>
        <a:bodyPr/>
        <a:lstStyle/>
        <a:p>
          <a:pPr algn="ctr"/>
          <a:endParaRPr lang="ru-RU"/>
        </a:p>
      </dgm:t>
    </dgm:pt>
    <dgm:pt modelId="{6101408C-8EFC-4B22-BEBF-2FF35D935775}">
      <dgm:prSet phldrT="[Текст]" custT="1"/>
      <dgm:spPr/>
      <dgm:t>
        <a:bodyPr/>
        <a:lstStyle/>
        <a:p>
          <a:pPr algn="ctr"/>
          <a:r>
            <a:rPr lang="ru-RU" sz="1200" b="0">
              <a:latin typeface="Times New Roman" pitchFamily="18" charset="0"/>
              <a:cs typeface="Times New Roman" pitchFamily="18" charset="0"/>
            </a:rPr>
            <a:t>Обеспечение баланса интересов</a:t>
          </a:r>
        </a:p>
      </dgm:t>
    </dgm:pt>
    <dgm:pt modelId="{28C0A225-311E-482C-9C56-ED57FD0D3349}" type="parTrans" cxnId="{3F0E4B2A-7323-4865-ACA3-28B99B46B397}">
      <dgm:prSet/>
      <dgm:spPr/>
      <dgm:t>
        <a:bodyPr/>
        <a:lstStyle/>
        <a:p>
          <a:pPr algn="ctr"/>
          <a:endParaRPr lang="ru-RU"/>
        </a:p>
      </dgm:t>
    </dgm:pt>
    <dgm:pt modelId="{EB676094-788B-4FEC-9212-04B9DD9E5B99}" type="sibTrans" cxnId="{3F0E4B2A-7323-4865-ACA3-28B99B46B397}">
      <dgm:prSet/>
      <dgm:spPr/>
      <dgm:t>
        <a:bodyPr/>
        <a:lstStyle/>
        <a:p>
          <a:pPr algn="ctr"/>
          <a:endParaRPr lang="ru-RU"/>
        </a:p>
      </dgm:t>
    </dgm:pt>
    <dgm:pt modelId="{B1868E5F-5949-4DB5-87B9-EFA46EE4BEDE}">
      <dgm:prSet phldrT="[Текст]" custT="1"/>
      <dgm:spPr/>
      <dgm:t>
        <a:bodyPr/>
        <a:lstStyle/>
        <a:p>
          <a:pPr algn="ctr"/>
          <a:r>
            <a:rPr lang="ru-RU" sz="1200" b="0">
              <a:latin typeface="Times New Roman" pitchFamily="18" charset="0"/>
              <a:cs typeface="Times New Roman" pitchFamily="18" charset="0"/>
            </a:rPr>
            <a:t>Развитие правовой системы</a:t>
          </a:r>
        </a:p>
      </dgm:t>
    </dgm:pt>
    <dgm:pt modelId="{198B2067-C0C1-491B-8789-F5C18C3813CD}" type="parTrans" cxnId="{C784D5D3-C302-4336-884F-5E63A86C7EF5}">
      <dgm:prSet/>
      <dgm:spPr/>
      <dgm:t>
        <a:bodyPr/>
        <a:lstStyle/>
        <a:p>
          <a:pPr algn="ctr"/>
          <a:endParaRPr lang="ru-RU"/>
        </a:p>
      </dgm:t>
    </dgm:pt>
    <dgm:pt modelId="{097CFE99-0F4B-4D0A-A28A-F83F856E7564}" type="sibTrans" cxnId="{C784D5D3-C302-4336-884F-5E63A86C7EF5}">
      <dgm:prSet/>
      <dgm:spPr/>
      <dgm:t>
        <a:bodyPr/>
        <a:lstStyle/>
        <a:p>
          <a:pPr algn="ctr"/>
          <a:endParaRPr lang="ru-RU"/>
        </a:p>
      </dgm:t>
    </dgm:pt>
    <dgm:pt modelId="{85711A74-C13E-495B-93CA-D87D5AA074CB}" type="pres">
      <dgm:prSet presAssocID="{A0BDA5CE-49EB-46B3-89F0-14E7344FEF4B}" presName="Name0" presStyleCnt="0">
        <dgm:presLayoutVars>
          <dgm:dir/>
          <dgm:resizeHandles val="exact"/>
        </dgm:presLayoutVars>
      </dgm:prSet>
      <dgm:spPr/>
      <dgm:t>
        <a:bodyPr/>
        <a:lstStyle/>
        <a:p>
          <a:endParaRPr lang="ru-RU"/>
        </a:p>
      </dgm:t>
    </dgm:pt>
    <dgm:pt modelId="{815FC82D-F2ED-4721-8F47-C99CAA4A9EC1}" type="pres">
      <dgm:prSet presAssocID="{5EB64B71-2344-4306-966A-198BF5C5F7E8}" presName="node" presStyleLbl="node1" presStyleIdx="0" presStyleCnt="5">
        <dgm:presLayoutVars>
          <dgm:bulletEnabled val="1"/>
        </dgm:presLayoutVars>
      </dgm:prSet>
      <dgm:spPr/>
      <dgm:t>
        <a:bodyPr/>
        <a:lstStyle/>
        <a:p>
          <a:endParaRPr lang="ru-RU"/>
        </a:p>
      </dgm:t>
    </dgm:pt>
    <dgm:pt modelId="{F65BE1E4-C059-489D-897C-0209B6CB130E}" type="pres">
      <dgm:prSet presAssocID="{80702314-B9F4-41EF-B37B-314F316E896F}" presName="sibTrans" presStyleLbl="sibTrans2D1" presStyleIdx="0" presStyleCnt="5"/>
      <dgm:spPr/>
      <dgm:t>
        <a:bodyPr/>
        <a:lstStyle/>
        <a:p>
          <a:endParaRPr lang="ru-RU"/>
        </a:p>
      </dgm:t>
    </dgm:pt>
    <dgm:pt modelId="{BC12D4F0-538E-42B2-85D1-3B7ADE873E4C}" type="pres">
      <dgm:prSet presAssocID="{80702314-B9F4-41EF-B37B-314F316E896F}" presName="connectorText" presStyleLbl="sibTrans2D1" presStyleIdx="0" presStyleCnt="5"/>
      <dgm:spPr/>
      <dgm:t>
        <a:bodyPr/>
        <a:lstStyle/>
        <a:p>
          <a:endParaRPr lang="ru-RU"/>
        </a:p>
      </dgm:t>
    </dgm:pt>
    <dgm:pt modelId="{5596FD7C-F6AF-4A5B-A816-6AFA51A0EE74}" type="pres">
      <dgm:prSet presAssocID="{3D9BEC28-ADEB-4584-8514-AA99AB02CEA2}" presName="node" presStyleLbl="node1" presStyleIdx="1" presStyleCnt="5">
        <dgm:presLayoutVars>
          <dgm:bulletEnabled val="1"/>
        </dgm:presLayoutVars>
      </dgm:prSet>
      <dgm:spPr/>
      <dgm:t>
        <a:bodyPr/>
        <a:lstStyle/>
        <a:p>
          <a:endParaRPr lang="ru-RU"/>
        </a:p>
      </dgm:t>
    </dgm:pt>
    <dgm:pt modelId="{58A13431-40D5-4030-8A08-7E63C21F25BC}" type="pres">
      <dgm:prSet presAssocID="{1951AAD5-33F3-4DC1-8163-92C32A28DB65}" presName="sibTrans" presStyleLbl="sibTrans2D1" presStyleIdx="1" presStyleCnt="5"/>
      <dgm:spPr/>
      <dgm:t>
        <a:bodyPr/>
        <a:lstStyle/>
        <a:p>
          <a:endParaRPr lang="ru-RU"/>
        </a:p>
      </dgm:t>
    </dgm:pt>
    <dgm:pt modelId="{7C055355-D70F-4363-A111-6407089157A5}" type="pres">
      <dgm:prSet presAssocID="{1951AAD5-33F3-4DC1-8163-92C32A28DB65}" presName="connectorText" presStyleLbl="sibTrans2D1" presStyleIdx="1" presStyleCnt="5"/>
      <dgm:spPr/>
      <dgm:t>
        <a:bodyPr/>
        <a:lstStyle/>
        <a:p>
          <a:endParaRPr lang="ru-RU"/>
        </a:p>
      </dgm:t>
    </dgm:pt>
    <dgm:pt modelId="{6A347F2F-65BD-4F0B-8673-E00A01AF1E95}" type="pres">
      <dgm:prSet presAssocID="{C2155582-6A19-44F2-8B9F-01B894C1E296}" presName="node" presStyleLbl="node1" presStyleIdx="2" presStyleCnt="5">
        <dgm:presLayoutVars>
          <dgm:bulletEnabled val="1"/>
        </dgm:presLayoutVars>
      </dgm:prSet>
      <dgm:spPr/>
      <dgm:t>
        <a:bodyPr/>
        <a:lstStyle/>
        <a:p>
          <a:endParaRPr lang="ru-RU"/>
        </a:p>
      </dgm:t>
    </dgm:pt>
    <dgm:pt modelId="{26F16C86-5433-4A34-AC60-649E16200414}" type="pres">
      <dgm:prSet presAssocID="{85EF2689-7CA5-4BC7-AA9C-F4299C680F67}" presName="sibTrans" presStyleLbl="sibTrans2D1" presStyleIdx="2" presStyleCnt="5"/>
      <dgm:spPr/>
      <dgm:t>
        <a:bodyPr/>
        <a:lstStyle/>
        <a:p>
          <a:endParaRPr lang="ru-RU"/>
        </a:p>
      </dgm:t>
    </dgm:pt>
    <dgm:pt modelId="{A2D4A19C-BA7E-47EA-97BD-C6DF33DE2593}" type="pres">
      <dgm:prSet presAssocID="{85EF2689-7CA5-4BC7-AA9C-F4299C680F67}" presName="connectorText" presStyleLbl="sibTrans2D1" presStyleIdx="2" presStyleCnt="5"/>
      <dgm:spPr/>
      <dgm:t>
        <a:bodyPr/>
        <a:lstStyle/>
        <a:p>
          <a:endParaRPr lang="ru-RU"/>
        </a:p>
      </dgm:t>
    </dgm:pt>
    <dgm:pt modelId="{867FE3DB-2753-497F-B7FA-DAE0A8C92E8B}" type="pres">
      <dgm:prSet presAssocID="{6101408C-8EFC-4B22-BEBF-2FF35D935775}" presName="node" presStyleLbl="node1" presStyleIdx="3" presStyleCnt="5">
        <dgm:presLayoutVars>
          <dgm:bulletEnabled val="1"/>
        </dgm:presLayoutVars>
      </dgm:prSet>
      <dgm:spPr/>
      <dgm:t>
        <a:bodyPr/>
        <a:lstStyle/>
        <a:p>
          <a:endParaRPr lang="ru-RU"/>
        </a:p>
      </dgm:t>
    </dgm:pt>
    <dgm:pt modelId="{8D4606EC-788D-4323-88EE-2A77B00C1761}" type="pres">
      <dgm:prSet presAssocID="{EB676094-788B-4FEC-9212-04B9DD9E5B99}" presName="sibTrans" presStyleLbl="sibTrans2D1" presStyleIdx="3" presStyleCnt="5"/>
      <dgm:spPr/>
      <dgm:t>
        <a:bodyPr/>
        <a:lstStyle/>
        <a:p>
          <a:endParaRPr lang="ru-RU"/>
        </a:p>
      </dgm:t>
    </dgm:pt>
    <dgm:pt modelId="{603ECAF1-EC2F-4522-B287-9A685F63009E}" type="pres">
      <dgm:prSet presAssocID="{EB676094-788B-4FEC-9212-04B9DD9E5B99}" presName="connectorText" presStyleLbl="sibTrans2D1" presStyleIdx="3" presStyleCnt="5"/>
      <dgm:spPr/>
      <dgm:t>
        <a:bodyPr/>
        <a:lstStyle/>
        <a:p>
          <a:endParaRPr lang="ru-RU"/>
        </a:p>
      </dgm:t>
    </dgm:pt>
    <dgm:pt modelId="{15F97505-D99F-4AFF-8C42-4CEE56CF1B7E}" type="pres">
      <dgm:prSet presAssocID="{B1868E5F-5949-4DB5-87B9-EFA46EE4BEDE}" presName="node" presStyleLbl="node1" presStyleIdx="4" presStyleCnt="5">
        <dgm:presLayoutVars>
          <dgm:bulletEnabled val="1"/>
        </dgm:presLayoutVars>
      </dgm:prSet>
      <dgm:spPr/>
      <dgm:t>
        <a:bodyPr/>
        <a:lstStyle/>
        <a:p>
          <a:endParaRPr lang="ru-RU"/>
        </a:p>
      </dgm:t>
    </dgm:pt>
    <dgm:pt modelId="{F0376283-58A7-4759-9AFC-FA9E3043DC6A}" type="pres">
      <dgm:prSet presAssocID="{097CFE99-0F4B-4D0A-A28A-F83F856E7564}" presName="sibTrans" presStyleLbl="sibTrans2D1" presStyleIdx="4" presStyleCnt="5"/>
      <dgm:spPr/>
      <dgm:t>
        <a:bodyPr/>
        <a:lstStyle/>
        <a:p>
          <a:endParaRPr lang="ru-RU"/>
        </a:p>
      </dgm:t>
    </dgm:pt>
    <dgm:pt modelId="{8C45CAF6-9166-4604-9997-066F8686E3F0}" type="pres">
      <dgm:prSet presAssocID="{097CFE99-0F4B-4D0A-A28A-F83F856E7564}" presName="connectorText" presStyleLbl="sibTrans2D1" presStyleIdx="4" presStyleCnt="5"/>
      <dgm:spPr/>
      <dgm:t>
        <a:bodyPr/>
        <a:lstStyle/>
        <a:p>
          <a:endParaRPr lang="ru-RU"/>
        </a:p>
      </dgm:t>
    </dgm:pt>
  </dgm:ptLst>
  <dgm:cxnLst>
    <dgm:cxn modelId="{ADD905F7-E695-441A-9252-834C54999BA6}" type="presOf" srcId="{097CFE99-0F4B-4D0A-A28A-F83F856E7564}" destId="{F0376283-58A7-4759-9AFC-FA9E3043DC6A}" srcOrd="0" destOrd="0" presId="urn:microsoft.com/office/officeart/2005/8/layout/cycle7"/>
    <dgm:cxn modelId="{B21AF9DE-E49D-4BE1-890E-C54594841008}" type="presOf" srcId="{B1868E5F-5949-4DB5-87B9-EFA46EE4BEDE}" destId="{15F97505-D99F-4AFF-8C42-4CEE56CF1B7E}" srcOrd="0" destOrd="0" presId="urn:microsoft.com/office/officeart/2005/8/layout/cycle7"/>
    <dgm:cxn modelId="{3F0E4B2A-7323-4865-ACA3-28B99B46B397}" srcId="{A0BDA5CE-49EB-46B3-89F0-14E7344FEF4B}" destId="{6101408C-8EFC-4B22-BEBF-2FF35D935775}" srcOrd="3" destOrd="0" parTransId="{28C0A225-311E-482C-9C56-ED57FD0D3349}" sibTransId="{EB676094-788B-4FEC-9212-04B9DD9E5B99}"/>
    <dgm:cxn modelId="{2097E9BB-DDFA-4AB6-A1E9-54DE3222E872}" type="presOf" srcId="{6101408C-8EFC-4B22-BEBF-2FF35D935775}" destId="{867FE3DB-2753-497F-B7FA-DAE0A8C92E8B}" srcOrd="0" destOrd="0" presId="urn:microsoft.com/office/officeart/2005/8/layout/cycle7"/>
    <dgm:cxn modelId="{2242E796-56EF-4E72-B2C4-8FBB0EC3210F}" type="presOf" srcId="{5EB64B71-2344-4306-966A-198BF5C5F7E8}" destId="{815FC82D-F2ED-4721-8F47-C99CAA4A9EC1}" srcOrd="0" destOrd="0" presId="urn:microsoft.com/office/officeart/2005/8/layout/cycle7"/>
    <dgm:cxn modelId="{39EA0906-7AD7-4A7D-AEB7-4BFAB1959511}" type="presOf" srcId="{C2155582-6A19-44F2-8B9F-01B894C1E296}" destId="{6A347F2F-65BD-4F0B-8673-E00A01AF1E95}" srcOrd="0" destOrd="0" presId="urn:microsoft.com/office/officeart/2005/8/layout/cycle7"/>
    <dgm:cxn modelId="{04117FDD-A9B4-4211-A744-72717C1A3BDE}" type="presOf" srcId="{85EF2689-7CA5-4BC7-AA9C-F4299C680F67}" destId="{26F16C86-5433-4A34-AC60-649E16200414}" srcOrd="0" destOrd="0" presId="urn:microsoft.com/office/officeart/2005/8/layout/cycle7"/>
    <dgm:cxn modelId="{050FBAE8-79D1-4637-96E4-E212DF6679CF}" type="presOf" srcId="{EB676094-788B-4FEC-9212-04B9DD9E5B99}" destId="{8D4606EC-788D-4323-88EE-2A77B00C1761}" srcOrd="0" destOrd="0" presId="urn:microsoft.com/office/officeart/2005/8/layout/cycle7"/>
    <dgm:cxn modelId="{CB70283A-53E6-4276-967C-476AF7ADF85E}" type="presOf" srcId="{80702314-B9F4-41EF-B37B-314F316E896F}" destId="{BC12D4F0-538E-42B2-85D1-3B7ADE873E4C}" srcOrd="1" destOrd="0" presId="urn:microsoft.com/office/officeart/2005/8/layout/cycle7"/>
    <dgm:cxn modelId="{7D52E244-C446-4F14-AF57-05A200B6D6D1}" type="presOf" srcId="{1951AAD5-33F3-4DC1-8163-92C32A28DB65}" destId="{58A13431-40D5-4030-8A08-7E63C21F25BC}" srcOrd="0" destOrd="0" presId="urn:microsoft.com/office/officeart/2005/8/layout/cycle7"/>
    <dgm:cxn modelId="{5E642AED-0056-4B69-8656-00B999A2B782}" type="presOf" srcId="{EB676094-788B-4FEC-9212-04B9DD9E5B99}" destId="{603ECAF1-EC2F-4522-B287-9A685F63009E}" srcOrd="1" destOrd="0" presId="urn:microsoft.com/office/officeart/2005/8/layout/cycle7"/>
    <dgm:cxn modelId="{E0972D79-3548-44A1-80C8-281EA5394668}" srcId="{A0BDA5CE-49EB-46B3-89F0-14E7344FEF4B}" destId="{5EB64B71-2344-4306-966A-198BF5C5F7E8}" srcOrd="0" destOrd="0" parTransId="{A1B04B04-B8A0-4181-B447-BFC629637A99}" sibTransId="{80702314-B9F4-41EF-B37B-314F316E896F}"/>
    <dgm:cxn modelId="{29EC4FC3-BCA6-420D-9179-BA74C9659215}" type="presOf" srcId="{1951AAD5-33F3-4DC1-8163-92C32A28DB65}" destId="{7C055355-D70F-4363-A111-6407089157A5}" srcOrd="1" destOrd="0" presId="urn:microsoft.com/office/officeart/2005/8/layout/cycle7"/>
    <dgm:cxn modelId="{A311F642-F6C6-4C42-BC63-2D5838E23590}" type="presOf" srcId="{3D9BEC28-ADEB-4584-8514-AA99AB02CEA2}" destId="{5596FD7C-F6AF-4A5B-A816-6AFA51A0EE74}" srcOrd="0" destOrd="0" presId="urn:microsoft.com/office/officeart/2005/8/layout/cycle7"/>
    <dgm:cxn modelId="{C784D5D3-C302-4336-884F-5E63A86C7EF5}" srcId="{A0BDA5CE-49EB-46B3-89F0-14E7344FEF4B}" destId="{B1868E5F-5949-4DB5-87B9-EFA46EE4BEDE}" srcOrd="4" destOrd="0" parTransId="{198B2067-C0C1-491B-8789-F5C18C3813CD}" sibTransId="{097CFE99-0F4B-4D0A-A28A-F83F856E7564}"/>
    <dgm:cxn modelId="{82C6674F-CFCD-4A6E-9ED9-B69BDE6BD33A}" type="presOf" srcId="{80702314-B9F4-41EF-B37B-314F316E896F}" destId="{F65BE1E4-C059-489D-897C-0209B6CB130E}" srcOrd="0" destOrd="0" presId="urn:microsoft.com/office/officeart/2005/8/layout/cycle7"/>
    <dgm:cxn modelId="{90EA676D-053A-432A-A08B-F13A58EBF76F}" srcId="{A0BDA5CE-49EB-46B3-89F0-14E7344FEF4B}" destId="{3D9BEC28-ADEB-4584-8514-AA99AB02CEA2}" srcOrd="1" destOrd="0" parTransId="{CD4B5712-193D-46E9-AD7C-11E495C65689}" sibTransId="{1951AAD5-33F3-4DC1-8163-92C32A28DB65}"/>
    <dgm:cxn modelId="{31D02372-9C4C-4916-9578-90B37E0460C0}" type="presOf" srcId="{A0BDA5CE-49EB-46B3-89F0-14E7344FEF4B}" destId="{85711A74-C13E-495B-93CA-D87D5AA074CB}" srcOrd="0" destOrd="0" presId="urn:microsoft.com/office/officeart/2005/8/layout/cycle7"/>
    <dgm:cxn modelId="{4F3A3B05-F87C-4B7A-B710-A9251FCF33F8}" srcId="{A0BDA5CE-49EB-46B3-89F0-14E7344FEF4B}" destId="{C2155582-6A19-44F2-8B9F-01B894C1E296}" srcOrd="2" destOrd="0" parTransId="{AE5572B0-AC70-4E52-B35C-ED0079EB952E}" sibTransId="{85EF2689-7CA5-4BC7-AA9C-F4299C680F67}"/>
    <dgm:cxn modelId="{13EF9958-2B8A-42A3-A25C-5008A71EBAE3}" type="presOf" srcId="{85EF2689-7CA5-4BC7-AA9C-F4299C680F67}" destId="{A2D4A19C-BA7E-47EA-97BD-C6DF33DE2593}" srcOrd="1" destOrd="0" presId="urn:microsoft.com/office/officeart/2005/8/layout/cycle7"/>
    <dgm:cxn modelId="{41FBE72C-3762-4FA7-ACD7-93BC4DDD70B1}" type="presOf" srcId="{097CFE99-0F4B-4D0A-A28A-F83F856E7564}" destId="{8C45CAF6-9166-4604-9997-066F8686E3F0}" srcOrd="1" destOrd="0" presId="urn:microsoft.com/office/officeart/2005/8/layout/cycle7"/>
    <dgm:cxn modelId="{D920535B-D7F3-4077-A3C0-F5CC65BE1454}" type="presParOf" srcId="{85711A74-C13E-495B-93CA-D87D5AA074CB}" destId="{815FC82D-F2ED-4721-8F47-C99CAA4A9EC1}" srcOrd="0" destOrd="0" presId="urn:microsoft.com/office/officeart/2005/8/layout/cycle7"/>
    <dgm:cxn modelId="{CA42C19E-FC7F-48F5-B2DD-EF3FF4F7FAA6}" type="presParOf" srcId="{85711A74-C13E-495B-93CA-D87D5AA074CB}" destId="{F65BE1E4-C059-489D-897C-0209B6CB130E}" srcOrd="1" destOrd="0" presId="urn:microsoft.com/office/officeart/2005/8/layout/cycle7"/>
    <dgm:cxn modelId="{9F6E00E5-A16A-4B62-93DB-07A091A60734}" type="presParOf" srcId="{F65BE1E4-C059-489D-897C-0209B6CB130E}" destId="{BC12D4F0-538E-42B2-85D1-3B7ADE873E4C}" srcOrd="0" destOrd="0" presId="urn:microsoft.com/office/officeart/2005/8/layout/cycle7"/>
    <dgm:cxn modelId="{520799F2-06B4-4D63-8F73-BB2C339A2487}" type="presParOf" srcId="{85711A74-C13E-495B-93CA-D87D5AA074CB}" destId="{5596FD7C-F6AF-4A5B-A816-6AFA51A0EE74}" srcOrd="2" destOrd="0" presId="urn:microsoft.com/office/officeart/2005/8/layout/cycle7"/>
    <dgm:cxn modelId="{F44B9FFF-7E29-4582-AD31-E65EAF485C42}" type="presParOf" srcId="{85711A74-C13E-495B-93CA-D87D5AA074CB}" destId="{58A13431-40D5-4030-8A08-7E63C21F25BC}" srcOrd="3" destOrd="0" presId="urn:microsoft.com/office/officeart/2005/8/layout/cycle7"/>
    <dgm:cxn modelId="{719435CE-5712-4081-90FA-8931B018B2D1}" type="presParOf" srcId="{58A13431-40D5-4030-8A08-7E63C21F25BC}" destId="{7C055355-D70F-4363-A111-6407089157A5}" srcOrd="0" destOrd="0" presId="urn:microsoft.com/office/officeart/2005/8/layout/cycle7"/>
    <dgm:cxn modelId="{B45BFC86-68BA-4E1F-87D6-01A320D74938}" type="presParOf" srcId="{85711A74-C13E-495B-93CA-D87D5AA074CB}" destId="{6A347F2F-65BD-4F0B-8673-E00A01AF1E95}" srcOrd="4" destOrd="0" presId="urn:microsoft.com/office/officeart/2005/8/layout/cycle7"/>
    <dgm:cxn modelId="{0DF602F0-D14F-4EE7-AA8B-3EDBAA746AEE}" type="presParOf" srcId="{85711A74-C13E-495B-93CA-D87D5AA074CB}" destId="{26F16C86-5433-4A34-AC60-649E16200414}" srcOrd="5" destOrd="0" presId="urn:microsoft.com/office/officeart/2005/8/layout/cycle7"/>
    <dgm:cxn modelId="{9D2A342B-F0AA-4200-BDFB-D193D77017AE}" type="presParOf" srcId="{26F16C86-5433-4A34-AC60-649E16200414}" destId="{A2D4A19C-BA7E-47EA-97BD-C6DF33DE2593}" srcOrd="0" destOrd="0" presId="urn:microsoft.com/office/officeart/2005/8/layout/cycle7"/>
    <dgm:cxn modelId="{8E48CADA-D1E8-4125-8AB9-AA26AF1FB183}" type="presParOf" srcId="{85711A74-C13E-495B-93CA-D87D5AA074CB}" destId="{867FE3DB-2753-497F-B7FA-DAE0A8C92E8B}" srcOrd="6" destOrd="0" presId="urn:microsoft.com/office/officeart/2005/8/layout/cycle7"/>
    <dgm:cxn modelId="{1DAF7F93-400C-403F-BFB5-860BBB3AA6B2}" type="presParOf" srcId="{85711A74-C13E-495B-93CA-D87D5AA074CB}" destId="{8D4606EC-788D-4323-88EE-2A77B00C1761}" srcOrd="7" destOrd="0" presId="urn:microsoft.com/office/officeart/2005/8/layout/cycle7"/>
    <dgm:cxn modelId="{CE0ACE1D-EC27-48DD-A78D-DAED62A7C0B1}" type="presParOf" srcId="{8D4606EC-788D-4323-88EE-2A77B00C1761}" destId="{603ECAF1-EC2F-4522-B287-9A685F63009E}" srcOrd="0" destOrd="0" presId="urn:microsoft.com/office/officeart/2005/8/layout/cycle7"/>
    <dgm:cxn modelId="{FF7A85CA-9CFB-4185-91F1-1215DFA6F32B}" type="presParOf" srcId="{85711A74-C13E-495B-93CA-D87D5AA074CB}" destId="{15F97505-D99F-4AFF-8C42-4CEE56CF1B7E}" srcOrd="8" destOrd="0" presId="urn:microsoft.com/office/officeart/2005/8/layout/cycle7"/>
    <dgm:cxn modelId="{5B193064-4955-469E-A032-E466751CA243}" type="presParOf" srcId="{85711A74-C13E-495B-93CA-D87D5AA074CB}" destId="{F0376283-58A7-4759-9AFC-FA9E3043DC6A}" srcOrd="9" destOrd="0" presId="urn:microsoft.com/office/officeart/2005/8/layout/cycle7"/>
    <dgm:cxn modelId="{88AD2A3A-4359-45D7-93EE-6F6A1C5272E2}" type="presParOf" srcId="{F0376283-58A7-4759-9AFC-FA9E3043DC6A}" destId="{8C45CAF6-9166-4604-9997-066F8686E3F0}" srcOrd="0" destOrd="0" presId="urn:microsoft.com/office/officeart/2005/8/layout/cycle7"/>
  </dgm:cxnLst>
  <dgm:bg/>
  <dgm:whole/>
</dgm:dataModel>
</file>

<file path=word/diagrams/data2.xml><?xml version="1.0" encoding="utf-8"?>
<dgm:dataModel xmlns:dgm="http://schemas.openxmlformats.org/drawingml/2006/diagram" xmlns:a="http://schemas.openxmlformats.org/drawingml/2006/main">
  <dgm:ptLst>
    <dgm:pt modelId="{50DB6623-0321-4886-8CB1-38654D3EBC25}" type="doc">
      <dgm:prSet loTypeId="urn:microsoft.com/office/officeart/2005/8/layout/process4" loCatId="process" qsTypeId="urn:microsoft.com/office/officeart/2005/8/quickstyle/simple1" qsCatId="simple" csTypeId="urn:microsoft.com/office/officeart/2005/8/colors/accent0_1" csCatId="mainScheme" phldr="1"/>
      <dgm:spPr/>
      <dgm:t>
        <a:bodyPr/>
        <a:lstStyle/>
        <a:p>
          <a:endParaRPr lang="ru-RU"/>
        </a:p>
      </dgm:t>
    </dgm:pt>
    <dgm:pt modelId="{FAEBA963-2586-4DA0-A383-341A9DC6E8C6}">
      <dgm:prSet phldrT="[Текст]" custT="1"/>
      <dgm:spPr/>
      <dgm:t>
        <a:bodyPr/>
        <a:lstStyle/>
        <a:p>
          <a:r>
            <a:rPr lang="ru-RU" sz="1200">
              <a:latin typeface="Times New Roman" pitchFamily="18" charset="0"/>
              <a:cs typeface="Times New Roman" pitchFamily="18" charset="0"/>
            </a:rPr>
            <a:t>Конституция РФ (Высшая юр. сила)        </a:t>
          </a:r>
        </a:p>
      </dgm:t>
    </dgm:pt>
    <dgm:pt modelId="{6653852B-D3BB-45D6-BE11-F22A3179D91E}" type="parTrans" cxnId="{B5A13231-8DBD-49D5-BE84-8DC6E4ACD168}">
      <dgm:prSet/>
      <dgm:spPr/>
      <dgm:t>
        <a:bodyPr/>
        <a:lstStyle/>
        <a:p>
          <a:endParaRPr lang="ru-RU"/>
        </a:p>
      </dgm:t>
    </dgm:pt>
    <dgm:pt modelId="{E47C62D3-DE37-4157-ABB4-0680F28A724E}" type="sibTrans" cxnId="{B5A13231-8DBD-49D5-BE84-8DC6E4ACD168}">
      <dgm:prSet/>
      <dgm:spPr/>
      <dgm:t>
        <a:bodyPr/>
        <a:lstStyle/>
        <a:p>
          <a:endParaRPr lang="ru-RU"/>
        </a:p>
      </dgm:t>
    </dgm:pt>
    <dgm:pt modelId="{B9F227E5-882D-468C-81FD-AFAE8C6867C0}">
      <dgm:prSet custT="1"/>
      <dgm:spPr/>
      <dgm:t>
        <a:bodyPr/>
        <a:lstStyle/>
        <a:p>
          <a:r>
            <a:rPr lang="ru-RU" sz="1200">
              <a:latin typeface="Times New Roman" pitchFamily="18" charset="0"/>
              <a:cs typeface="Times New Roman" pitchFamily="18" charset="0"/>
            </a:rPr>
            <a:t>Федеральные Конституционные Законы)</a:t>
          </a:r>
        </a:p>
      </dgm:t>
    </dgm:pt>
    <dgm:pt modelId="{320DAB79-B0F3-4439-ABCF-BD0169E0E0CE}" type="parTrans" cxnId="{03F6AC12-7412-4CA3-940F-FD0D1CF1F6A1}">
      <dgm:prSet/>
      <dgm:spPr/>
      <dgm:t>
        <a:bodyPr/>
        <a:lstStyle/>
        <a:p>
          <a:endParaRPr lang="ru-RU"/>
        </a:p>
      </dgm:t>
    </dgm:pt>
    <dgm:pt modelId="{2397A89D-A8F3-4F5F-A4A9-22D26C940BDE}" type="sibTrans" cxnId="{03F6AC12-7412-4CA3-940F-FD0D1CF1F6A1}">
      <dgm:prSet/>
      <dgm:spPr/>
      <dgm:t>
        <a:bodyPr/>
        <a:lstStyle/>
        <a:p>
          <a:endParaRPr lang="ru-RU"/>
        </a:p>
      </dgm:t>
    </dgm:pt>
    <dgm:pt modelId="{F8F06B8F-A407-4ADA-AD35-5A145AF050C7}">
      <dgm:prSet custT="1"/>
      <dgm:spPr/>
      <dgm:t>
        <a:bodyPr/>
        <a:lstStyle/>
        <a:p>
          <a:r>
            <a:rPr lang="ru-RU" sz="1200">
              <a:latin typeface="Times New Roman" pitchFamily="18" charset="0"/>
              <a:cs typeface="Times New Roman" pitchFamily="18" charset="0"/>
            </a:rPr>
            <a:t>Акты Президента РФ</a:t>
          </a:r>
        </a:p>
      </dgm:t>
    </dgm:pt>
    <dgm:pt modelId="{49661278-3804-4B5D-858A-0DE44236E602}" type="parTrans" cxnId="{E4C9A809-F00A-424F-B844-9DE746B776F6}">
      <dgm:prSet/>
      <dgm:spPr/>
      <dgm:t>
        <a:bodyPr/>
        <a:lstStyle/>
        <a:p>
          <a:endParaRPr lang="ru-RU"/>
        </a:p>
      </dgm:t>
    </dgm:pt>
    <dgm:pt modelId="{BB8B4664-201C-459A-9A7D-83FB6B94DEEF}" type="sibTrans" cxnId="{E4C9A809-F00A-424F-B844-9DE746B776F6}">
      <dgm:prSet/>
      <dgm:spPr/>
      <dgm:t>
        <a:bodyPr/>
        <a:lstStyle/>
        <a:p>
          <a:endParaRPr lang="ru-RU"/>
        </a:p>
      </dgm:t>
    </dgm:pt>
    <dgm:pt modelId="{5DEA645E-9DD3-4D15-B0F7-D5F84CC3A1B9}">
      <dgm:prSet custT="1"/>
      <dgm:spPr/>
      <dgm:t>
        <a:bodyPr/>
        <a:lstStyle/>
        <a:p>
          <a:r>
            <a:rPr lang="ru-RU" sz="1200">
              <a:latin typeface="Times New Roman" pitchFamily="18" charset="0"/>
              <a:cs typeface="Times New Roman" pitchFamily="18" charset="0"/>
            </a:rPr>
            <a:t>Нормативные акты федеральных органов исполнит. власти</a:t>
          </a:r>
        </a:p>
      </dgm:t>
    </dgm:pt>
    <dgm:pt modelId="{FDBBE341-7E6E-455E-8BA1-3858CF2C1C68}" type="parTrans" cxnId="{9C4BA99C-F985-44EE-AB5E-C07FF8E0A8E0}">
      <dgm:prSet/>
      <dgm:spPr/>
      <dgm:t>
        <a:bodyPr/>
        <a:lstStyle/>
        <a:p>
          <a:endParaRPr lang="ru-RU"/>
        </a:p>
      </dgm:t>
    </dgm:pt>
    <dgm:pt modelId="{43E611B9-8608-44C2-803D-B1DF18AB5F11}" type="sibTrans" cxnId="{9C4BA99C-F985-44EE-AB5E-C07FF8E0A8E0}">
      <dgm:prSet/>
      <dgm:spPr/>
      <dgm:t>
        <a:bodyPr/>
        <a:lstStyle/>
        <a:p>
          <a:endParaRPr lang="ru-RU"/>
        </a:p>
      </dgm:t>
    </dgm:pt>
    <dgm:pt modelId="{BEE40F22-443B-47A7-A10D-C8A1BB0665BC}">
      <dgm:prSet custT="1"/>
      <dgm:spPr/>
      <dgm:t>
        <a:bodyPr/>
        <a:lstStyle/>
        <a:p>
          <a:r>
            <a:rPr lang="ru-RU" sz="1200">
              <a:latin typeface="Times New Roman" pitchFamily="18" charset="0"/>
              <a:cs typeface="Times New Roman" pitchFamily="18" charset="0"/>
            </a:rPr>
            <a:t>Акты Правительства РФ</a:t>
          </a:r>
        </a:p>
      </dgm:t>
    </dgm:pt>
    <dgm:pt modelId="{4C4E33E3-8D93-4935-B03C-E78FFBAA772D}" type="parTrans" cxnId="{A9284784-F26D-4D12-8756-FFA405E0E57B}">
      <dgm:prSet/>
      <dgm:spPr/>
      <dgm:t>
        <a:bodyPr/>
        <a:lstStyle/>
        <a:p>
          <a:endParaRPr lang="ru-RU"/>
        </a:p>
      </dgm:t>
    </dgm:pt>
    <dgm:pt modelId="{B542C6F3-F201-4C0F-BE06-D478E8054AF1}" type="sibTrans" cxnId="{A9284784-F26D-4D12-8756-FFA405E0E57B}">
      <dgm:prSet/>
      <dgm:spPr/>
      <dgm:t>
        <a:bodyPr/>
        <a:lstStyle/>
        <a:p>
          <a:endParaRPr lang="ru-RU"/>
        </a:p>
      </dgm:t>
    </dgm:pt>
    <dgm:pt modelId="{CA3BDD49-DDE9-4F90-8037-C633FF879627}">
      <dgm:prSet custT="1"/>
      <dgm:spPr/>
      <dgm:t>
        <a:bodyPr/>
        <a:lstStyle/>
        <a:p>
          <a:r>
            <a:rPr lang="ru-RU" sz="1200">
              <a:latin typeface="Times New Roman" pitchFamily="18" charset="0"/>
              <a:cs typeface="Times New Roman" pitchFamily="18" charset="0"/>
            </a:rPr>
            <a:t>Федеральные Законы</a:t>
          </a:r>
        </a:p>
      </dgm:t>
    </dgm:pt>
    <dgm:pt modelId="{21A93F41-706B-4EE0-9193-CFB9CD55EE79}" type="sibTrans" cxnId="{6D40E232-1D23-44FA-A400-ED0B6519A487}">
      <dgm:prSet/>
      <dgm:spPr/>
      <dgm:t>
        <a:bodyPr/>
        <a:lstStyle/>
        <a:p>
          <a:endParaRPr lang="ru-RU"/>
        </a:p>
      </dgm:t>
    </dgm:pt>
    <dgm:pt modelId="{7F9EBCFE-EE67-4FD9-AE1C-E2C932CDAA2C}" type="parTrans" cxnId="{6D40E232-1D23-44FA-A400-ED0B6519A487}">
      <dgm:prSet/>
      <dgm:spPr/>
      <dgm:t>
        <a:bodyPr/>
        <a:lstStyle/>
        <a:p>
          <a:endParaRPr lang="ru-RU"/>
        </a:p>
      </dgm:t>
    </dgm:pt>
    <dgm:pt modelId="{EEE0180B-7BB2-4A48-9F84-F317E8D2ABC6}" type="pres">
      <dgm:prSet presAssocID="{50DB6623-0321-4886-8CB1-38654D3EBC25}" presName="Name0" presStyleCnt="0">
        <dgm:presLayoutVars>
          <dgm:dir/>
          <dgm:animLvl val="lvl"/>
          <dgm:resizeHandles val="exact"/>
        </dgm:presLayoutVars>
      </dgm:prSet>
      <dgm:spPr/>
      <dgm:t>
        <a:bodyPr/>
        <a:lstStyle/>
        <a:p>
          <a:endParaRPr lang="ru-RU"/>
        </a:p>
      </dgm:t>
    </dgm:pt>
    <dgm:pt modelId="{9CBBD26B-F280-4591-8ACF-679331536ED5}" type="pres">
      <dgm:prSet presAssocID="{5DEA645E-9DD3-4D15-B0F7-D5F84CC3A1B9}" presName="boxAndChildren" presStyleCnt="0"/>
      <dgm:spPr/>
    </dgm:pt>
    <dgm:pt modelId="{7399086E-06C0-4FC1-8F7B-1886B2A341C5}" type="pres">
      <dgm:prSet presAssocID="{5DEA645E-9DD3-4D15-B0F7-D5F84CC3A1B9}" presName="parentTextBox" presStyleLbl="node1" presStyleIdx="0" presStyleCnt="6"/>
      <dgm:spPr/>
      <dgm:t>
        <a:bodyPr/>
        <a:lstStyle/>
        <a:p>
          <a:endParaRPr lang="ru-RU"/>
        </a:p>
      </dgm:t>
    </dgm:pt>
    <dgm:pt modelId="{BFB60D82-B3C9-4241-ADA2-363A9995C0A0}" type="pres">
      <dgm:prSet presAssocID="{B542C6F3-F201-4C0F-BE06-D478E8054AF1}" presName="sp" presStyleCnt="0"/>
      <dgm:spPr/>
    </dgm:pt>
    <dgm:pt modelId="{BBEB4377-57DF-49EF-8B52-FBE8DA676AAC}" type="pres">
      <dgm:prSet presAssocID="{BEE40F22-443B-47A7-A10D-C8A1BB0665BC}" presName="arrowAndChildren" presStyleCnt="0"/>
      <dgm:spPr/>
    </dgm:pt>
    <dgm:pt modelId="{3447FEAF-5628-4F9E-BA2C-180904A90C5F}" type="pres">
      <dgm:prSet presAssocID="{BEE40F22-443B-47A7-A10D-C8A1BB0665BC}" presName="parentTextArrow" presStyleLbl="node1" presStyleIdx="1" presStyleCnt="6"/>
      <dgm:spPr/>
      <dgm:t>
        <a:bodyPr/>
        <a:lstStyle/>
        <a:p>
          <a:endParaRPr lang="ru-RU"/>
        </a:p>
      </dgm:t>
    </dgm:pt>
    <dgm:pt modelId="{5B5544D1-530A-422E-9978-B173507CB62B}" type="pres">
      <dgm:prSet presAssocID="{BB8B4664-201C-459A-9A7D-83FB6B94DEEF}" presName="sp" presStyleCnt="0"/>
      <dgm:spPr/>
    </dgm:pt>
    <dgm:pt modelId="{D4299F35-09E2-462B-82AE-8DD1F5D4C793}" type="pres">
      <dgm:prSet presAssocID="{F8F06B8F-A407-4ADA-AD35-5A145AF050C7}" presName="arrowAndChildren" presStyleCnt="0"/>
      <dgm:spPr/>
    </dgm:pt>
    <dgm:pt modelId="{90561297-5AFA-4F9F-9A4F-202701DC0CA7}" type="pres">
      <dgm:prSet presAssocID="{F8F06B8F-A407-4ADA-AD35-5A145AF050C7}" presName="parentTextArrow" presStyleLbl="node1" presStyleIdx="2" presStyleCnt="6"/>
      <dgm:spPr/>
      <dgm:t>
        <a:bodyPr/>
        <a:lstStyle/>
        <a:p>
          <a:endParaRPr lang="ru-RU"/>
        </a:p>
      </dgm:t>
    </dgm:pt>
    <dgm:pt modelId="{DE1D8F71-5607-4F83-93BF-363562ACAFAF}" type="pres">
      <dgm:prSet presAssocID="{21A93F41-706B-4EE0-9193-CFB9CD55EE79}" presName="sp" presStyleCnt="0"/>
      <dgm:spPr/>
    </dgm:pt>
    <dgm:pt modelId="{46552A7E-7FC6-48F3-A67C-B972F7D30C36}" type="pres">
      <dgm:prSet presAssocID="{CA3BDD49-DDE9-4F90-8037-C633FF879627}" presName="arrowAndChildren" presStyleCnt="0"/>
      <dgm:spPr/>
    </dgm:pt>
    <dgm:pt modelId="{192CAC42-6290-4A6D-956E-8F05707524B6}" type="pres">
      <dgm:prSet presAssocID="{CA3BDD49-DDE9-4F90-8037-C633FF879627}" presName="parentTextArrow" presStyleLbl="node1" presStyleIdx="3" presStyleCnt="6"/>
      <dgm:spPr/>
      <dgm:t>
        <a:bodyPr/>
        <a:lstStyle/>
        <a:p>
          <a:endParaRPr lang="ru-RU"/>
        </a:p>
      </dgm:t>
    </dgm:pt>
    <dgm:pt modelId="{61BDF057-1438-45AE-8254-E0C94FEE7E1D}" type="pres">
      <dgm:prSet presAssocID="{2397A89D-A8F3-4F5F-A4A9-22D26C940BDE}" presName="sp" presStyleCnt="0"/>
      <dgm:spPr/>
    </dgm:pt>
    <dgm:pt modelId="{102AE38C-BE4B-42E8-AE99-5AD8ADDD5901}" type="pres">
      <dgm:prSet presAssocID="{B9F227E5-882D-468C-81FD-AFAE8C6867C0}" presName="arrowAndChildren" presStyleCnt="0"/>
      <dgm:spPr/>
    </dgm:pt>
    <dgm:pt modelId="{4C902AA9-41B8-444A-BC05-D16DC77BDCAA}" type="pres">
      <dgm:prSet presAssocID="{B9F227E5-882D-468C-81FD-AFAE8C6867C0}" presName="parentTextArrow" presStyleLbl="node1" presStyleIdx="4" presStyleCnt="6"/>
      <dgm:spPr/>
      <dgm:t>
        <a:bodyPr/>
        <a:lstStyle/>
        <a:p>
          <a:endParaRPr lang="ru-RU"/>
        </a:p>
      </dgm:t>
    </dgm:pt>
    <dgm:pt modelId="{9F510B8C-9B1B-40DE-9AA0-95C23B6DD0F0}" type="pres">
      <dgm:prSet presAssocID="{E47C62D3-DE37-4157-ABB4-0680F28A724E}" presName="sp" presStyleCnt="0"/>
      <dgm:spPr/>
    </dgm:pt>
    <dgm:pt modelId="{EAF2260A-DE4B-416A-8A6A-5A69DE2F888F}" type="pres">
      <dgm:prSet presAssocID="{FAEBA963-2586-4DA0-A383-341A9DC6E8C6}" presName="arrowAndChildren" presStyleCnt="0"/>
      <dgm:spPr/>
    </dgm:pt>
    <dgm:pt modelId="{6E11C61E-9D12-426D-8497-A5D38BDD9B78}" type="pres">
      <dgm:prSet presAssocID="{FAEBA963-2586-4DA0-A383-341A9DC6E8C6}" presName="parentTextArrow" presStyleLbl="node1" presStyleIdx="5" presStyleCnt="6"/>
      <dgm:spPr/>
      <dgm:t>
        <a:bodyPr/>
        <a:lstStyle/>
        <a:p>
          <a:endParaRPr lang="ru-RU"/>
        </a:p>
      </dgm:t>
    </dgm:pt>
  </dgm:ptLst>
  <dgm:cxnLst>
    <dgm:cxn modelId="{A9284784-F26D-4D12-8756-FFA405E0E57B}" srcId="{50DB6623-0321-4886-8CB1-38654D3EBC25}" destId="{BEE40F22-443B-47A7-A10D-C8A1BB0665BC}" srcOrd="4" destOrd="0" parTransId="{4C4E33E3-8D93-4935-B03C-E78FFBAA772D}" sibTransId="{B542C6F3-F201-4C0F-BE06-D478E8054AF1}"/>
    <dgm:cxn modelId="{4D45B4D0-EDF0-4F60-9821-910264EDA4B8}" type="presOf" srcId="{F8F06B8F-A407-4ADA-AD35-5A145AF050C7}" destId="{90561297-5AFA-4F9F-9A4F-202701DC0CA7}" srcOrd="0" destOrd="0" presId="urn:microsoft.com/office/officeart/2005/8/layout/process4"/>
    <dgm:cxn modelId="{D817D38E-5452-4B05-9EFD-500AAF90F3BD}" type="presOf" srcId="{50DB6623-0321-4886-8CB1-38654D3EBC25}" destId="{EEE0180B-7BB2-4A48-9F84-F317E8D2ABC6}" srcOrd="0" destOrd="0" presId="urn:microsoft.com/office/officeart/2005/8/layout/process4"/>
    <dgm:cxn modelId="{2308A1CC-E6DB-4D74-9E23-7165B14FE826}" type="presOf" srcId="{BEE40F22-443B-47A7-A10D-C8A1BB0665BC}" destId="{3447FEAF-5628-4F9E-BA2C-180904A90C5F}" srcOrd="0" destOrd="0" presId="urn:microsoft.com/office/officeart/2005/8/layout/process4"/>
    <dgm:cxn modelId="{E4C9A809-F00A-424F-B844-9DE746B776F6}" srcId="{50DB6623-0321-4886-8CB1-38654D3EBC25}" destId="{F8F06B8F-A407-4ADA-AD35-5A145AF050C7}" srcOrd="3" destOrd="0" parTransId="{49661278-3804-4B5D-858A-0DE44236E602}" sibTransId="{BB8B4664-201C-459A-9A7D-83FB6B94DEEF}"/>
    <dgm:cxn modelId="{03F6AC12-7412-4CA3-940F-FD0D1CF1F6A1}" srcId="{50DB6623-0321-4886-8CB1-38654D3EBC25}" destId="{B9F227E5-882D-468C-81FD-AFAE8C6867C0}" srcOrd="1" destOrd="0" parTransId="{320DAB79-B0F3-4439-ABCF-BD0169E0E0CE}" sibTransId="{2397A89D-A8F3-4F5F-A4A9-22D26C940BDE}"/>
    <dgm:cxn modelId="{D6021A9F-2A91-4AA8-95EF-D5515411D2F8}" type="presOf" srcId="{5DEA645E-9DD3-4D15-B0F7-D5F84CC3A1B9}" destId="{7399086E-06C0-4FC1-8F7B-1886B2A341C5}" srcOrd="0" destOrd="0" presId="urn:microsoft.com/office/officeart/2005/8/layout/process4"/>
    <dgm:cxn modelId="{B5A13231-8DBD-49D5-BE84-8DC6E4ACD168}" srcId="{50DB6623-0321-4886-8CB1-38654D3EBC25}" destId="{FAEBA963-2586-4DA0-A383-341A9DC6E8C6}" srcOrd="0" destOrd="0" parTransId="{6653852B-D3BB-45D6-BE11-F22A3179D91E}" sibTransId="{E47C62D3-DE37-4157-ABB4-0680F28A724E}"/>
    <dgm:cxn modelId="{9C4BA99C-F985-44EE-AB5E-C07FF8E0A8E0}" srcId="{50DB6623-0321-4886-8CB1-38654D3EBC25}" destId="{5DEA645E-9DD3-4D15-B0F7-D5F84CC3A1B9}" srcOrd="5" destOrd="0" parTransId="{FDBBE341-7E6E-455E-8BA1-3858CF2C1C68}" sibTransId="{43E611B9-8608-44C2-803D-B1DF18AB5F11}"/>
    <dgm:cxn modelId="{E05EFC47-09FA-411C-9BCC-83AEC02BF2D6}" type="presOf" srcId="{B9F227E5-882D-468C-81FD-AFAE8C6867C0}" destId="{4C902AA9-41B8-444A-BC05-D16DC77BDCAA}" srcOrd="0" destOrd="0" presId="urn:microsoft.com/office/officeart/2005/8/layout/process4"/>
    <dgm:cxn modelId="{E89EB4D1-DDF9-4505-8A1D-E2F2A5C06A90}" type="presOf" srcId="{FAEBA963-2586-4DA0-A383-341A9DC6E8C6}" destId="{6E11C61E-9D12-426D-8497-A5D38BDD9B78}" srcOrd="0" destOrd="0" presId="urn:microsoft.com/office/officeart/2005/8/layout/process4"/>
    <dgm:cxn modelId="{2B02B9FC-998A-41BD-ABD0-939606B9119B}" type="presOf" srcId="{CA3BDD49-DDE9-4F90-8037-C633FF879627}" destId="{192CAC42-6290-4A6D-956E-8F05707524B6}" srcOrd="0" destOrd="0" presId="urn:microsoft.com/office/officeart/2005/8/layout/process4"/>
    <dgm:cxn modelId="{6D40E232-1D23-44FA-A400-ED0B6519A487}" srcId="{50DB6623-0321-4886-8CB1-38654D3EBC25}" destId="{CA3BDD49-DDE9-4F90-8037-C633FF879627}" srcOrd="2" destOrd="0" parTransId="{7F9EBCFE-EE67-4FD9-AE1C-E2C932CDAA2C}" sibTransId="{21A93F41-706B-4EE0-9193-CFB9CD55EE79}"/>
    <dgm:cxn modelId="{2D44BD84-9D82-4567-B936-38AFF8A43567}" type="presParOf" srcId="{EEE0180B-7BB2-4A48-9F84-F317E8D2ABC6}" destId="{9CBBD26B-F280-4591-8ACF-679331536ED5}" srcOrd="0" destOrd="0" presId="urn:microsoft.com/office/officeart/2005/8/layout/process4"/>
    <dgm:cxn modelId="{6C59D3B2-7093-4B89-BEF6-407C2CC9A496}" type="presParOf" srcId="{9CBBD26B-F280-4591-8ACF-679331536ED5}" destId="{7399086E-06C0-4FC1-8F7B-1886B2A341C5}" srcOrd="0" destOrd="0" presId="urn:microsoft.com/office/officeart/2005/8/layout/process4"/>
    <dgm:cxn modelId="{4082C170-7B56-4612-B5F8-F469AD3FB941}" type="presParOf" srcId="{EEE0180B-7BB2-4A48-9F84-F317E8D2ABC6}" destId="{BFB60D82-B3C9-4241-ADA2-363A9995C0A0}" srcOrd="1" destOrd="0" presId="urn:microsoft.com/office/officeart/2005/8/layout/process4"/>
    <dgm:cxn modelId="{2E35C795-9221-4FBF-9C83-C17D3737E608}" type="presParOf" srcId="{EEE0180B-7BB2-4A48-9F84-F317E8D2ABC6}" destId="{BBEB4377-57DF-49EF-8B52-FBE8DA676AAC}" srcOrd="2" destOrd="0" presId="urn:microsoft.com/office/officeart/2005/8/layout/process4"/>
    <dgm:cxn modelId="{45FD6C82-A25C-41A6-B326-9417D97FF8F6}" type="presParOf" srcId="{BBEB4377-57DF-49EF-8B52-FBE8DA676AAC}" destId="{3447FEAF-5628-4F9E-BA2C-180904A90C5F}" srcOrd="0" destOrd="0" presId="urn:microsoft.com/office/officeart/2005/8/layout/process4"/>
    <dgm:cxn modelId="{096A5A8B-CD59-4014-9D5A-5A43EA82E9B6}" type="presParOf" srcId="{EEE0180B-7BB2-4A48-9F84-F317E8D2ABC6}" destId="{5B5544D1-530A-422E-9978-B173507CB62B}" srcOrd="3" destOrd="0" presId="urn:microsoft.com/office/officeart/2005/8/layout/process4"/>
    <dgm:cxn modelId="{CC27A727-93DB-4C6A-8BA6-ACBA75A55612}" type="presParOf" srcId="{EEE0180B-7BB2-4A48-9F84-F317E8D2ABC6}" destId="{D4299F35-09E2-462B-82AE-8DD1F5D4C793}" srcOrd="4" destOrd="0" presId="urn:microsoft.com/office/officeart/2005/8/layout/process4"/>
    <dgm:cxn modelId="{8D5838C5-6C02-44C2-ACF8-5727AC2E3F67}" type="presParOf" srcId="{D4299F35-09E2-462B-82AE-8DD1F5D4C793}" destId="{90561297-5AFA-4F9F-9A4F-202701DC0CA7}" srcOrd="0" destOrd="0" presId="urn:microsoft.com/office/officeart/2005/8/layout/process4"/>
    <dgm:cxn modelId="{65374861-5CFC-468E-BD20-B46A85EC6FE5}" type="presParOf" srcId="{EEE0180B-7BB2-4A48-9F84-F317E8D2ABC6}" destId="{DE1D8F71-5607-4F83-93BF-363562ACAFAF}" srcOrd="5" destOrd="0" presId="urn:microsoft.com/office/officeart/2005/8/layout/process4"/>
    <dgm:cxn modelId="{598BE326-6C40-4B7C-95FE-407E5CB0B5AE}" type="presParOf" srcId="{EEE0180B-7BB2-4A48-9F84-F317E8D2ABC6}" destId="{46552A7E-7FC6-48F3-A67C-B972F7D30C36}" srcOrd="6" destOrd="0" presId="urn:microsoft.com/office/officeart/2005/8/layout/process4"/>
    <dgm:cxn modelId="{E3C1C32D-6742-4846-8AD3-CD8E6F610DAB}" type="presParOf" srcId="{46552A7E-7FC6-48F3-A67C-B972F7D30C36}" destId="{192CAC42-6290-4A6D-956E-8F05707524B6}" srcOrd="0" destOrd="0" presId="urn:microsoft.com/office/officeart/2005/8/layout/process4"/>
    <dgm:cxn modelId="{EAD01A3F-263A-4845-8B9E-DC31AF054514}" type="presParOf" srcId="{EEE0180B-7BB2-4A48-9F84-F317E8D2ABC6}" destId="{61BDF057-1438-45AE-8254-E0C94FEE7E1D}" srcOrd="7" destOrd="0" presId="urn:microsoft.com/office/officeart/2005/8/layout/process4"/>
    <dgm:cxn modelId="{6D8D133E-87EC-4957-B9FB-52BABC02BADD}" type="presParOf" srcId="{EEE0180B-7BB2-4A48-9F84-F317E8D2ABC6}" destId="{102AE38C-BE4B-42E8-AE99-5AD8ADDD5901}" srcOrd="8" destOrd="0" presId="urn:microsoft.com/office/officeart/2005/8/layout/process4"/>
    <dgm:cxn modelId="{44660BCF-E714-4A80-9FB9-31988F99C827}" type="presParOf" srcId="{102AE38C-BE4B-42E8-AE99-5AD8ADDD5901}" destId="{4C902AA9-41B8-444A-BC05-D16DC77BDCAA}" srcOrd="0" destOrd="0" presId="urn:microsoft.com/office/officeart/2005/8/layout/process4"/>
    <dgm:cxn modelId="{6CCB780D-4618-40D1-A093-7C429F16BC61}" type="presParOf" srcId="{EEE0180B-7BB2-4A48-9F84-F317E8D2ABC6}" destId="{9F510B8C-9B1B-40DE-9AA0-95C23B6DD0F0}" srcOrd="9" destOrd="0" presId="urn:microsoft.com/office/officeart/2005/8/layout/process4"/>
    <dgm:cxn modelId="{2622841A-543B-4E68-A0C0-5CBB81AD0502}" type="presParOf" srcId="{EEE0180B-7BB2-4A48-9F84-F317E8D2ABC6}" destId="{EAF2260A-DE4B-416A-8A6A-5A69DE2F888F}" srcOrd="10" destOrd="0" presId="urn:microsoft.com/office/officeart/2005/8/layout/process4"/>
    <dgm:cxn modelId="{F22834D2-EC2A-4F8A-84CD-DA4228161408}" type="presParOf" srcId="{EAF2260A-DE4B-416A-8A6A-5A69DE2F888F}" destId="{6E11C61E-9D12-426D-8497-A5D38BDD9B78}" srcOrd="0" destOrd="0" presId="urn:microsoft.com/office/officeart/2005/8/layout/process4"/>
  </dgm:cxnLst>
  <dgm:bg/>
  <dgm:whole/>
</dgm:dataModel>
</file>

<file path=word/diagrams/data3.xml><?xml version="1.0" encoding="utf-8"?>
<dgm:dataModel xmlns:dgm="http://schemas.openxmlformats.org/drawingml/2006/diagram" xmlns:a="http://schemas.openxmlformats.org/drawingml/2006/main">
  <dgm:ptLst>
    <dgm:pt modelId="{C6A44694-BB92-40CB-9D27-6F3638F929B8}" type="doc">
      <dgm:prSet loTypeId="urn:microsoft.com/office/officeart/2005/8/layout/process4" loCatId="list" qsTypeId="urn:microsoft.com/office/officeart/2005/8/quickstyle/simple1" qsCatId="simple" csTypeId="urn:microsoft.com/office/officeart/2005/8/colors/accent0_1" csCatId="mainScheme" phldr="1"/>
      <dgm:spPr/>
      <dgm:t>
        <a:bodyPr/>
        <a:lstStyle/>
        <a:p>
          <a:endParaRPr lang="ru-RU"/>
        </a:p>
      </dgm:t>
    </dgm:pt>
    <dgm:pt modelId="{D6859CC4-9799-496C-B3D0-0EE40A75215C}">
      <dgm:prSet phldrT="[Текст]" custT="1"/>
      <dgm:spPr/>
      <dgm:t>
        <a:bodyPr/>
        <a:lstStyle/>
        <a:p>
          <a:r>
            <a:rPr lang="ru-RU" sz="1100">
              <a:latin typeface="Times New Roman" pitchFamily="18" charset="0"/>
              <a:cs typeface="Times New Roman" pitchFamily="18" charset="0"/>
            </a:rPr>
            <a:t>Субъекты законодательной инициативы            </a:t>
          </a:r>
        </a:p>
      </dgm:t>
    </dgm:pt>
    <dgm:pt modelId="{AADE3702-A078-4864-9C6D-667B8F152058}" type="parTrans" cxnId="{33675500-8FD9-4D47-893C-C2136ACEF0E6}">
      <dgm:prSet/>
      <dgm:spPr/>
      <dgm:t>
        <a:bodyPr/>
        <a:lstStyle/>
        <a:p>
          <a:endParaRPr lang="ru-RU"/>
        </a:p>
      </dgm:t>
    </dgm:pt>
    <dgm:pt modelId="{9F0D8B03-4B21-4006-9B8A-2E92C59F2B5B}" type="sibTrans" cxnId="{33675500-8FD9-4D47-893C-C2136ACEF0E6}">
      <dgm:prSet/>
      <dgm:spPr/>
      <dgm:t>
        <a:bodyPr/>
        <a:lstStyle/>
        <a:p>
          <a:endParaRPr lang="ru-RU"/>
        </a:p>
      </dgm:t>
    </dgm:pt>
    <dgm:pt modelId="{66324070-BAA7-481A-9B7E-828C763820A2}">
      <dgm:prSet custT="1"/>
      <dgm:spPr/>
      <dgm:t>
        <a:bodyPr/>
        <a:lstStyle/>
        <a:p>
          <a:r>
            <a:rPr lang="ru-RU" sz="1100">
              <a:latin typeface="Times New Roman" pitchFamily="18" charset="0"/>
              <a:cs typeface="Times New Roman" pitchFamily="18" charset="0"/>
            </a:rPr>
            <a:t>Президент РФ       |  Совет Федерации    | Гос. Дума (Депутаты)|</a:t>
          </a:r>
        </a:p>
      </dgm:t>
    </dgm:pt>
    <dgm:pt modelId="{9924CC4F-67C1-43D5-8F82-003B85A0D25B}" type="parTrans" cxnId="{8B2D55F0-86F2-4FFC-96C1-5E854C8C7B8E}">
      <dgm:prSet/>
      <dgm:spPr/>
      <dgm:t>
        <a:bodyPr/>
        <a:lstStyle/>
        <a:p>
          <a:endParaRPr lang="ru-RU"/>
        </a:p>
      </dgm:t>
    </dgm:pt>
    <dgm:pt modelId="{2C597FDB-B6BA-4E1A-A191-705322DFC614}" type="sibTrans" cxnId="{8B2D55F0-86F2-4FFC-96C1-5E854C8C7B8E}">
      <dgm:prSet/>
      <dgm:spPr/>
      <dgm:t>
        <a:bodyPr/>
        <a:lstStyle/>
        <a:p>
          <a:endParaRPr lang="ru-RU"/>
        </a:p>
      </dgm:t>
    </dgm:pt>
    <dgm:pt modelId="{2BDA0734-52B9-4EB6-B2F6-A41D1A2FDF9F}">
      <dgm:prSet custT="1"/>
      <dgm:spPr/>
      <dgm:t>
        <a:bodyPr/>
        <a:lstStyle/>
        <a:p>
          <a:r>
            <a:rPr lang="ru-RU" sz="1100">
              <a:latin typeface="Times New Roman" pitchFamily="18" charset="0"/>
              <a:cs typeface="Times New Roman" pitchFamily="18" charset="0"/>
            </a:rPr>
            <a:t>Правительство РФ   | Конституционный Суд |   Верховный Суд   |</a:t>
          </a:r>
        </a:p>
      </dgm:t>
    </dgm:pt>
    <dgm:pt modelId="{0F2F0787-65F3-4C46-8CC8-36950912767D}" type="parTrans" cxnId="{A7D59C5A-0B4E-4175-8B89-554346FA87C9}">
      <dgm:prSet/>
      <dgm:spPr/>
      <dgm:t>
        <a:bodyPr/>
        <a:lstStyle/>
        <a:p>
          <a:endParaRPr lang="ru-RU"/>
        </a:p>
      </dgm:t>
    </dgm:pt>
    <dgm:pt modelId="{B31451D8-6EFA-49C8-B681-D5D8B3B53C0F}" type="sibTrans" cxnId="{A7D59C5A-0B4E-4175-8B89-554346FA87C9}">
      <dgm:prSet/>
      <dgm:spPr/>
      <dgm:t>
        <a:bodyPr/>
        <a:lstStyle/>
        <a:p>
          <a:endParaRPr lang="ru-RU"/>
        </a:p>
      </dgm:t>
    </dgm:pt>
    <dgm:pt modelId="{421CD904-E3F1-4B07-8894-98BA499349C1}">
      <dgm:prSet custT="1"/>
      <dgm:spPr/>
      <dgm:t>
        <a:bodyPr/>
        <a:lstStyle/>
        <a:p>
          <a:r>
            <a:rPr lang="ru-RU" sz="1100">
              <a:latin typeface="Times New Roman" pitchFamily="18" charset="0"/>
              <a:cs typeface="Times New Roman" pitchFamily="18" charset="0"/>
            </a:rPr>
            <a:t>Законодат. органы субъектов РФ                      </a:t>
          </a:r>
        </a:p>
      </dgm:t>
    </dgm:pt>
    <dgm:pt modelId="{E820F91B-D77A-44A0-B135-0EECD1E3D4D2}" type="parTrans" cxnId="{E2E71898-F528-449E-98B4-F7B761621FDC}">
      <dgm:prSet/>
      <dgm:spPr/>
      <dgm:t>
        <a:bodyPr/>
        <a:lstStyle/>
        <a:p>
          <a:endParaRPr lang="ru-RU"/>
        </a:p>
      </dgm:t>
    </dgm:pt>
    <dgm:pt modelId="{4D09CC0B-BDFF-4DD2-B7E8-48072ABF598F}" type="sibTrans" cxnId="{E2E71898-F528-449E-98B4-F7B761621FDC}">
      <dgm:prSet/>
      <dgm:spPr/>
      <dgm:t>
        <a:bodyPr/>
        <a:lstStyle/>
        <a:p>
          <a:endParaRPr lang="ru-RU"/>
        </a:p>
      </dgm:t>
    </dgm:pt>
    <dgm:pt modelId="{707C9F58-F8F7-481E-961B-AC9C1F9E3FF6}" type="pres">
      <dgm:prSet presAssocID="{C6A44694-BB92-40CB-9D27-6F3638F929B8}" presName="Name0" presStyleCnt="0">
        <dgm:presLayoutVars>
          <dgm:dir/>
          <dgm:animLvl val="lvl"/>
          <dgm:resizeHandles val="exact"/>
        </dgm:presLayoutVars>
      </dgm:prSet>
      <dgm:spPr/>
      <dgm:t>
        <a:bodyPr/>
        <a:lstStyle/>
        <a:p>
          <a:endParaRPr lang="ru-RU"/>
        </a:p>
      </dgm:t>
    </dgm:pt>
    <dgm:pt modelId="{58BBF6A0-C028-4543-B3AD-F1361A7402BA}" type="pres">
      <dgm:prSet presAssocID="{421CD904-E3F1-4B07-8894-98BA499349C1}" presName="boxAndChildren" presStyleCnt="0"/>
      <dgm:spPr/>
    </dgm:pt>
    <dgm:pt modelId="{87A0079B-9754-4487-BCC2-B3745D6A6868}" type="pres">
      <dgm:prSet presAssocID="{421CD904-E3F1-4B07-8894-98BA499349C1}" presName="parentTextBox" presStyleLbl="node1" presStyleIdx="0" presStyleCnt="4"/>
      <dgm:spPr/>
      <dgm:t>
        <a:bodyPr/>
        <a:lstStyle/>
        <a:p>
          <a:endParaRPr lang="ru-RU"/>
        </a:p>
      </dgm:t>
    </dgm:pt>
    <dgm:pt modelId="{2156D844-772E-4CA3-BC4F-3BEF22CC53F9}" type="pres">
      <dgm:prSet presAssocID="{B31451D8-6EFA-49C8-B681-D5D8B3B53C0F}" presName="sp" presStyleCnt="0"/>
      <dgm:spPr/>
    </dgm:pt>
    <dgm:pt modelId="{116F73E1-5473-4A7B-B984-3622D34BA8BD}" type="pres">
      <dgm:prSet presAssocID="{2BDA0734-52B9-4EB6-B2F6-A41D1A2FDF9F}" presName="arrowAndChildren" presStyleCnt="0"/>
      <dgm:spPr/>
    </dgm:pt>
    <dgm:pt modelId="{E5FAFF28-1AC0-40ED-AF31-58D53D28434F}" type="pres">
      <dgm:prSet presAssocID="{2BDA0734-52B9-4EB6-B2F6-A41D1A2FDF9F}" presName="parentTextArrow" presStyleLbl="node1" presStyleIdx="1" presStyleCnt="4"/>
      <dgm:spPr/>
      <dgm:t>
        <a:bodyPr/>
        <a:lstStyle/>
        <a:p>
          <a:endParaRPr lang="ru-RU"/>
        </a:p>
      </dgm:t>
    </dgm:pt>
    <dgm:pt modelId="{3A2A16B6-A7B3-4C24-8906-C2E48030F540}" type="pres">
      <dgm:prSet presAssocID="{2C597FDB-B6BA-4E1A-A191-705322DFC614}" presName="sp" presStyleCnt="0"/>
      <dgm:spPr/>
    </dgm:pt>
    <dgm:pt modelId="{3569890F-3F85-4F4B-B0EA-32F296A1DDCC}" type="pres">
      <dgm:prSet presAssocID="{66324070-BAA7-481A-9B7E-828C763820A2}" presName="arrowAndChildren" presStyleCnt="0"/>
      <dgm:spPr/>
    </dgm:pt>
    <dgm:pt modelId="{0F3EA6AD-E159-4A77-981C-8397D01B2228}" type="pres">
      <dgm:prSet presAssocID="{66324070-BAA7-481A-9B7E-828C763820A2}" presName="parentTextArrow" presStyleLbl="node1" presStyleIdx="2" presStyleCnt="4"/>
      <dgm:spPr/>
      <dgm:t>
        <a:bodyPr/>
        <a:lstStyle/>
        <a:p>
          <a:endParaRPr lang="ru-RU"/>
        </a:p>
      </dgm:t>
    </dgm:pt>
    <dgm:pt modelId="{21A8A827-2A95-4AF9-B716-F68173FD87A4}" type="pres">
      <dgm:prSet presAssocID="{9F0D8B03-4B21-4006-9B8A-2E92C59F2B5B}" presName="sp" presStyleCnt="0"/>
      <dgm:spPr/>
    </dgm:pt>
    <dgm:pt modelId="{CD0C9E0E-7657-4CD7-A490-8D2B2436A181}" type="pres">
      <dgm:prSet presAssocID="{D6859CC4-9799-496C-B3D0-0EE40A75215C}" presName="arrowAndChildren" presStyleCnt="0"/>
      <dgm:spPr/>
    </dgm:pt>
    <dgm:pt modelId="{682AF186-8684-4142-B37B-044E57A27FF3}" type="pres">
      <dgm:prSet presAssocID="{D6859CC4-9799-496C-B3D0-0EE40A75215C}" presName="parentTextArrow" presStyleLbl="node1" presStyleIdx="3" presStyleCnt="4"/>
      <dgm:spPr/>
      <dgm:t>
        <a:bodyPr/>
        <a:lstStyle/>
        <a:p>
          <a:endParaRPr lang="ru-RU"/>
        </a:p>
      </dgm:t>
    </dgm:pt>
  </dgm:ptLst>
  <dgm:cxnLst>
    <dgm:cxn modelId="{D97DB893-23A9-4108-A690-BD438ACBC1A2}" type="presOf" srcId="{2BDA0734-52B9-4EB6-B2F6-A41D1A2FDF9F}" destId="{E5FAFF28-1AC0-40ED-AF31-58D53D28434F}" srcOrd="0" destOrd="0" presId="urn:microsoft.com/office/officeart/2005/8/layout/process4"/>
    <dgm:cxn modelId="{33675500-8FD9-4D47-893C-C2136ACEF0E6}" srcId="{C6A44694-BB92-40CB-9D27-6F3638F929B8}" destId="{D6859CC4-9799-496C-B3D0-0EE40A75215C}" srcOrd="0" destOrd="0" parTransId="{AADE3702-A078-4864-9C6D-667B8F152058}" sibTransId="{9F0D8B03-4B21-4006-9B8A-2E92C59F2B5B}"/>
    <dgm:cxn modelId="{8B2D55F0-86F2-4FFC-96C1-5E854C8C7B8E}" srcId="{C6A44694-BB92-40CB-9D27-6F3638F929B8}" destId="{66324070-BAA7-481A-9B7E-828C763820A2}" srcOrd="1" destOrd="0" parTransId="{9924CC4F-67C1-43D5-8F82-003B85A0D25B}" sibTransId="{2C597FDB-B6BA-4E1A-A191-705322DFC614}"/>
    <dgm:cxn modelId="{0FD1E2AC-2C7A-4140-B42E-1C406E369E2E}" type="presOf" srcId="{421CD904-E3F1-4B07-8894-98BA499349C1}" destId="{87A0079B-9754-4487-BCC2-B3745D6A6868}" srcOrd="0" destOrd="0" presId="urn:microsoft.com/office/officeart/2005/8/layout/process4"/>
    <dgm:cxn modelId="{6F8AFE9F-8FDE-47F7-B865-380D87C3D87E}" type="presOf" srcId="{C6A44694-BB92-40CB-9D27-6F3638F929B8}" destId="{707C9F58-F8F7-481E-961B-AC9C1F9E3FF6}" srcOrd="0" destOrd="0" presId="urn:microsoft.com/office/officeart/2005/8/layout/process4"/>
    <dgm:cxn modelId="{5AE02D34-7319-433A-A74A-C05FB3AB05CD}" type="presOf" srcId="{D6859CC4-9799-496C-B3D0-0EE40A75215C}" destId="{682AF186-8684-4142-B37B-044E57A27FF3}" srcOrd="0" destOrd="0" presId="urn:microsoft.com/office/officeart/2005/8/layout/process4"/>
    <dgm:cxn modelId="{E2E71898-F528-449E-98B4-F7B761621FDC}" srcId="{C6A44694-BB92-40CB-9D27-6F3638F929B8}" destId="{421CD904-E3F1-4B07-8894-98BA499349C1}" srcOrd="3" destOrd="0" parTransId="{E820F91B-D77A-44A0-B135-0EECD1E3D4D2}" sibTransId="{4D09CC0B-BDFF-4DD2-B7E8-48072ABF598F}"/>
    <dgm:cxn modelId="{A7D59C5A-0B4E-4175-8B89-554346FA87C9}" srcId="{C6A44694-BB92-40CB-9D27-6F3638F929B8}" destId="{2BDA0734-52B9-4EB6-B2F6-A41D1A2FDF9F}" srcOrd="2" destOrd="0" parTransId="{0F2F0787-65F3-4C46-8CC8-36950912767D}" sibTransId="{B31451D8-6EFA-49C8-B681-D5D8B3B53C0F}"/>
    <dgm:cxn modelId="{9701A103-B579-4C83-B3F2-68856C51D2DC}" type="presOf" srcId="{66324070-BAA7-481A-9B7E-828C763820A2}" destId="{0F3EA6AD-E159-4A77-981C-8397D01B2228}" srcOrd="0" destOrd="0" presId="urn:microsoft.com/office/officeart/2005/8/layout/process4"/>
    <dgm:cxn modelId="{ECAFBFB8-606E-44CE-89C0-B74C30CCBFDE}" type="presParOf" srcId="{707C9F58-F8F7-481E-961B-AC9C1F9E3FF6}" destId="{58BBF6A0-C028-4543-B3AD-F1361A7402BA}" srcOrd="0" destOrd="0" presId="urn:microsoft.com/office/officeart/2005/8/layout/process4"/>
    <dgm:cxn modelId="{40D87A3A-8D2D-4E71-90B7-0ABEED7C26C3}" type="presParOf" srcId="{58BBF6A0-C028-4543-B3AD-F1361A7402BA}" destId="{87A0079B-9754-4487-BCC2-B3745D6A6868}" srcOrd="0" destOrd="0" presId="urn:microsoft.com/office/officeart/2005/8/layout/process4"/>
    <dgm:cxn modelId="{FD1FA99A-F2DF-4644-8140-736FE33941EF}" type="presParOf" srcId="{707C9F58-F8F7-481E-961B-AC9C1F9E3FF6}" destId="{2156D844-772E-4CA3-BC4F-3BEF22CC53F9}" srcOrd="1" destOrd="0" presId="urn:microsoft.com/office/officeart/2005/8/layout/process4"/>
    <dgm:cxn modelId="{12EE995C-280F-48E1-AA0E-142177370A57}" type="presParOf" srcId="{707C9F58-F8F7-481E-961B-AC9C1F9E3FF6}" destId="{116F73E1-5473-4A7B-B984-3622D34BA8BD}" srcOrd="2" destOrd="0" presId="urn:microsoft.com/office/officeart/2005/8/layout/process4"/>
    <dgm:cxn modelId="{72E27855-94FA-4323-BF20-14E310F3BA4D}" type="presParOf" srcId="{116F73E1-5473-4A7B-B984-3622D34BA8BD}" destId="{E5FAFF28-1AC0-40ED-AF31-58D53D28434F}" srcOrd="0" destOrd="0" presId="urn:microsoft.com/office/officeart/2005/8/layout/process4"/>
    <dgm:cxn modelId="{74635FB6-373B-4771-9476-9780389FB64F}" type="presParOf" srcId="{707C9F58-F8F7-481E-961B-AC9C1F9E3FF6}" destId="{3A2A16B6-A7B3-4C24-8906-C2E48030F540}" srcOrd="3" destOrd="0" presId="urn:microsoft.com/office/officeart/2005/8/layout/process4"/>
    <dgm:cxn modelId="{0946304B-4FF6-42B2-8903-D3991B4D977D}" type="presParOf" srcId="{707C9F58-F8F7-481E-961B-AC9C1F9E3FF6}" destId="{3569890F-3F85-4F4B-B0EA-32F296A1DDCC}" srcOrd="4" destOrd="0" presId="urn:microsoft.com/office/officeart/2005/8/layout/process4"/>
    <dgm:cxn modelId="{73DDDD5B-DE9A-4309-9BA1-19D101928DCB}" type="presParOf" srcId="{3569890F-3F85-4F4B-B0EA-32F296A1DDCC}" destId="{0F3EA6AD-E159-4A77-981C-8397D01B2228}" srcOrd="0" destOrd="0" presId="urn:microsoft.com/office/officeart/2005/8/layout/process4"/>
    <dgm:cxn modelId="{FB651186-4640-4053-9F79-09401085D36C}" type="presParOf" srcId="{707C9F58-F8F7-481E-961B-AC9C1F9E3FF6}" destId="{21A8A827-2A95-4AF9-B716-F68173FD87A4}" srcOrd="5" destOrd="0" presId="urn:microsoft.com/office/officeart/2005/8/layout/process4"/>
    <dgm:cxn modelId="{D16F5671-6AE7-4FFA-8645-40C935C53BE1}" type="presParOf" srcId="{707C9F58-F8F7-481E-961B-AC9C1F9E3FF6}" destId="{CD0C9E0E-7657-4CD7-A490-8D2B2436A181}" srcOrd="6" destOrd="0" presId="urn:microsoft.com/office/officeart/2005/8/layout/process4"/>
    <dgm:cxn modelId="{F8945566-E1E1-4DB1-A96C-332826039E4D}" type="presParOf" srcId="{CD0C9E0E-7657-4CD7-A490-8D2B2436A181}" destId="{682AF186-8684-4142-B37B-044E57A27FF3}" srcOrd="0" destOrd="0" presId="urn:microsoft.com/office/officeart/2005/8/layout/process4"/>
  </dgm:cxnLst>
  <dgm:bg/>
  <dgm:whole/>
</dgm:dataModel>
</file>

<file path=word/diagrams/data4.xml><?xml version="1.0" encoding="utf-8"?>
<dgm:dataModel xmlns:dgm="http://schemas.openxmlformats.org/drawingml/2006/diagram" xmlns:a="http://schemas.openxmlformats.org/drawingml/2006/main">
  <dgm:ptLst>
    <dgm:pt modelId="{FBCA7C17-38EB-4243-8D6A-2A30779C259C}" type="doc">
      <dgm:prSet loTypeId="urn:microsoft.com/office/officeart/2005/8/layout/hierarchy1" loCatId="hierarchy" qsTypeId="urn:microsoft.com/office/officeart/2005/8/quickstyle/simple1" qsCatId="simple" csTypeId="urn:microsoft.com/office/officeart/2005/8/colors/accent0_1" csCatId="mainScheme" phldr="1"/>
      <dgm:spPr/>
      <dgm:t>
        <a:bodyPr/>
        <a:lstStyle/>
        <a:p>
          <a:endParaRPr lang="ru-RU"/>
        </a:p>
      </dgm:t>
    </dgm:pt>
    <dgm:pt modelId="{C426650A-9AC3-4FF1-B98C-F04F064C9124}">
      <dgm:prSet phldrT="[Текст]" custT="1"/>
      <dgm:spPr/>
      <dgm:t>
        <a:bodyPr/>
        <a:lstStyle/>
        <a:p>
          <a:r>
            <a:rPr lang="ru-RU" sz="1000">
              <a:latin typeface="Times New Roman" pitchFamily="18" charset="0"/>
              <a:cs typeface="Times New Roman" pitchFamily="18" charset="0"/>
            </a:rPr>
            <a:t>Субъекты права законодательной  инициативы      </a:t>
          </a:r>
        </a:p>
      </dgm:t>
    </dgm:pt>
    <dgm:pt modelId="{A6E0BD4E-521D-4140-ABA1-8145549227A2}" type="parTrans" cxnId="{E1DA910C-6D80-4349-9259-A1E3D239C1DA}">
      <dgm:prSet/>
      <dgm:spPr/>
      <dgm:t>
        <a:bodyPr/>
        <a:lstStyle/>
        <a:p>
          <a:endParaRPr lang="ru-RU"/>
        </a:p>
      </dgm:t>
    </dgm:pt>
    <dgm:pt modelId="{6307EB61-3E72-4D31-BC71-911D6AC5D81B}" type="sibTrans" cxnId="{E1DA910C-6D80-4349-9259-A1E3D239C1DA}">
      <dgm:prSet/>
      <dgm:spPr/>
      <dgm:t>
        <a:bodyPr/>
        <a:lstStyle/>
        <a:p>
          <a:endParaRPr lang="ru-RU"/>
        </a:p>
      </dgm:t>
    </dgm:pt>
    <dgm:pt modelId="{C8A93B91-ABF0-434D-AD76-1A309B524209}">
      <dgm:prSet phldrT="[Текст]" custT="1"/>
      <dgm:spPr/>
      <dgm:t>
        <a:bodyPr/>
        <a:lstStyle/>
        <a:p>
          <a:r>
            <a:rPr lang="ru-RU" sz="1000">
              <a:latin typeface="Times New Roman" pitchFamily="18" charset="0"/>
              <a:cs typeface="Times New Roman" pitchFamily="18" charset="0"/>
            </a:rPr>
            <a:t>Президент РФ        </a:t>
          </a:r>
        </a:p>
      </dgm:t>
    </dgm:pt>
    <dgm:pt modelId="{D7631975-85DA-433F-9C96-C667EE8DC7A9}" type="parTrans" cxnId="{98D3E00A-F32F-44F9-860F-69C4CB294950}">
      <dgm:prSet/>
      <dgm:spPr/>
      <dgm:t>
        <a:bodyPr/>
        <a:lstStyle/>
        <a:p>
          <a:endParaRPr lang="ru-RU"/>
        </a:p>
      </dgm:t>
    </dgm:pt>
    <dgm:pt modelId="{2CE5D4F9-F01E-4D71-83C9-97CC3A259E62}" type="sibTrans" cxnId="{98D3E00A-F32F-44F9-860F-69C4CB294950}">
      <dgm:prSet/>
      <dgm:spPr/>
      <dgm:t>
        <a:bodyPr/>
        <a:lstStyle/>
        <a:p>
          <a:endParaRPr lang="ru-RU"/>
        </a:p>
      </dgm:t>
    </dgm:pt>
    <dgm:pt modelId="{70A7C756-B091-4FA2-8061-57AC0FDDC4AC}">
      <dgm:prSet phldrT="[Текст]" custT="1"/>
      <dgm:spPr/>
      <dgm:t>
        <a:bodyPr/>
        <a:lstStyle/>
        <a:p>
          <a:r>
            <a:rPr lang="ru-RU" sz="1000">
              <a:latin typeface="Times New Roman" pitchFamily="18" charset="0"/>
              <a:cs typeface="Times New Roman" pitchFamily="18" charset="0"/>
            </a:rPr>
            <a:t>Определение осн.   направлений политики   </a:t>
          </a:r>
        </a:p>
      </dgm:t>
    </dgm:pt>
    <dgm:pt modelId="{892BF690-A058-44D7-BB17-B4F30158CB01}" type="parTrans" cxnId="{3505A4EC-03D0-4FD4-978A-09495CCFF39E}">
      <dgm:prSet/>
      <dgm:spPr/>
      <dgm:t>
        <a:bodyPr/>
        <a:lstStyle/>
        <a:p>
          <a:endParaRPr lang="ru-RU"/>
        </a:p>
      </dgm:t>
    </dgm:pt>
    <dgm:pt modelId="{E8943EAE-0422-4E34-A689-A980E34AA882}" type="sibTrans" cxnId="{3505A4EC-03D0-4FD4-978A-09495CCFF39E}">
      <dgm:prSet/>
      <dgm:spPr/>
      <dgm:t>
        <a:bodyPr/>
        <a:lstStyle/>
        <a:p>
          <a:endParaRPr lang="ru-RU"/>
        </a:p>
      </dgm:t>
    </dgm:pt>
    <dgm:pt modelId="{4E1BF182-06C2-41CE-8029-EF0BAD620E63}">
      <dgm:prSet phldrT="[Текст]" custT="1"/>
      <dgm:spPr/>
      <dgm:t>
        <a:bodyPr/>
        <a:lstStyle/>
        <a:p>
          <a:r>
            <a:rPr lang="ru-RU" sz="1000">
              <a:latin typeface="Times New Roman" pitchFamily="18" charset="0"/>
              <a:cs typeface="Times New Roman" pitchFamily="18" charset="0"/>
            </a:rPr>
            <a:t>Совет Федерации      Интересы регионов+ Члены СФ</a:t>
          </a:r>
        </a:p>
      </dgm:t>
    </dgm:pt>
    <dgm:pt modelId="{B16F340E-A3EA-4CB1-945C-33A975A7BEB2}" type="parTrans" cxnId="{E0127F2F-BD51-4698-9F2B-4B1B6F69BF51}">
      <dgm:prSet/>
      <dgm:spPr/>
      <dgm:t>
        <a:bodyPr/>
        <a:lstStyle/>
        <a:p>
          <a:endParaRPr lang="ru-RU"/>
        </a:p>
      </dgm:t>
    </dgm:pt>
    <dgm:pt modelId="{93532736-A490-4D71-A044-A5CDBE277C05}" type="sibTrans" cxnId="{E0127F2F-BD51-4698-9F2B-4B1B6F69BF51}">
      <dgm:prSet/>
      <dgm:spPr/>
      <dgm:t>
        <a:bodyPr/>
        <a:lstStyle/>
        <a:p>
          <a:endParaRPr lang="ru-RU"/>
        </a:p>
      </dgm:t>
    </dgm:pt>
    <dgm:pt modelId="{D1ACF1E8-AD4E-4895-A5B0-4F1C8156D6F6}">
      <dgm:prSet phldrT="[Текст]" custT="1"/>
      <dgm:spPr/>
      <dgm:t>
        <a:bodyPr/>
        <a:lstStyle/>
        <a:p>
          <a:r>
            <a:rPr lang="ru-RU" sz="1000">
              <a:latin typeface="Times New Roman" pitchFamily="18" charset="0"/>
              <a:cs typeface="Times New Roman" pitchFamily="18" charset="0"/>
            </a:rPr>
            <a:t>Интересы регионов</a:t>
          </a:r>
        </a:p>
      </dgm:t>
    </dgm:pt>
    <dgm:pt modelId="{9D16EB5F-3F3E-408E-8F17-8EA986398F65}" type="parTrans" cxnId="{C02C9D84-6186-42C1-8C60-E88C38420CC2}">
      <dgm:prSet/>
      <dgm:spPr/>
      <dgm:t>
        <a:bodyPr/>
        <a:lstStyle/>
        <a:p>
          <a:endParaRPr lang="ru-RU"/>
        </a:p>
      </dgm:t>
    </dgm:pt>
    <dgm:pt modelId="{8B70C75F-9D73-4106-B4C6-4057E218B87B}" type="sibTrans" cxnId="{C02C9D84-6186-42C1-8C60-E88C38420CC2}">
      <dgm:prSet/>
      <dgm:spPr/>
      <dgm:t>
        <a:bodyPr/>
        <a:lstStyle/>
        <a:p>
          <a:endParaRPr lang="ru-RU"/>
        </a:p>
      </dgm:t>
    </dgm:pt>
    <dgm:pt modelId="{3DCE1F3B-EE02-4193-AF61-527DAAF5C291}">
      <dgm:prSet phldrT="[Текст]" custT="1"/>
      <dgm:spPr/>
      <dgm:t>
        <a:bodyPr/>
        <a:lstStyle/>
        <a:p>
          <a:r>
            <a:rPr lang="ru-RU" sz="1000">
              <a:latin typeface="Times New Roman" pitchFamily="18" charset="0"/>
              <a:cs typeface="Times New Roman" pitchFamily="18" charset="0"/>
            </a:rPr>
            <a:t>Депутаты Гос. Думы    </a:t>
          </a:r>
        </a:p>
      </dgm:t>
    </dgm:pt>
    <dgm:pt modelId="{EF8AC43C-E9DD-4F5C-9D34-1E2EA984E982}" type="parTrans" cxnId="{61A144BD-D0D7-415B-B7F9-1CB28237A167}">
      <dgm:prSet/>
      <dgm:spPr/>
      <dgm:t>
        <a:bodyPr/>
        <a:lstStyle/>
        <a:p>
          <a:endParaRPr lang="ru-RU"/>
        </a:p>
      </dgm:t>
    </dgm:pt>
    <dgm:pt modelId="{96169D1B-F97B-42CD-975C-B8093D9993FC}" type="sibTrans" cxnId="{61A144BD-D0D7-415B-B7F9-1CB28237A167}">
      <dgm:prSet/>
      <dgm:spPr/>
      <dgm:t>
        <a:bodyPr/>
        <a:lstStyle/>
        <a:p>
          <a:endParaRPr lang="ru-RU"/>
        </a:p>
      </dgm:t>
    </dgm:pt>
    <dgm:pt modelId="{58948702-9B2D-4178-8CBB-BD57A3D3B8BB}">
      <dgm:prSet phldrT="[Текст]" custT="1"/>
      <dgm:spPr/>
      <dgm:t>
        <a:bodyPr/>
        <a:lstStyle/>
        <a:p>
          <a:r>
            <a:rPr lang="ru-RU" sz="1000">
              <a:latin typeface="Times New Roman" pitchFamily="18" charset="0"/>
              <a:cs typeface="Times New Roman" pitchFamily="18" charset="0"/>
            </a:rPr>
            <a:t>Представительство  граждан</a:t>
          </a:r>
        </a:p>
      </dgm:t>
    </dgm:pt>
    <dgm:pt modelId="{3EE31536-4C53-4BD5-A175-4A1EE4C6C85D}" type="parTrans" cxnId="{CA2715DD-7232-4EA4-ABB4-AB0873AAD00A}">
      <dgm:prSet/>
      <dgm:spPr/>
      <dgm:t>
        <a:bodyPr/>
        <a:lstStyle/>
        <a:p>
          <a:endParaRPr lang="ru-RU"/>
        </a:p>
      </dgm:t>
    </dgm:pt>
    <dgm:pt modelId="{49FFD259-3157-4B53-8668-475D31778E8E}" type="sibTrans" cxnId="{CA2715DD-7232-4EA4-ABB4-AB0873AAD00A}">
      <dgm:prSet/>
      <dgm:spPr/>
      <dgm:t>
        <a:bodyPr/>
        <a:lstStyle/>
        <a:p>
          <a:endParaRPr lang="ru-RU"/>
        </a:p>
      </dgm:t>
    </dgm:pt>
    <dgm:pt modelId="{41D1FC9C-59FA-40F2-818E-A459D774685F}">
      <dgm:prSet phldrT="[Текст]" custT="1"/>
      <dgm:spPr/>
      <dgm:t>
        <a:bodyPr/>
        <a:lstStyle/>
        <a:p>
          <a:r>
            <a:rPr lang="ru-RU" sz="1000">
              <a:latin typeface="Times New Roman" pitchFamily="18" charset="0"/>
              <a:cs typeface="Times New Roman" pitchFamily="18" charset="0"/>
            </a:rPr>
            <a:t>Правительство Гос. Думы</a:t>
          </a:r>
        </a:p>
      </dgm:t>
    </dgm:pt>
    <dgm:pt modelId="{3C05B832-AF72-4A84-A761-D363485EBFB8}" type="parTrans" cxnId="{C3957736-4AAE-4CD6-A154-BC9203F500E5}">
      <dgm:prSet/>
      <dgm:spPr/>
      <dgm:t>
        <a:bodyPr/>
        <a:lstStyle/>
        <a:p>
          <a:endParaRPr lang="ru-RU"/>
        </a:p>
      </dgm:t>
    </dgm:pt>
    <dgm:pt modelId="{223FBD1E-FD71-4A1B-88DE-E862CDE3A9BB}" type="sibTrans" cxnId="{C3957736-4AAE-4CD6-A154-BC9203F500E5}">
      <dgm:prSet/>
      <dgm:spPr/>
      <dgm:t>
        <a:bodyPr/>
        <a:lstStyle/>
        <a:p>
          <a:endParaRPr lang="ru-RU"/>
        </a:p>
      </dgm:t>
    </dgm:pt>
    <dgm:pt modelId="{F1EF657F-F609-4808-88A3-13E8B2EFBEF8}">
      <dgm:prSet phldrT="[Текст]" custT="1"/>
      <dgm:spPr/>
      <dgm:t>
        <a:bodyPr/>
        <a:lstStyle/>
        <a:p>
          <a:r>
            <a:rPr lang="ru-RU" sz="1000">
              <a:latin typeface="Times New Roman" pitchFamily="18" charset="0"/>
              <a:cs typeface="Times New Roman" pitchFamily="18" charset="0"/>
            </a:rPr>
            <a:t>Исключительное право по всем вопросам</a:t>
          </a:r>
        </a:p>
      </dgm:t>
    </dgm:pt>
    <dgm:pt modelId="{F4359CFE-E0C2-4BBC-898D-24FD0AE57A9E}" type="parTrans" cxnId="{E6A17198-C26F-406A-BA94-83A9FBC987A3}">
      <dgm:prSet/>
      <dgm:spPr/>
      <dgm:t>
        <a:bodyPr/>
        <a:lstStyle/>
        <a:p>
          <a:endParaRPr lang="ru-RU"/>
        </a:p>
      </dgm:t>
    </dgm:pt>
    <dgm:pt modelId="{AE583418-0015-46CF-8537-E0888C46399C}" type="sibTrans" cxnId="{E6A17198-C26F-406A-BA94-83A9FBC987A3}">
      <dgm:prSet/>
      <dgm:spPr/>
      <dgm:t>
        <a:bodyPr/>
        <a:lstStyle/>
        <a:p>
          <a:endParaRPr lang="ru-RU"/>
        </a:p>
      </dgm:t>
    </dgm:pt>
    <dgm:pt modelId="{787462D9-172E-4D9F-9C30-1743BC6CE94C}">
      <dgm:prSet phldrT="[Текст]" custT="1"/>
      <dgm:spPr/>
      <dgm:t>
        <a:bodyPr/>
        <a:lstStyle/>
        <a:p>
          <a:r>
            <a:rPr lang="ru-RU" sz="1000">
              <a:latin typeface="Times New Roman" pitchFamily="18" charset="0"/>
              <a:cs typeface="Times New Roman" pitchFamily="18" charset="0"/>
            </a:rPr>
            <a:t>Конст. и Верх. Суды      </a:t>
          </a:r>
        </a:p>
      </dgm:t>
    </dgm:pt>
    <dgm:pt modelId="{7F7453CA-86BF-443B-A2B0-C70FD20AD6C7}" type="parTrans" cxnId="{CD7374E2-B166-40FF-8D78-28D9F23E34A9}">
      <dgm:prSet/>
      <dgm:spPr/>
      <dgm:t>
        <a:bodyPr/>
        <a:lstStyle/>
        <a:p>
          <a:endParaRPr lang="ru-RU"/>
        </a:p>
      </dgm:t>
    </dgm:pt>
    <dgm:pt modelId="{924C5DFA-01FF-477B-88B1-476336A89C10}" type="sibTrans" cxnId="{CD7374E2-B166-40FF-8D78-28D9F23E34A9}">
      <dgm:prSet/>
      <dgm:spPr/>
      <dgm:t>
        <a:bodyPr/>
        <a:lstStyle/>
        <a:p>
          <a:endParaRPr lang="ru-RU"/>
        </a:p>
      </dgm:t>
    </dgm:pt>
    <dgm:pt modelId="{A53613D8-1673-4A29-8918-5CA28D86EAC9}">
      <dgm:prSet phldrT="[Текст]" custT="1"/>
      <dgm:spPr/>
      <dgm:t>
        <a:bodyPr/>
        <a:lstStyle/>
        <a:p>
          <a:r>
            <a:rPr lang="ru-RU" sz="1000">
              <a:latin typeface="Times New Roman" pitchFamily="18" charset="0"/>
              <a:cs typeface="Times New Roman" pitchFamily="18" charset="0"/>
            </a:rPr>
            <a:t>Вопросы судоустройства  и судопроизводства</a:t>
          </a:r>
        </a:p>
      </dgm:t>
    </dgm:pt>
    <dgm:pt modelId="{6C711D24-913F-4394-87E6-1C208F43B386}" type="parTrans" cxnId="{8D215899-6335-42F8-BF65-3F1C8E128B1D}">
      <dgm:prSet/>
      <dgm:spPr/>
      <dgm:t>
        <a:bodyPr/>
        <a:lstStyle/>
        <a:p>
          <a:endParaRPr lang="ru-RU"/>
        </a:p>
      </dgm:t>
    </dgm:pt>
    <dgm:pt modelId="{A35A30EE-B60F-470C-9086-9B32837B22F9}" type="sibTrans" cxnId="{8D215899-6335-42F8-BF65-3F1C8E128B1D}">
      <dgm:prSet/>
      <dgm:spPr/>
      <dgm:t>
        <a:bodyPr/>
        <a:lstStyle/>
        <a:p>
          <a:endParaRPr lang="ru-RU"/>
        </a:p>
      </dgm:t>
    </dgm:pt>
    <dgm:pt modelId="{EB084180-C331-4298-AE85-161CF2D471E0}">
      <dgm:prSet phldrT="[Текст]" custT="1"/>
      <dgm:spPr/>
      <dgm:t>
        <a:bodyPr/>
        <a:lstStyle/>
        <a:p>
          <a:r>
            <a:rPr lang="ru-RU" sz="1000">
              <a:latin typeface="Times New Roman" pitchFamily="18" charset="0"/>
              <a:cs typeface="Times New Roman" pitchFamily="18" charset="0"/>
            </a:rPr>
            <a:t>Законодат. органы регионов</a:t>
          </a:r>
        </a:p>
      </dgm:t>
    </dgm:pt>
    <dgm:pt modelId="{0CF8AAB7-CC11-4349-BA9D-F88AC97C50B0}" type="parTrans" cxnId="{7E9EC527-6F71-49E4-9020-DFF3A78A8F2A}">
      <dgm:prSet/>
      <dgm:spPr/>
      <dgm:t>
        <a:bodyPr/>
        <a:lstStyle/>
        <a:p>
          <a:endParaRPr lang="ru-RU"/>
        </a:p>
      </dgm:t>
    </dgm:pt>
    <dgm:pt modelId="{1A1419F1-63A5-45D8-A488-27069502487B}" type="sibTrans" cxnId="{7E9EC527-6F71-49E4-9020-DFF3A78A8F2A}">
      <dgm:prSet/>
      <dgm:spPr/>
      <dgm:t>
        <a:bodyPr/>
        <a:lstStyle/>
        <a:p>
          <a:endParaRPr lang="ru-RU"/>
        </a:p>
      </dgm:t>
    </dgm:pt>
    <dgm:pt modelId="{A8333E7C-D3CF-4C76-A7D2-A95B81C35036}">
      <dgm:prSet phldrT="[Текст]" custT="1"/>
      <dgm:spPr/>
      <dgm:t>
        <a:bodyPr/>
        <a:lstStyle/>
        <a:p>
          <a:r>
            <a:rPr lang="ru-RU" sz="1000">
              <a:latin typeface="Times New Roman" pitchFamily="18" charset="0"/>
              <a:cs typeface="Times New Roman" pitchFamily="18" charset="0"/>
            </a:rPr>
            <a:t>Интересы субъектов РФ</a:t>
          </a:r>
        </a:p>
      </dgm:t>
    </dgm:pt>
    <dgm:pt modelId="{81AE7EAB-1C98-4B89-AA09-6BF397481C69}" type="parTrans" cxnId="{DB6D69ED-EBCD-461B-8501-EE209CDB1562}">
      <dgm:prSet/>
      <dgm:spPr/>
      <dgm:t>
        <a:bodyPr/>
        <a:lstStyle/>
        <a:p>
          <a:endParaRPr lang="ru-RU"/>
        </a:p>
      </dgm:t>
    </dgm:pt>
    <dgm:pt modelId="{A9CDCED1-D346-47A6-9DCB-0E083850FBE5}" type="sibTrans" cxnId="{DB6D69ED-EBCD-461B-8501-EE209CDB1562}">
      <dgm:prSet/>
      <dgm:spPr/>
      <dgm:t>
        <a:bodyPr/>
        <a:lstStyle/>
        <a:p>
          <a:endParaRPr lang="ru-RU"/>
        </a:p>
      </dgm:t>
    </dgm:pt>
    <dgm:pt modelId="{F05CA3F5-A0BF-4546-8727-0520B5117F73}" type="pres">
      <dgm:prSet presAssocID="{FBCA7C17-38EB-4243-8D6A-2A30779C259C}" presName="hierChild1" presStyleCnt="0">
        <dgm:presLayoutVars>
          <dgm:chPref val="1"/>
          <dgm:dir/>
          <dgm:animOne val="branch"/>
          <dgm:animLvl val="lvl"/>
          <dgm:resizeHandles/>
        </dgm:presLayoutVars>
      </dgm:prSet>
      <dgm:spPr/>
      <dgm:t>
        <a:bodyPr/>
        <a:lstStyle/>
        <a:p>
          <a:endParaRPr lang="ru-RU"/>
        </a:p>
      </dgm:t>
    </dgm:pt>
    <dgm:pt modelId="{FF59B4F0-E96E-46B3-9A83-BAB298F78505}" type="pres">
      <dgm:prSet presAssocID="{C426650A-9AC3-4FF1-B98C-F04F064C9124}" presName="hierRoot1" presStyleCnt="0"/>
      <dgm:spPr/>
      <dgm:t>
        <a:bodyPr/>
        <a:lstStyle/>
        <a:p>
          <a:endParaRPr lang="ru-RU"/>
        </a:p>
      </dgm:t>
    </dgm:pt>
    <dgm:pt modelId="{8E4585A3-B34E-44B7-A040-F819BB0D6939}" type="pres">
      <dgm:prSet presAssocID="{C426650A-9AC3-4FF1-B98C-F04F064C9124}" presName="composite" presStyleCnt="0"/>
      <dgm:spPr/>
      <dgm:t>
        <a:bodyPr/>
        <a:lstStyle/>
        <a:p>
          <a:endParaRPr lang="ru-RU"/>
        </a:p>
      </dgm:t>
    </dgm:pt>
    <dgm:pt modelId="{CC29F2A3-6CBB-4E38-B8C9-DD31D494ACCD}" type="pres">
      <dgm:prSet presAssocID="{C426650A-9AC3-4FF1-B98C-F04F064C9124}" presName="background" presStyleLbl="node0" presStyleIdx="0" presStyleCnt="1"/>
      <dgm:spPr/>
      <dgm:t>
        <a:bodyPr/>
        <a:lstStyle/>
        <a:p>
          <a:endParaRPr lang="ru-RU"/>
        </a:p>
      </dgm:t>
    </dgm:pt>
    <dgm:pt modelId="{BC807376-4559-4D6E-B01C-3907814130CF}" type="pres">
      <dgm:prSet presAssocID="{C426650A-9AC3-4FF1-B98C-F04F064C9124}" presName="text" presStyleLbl="fgAcc0" presStyleIdx="0" presStyleCnt="1" custScaleX="277401" custLinFactNeighborX="1105" custLinFactNeighborY="-97412">
        <dgm:presLayoutVars>
          <dgm:chPref val="3"/>
        </dgm:presLayoutVars>
      </dgm:prSet>
      <dgm:spPr/>
      <dgm:t>
        <a:bodyPr/>
        <a:lstStyle/>
        <a:p>
          <a:endParaRPr lang="ru-RU"/>
        </a:p>
      </dgm:t>
    </dgm:pt>
    <dgm:pt modelId="{BE1D21C6-D6B2-4CC4-BFC3-4C359BD0C9F6}" type="pres">
      <dgm:prSet presAssocID="{C426650A-9AC3-4FF1-B98C-F04F064C9124}" presName="hierChild2" presStyleCnt="0"/>
      <dgm:spPr/>
      <dgm:t>
        <a:bodyPr/>
        <a:lstStyle/>
        <a:p>
          <a:endParaRPr lang="ru-RU"/>
        </a:p>
      </dgm:t>
    </dgm:pt>
    <dgm:pt modelId="{9B8D1BE7-5022-4FB1-AD96-DF65F761C9E0}" type="pres">
      <dgm:prSet presAssocID="{D7631975-85DA-433F-9C96-C667EE8DC7A9}" presName="Name10" presStyleLbl="parChTrans1D2" presStyleIdx="0" presStyleCnt="6"/>
      <dgm:spPr/>
      <dgm:t>
        <a:bodyPr/>
        <a:lstStyle/>
        <a:p>
          <a:endParaRPr lang="ru-RU"/>
        </a:p>
      </dgm:t>
    </dgm:pt>
    <dgm:pt modelId="{99DF4B1D-542F-4AA3-B6ED-6F772DBE195B}" type="pres">
      <dgm:prSet presAssocID="{C8A93B91-ABF0-434D-AD76-1A309B524209}" presName="hierRoot2" presStyleCnt="0"/>
      <dgm:spPr/>
      <dgm:t>
        <a:bodyPr/>
        <a:lstStyle/>
        <a:p>
          <a:endParaRPr lang="ru-RU"/>
        </a:p>
      </dgm:t>
    </dgm:pt>
    <dgm:pt modelId="{6DA2F222-99B8-4EF0-8FAE-C0F935E1431C}" type="pres">
      <dgm:prSet presAssocID="{C8A93B91-ABF0-434D-AD76-1A309B524209}" presName="composite2" presStyleCnt="0"/>
      <dgm:spPr/>
      <dgm:t>
        <a:bodyPr/>
        <a:lstStyle/>
        <a:p>
          <a:endParaRPr lang="ru-RU"/>
        </a:p>
      </dgm:t>
    </dgm:pt>
    <dgm:pt modelId="{88147A6A-F20E-439C-80BF-B54D3BA304C3}" type="pres">
      <dgm:prSet presAssocID="{C8A93B91-ABF0-434D-AD76-1A309B524209}" presName="background2" presStyleLbl="node2" presStyleIdx="0" presStyleCnt="6"/>
      <dgm:spPr/>
      <dgm:t>
        <a:bodyPr/>
        <a:lstStyle/>
        <a:p>
          <a:endParaRPr lang="ru-RU"/>
        </a:p>
      </dgm:t>
    </dgm:pt>
    <dgm:pt modelId="{15831658-896C-41E6-AFC7-F9A27CD8D38E}" type="pres">
      <dgm:prSet presAssocID="{C8A93B91-ABF0-434D-AD76-1A309B524209}" presName="text2" presStyleLbl="fgAcc2" presStyleIdx="0" presStyleCnt="6" custScaleY="175899">
        <dgm:presLayoutVars>
          <dgm:chPref val="3"/>
        </dgm:presLayoutVars>
      </dgm:prSet>
      <dgm:spPr/>
      <dgm:t>
        <a:bodyPr/>
        <a:lstStyle/>
        <a:p>
          <a:endParaRPr lang="ru-RU"/>
        </a:p>
      </dgm:t>
    </dgm:pt>
    <dgm:pt modelId="{39621EFF-FFB4-410F-AA8B-4544FC47D910}" type="pres">
      <dgm:prSet presAssocID="{C8A93B91-ABF0-434D-AD76-1A309B524209}" presName="hierChild3" presStyleCnt="0"/>
      <dgm:spPr/>
      <dgm:t>
        <a:bodyPr/>
        <a:lstStyle/>
        <a:p>
          <a:endParaRPr lang="ru-RU"/>
        </a:p>
      </dgm:t>
    </dgm:pt>
    <dgm:pt modelId="{06AEFBE4-FCD8-40C4-B084-E0CD9F067208}" type="pres">
      <dgm:prSet presAssocID="{892BF690-A058-44D7-BB17-B4F30158CB01}" presName="Name17" presStyleLbl="parChTrans1D3" presStyleIdx="0" presStyleCnt="6"/>
      <dgm:spPr/>
      <dgm:t>
        <a:bodyPr/>
        <a:lstStyle/>
        <a:p>
          <a:endParaRPr lang="ru-RU"/>
        </a:p>
      </dgm:t>
    </dgm:pt>
    <dgm:pt modelId="{90ED1BD7-8983-4ABE-8957-825D33369FF7}" type="pres">
      <dgm:prSet presAssocID="{70A7C756-B091-4FA2-8061-57AC0FDDC4AC}" presName="hierRoot3" presStyleCnt="0"/>
      <dgm:spPr/>
      <dgm:t>
        <a:bodyPr/>
        <a:lstStyle/>
        <a:p>
          <a:endParaRPr lang="ru-RU"/>
        </a:p>
      </dgm:t>
    </dgm:pt>
    <dgm:pt modelId="{70397757-3DF5-44F4-8FDB-C15BDAD9AB00}" type="pres">
      <dgm:prSet presAssocID="{70A7C756-B091-4FA2-8061-57AC0FDDC4AC}" presName="composite3" presStyleCnt="0"/>
      <dgm:spPr/>
      <dgm:t>
        <a:bodyPr/>
        <a:lstStyle/>
        <a:p>
          <a:endParaRPr lang="ru-RU"/>
        </a:p>
      </dgm:t>
    </dgm:pt>
    <dgm:pt modelId="{0141B89D-DA27-4F7D-8DE2-90240A2E1AA9}" type="pres">
      <dgm:prSet presAssocID="{70A7C756-B091-4FA2-8061-57AC0FDDC4AC}" presName="background3" presStyleLbl="node3" presStyleIdx="0" presStyleCnt="6"/>
      <dgm:spPr/>
      <dgm:t>
        <a:bodyPr/>
        <a:lstStyle/>
        <a:p>
          <a:endParaRPr lang="ru-RU"/>
        </a:p>
      </dgm:t>
    </dgm:pt>
    <dgm:pt modelId="{A4EDEE86-20DC-44ED-88CA-E14B0701BD73}" type="pres">
      <dgm:prSet presAssocID="{70A7C756-B091-4FA2-8061-57AC0FDDC4AC}" presName="text3" presStyleLbl="fgAcc3" presStyleIdx="0" presStyleCnt="6" custScaleY="175899">
        <dgm:presLayoutVars>
          <dgm:chPref val="3"/>
        </dgm:presLayoutVars>
      </dgm:prSet>
      <dgm:spPr/>
      <dgm:t>
        <a:bodyPr/>
        <a:lstStyle/>
        <a:p>
          <a:endParaRPr lang="ru-RU"/>
        </a:p>
      </dgm:t>
    </dgm:pt>
    <dgm:pt modelId="{F04F1BF7-4785-479A-B679-A957DEE226C3}" type="pres">
      <dgm:prSet presAssocID="{70A7C756-B091-4FA2-8061-57AC0FDDC4AC}" presName="hierChild4" presStyleCnt="0"/>
      <dgm:spPr/>
      <dgm:t>
        <a:bodyPr/>
        <a:lstStyle/>
        <a:p>
          <a:endParaRPr lang="ru-RU"/>
        </a:p>
      </dgm:t>
    </dgm:pt>
    <dgm:pt modelId="{9659E69E-C0F6-4AE6-9EF8-974222D16C2C}" type="pres">
      <dgm:prSet presAssocID="{B16F340E-A3EA-4CB1-945C-33A975A7BEB2}" presName="Name10" presStyleLbl="parChTrans1D2" presStyleIdx="1" presStyleCnt="6"/>
      <dgm:spPr/>
      <dgm:t>
        <a:bodyPr/>
        <a:lstStyle/>
        <a:p>
          <a:endParaRPr lang="ru-RU"/>
        </a:p>
      </dgm:t>
    </dgm:pt>
    <dgm:pt modelId="{59A5C286-C89F-468B-BDB4-87C8D43BE6B8}" type="pres">
      <dgm:prSet presAssocID="{4E1BF182-06C2-41CE-8029-EF0BAD620E63}" presName="hierRoot2" presStyleCnt="0"/>
      <dgm:spPr/>
      <dgm:t>
        <a:bodyPr/>
        <a:lstStyle/>
        <a:p>
          <a:endParaRPr lang="ru-RU"/>
        </a:p>
      </dgm:t>
    </dgm:pt>
    <dgm:pt modelId="{37C26B0D-7C91-485E-80FA-DC4B154E522F}" type="pres">
      <dgm:prSet presAssocID="{4E1BF182-06C2-41CE-8029-EF0BAD620E63}" presName="composite2" presStyleCnt="0"/>
      <dgm:spPr/>
      <dgm:t>
        <a:bodyPr/>
        <a:lstStyle/>
        <a:p>
          <a:endParaRPr lang="ru-RU"/>
        </a:p>
      </dgm:t>
    </dgm:pt>
    <dgm:pt modelId="{68A178B4-20B4-4B0B-8FF9-39ADC5322BD1}" type="pres">
      <dgm:prSet presAssocID="{4E1BF182-06C2-41CE-8029-EF0BAD620E63}" presName="background2" presStyleLbl="node2" presStyleIdx="1" presStyleCnt="6"/>
      <dgm:spPr/>
      <dgm:t>
        <a:bodyPr/>
        <a:lstStyle/>
        <a:p>
          <a:endParaRPr lang="ru-RU"/>
        </a:p>
      </dgm:t>
    </dgm:pt>
    <dgm:pt modelId="{6F38951A-05C6-4CA1-B3A6-BAEBFB14BDEE}" type="pres">
      <dgm:prSet presAssocID="{4E1BF182-06C2-41CE-8029-EF0BAD620E63}" presName="text2" presStyleLbl="fgAcc2" presStyleIdx="1" presStyleCnt="6" custScaleY="175899">
        <dgm:presLayoutVars>
          <dgm:chPref val="3"/>
        </dgm:presLayoutVars>
      </dgm:prSet>
      <dgm:spPr/>
      <dgm:t>
        <a:bodyPr/>
        <a:lstStyle/>
        <a:p>
          <a:endParaRPr lang="ru-RU"/>
        </a:p>
      </dgm:t>
    </dgm:pt>
    <dgm:pt modelId="{5C365E16-F9D5-45A8-8DB9-892296D8DFDA}" type="pres">
      <dgm:prSet presAssocID="{4E1BF182-06C2-41CE-8029-EF0BAD620E63}" presName="hierChild3" presStyleCnt="0"/>
      <dgm:spPr/>
      <dgm:t>
        <a:bodyPr/>
        <a:lstStyle/>
        <a:p>
          <a:endParaRPr lang="ru-RU"/>
        </a:p>
      </dgm:t>
    </dgm:pt>
    <dgm:pt modelId="{E7F11CC2-BA57-4E09-8E8E-81703B8E596C}" type="pres">
      <dgm:prSet presAssocID="{9D16EB5F-3F3E-408E-8F17-8EA986398F65}" presName="Name17" presStyleLbl="parChTrans1D3" presStyleIdx="1" presStyleCnt="6"/>
      <dgm:spPr/>
      <dgm:t>
        <a:bodyPr/>
        <a:lstStyle/>
        <a:p>
          <a:endParaRPr lang="ru-RU"/>
        </a:p>
      </dgm:t>
    </dgm:pt>
    <dgm:pt modelId="{83CCE4F8-C104-4FE3-BDFF-C9E5D944AAEA}" type="pres">
      <dgm:prSet presAssocID="{D1ACF1E8-AD4E-4895-A5B0-4F1C8156D6F6}" presName="hierRoot3" presStyleCnt="0"/>
      <dgm:spPr/>
      <dgm:t>
        <a:bodyPr/>
        <a:lstStyle/>
        <a:p>
          <a:endParaRPr lang="ru-RU"/>
        </a:p>
      </dgm:t>
    </dgm:pt>
    <dgm:pt modelId="{3A0E71BD-445F-4577-A43C-077ACC887AC3}" type="pres">
      <dgm:prSet presAssocID="{D1ACF1E8-AD4E-4895-A5B0-4F1C8156D6F6}" presName="composite3" presStyleCnt="0"/>
      <dgm:spPr/>
      <dgm:t>
        <a:bodyPr/>
        <a:lstStyle/>
        <a:p>
          <a:endParaRPr lang="ru-RU"/>
        </a:p>
      </dgm:t>
    </dgm:pt>
    <dgm:pt modelId="{F53BD635-987C-4E62-BCDC-8DE9AC0295DE}" type="pres">
      <dgm:prSet presAssocID="{D1ACF1E8-AD4E-4895-A5B0-4F1C8156D6F6}" presName="background3" presStyleLbl="node3" presStyleIdx="1" presStyleCnt="6"/>
      <dgm:spPr/>
      <dgm:t>
        <a:bodyPr/>
        <a:lstStyle/>
        <a:p>
          <a:endParaRPr lang="ru-RU"/>
        </a:p>
      </dgm:t>
    </dgm:pt>
    <dgm:pt modelId="{5CFEF2C5-6EC4-43D9-AEB7-9C282DAF10C0}" type="pres">
      <dgm:prSet presAssocID="{D1ACF1E8-AD4E-4895-A5B0-4F1C8156D6F6}" presName="text3" presStyleLbl="fgAcc3" presStyleIdx="1" presStyleCnt="6" custScaleY="175899">
        <dgm:presLayoutVars>
          <dgm:chPref val="3"/>
        </dgm:presLayoutVars>
      </dgm:prSet>
      <dgm:spPr/>
      <dgm:t>
        <a:bodyPr/>
        <a:lstStyle/>
        <a:p>
          <a:endParaRPr lang="ru-RU"/>
        </a:p>
      </dgm:t>
    </dgm:pt>
    <dgm:pt modelId="{3052C709-BEAA-4B90-95EC-1D8494667926}" type="pres">
      <dgm:prSet presAssocID="{D1ACF1E8-AD4E-4895-A5B0-4F1C8156D6F6}" presName="hierChild4" presStyleCnt="0"/>
      <dgm:spPr/>
      <dgm:t>
        <a:bodyPr/>
        <a:lstStyle/>
        <a:p>
          <a:endParaRPr lang="ru-RU"/>
        </a:p>
      </dgm:t>
    </dgm:pt>
    <dgm:pt modelId="{E605552E-B462-4F38-A77E-137AC56373DA}" type="pres">
      <dgm:prSet presAssocID="{EF8AC43C-E9DD-4F5C-9D34-1E2EA984E982}" presName="Name10" presStyleLbl="parChTrans1D2" presStyleIdx="2" presStyleCnt="6"/>
      <dgm:spPr/>
      <dgm:t>
        <a:bodyPr/>
        <a:lstStyle/>
        <a:p>
          <a:endParaRPr lang="ru-RU"/>
        </a:p>
      </dgm:t>
    </dgm:pt>
    <dgm:pt modelId="{8ED4D7B0-76DC-4C06-B7A2-1123FFC75462}" type="pres">
      <dgm:prSet presAssocID="{3DCE1F3B-EE02-4193-AF61-527DAAF5C291}" presName="hierRoot2" presStyleCnt="0"/>
      <dgm:spPr/>
      <dgm:t>
        <a:bodyPr/>
        <a:lstStyle/>
        <a:p>
          <a:endParaRPr lang="ru-RU"/>
        </a:p>
      </dgm:t>
    </dgm:pt>
    <dgm:pt modelId="{4D299B55-5CE5-4B3D-80D0-011B3D13FE80}" type="pres">
      <dgm:prSet presAssocID="{3DCE1F3B-EE02-4193-AF61-527DAAF5C291}" presName="composite2" presStyleCnt="0"/>
      <dgm:spPr/>
      <dgm:t>
        <a:bodyPr/>
        <a:lstStyle/>
        <a:p>
          <a:endParaRPr lang="ru-RU"/>
        </a:p>
      </dgm:t>
    </dgm:pt>
    <dgm:pt modelId="{82AD7808-DD5C-421A-9377-600C5F628813}" type="pres">
      <dgm:prSet presAssocID="{3DCE1F3B-EE02-4193-AF61-527DAAF5C291}" presName="background2" presStyleLbl="node2" presStyleIdx="2" presStyleCnt="6"/>
      <dgm:spPr/>
      <dgm:t>
        <a:bodyPr/>
        <a:lstStyle/>
        <a:p>
          <a:endParaRPr lang="ru-RU"/>
        </a:p>
      </dgm:t>
    </dgm:pt>
    <dgm:pt modelId="{A3E90A7F-5974-487A-B877-BB4536F3EEEB}" type="pres">
      <dgm:prSet presAssocID="{3DCE1F3B-EE02-4193-AF61-527DAAF5C291}" presName="text2" presStyleLbl="fgAcc2" presStyleIdx="2" presStyleCnt="6" custScaleY="175899">
        <dgm:presLayoutVars>
          <dgm:chPref val="3"/>
        </dgm:presLayoutVars>
      </dgm:prSet>
      <dgm:spPr/>
      <dgm:t>
        <a:bodyPr/>
        <a:lstStyle/>
        <a:p>
          <a:endParaRPr lang="ru-RU"/>
        </a:p>
      </dgm:t>
    </dgm:pt>
    <dgm:pt modelId="{72F0B82C-57F9-43D5-99F2-FBAC8CD9D085}" type="pres">
      <dgm:prSet presAssocID="{3DCE1F3B-EE02-4193-AF61-527DAAF5C291}" presName="hierChild3" presStyleCnt="0"/>
      <dgm:spPr/>
      <dgm:t>
        <a:bodyPr/>
        <a:lstStyle/>
        <a:p>
          <a:endParaRPr lang="ru-RU"/>
        </a:p>
      </dgm:t>
    </dgm:pt>
    <dgm:pt modelId="{6498D7C1-A6BC-4252-86E4-86BE2BF05EE2}" type="pres">
      <dgm:prSet presAssocID="{3EE31536-4C53-4BD5-A175-4A1EE4C6C85D}" presName="Name17" presStyleLbl="parChTrans1D3" presStyleIdx="2" presStyleCnt="6"/>
      <dgm:spPr/>
      <dgm:t>
        <a:bodyPr/>
        <a:lstStyle/>
        <a:p>
          <a:endParaRPr lang="ru-RU"/>
        </a:p>
      </dgm:t>
    </dgm:pt>
    <dgm:pt modelId="{E124E543-A420-4164-89A1-490CEC0BBDC1}" type="pres">
      <dgm:prSet presAssocID="{58948702-9B2D-4178-8CBB-BD57A3D3B8BB}" presName="hierRoot3" presStyleCnt="0"/>
      <dgm:spPr/>
      <dgm:t>
        <a:bodyPr/>
        <a:lstStyle/>
        <a:p>
          <a:endParaRPr lang="ru-RU"/>
        </a:p>
      </dgm:t>
    </dgm:pt>
    <dgm:pt modelId="{DFBDCBAB-3A5F-467D-A88B-5941B539446A}" type="pres">
      <dgm:prSet presAssocID="{58948702-9B2D-4178-8CBB-BD57A3D3B8BB}" presName="composite3" presStyleCnt="0"/>
      <dgm:spPr/>
      <dgm:t>
        <a:bodyPr/>
        <a:lstStyle/>
        <a:p>
          <a:endParaRPr lang="ru-RU"/>
        </a:p>
      </dgm:t>
    </dgm:pt>
    <dgm:pt modelId="{1B9DF61C-AB08-4FDD-9154-B026AD9EC1C5}" type="pres">
      <dgm:prSet presAssocID="{58948702-9B2D-4178-8CBB-BD57A3D3B8BB}" presName="background3" presStyleLbl="node3" presStyleIdx="2" presStyleCnt="6"/>
      <dgm:spPr/>
      <dgm:t>
        <a:bodyPr/>
        <a:lstStyle/>
        <a:p>
          <a:endParaRPr lang="ru-RU"/>
        </a:p>
      </dgm:t>
    </dgm:pt>
    <dgm:pt modelId="{41080A4E-5FFA-423B-AF8D-F2416992243E}" type="pres">
      <dgm:prSet presAssocID="{58948702-9B2D-4178-8CBB-BD57A3D3B8BB}" presName="text3" presStyleLbl="fgAcc3" presStyleIdx="2" presStyleCnt="6" custScaleY="175899">
        <dgm:presLayoutVars>
          <dgm:chPref val="3"/>
        </dgm:presLayoutVars>
      </dgm:prSet>
      <dgm:spPr/>
      <dgm:t>
        <a:bodyPr/>
        <a:lstStyle/>
        <a:p>
          <a:endParaRPr lang="ru-RU"/>
        </a:p>
      </dgm:t>
    </dgm:pt>
    <dgm:pt modelId="{71A91FA5-B04E-4CEC-9BE1-2BDE66E16E7D}" type="pres">
      <dgm:prSet presAssocID="{58948702-9B2D-4178-8CBB-BD57A3D3B8BB}" presName="hierChild4" presStyleCnt="0"/>
      <dgm:spPr/>
      <dgm:t>
        <a:bodyPr/>
        <a:lstStyle/>
        <a:p>
          <a:endParaRPr lang="ru-RU"/>
        </a:p>
      </dgm:t>
    </dgm:pt>
    <dgm:pt modelId="{306B4C55-8437-460D-8D04-65AED6ACAECD}" type="pres">
      <dgm:prSet presAssocID="{3C05B832-AF72-4A84-A761-D363485EBFB8}" presName="Name10" presStyleLbl="parChTrans1D2" presStyleIdx="3" presStyleCnt="6"/>
      <dgm:spPr/>
      <dgm:t>
        <a:bodyPr/>
        <a:lstStyle/>
        <a:p>
          <a:endParaRPr lang="ru-RU"/>
        </a:p>
      </dgm:t>
    </dgm:pt>
    <dgm:pt modelId="{B42C59C7-5F95-44B2-895E-CBF9AB584097}" type="pres">
      <dgm:prSet presAssocID="{41D1FC9C-59FA-40F2-818E-A459D774685F}" presName="hierRoot2" presStyleCnt="0"/>
      <dgm:spPr/>
      <dgm:t>
        <a:bodyPr/>
        <a:lstStyle/>
        <a:p>
          <a:endParaRPr lang="ru-RU"/>
        </a:p>
      </dgm:t>
    </dgm:pt>
    <dgm:pt modelId="{17D18AE8-31D5-44DB-932A-8D27D334B400}" type="pres">
      <dgm:prSet presAssocID="{41D1FC9C-59FA-40F2-818E-A459D774685F}" presName="composite2" presStyleCnt="0"/>
      <dgm:spPr/>
      <dgm:t>
        <a:bodyPr/>
        <a:lstStyle/>
        <a:p>
          <a:endParaRPr lang="ru-RU"/>
        </a:p>
      </dgm:t>
    </dgm:pt>
    <dgm:pt modelId="{73A7D61D-A038-484F-B9E7-8C072771CBCA}" type="pres">
      <dgm:prSet presAssocID="{41D1FC9C-59FA-40F2-818E-A459D774685F}" presName="background2" presStyleLbl="node2" presStyleIdx="3" presStyleCnt="6"/>
      <dgm:spPr/>
      <dgm:t>
        <a:bodyPr/>
        <a:lstStyle/>
        <a:p>
          <a:endParaRPr lang="ru-RU"/>
        </a:p>
      </dgm:t>
    </dgm:pt>
    <dgm:pt modelId="{FC381DB2-EBC2-4455-A7D8-8495C10E611A}" type="pres">
      <dgm:prSet presAssocID="{41D1FC9C-59FA-40F2-818E-A459D774685F}" presName="text2" presStyleLbl="fgAcc2" presStyleIdx="3" presStyleCnt="6" custScaleY="175899">
        <dgm:presLayoutVars>
          <dgm:chPref val="3"/>
        </dgm:presLayoutVars>
      </dgm:prSet>
      <dgm:spPr/>
      <dgm:t>
        <a:bodyPr/>
        <a:lstStyle/>
        <a:p>
          <a:endParaRPr lang="ru-RU"/>
        </a:p>
      </dgm:t>
    </dgm:pt>
    <dgm:pt modelId="{991566A3-320A-49D8-AD11-A57CF0708EBD}" type="pres">
      <dgm:prSet presAssocID="{41D1FC9C-59FA-40F2-818E-A459D774685F}" presName="hierChild3" presStyleCnt="0"/>
      <dgm:spPr/>
      <dgm:t>
        <a:bodyPr/>
        <a:lstStyle/>
        <a:p>
          <a:endParaRPr lang="ru-RU"/>
        </a:p>
      </dgm:t>
    </dgm:pt>
    <dgm:pt modelId="{699B084B-63DC-4F81-BF2F-0E959C50B1F4}" type="pres">
      <dgm:prSet presAssocID="{F4359CFE-E0C2-4BBC-898D-24FD0AE57A9E}" presName="Name17" presStyleLbl="parChTrans1D3" presStyleIdx="3" presStyleCnt="6"/>
      <dgm:spPr/>
      <dgm:t>
        <a:bodyPr/>
        <a:lstStyle/>
        <a:p>
          <a:endParaRPr lang="ru-RU"/>
        </a:p>
      </dgm:t>
    </dgm:pt>
    <dgm:pt modelId="{3AED710E-48C9-4724-A62F-A5F4907FA90F}" type="pres">
      <dgm:prSet presAssocID="{F1EF657F-F609-4808-88A3-13E8B2EFBEF8}" presName="hierRoot3" presStyleCnt="0"/>
      <dgm:spPr/>
      <dgm:t>
        <a:bodyPr/>
        <a:lstStyle/>
        <a:p>
          <a:endParaRPr lang="ru-RU"/>
        </a:p>
      </dgm:t>
    </dgm:pt>
    <dgm:pt modelId="{286B0221-DE03-4D38-9A3F-DAFB00CB6E4D}" type="pres">
      <dgm:prSet presAssocID="{F1EF657F-F609-4808-88A3-13E8B2EFBEF8}" presName="composite3" presStyleCnt="0"/>
      <dgm:spPr/>
      <dgm:t>
        <a:bodyPr/>
        <a:lstStyle/>
        <a:p>
          <a:endParaRPr lang="ru-RU"/>
        </a:p>
      </dgm:t>
    </dgm:pt>
    <dgm:pt modelId="{473440E7-B6F1-4413-B0C0-C393A867BB53}" type="pres">
      <dgm:prSet presAssocID="{F1EF657F-F609-4808-88A3-13E8B2EFBEF8}" presName="background3" presStyleLbl="node3" presStyleIdx="3" presStyleCnt="6"/>
      <dgm:spPr/>
      <dgm:t>
        <a:bodyPr/>
        <a:lstStyle/>
        <a:p>
          <a:endParaRPr lang="ru-RU"/>
        </a:p>
      </dgm:t>
    </dgm:pt>
    <dgm:pt modelId="{C8BDECB3-15E3-433B-A7A4-CDBCED340ACC}" type="pres">
      <dgm:prSet presAssocID="{F1EF657F-F609-4808-88A3-13E8B2EFBEF8}" presName="text3" presStyleLbl="fgAcc3" presStyleIdx="3" presStyleCnt="6" custScaleY="175899">
        <dgm:presLayoutVars>
          <dgm:chPref val="3"/>
        </dgm:presLayoutVars>
      </dgm:prSet>
      <dgm:spPr/>
      <dgm:t>
        <a:bodyPr/>
        <a:lstStyle/>
        <a:p>
          <a:endParaRPr lang="ru-RU"/>
        </a:p>
      </dgm:t>
    </dgm:pt>
    <dgm:pt modelId="{94EF2D2F-0A79-4AD7-A34F-1C54A5DA7295}" type="pres">
      <dgm:prSet presAssocID="{F1EF657F-F609-4808-88A3-13E8B2EFBEF8}" presName="hierChild4" presStyleCnt="0"/>
      <dgm:spPr/>
      <dgm:t>
        <a:bodyPr/>
        <a:lstStyle/>
        <a:p>
          <a:endParaRPr lang="ru-RU"/>
        </a:p>
      </dgm:t>
    </dgm:pt>
    <dgm:pt modelId="{FD3C10E5-5819-472D-BEA4-7C04324867A8}" type="pres">
      <dgm:prSet presAssocID="{7F7453CA-86BF-443B-A2B0-C70FD20AD6C7}" presName="Name10" presStyleLbl="parChTrans1D2" presStyleIdx="4" presStyleCnt="6"/>
      <dgm:spPr/>
      <dgm:t>
        <a:bodyPr/>
        <a:lstStyle/>
        <a:p>
          <a:endParaRPr lang="ru-RU"/>
        </a:p>
      </dgm:t>
    </dgm:pt>
    <dgm:pt modelId="{45710889-3C1C-4120-BB94-86F7D75C8063}" type="pres">
      <dgm:prSet presAssocID="{787462D9-172E-4D9F-9C30-1743BC6CE94C}" presName="hierRoot2" presStyleCnt="0"/>
      <dgm:spPr/>
      <dgm:t>
        <a:bodyPr/>
        <a:lstStyle/>
        <a:p>
          <a:endParaRPr lang="ru-RU"/>
        </a:p>
      </dgm:t>
    </dgm:pt>
    <dgm:pt modelId="{A958C9D8-DBA0-4E12-AFA2-571339BED838}" type="pres">
      <dgm:prSet presAssocID="{787462D9-172E-4D9F-9C30-1743BC6CE94C}" presName="composite2" presStyleCnt="0"/>
      <dgm:spPr/>
      <dgm:t>
        <a:bodyPr/>
        <a:lstStyle/>
        <a:p>
          <a:endParaRPr lang="ru-RU"/>
        </a:p>
      </dgm:t>
    </dgm:pt>
    <dgm:pt modelId="{8B44B3CD-BC90-47A5-9168-611AE996210F}" type="pres">
      <dgm:prSet presAssocID="{787462D9-172E-4D9F-9C30-1743BC6CE94C}" presName="background2" presStyleLbl="node2" presStyleIdx="4" presStyleCnt="6"/>
      <dgm:spPr/>
      <dgm:t>
        <a:bodyPr/>
        <a:lstStyle/>
        <a:p>
          <a:endParaRPr lang="ru-RU"/>
        </a:p>
      </dgm:t>
    </dgm:pt>
    <dgm:pt modelId="{BEF5C6B6-A7A5-4563-A03F-D0D15B450AA7}" type="pres">
      <dgm:prSet presAssocID="{787462D9-172E-4D9F-9C30-1743BC6CE94C}" presName="text2" presStyleLbl="fgAcc2" presStyleIdx="4" presStyleCnt="6" custScaleY="175899">
        <dgm:presLayoutVars>
          <dgm:chPref val="3"/>
        </dgm:presLayoutVars>
      </dgm:prSet>
      <dgm:spPr/>
      <dgm:t>
        <a:bodyPr/>
        <a:lstStyle/>
        <a:p>
          <a:endParaRPr lang="ru-RU"/>
        </a:p>
      </dgm:t>
    </dgm:pt>
    <dgm:pt modelId="{CF49BE07-D174-4918-BC3E-37FFC1D41E46}" type="pres">
      <dgm:prSet presAssocID="{787462D9-172E-4D9F-9C30-1743BC6CE94C}" presName="hierChild3" presStyleCnt="0"/>
      <dgm:spPr/>
      <dgm:t>
        <a:bodyPr/>
        <a:lstStyle/>
        <a:p>
          <a:endParaRPr lang="ru-RU"/>
        </a:p>
      </dgm:t>
    </dgm:pt>
    <dgm:pt modelId="{F7890688-9185-4F16-ACD2-A37CDA693C83}" type="pres">
      <dgm:prSet presAssocID="{6C711D24-913F-4394-87E6-1C208F43B386}" presName="Name17" presStyleLbl="parChTrans1D3" presStyleIdx="4" presStyleCnt="6"/>
      <dgm:spPr/>
      <dgm:t>
        <a:bodyPr/>
        <a:lstStyle/>
        <a:p>
          <a:endParaRPr lang="ru-RU"/>
        </a:p>
      </dgm:t>
    </dgm:pt>
    <dgm:pt modelId="{8E58BEE7-E12E-4456-831C-FC39D1E348DF}" type="pres">
      <dgm:prSet presAssocID="{A53613D8-1673-4A29-8918-5CA28D86EAC9}" presName="hierRoot3" presStyleCnt="0"/>
      <dgm:spPr/>
      <dgm:t>
        <a:bodyPr/>
        <a:lstStyle/>
        <a:p>
          <a:endParaRPr lang="ru-RU"/>
        </a:p>
      </dgm:t>
    </dgm:pt>
    <dgm:pt modelId="{8EB48AEF-C3E4-44F1-A4D9-6396030BDE18}" type="pres">
      <dgm:prSet presAssocID="{A53613D8-1673-4A29-8918-5CA28D86EAC9}" presName="composite3" presStyleCnt="0"/>
      <dgm:spPr/>
      <dgm:t>
        <a:bodyPr/>
        <a:lstStyle/>
        <a:p>
          <a:endParaRPr lang="ru-RU"/>
        </a:p>
      </dgm:t>
    </dgm:pt>
    <dgm:pt modelId="{170DF9C1-4A85-4A40-8EFA-AE9F432182C4}" type="pres">
      <dgm:prSet presAssocID="{A53613D8-1673-4A29-8918-5CA28D86EAC9}" presName="background3" presStyleLbl="node3" presStyleIdx="4" presStyleCnt="6"/>
      <dgm:spPr/>
      <dgm:t>
        <a:bodyPr/>
        <a:lstStyle/>
        <a:p>
          <a:endParaRPr lang="ru-RU"/>
        </a:p>
      </dgm:t>
    </dgm:pt>
    <dgm:pt modelId="{FCEECB46-6241-44AF-9AC6-2AE3E2A1AC57}" type="pres">
      <dgm:prSet presAssocID="{A53613D8-1673-4A29-8918-5CA28D86EAC9}" presName="text3" presStyleLbl="fgAcc3" presStyleIdx="4" presStyleCnt="6" custScaleY="175899">
        <dgm:presLayoutVars>
          <dgm:chPref val="3"/>
        </dgm:presLayoutVars>
      </dgm:prSet>
      <dgm:spPr/>
      <dgm:t>
        <a:bodyPr/>
        <a:lstStyle/>
        <a:p>
          <a:endParaRPr lang="ru-RU"/>
        </a:p>
      </dgm:t>
    </dgm:pt>
    <dgm:pt modelId="{BE5B2DAF-9E14-4996-8A7D-53A3D0F30FB9}" type="pres">
      <dgm:prSet presAssocID="{A53613D8-1673-4A29-8918-5CA28D86EAC9}" presName="hierChild4" presStyleCnt="0"/>
      <dgm:spPr/>
      <dgm:t>
        <a:bodyPr/>
        <a:lstStyle/>
        <a:p>
          <a:endParaRPr lang="ru-RU"/>
        </a:p>
      </dgm:t>
    </dgm:pt>
    <dgm:pt modelId="{C2206E8E-E74F-4253-A2EA-EA3471BAB85E}" type="pres">
      <dgm:prSet presAssocID="{0CF8AAB7-CC11-4349-BA9D-F88AC97C50B0}" presName="Name10" presStyleLbl="parChTrans1D2" presStyleIdx="5" presStyleCnt="6"/>
      <dgm:spPr/>
      <dgm:t>
        <a:bodyPr/>
        <a:lstStyle/>
        <a:p>
          <a:endParaRPr lang="ru-RU"/>
        </a:p>
      </dgm:t>
    </dgm:pt>
    <dgm:pt modelId="{3C4AE691-372F-4DF7-AFDE-3197B8E9CE71}" type="pres">
      <dgm:prSet presAssocID="{EB084180-C331-4298-AE85-161CF2D471E0}" presName="hierRoot2" presStyleCnt="0"/>
      <dgm:spPr/>
      <dgm:t>
        <a:bodyPr/>
        <a:lstStyle/>
        <a:p>
          <a:endParaRPr lang="ru-RU"/>
        </a:p>
      </dgm:t>
    </dgm:pt>
    <dgm:pt modelId="{4D3878F1-1D78-4B1D-8AD8-A1211B60B82C}" type="pres">
      <dgm:prSet presAssocID="{EB084180-C331-4298-AE85-161CF2D471E0}" presName="composite2" presStyleCnt="0"/>
      <dgm:spPr/>
      <dgm:t>
        <a:bodyPr/>
        <a:lstStyle/>
        <a:p>
          <a:endParaRPr lang="ru-RU"/>
        </a:p>
      </dgm:t>
    </dgm:pt>
    <dgm:pt modelId="{178340EC-73ED-421C-83DF-332EBCC981AF}" type="pres">
      <dgm:prSet presAssocID="{EB084180-C331-4298-AE85-161CF2D471E0}" presName="background2" presStyleLbl="node2" presStyleIdx="5" presStyleCnt="6"/>
      <dgm:spPr/>
      <dgm:t>
        <a:bodyPr/>
        <a:lstStyle/>
        <a:p>
          <a:endParaRPr lang="ru-RU"/>
        </a:p>
      </dgm:t>
    </dgm:pt>
    <dgm:pt modelId="{F7825225-6D23-4FEA-8A0B-2CB9E85B91BB}" type="pres">
      <dgm:prSet presAssocID="{EB084180-C331-4298-AE85-161CF2D471E0}" presName="text2" presStyleLbl="fgAcc2" presStyleIdx="5" presStyleCnt="6" custScaleY="175899">
        <dgm:presLayoutVars>
          <dgm:chPref val="3"/>
        </dgm:presLayoutVars>
      </dgm:prSet>
      <dgm:spPr/>
      <dgm:t>
        <a:bodyPr/>
        <a:lstStyle/>
        <a:p>
          <a:endParaRPr lang="ru-RU"/>
        </a:p>
      </dgm:t>
    </dgm:pt>
    <dgm:pt modelId="{5CDFDB93-6823-4C1A-8097-8C9BD22DCE31}" type="pres">
      <dgm:prSet presAssocID="{EB084180-C331-4298-AE85-161CF2D471E0}" presName="hierChild3" presStyleCnt="0"/>
      <dgm:spPr/>
      <dgm:t>
        <a:bodyPr/>
        <a:lstStyle/>
        <a:p>
          <a:endParaRPr lang="ru-RU"/>
        </a:p>
      </dgm:t>
    </dgm:pt>
    <dgm:pt modelId="{316001B3-A83A-4924-806A-5209AA7F6C83}" type="pres">
      <dgm:prSet presAssocID="{81AE7EAB-1C98-4B89-AA09-6BF397481C69}" presName="Name17" presStyleLbl="parChTrans1D3" presStyleIdx="5" presStyleCnt="6"/>
      <dgm:spPr/>
      <dgm:t>
        <a:bodyPr/>
        <a:lstStyle/>
        <a:p>
          <a:endParaRPr lang="ru-RU"/>
        </a:p>
      </dgm:t>
    </dgm:pt>
    <dgm:pt modelId="{B18915A5-B065-405F-8548-B939AB5C3AC2}" type="pres">
      <dgm:prSet presAssocID="{A8333E7C-D3CF-4C76-A7D2-A95B81C35036}" presName="hierRoot3" presStyleCnt="0"/>
      <dgm:spPr/>
      <dgm:t>
        <a:bodyPr/>
        <a:lstStyle/>
        <a:p>
          <a:endParaRPr lang="ru-RU"/>
        </a:p>
      </dgm:t>
    </dgm:pt>
    <dgm:pt modelId="{1183F57E-AE02-4BBE-9C6A-317029D1E57A}" type="pres">
      <dgm:prSet presAssocID="{A8333E7C-D3CF-4C76-A7D2-A95B81C35036}" presName="composite3" presStyleCnt="0"/>
      <dgm:spPr/>
      <dgm:t>
        <a:bodyPr/>
        <a:lstStyle/>
        <a:p>
          <a:endParaRPr lang="ru-RU"/>
        </a:p>
      </dgm:t>
    </dgm:pt>
    <dgm:pt modelId="{1B8C00F2-408D-47BD-B7EB-22329B5E8318}" type="pres">
      <dgm:prSet presAssocID="{A8333E7C-D3CF-4C76-A7D2-A95B81C35036}" presName="background3" presStyleLbl="node3" presStyleIdx="5" presStyleCnt="6"/>
      <dgm:spPr/>
      <dgm:t>
        <a:bodyPr/>
        <a:lstStyle/>
        <a:p>
          <a:endParaRPr lang="ru-RU"/>
        </a:p>
      </dgm:t>
    </dgm:pt>
    <dgm:pt modelId="{976577EA-90D1-4368-A1D7-49871B7A0322}" type="pres">
      <dgm:prSet presAssocID="{A8333E7C-D3CF-4C76-A7D2-A95B81C35036}" presName="text3" presStyleLbl="fgAcc3" presStyleIdx="5" presStyleCnt="6" custScaleY="175899">
        <dgm:presLayoutVars>
          <dgm:chPref val="3"/>
        </dgm:presLayoutVars>
      </dgm:prSet>
      <dgm:spPr/>
      <dgm:t>
        <a:bodyPr/>
        <a:lstStyle/>
        <a:p>
          <a:endParaRPr lang="ru-RU"/>
        </a:p>
      </dgm:t>
    </dgm:pt>
    <dgm:pt modelId="{8C626015-8718-4A4E-BD83-8DF35A9DC2B2}" type="pres">
      <dgm:prSet presAssocID="{A8333E7C-D3CF-4C76-A7D2-A95B81C35036}" presName="hierChild4" presStyleCnt="0"/>
      <dgm:spPr/>
      <dgm:t>
        <a:bodyPr/>
        <a:lstStyle/>
        <a:p>
          <a:endParaRPr lang="ru-RU"/>
        </a:p>
      </dgm:t>
    </dgm:pt>
  </dgm:ptLst>
  <dgm:cxnLst>
    <dgm:cxn modelId="{98D3E00A-F32F-44F9-860F-69C4CB294950}" srcId="{C426650A-9AC3-4FF1-B98C-F04F064C9124}" destId="{C8A93B91-ABF0-434D-AD76-1A309B524209}" srcOrd="0" destOrd="0" parTransId="{D7631975-85DA-433F-9C96-C667EE8DC7A9}" sibTransId="{2CE5D4F9-F01E-4D71-83C9-97CC3A259E62}"/>
    <dgm:cxn modelId="{61A153FC-61D4-42AD-BD54-C1E63FE009F2}" type="presOf" srcId="{F1EF657F-F609-4808-88A3-13E8B2EFBEF8}" destId="{C8BDECB3-15E3-433B-A7A4-CDBCED340ACC}" srcOrd="0" destOrd="0" presId="urn:microsoft.com/office/officeart/2005/8/layout/hierarchy1"/>
    <dgm:cxn modelId="{D08588A8-1FB3-4005-B349-6181108A4DF2}" type="presOf" srcId="{7F7453CA-86BF-443B-A2B0-C70FD20AD6C7}" destId="{FD3C10E5-5819-472D-BEA4-7C04324867A8}" srcOrd="0" destOrd="0" presId="urn:microsoft.com/office/officeart/2005/8/layout/hierarchy1"/>
    <dgm:cxn modelId="{5A674494-EF7C-4C81-8F59-DD929D8126BA}" type="presOf" srcId="{70A7C756-B091-4FA2-8061-57AC0FDDC4AC}" destId="{A4EDEE86-20DC-44ED-88CA-E14B0701BD73}" srcOrd="0" destOrd="0" presId="urn:microsoft.com/office/officeart/2005/8/layout/hierarchy1"/>
    <dgm:cxn modelId="{E0127F2F-BD51-4698-9F2B-4B1B6F69BF51}" srcId="{C426650A-9AC3-4FF1-B98C-F04F064C9124}" destId="{4E1BF182-06C2-41CE-8029-EF0BAD620E63}" srcOrd="1" destOrd="0" parTransId="{B16F340E-A3EA-4CB1-945C-33A975A7BEB2}" sibTransId="{93532736-A490-4D71-A044-A5CDBE277C05}"/>
    <dgm:cxn modelId="{C0DA44A9-124F-4DAE-86F9-C545CD90451A}" type="presOf" srcId="{FBCA7C17-38EB-4243-8D6A-2A30779C259C}" destId="{F05CA3F5-A0BF-4546-8727-0520B5117F73}" srcOrd="0" destOrd="0" presId="urn:microsoft.com/office/officeart/2005/8/layout/hierarchy1"/>
    <dgm:cxn modelId="{5E85A725-5E2C-407B-A17E-CD96699DE61A}" type="presOf" srcId="{C8A93B91-ABF0-434D-AD76-1A309B524209}" destId="{15831658-896C-41E6-AFC7-F9A27CD8D38E}" srcOrd="0" destOrd="0" presId="urn:microsoft.com/office/officeart/2005/8/layout/hierarchy1"/>
    <dgm:cxn modelId="{C02C9D84-6186-42C1-8C60-E88C38420CC2}" srcId="{4E1BF182-06C2-41CE-8029-EF0BAD620E63}" destId="{D1ACF1E8-AD4E-4895-A5B0-4F1C8156D6F6}" srcOrd="0" destOrd="0" parTransId="{9D16EB5F-3F3E-408E-8F17-8EA986398F65}" sibTransId="{8B70C75F-9D73-4106-B4C6-4057E218B87B}"/>
    <dgm:cxn modelId="{E7671C17-809B-4B86-BFF6-D644C3B78CBE}" type="presOf" srcId="{C426650A-9AC3-4FF1-B98C-F04F064C9124}" destId="{BC807376-4559-4D6E-B01C-3907814130CF}" srcOrd="0" destOrd="0" presId="urn:microsoft.com/office/officeart/2005/8/layout/hierarchy1"/>
    <dgm:cxn modelId="{7E9EC527-6F71-49E4-9020-DFF3A78A8F2A}" srcId="{C426650A-9AC3-4FF1-B98C-F04F064C9124}" destId="{EB084180-C331-4298-AE85-161CF2D471E0}" srcOrd="5" destOrd="0" parTransId="{0CF8AAB7-CC11-4349-BA9D-F88AC97C50B0}" sibTransId="{1A1419F1-63A5-45D8-A488-27069502487B}"/>
    <dgm:cxn modelId="{CA2715DD-7232-4EA4-ABB4-AB0873AAD00A}" srcId="{3DCE1F3B-EE02-4193-AF61-527DAAF5C291}" destId="{58948702-9B2D-4178-8CBB-BD57A3D3B8BB}" srcOrd="0" destOrd="0" parTransId="{3EE31536-4C53-4BD5-A175-4A1EE4C6C85D}" sibTransId="{49FFD259-3157-4B53-8668-475D31778E8E}"/>
    <dgm:cxn modelId="{98BF7FEE-0159-4F83-A4B2-C9C4B9238D22}" type="presOf" srcId="{9D16EB5F-3F3E-408E-8F17-8EA986398F65}" destId="{E7F11CC2-BA57-4E09-8E8E-81703B8E596C}" srcOrd="0" destOrd="0" presId="urn:microsoft.com/office/officeart/2005/8/layout/hierarchy1"/>
    <dgm:cxn modelId="{88E57FFC-6F4E-43B6-AD8F-30EA673903BD}" type="presOf" srcId="{6C711D24-913F-4394-87E6-1C208F43B386}" destId="{F7890688-9185-4F16-ACD2-A37CDA693C83}" srcOrd="0" destOrd="0" presId="urn:microsoft.com/office/officeart/2005/8/layout/hierarchy1"/>
    <dgm:cxn modelId="{AEC103CC-FF15-4B0D-80DB-08ADE7EB0E25}" type="presOf" srcId="{EB084180-C331-4298-AE85-161CF2D471E0}" destId="{F7825225-6D23-4FEA-8A0B-2CB9E85B91BB}" srcOrd="0" destOrd="0" presId="urn:microsoft.com/office/officeart/2005/8/layout/hierarchy1"/>
    <dgm:cxn modelId="{EEBEE9BE-CD3A-48A1-A2D2-AFEA4637DFB4}" type="presOf" srcId="{D1ACF1E8-AD4E-4895-A5B0-4F1C8156D6F6}" destId="{5CFEF2C5-6EC4-43D9-AEB7-9C282DAF10C0}" srcOrd="0" destOrd="0" presId="urn:microsoft.com/office/officeart/2005/8/layout/hierarchy1"/>
    <dgm:cxn modelId="{E8FF7DDC-71DD-4B47-AF51-99BD4AA29802}" type="presOf" srcId="{58948702-9B2D-4178-8CBB-BD57A3D3B8BB}" destId="{41080A4E-5FFA-423B-AF8D-F2416992243E}" srcOrd="0" destOrd="0" presId="urn:microsoft.com/office/officeart/2005/8/layout/hierarchy1"/>
    <dgm:cxn modelId="{0AEF5A5C-AB18-4C15-A1DD-072AC376BDF5}" type="presOf" srcId="{3C05B832-AF72-4A84-A761-D363485EBFB8}" destId="{306B4C55-8437-460D-8D04-65AED6ACAECD}" srcOrd="0" destOrd="0" presId="urn:microsoft.com/office/officeart/2005/8/layout/hierarchy1"/>
    <dgm:cxn modelId="{DB6D69ED-EBCD-461B-8501-EE209CDB1562}" srcId="{EB084180-C331-4298-AE85-161CF2D471E0}" destId="{A8333E7C-D3CF-4C76-A7D2-A95B81C35036}" srcOrd="0" destOrd="0" parTransId="{81AE7EAB-1C98-4B89-AA09-6BF397481C69}" sibTransId="{A9CDCED1-D346-47A6-9DCB-0E083850FBE5}"/>
    <dgm:cxn modelId="{6A801DF6-CBE7-42D1-A5DC-4389D01C0319}" type="presOf" srcId="{F4359CFE-E0C2-4BBC-898D-24FD0AE57A9E}" destId="{699B084B-63DC-4F81-BF2F-0E959C50B1F4}" srcOrd="0" destOrd="0" presId="urn:microsoft.com/office/officeart/2005/8/layout/hierarchy1"/>
    <dgm:cxn modelId="{E1DA910C-6D80-4349-9259-A1E3D239C1DA}" srcId="{FBCA7C17-38EB-4243-8D6A-2A30779C259C}" destId="{C426650A-9AC3-4FF1-B98C-F04F064C9124}" srcOrd="0" destOrd="0" parTransId="{A6E0BD4E-521D-4140-ABA1-8145549227A2}" sibTransId="{6307EB61-3E72-4D31-BC71-911D6AC5D81B}"/>
    <dgm:cxn modelId="{40F8DF0F-13D4-44BE-ADDC-B545A746DEAD}" type="presOf" srcId="{EF8AC43C-E9DD-4F5C-9D34-1E2EA984E982}" destId="{E605552E-B462-4F38-A77E-137AC56373DA}" srcOrd="0" destOrd="0" presId="urn:microsoft.com/office/officeart/2005/8/layout/hierarchy1"/>
    <dgm:cxn modelId="{0849AF06-5519-4E55-9C50-740D607C9BF2}" type="presOf" srcId="{D7631975-85DA-433F-9C96-C667EE8DC7A9}" destId="{9B8D1BE7-5022-4FB1-AD96-DF65F761C9E0}" srcOrd="0" destOrd="0" presId="urn:microsoft.com/office/officeart/2005/8/layout/hierarchy1"/>
    <dgm:cxn modelId="{61A144BD-D0D7-415B-B7F9-1CB28237A167}" srcId="{C426650A-9AC3-4FF1-B98C-F04F064C9124}" destId="{3DCE1F3B-EE02-4193-AF61-527DAAF5C291}" srcOrd="2" destOrd="0" parTransId="{EF8AC43C-E9DD-4F5C-9D34-1E2EA984E982}" sibTransId="{96169D1B-F97B-42CD-975C-B8093D9993FC}"/>
    <dgm:cxn modelId="{E6A17198-C26F-406A-BA94-83A9FBC987A3}" srcId="{41D1FC9C-59FA-40F2-818E-A459D774685F}" destId="{F1EF657F-F609-4808-88A3-13E8B2EFBEF8}" srcOrd="0" destOrd="0" parTransId="{F4359CFE-E0C2-4BBC-898D-24FD0AE57A9E}" sibTransId="{AE583418-0015-46CF-8537-E0888C46399C}"/>
    <dgm:cxn modelId="{6F7EAFDE-B444-4CB5-B41A-B2875BACC90A}" type="presOf" srcId="{0CF8AAB7-CC11-4349-BA9D-F88AC97C50B0}" destId="{C2206E8E-E74F-4253-A2EA-EA3471BAB85E}" srcOrd="0" destOrd="0" presId="urn:microsoft.com/office/officeart/2005/8/layout/hierarchy1"/>
    <dgm:cxn modelId="{3A3954EA-682C-4085-8264-D03E1C87A963}" type="presOf" srcId="{B16F340E-A3EA-4CB1-945C-33A975A7BEB2}" destId="{9659E69E-C0F6-4AE6-9EF8-974222D16C2C}" srcOrd="0" destOrd="0" presId="urn:microsoft.com/office/officeart/2005/8/layout/hierarchy1"/>
    <dgm:cxn modelId="{CFE14A82-0BFB-4E45-8E8A-B1514A4ACF58}" type="presOf" srcId="{A8333E7C-D3CF-4C76-A7D2-A95B81C35036}" destId="{976577EA-90D1-4368-A1D7-49871B7A0322}" srcOrd="0" destOrd="0" presId="urn:microsoft.com/office/officeart/2005/8/layout/hierarchy1"/>
    <dgm:cxn modelId="{F1805861-EDF7-4BA2-9486-73D1F4C61263}" type="presOf" srcId="{3EE31536-4C53-4BD5-A175-4A1EE4C6C85D}" destId="{6498D7C1-A6BC-4252-86E4-86BE2BF05EE2}" srcOrd="0" destOrd="0" presId="urn:microsoft.com/office/officeart/2005/8/layout/hierarchy1"/>
    <dgm:cxn modelId="{D2EC5590-4847-468D-AFE2-62E6148A2591}" type="presOf" srcId="{A53613D8-1673-4A29-8918-5CA28D86EAC9}" destId="{FCEECB46-6241-44AF-9AC6-2AE3E2A1AC57}" srcOrd="0" destOrd="0" presId="urn:microsoft.com/office/officeart/2005/8/layout/hierarchy1"/>
    <dgm:cxn modelId="{A190823D-D15D-47F6-A6FC-AED0C97268A5}" type="presOf" srcId="{787462D9-172E-4D9F-9C30-1743BC6CE94C}" destId="{BEF5C6B6-A7A5-4563-A03F-D0D15B450AA7}" srcOrd="0" destOrd="0" presId="urn:microsoft.com/office/officeart/2005/8/layout/hierarchy1"/>
    <dgm:cxn modelId="{E5518C22-049E-4A9B-BD03-287243FCDCB5}" type="presOf" srcId="{81AE7EAB-1C98-4B89-AA09-6BF397481C69}" destId="{316001B3-A83A-4924-806A-5209AA7F6C83}" srcOrd="0" destOrd="0" presId="urn:microsoft.com/office/officeart/2005/8/layout/hierarchy1"/>
    <dgm:cxn modelId="{3505A4EC-03D0-4FD4-978A-09495CCFF39E}" srcId="{C8A93B91-ABF0-434D-AD76-1A309B524209}" destId="{70A7C756-B091-4FA2-8061-57AC0FDDC4AC}" srcOrd="0" destOrd="0" parTransId="{892BF690-A058-44D7-BB17-B4F30158CB01}" sibTransId="{E8943EAE-0422-4E34-A689-A980E34AA882}"/>
    <dgm:cxn modelId="{C3957736-4AAE-4CD6-A154-BC9203F500E5}" srcId="{C426650A-9AC3-4FF1-B98C-F04F064C9124}" destId="{41D1FC9C-59FA-40F2-818E-A459D774685F}" srcOrd="3" destOrd="0" parTransId="{3C05B832-AF72-4A84-A761-D363485EBFB8}" sibTransId="{223FBD1E-FD71-4A1B-88DE-E862CDE3A9BB}"/>
    <dgm:cxn modelId="{CD7374E2-B166-40FF-8D78-28D9F23E34A9}" srcId="{C426650A-9AC3-4FF1-B98C-F04F064C9124}" destId="{787462D9-172E-4D9F-9C30-1743BC6CE94C}" srcOrd="4" destOrd="0" parTransId="{7F7453CA-86BF-443B-A2B0-C70FD20AD6C7}" sibTransId="{924C5DFA-01FF-477B-88B1-476336A89C10}"/>
    <dgm:cxn modelId="{690DBE5E-1040-49CD-BDE3-F1647C3FF91F}" type="presOf" srcId="{4E1BF182-06C2-41CE-8029-EF0BAD620E63}" destId="{6F38951A-05C6-4CA1-B3A6-BAEBFB14BDEE}" srcOrd="0" destOrd="0" presId="urn:microsoft.com/office/officeart/2005/8/layout/hierarchy1"/>
    <dgm:cxn modelId="{7CFF43BD-9CFF-4E6B-A472-1687B3633AAC}" type="presOf" srcId="{41D1FC9C-59FA-40F2-818E-A459D774685F}" destId="{FC381DB2-EBC2-4455-A7D8-8495C10E611A}" srcOrd="0" destOrd="0" presId="urn:microsoft.com/office/officeart/2005/8/layout/hierarchy1"/>
    <dgm:cxn modelId="{5B425F80-4238-4852-ACC8-47141D6B31D9}" type="presOf" srcId="{3DCE1F3B-EE02-4193-AF61-527DAAF5C291}" destId="{A3E90A7F-5974-487A-B877-BB4536F3EEEB}" srcOrd="0" destOrd="0" presId="urn:microsoft.com/office/officeart/2005/8/layout/hierarchy1"/>
    <dgm:cxn modelId="{C819B036-10D1-4D6F-BD0C-2447A19A3F3A}" type="presOf" srcId="{892BF690-A058-44D7-BB17-B4F30158CB01}" destId="{06AEFBE4-FCD8-40C4-B084-E0CD9F067208}" srcOrd="0" destOrd="0" presId="urn:microsoft.com/office/officeart/2005/8/layout/hierarchy1"/>
    <dgm:cxn modelId="{8D215899-6335-42F8-BF65-3F1C8E128B1D}" srcId="{787462D9-172E-4D9F-9C30-1743BC6CE94C}" destId="{A53613D8-1673-4A29-8918-5CA28D86EAC9}" srcOrd="0" destOrd="0" parTransId="{6C711D24-913F-4394-87E6-1C208F43B386}" sibTransId="{A35A30EE-B60F-470C-9086-9B32837B22F9}"/>
    <dgm:cxn modelId="{20E0ED6B-EDD9-4D4C-AB45-42989693A41E}" type="presParOf" srcId="{F05CA3F5-A0BF-4546-8727-0520B5117F73}" destId="{FF59B4F0-E96E-46B3-9A83-BAB298F78505}" srcOrd="0" destOrd="0" presId="urn:microsoft.com/office/officeart/2005/8/layout/hierarchy1"/>
    <dgm:cxn modelId="{37187FAF-5360-4865-8ED7-AE3EE95823C6}" type="presParOf" srcId="{FF59B4F0-E96E-46B3-9A83-BAB298F78505}" destId="{8E4585A3-B34E-44B7-A040-F819BB0D6939}" srcOrd="0" destOrd="0" presId="urn:microsoft.com/office/officeart/2005/8/layout/hierarchy1"/>
    <dgm:cxn modelId="{2B8AF721-1DE7-4CE5-BC9E-4A8F6D80FB6A}" type="presParOf" srcId="{8E4585A3-B34E-44B7-A040-F819BB0D6939}" destId="{CC29F2A3-6CBB-4E38-B8C9-DD31D494ACCD}" srcOrd="0" destOrd="0" presId="urn:microsoft.com/office/officeart/2005/8/layout/hierarchy1"/>
    <dgm:cxn modelId="{5F0362E6-DB39-4726-91D4-B7387008683C}" type="presParOf" srcId="{8E4585A3-B34E-44B7-A040-F819BB0D6939}" destId="{BC807376-4559-4D6E-B01C-3907814130CF}" srcOrd="1" destOrd="0" presId="urn:microsoft.com/office/officeart/2005/8/layout/hierarchy1"/>
    <dgm:cxn modelId="{645409F9-EFAC-4EFB-8E59-4505D1B95545}" type="presParOf" srcId="{FF59B4F0-E96E-46B3-9A83-BAB298F78505}" destId="{BE1D21C6-D6B2-4CC4-BFC3-4C359BD0C9F6}" srcOrd="1" destOrd="0" presId="urn:microsoft.com/office/officeart/2005/8/layout/hierarchy1"/>
    <dgm:cxn modelId="{71E66D18-D4FA-45B2-B8D6-D4E0602629A3}" type="presParOf" srcId="{BE1D21C6-D6B2-4CC4-BFC3-4C359BD0C9F6}" destId="{9B8D1BE7-5022-4FB1-AD96-DF65F761C9E0}" srcOrd="0" destOrd="0" presId="urn:microsoft.com/office/officeart/2005/8/layout/hierarchy1"/>
    <dgm:cxn modelId="{F823B0A3-15F3-4779-A16A-6D40CD4CFDD0}" type="presParOf" srcId="{BE1D21C6-D6B2-4CC4-BFC3-4C359BD0C9F6}" destId="{99DF4B1D-542F-4AA3-B6ED-6F772DBE195B}" srcOrd="1" destOrd="0" presId="urn:microsoft.com/office/officeart/2005/8/layout/hierarchy1"/>
    <dgm:cxn modelId="{B5A052E4-BAF7-4ED9-848A-2EB5FE31DE8F}" type="presParOf" srcId="{99DF4B1D-542F-4AA3-B6ED-6F772DBE195B}" destId="{6DA2F222-99B8-4EF0-8FAE-C0F935E1431C}" srcOrd="0" destOrd="0" presId="urn:microsoft.com/office/officeart/2005/8/layout/hierarchy1"/>
    <dgm:cxn modelId="{EEE7DDA2-6D1C-4AA4-9BE9-E97F7A3B7235}" type="presParOf" srcId="{6DA2F222-99B8-4EF0-8FAE-C0F935E1431C}" destId="{88147A6A-F20E-439C-80BF-B54D3BA304C3}" srcOrd="0" destOrd="0" presId="urn:microsoft.com/office/officeart/2005/8/layout/hierarchy1"/>
    <dgm:cxn modelId="{8F4C4656-22A3-4095-8790-5015077AC5CF}" type="presParOf" srcId="{6DA2F222-99B8-4EF0-8FAE-C0F935E1431C}" destId="{15831658-896C-41E6-AFC7-F9A27CD8D38E}" srcOrd="1" destOrd="0" presId="urn:microsoft.com/office/officeart/2005/8/layout/hierarchy1"/>
    <dgm:cxn modelId="{A639370F-698C-43E1-9239-F4145CFE1788}" type="presParOf" srcId="{99DF4B1D-542F-4AA3-B6ED-6F772DBE195B}" destId="{39621EFF-FFB4-410F-AA8B-4544FC47D910}" srcOrd="1" destOrd="0" presId="urn:microsoft.com/office/officeart/2005/8/layout/hierarchy1"/>
    <dgm:cxn modelId="{04718817-C59E-44E1-BE58-575E42270E9A}" type="presParOf" srcId="{39621EFF-FFB4-410F-AA8B-4544FC47D910}" destId="{06AEFBE4-FCD8-40C4-B084-E0CD9F067208}" srcOrd="0" destOrd="0" presId="urn:microsoft.com/office/officeart/2005/8/layout/hierarchy1"/>
    <dgm:cxn modelId="{6981B3C1-ED24-4FE8-8098-B66414ABF911}" type="presParOf" srcId="{39621EFF-FFB4-410F-AA8B-4544FC47D910}" destId="{90ED1BD7-8983-4ABE-8957-825D33369FF7}" srcOrd="1" destOrd="0" presId="urn:microsoft.com/office/officeart/2005/8/layout/hierarchy1"/>
    <dgm:cxn modelId="{969298D0-C8C4-43D3-9E73-2DB156CDD80D}" type="presParOf" srcId="{90ED1BD7-8983-4ABE-8957-825D33369FF7}" destId="{70397757-3DF5-44F4-8FDB-C15BDAD9AB00}" srcOrd="0" destOrd="0" presId="urn:microsoft.com/office/officeart/2005/8/layout/hierarchy1"/>
    <dgm:cxn modelId="{A349CFA3-018F-4567-9584-1A8FC6C2BF74}" type="presParOf" srcId="{70397757-3DF5-44F4-8FDB-C15BDAD9AB00}" destId="{0141B89D-DA27-4F7D-8DE2-90240A2E1AA9}" srcOrd="0" destOrd="0" presId="urn:microsoft.com/office/officeart/2005/8/layout/hierarchy1"/>
    <dgm:cxn modelId="{8AFE863F-E8BF-4AD7-97E4-C222F332F487}" type="presParOf" srcId="{70397757-3DF5-44F4-8FDB-C15BDAD9AB00}" destId="{A4EDEE86-20DC-44ED-88CA-E14B0701BD73}" srcOrd="1" destOrd="0" presId="urn:microsoft.com/office/officeart/2005/8/layout/hierarchy1"/>
    <dgm:cxn modelId="{AC4AB685-3434-4ACD-80A9-FFB48A418649}" type="presParOf" srcId="{90ED1BD7-8983-4ABE-8957-825D33369FF7}" destId="{F04F1BF7-4785-479A-B679-A957DEE226C3}" srcOrd="1" destOrd="0" presId="urn:microsoft.com/office/officeart/2005/8/layout/hierarchy1"/>
    <dgm:cxn modelId="{9C47A3CC-2AC8-4B1C-BCF1-2960DD3961B7}" type="presParOf" srcId="{BE1D21C6-D6B2-4CC4-BFC3-4C359BD0C9F6}" destId="{9659E69E-C0F6-4AE6-9EF8-974222D16C2C}" srcOrd="2" destOrd="0" presId="urn:microsoft.com/office/officeart/2005/8/layout/hierarchy1"/>
    <dgm:cxn modelId="{F1EFE825-5413-4BF3-BB74-FB0EF8A47E27}" type="presParOf" srcId="{BE1D21C6-D6B2-4CC4-BFC3-4C359BD0C9F6}" destId="{59A5C286-C89F-468B-BDB4-87C8D43BE6B8}" srcOrd="3" destOrd="0" presId="urn:microsoft.com/office/officeart/2005/8/layout/hierarchy1"/>
    <dgm:cxn modelId="{91EF9949-1E26-4FDA-B3E2-F2AD7460EF11}" type="presParOf" srcId="{59A5C286-C89F-468B-BDB4-87C8D43BE6B8}" destId="{37C26B0D-7C91-485E-80FA-DC4B154E522F}" srcOrd="0" destOrd="0" presId="urn:microsoft.com/office/officeart/2005/8/layout/hierarchy1"/>
    <dgm:cxn modelId="{CB60BFD9-1B94-4F87-A3A4-4CFE90F69D65}" type="presParOf" srcId="{37C26B0D-7C91-485E-80FA-DC4B154E522F}" destId="{68A178B4-20B4-4B0B-8FF9-39ADC5322BD1}" srcOrd="0" destOrd="0" presId="urn:microsoft.com/office/officeart/2005/8/layout/hierarchy1"/>
    <dgm:cxn modelId="{95838994-CEB6-45DC-879A-4CD4D9283469}" type="presParOf" srcId="{37C26B0D-7C91-485E-80FA-DC4B154E522F}" destId="{6F38951A-05C6-4CA1-B3A6-BAEBFB14BDEE}" srcOrd="1" destOrd="0" presId="urn:microsoft.com/office/officeart/2005/8/layout/hierarchy1"/>
    <dgm:cxn modelId="{B5918DA7-9418-4DAA-9CB5-46EA0C8848DD}" type="presParOf" srcId="{59A5C286-C89F-468B-BDB4-87C8D43BE6B8}" destId="{5C365E16-F9D5-45A8-8DB9-892296D8DFDA}" srcOrd="1" destOrd="0" presId="urn:microsoft.com/office/officeart/2005/8/layout/hierarchy1"/>
    <dgm:cxn modelId="{ECDA5EA7-55FF-49A9-AF22-6DCC0592AC53}" type="presParOf" srcId="{5C365E16-F9D5-45A8-8DB9-892296D8DFDA}" destId="{E7F11CC2-BA57-4E09-8E8E-81703B8E596C}" srcOrd="0" destOrd="0" presId="urn:microsoft.com/office/officeart/2005/8/layout/hierarchy1"/>
    <dgm:cxn modelId="{46853ABB-DDC4-45C9-A357-B9CA9C697316}" type="presParOf" srcId="{5C365E16-F9D5-45A8-8DB9-892296D8DFDA}" destId="{83CCE4F8-C104-4FE3-BDFF-C9E5D944AAEA}" srcOrd="1" destOrd="0" presId="urn:microsoft.com/office/officeart/2005/8/layout/hierarchy1"/>
    <dgm:cxn modelId="{642559AA-9CA0-4D37-9C6B-BC79F7F493A7}" type="presParOf" srcId="{83CCE4F8-C104-4FE3-BDFF-C9E5D944AAEA}" destId="{3A0E71BD-445F-4577-A43C-077ACC887AC3}" srcOrd="0" destOrd="0" presId="urn:microsoft.com/office/officeart/2005/8/layout/hierarchy1"/>
    <dgm:cxn modelId="{BA875048-7A2C-472A-BA89-209BA8821925}" type="presParOf" srcId="{3A0E71BD-445F-4577-A43C-077ACC887AC3}" destId="{F53BD635-987C-4E62-BCDC-8DE9AC0295DE}" srcOrd="0" destOrd="0" presId="urn:microsoft.com/office/officeart/2005/8/layout/hierarchy1"/>
    <dgm:cxn modelId="{917F5B75-8103-4784-812D-7C43CB312C9C}" type="presParOf" srcId="{3A0E71BD-445F-4577-A43C-077ACC887AC3}" destId="{5CFEF2C5-6EC4-43D9-AEB7-9C282DAF10C0}" srcOrd="1" destOrd="0" presId="urn:microsoft.com/office/officeart/2005/8/layout/hierarchy1"/>
    <dgm:cxn modelId="{F88539AF-5170-46EB-A310-4D5EED1A786C}" type="presParOf" srcId="{83CCE4F8-C104-4FE3-BDFF-C9E5D944AAEA}" destId="{3052C709-BEAA-4B90-95EC-1D8494667926}" srcOrd="1" destOrd="0" presId="urn:microsoft.com/office/officeart/2005/8/layout/hierarchy1"/>
    <dgm:cxn modelId="{3E76C670-EB12-49D5-B4BF-B2096DD45B0A}" type="presParOf" srcId="{BE1D21C6-D6B2-4CC4-BFC3-4C359BD0C9F6}" destId="{E605552E-B462-4F38-A77E-137AC56373DA}" srcOrd="4" destOrd="0" presId="urn:microsoft.com/office/officeart/2005/8/layout/hierarchy1"/>
    <dgm:cxn modelId="{D5A94FDF-9000-4364-B175-0F59459D901E}" type="presParOf" srcId="{BE1D21C6-D6B2-4CC4-BFC3-4C359BD0C9F6}" destId="{8ED4D7B0-76DC-4C06-B7A2-1123FFC75462}" srcOrd="5" destOrd="0" presId="urn:microsoft.com/office/officeart/2005/8/layout/hierarchy1"/>
    <dgm:cxn modelId="{7517B828-A807-4387-A125-08B3FF1E980B}" type="presParOf" srcId="{8ED4D7B0-76DC-4C06-B7A2-1123FFC75462}" destId="{4D299B55-5CE5-4B3D-80D0-011B3D13FE80}" srcOrd="0" destOrd="0" presId="urn:microsoft.com/office/officeart/2005/8/layout/hierarchy1"/>
    <dgm:cxn modelId="{2F57BE6E-8ACC-42F7-96E8-E31CA7C5E63F}" type="presParOf" srcId="{4D299B55-5CE5-4B3D-80D0-011B3D13FE80}" destId="{82AD7808-DD5C-421A-9377-600C5F628813}" srcOrd="0" destOrd="0" presId="urn:microsoft.com/office/officeart/2005/8/layout/hierarchy1"/>
    <dgm:cxn modelId="{3E340A66-6E91-4BC4-AF34-E49FAC42241A}" type="presParOf" srcId="{4D299B55-5CE5-4B3D-80D0-011B3D13FE80}" destId="{A3E90A7F-5974-487A-B877-BB4536F3EEEB}" srcOrd="1" destOrd="0" presId="urn:microsoft.com/office/officeart/2005/8/layout/hierarchy1"/>
    <dgm:cxn modelId="{9FFF5D51-C709-47DC-BE1D-31680BEC597F}" type="presParOf" srcId="{8ED4D7B0-76DC-4C06-B7A2-1123FFC75462}" destId="{72F0B82C-57F9-43D5-99F2-FBAC8CD9D085}" srcOrd="1" destOrd="0" presId="urn:microsoft.com/office/officeart/2005/8/layout/hierarchy1"/>
    <dgm:cxn modelId="{E99554CD-8230-41AE-92AE-8F7739ACFB95}" type="presParOf" srcId="{72F0B82C-57F9-43D5-99F2-FBAC8CD9D085}" destId="{6498D7C1-A6BC-4252-86E4-86BE2BF05EE2}" srcOrd="0" destOrd="0" presId="urn:microsoft.com/office/officeart/2005/8/layout/hierarchy1"/>
    <dgm:cxn modelId="{A6D0A660-78DC-48D0-88AB-6F153FD7C300}" type="presParOf" srcId="{72F0B82C-57F9-43D5-99F2-FBAC8CD9D085}" destId="{E124E543-A420-4164-89A1-490CEC0BBDC1}" srcOrd="1" destOrd="0" presId="urn:microsoft.com/office/officeart/2005/8/layout/hierarchy1"/>
    <dgm:cxn modelId="{F138D2F3-13C0-445D-B231-92903D500415}" type="presParOf" srcId="{E124E543-A420-4164-89A1-490CEC0BBDC1}" destId="{DFBDCBAB-3A5F-467D-A88B-5941B539446A}" srcOrd="0" destOrd="0" presId="urn:microsoft.com/office/officeart/2005/8/layout/hierarchy1"/>
    <dgm:cxn modelId="{F4DBEEFE-AA5C-46F0-B272-7D755529C389}" type="presParOf" srcId="{DFBDCBAB-3A5F-467D-A88B-5941B539446A}" destId="{1B9DF61C-AB08-4FDD-9154-B026AD9EC1C5}" srcOrd="0" destOrd="0" presId="urn:microsoft.com/office/officeart/2005/8/layout/hierarchy1"/>
    <dgm:cxn modelId="{1AF70903-4C38-46C9-824E-EF6650AD92AD}" type="presParOf" srcId="{DFBDCBAB-3A5F-467D-A88B-5941B539446A}" destId="{41080A4E-5FFA-423B-AF8D-F2416992243E}" srcOrd="1" destOrd="0" presId="urn:microsoft.com/office/officeart/2005/8/layout/hierarchy1"/>
    <dgm:cxn modelId="{EBCF7BB2-D4F2-487C-A0AD-C020F4430489}" type="presParOf" srcId="{E124E543-A420-4164-89A1-490CEC0BBDC1}" destId="{71A91FA5-B04E-4CEC-9BE1-2BDE66E16E7D}" srcOrd="1" destOrd="0" presId="urn:microsoft.com/office/officeart/2005/8/layout/hierarchy1"/>
    <dgm:cxn modelId="{D871CE92-C71A-407F-B35F-23F990B2B64C}" type="presParOf" srcId="{BE1D21C6-D6B2-4CC4-BFC3-4C359BD0C9F6}" destId="{306B4C55-8437-460D-8D04-65AED6ACAECD}" srcOrd="6" destOrd="0" presId="urn:microsoft.com/office/officeart/2005/8/layout/hierarchy1"/>
    <dgm:cxn modelId="{D6319B61-39A3-4EA8-93A1-031958F2E555}" type="presParOf" srcId="{BE1D21C6-D6B2-4CC4-BFC3-4C359BD0C9F6}" destId="{B42C59C7-5F95-44B2-895E-CBF9AB584097}" srcOrd="7" destOrd="0" presId="urn:microsoft.com/office/officeart/2005/8/layout/hierarchy1"/>
    <dgm:cxn modelId="{B5359871-0CB8-4853-8774-1177AF27DB3D}" type="presParOf" srcId="{B42C59C7-5F95-44B2-895E-CBF9AB584097}" destId="{17D18AE8-31D5-44DB-932A-8D27D334B400}" srcOrd="0" destOrd="0" presId="urn:microsoft.com/office/officeart/2005/8/layout/hierarchy1"/>
    <dgm:cxn modelId="{FEA52A87-CD1B-4AF6-A641-B1D5960FF3DD}" type="presParOf" srcId="{17D18AE8-31D5-44DB-932A-8D27D334B400}" destId="{73A7D61D-A038-484F-B9E7-8C072771CBCA}" srcOrd="0" destOrd="0" presId="urn:microsoft.com/office/officeart/2005/8/layout/hierarchy1"/>
    <dgm:cxn modelId="{04B888A0-F60B-4BA3-8BDC-F36CE98E010E}" type="presParOf" srcId="{17D18AE8-31D5-44DB-932A-8D27D334B400}" destId="{FC381DB2-EBC2-4455-A7D8-8495C10E611A}" srcOrd="1" destOrd="0" presId="urn:microsoft.com/office/officeart/2005/8/layout/hierarchy1"/>
    <dgm:cxn modelId="{CD0C0CCB-E67A-47EF-84EA-D439A86AEBA4}" type="presParOf" srcId="{B42C59C7-5F95-44B2-895E-CBF9AB584097}" destId="{991566A3-320A-49D8-AD11-A57CF0708EBD}" srcOrd="1" destOrd="0" presId="urn:microsoft.com/office/officeart/2005/8/layout/hierarchy1"/>
    <dgm:cxn modelId="{DEAC3444-14B2-44C2-903A-FCE7A04500A5}" type="presParOf" srcId="{991566A3-320A-49D8-AD11-A57CF0708EBD}" destId="{699B084B-63DC-4F81-BF2F-0E959C50B1F4}" srcOrd="0" destOrd="0" presId="urn:microsoft.com/office/officeart/2005/8/layout/hierarchy1"/>
    <dgm:cxn modelId="{D67541F7-E391-423A-A14F-87D147840E4B}" type="presParOf" srcId="{991566A3-320A-49D8-AD11-A57CF0708EBD}" destId="{3AED710E-48C9-4724-A62F-A5F4907FA90F}" srcOrd="1" destOrd="0" presId="urn:microsoft.com/office/officeart/2005/8/layout/hierarchy1"/>
    <dgm:cxn modelId="{866F8ACA-1E68-4129-BC2B-D2DFB76FE416}" type="presParOf" srcId="{3AED710E-48C9-4724-A62F-A5F4907FA90F}" destId="{286B0221-DE03-4D38-9A3F-DAFB00CB6E4D}" srcOrd="0" destOrd="0" presId="urn:microsoft.com/office/officeart/2005/8/layout/hierarchy1"/>
    <dgm:cxn modelId="{816043B7-9312-4CE2-8416-E1F556C21590}" type="presParOf" srcId="{286B0221-DE03-4D38-9A3F-DAFB00CB6E4D}" destId="{473440E7-B6F1-4413-B0C0-C393A867BB53}" srcOrd="0" destOrd="0" presId="urn:microsoft.com/office/officeart/2005/8/layout/hierarchy1"/>
    <dgm:cxn modelId="{7BBC3EFF-CF8C-4AD0-B0A9-7307EBE38B0D}" type="presParOf" srcId="{286B0221-DE03-4D38-9A3F-DAFB00CB6E4D}" destId="{C8BDECB3-15E3-433B-A7A4-CDBCED340ACC}" srcOrd="1" destOrd="0" presId="urn:microsoft.com/office/officeart/2005/8/layout/hierarchy1"/>
    <dgm:cxn modelId="{2EF26724-0519-4FD4-A707-35B0E3EE3726}" type="presParOf" srcId="{3AED710E-48C9-4724-A62F-A5F4907FA90F}" destId="{94EF2D2F-0A79-4AD7-A34F-1C54A5DA7295}" srcOrd="1" destOrd="0" presId="urn:microsoft.com/office/officeart/2005/8/layout/hierarchy1"/>
    <dgm:cxn modelId="{44B05A80-4180-48B4-B4F6-2B71C01B1013}" type="presParOf" srcId="{BE1D21C6-D6B2-4CC4-BFC3-4C359BD0C9F6}" destId="{FD3C10E5-5819-472D-BEA4-7C04324867A8}" srcOrd="8" destOrd="0" presId="urn:microsoft.com/office/officeart/2005/8/layout/hierarchy1"/>
    <dgm:cxn modelId="{F26C8534-C748-49BE-991E-D926C8940A82}" type="presParOf" srcId="{BE1D21C6-D6B2-4CC4-BFC3-4C359BD0C9F6}" destId="{45710889-3C1C-4120-BB94-86F7D75C8063}" srcOrd="9" destOrd="0" presId="urn:microsoft.com/office/officeart/2005/8/layout/hierarchy1"/>
    <dgm:cxn modelId="{3735889D-C5BF-4389-8D93-91156C93D067}" type="presParOf" srcId="{45710889-3C1C-4120-BB94-86F7D75C8063}" destId="{A958C9D8-DBA0-4E12-AFA2-571339BED838}" srcOrd="0" destOrd="0" presId="urn:microsoft.com/office/officeart/2005/8/layout/hierarchy1"/>
    <dgm:cxn modelId="{5AFC6ADE-F483-4A44-B012-640D8EE0C67F}" type="presParOf" srcId="{A958C9D8-DBA0-4E12-AFA2-571339BED838}" destId="{8B44B3CD-BC90-47A5-9168-611AE996210F}" srcOrd="0" destOrd="0" presId="urn:microsoft.com/office/officeart/2005/8/layout/hierarchy1"/>
    <dgm:cxn modelId="{39B07346-A954-448F-BFBB-F67A7770A246}" type="presParOf" srcId="{A958C9D8-DBA0-4E12-AFA2-571339BED838}" destId="{BEF5C6B6-A7A5-4563-A03F-D0D15B450AA7}" srcOrd="1" destOrd="0" presId="urn:microsoft.com/office/officeart/2005/8/layout/hierarchy1"/>
    <dgm:cxn modelId="{D8F3B616-3987-4F23-8F00-7BFB7AACDBFA}" type="presParOf" srcId="{45710889-3C1C-4120-BB94-86F7D75C8063}" destId="{CF49BE07-D174-4918-BC3E-37FFC1D41E46}" srcOrd="1" destOrd="0" presId="urn:microsoft.com/office/officeart/2005/8/layout/hierarchy1"/>
    <dgm:cxn modelId="{F8A5BE3D-9C36-49B2-866B-8BA11FF9E89C}" type="presParOf" srcId="{CF49BE07-D174-4918-BC3E-37FFC1D41E46}" destId="{F7890688-9185-4F16-ACD2-A37CDA693C83}" srcOrd="0" destOrd="0" presId="urn:microsoft.com/office/officeart/2005/8/layout/hierarchy1"/>
    <dgm:cxn modelId="{98152601-86E9-4BEE-8F2A-60702DFBE190}" type="presParOf" srcId="{CF49BE07-D174-4918-BC3E-37FFC1D41E46}" destId="{8E58BEE7-E12E-4456-831C-FC39D1E348DF}" srcOrd="1" destOrd="0" presId="urn:microsoft.com/office/officeart/2005/8/layout/hierarchy1"/>
    <dgm:cxn modelId="{E7B8785E-0676-4FC4-A7DB-F3F6A3226192}" type="presParOf" srcId="{8E58BEE7-E12E-4456-831C-FC39D1E348DF}" destId="{8EB48AEF-C3E4-44F1-A4D9-6396030BDE18}" srcOrd="0" destOrd="0" presId="urn:microsoft.com/office/officeart/2005/8/layout/hierarchy1"/>
    <dgm:cxn modelId="{344DEB87-8520-407C-9D04-5E89B7565358}" type="presParOf" srcId="{8EB48AEF-C3E4-44F1-A4D9-6396030BDE18}" destId="{170DF9C1-4A85-4A40-8EFA-AE9F432182C4}" srcOrd="0" destOrd="0" presId="urn:microsoft.com/office/officeart/2005/8/layout/hierarchy1"/>
    <dgm:cxn modelId="{E257884D-3435-4DDE-AE7C-B531FBF28453}" type="presParOf" srcId="{8EB48AEF-C3E4-44F1-A4D9-6396030BDE18}" destId="{FCEECB46-6241-44AF-9AC6-2AE3E2A1AC57}" srcOrd="1" destOrd="0" presId="urn:microsoft.com/office/officeart/2005/8/layout/hierarchy1"/>
    <dgm:cxn modelId="{63EC5EBE-A071-4478-8533-9EAD3186EAB8}" type="presParOf" srcId="{8E58BEE7-E12E-4456-831C-FC39D1E348DF}" destId="{BE5B2DAF-9E14-4996-8A7D-53A3D0F30FB9}" srcOrd="1" destOrd="0" presId="urn:microsoft.com/office/officeart/2005/8/layout/hierarchy1"/>
    <dgm:cxn modelId="{4DA06D52-87B1-4EE1-8D5C-6821FDA620A1}" type="presParOf" srcId="{BE1D21C6-D6B2-4CC4-BFC3-4C359BD0C9F6}" destId="{C2206E8E-E74F-4253-A2EA-EA3471BAB85E}" srcOrd="10" destOrd="0" presId="urn:microsoft.com/office/officeart/2005/8/layout/hierarchy1"/>
    <dgm:cxn modelId="{CEE91A91-EA1B-43D2-8F0F-83FFA5E2C3B0}" type="presParOf" srcId="{BE1D21C6-D6B2-4CC4-BFC3-4C359BD0C9F6}" destId="{3C4AE691-372F-4DF7-AFDE-3197B8E9CE71}" srcOrd="11" destOrd="0" presId="urn:microsoft.com/office/officeart/2005/8/layout/hierarchy1"/>
    <dgm:cxn modelId="{1C3C991E-C104-43A7-B126-4B807E7CCC58}" type="presParOf" srcId="{3C4AE691-372F-4DF7-AFDE-3197B8E9CE71}" destId="{4D3878F1-1D78-4B1D-8AD8-A1211B60B82C}" srcOrd="0" destOrd="0" presId="urn:microsoft.com/office/officeart/2005/8/layout/hierarchy1"/>
    <dgm:cxn modelId="{F0F793E6-F296-4566-902F-0AC1683E4174}" type="presParOf" srcId="{4D3878F1-1D78-4B1D-8AD8-A1211B60B82C}" destId="{178340EC-73ED-421C-83DF-332EBCC981AF}" srcOrd="0" destOrd="0" presId="urn:microsoft.com/office/officeart/2005/8/layout/hierarchy1"/>
    <dgm:cxn modelId="{C8E65B71-99F1-4A16-A51E-9CCA6A1FC06D}" type="presParOf" srcId="{4D3878F1-1D78-4B1D-8AD8-A1211B60B82C}" destId="{F7825225-6D23-4FEA-8A0B-2CB9E85B91BB}" srcOrd="1" destOrd="0" presId="urn:microsoft.com/office/officeart/2005/8/layout/hierarchy1"/>
    <dgm:cxn modelId="{8BC0B9C5-66BC-426C-AFF2-88549B78E66F}" type="presParOf" srcId="{3C4AE691-372F-4DF7-AFDE-3197B8E9CE71}" destId="{5CDFDB93-6823-4C1A-8097-8C9BD22DCE31}" srcOrd="1" destOrd="0" presId="urn:microsoft.com/office/officeart/2005/8/layout/hierarchy1"/>
    <dgm:cxn modelId="{920F7D83-9EE0-4724-910E-6686C28900A7}" type="presParOf" srcId="{5CDFDB93-6823-4C1A-8097-8C9BD22DCE31}" destId="{316001B3-A83A-4924-806A-5209AA7F6C83}" srcOrd="0" destOrd="0" presId="urn:microsoft.com/office/officeart/2005/8/layout/hierarchy1"/>
    <dgm:cxn modelId="{CB16B6FE-63F6-4252-BABB-2612EEF36EC7}" type="presParOf" srcId="{5CDFDB93-6823-4C1A-8097-8C9BD22DCE31}" destId="{B18915A5-B065-405F-8548-B939AB5C3AC2}" srcOrd="1" destOrd="0" presId="urn:microsoft.com/office/officeart/2005/8/layout/hierarchy1"/>
    <dgm:cxn modelId="{E020AD61-2434-435C-B17E-AADB096FFBFA}" type="presParOf" srcId="{B18915A5-B065-405F-8548-B939AB5C3AC2}" destId="{1183F57E-AE02-4BBE-9C6A-317029D1E57A}" srcOrd="0" destOrd="0" presId="urn:microsoft.com/office/officeart/2005/8/layout/hierarchy1"/>
    <dgm:cxn modelId="{B38B6C93-AEF1-499B-9319-8D019F763174}" type="presParOf" srcId="{1183F57E-AE02-4BBE-9C6A-317029D1E57A}" destId="{1B8C00F2-408D-47BD-B7EB-22329B5E8318}" srcOrd="0" destOrd="0" presId="urn:microsoft.com/office/officeart/2005/8/layout/hierarchy1"/>
    <dgm:cxn modelId="{4B984349-BEB6-41E7-B7BF-A5E45FE478E3}" type="presParOf" srcId="{1183F57E-AE02-4BBE-9C6A-317029D1E57A}" destId="{976577EA-90D1-4368-A1D7-49871B7A0322}" srcOrd="1" destOrd="0" presId="urn:microsoft.com/office/officeart/2005/8/layout/hierarchy1"/>
    <dgm:cxn modelId="{79F1F825-CD32-4257-B8C8-83BE4AE0BCEB}" type="presParOf" srcId="{B18915A5-B065-405F-8548-B939AB5C3AC2}" destId="{8C626015-8718-4A4E-BD83-8DF35A9DC2B2}" srcOrd="1" destOrd="0" presId="urn:microsoft.com/office/officeart/2005/8/layout/hierarchy1"/>
  </dgm:cxnLst>
  <dgm:bg/>
  <dgm:whole/>
</dgm:dataModel>
</file>

<file path=word/diagrams/data5.xml><?xml version="1.0" encoding="utf-8"?>
<dgm:dataModel xmlns:dgm="http://schemas.openxmlformats.org/drawingml/2006/diagram" xmlns:a="http://schemas.openxmlformats.org/drawingml/2006/main">
  <dgm:ptLst>
    <dgm:pt modelId="{154D3F07-4E43-4CB0-BF92-0FA94941EFD1}" type="doc">
      <dgm:prSet loTypeId="urn:microsoft.com/office/officeart/2005/8/layout/hierarchy1" loCatId="hierarchy" qsTypeId="urn:microsoft.com/office/officeart/2005/8/quickstyle/simple1" qsCatId="simple" csTypeId="urn:microsoft.com/office/officeart/2005/8/colors/accent0_1" csCatId="mainScheme" phldr="1"/>
      <dgm:spPr/>
      <dgm:t>
        <a:bodyPr/>
        <a:lstStyle/>
        <a:p>
          <a:endParaRPr lang="ru-RU"/>
        </a:p>
      </dgm:t>
    </dgm:pt>
    <dgm:pt modelId="{4AD0CCB3-8069-4AD9-B4D5-0D2FB65DE031}">
      <dgm:prSet phldrT="[Текст]" custT="1"/>
      <dgm:spPr/>
      <dgm:t>
        <a:bodyPr/>
        <a:lstStyle/>
        <a:p>
          <a:r>
            <a:rPr lang="ru-RU" sz="1000" b="0" i="0">
              <a:latin typeface="Times New Roman" pitchFamily="18" charset="0"/>
              <a:cs typeface="Times New Roman" pitchFamily="18" charset="0"/>
            </a:rPr>
            <a:t>Субъект законодательной инициативы</a:t>
          </a:r>
          <a:endParaRPr lang="ru-RU" sz="1000">
            <a:latin typeface="Times New Roman" pitchFamily="18" charset="0"/>
            <a:cs typeface="Times New Roman" pitchFamily="18" charset="0"/>
          </a:endParaRPr>
        </a:p>
      </dgm:t>
    </dgm:pt>
    <dgm:pt modelId="{85B7E528-04B4-41C3-83F4-5BAA1762984B}" type="parTrans" cxnId="{6AA1BCCD-C851-4236-8F04-DDF14987FA4F}">
      <dgm:prSet/>
      <dgm:spPr/>
      <dgm:t>
        <a:bodyPr/>
        <a:lstStyle/>
        <a:p>
          <a:endParaRPr lang="ru-RU"/>
        </a:p>
      </dgm:t>
    </dgm:pt>
    <dgm:pt modelId="{F8D556B8-55CF-4A8F-A6AC-557BE17A1C12}" type="sibTrans" cxnId="{6AA1BCCD-C851-4236-8F04-DDF14987FA4F}">
      <dgm:prSet/>
      <dgm:spPr/>
      <dgm:t>
        <a:bodyPr/>
        <a:lstStyle/>
        <a:p>
          <a:endParaRPr lang="ru-RU"/>
        </a:p>
      </dgm:t>
    </dgm:pt>
    <dgm:pt modelId="{27FB0BE0-2E97-4215-9F89-04722489C153}">
      <dgm:prSet phldrT="[Текст]" custT="1"/>
      <dgm:spPr/>
      <dgm:t>
        <a:bodyPr/>
        <a:lstStyle/>
        <a:p>
          <a:r>
            <a:rPr lang="ru-RU" sz="1000" b="0" i="0">
              <a:latin typeface="Times New Roman" pitchFamily="18" charset="0"/>
              <a:cs typeface="Times New Roman" pitchFamily="18" charset="0"/>
            </a:rPr>
            <a:t>Разработка законопроекта</a:t>
          </a:r>
          <a:endParaRPr lang="ru-RU" sz="1000">
            <a:latin typeface="Times New Roman" pitchFamily="18" charset="0"/>
            <a:cs typeface="Times New Roman" pitchFamily="18" charset="0"/>
          </a:endParaRPr>
        </a:p>
      </dgm:t>
    </dgm:pt>
    <dgm:pt modelId="{2D131941-F447-4228-9AC8-2365E5B3EC4A}" type="parTrans" cxnId="{B23B5C8F-0BA5-4568-9E63-2907193EDD5C}">
      <dgm:prSet/>
      <dgm:spPr/>
      <dgm:t>
        <a:bodyPr/>
        <a:lstStyle/>
        <a:p>
          <a:endParaRPr lang="ru-RU"/>
        </a:p>
      </dgm:t>
    </dgm:pt>
    <dgm:pt modelId="{8425961E-D69A-4811-B094-6E73C6D531E0}" type="sibTrans" cxnId="{B23B5C8F-0BA5-4568-9E63-2907193EDD5C}">
      <dgm:prSet/>
      <dgm:spPr/>
      <dgm:t>
        <a:bodyPr/>
        <a:lstStyle/>
        <a:p>
          <a:endParaRPr lang="ru-RU"/>
        </a:p>
      </dgm:t>
    </dgm:pt>
    <dgm:pt modelId="{A65F211A-25A0-457F-9447-5632A2F75BF6}">
      <dgm:prSet phldrT="[Текст]" custT="1"/>
      <dgm:spPr/>
      <dgm:t>
        <a:bodyPr/>
        <a:lstStyle/>
        <a:p>
          <a:r>
            <a:rPr lang="ru-RU" sz="1000" b="0" i="0">
              <a:latin typeface="Times New Roman" pitchFamily="18" charset="0"/>
              <a:cs typeface="Times New Roman" pitchFamily="18" charset="0"/>
            </a:rPr>
            <a:t> Пакет документов \</a:t>
          </a:r>
          <a:r>
            <a:rPr lang="en-US" sz="1000" b="0" i="0">
              <a:latin typeface="Times New Roman" pitchFamily="18" charset="0"/>
              <a:cs typeface="Times New Roman" pitchFamily="18" charset="0"/>
            </a:rPr>
            <a:t>n </a:t>
          </a:r>
          <a:r>
            <a:rPr lang="ru-RU" sz="1000" b="0" i="0">
              <a:latin typeface="Times New Roman" pitchFamily="18" charset="0"/>
              <a:cs typeface="Times New Roman" pitchFamily="18" charset="0"/>
            </a:rPr>
            <a:t>Внесение законопроекта в ГД</a:t>
          </a:r>
          <a:endParaRPr lang="ru-RU" sz="1000">
            <a:latin typeface="Times New Roman" pitchFamily="18" charset="0"/>
            <a:cs typeface="Times New Roman" pitchFamily="18" charset="0"/>
          </a:endParaRPr>
        </a:p>
      </dgm:t>
    </dgm:pt>
    <dgm:pt modelId="{0EA42219-A34B-4447-B587-7926367FF2B5}" type="parTrans" cxnId="{E4D41174-EEEE-464D-B09D-1B81C2A5B083}">
      <dgm:prSet/>
      <dgm:spPr/>
      <dgm:t>
        <a:bodyPr/>
        <a:lstStyle/>
        <a:p>
          <a:endParaRPr lang="ru-RU"/>
        </a:p>
      </dgm:t>
    </dgm:pt>
    <dgm:pt modelId="{B0045705-CFFD-460C-935A-DA6DF5A05D72}" type="sibTrans" cxnId="{E4D41174-EEEE-464D-B09D-1B81C2A5B083}">
      <dgm:prSet/>
      <dgm:spPr/>
      <dgm:t>
        <a:bodyPr/>
        <a:lstStyle/>
        <a:p>
          <a:endParaRPr lang="ru-RU"/>
        </a:p>
      </dgm:t>
    </dgm:pt>
    <dgm:pt modelId="{DEE67410-D563-4ED0-BC03-D159EB0D491B}">
      <dgm:prSet phldrT="[Текст]" custT="1"/>
      <dgm:spPr/>
      <dgm:t>
        <a:bodyPr/>
        <a:lstStyle/>
        <a:p>
          <a:r>
            <a:rPr lang="ru-RU" sz="1000" b="0" i="0">
              <a:latin typeface="Times New Roman" pitchFamily="18" charset="0"/>
              <a:cs typeface="Times New Roman" pitchFamily="18" charset="0"/>
            </a:rPr>
            <a:t>Регистрация и направление \</a:t>
          </a:r>
          <a:r>
            <a:rPr lang="en-US" sz="1000" b="0" i="0">
              <a:latin typeface="Times New Roman" pitchFamily="18" charset="0"/>
              <a:cs typeface="Times New Roman" pitchFamily="18" charset="0"/>
            </a:rPr>
            <a:t>n </a:t>
          </a:r>
          <a:r>
            <a:rPr lang="ru-RU" sz="1000" b="0" i="0">
              <a:latin typeface="Times New Roman" pitchFamily="18" charset="0"/>
              <a:cs typeface="Times New Roman" pitchFamily="18" charset="0"/>
            </a:rPr>
            <a:t>в профильный комитет</a:t>
          </a:r>
          <a:endParaRPr lang="ru-RU" sz="1000">
            <a:latin typeface="Times New Roman" pitchFamily="18" charset="0"/>
            <a:cs typeface="Times New Roman" pitchFamily="18" charset="0"/>
          </a:endParaRPr>
        </a:p>
      </dgm:t>
    </dgm:pt>
    <dgm:pt modelId="{E0A7E554-FC3F-4F52-A8FF-2A7F220C19A3}" type="parTrans" cxnId="{40AE0530-01CC-48E8-AE6F-C0F8B41A263F}">
      <dgm:prSet/>
      <dgm:spPr/>
      <dgm:t>
        <a:bodyPr/>
        <a:lstStyle/>
        <a:p>
          <a:endParaRPr lang="ru-RU"/>
        </a:p>
      </dgm:t>
    </dgm:pt>
    <dgm:pt modelId="{7679A917-9448-4161-BBA1-CF24ED7B7DF7}" type="sibTrans" cxnId="{40AE0530-01CC-48E8-AE6F-C0F8B41A263F}">
      <dgm:prSet/>
      <dgm:spPr/>
      <dgm:t>
        <a:bodyPr/>
        <a:lstStyle/>
        <a:p>
          <a:endParaRPr lang="ru-RU"/>
        </a:p>
      </dgm:t>
    </dgm:pt>
    <dgm:pt modelId="{61326B8C-6FD5-49D9-8282-5A0B6E9099F8}">
      <dgm:prSet phldrT="[Текст]" custT="1"/>
      <dgm:spPr/>
      <dgm:t>
        <a:bodyPr/>
        <a:lstStyle/>
        <a:p>
          <a:r>
            <a:rPr lang="ru-RU" sz="1000" b="0" i="0">
              <a:latin typeface="Times New Roman" pitchFamily="18" charset="0"/>
              <a:cs typeface="Times New Roman" pitchFamily="18" charset="0"/>
            </a:rPr>
            <a:t>Предварительное рассмотрение \</a:t>
          </a:r>
          <a:r>
            <a:rPr lang="en-US" sz="1000" b="0" i="0">
              <a:latin typeface="Times New Roman" pitchFamily="18" charset="0"/>
              <a:cs typeface="Times New Roman" pitchFamily="18" charset="0"/>
            </a:rPr>
            <a:t>n </a:t>
          </a:r>
          <a:r>
            <a:rPr lang="ru-RU" sz="1000" b="0" i="0">
              <a:latin typeface="Times New Roman" pitchFamily="18" charset="0"/>
              <a:cs typeface="Times New Roman" pitchFamily="18" charset="0"/>
            </a:rPr>
            <a:t>в комитете</a:t>
          </a:r>
          <a:endParaRPr lang="ru-RU" sz="1000">
            <a:latin typeface="Times New Roman" pitchFamily="18" charset="0"/>
            <a:cs typeface="Times New Roman" pitchFamily="18" charset="0"/>
          </a:endParaRPr>
        </a:p>
      </dgm:t>
    </dgm:pt>
    <dgm:pt modelId="{714B2EA6-E5C9-46CA-B87A-171DC904C2FD}" type="parTrans" cxnId="{061411D2-7B78-4D0B-8B8C-98C79DB26698}">
      <dgm:prSet/>
      <dgm:spPr/>
      <dgm:t>
        <a:bodyPr/>
        <a:lstStyle/>
        <a:p>
          <a:endParaRPr lang="ru-RU"/>
        </a:p>
      </dgm:t>
    </dgm:pt>
    <dgm:pt modelId="{1315FF27-CA12-4C85-A06E-6A17A46F2BB1}" type="sibTrans" cxnId="{061411D2-7B78-4D0B-8B8C-98C79DB26698}">
      <dgm:prSet/>
      <dgm:spPr/>
      <dgm:t>
        <a:bodyPr/>
        <a:lstStyle/>
        <a:p>
          <a:endParaRPr lang="ru-RU"/>
        </a:p>
      </dgm:t>
    </dgm:pt>
    <dgm:pt modelId="{AE73C86F-7000-4196-A46B-3294C4BCE5B5}">
      <dgm:prSet phldrT="[Текст]" custT="1"/>
      <dgm:spPr/>
      <dgm:t>
        <a:bodyPr/>
        <a:lstStyle/>
        <a:p>
          <a:r>
            <a:rPr lang="ru-RU" sz="1000" b="0" i="0">
              <a:latin typeface="Times New Roman" pitchFamily="18" charset="0"/>
              <a:cs typeface="Times New Roman" pitchFamily="18" charset="0"/>
            </a:rPr>
            <a:t>Рекомендация</a:t>
          </a:r>
          <a:endParaRPr lang="ru-RU" sz="1000">
            <a:latin typeface="Times New Roman" pitchFamily="18" charset="0"/>
            <a:cs typeface="Times New Roman" pitchFamily="18" charset="0"/>
          </a:endParaRPr>
        </a:p>
      </dgm:t>
    </dgm:pt>
    <dgm:pt modelId="{4A385AC5-6371-4FC5-81AC-9E2F2ABB015B}" type="parTrans" cxnId="{C1FB1948-EB7D-40FC-A864-7B85CFD4452A}">
      <dgm:prSet/>
      <dgm:spPr/>
      <dgm:t>
        <a:bodyPr/>
        <a:lstStyle/>
        <a:p>
          <a:endParaRPr lang="ru-RU"/>
        </a:p>
      </dgm:t>
    </dgm:pt>
    <dgm:pt modelId="{E1A6049D-AF18-4E4F-804D-BA56FFCE1872}" type="sibTrans" cxnId="{C1FB1948-EB7D-40FC-A864-7B85CFD4452A}">
      <dgm:prSet/>
      <dgm:spPr/>
      <dgm:t>
        <a:bodyPr/>
        <a:lstStyle/>
        <a:p>
          <a:endParaRPr lang="ru-RU"/>
        </a:p>
      </dgm:t>
    </dgm:pt>
    <dgm:pt modelId="{CBDE9757-E6E2-4963-B3EA-2C5AA9158BAF}">
      <dgm:prSet phldrT="[Текст]" custT="1"/>
      <dgm:spPr/>
      <dgm:t>
        <a:bodyPr/>
        <a:lstStyle/>
        <a:p>
          <a:r>
            <a:rPr lang="ru-RU" sz="1000" b="0" i="0">
              <a:latin typeface="Times New Roman" pitchFamily="18" charset="0"/>
              <a:cs typeface="Times New Roman" pitchFamily="18" charset="0"/>
            </a:rPr>
            <a:t>Включение в проект \</a:t>
          </a:r>
          <a:r>
            <a:rPr lang="en-US" sz="1000" b="0" i="0">
              <a:latin typeface="Times New Roman" pitchFamily="18" charset="0"/>
              <a:cs typeface="Times New Roman" pitchFamily="18" charset="0"/>
            </a:rPr>
            <a:t>n </a:t>
          </a:r>
          <a:r>
            <a:rPr lang="ru-RU" sz="1000" b="0" i="0">
              <a:latin typeface="Times New Roman" pitchFamily="18" charset="0"/>
              <a:cs typeface="Times New Roman" pitchFamily="18" charset="0"/>
            </a:rPr>
            <a:t>порядка работы</a:t>
          </a:r>
          <a:endParaRPr lang="ru-RU" sz="1000">
            <a:latin typeface="Times New Roman" pitchFamily="18" charset="0"/>
            <a:cs typeface="Times New Roman" pitchFamily="18" charset="0"/>
          </a:endParaRPr>
        </a:p>
      </dgm:t>
    </dgm:pt>
    <dgm:pt modelId="{6D3C8535-3B5F-4D46-81CB-209E40A01441}" type="parTrans" cxnId="{90DE643B-3882-4B6E-B3A4-976D6987E549}">
      <dgm:prSet/>
      <dgm:spPr/>
      <dgm:t>
        <a:bodyPr/>
        <a:lstStyle/>
        <a:p>
          <a:endParaRPr lang="ru-RU"/>
        </a:p>
      </dgm:t>
    </dgm:pt>
    <dgm:pt modelId="{E3B53C36-7C7D-48F2-B1EA-73E3208A9B10}" type="sibTrans" cxnId="{90DE643B-3882-4B6E-B3A4-976D6987E549}">
      <dgm:prSet/>
      <dgm:spPr/>
      <dgm:t>
        <a:bodyPr/>
        <a:lstStyle/>
        <a:p>
          <a:endParaRPr lang="ru-RU"/>
        </a:p>
      </dgm:t>
    </dgm:pt>
    <dgm:pt modelId="{F100872C-605E-4683-A4EC-EA77952C1F9C}">
      <dgm:prSet phldrT="[Текст]" custT="1"/>
      <dgm:spPr/>
      <dgm:t>
        <a:bodyPr/>
        <a:lstStyle/>
        <a:p>
          <a:r>
            <a:rPr lang="ru-RU" sz="1000" b="0" i="0">
              <a:latin typeface="Times New Roman" pitchFamily="18" charset="0"/>
              <a:cs typeface="Times New Roman" pitchFamily="18" charset="0"/>
            </a:rPr>
            <a:t>Да</a:t>
          </a:r>
          <a:endParaRPr lang="ru-RU" sz="1000">
            <a:latin typeface="Times New Roman" pitchFamily="18" charset="0"/>
            <a:cs typeface="Times New Roman" pitchFamily="18" charset="0"/>
          </a:endParaRPr>
        </a:p>
      </dgm:t>
    </dgm:pt>
    <dgm:pt modelId="{688AE5CA-4FEA-443B-8C28-943EEF713D9F}" type="parTrans" cxnId="{BEF01451-9796-4819-8BA3-D0ADF45AD04A}">
      <dgm:prSet/>
      <dgm:spPr/>
      <dgm:t>
        <a:bodyPr/>
        <a:lstStyle/>
        <a:p>
          <a:endParaRPr lang="ru-RU"/>
        </a:p>
      </dgm:t>
    </dgm:pt>
    <dgm:pt modelId="{902644E8-EAD9-44E1-A14D-961E535989E7}" type="sibTrans" cxnId="{BEF01451-9796-4819-8BA3-D0ADF45AD04A}">
      <dgm:prSet/>
      <dgm:spPr/>
      <dgm:t>
        <a:bodyPr/>
        <a:lstStyle/>
        <a:p>
          <a:endParaRPr lang="ru-RU"/>
        </a:p>
      </dgm:t>
    </dgm:pt>
    <dgm:pt modelId="{8575CB4F-0C6C-4E7E-B44D-1354E450C174}">
      <dgm:prSet phldrT="[Текст]" custT="1"/>
      <dgm:spPr/>
      <dgm:t>
        <a:bodyPr/>
        <a:lstStyle/>
        <a:p>
          <a:r>
            <a:rPr lang="ru-RU" sz="1000" b="0" i="0">
              <a:latin typeface="Times New Roman" pitchFamily="18" charset="0"/>
              <a:cs typeface="Times New Roman" pitchFamily="18" charset="0"/>
            </a:rPr>
            <a:t>Рассмотрение в первом чтении</a:t>
          </a:r>
          <a:endParaRPr lang="ru-RU" sz="1000">
            <a:latin typeface="Times New Roman" pitchFamily="18" charset="0"/>
            <a:cs typeface="Times New Roman" pitchFamily="18" charset="0"/>
          </a:endParaRPr>
        </a:p>
      </dgm:t>
    </dgm:pt>
    <dgm:pt modelId="{5FA308D8-8F0A-4131-AAB0-186D9C1D44E1}" type="parTrans" cxnId="{A7372C3D-BF86-4009-BD70-9609CD5C45D0}">
      <dgm:prSet/>
      <dgm:spPr/>
      <dgm:t>
        <a:bodyPr/>
        <a:lstStyle/>
        <a:p>
          <a:endParaRPr lang="ru-RU"/>
        </a:p>
      </dgm:t>
    </dgm:pt>
    <dgm:pt modelId="{34DEF9AC-9B95-41AC-83E7-8554300911FB}" type="sibTrans" cxnId="{A7372C3D-BF86-4009-BD70-9609CD5C45D0}">
      <dgm:prSet/>
      <dgm:spPr/>
      <dgm:t>
        <a:bodyPr/>
        <a:lstStyle/>
        <a:p>
          <a:endParaRPr lang="ru-RU"/>
        </a:p>
      </dgm:t>
    </dgm:pt>
    <dgm:pt modelId="{1D19939B-A2FD-448E-B651-6A3BB91CCB39}">
      <dgm:prSet phldrT="[Текст]" custT="1"/>
      <dgm:spPr/>
      <dgm:t>
        <a:bodyPr/>
        <a:lstStyle/>
        <a:p>
          <a:r>
            <a:rPr lang="ru-RU" sz="1000" b="0" i="0">
              <a:latin typeface="Times New Roman" pitchFamily="18" charset="0"/>
              <a:cs typeface="Times New Roman" pitchFamily="18" charset="0"/>
            </a:rPr>
            <a:t>Нет</a:t>
          </a:r>
          <a:endParaRPr lang="ru-RU" sz="1000">
            <a:latin typeface="Times New Roman" pitchFamily="18" charset="0"/>
            <a:cs typeface="Times New Roman" pitchFamily="18" charset="0"/>
          </a:endParaRPr>
        </a:p>
      </dgm:t>
    </dgm:pt>
    <dgm:pt modelId="{B6397B60-F51C-4934-8A7C-881D1D038142}" type="parTrans" cxnId="{D5CCA68D-4B57-43AA-A22A-44204087EBCC}">
      <dgm:prSet/>
      <dgm:spPr/>
      <dgm:t>
        <a:bodyPr/>
        <a:lstStyle/>
        <a:p>
          <a:endParaRPr lang="ru-RU"/>
        </a:p>
      </dgm:t>
    </dgm:pt>
    <dgm:pt modelId="{32530AC6-4A33-4B72-AB58-1278A211902D}" type="sibTrans" cxnId="{D5CCA68D-4B57-43AA-A22A-44204087EBCC}">
      <dgm:prSet/>
      <dgm:spPr/>
      <dgm:t>
        <a:bodyPr/>
        <a:lstStyle/>
        <a:p>
          <a:endParaRPr lang="ru-RU"/>
        </a:p>
      </dgm:t>
    </dgm:pt>
    <dgm:pt modelId="{2F21F439-70B9-44CA-87EC-1082FFCEA8CD}">
      <dgm:prSet phldrT="[Текст]" custT="1"/>
      <dgm:spPr/>
      <dgm:t>
        <a:bodyPr/>
        <a:lstStyle/>
        <a:p>
          <a:r>
            <a:rPr lang="ru-RU" sz="1000" b="0" i="0">
              <a:latin typeface="Times New Roman" pitchFamily="18" charset="0"/>
              <a:cs typeface="Times New Roman" pitchFamily="18" charset="0"/>
            </a:rPr>
            <a:t>Принят за основу </a:t>
          </a:r>
          <a:endParaRPr lang="ru-RU" sz="1000">
            <a:latin typeface="Times New Roman" pitchFamily="18" charset="0"/>
            <a:cs typeface="Times New Roman" pitchFamily="18" charset="0"/>
          </a:endParaRPr>
        </a:p>
      </dgm:t>
    </dgm:pt>
    <dgm:pt modelId="{B472BDA7-DD97-498D-A4AE-B21A5BB98655}" type="parTrans" cxnId="{72682CE1-ECFE-4EC2-910B-9401BD7489EF}">
      <dgm:prSet/>
      <dgm:spPr/>
      <dgm:t>
        <a:bodyPr/>
        <a:lstStyle/>
        <a:p>
          <a:endParaRPr lang="ru-RU"/>
        </a:p>
      </dgm:t>
    </dgm:pt>
    <dgm:pt modelId="{7B8F7D7B-0EB3-4B42-8158-F54B294A6EE4}" type="sibTrans" cxnId="{72682CE1-ECFE-4EC2-910B-9401BD7489EF}">
      <dgm:prSet/>
      <dgm:spPr/>
      <dgm:t>
        <a:bodyPr/>
        <a:lstStyle/>
        <a:p>
          <a:endParaRPr lang="ru-RU"/>
        </a:p>
      </dgm:t>
    </dgm:pt>
    <dgm:pt modelId="{C05E4DD9-7E4F-40DA-ABA9-1C530471C640}">
      <dgm:prSet phldrT="[Текст]" custT="1"/>
      <dgm:spPr/>
      <dgm:t>
        <a:bodyPr/>
        <a:lstStyle/>
        <a:p>
          <a:r>
            <a:rPr lang="ru-RU" sz="1000" b="0" i="0">
              <a:latin typeface="Times New Roman" pitchFamily="18" charset="0"/>
              <a:cs typeface="Times New Roman" pitchFamily="18" charset="0"/>
            </a:rPr>
            <a:t>Рассмотрение во втором чтении</a:t>
          </a:r>
          <a:endParaRPr lang="ru-RU" sz="1000">
            <a:latin typeface="Times New Roman" pitchFamily="18" charset="0"/>
            <a:cs typeface="Times New Roman" pitchFamily="18" charset="0"/>
          </a:endParaRPr>
        </a:p>
      </dgm:t>
    </dgm:pt>
    <dgm:pt modelId="{23DE97F0-5336-4462-8E9A-E9880152E605}" type="parTrans" cxnId="{7AEE547A-D7D5-4F88-89A3-51F337A8740B}">
      <dgm:prSet/>
      <dgm:spPr/>
      <dgm:t>
        <a:bodyPr/>
        <a:lstStyle/>
        <a:p>
          <a:endParaRPr lang="ru-RU"/>
        </a:p>
      </dgm:t>
    </dgm:pt>
    <dgm:pt modelId="{F8186F12-B2BB-4766-AA31-5F5845E10102}" type="sibTrans" cxnId="{7AEE547A-D7D5-4F88-89A3-51F337A8740B}">
      <dgm:prSet/>
      <dgm:spPr/>
      <dgm:t>
        <a:bodyPr/>
        <a:lstStyle/>
        <a:p>
          <a:endParaRPr lang="ru-RU"/>
        </a:p>
      </dgm:t>
    </dgm:pt>
    <dgm:pt modelId="{BD388BFA-0B67-4812-AF4D-089BFBCBFEDC}">
      <dgm:prSet phldrT="[Текст]" custT="1"/>
      <dgm:spPr/>
      <dgm:t>
        <a:bodyPr/>
        <a:lstStyle/>
        <a:p>
          <a:r>
            <a:rPr lang="ru-RU" sz="1000">
              <a:latin typeface="Times New Roman" pitchFamily="18" charset="0"/>
              <a:cs typeface="Times New Roman" pitchFamily="18" charset="0"/>
            </a:rPr>
            <a:t>Отклонен</a:t>
          </a:r>
        </a:p>
      </dgm:t>
    </dgm:pt>
    <dgm:pt modelId="{44B245E3-A94E-4542-A29F-8A8AFEBB0209}" type="parTrans" cxnId="{2905F19E-DA48-4A3A-B2F0-C43265BF0C91}">
      <dgm:prSet/>
      <dgm:spPr/>
      <dgm:t>
        <a:bodyPr/>
        <a:lstStyle/>
        <a:p>
          <a:endParaRPr lang="ru-RU"/>
        </a:p>
      </dgm:t>
    </dgm:pt>
    <dgm:pt modelId="{99BB4815-69E4-4A28-8F5F-EE910089F8C6}" type="sibTrans" cxnId="{2905F19E-DA48-4A3A-B2F0-C43265BF0C91}">
      <dgm:prSet/>
      <dgm:spPr/>
      <dgm:t>
        <a:bodyPr/>
        <a:lstStyle/>
        <a:p>
          <a:endParaRPr lang="ru-RU"/>
        </a:p>
      </dgm:t>
    </dgm:pt>
    <dgm:pt modelId="{7433522C-03BE-471C-B445-F062CC6693ED}">
      <dgm:prSet phldrT="[Текст]" custT="1"/>
      <dgm:spPr/>
      <dgm:t>
        <a:bodyPr/>
        <a:lstStyle/>
        <a:p>
          <a:r>
            <a:rPr lang="ru-RU" sz="1000" b="0" i="0">
              <a:latin typeface="Times New Roman" pitchFamily="18" charset="0"/>
              <a:cs typeface="Times New Roman" pitchFamily="18" charset="0"/>
            </a:rPr>
            <a:t>Отклонение законопроекта</a:t>
          </a:r>
          <a:endParaRPr lang="ru-RU" sz="1000">
            <a:latin typeface="Times New Roman" pitchFamily="18" charset="0"/>
            <a:cs typeface="Times New Roman" pitchFamily="18" charset="0"/>
          </a:endParaRPr>
        </a:p>
      </dgm:t>
    </dgm:pt>
    <dgm:pt modelId="{2F285B27-3581-45D7-82C1-6AAC33636142}" type="parTrans" cxnId="{177DD44B-1687-4397-8638-96EDDFE8C005}">
      <dgm:prSet/>
      <dgm:spPr/>
      <dgm:t>
        <a:bodyPr/>
        <a:lstStyle/>
        <a:p>
          <a:endParaRPr lang="ru-RU"/>
        </a:p>
      </dgm:t>
    </dgm:pt>
    <dgm:pt modelId="{4D56F606-4DCC-4D39-968B-6C0CE18B683C}" type="sibTrans" cxnId="{177DD44B-1687-4397-8638-96EDDFE8C005}">
      <dgm:prSet/>
      <dgm:spPr/>
      <dgm:t>
        <a:bodyPr/>
        <a:lstStyle/>
        <a:p>
          <a:endParaRPr lang="ru-RU"/>
        </a:p>
      </dgm:t>
    </dgm:pt>
    <dgm:pt modelId="{3798F85C-8811-44DB-B148-1D616264FFA1}">
      <dgm:prSet phldrT="[Текст]" custT="1"/>
      <dgm:spPr/>
      <dgm:t>
        <a:bodyPr/>
        <a:lstStyle/>
        <a:p>
          <a:r>
            <a:rPr lang="ru-RU" sz="1000">
              <a:latin typeface="Times New Roman" pitchFamily="18" charset="0"/>
              <a:cs typeface="Times New Roman" pitchFamily="18" charset="0"/>
            </a:rPr>
            <a:t>Внесение поправок</a:t>
          </a:r>
        </a:p>
      </dgm:t>
    </dgm:pt>
    <dgm:pt modelId="{925F22CD-3A56-448A-865B-B7C0B41E4919}" type="parTrans" cxnId="{FAD40367-A3A6-4229-870E-1212BDA8BB5E}">
      <dgm:prSet/>
      <dgm:spPr/>
      <dgm:t>
        <a:bodyPr/>
        <a:lstStyle/>
        <a:p>
          <a:endParaRPr lang="ru-RU"/>
        </a:p>
      </dgm:t>
    </dgm:pt>
    <dgm:pt modelId="{A26D4486-222F-4910-B4A3-4CCFFABBC5C3}" type="sibTrans" cxnId="{FAD40367-A3A6-4229-870E-1212BDA8BB5E}">
      <dgm:prSet/>
      <dgm:spPr/>
      <dgm:t>
        <a:bodyPr/>
        <a:lstStyle/>
        <a:p>
          <a:endParaRPr lang="ru-RU"/>
        </a:p>
      </dgm:t>
    </dgm:pt>
    <dgm:pt modelId="{281E850F-1DFB-44E1-97A1-2881CFDAB326}">
      <dgm:prSet phldrT="[Текст]" custT="1"/>
      <dgm:spPr/>
      <dgm:t>
        <a:bodyPr/>
        <a:lstStyle/>
        <a:p>
          <a:r>
            <a:rPr lang="ru-RU" sz="1000">
              <a:latin typeface="Times New Roman" pitchFamily="18" charset="0"/>
              <a:cs typeface="Times New Roman" pitchFamily="18" charset="0"/>
            </a:rPr>
            <a:t>Рассмотрение в третьем чтении</a:t>
          </a:r>
        </a:p>
      </dgm:t>
    </dgm:pt>
    <dgm:pt modelId="{9BB80435-0B1F-4D30-894B-663BBF187AB0}" type="parTrans" cxnId="{29EDBB31-8A66-4AB1-A526-5B166046201C}">
      <dgm:prSet/>
      <dgm:spPr/>
      <dgm:t>
        <a:bodyPr/>
        <a:lstStyle/>
        <a:p>
          <a:endParaRPr lang="ru-RU"/>
        </a:p>
      </dgm:t>
    </dgm:pt>
    <dgm:pt modelId="{1A0FBAB1-BA15-41A4-8DC6-324E4A2BF767}" type="sibTrans" cxnId="{29EDBB31-8A66-4AB1-A526-5B166046201C}">
      <dgm:prSet/>
      <dgm:spPr/>
      <dgm:t>
        <a:bodyPr/>
        <a:lstStyle/>
        <a:p>
          <a:endParaRPr lang="ru-RU"/>
        </a:p>
      </dgm:t>
    </dgm:pt>
    <dgm:pt modelId="{F8B02C95-576E-423E-97F2-356CB7383A73}">
      <dgm:prSet phldrT="[Текст]" custT="1"/>
      <dgm:spPr/>
      <dgm:t>
        <a:bodyPr/>
        <a:lstStyle/>
        <a:p>
          <a:r>
            <a:rPr lang="ru-RU" sz="1000">
              <a:latin typeface="Times New Roman" pitchFamily="18" charset="0"/>
              <a:cs typeface="Times New Roman" pitchFamily="18" charset="0"/>
            </a:rPr>
            <a:t>Принят</a:t>
          </a:r>
        </a:p>
      </dgm:t>
    </dgm:pt>
    <dgm:pt modelId="{E38EC2FE-05C5-42FA-B6B7-128B19412EEA}" type="parTrans" cxnId="{6A147BEB-E453-4530-9CDB-2E1C687752EA}">
      <dgm:prSet/>
      <dgm:spPr/>
      <dgm:t>
        <a:bodyPr/>
        <a:lstStyle/>
        <a:p>
          <a:endParaRPr lang="ru-RU"/>
        </a:p>
      </dgm:t>
    </dgm:pt>
    <dgm:pt modelId="{65D1B967-A6A3-4F1C-AAC2-B7818FCFCC48}" type="sibTrans" cxnId="{6A147BEB-E453-4530-9CDB-2E1C687752EA}">
      <dgm:prSet/>
      <dgm:spPr/>
      <dgm:t>
        <a:bodyPr/>
        <a:lstStyle/>
        <a:p>
          <a:endParaRPr lang="ru-RU"/>
        </a:p>
      </dgm:t>
    </dgm:pt>
    <dgm:pt modelId="{4E167889-1A8C-4B66-9490-F4A23D9F020C}">
      <dgm:prSet phldrT="[Текст]" custT="1"/>
      <dgm:spPr/>
      <dgm:t>
        <a:bodyPr/>
        <a:lstStyle/>
        <a:p>
          <a:r>
            <a:rPr lang="ru-RU" sz="1000">
              <a:latin typeface="Times New Roman" pitchFamily="18" charset="0"/>
              <a:cs typeface="Times New Roman" pitchFamily="18" charset="0"/>
            </a:rPr>
            <a:t>Направление в Совет Федерации</a:t>
          </a:r>
        </a:p>
      </dgm:t>
    </dgm:pt>
    <dgm:pt modelId="{0FC02A7C-8AB6-40C5-81EA-94307DF13E57}" type="parTrans" cxnId="{B818B123-2C50-4FD0-9591-C2680081D9E0}">
      <dgm:prSet/>
      <dgm:spPr/>
      <dgm:t>
        <a:bodyPr/>
        <a:lstStyle/>
        <a:p>
          <a:endParaRPr lang="ru-RU"/>
        </a:p>
      </dgm:t>
    </dgm:pt>
    <dgm:pt modelId="{41481736-8DA9-4040-8B6E-65B0CA72E052}" type="sibTrans" cxnId="{B818B123-2C50-4FD0-9591-C2680081D9E0}">
      <dgm:prSet/>
      <dgm:spPr/>
      <dgm:t>
        <a:bodyPr/>
        <a:lstStyle/>
        <a:p>
          <a:endParaRPr lang="ru-RU"/>
        </a:p>
      </dgm:t>
    </dgm:pt>
    <dgm:pt modelId="{9C503C16-8908-4722-AC77-1CDF02183934}">
      <dgm:prSet phldrT="[Текст]" custT="1"/>
      <dgm:spPr/>
      <dgm:t>
        <a:bodyPr/>
        <a:lstStyle/>
        <a:p>
          <a:r>
            <a:rPr lang="ru-RU" sz="1000">
              <a:latin typeface="Times New Roman" pitchFamily="18" charset="0"/>
              <a:cs typeface="Times New Roman" pitchFamily="18" charset="0"/>
            </a:rPr>
            <a:t>Отклонен</a:t>
          </a:r>
        </a:p>
      </dgm:t>
    </dgm:pt>
    <dgm:pt modelId="{814D87F6-E09F-42F0-96D7-DBE634978A55}" type="parTrans" cxnId="{25AE822F-2283-4B4D-B8C9-3BB5D0FCD734}">
      <dgm:prSet/>
      <dgm:spPr/>
      <dgm:t>
        <a:bodyPr/>
        <a:lstStyle/>
        <a:p>
          <a:endParaRPr lang="ru-RU"/>
        </a:p>
      </dgm:t>
    </dgm:pt>
    <dgm:pt modelId="{32E700C7-28D6-430C-9C61-30C01A9FEADF}" type="sibTrans" cxnId="{25AE822F-2283-4B4D-B8C9-3BB5D0FCD734}">
      <dgm:prSet/>
      <dgm:spPr/>
      <dgm:t>
        <a:bodyPr/>
        <a:lstStyle/>
        <a:p>
          <a:endParaRPr lang="ru-RU"/>
        </a:p>
      </dgm:t>
    </dgm:pt>
    <dgm:pt modelId="{2FB1971F-D87A-4C4F-B23D-8CE163C4C5CC}">
      <dgm:prSet phldrT="[Текст]" custT="1"/>
      <dgm:spPr/>
      <dgm:t>
        <a:bodyPr/>
        <a:lstStyle/>
        <a:p>
          <a:r>
            <a:rPr lang="ru-RU" sz="1000">
              <a:latin typeface="Times New Roman" pitchFamily="18" charset="0"/>
              <a:cs typeface="Times New Roman" pitchFamily="18" charset="0"/>
            </a:rPr>
            <a:t>Отклонение законопроекта</a:t>
          </a:r>
        </a:p>
      </dgm:t>
    </dgm:pt>
    <dgm:pt modelId="{9FE256D2-9CD2-41EC-BDD5-2CCF4E0590C4}" type="parTrans" cxnId="{B9588E71-41B7-48CE-9985-54D7C442CD62}">
      <dgm:prSet/>
      <dgm:spPr/>
      <dgm:t>
        <a:bodyPr/>
        <a:lstStyle/>
        <a:p>
          <a:endParaRPr lang="ru-RU"/>
        </a:p>
      </dgm:t>
    </dgm:pt>
    <dgm:pt modelId="{B2D2C8B8-2BE0-4D1E-8E7D-79A78646BEFD}" type="sibTrans" cxnId="{B9588E71-41B7-48CE-9985-54D7C442CD62}">
      <dgm:prSet/>
      <dgm:spPr/>
      <dgm:t>
        <a:bodyPr/>
        <a:lstStyle/>
        <a:p>
          <a:endParaRPr lang="ru-RU"/>
        </a:p>
      </dgm:t>
    </dgm:pt>
    <dgm:pt modelId="{230E82D4-F567-4A8D-8D40-E1549397B078}">
      <dgm:prSet phldrT="[Текст]" custT="1"/>
      <dgm:spPr/>
      <dgm:t>
        <a:bodyPr/>
        <a:lstStyle/>
        <a:p>
          <a:r>
            <a:rPr lang="ru-RU" sz="1000">
              <a:latin typeface="Times New Roman" pitchFamily="18" charset="0"/>
              <a:cs typeface="Times New Roman" pitchFamily="18" charset="0"/>
            </a:rPr>
            <a:t>Одобрен</a:t>
          </a:r>
        </a:p>
      </dgm:t>
    </dgm:pt>
    <dgm:pt modelId="{60AB0CFF-CC6E-4FAE-94EF-D01BB712EB55}" type="parTrans" cxnId="{31E17CC0-EA0C-41B1-84AF-00E2A4307E6C}">
      <dgm:prSet/>
      <dgm:spPr/>
      <dgm:t>
        <a:bodyPr/>
        <a:lstStyle/>
        <a:p>
          <a:endParaRPr lang="ru-RU"/>
        </a:p>
      </dgm:t>
    </dgm:pt>
    <dgm:pt modelId="{5168208F-79FF-4D87-9A8E-7B15A7D9B5E2}" type="sibTrans" cxnId="{31E17CC0-EA0C-41B1-84AF-00E2A4307E6C}">
      <dgm:prSet/>
      <dgm:spPr/>
      <dgm:t>
        <a:bodyPr/>
        <a:lstStyle/>
        <a:p>
          <a:endParaRPr lang="ru-RU"/>
        </a:p>
      </dgm:t>
    </dgm:pt>
    <dgm:pt modelId="{17F53BD4-F6BA-4DE4-A8E2-3C429DB95078}">
      <dgm:prSet phldrT="[Текст]" custT="1"/>
      <dgm:spPr/>
      <dgm:t>
        <a:bodyPr/>
        <a:lstStyle/>
        <a:p>
          <a:r>
            <a:rPr lang="ru-RU" sz="1000">
              <a:latin typeface="Times New Roman" pitchFamily="18" charset="0"/>
              <a:cs typeface="Times New Roman" pitchFamily="18" charset="0"/>
            </a:rPr>
            <a:t>Направление к Президенту РФ</a:t>
          </a:r>
        </a:p>
      </dgm:t>
    </dgm:pt>
    <dgm:pt modelId="{5C42DB30-9312-48AD-8FC9-6DBED258C4C5}" type="parTrans" cxnId="{4126463B-B8A0-4140-B184-F0DCACBFDAD4}">
      <dgm:prSet/>
      <dgm:spPr/>
      <dgm:t>
        <a:bodyPr/>
        <a:lstStyle/>
        <a:p>
          <a:endParaRPr lang="ru-RU"/>
        </a:p>
      </dgm:t>
    </dgm:pt>
    <dgm:pt modelId="{F572F4F2-00A0-403F-89DB-CC3693FFAEBC}" type="sibTrans" cxnId="{4126463B-B8A0-4140-B184-F0DCACBFDAD4}">
      <dgm:prSet/>
      <dgm:spPr/>
      <dgm:t>
        <a:bodyPr/>
        <a:lstStyle/>
        <a:p>
          <a:endParaRPr lang="ru-RU"/>
        </a:p>
      </dgm:t>
    </dgm:pt>
    <dgm:pt modelId="{7B2516C0-0475-44D5-B631-9E7FA088269E}">
      <dgm:prSet phldrT="[Текст]" custT="1"/>
      <dgm:spPr/>
      <dgm:t>
        <a:bodyPr/>
        <a:lstStyle/>
        <a:p>
          <a:r>
            <a:rPr lang="ru-RU" sz="1000">
              <a:latin typeface="Times New Roman" pitchFamily="18" charset="0"/>
              <a:cs typeface="Times New Roman" pitchFamily="18" charset="0"/>
            </a:rPr>
            <a:t>Отклонен</a:t>
          </a:r>
        </a:p>
      </dgm:t>
    </dgm:pt>
    <dgm:pt modelId="{C80A0C36-6DE2-44D5-A229-86B0F81FDAE1}" type="parTrans" cxnId="{C72D0637-1B10-4883-A99E-C9C3788ABA5A}">
      <dgm:prSet/>
      <dgm:spPr/>
      <dgm:t>
        <a:bodyPr/>
        <a:lstStyle/>
        <a:p>
          <a:endParaRPr lang="ru-RU"/>
        </a:p>
      </dgm:t>
    </dgm:pt>
    <dgm:pt modelId="{2251A2CA-33E2-4020-BCB8-52ACFF9015FB}" type="sibTrans" cxnId="{C72D0637-1B10-4883-A99E-C9C3788ABA5A}">
      <dgm:prSet/>
      <dgm:spPr/>
      <dgm:t>
        <a:bodyPr/>
        <a:lstStyle/>
        <a:p>
          <a:endParaRPr lang="ru-RU"/>
        </a:p>
      </dgm:t>
    </dgm:pt>
    <dgm:pt modelId="{1E792DEA-A063-4E7E-B316-8132142EC943}">
      <dgm:prSet phldrT="[Текст]" custT="1"/>
      <dgm:spPr/>
      <dgm:t>
        <a:bodyPr/>
        <a:lstStyle/>
        <a:p>
          <a:r>
            <a:rPr lang="ru-RU" sz="1000">
              <a:latin typeface="Times New Roman" pitchFamily="18" charset="0"/>
              <a:cs typeface="Times New Roman" pitchFamily="18" charset="0"/>
            </a:rPr>
            <a:t>Согласительная комиссия</a:t>
          </a:r>
        </a:p>
      </dgm:t>
    </dgm:pt>
    <dgm:pt modelId="{45DE043A-F7DD-4857-BF8E-D1932600D8B6}" type="parTrans" cxnId="{3D569DEA-4A27-4C83-9A81-C39B88701510}">
      <dgm:prSet/>
      <dgm:spPr/>
      <dgm:t>
        <a:bodyPr/>
        <a:lstStyle/>
        <a:p>
          <a:endParaRPr lang="ru-RU"/>
        </a:p>
      </dgm:t>
    </dgm:pt>
    <dgm:pt modelId="{2369AD5E-F91E-4628-B25B-0D927C1CC6A4}" type="sibTrans" cxnId="{3D569DEA-4A27-4C83-9A81-C39B88701510}">
      <dgm:prSet/>
      <dgm:spPr/>
      <dgm:t>
        <a:bodyPr/>
        <a:lstStyle/>
        <a:p>
          <a:endParaRPr lang="ru-RU"/>
        </a:p>
      </dgm:t>
    </dgm:pt>
    <dgm:pt modelId="{650CF122-1256-46BB-92E0-E4B3F2B6547B}">
      <dgm:prSet phldrT="[Текст]" custT="1"/>
      <dgm:spPr/>
      <dgm:t>
        <a:bodyPr/>
        <a:lstStyle/>
        <a:p>
          <a:r>
            <a:rPr lang="ru-RU" sz="1000">
              <a:latin typeface="Times New Roman" pitchFamily="18" charset="0"/>
              <a:cs typeface="Times New Roman" pitchFamily="18" charset="0"/>
            </a:rPr>
            <a:t>Направление в СОвет Федерации</a:t>
          </a:r>
        </a:p>
      </dgm:t>
    </dgm:pt>
    <dgm:pt modelId="{CC9BB965-8F34-488A-8567-C473F4C4CA3F}" type="parTrans" cxnId="{1284E660-41D4-42A0-97D1-4DDF91981506}">
      <dgm:prSet/>
      <dgm:spPr/>
      <dgm:t>
        <a:bodyPr/>
        <a:lstStyle/>
        <a:p>
          <a:endParaRPr lang="ru-RU"/>
        </a:p>
      </dgm:t>
    </dgm:pt>
    <dgm:pt modelId="{F2264EAE-4921-4785-AB51-09825D4FF5F4}" type="sibTrans" cxnId="{1284E660-41D4-42A0-97D1-4DDF91981506}">
      <dgm:prSet/>
      <dgm:spPr/>
      <dgm:t>
        <a:bodyPr/>
        <a:lstStyle/>
        <a:p>
          <a:endParaRPr lang="ru-RU"/>
        </a:p>
      </dgm:t>
    </dgm:pt>
    <dgm:pt modelId="{5FCAC39B-1AC0-4242-8FF1-20697C740302}">
      <dgm:prSet phldrT="[Текст]" custT="1"/>
      <dgm:spPr/>
      <dgm:t>
        <a:bodyPr/>
        <a:lstStyle/>
        <a:p>
          <a:r>
            <a:rPr lang="ru-RU" sz="1000">
              <a:latin typeface="Times New Roman" pitchFamily="18" charset="0"/>
              <a:cs typeface="Times New Roman" pitchFamily="18" charset="0"/>
            </a:rPr>
            <a:t>Подписан</a:t>
          </a:r>
        </a:p>
      </dgm:t>
    </dgm:pt>
    <dgm:pt modelId="{5DBFD099-7EEB-4B70-98ED-E8859D3BE370}" type="parTrans" cxnId="{03A65E29-A95C-478A-95CE-E6AC9FC40F20}">
      <dgm:prSet/>
      <dgm:spPr/>
      <dgm:t>
        <a:bodyPr/>
        <a:lstStyle/>
        <a:p>
          <a:endParaRPr lang="ru-RU"/>
        </a:p>
      </dgm:t>
    </dgm:pt>
    <dgm:pt modelId="{269B21D3-B4AC-431D-9DFD-A50283B3BE24}" type="sibTrans" cxnId="{03A65E29-A95C-478A-95CE-E6AC9FC40F20}">
      <dgm:prSet/>
      <dgm:spPr/>
      <dgm:t>
        <a:bodyPr/>
        <a:lstStyle/>
        <a:p>
          <a:endParaRPr lang="ru-RU"/>
        </a:p>
      </dgm:t>
    </dgm:pt>
    <dgm:pt modelId="{95D60923-A19E-4044-ADD6-90089EF3BE33}">
      <dgm:prSet phldrT="[Текст]" custT="1"/>
      <dgm:spPr/>
      <dgm:t>
        <a:bodyPr/>
        <a:lstStyle/>
        <a:p>
          <a:r>
            <a:rPr lang="ru-RU" sz="1000">
              <a:latin typeface="Times New Roman" pitchFamily="18" charset="0"/>
              <a:cs typeface="Times New Roman" pitchFamily="18" charset="0"/>
            </a:rPr>
            <a:t>Опубликование закона</a:t>
          </a:r>
        </a:p>
      </dgm:t>
    </dgm:pt>
    <dgm:pt modelId="{506066AA-8742-48AA-99F4-D4F4C9DB6AF2}" type="parTrans" cxnId="{4BC49942-6E73-4C62-A2F9-D5AFCCCDA954}">
      <dgm:prSet/>
      <dgm:spPr/>
      <dgm:t>
        <a:bodyPr/>
        <a:lstStyle/>
        <a:p>
          <a:endParaRPr lang="ru-RU"/>
        </a:p>
      </dgm:t>
    </dgm:pt>
    <dgm:pt modelId="{D800BF24-BE87-4BB2-8D57-A30132E70297}" type="sibTrans" cxnId="{4BC49942-6E73-4C62-A2F9-D5AFCCCDA954}">
      <dgm:prSet/>
      <dgm:spPr/>
      <dgm:t>
        <a:bodyPr/>
        <a:lstStyle/>
        <a:p>
          <a:endParaRPr lang="ru-RU"/>
        </a:p>
      </dgm:t>
    </dgm:pt>
    <dgm:pt modelId="{7AA60541-5B68-4DBB-86C8-0E00C720328A}">
      <dgm:prSet phldrT="[Текст]" custT="1"/>
      <dgm:spPr/>
      <dgm:t>
        <a:bodyPr/>
        <a:lstStyle/>
        <a:p>
          <a:r>
            <a:rPr lang="ru-RU" sz="1000">
              <a:latin typeface="Times New Roman" pitchFamily="18" charset="0"/>
              <a:cs typeface="Times New Roman" pitchFamily="18" charset="0"/>
            </a:rPr>
            <a:t>Не подписан</a:t>
          </a:r>
        </a:p>
      </dgm:t>
    </dgm:pt>
    <dgm:pt modelId="{735E8101-3212-4D85-9CC4-F6D907AAF922}" type="parTrans" cxnId="{3B83E49F-38DF-433A-A077-C1A7BEE425C2}">
      <dgm:prSet/>
      <dgm:spPr/>
      <dgm:t>
        <a:bodyPr/>
        <a:lstStyle/>
        <a:p>
          <a:endParaRPr lang="ru-RU"/>
        </a:p>
      </dgm:t>
    </dgm:pt>
    <dgm:pt modelId="{AABEA26D-C13C-4121-8CF4-AECBD45C4660}" type="sibTrans" cxnId="{3B83E49F-38DF-433A-A077-C1A7BEE425C2}">
      <dgm:prSet/>
      <dgm:spPr/>
      <dgm:t>
        <a:bodyPr/>
        <a:lstStyle/>
        <a:p>
          <a:endParaRPr lang="ru-RU"/>
        </a:p>
      </dgm:t>
    </dgm:pt>
    <dgm:pt modelId="{DC8B1868-B7C7-4EAF-BD2D-BFC0AD7B9BA0}">
      <dgm:prSet phldrT="[Текст]" custT="1"/>
      <dgm:spPr/>
      <dgm:t>
        <a:bodyPr/>
        <a:lstStyle/>
        <a:p>
          <a:r>
            <a:rPr lang="ru-RU" sz="1000">
              <a:latin typeface="Times New Roman" pitchFamily="18" charset="0"/>
              <a:cs typeface="Times New Roman" pitchFamily="18" charset="0"/>
            </a:rPr>
            <a:t>Повторное рассмотрение</a:t>
          </a:r>
        </a:p>
      </dgm:t>
    </dgm:pt>
    <dgm:pt modelId="{8200DA9C-9910-4696-B630-6A6B3BEC89B1}" type="parTrans" cxnId="{01F462F3-EBC7-4990-8162-EB3F40F5116D}">
      <dgm:prSet/>
      <dgm:spPr/>
      <dgm:t>
        <a:bodyPr/>
        <a:lstStyle/>
        <a:p>
          <a:endParaRPr lang="ru-RU"/>
        </a:p>
      </dgm:t>
    </dgm:pt>
    <dgm:pt modelId="{32D661E9-2E6B-4606-A85F-5B6C3CAF5159}" type="sibTrans" cxnId="{01F462F3-EBC7-4990-8162-EB3F40F5116D}">
      <dgm:prSet/>
      <dgm:spPr/>
      <dgm:t>
        <a:bodyPr/>
        <a:lstStyle/>
        <a:p>
          <a:endParaRPr lang="ru-RU"/>
        </a:p>
      </dgm:t>
    </dgm:pt>
    <dgm:pt modelId="{264896C9-EA35-4995-9093-74FEC4F5F7B2}">
      <dgm:prSet phldrT="[Текст]" custT="1"/>
      <dgm:spPr/>
      <dgm:t>
        <a:bodyPr/>
        <a:lstStyle/>
        <a:p>
          <a:r>
            <a:rPr lang="ru-RU" sz="1000">
              <a:latin typeface="Times New Roman" pitchFamily="18" charset="0"/>
              <a:cs typeface="Times New Roman" pitchFamily="18" charset="0"/>
            </a:rPr>
            <a:t>Подписание</a:t>
          </a:r>
        </a:p>
      </dgm:t>
    </dgm:pt>
    <dgm:pt modelId="{5D3CFEBB-AC6C-4C83-BE2A-AD550496FF20}" type="parTrans" cxnId="{739915E1-8247-443C-A006-F794CFEA5C5C}">
      <dgm:prSet/>
      <dgm:spPr/>
      <dgm:t>
        <a:bodyPr/>
        <a:lstStyle/>
        <a:p>
          <a:endParaRPr lang="ru-RU"/>
        </a:p>
      </dgm:t>
    </dgm:pt>
    <dgm:pt modelId="{99414742-C710-4ED4-8D97-3757A438172B}" type="sibTrans" cxnId="{739915E1-8247-443C-A006-F794CFEA5C5C}">
      <dgm:prSet/>
      <dgm:spPr/>
      <dgm:t>
        <a:bodyPr/>
        <a:lstStyle/>
        <a:p>
          <a:endParaRPr lang="ru-RU"/>
        </a:p>
      </dgm:t>
    </dgm:pt>
    <dgm:pt modelId="{67CD1107-A953-48F4-AC9F-88AE28F3FD4E}">
      <dgm:prSet phldrT="[Текст]" custT="1"/>
      <dgm:spPr/>
      <dgm:t>
        <a:bodyPr/>
        <a:lstStyle/>
        <a:p>
          <a:r>
            <a:rPr lang="ru-RU" sz="1000">
              <a:latin typeface="Times New Roman" pitchFamily="18" charset="0"/>
              <a:cs typeface="Times New Roman" pitchFamily="18" charset="0"/>
            </a:rPr>
            <a:t>Отклонение законопроекта</a:t>
          </a:r>
        </a:p>
      </dgm:t>
    </dgm:pt>
    <dgm:pt modelId="{F7B7A94E-1A45-4B98-81DF-BC6526982DD5}" type="parTrans" cxnId="{8FF2125F-B1A0-4E66-B09F-1CD426706A4F}">
      <dgm:prSet/>
      <dgm:spPr/>
      <dgm:t>
        <a:bodyPr/>
        <a:lstStyle/>
        <a:p>
          <a:endParaRPr lang="ru-RU"/>
        </a:p>
      </dgm:t>
    </dgm:pt>
    <dgm:pt modelId="{4F3F5708-A59C-44DF-9DD1-3332E04C47C0}" type="sibTrans" cxnId="{8FF2125F-B1A0-4E66-B09F-1CD426706A4F}">
      <dgm:prSet/>
      <dgm:spPr/>
      <dgm:t>
        <a:bodyPr/>
        <a:lstStyle/>
        <a:p>
          <a:endParaRPr lang="ru-RU"/>
        </a:p>
      </dgm:t>
    </dgm:pt>
    <dgm:pt modelId="{9BD2BF9F-FDCC-45D1-A364-01B18AAE9241}" type="pres">
      <dgm:prSet presAssocID="{154D3F07-4E43-4CB0-BF92-0FA94941EFD1}" presName="hierChild1" presStyleCnt="0">
        <dgm:presLayoutVars>
          <dgm:chPref val="1"/>
          <dgm:dir/>
          <dgm:animOne val="branch"/>
          <dgm:animLvl val="lvl"/>
          <dgm:resizeHandles/>
        </dgm:presLayoutVars>
      </dgm:prSet>
      <dgm:spPr/>
      <dgm:t>
        <a:bodyPr/>
        <a:lstStyle/>
        <a:p>
          <a:endParaRPr lang="ru-RU"/>
        </a:p>
      </dgm:t>
    </dgm:pt>
    <dgm:pt modelId="{A194D176-79C7-47A8-9A22-A8832F2F57D0}" type="pres">
      <dgm:prSet presAssocID="{4AD0CCB3-8069-4AD9-B4D5-0D2FB65DE031}" presName="hierRoot1" presStyleCnt="0"/>
      <dgm:spPr/>
      <dgm:t>
        <a:bodyPr/>
        <a:lstStyle/>
        <a:p>
          <a:endParaRPr lang="ru-RU"/>
        </a:p>
      </dgm:t>
    </dgm:pt>
    <dgm:pt modelId="{27B0D318-7493-417C-AE62-E5C79A4F340C}" type="pres">
      <dgm:prSet presAssocID="{4AD0CCB3-8069-4AD9-B4D5-0D2FB65DE031}" presName="composite" presStyleCnt="0"/>
      <dgm:spPr/>
      <dgm:t>
        <a:bodyPr/>
        <a:lstStyle/>
        <a:p>
          <a:endParaRPr lang="ru-RU"/>
        </a:p>
      </dgm:t>
    </dgm:pt>
    <dgm:pt modelId="{B543CC59-30D5-4514-B1F7-45DE2F14F4EE}" type="pres">
      <dgm:prSet presAssocID="{4AD0CCB3-8069-4AD9-B4D5-0D2FB65DE031}" presName="background" presStyleLbl="node0" presStyleIdx="0" presStyleCnt="1"/>
      <dgm:spPr/>
      <dgm:t>
        <a:bodyPr/>
        <a:lstStyle/>
        <a:p>
          <a:endParaRPr lang="ru-RU"/>
        </a:p>
      </dgm:t>
    </dgm:pt>
    <dgm:pt modelId="{3E25C1E8-BBA0-4C96-A4BA-F7EA27C88BFC}" type="pres">
      <dgm:prSet presAssocID="{4AD0CCB3-8069-4AD9-B4D5-0D2FB65DE031}" presName="text" presStyleLbl="fgAcc0" presStyleIdx="0" presStyleCnt="1" custScaleX="533988" custScaleY="301171" custLinFactX="-384152" custLinFactY="-700000" custLinFactNeighborX="-400000" custLinFactNeighborY="-739040">
        <dgm:presLayoutVars>
          <dgm:chPref val="3"/>
        </dgm:presLayoutVars>
      </dgm:prSet>
      <dgm:spPr/>
      <dgm:t>
        <a:bodyPr/>
        <a:lstStyle/>
        <a:p>
          <a:endParaRPr lang="ru-RU"/>
        </a:p>
      </dgm:t>
    </dgm:pt>
    <dgm:pt modelId="{A24362E3-B823-47BF-B625-531C08BB2E2E}" type="pres">
      <dgm:prSet presAssocID="{4AD0CCB3-8069-4AD9-B4D5-0D2FB65DE031}" presName="hierChild2" presStyleCnt="0"/>
      <dgm:spPr/>
      <dgm:t>
        <a:bodyPr/>
        <a:lstStyle/>
        <a:p>
          <a:endParaRPr lang="ru-RU"/>
        </a:p>
      </dgm:t>
    </dgm:pt>
    <dgm:pt modelId="{9A616A56-E2FA-4CF7-B702-FC63BC3C1CA1}" type="pres">
      <dgm:prSet presAssocID="{2D131941-F447-4228-9AC8-2365E5B3EC4A}" presName="Name10" presStyleLbl="parChTrans1D2" presStyleIdx="0" presStyleCnt="1"/>
      <dgm:spPr/>
      <dgm:t>
        <a:bodyPr/>
        <a:lstStyle/>
        <a:p>
          <a:endParaRPr lang="ru-RU"/>
        </a:p>
      </dgm:t>
    </dgm:pt>
    <dgm:pt modelId="{2EAD0556-E7E9-4C8F-B2FD-AA6807695BD6}" type="pres">
      <dgm:prSet presAssocID="{27FB0BE0-2E97-4215-9F89-04722489C153}" presName="hierRoot2" presStyleCnt="0"/>
      <dgm:spPr/>
      <dgm:t>
        <a:bodyPr/>
        <a:lstStyle/>
        <a:p>
          <a:endParaRPr lang="ru-RU"/>
        </a:p>
      </dgm:t>
    </dgm:pt>
    <dgm:pt modelId="{D529F748-9D1C-4DCD-9DEF-E5ACC2607B7F}" type="pres">
      <dgm:prSet presAssocID="{27FB0BE0-2E97-4215-9F89-04722489C153}" presName="composite2" presStyleCnt="0"/>
      <dgm:spPr/>
      <dgm:t>
        <a:bodyPr/>
        <a:lstStyle/>
        <a:p>
          <a:endParaRPr lang="ru-RU"/>
        </a:p>
      </dgm:t>
    </dgm:pt>
    <dgm:pt modelId="{8271217A-D444-4E2C-87EA-9A548CF4A9E0}" type="pres">
      <dgm:prSet presAssocID="{27FB0BE0-2E97-4215-9F89-04722489C153}" presName="background2" presStyleLbl="node2" presStyleIdx="0" presStyleCnt="1"/>
      <dgm:spPr/>
      <dgm:t>
        <a:bodyPr/>
        <a:lstStyle/>
        <a:p>
          <a:endParaRPr lang="ru-RU"/>
        </a:p>
      </dgm:t>
    </dgm:pt>
    <dgm:pt modelId="{305A6701-B08D-4A84-A45C-8A9BF57574C0}" type="pres">
      <dgm:prSet presAssocID="{27FB0BE0-2E97-4215-9F89-04722489C153}" presName="text2" presStyleLbl="fgAcc2" presStyleIdx="0" presStyleCnt="1" custScaleX="533988" custScaleY="246699" custLinFactX="-380990" custLinFactY="-609576" custLinFactNeighborX="-400000" custLinFactNeighborY="-700000">
        <dgm:presLayoutVars>
          <dgm:chPref val="3"/>
        </dgm:presLayoutVars>
      </dgm:prSet>
      <dgm:spPr/>
      <dgm:t>
        <a:bodyPr/>
        <a:lstStyle/>
        <a:p>
          <a:endParaRPr lang="ru-RU"/>
        </a:p>
      </dgm:t>
    </dgm:pt>
    <dgm:pt modelId="{0D7D0AC8-2FB0-474B-AB46-0CB3B560552D}" type="pres">
      <dgm:prSet presAssocID="{27FB0BE0-2E97-4215-9F89-04722489C153}" presName="hierChild3" presStyleCnt="0"/>
      <dgm:spPr/>
      <dgm:t>
        <a:bodyPr/>
        <a:lstStyle/>
        <a:p>
          <a:endParaRPr lang="ru-RU"/>
        </a:p>
      </dgm:t>
    </dgm:pt>
    <dgm:pt modelId="{7961C13E-EBA5-4CEB-BF78-236685418F2B}" type="pres">
      <dgm:prSet presAssocID="{0EA42219-A34B-4447-B587-7926367FF2B5}" presName="Name17" presStyleLbl="parChTrans1D3" presStyleIdx="0" presStyleCnt="1"/>
      <dgm:spPr/>
      <dgm:t>
        <a:bodyPr/>
        <a:lstStyle/>
        <a:p>
          <a:endParaRPr lang="ru-RU"/>
        </a:p>
      </dgm:t>
    </dgm:pt>
    <dgm:pt modelId="{4F2DA932-86E6-4497-AC8E-DE1C3AB808B2}" type="pres">
      <dgm:prSet presAssocID="{A65F211A-25A0-457F-9447-5632A2F75BF6}" presName="hierRoot3" presStyleCnt="0"/>
      <dgm:spPr/>
      <dgm:t>
        <a:bodyPr/>
        <a:lstStyle/>
        <a:p>
          <a:endParaRPr lang="ru-RU"/>
        </a:p>
      </dgm:t>
    </dgm:pt>
    <dgm:pt modelId="{E0BFCF1D-FCEF-40E7-BB2B-77A7B2A62B46}" type="pres">
      <dgm:prSet presAssocID="{A65F211A-25A0-457F-9447-5632A2F75BF6}" presName="composite3" presStyleCnt="0"/>
      <dgm:spPr/>
      <dgm:t>
        <a:bodyPr/>
        <a:lstStyle/>
        <a:p>
          <a:endParaRPr lang="ru-RU"/>
        </a:p>
      </dgm:t>
    </dgm:pt>
    <dgm:pt modelId="{E3CE6897-4E66-41B2-A8CB-30F6847ED042}" type="pres">
      <dgm:prSet presAssocID="{A65F211A-25A0-457F-9447-5632A2F75BF6}" presName="background3" presStyleLbl="node3" presStyleIdx="0" presStyleCnt="1"/>
      <dgm:spPr/>
      <dgm:t>
        <a:bodyPr/>
        <a:lstStyle/>
        <a:p>
          <a:endParaRPr lang="ru-RU"/>
        </a:p>
      </dgm:t>
    </dgm:pt>
    <dgm:pt modelId="{DD97A2E0-7ADD-4D62-9CA6-B7D5F2043384}" type="pres">
      <dgm:prSet presAssocID="{A65F211A-25A0-457F-9447-5632A2F75BF6}" presName="text3" presStyleLbl="fgAcc3" presStyleIdx="0" presStyleCnt="1" custScaleX="1058160" custScaleY="290673" custLinFactX="-387314" custLinFactY="-600000" custLinFactNeighborX="-400000" custLinFactNeighborY="-629906">
        <dgm:presLayoutVars>
          <dgm:chPref val="3"/>
        </dgm:presLayoutVars>
      </dgm:prSet>
      <dgm:spPr/>
      <dgm:t>
        <a:bodyPr/>
        <a:lstStyle/>
        <a:p>
          <a:endParaRPr lang="ru-RU"/>
        </a:p>
      </dgm:t>
    </dgm:pt>
    <dgm:pt modelId="{1E213655-3126-4176-B5E3-AE6FD8BD7480}" type="pres">
      <dgm:prSet presAssocID="{A65F211A-25A0-457F-9447-5632A2F75BF6}" presName="hierChild4" presStyleCnt="0"/>
      <dgm:spPr/>
      <dgm:t>
        <a:bodyPr/>
        <a:lstStyle/>
        <a:p>
          <a:endParaRPr lang="ru-RU"/>
        </a:p>
      </dgm:t>
    </dgm:pt>
    <dgm:pt modelId="{07D892A5-6745-4DE7-BA42-632BBADE7396}" type="pres">
      <dgm:prSet presAssocID="{E0A7E554-FC3F-4F52-A8FF-2A7F220C19A3}" presName="Name23" presStyleLbl="parChTrans1D4" presStyleIdx="0" presStyleCnt="28"/>
      <dgm:spPr/>
      <dgm:t>
        <a:bodyPr/>
        <a:lstStyle/>
        <a:p>
          <a:endParaRPr lang="ru-RU"/>
        </a:p>
      </dgm:t>
    </dgm:pt>
    <dgm:pt modelId="{FCD6E77A-F7EF-49A1-B511-387060D4078C}" type="pres">
      <dgm:prSet presAssocID="{DEE67410-D563-4ED0-BC03-D159EB0D491B}" presName="hierRoot4" presStyleCnt="0"/>
      <dgm:spPr/>
      <dgm:t>
        <a:bodyPr/>
        <a:lstStyle/>
        <a:p>
          <a:endParaRPr lang="ru-RU"/>
        </a:p>
      </dgm:t>
    </dgm:pt>
    <dgm:pt modelId="{A56DBBB2-4F6E-496B-B5A8-41C25991819F}" type="pres">
      <dgm:prSet presAssocID="{DEE67410-D563-4ED0-BC03-D159EB0D491B}" presName="composite4" presStyleCnt="0"/>
      <dgm:spPr/>
      <dgm:t>
        <a:bodyPr/>
        <a:lstStyle/>
        <a:p>
          <a:endParaRPr lang="ru-RU"/>
        </a:p>
      </dgm:t>
    </dgm:pt>
    <dgm:pt modelId="{05D78B08-9319-4892-9FAE-FDBBE74DAE64}" type="pres">
      <dgm:prSet presAssocID="{DEE67410-D563-4ED0-BC03-D159EB0D491B}" presName="background4" presStyleLbl="node4" presStyleIdx="0" presStyleCnt="28"/>
      <dgm:spPr/>
      <dgm:t>
        <a:bodyPr/>
        <a:lstStyle/>
        <a:p>
          <a:endParaRPr lang="ru-RU"/>
        </a:p>
      </dgm:t>
    </dgm:pt>
    <dgm:pt modelId="{E60CA6B9-A4E2-4C1B-9B50-D051DF28B652}" type="pres">
      <dgm:prSet presAssocID="{DEE67410-D563-4ED0-BC03-D159EB0D491B}" presName="text4" presStyleLbl="fgAcc4" presStyleIdx="0" presStyleCnt="28" custScaleX="1192127" custScaleY="356252" custLinFactX="-384152" custLinFactY="-530319" custLinFactNeighborX="-400000" custLinFactNeighborY="-600000">
        <dgm:presLayoutVars>
          <dgm:chPref val="3"/>
        </dgm:presLayoutVars>
      </dgm:prSet>
      <dgm:spPr/>
      <dgm:t>
        <a:bodyPr/>
        <a:lstStyle/>
        <a:p>
          <a:endParaRPr lang="ru-RU"/>
        </a:p>
      </dgm:t>
    </dgm:pt>
    <dgm:pt modelId="{9D6E0809-AA92-4B18-B183-63760D31195B}" type="pres">
      <dgm:prSet presAssocID="{DEE67410-D563-4ED0-BC03-D159EB0D491B}" presName="hierChild5" presStyleCnt="0"/>
      <dgm:spPr/>
      <dgm:t>
        <a:bodyPr/>
        <a:lstStyle/>
        <a:p>
          <a:endParaRPr lang="ru-RU"/>
        </a:p>
      </dgm:t>
    </dgm:pt>
    <dgm:pt modelId="{26313A20-D404-45D3-8F40-A163D708680E}" type="pres">
      <dgm:prSet presAssocID="{714B2EA6-E5C9-46CA-B87A-171DC904C2FD}" presName="Name23" presStyleLbl="parChTrans1D4" presStyleIdx="1" presStyleCnt="28"/>
      <dgm:spPr/>
      <dgm:t>
        <a:bodyPr/>
        <a:lstStyle/>
        <a:p>
          <a:endParaRPr lang="ru-RU"/>
        </a:p>
      </dgm:t>
    </dgm:pt>
    <dgm:pt modelId="{952F932D-C6FC-4D9C-A6A5-0DD069B1F47A}" type="pres">
      <dgm:prSet presAssocID="{61326B8C-6FD5-49D9-8282-5A0B6E9099F8}" presName="hierRoot4" presStyleCnt="0"/>
      <dgm:spPr/>
      <dgm:t>
        <a:bodyPr/>
        <a:lstStyle/>
        <a:p>
          <a:endParaRPr lang="ru-RU"/>
        </a:p>
      </dgm:t>
    </dgm:pt>
    <dgm:pt modelId="{D06B7B9E-4A90-42D1-8693-3946F2AF44BC}" type="pres">
      <dgm:prSet presAssocID="{61326B8C-6FD5-49D9-8282-5A0B6E9099F8}" presName="composite4" presStyleCnt="0"/>
      <dgm:spPr/>
      <dgm:t>
        <a:bodyPr/>
        <a:lstStyle/>
        <a:p>
          <a:endParaRPr lang="ru-RU"/>
        </a:p>
      </dgm:t>
    </dgm:pt>
    <dgm:pt modelId="{94486F70-BE9D-4473-AA21-2729000945C0}" type="pres">
      <dgm:prSet presAssocID="{61326B8C-6FD5-49D9-8282-5A0B6E9099F8}" presName="background4" presStyleLbl="node4" presStyleIdx="1" presStyleCnt="28"/>
      <dgm:spPr/>
      <dgm:t>
        <a:bodyPr/>
        <a:lstStyle/>
        <a:p>
          <a:endParaRPr lang="ru-RU"/>
        </a:p>
      </dgm:t>
    </dgm:pt>
    <dgm:pt modelId="{BE669614-92C3-49EC-951E-5CB811A257AF}" type="pres">
      <dgm:prSet presAssocID="{61326B8C-6FD5-49D9-8282-5A0B6E9099F8}" presName="text4" presStyleLbl="fgAcc4" presStyleIdx="1" presStyleCnt="28" custScaleX="963993" custScaleY="326370" custLinFactX="-387315" custLinFactY="-500000" custLinFactNeighborX="-400000" custLinFactNeighborY="-545670">
        <dgm:presLayoutVars>
          <dgm:chPref val="3"/>
        </dgm:presLayoutVars>
      </dgm:prSet>
      <dgm:spPr/>
      <dgm:t>
        <a:bodyPr/>
        <a:lstStyle/>
        <a:p>
          <a:endParaRPr lang="ru-RU"/>
        </a:p>
      </dgm:t>
    </dgm:pt>
    <dgm:pt modelId="{E5C65A65-A6EF-4C56-A8C5-B0C6243F3787}" type="pres">
      <dgm:prSet presAssocID="{61326B8C-6FD5-49D9-8282-5A0B6E9099F8}" presName="hierChild5" presStyleCnt="0"/>
      <dgm:spPr/>
      <dgm:t>
        <a:bodyPr/>
        <a:lstStyle/>
        <a:p>
          <a:endParaRPr lang="ru-RU"/>
        </a:p>
      </dgm:t>
    </dgm:pt>
    <dgm:pt modelId="{0A1335FC-A49A-44AA-90AF-4D03728E8DB2}" type="pres">
      <dgm:prSet presAssocID="{4A385AC5-6371-4FC5-81AC-9E2F2ABB015B}" presName="Name23" presStyleLbl="parChTrans1D4" presStyleIdx="2" presStyleCnt="28"/>
      <dgm:spPr/>
      <dgm:t>
        <a:bodyPr/>
        <a:lstStyle/>
        <a:p>
          <a:endParaRPr lang="ru-RU"/>
        </a:p>
      </dgm:t>
    </dgm:pt>
    <dgm:pt modelId="{3C28727F-E98B-44B0-8136-92618F7489CB}" type="pres">
      <dgm:prSet presAssocID="{AE73C86F-7000-4196-A46B-3294C4BCE5B5}" presName="hierRoot4" presStyleCnt="0"/>
      <dgm:spPr/>
      <dgm:t>
        <a:bodyPr/>
        <a:lstStyle/>
        <a:p>
          <a:endParaRPr lang="ru-RU"/>
        </a:p>
      </dgm:t>
    </dgm:pt>
    <dgm:pt modelId="{7841A84A-3F62-4E9C-B8F5-89E9C2F966CF}" type="pres">
      <dgm:prSet presAssocID="{AE73C86F-7000-4196-A46B-3294C4BCE5B5}" presName="composite4" presStyleCnt="0"/>
      <dgm:spPr/>
      <dgm:t>
        <a:bodyPr/>
        <a:lstStyle/>
        <a:p>
          <a:endParaRPr lang="ru-RU"/>
        </a:p>
      </dgm:t>
    </dgm:pt>
    <dgm:pt modelId="{B70DD7B2-7854-49A6-B391-2C0C55ED7F78}" type="pres">
      <dgm:prSet presAssocID="{AE73C86F-7000-4196-A46B-3294C4BCE5B5}" presName="background4" presStyleLbl="node4" presStyleIdx="2" presStyleCnt="28"/>
      <dgm:spPr/>
      <dgm:t>
        <a:bodyPr/>
        <a:lstStyle/>
        <a:p>
          <a:endParaRPr lang="ru-RU"/>
        </a:p>
      </dgm:t>
    </dgm:pt>
    <dgm:pt modelId="{688677B5-C258-476A-A30D-FBAD6EA20EEA}" type="pres">
      <dgm:prSet presAssocID="{AE73C86F-7000-4196-A46B-3294C4BCE5B5}" presName="text4" presStyleLbl="fgAcc4" presStyleIdx="2" presStyleCnt="28" custScaleX="533988" custScaleY="160402" custLinFactX="-380990" custLinFactY="-456040" custLinFactNeighborX="-400000" custLinFactNeighborY="-500000">
        <dgm:presLayoutVars>
          <dgm:chPref val="3"/>
        </dgm:presLayoutVars>
      </dgm:prSet>
      <dgm:spPr/>
      <dgm:t>
        <a:bodyPr/>
        <a:lstStyle/>
        <a:p>
          <a:endParaRPr lang="ru-RU"/>
        </a:p>
      </dgm:t>
    </dgm:pt>
    <dgm:pt modelId="{6DBC11FF-9F69-4F07-8C49-78593E3B9B2A}" type="pres">
      <dgm:prSet presAssocID="{AE73C86F-7000-4196-A46B-3294C4BCE5B5}" presName="hierChild5" presStyleCnt="0"/>
      <dgm:spPr/>
      <dgm:t>
        <a:bodyPr/>
        <a:lstStyle/>
        <a:p>
          <a:endParaRPr lang="ru-RU"/>
        </a:p>
      </dgm:t>
    </dgm:pt>
    <dgm:pt modelId="{86F2CD58-1111-4D9B-AC32-55F0F162F207}" type="pres">
      <dgm:prSet presAssocID="{6D3C8535-3B5F-4D46-81CB-209E40A01441}" presName="Name23" presStyleLbl="parChTrans1D4" presStyleIdx="3" presStyleCnt="28"/>
      <dgm:spPr/>
      <dgm:t>
        <a:bodyPr/>
        <a:lstStyle/>
        <a:p>
          <a:endParaRPr lang="ru-RU"/>
        </a:p>
      </dgm:t>
    </dgm:pt>
    <dgm:pt modelId="{54B21C6B-BC6B-4AF5-A739-37A0046506CF}" type="pres">
      <dgm:prSet presAssocID="{CBDE9757-E6E2-4963-B3EA-2C5AA9158BAF}" presName="hierRoot4" presStyleCnt="0"/>
      <dgm:spPr/>
      <dgm:t>
        <a:bodyPr/>
        <a:lstStyle/>
        <a:p>
          <a:endParaRPr lang="ru-RU"/>
        </a:p>
      </dgm:t>
    </dgm:pt>
    <dgm:pt modelId="{6315F74C-2938-4B2E-92F2-60D0DF33BFFD}" type="pres">
      <dgm:prSet presAssocID="{CBDE9757-E6E2-4963-B3EA-2C5AA9158BAF}" presName="composite4" presStyleCnt="0"/>
      <dgm:spPr/>
      <dgm:t>
        <a:bodyPr/>
        <a:lstStyle/>
        <a:p>
          <a:endParaRPr lang="ru-RU"/>
        </a:p>
      </dgm:t>
    </dgm:pt>
    <dgm:pt modelId="{68F64A9A-BB34-4921-B75D-FA751F8134AC}" type="pres">
      <dgm:prSet presAssocID="{CBDE9757-E6E2-4963-B3EA-2C5AA9158BAF}" presName="background4" presStyleLbl="node4" presStyleIdx="3" presStyleCnt="28"/>
      <dgm:spPr/>
      <dgm:t>
        <a:bodyPr/>
        <a:lstStyle/>
        <a:p>
          <a:endParaRPr lang="ru-RU"/>
        </a:p>
      </dgm:t>
    </dgm:pt>
    <dgm:pt modelId="{D2125313-9F38-4F5F-9B63-F6A1AFFC9C29}" type="pres">
      <dgm:prSet presAssocID="{CBDE9757-E6E2-4963-B3EA-2C5AA9158BAF}" presName="text4" presStyleLbl="fgAcc4" presStyleIdx="3" presStyleCnt="28" custScaleX="803710" custScaleY="303087" custLinFactX="-394098" custLinFactY="-400000" custLinFactNeighborX="-400000" custLinFactNeighborY="-450026">
        <dgm:presLayoutVars>
          <dgm:chPref val="3"/>
        </dgm:presLayoutVars>
      </dgm:prSet>
      <dgm:spPr/>
      <dgm:t>
        <a:bodyPr/>
        <a:lstStyle/>
        <a:p>
          <a:endParaRPr lang="ru-RU"/>
        </a:p>
      </dgm:t>
    </dgm:pt>
    <dgm:pt modelId="{DE96A2CB-1934-4AB0-9125-329EAF947311}" type="pres">
      <dgm:prSet presAssocID="{CBDE9757-E6E2-4963-B3EA-2C5AA9158BAF}" presName="hierChild5" presStyleCnt="0"/>
      <dgm:spPr/>
      <dgm:t>
        <a:bodyPr/>
        <a:lstStyle/>
        <a:p>
          <a:endParaRPr lang="ru-RU"/>
        </a:p>
      </dgm:t>
    </dgm:pt>
    <dgm:pt modelId="{7BC7D19E-66A0-48A0-9F28-C59F99D5E7F3}" type="pres">
      <dgm:prSet presAssocID="{688AE5CA-4FEA-443B-8C28-943EEF713D9F}" presName="Name23" presStyleLbl="parChTrans1D4" presStyleIdx="4" presStyleCnt="28"/>
      <dgm:spPr/>
      <dgm:t>
        <a:bodyPr/>
        <a:lstStyle/>
        <a:p>
          <a:endParaRPr lang="ru-RU"/>
        </a:p>
      </dgm:t>
    </dgm:pt>
    <dgm:pt modelId="{976DD8FC-3D1D-4E27-AD54-D9976B833C6B}" type="pres">
      <dgm:prSet presAssocID="{F100872C-605E-4683-A4EC-EA77952C1F9C}" presName="hierRoot4" presStyleCnt="0"/>
      <dgm:spPr/>
      <dgm:t>
        <a:bodyPr/>
        <a:lstStyle/>
        <a:p>
          <a:endParaRPr lang="ru-RU"/>
        </a:p>
      </dgm:t>
    </dgm:pt>
    <dgm:pt modelId="{ECE82B30-683E-40A3-9FF3-CD1F4B1F77AE}" type="pres">
      <dgm:prSet presAssocID="{F100872C-605E-4683-A4EC-EA77952C1F9C}" presName="composite4" presStyleCnt="0"/>
      <dgm:spPr/>
      <dgm:t>
        <a:bodyPr/>
        <a:lstStyle/>
        <a:p>
          <a:endParaRPr lang="ru-RU"/>
        </a:p>
      </dgm:t>
    </dgm:pt>
    <dgm:pt modelId="{121CFCF2-B92A-476A-9E33-AD9707A579BF}" type="pres">
      <dgm:prSet presAssocID="{F100872C-605E-4683-A4EC-EA77952C1F9C}" presName="background4" presStyleLbl="node4" presStyleIdx="4" presStyleCnt="28"/>
      <dgm:spPr/>
      <dgm:t>
        <a:bodyPr/>
        <a:lstStyle/>
        <a:p>
          <a:endParaRPr lang="ru-RU"/>
        </a:p>
      </dgm:t>
    </dgm:pt>
    <dgm:pt modelId="{0C6330B0-6BA1-4DE1-B418-89B5E690FFF6}" type="pres">
      <dgm:prSet presAssocID="{F100872C-605E-4683-A4EC-EA77952C1F9C}" presName="text4" presStyleLbl="fgAcc4" presStyleIdx="4" presStyleCnt="28" custScaleX="533988" custLinFactX="-600000" custLinFactY="-371804" custLinFactNeighborX="-663505" custLinFactNeighborY="-400000">
        <dgm:presLayoutVars>
          <dgm:chPref val="3"/>
        </dgm:presLayoutVars>
      </dgm:prSet>
      <dgm:spPr/>
      <dgm:t>
        <a:bodyPr/>
        <a:lstStyle/>
        <a:p>
          <a:endParaRPr lang="ru-RU"/>
        </a:p>
      </dgm:t>
    </dgm:pt>
    <dgm:pt modelId="{CDBEF13B-DAEF-468A-85CE-26FEF6DAFE8E}" type="pres">
      <dgm:prSet presAssocID="{F100872C-605E-4683-A4EC-EA77952C1F9C}" presName="hierChild5" presStyleCnt="0"/>
      <dgm:spPr/>
      <dgm:t>
        <a:bodyPr/>
        <a:lstStyle/>
        <a:p>
          <a:endParaRPr lang="ru-RU"/>
        </a:p>
      </dgm:t>
    </dgm:pt>
    <dgm:pt modelId="{DA638651-5F1E-4A1E-AEB1-BEF739A0B100}" type="pres">
      <dgm:prSet presAssocID="{5FA308D8-8F0A-4131-AAB0-186D9C1D44E1}" presName="Name23" presStyleLbl="parChTrans1D4" presStyleIdx="5" presStyleCnt="28"/>
      <dgm:spPr/>
      <dgm:t>
        <a:bodyPr/>
        <a:lstStyle/>
        <a:p>
          <a:endParaRPr lang="ru-RU"/>
        </a:p>
      </dgm:t>
    </dgm:pt>
    <dgm:pt modelId="{1EDEF3CF-1D80-4C34-8021-6784AD94DE80}" type="pres">
      <dgm:prSet presAssocID="{8575CB4F-0C6C-4E7E-B44D-1354E450C174}" presName="hierRoot4" presStyleCnt="0"/>
      <dgm:spPr/>
      <dgm:t>
        <a:bodyPr/>
        <a:lstStyle/>
        <a:p>
          <a:endParaRPr lang="ru-RU"/>
        </a:p>
      </dgm:t>
    </dgm:pt>
    <dgm:pt modelId="{28954B49-C413-4C09-A4D5-22DD953BC536}" type="pres">
      <dgm:prSet presAssocID="{8575CB4F-0C6C-4E7E-B44D-1354E450C174}" presName="composite4" presStyleCnt="0"/>
      <dgm:spPr/>
      <dgm:t>
        <a:bodyPr/>
        <a:lstStyle/>
        <a:p>
          <a:endParaRPr lang="ru-RU"/>
        </a:p>
      </dgm:t>
    </dgm:pt>
    <dgm:pt modelId="{CCCD8079-3BB9-4779-962B-323835A2992D}" type="pres">
      <dgm:prSet presAssocID="{8575CB4F-0C6C-4E7E-B44D-1354E450C174}" presName="background4" presStyleLbl="node4" presStyleIdx="5" presStyleCnt="28"/>
      <dgm:spPr/>
      <dgm:t>
        <a:bodyPr/>
        <a:lstStyle/>
        <a:p>
          <a:endParaRPr lang="ru-RU"/>
        </a:p>
      </dgm:t>
    </dgm:pt>
    <dgm:pt modelId="{6E9FF0F0-DC7B-4F1A-B4E1-D1C87FC44384}" type="pres">
      <dgm:prSet presAssocID="{8575CB4F-0C6C-4E7E-B44D-1354E450C174}" presName="text4" presStyleLbl="fgAcc4" presStyleIdx="5" presStyleCnt="28" custScaleX="533988" custScaleY="214534" custLinFactX="-600000" custLinFactY="-297525" custLinFactNeighborX="-663586" custLinFactNeighborY="-300000">
        <dgm:presLayoutVars>
          <dgm:chPref val="3"/>
        </dgm:presLayoutVars>
      </dgm:prSet>
      <dgm:spPr/>
      <dgm:t>
        <a:bodyPr/>
        <a:lstStyle/>
        <a:p>
          <a:endParaRPr lang="ru-RU"/>
        </a:p>
      </dgm:t>
    </dgm:pt>
    <dgm:pt modelId="{897121CE-F47D-4108-AC88-F82468EE39A0}" type="pres">
      <dgm:prSet presAssocID="{8575CB4F-0C6C-4E7E-B44D-1354E450C174}" presName="hierChild5" presStyleCnt="0"/>
      <dgm:spPr/>
      <dgm:t>
        <a:bodyPr/>
        <a:lstStyle/>
        <a:p>
          <a:endParaRPr lang="ru-RU"/>
        </a:p>
      </dgm:t>
    </dgm:pt>
    <dgm:pt modelId="{549626CF-8F91-4173-8959-8B0D16360D0D}" type="pres">
      <dgm:prSet presAssocID="{B472BDA7-DD97-498D-A4AE-B21A5BB98655}" presName="Name23" presStyleLbl="parChTrans1D4" presStyleIdx="6" presStyleCnt="28"/>
      <dgm:spPr/>
      <dgm:t>
        <a:bodyPr/>
        <a:lstStyle/>
        <a:p>
          <a:endParaRPr lang="ru-RU"/>
        </a:p>
      </dgm:t>
    </dgm:pt>
    <dgm:pt modelId="{827546B0-DEA7-45C0-93A6-70A66FA036C2}" type="pres">
      <dgm:prSet presAssocID="{2F21F439-70B9-44CA-87EC-1082FFCEA8CD}" presName="hierRoot4" presStyleCnt="0"/>
      <dgm:spPr/>
      <dgm:t>
        <a:bodyPr/>
        <a:lstStyle/>
        <a:p>
          <a:endParaRPr lang="ru-RU"/>
        </a:p>
      </dgm:t>
    </dgm:pt>
    <dgm:pt modelId="{4B7C2DB7-E40C-4E39-A7EF-9AE48448147E}" type="pres">
      <dgm:prSet presAssocID="{2F21F439-70B9-44CA-87EC-1082FFCEA8CD}" presName="composite4" presStyleCnt="0"/>
      <dgm:spPr/>
      <dgm:t>
        <a:bodyPr/>
        <a:lstStyle/>
        <a:p>
          <a:endParaRPr lang="ru-RU"/>
        </a:p>
      </dgm:t>
    </dgm:pt>
    <dgm:pt modelId="{D591463F-B046-4122-B768-BFB58AAF8B84}" type="pres">
      <dgm:prSet presAssocID="{2F21F439-70B9-44CA-87EC-1082FFCEA8CD}" presName="background4" presStyleLbl="node4" presStyleIdx="6" presStyleCnt="28"/>
      <dgm:spPr/>
      <dgm:t>
        <a:bodyPr/>
        <a:lstStyle/>
        <a:p>
          <a:endParaRPr lang="ru-RU"/>
        </a:p>
      </dgm:t>
    </dgm:pt>
    <dgm:pt modelId="{2C914E7A-678E-4412-B533-1014E8403A6F}" type="pres">
      <dgm:prSet presAssocID="{2F21F439-70B9-44CA-87EC-1082FFCEA8CD}" presName="text4" presStyleLbl="fgAcc4" presStyleIdx="6" presStyleCnt="28" custScaleX="533988" custScaleY="219345" custLinFactX="-600000" custLinFactY="-200000" custLinFactNeighborX="-623657" custLinFactNeighborY="-248144">
        <dgm:presLayoutVars>
          <dgm:chPref val="3"/>
        </dgm:presLayoutVars>
      </dgm:prSet>
      <dgm:spPr/>
      <dgm:t>
        <a:bodyPr/>
        <a:lstStyle/>
        <a:p>
          <a:endParaRPr lang="ru-RU"/>
        </a:p>
      </dgm:t>
    </dgm:pt>
    <dgm:pt modelId="{4AF1A3BD-AB3F-448B-B459-4A1132FC92E7}" type="pres">
      <dgm:prSet presAssocID="{2F21F439-70B9-44CA-87EC-1082FFCEA8CD}" presName="hierChild5" presStyleCnt="0"/>
      <dgm:spPr/>
      <dgm:t>
        <a:bodyPr/>
        <a:lstStyle/>
        <a:p>
          <a:endParaRPr lang="ru-RU"/>
        </a:p>
      </dgm:t>
    </dgm:pt>
    <dgm:pt modelId="{A133378A-EE9B-4925-8027-37471559EF07}" type="pres">
      <dgm:prSet presAssocID="{23DE97F0-5336-4462-8E9A-E9880152E605}" presName="Name23" presStyleLbl="parChTrans1D4" presStyleIdx="7" presStyleCnt="28"/>
      <dgm:spPr/>
      <dgm:t>
        <a:bodyPr/>
        <a:lstStyle/>
        <a:p>
          <a:endParaRPr lang="ru-RU"/>
        </a:p>
      </dgm:t>
    </dgm:pt>
    <dgm:pt modelId="{C060AC33-DCF8-4EBC-8534-C40D6A6D0E7D}" type="pres">
      <dgm:prSet presAssocID="{C05E4DD9-7E4F-40DA-ABA9-1C530471C640}" presName="hierRoot4" presStyleCnt="0"/>
      <dgm:spPr/>
      <dgm:t>
        <a:bodyPr/>
        <a:lstStyle/>
        <a:p>
          <a:endParaRPr lang="ru-RU"/>
        </a:p>
      </dgm:t>
    </dgm:pt>
    <dgm:pt modelId="{A2B1F39F-A932-4022-B9BE-5433D6C778BE}" type="pres">
      <dgm:prSet presAssocID="{C05E4DD9-7E4F-40DA-ABA9-1C530471C640}" presName="composite4" presStyleCnt="0"/>
      <dgm:spPr/>
      <dgm:t>
        <a:bodyPr/>
        <a:lstStyle/>
        <a:p>
          <a:endParaRPr lang="ru-RU"/>
        </a:p>
      </dgm:t>
    </dgm:pt>
    <dgm:pt modelId="{30092EA9-E4CD-4815-A8CC-E882A3ADA51A}" type="pres">
      <dgm:prSet presAssocID="{C05E4DD9-7E4F-40DA-ABA9-1C530471C640}" presName="background4" presStyleLbl="node4" presStyleIdx="7" presStyleCnt="28"/>
      <dgm:spPr/>
      <dgm:t>
        <a:bodyPr/>
        <a:lstStyle/>
        <a:p>
          <a:endParaRPr lang="ru-RU"/>
        </a:p>
      </dgm:t>
    </dgm:pt>
    <dgm:pt modelId="{FE83DFF0-8599-4C00-BE9D-D2FF655FC8FA}" type="pres">
      <dgm:prSet presAssocID="{C05E4DD9-7E4F-40DA-ABA9-1C530471C640}" presName="text4" presStyleLbl="fgAcc4" presStyleIdx="7" presStyleCnt="28" custScaleX="533988" custScaleY="203454" custLinFactX="-485508" custLinFactY="-100000" custLinFactNeighborX="-500000" custLinFactNeighborY="-193783">
        <dgm:presLayoutVars>
          <dgm:chPref val="3"/>
        </dgm:presLayoutVars>
      </dgm:prSet>
      <dgm:spPr/>
      <dgm:t>
        <a:bodyPr/>
        <a:lstStyle/>
        <a:p>
          <a:endParaRPr lang="ru-RU"/>
        </a:p>
      </dgm:t>
    </dgm:pt>
    <dgm:pt modelId="{9FC446B4-4D40-479B-BE36-BEAA5D70481B}" type="pres">
      <dgm:prSet presAssocID="{C05E4DD9-7E4F-40DA-ABA9-1C530471C640}" presName="hierChild5" presStyleCnt="0"/>
      <dgm:spPr/>
      <dgm:t>
        <a:bodyPr/>
        <a:lstStyle/>
        <a:p>
          <a:endParaRPr lang="ru-RU"/>
        </a:p>
      </dgm:t>
    </dgm:pt>
    <dgm:pt modelId="{1D372432-FE45-4544-8602-FE24DB172842}" type="pres">
      <dgm:prSet presAssocID="{925F22CD-3A56-448A-865B-B7C0B41E4919}" presName="Name23" presStyleLbl="parChTrans1D4" presStyleIdx="8" presStyleCnt="28"/>
      <dgm:spPr/>
      <dgm:t>
        <a:bodyPr/>
        <a:lstStyle/>
        <a:p>
          <a:endParaRPr lang="ru-RU"/>
        </a:p>
      </dgm:t>
    </dgm:pt>
    <dgm:pt modelId="{FC42B8E7-B846-454B-9EA8-102FB0ECFA2D}" type="pres">
      <dgm:prSet presAssocID="{3798F85C-8811-44DB-B148-1D616264FFA1}" presName="hierRoot4" presStyleCnt="0"/>
      <dgm:spPr/>
      <dgm:t>
        <a:bodyPr/>
        <a:lstStyle/>
        <a:p>
          <a:endParaRPr lang="ru-RU"/>
        </a:p>
      </dgm:t>
    </dgm:pt>
    <dgm:pt modelId="{64193748-2A6A-43C1-8538-86D63CB5437E}" type="pres">
      <dgm:prSet presAssocID="{3798F85C-8811-44DB-B148-1D616264FFA1}" presName="composite4" presStyleCnt="0"/>
      <dgm:spPr/>
      <dgm:t>
        <a:bodyPr/>
        <a:lstStyle/>
        <a:p>
          <a:endParaRPr lang="ru-RU"/>
        </a:p>
      </dgm:t>
    </dgm:pt>
    <dgm:pt modelId="{FEDEDF29-9F05-4EC2-ADC1-B6CFF1EFFD76}" type="pres">
      <dgm:prSet presAssocID="{3798F85C-8811-44DB-B148-1D616264FFA1}" presName="background4" presStyleLbl="node4" presStyleIdx="8" presStyleCnt="28"/>
      <dgm:spPr/>
      <dgm:t>
        <a:bodyPr/>
        <a:lstStyle/>
        <a:p>
          <a:endParaRPr lang="ru-RU"/>
        </a:p>
      </dgm:t>
    </dgm:pt>
    <dgm:pt modelId="{4169D9DE-DC3A-4397-8C49-568AC227DC19}" type="pres">
      <dgm:prSet presAssocID="{3798F85C-8811-44DB-B148-1D616264FFA1}" presName="text4" presStyleLbl="fgAcc4" presStyleIdx="8" presStyleCnt="28" custScaleX="533988" custLinFactX="-467543" custLinFactY="-9546" custLinFactNeighborX="-500000" custLinFactNeighborY="-100000">
        <dgm:presLayoutVars>
          <dgm:chPref val="3"/>
        </dgm:presLayoutVars>
      </dgm:prSet>
      <dgm:spPr/>
      <dgm:t>
        <a:bodyPr/>
        <a:lstStyle/>
        <a:p>
          <a:endParaRPr lang="ru-RU"/>
        </a:p>
      </dgm:t>
    </dgm:pt>
    <dgm:pt modelId="{3BF106F8-1D45-4C54-AAE1-617E7C73DBDB}" type="pres">
      <dgm:prSet presAssocID="{3798F85C-8811-44DB-B148-1D616264FFA1}" presName="hierChild5" presStyleCnt="0"/>
      <dgm:spPr/>
      <dgm:t>
        <a:bodyPr/>
        <a:lstStyle/>
        <a:p>
          <a:endParaRPr lang="ru-RU"/>
        </a:p>
      </dgm:t>
    </dgm:pt>
    <dgm:pt modelId="{7CD87247-586F-46E5-848C-A0C24FDAB01C}" type="pres">
      <dgm:prSet presAssocID="{9BB80435-0B1F-4D30-894B-663BBF187AB0}" presName="Name23" presStyleLbl="parChTrans1D4" presStyleIdx="9" presStyleCnt="28"/>
      <dgm:spPr/>
      <dgm:t>
        <a:bodyPr/>
        <a:lstStyle/>
        <a:p>
          <a:endParaRPr lang="ru-RU"/>
        </a:p>
      </dgm:t>
    </dgm:pt>
    <dgm:pt modelId="{63BE41FD-5DAF-4EA7-B876-83F2A662A20D}" type="pres">
      <dgm:prSet presAssocID="{281E850F-1DFB-44E1-97A1-2881CFDAB326}" presName="hierRoot4" presStyleCnt="0"/>
      <dgm:spPr/>
      <dgm:t>
        <a:bodyPr/>
        <a:lstStyle/>
        <a:p>
          <a:endParaRPr lang="ru-RU"/>
        </a:p>
      </dgm:t>
    </dgm:pt>
    <dgm:pt modelId="{325ED212-006B-4233-8F37-FE4C2DCE66F3}" type="pres">
      <dgm:prSet presAssocID="{281E850F-1DFB-44E1-97A1-2881CFDAB326}" presName="composite4" presStyleCnt="0"/>
      <dgm:spPr/>
      <dgm:t>
        <a:bodyPr/>
        <a:lstStyle/>
        <a:p>
          <a:endParaRPr lang="ru-RU"/>
        </a:p>
      </dgm:t>
    </dgm:pt>
    <dgm:pt modelId="{5CDAE14F-CB7D-4F1E-8910-28834F09CD39}" type="pres">
      <dgm:prSet presAssocID="{281E850F-1DFB-44E1-97A1-2881CFDAB326}" presName="background4" presStyleLbl="node4" presStyleIdx="9" presStyleCnt="28"/>
      <dgm:spPr/>
      <dgm:t>
        <a:bodyPr/>
        <a:lstStyle/>
        <a:p>
          <a:endParaRPr lang="ru-RU"/>
        </a:p>
      </dgm:t>
    </dgm:pt>
    <dgm:pt modelId="{C1183B75-9849-4340-BAC3-31007862C57C}" type="pres">
      <dgm:prSet presAssocID="{281E850F-1DFB-44E1-97A1-2881CFDAB326}" presName="text4" presStyleLbl="fgAcc4" presStyleIdx="9" presStyleCnt="28" custScaleX="533988" custScaleY="233967" custLinFactX="-485508" custLinFactNeighborX="-500000" custLinFactNeighborY="34856">
        <dgm:presLayoutVars>
          <dgm:chPref val="3"/>
        </dgm:presLayoutVars>
      </dgm:prSet>
      <dgm:spPr/>
      <dgm:t>
        <a:bodyPr/>
        <a:lstStyle/>
        <a:p>
          <a:endParaRPr lang="ru-RU"/>
        </a:p>
      </dgm:t>
    </dgm:pt>
    <dgm:pt modelId="{A3BB1C5B-D1EF-436D-AF85-3FA2D3607CA8}" type="pres">
      <dgm:prSet presAssocID="{281E850F-1DFB-44E1-97A1-2881CFDAB326}" presName="hierChild5" presStyleCnt="0"/>
      <dgm:spPr/>
      <dgm:t>
        <a:bodyPr/>
        <a:lstStyle/>
        <a:p>
          <a:endParaRPr lang="ru-RU"/>
        </a:p>
      </dgm:t>
    </dgm:pt>
    <dgm:pt modelId="{68054010-6342-4FFE-9DAB-AFE3AC8F718F}" type="pres">
      <dgm:prSet presAssocID="{E38EC2FE-05C5-42FA-B6B7-128B19412EEA}" presName="Name23" presStyleLbl="parChTrans1D4" presStyleIdx="10" presStyleCnt="28"/>
      <dgm:spPr/>
      <dgm:t>
        <a:bodyPr/>
        <a:lstStyle/>
        <a:p>
          <a:endParaRPr lang="ru-RU"/>
        </a:p>
      </dgm:t>
    </dgm:pt>
    <dgm:pt modelId="{58F0251B-3AE3-4698-B4D3-C9C05706D17E}" type="pres">
      <dgm:prSet presAssocID="{F8B02C95-576E-423E-97F2-356CB7383A73}" presName="hierRoot4" presStyleCnt="0"/>
      <dgm:spPr/>
      <dgm:t>
        <a:bodyPr/>
        <a:lstStyle/>
        <a:p>
          <a:endParaRPr lang="ru-RU"/>
        </a:p>
      </dgm:t>
    </dgm:pt>
    <dgm:pt modelId="{B5873C8F-8357-467F-8428-D776FB12BA73}" type="pres">
      <dgm:prSet presAssocID="{F8B02C95-576E-423E-97F2-356CB7383A73}" presName="composite4" presStyleCnt="0"/>
      <dgm:spPr/>
      <dgm:t>
        <a:bodyPr/>
        <a:lstStyle/>
        <a:p>
          <a:endParaRPr lang="ru-RU"/>
        </a:p>
      </dgm:t>
    </dgm:pt>
    <dgm:pt modelId="{C897C9F4-E905-44F0-A290-87F01A832558}" type="pres">
      <dgm:prSet presAssocID="{F8B02C95-576E-423E-97F2-356CB7383A73}" presName="background4" presStyleLbl="node4" presStyleIdx="10" presStyleCnt="28"/>
      <dgm:spPr/>
      <dgm:t>
        <a:bodyPr/>
        <a:lstStyle/>
        <a:p>
          <a:endParaRPr lang="ru-RU"/>
        </a:p>
      </dgm:t>
    </dgm:pt>
    <dgm:pt modelId="{A93068CB-A461-48DF-A559-6297F26FEAF7}" type="pres">
      <dgm:prSet presAssocID="{F8B02C95-576E-423E-97F2-356CB7383A73}" presName="text4" presStyleLbl="fgAcc4" presStyleIdx="10" presStyleCnt="28" custScaleX="533988" custLinFactX="21303" custLinFactY="-100000" custLinFactNeighborX="100000" custLinFactNeighborY="-149199">
        <dgm:presLayoutVars>
          <dgm:chPref val="3"/>
        </dgm:presLayoutVars>
      </dgm:prSet>
      <dgm:spPr/>
      <dgm:t>
        <a:bodyPr/>
        <a:lstStyle/>
        <a:p>
          <a:endParaRPr lang="ru-RU"/>
        </a:p>
      </dgm:t>
    </dgm:pt>
    <dgm:pt modelId="{BBBFC33D-8AE7-4A8A-B49D-52868D89BFE3}" type="pres">
      <dgm:prSet presAssocID="{F8B02C95-576E-423E-97F2-356CB7383A73}" presName="hierChild5" presStyleCnt="0"/>
      <dgm:spPr/>
      <dgm:t>
        <a:bodyPr/>
        <a:lstStyle/>
        <a:p>
          <a:endParaRPr lang="ru-RU"/>
        </a:p>
      </dgm:t>
    </dgm:pt>
    <dgm:pt modelId="{8E5B669E-BE56-4F3F-8FB3-CBBB5FBD24EC}" type="pres">
      <dgm:prSet presAssocID="{0FC02A7C-8AB6-40C5-81EA-94307DF13E57}" presName="Name23" presStyleLbl="parChTrans1D4" presStyleIdx="11" presStyleCnt="28"/>
      <dgm:spPr/>
      <dgm:t>
        <a:bodyPr/>
        <a:lstStyle/>
        <a:p>
          <a:endParaRPr lang="ru-RU"/>
        </a:p>
      </dgm:t>
    </dgm:pt>
    <dgm:pt modelId="{D073972B-ED56-46EB-8884-AE382F627B0B}" type="pres">
      <dgm:prSet presAssocID="{4E167889-1A8C-4B66-9490-F4A23D9F020C}" presName="hierRoot4" presStyleCnt="0"/>
      <dgm:spPr/>
      <dgm:t>
        <a:bodyPr/>
        <a:lstStyle/>
        <a:p>
          <a:endParaRPr lang="ru-RU"/>
        </a:p>
      </dgm:t>
    </dgm:pt>
    <dgm:pt modelId="{0E6CF912-1437-49AB-A8A2-4CE4B4FA15EA}" type="pres">
      <dgm:prSet presAssocID="{4E167889-1A8C-4B66-9490-F4A23D9F020C}" presName="composite4" presStyleCnt="0"/>
      <dgm:spPr/>
      <dgm:t>
        <a:bodyPr/>
        <a:lstStyle/>
        <a:p>
          <a:endParaRPr lang="ru-RU"/>
        </a:p>
      </dgm:t>
    </dgm:pt>
    <dgm:pt modelId="{F3AC6536-87F0-45F7-8744-FD77A35430DC}" type="pres">
      <dgm:prSet presAssocID="{4E167889-1A8C-4B66-9490-F4A23D9F020C}" presName="background4" presStyleLbl="node4" presStyleIdx="11" presStyleCnt="28"/>
      <dgm:spPr/>
      <dgm:t>
        <a:bodyPr/>
        <a:lstStyle/>
        <a:p>
          <a:endParaRPr lang="ru-RU"/>
        </a:p>
      </dgm:t>
    </dgm:pt>
    <dgm:pt modelId="{741C589C-BA5E-4F0B-B366-0B7D0BF9939E}" type="pres">
      <dgm:prSet presAssocID="{4E167889-1A8C-4B66-9490-F4A23D9F020C}" presName="text4" presStyleLbl="fgAcc4" presStyleIdx="11" presStyleCnt="28" custScaleX="598547" custScaleY="174378" custLinFactNeighborX="56914" custLinFactNeighborY="-74691">
        <dgm:presLayoutVars>
          <dgm:chPref val="3"/>
        </dgm:presLayoutVars>
      </dgm:prSet>
      <dgm:spPr/>
      <dgm:t>
        <a:bodyPr/>
        <a:lstStyle/>
        <a:p>
          <a:endParaRPr lang="ru-RU"/>
        </a:p>
      </dgm:t>
    </dgm:pt>
    <dgm:pt modelId="{9E99E6AF-2929-407E-9AC0-A4724897A922}" type="pres">
      <dgm:prSet presAssocID="{4E167889-1A8C-4B66-9490-F4A23D9F020C}" presName="hierChild5" presStyleCnt="0"/>
      <dgm:spPr/>
      <dgm:t>
        <a:bodyPr/>
        <a:lstStyle/>
        <a:p>
          <a:endParaRPr lang="ru-RU"/>
        </a:p>
      </dgm:t>
    </dgm:pt>
    <dgm:pt modelId="{02608D91-E1AA-4D25-AC8C-26EA5177CA59}" type="pres">
      <dgm:prSet presAssocID="{60AB0CFF-CC6E-4FAE-94EF-D01BB712EB55}" presName="Name23" presStyleLbl="parChTrans1D4" presStyleIdx="12" presStyleCnt="28"/>
      <dgm:spPr/>
      <dgm:t>
        <a:bodyPr/>
        <a:lstStyle/>
        <a:p>
          <a:endParaRPr lang="ru-RU"/>
        </a:p>
      </dgm:t>
    </dgm:pt>
    <dgm:pt modelId="{3F8B513C-E7B9-4B5D-A101-6E776458EE86}" type="pres">
      <dgm:prSet presAssocID="{230E82D4-F567-4A8D-8D40-E1549397B078}" presName="hierRoot4" presStyleCnt="0"/>
      <dgm:spPr/>
      <dgm:t>
        <a:bodyPr/>
        <a:lstStyle/>
        <a:p>
          <a:endParaRPr lang="ru-RU"/>
        </a:p>
      </dgm:t>
    </dgm:pt>
    <dgm:pt modelId="{2277C6FF-5E1C-405A-B94C-F47E8E6D356F}" type="pres">
      <dgm:prSet presAssocID="{230E82D4-F567-4A8D-8D40-E1549397B078}" presName="composite4" presStyleCnt="0"/>
      <dgm:spPr/>
      <dgm:t>
        <a:bodyPr/>
        <a:lstStyle/>
        <a:p>
          <a:endParaRPr lang="ru-RU"/>
        </a:p>
      </dgm:t>
    </dgm:pt>
    <dgm:pt modelId="{01D9ACC6-6659-4F82-8007-3F2FBC083713}" type="pres">
      <dgm:prSet presAssocID="{230E82D4-F567-4A8D-8D40-E1549397B078}" presName="background4" presStyleLbl="node4" presStyleIdx="12" presStyleCnt="28"/>
      <dgm:spPr/>
      <dgm:t>
        <a:bodyPr/>
        <a:lstStyle/>
        <a:p>
          <a:endParaRPr lang="ru-RU"/>
        </a:p>
      </dgm:t>
    </dgm:pt>
    <dgm:pt modelId="{B52D652F-F2B1-4E26-8099-9D8E1479AA21}" type="pres">
      <dgm:prSet presAssocID="{230E82D4-F567-4A8D-8D40-E1549397B078}" presName="text4" presStyleLbl="fgAcc4" presStyleIdx="12" presStyleCnt="28" custScaleX="533988" custLinFactX="-100000" custLinFactNeighborX="-152741" custLinFactNeighborY="-79604">
        <dgm:presLayoutVars>
          <dgm:chPref val="3"/>
        </dgm:presLayoutVars>
      </dgm:prSet>
      <dgm:spPr/>
      <dgm:t>
        <a:bodyPr/>
        <a:lstStyle/>
        <a:p>
          <a:endParaRPr lang="ru-RU"/>
        </a:p>
      </dgm:t>
    </dgm:pt>
    <dgm:pt modelId="{CE3AC58C-F90E-4981-82F1-7D152C58D53C}" type="pres">
      <dgm:prSet presAssocID="{230E82D4-F567-4A8D-8D40-E1549397B078}" presName="hierChild5" presStyleCnt="0"/>
      <dgm:spPr/>
      <dgm:t>
        <a:bodyPr/>
        <a:lstStyle/>
        <a:p>
          <a:endParaRPr lang="ru-RU"/>
        </a:p>
      </dgm:t>
    </dgm:pt>
    <dgm:pt modelId="{D340861F-D9D1-457E-B894-64525022D9E0}" type="pres">
      <dgm:prSet presAssocID="{5C42DB30-9312-48AD-8FC9-6DBED258C4C5}" presName="Name23" presStyleLbl="parChTrans1D4" presStyleIdx="13" presStyleCnt="28"/>
      <dgm:spPr/>
      <dgm:t>
        <a:bodyPr/>
        <a:lstStyle/>
        <a:p>
          <a:endParaRPr lang="ru-RU"/>
        </a:p>
      </dgm:t>
    </dgm:pt>
    <dgm:pt modelId="{E9748042-B1EA-431E-A5FF-0B8EC68F7DA1}" type="pres">
      <dgm:prSet presAssocID="{17F53BD4-F6BA-4DE4-A8E2-3C429DB95078}" presName="hierRoot4" presStyleCnt="0"/>
      <dgm:spPr/>
      <dgm:t>
        <a:bodyPr/>
        <a:lstStyle/>
        <a:p>
          <a:endParaRPr lang="ru-RU"/>
        </a:p>
      </dgm:t>
    </dgm:pt>
    <dgm:pt modelId="{A2FA1E00-21AF-407E-B5A6-2997C30519AB}" type="pres">
      <dgm:prSet presAssocID="{17F53BD4-F6BA-4DE4-A8E2-3C429DB95078}" presName="composite4" presStyleCnt="0"/>
      <dgm:spPr/>
      <dgm:t>
        <a:bodyPr/>
        <a:lstStyle/>
        <a:p>
          <a:endParaRPr lang="ru-RU"/>
        </a:p>
      </dgm:t>
    </dgm:pt>
    <dgm:pt modelId="{DF31311E-5A88-47E2-BEF0-D0356DA9E8F1}" type="pres">
      <dgm:prSet presAssocID="{17F53BD4-F6BA-4DE4-A8E2-3C429DB95078}" presName="background4" presStyleLbl="node4" presStyleIdx="13" presStyleCnt="28"/>
      <dgm:spPr/>
      <dgm:t>
        <a:bodyPr/>
        <a:lstStyle/>
        <a:p>
          <a:endParaRPr lang="ru-RU"/>
        </a:p>
      </dgm:t>
    </dgm:pt>
    <dgm:pt modelId="{135F7542-8E8B-4418-BCC3-3CE39C25E25D}" type="pres">
      <dgm:prSet presAssocID="{17F53BD4-F6BA-4DE4-A8E2-3C429DB95078}" presName="text4" presStyleLbl="fgAcc4" presStyleIdx="13" presStyleCnt="28" custScaleX="533988" custScaleY="288721" custLinFactX="-100000" custLinFactNeighborX="-190315" custLinFactNeighborY="-4979">
        <dgm:presLayoutVars>
          <dgm:chPref val="3"/>
        </dgm:presLayoutVars>
      </dgm:prSet>
      <dgm:spPr/>
      <dgm:t>
        <a:bodyPr/>
        <a:lstStyle/>
        <a:p>
          <a:endParaRPr lang="ru-RU"/>
        </a:p>
      </dgm:t>
    </dgm:pt>
    <dgm:pt modelId="{6661611B-CC4D-46CA-8AB2-40F3983A052B}" type="pres">
      <dgm:prSet presAssocID="{17F53BD4-F6BA-4DE4-A8E2-3C429DB95078}" presName="hierChild5" presStyleCnt="0"/>
      <dgm:spPr/>
      <dgm:t>
        <a:bodyPr/>
        <a:lstStyle/>
        <a:p>
          <a:endParaRPr lang="ru-RU"/>
        </a:p>
      </dgm:t>
    </dgm:pt>
    <dgm:pt modelId="{0498411D-952E-43B2-B21A-7D12EB7E06A1}" type="pres">
      <dgm:prSet presAssocID="{5DBFD099-7EEB-4B70-98ED-E8859D3BE370}" presName="Name23" presStyleLbl="parChTrans1D4" presStyleIdx="14" presStyleCnt="28"/>
      <dgm:spPr/>
      <dgm:t>
        <a:bodyPr/>
        <a:lstStyle/>
        <a:p>
          <a:endParaRPr lang="ru-RU"/>
        </a:p>
      </dgm:t>
    </dgm:pt>
    <dgm:pt modelId="{A5D8EEF1-746C-424D-943F-61680D01E7A9}" type="pres">
      <dgm:prSet presAssocID="{5FCAC39B-1AC0-4242-8FF1-20697C740302}" presName="hierRoot4" presStyleCnt="0"/>
      <dgm:spPr/>
      <dgm:t>
        <a:bodyPr/>
        <a:lstStyle/>
        <a:p>
          <a:endParaRPr lang="ru-RU"/>
        </a:p>
      </dgm:t>
    </dgm:pt>
    <dgm:pt modelId="{6F99BF50-8DC2-43B6-B935-15B4F9789376}" type="pres">
      <dgm:prSet presAssocID="{5FCAC39B-1AC0-4242-8FF1-20697C740302}" presName="composite4" presStyleCnt="0"/>
      <dgm:spPr/>
      <dgm:t>
        <a:bodyPr/>
        <a:lstStyle/>
        <a:p>
          <a:endParaRPr lang="ru-RU"/>
        </a:p>
      </dgm:t>
    </dgm:pt>
    <dgm:pt modelId="{73B96FE4-3567-424A-BD43-61CF39D73580}" type="pres">
      <dgm:prSet presAssocID="{5FCAC39B-1AC0-4242-8FF1-20697C740302}" presName="background4" presStyleLbl="node4" presStyleIdx="14" presStyleCnt="28"/>
      <dgm:spPr/>
      <dgm:t>
        <a:bodyPr/>
        <a:lstStyle/>
        <a:p>
          <a:endParaRPr lang="ru-RU"/>
        </a:p>
      </dgm:t>
    </dgm:pt>
    <dgm:pt modelId="{C3ED5686-C130-46DA-A8C3-9D545788CC3F}" type="pres">
      <dgm:prSet presAssocID="{5FCAC39B-1AC0-4242-8FF1-20697C740302}" presName="text4" presStyleLbl="fgAcc4" presStyleIdx="14" presStyleCnt="28" custScaleX="533988" custScaleY="226217" custLinFactY="49381" custLinFactNeighborX="-12237" custLinFactNeighborY="100000">
        <dgm:presLayoutVars>
          <dgm:chPref val="3"/>
        </dgm:presLayoutVars>
      </dgm:prSet>
      <dgm:spPr/>
      <dgm:t>
        <a:bodyPr/>
        <a:lstStyle/>
        <a:p>
          <a:endParaRPr lang="ru-RU"/>
        </a:p>
      </dgm:t>
    </dgm:pt>
    <dgm:pt modelId="{F70634F1-16F5-4CCB-A6DC-0C088D262CBD}" type="pres">
      <dgm:prSet presAssocID="{5FCAC39B-1AC0-4242-8FF1-20697C740302}" presName="hierChild5" presStyleCnt="0"/>
      <dgm:spPr/>
      <dgm:t>
        <a:bodyPr/>
        <a:lstStyle/>
        <a:p>
          <a:endParaRPr lang="ru-RU"/>
        </a:p>
      </dgm:t>
    </dgm:pt>
    <dgm:pt modelId="{C2534441-F460-4944-A3B5-07CAA712159E}" type="pres">
      <dgm:prSet presAssocID="{506066AA-8742-48AA-99F4-D4F4C9DB6AF2}" presName="Name23" presStyleLbl="parChTrans1D4" presStyleIdx="15" presStyleCnt="28"/>
      <dgm:spPr/>
      <dgm:t>
        <a:bodyPr/>
        <a:lstStyle/>
        <a:p>
          <a:endParaRPr lang="ru-RU"/>
        </a:p>
      </dgm:t>
    </dgm:pt>
    <dgm:pt modelId="{B9092B7C-F066-41FC-8BC5-B83BA61B9F99}" type="pres">
      <dgm:prSet presAssocID="{95D60923-A19E-4044-ADD6-90089EF3BE33}" presName="hierRoot4" presStyleCnt="0"/>
      <dgm:spPr/>
      <dgm:t>
        <a:bodyPr/>
        <a:lstStyle/>
        <a:p>
          <a:endParaRPr lang="ru-RU"/>
        </a:p>
      </dgm:t>
    </dgm:pt>
    <dgm:pt modelId="{1493EC4A-5698-4A0E-9FBC-B9CA242E7E21}" type="pres">
      <dgm:prSet presAssocID="{95D60923-A19E-4044-ADD6-90089EF3BE33}" presName="composite4" presStyleCnt="0"/>
      <dgm:spPr/>
      <dgm:t>
        <a:bodyPr/>
        <a:lstStyle/>
        <a:p>
          <a:endParaRPr lang="ru-RU"/>
        </a:p>
      </dgm:t>
    </dgm:pt>
    <dgm:pt modelId="{1480C3BA-620B-4438-A063-4A67684C5DB0}" type="pres">
      <dgm:prSet presAssocID="{95D60923-A19E-4044-ADD6-90089EF3BE33}" presName="background4" presStyleLbl="node4" presStyleIdx="15" presStyleCnt="28"/>
      <dgm:spPr/>
      <dgm:t>
        <a:bodyPr/>
        <a:lstStyle/>
        <a:p>
          <a:endParaRPr lang="ru-RU"/>
        </a:p>
      </dgm:t>
    </dgm:pt>
    <dgm:pt modelId="{6331AD1D-0A53-488A-AED5-ED41476A1118}" type="pres">
      <dgm:prSet presAssocID="{95D60923-A19E-4044-ADD6-90089EF3BE33}" presName="text4" presStyleLbl="fgAcc4" presStyleIdx="15" presStyleCnt="28" custScaleX="533988" custScaleY="252754" custLinFactY="100000" custLinFactNeighborX="-12237" custLinFactNeighborY="168886">
        <dgm:presLayoutVars>
          <dgm:chPref val="3"/>
        </dgm:presLayoutVars>
      </dgm:prSet>
      <dgm:spPr/>
      <dgm:t>
        <a:bodyPr/>
        <a:lstStyle/>
        <a:p>
          <a:endParaRPr lang="ru-RU"/>
        </a:p>
      </dgm:t>
    </dgm:pt>
    <dgm:pt modelId="{D659E67E-547D-4020-A03B-F8B8CD7F9711}" type="pres">
      <dgm:prSet presAssocID="{95D60923-A19E-4044-ADD6-90089EF3BE33}" presName="hierChild5" presStyleCnt="0"/>
      <dgm:spPr/>
      <dgm:t>
        <a:bodyPr/>
        <a:lstStyle/>
        <a:p>
          <a:endParaRPr lang="ru-RU"/>
        </a:p>
      </dgm:t>
    </dgm:pt>
    <dgm:pt modelId="{625FF2BC-890F-4F61-B08B-45EFD107C7A3}" type="pres">
      <dgm:prSet presAssocID="{735E8101-3212-4D85-9CC4-F6D907AAF922}" presName="Name23" presStyleLbl="parChTrans1D4" presStyleIdx="16" presStyleCnt="28"/>
      <dgm:spPr/>
      <dgm:t>
        <a:bodyPr/>
        <a:lstStyle/>
        <a:p>
          <a:endParaRPr lang="ru-RU"/>
        </a:p>
      </dgm:t>
    </dgm:pt>
    <dgm:pt modelId="{3ED07953-9E9A-40E2-BAC5-78A3833984F3}" type="pres">
      <dgm:prSet presAssocID="{7AA60541-5B68-4DBB-86C8-0E00C720328A}" presName="hierRoot4" presStyleCnt="0"/>
      <dgm:spPr/>
      <dgm:t>
        <a:bodyPr/>
        <a:lstStyle/>
        <a:p>
          <a:endParaRPr lang="ru-RU"/>
        </a:p>
      </dgm:t>
    </dgm:pt>
    <dgm:pt modelId="{E6066B6B-580B-46C1-B53C-D2170A32EF84}" type="pres">
      <dgm:prSet presAssocID="{7AA60541-5B68-4DBB-86C8-0E00C720328A}" presName="composite4" presStyleCnt="0"/>
      <dgm:spPr/>
      <dgm:t>
        <a:bodyPr/>
        <a:lstStyle/>
        <a:p>
          <a:endParaRPr lang="ru-RU"/>
        </a:p>
      </dgm:t>
    </dgm:pt>
    <dgm:pt modelId="{9041A0F9-8814-4B22-8700-E035FFBFB128}" type="pres">
      <dgm:prSet presAssocID="{7AA60541-5B68-4DBB-86C8-0E00C720328A}" presName="background4" presStyleLbl="node4" presStyleIdx="16" presStyleCnt="28"/>
      <dgm:spPr/>
      <dgm:t>
        <a:bodyPr/>
        <a:lstStyle/>
        <a:p>
          <a:endParaRPr lang="ru-RU"/>
        </a:p>
      </dgm:t>
    </dgm:pt>
    <dgm:pt modelId="{C5CB1279-1D19-44E3-9A9D-7E5F69669A35}" type="pres">
      <dgm:prSet presAssocID="{7AA60541-5B68-4DBB-86C8-0E00C720328A}" presName="text4" presStyleLbl="fgAcc4" presStyleIdx="16" presStyleCnt="28" custScaleX="533988" custLinFactY="79258" custLinFactNeighborX="79048" custLinFactNeighborY="100000">
        <dgm:presLayoutVars>
          <dgm:chPref val="3"/>
        </dgm:presLayoutVars>
      </dgm:prSet>
      <dgm:spPr/>
      <dgm:t>
        <a:bodyPr/>
        <a:lstStyle/>
        <a:p>
          <a:endParaRPr lang="ru-RU"/>
        </a:p>
      </dgm:t>
    </dgm:pt>
    <dgm:pt modelId="{9B1DBCD1-7A62-4D36-B652-D9C5CF5C7502}" type="pres">
      <dgm:prSet presAssocID="{7AA60541-5B68-4DBB-86C8-0E00C720328A}" presName="hierChild5" presStyleCnt="0"/>
      <dgm:spPr/>
      <dgm:t>
        <a:bodyPr/>
        <a:lstStyle/>
        <a:p>
          <a:endParaRPr lang="ru-RU"/>
        </a:p>
      </dgm:t>
    </dgm:pt>
    <dgm:pt modelId="{860A388A-65D8-455E-A199-B7557FFAACA2}" type="pres">
      <dgm:prSet presAssocID="{8200DA9C-9910-4696-B630-6A6B3BEC89B1}" presName="Name23" presStyleLbl="parChTrans1D4" presStyleIdx="17" presStyleCnt="28"/>
      <dgm:spPr/>
      <dgm:t>
        <a:bodyPr/>
        <a:lstStyle/>
        <a:p>
          <a:endParaRPr lang="ru-RU"/>
        </a:p>
      </dgm:t>
    </dgm:pt>
    <dgm:pt modelId="{33520AFE-5E2A-44C4-8A50-1FDDEE0CCCD0}" type="pres">
      <dgm:prSet presAssocID="{DC8B1868-B7C7-4EAF-BD2D-BFC0AD7B9BA0}" presName="hierRoot4" presStyleCnt="0"/>
      <dgm:spPr/>
      <dgm:t>
        <a:bodyPr/>
        <a:lstStyle/>
        <a:p>
          <a:endParaRPr lang="ru-RU"/>
        </a:p>
      </dgm:t>
    </dgm:pt>
    <dgm:pt modelId="{207B3A38-F48E-4AF1-8165-034B3105C490}" type="pres">
      <dgm:prSet presAssocID="{DC8B1868-B7C7-4EAF-BD2D-BFC0AD7B9BA0}" presName="composite4" presStyleCnt="0"/>
      <dgm:spPr/>
      <dgm:t>
        <a:bodyPr/>
        <a:lstStyle/>
        <a:p>
          <a:endParaRPr lang="ru-RU"/>
        </a:p>
      </dgm:t>
    </dgm:pt>
    <dgm:pt modelId="{BF855EF3-4A62-4591-9B24-092C65B5023C}" type="pres">
      <dgm:prSet presAssocID="{DC8B1868-B7C7-4EAF-BD2D-BFC0AD7B9BA0}" presName="background4" presStyleLbl="node4" presStyleIdx="17" presStyleCnt="28"/>
      <dgm:spPr/>
      <dgm:t>
        <a:bodyPr/>
        <a:lstStyle/>
        <a:p>
          <a:endParaRPr lang="ru-RU"/>
        </a:p>
      </dgm:t>
    </dgm:pt>
    <dgm:pt modelId="{A8044268-1CA8-4E2C-BFA5-8C828A4C35F1}" type="pres">
      <dgm:prSet presAssocID="{DC8B1868-B7C7-4EAF-BD2D-BFC0AD7B9BA0}" presName="text4" presStyleLbl="fgAcc4" presStyleIdx="17" presStyleCnt="28" custScaleX="745880" custScaleY="150151" custLinFactY="100000" custLinFactNeighborX="86693" custLinFactNeighborY="103972">
        <dgm:presLayoutVars>
          <dgm:chPref val="3"/>
        </dgm:presLayoutVars>
      </dgm:prSet>
      <dgm:spPr/>
      <dgm:t>
        <a:bodyPr/>
        <a:lstStyle/>
        <a:p>
          <a:endParaRPr lang="ru-RU"/>
        </a:p>
      </dgm:t>
    </dgm:pt>
    <dgm:pt modelId="{E76FB496-CE28-4F42-9EAD-EFFB9874CC16}" type="pres">
      <dgm:prSet presAssocID="{DC8B1868-B7C7-4EAF-BD2D-BFC0AD7B9BA0}" presName="hierChild5" presStyleCnt="0"/>
      <dgm:spPr/>
      <dgm:t>
        <a:bodyPr/>
        <a:lstStyle/>
        <a:p>
          <a:endParaRPr lang="ru-RU"/>
        </a:p>
      </dgm:t>
    </dgm:pt>
    <dgm:pt modelId="{EDE1D26C-C07D-41C3-84CA-D2DBC1AFC58F}" type="pres">
      <dgm:prSet presAssocID="{5D3CFEBB-AC6C-4C83-BE2A-AD550496FF20}" presName="Name23" presStyleLbl="parChTrans1D4" presStyleIdx="18" presStyleCnt="28"/>
      <dgm:spPr/>
      <dgm:t>
        <a:bodyPr/>
        <a:lstStyle/>
        <a:p>
          <a:endParaRPr lang="ru-RU"/>
        </a:p>
      </dgm:t>
    </dgm:pt>
    <dgm:pt modelId="{905E8186-6547-4CCC-B758-A2F4923F4440}" type="pres">
      <dgm:prSet presAssocID="{264896C9-EA35-4995-9093-74FEC4F5F7B2}" presName="hierRoot4" presStyleCnt="0"/>
      <dgm:spPr/>
      <dgm:t>
        <a:bodyPr/>
        <a:lstStyle/>
        <a:p>
          <a:endParaRPr lang="ru-RU"/>
        </a:p>
      </dgm:t>
    </dgm:pt>
    <dgm:pt modelId="{5D6432F7-5EEC-4403-99CA-21017B27A505}" type="pres">
      <dgm:prSet presAssocID="{264896C9-EA35-4995-9093-74FEC4F5F7B2}" presName="composite4" presStyleCnt="0"/>
      <dgm:spPr/>
      <dgm:t>
        <a:bodyPr/>
        <a:lstStyle/>
        <a:p>
          <a:endParaRPr lang="ru-RU"/>
        </a:p>
      </dgm:t>
    </dgm:pt>
    <dgm:pt modelId="{349249B8-5421-4EE3-9FEA-812D120E8475}" type="pres">
      <dgm:prSet presAssocID="{264896C9-EA35-4995-9093-74FEC4F5F7B2}" presName="background4" presStyleLbl="node4" presStyleIdx="18" presStyleCnt="28"/>
      <dgm:spPr/>
      <dgm:t>
        <a:bodyPr/>
        <a:lstStyle/>
        <a:p>
          <a:endParaRPr lang="ru-RU"/>
        </a:p>
      </dgm:t>
    </dgm:pt>
    <dgm:pt modelId="{89891CE7-820C-408D-9F8A-8F381171A143}" type="pres">
      <dgm:prSet presAssocID="{264896C9-EA35-4995-9093-74FEC4F5F7B2}" presName="text4" presStyleLbl="fgAcc4" presStyleIdx="18" presStyleCnt="28" custScaleX="533988" custScaleY="219774" custLinFactY="178433" custLinFactNeighborX="56915" custLinFactNeighborY="200000">
        <dgm:presLayoutVars>
          <dgm:chPref val="3"/>
        </dgm:presLayoutVars>
      </dgm:prSet>
      <dgm:spPr/>
      <dgm:t>
        <a:bodyPr/>
        <a:lstStyle/>
        <a:p>
          <a:endParaRPr lang="ru-RU"/>
        </a:p>
      </dgm:t>
    </dgm:pt>
    <dgm:pt modelId="{C7924237-54F7-4880-B8FE-8B76A06E66EB}" type="pres">
      <dgm:prSet presAssocID="{264896C9-EA35-4995-9093-74FEC4F5F7B2}" presName="hierChild5" presStyleCnt="0"/>
      <dgm:spPr/>
      <dgm:t>
        <a:bodyPr/>
        <a:lstStyle/>
        <a:p>
          <a:endParaRPr lang="ru-RU"/>
        </a:p>
      </dgm:t>
    </dgm:pt>
    <dgm:pt modelId="{75E5FD14-5505-444F-860B-DCBF9475EAB6}" type="pres">
      <dgm:prSet presAssocID="{C80A0C36-6DE2-44D5-A229-86B0F81FDAE1}" presName="Name23" presStyleLbl="parChTrans1D4" presStyleIdx="19" presStyleCnt="28"/>
      <dgm:spPr/>
      <dgm:t>
        <a:bodyPr/>
        <a:lstStyle/>
        <a:p>
          <a:endParaRPr lang="ru-RU"/>
        </a:p>
      </dgm:t>
    </dgm:pt>
    <dgm:pt modelId="{6777E151-AEF8-44FE-B13F-F16ED488C4A5}" type="pres">
      <dgm:prSet presAssocID="{7B2516C0-0475-44D5-B631-9E7FA088269E}" presName="hierRoot4" presStyleCnt="0"/>
      <dgm:spPr/>
      <dgm:t>
        <a:bodyPr/>
        <a:lstStyle/>
        <a:p>
          <a:endParaRPr lang="ru-RU"/>
        </a:p>
      </dgm:t>
    </dgm:pt>
    <dgm:pt modelId="{90A78049-93D3-41ED-8F17-BC44F408EAD4}" type="pres">
      <dgm:prSet presAssocID="{7B2516C0-0475-44D5-B631-9E7FA088269E}" presName="composite4" presStyleCnt="0"/>
      <dgm:spPr/>
      <dgm:t>
        <a:bodyPr/>
        <a:lstStyle/>
        <a:p>
          <a:endParaRPr lang="ru-RU"/>
        </a:p>
      </dgm:t>
    </dgm:pt>
    <dgm:pt modelId="{A604BF7B-5D8E-450F-92B7-2AB52D2B379C}" type="pres">
      <dgm:prSet presAssocID="{7B2516C0-0475-44D5-B631-9E7FA088269E}" presName="background4" presStyleLbl="node4" presStyleIdx="19" presStyleCnt="28"/>
      <dgm:spPr/>
      <dgm:t>
        <a:bodyPr/>
        <a:lstStyle/>
        <a:p>
          <a:endParaRPr lang="ru-RU"/>
        </a:p>
      </dgm:t>
    </dgm:pt>
    <dgm:pt modelId="{D95EA205-B188-454C-A740-16BF843EDC6B}" type="pres">
      <dgm:prSet presAssocID="{7B2516C0-0475-44D5-B631-9E7FA088269E}" presName="text4" presStyleLbl="fgAcc4" presStyleIdx="19" presStyleCnt="28" custScaleX="533988">
        <dgm:presLayoutVars>
          <dgm:chPref val="3"/>
        </dgm:presLayoutVars>
      </dgm:prSet>
      <dgm:spPr/>
      <dgm:t>
        <a:bodyPr/>
        <a:lstStyle/>
        <a:p>
          <a:endParaRPr lang="ru-RU"/>
        </a:p>
      </dgm:t>
    </dgm:pt>
    <dgm:pt modelId="{2A8EE93A-550C-4462-8984-1C55416C525C}" type="pres">
      <dgm:prSet presAssocID="{7B2516C0-0475-44D5-B631-9E7FA088269E}" presName="hierChild5" presStyleCnt="0"/>
      <dgm:spPr/>
      <dgm:t>
        <a:bodyPr/>
        <a:lstStyle/>
        <a:p>
          <a:endParaRPr lang="ru-RU"/>
        </a:p>
      </dgm:t>
    </dgm:pt>
    <dgm:pt modelId="{C0CEB464-5A01-477F-93B9-C041F574E461}" type="pres">
      <dgm:prSet presAssocID="{45DE043A-F7DD-4857-BF8E-D1932600D8B6}" presName="Name23" presStyleLbl="parChTrans1D4" presStyleIdx="20" presStyleCnt="28"/>
      <dgm:spPr/>
      <dgm:t>
        <a:bodyPr/>
        <a:lstStyle/>
        <a:p>
          <a:endParaRPr lang="ru-RU"/>
        </a:p>
      </dgm:t>
    </dgm:pt>
    <dgm:pt modelId="{A670309F-3E39-41EC-8669-B0F1FB66D96E}" type="pres">
      <dgm:prSet presAssocID="{1E792DEA-A063-4E7E-B316-8132142EC943}" presName="hierRoot4" presStyleCnt="0"/>
      <dgm:spPr/>
      <dgm:t>
        <a:bodyPr/>
        <a:lstStyle/>
        <a:p>
          <a:endParaRPr lang="ru-RU"/>
        </a:p>
      </dgm:t>
    </dgm:pt>
    <dgm:pt modelId="{45D940E0-2938-4BC1-87E4-E1337ABA8F36}" type="pres">
      <dgm:prSet presAssocID="{1E792DEA-A063-4E7E-B316-8132142EC943}" presName="composite4" presStyleCnt="0"/>
      <dgm:spPr/>
      <dgm:t>
        <a:bodyPr/>
        <a:lstStyle/>
        <a:p>
          <a:endParaRPr lang="ru-RU"/>
        </a:p>
      </dgm:t>
    </dgm:pt>
    <dgm:pt modelId="{C61B7B80-5373-4EE5-B1C9-A015CE67E105}" type="pres">
      <dgm:prSet presAssocID="{1E792DEA-A063-4E7E-B316-8132142EC943}" presName="background4" presStyleLbl="node4" presStyleIdx="20" presStyleCnt="28"/>
      <dgm:spPr/>
      <dgm:t>
        <a:bodyPr/>
        <a:lstStyle/>
        <a:p>
          <a:endParaRPr lang="ru-RU"/>
        </a:p>
      </dgm:t>
    </dgm:pt>
    <dgm:pt modelId="{A23A4FC6-96E2-4F73-B348-159259E0590B}" type="pres">
      <dgm:prSet presAssocID="{1E792DEA-A063-4E7E-B316-8132142EC943}" presName="text4" presStyleLbl="fgAcc4" presStyleIdx="20" presStyleCnt="28" custScaleX="533988" custScaleY="217854" custLinFactX="-68234" custLinFactNeighborX="-100000" custLinFactNeighborY="19995">
        <dgm:presLayoutVars>
          <dgm:chPref val="3"/>
        </dgm:presLayoutVars>
      </dgm:prSet>
      <dgm:spPr/>
      <dgm:t>
        <a:bodyPr/>
        <a:lstStyle/>
        <a:p>
          <a:endParaRPr lang="ru-RU"/>
        </a:p>
      </dgm:t>
    </dgm:pt>
    <dgm:pt modelId="{27ACAFE7-D40B-4C8C-AFC1-4FDCADF528A6}" type="pres">
      <dgm:prSet presAssocID="{1E792DEA-A063-4E7E-B316-8132142EC943}" presName="hierChild5" presStyleCnt="0"/>
      <dgm:spPr/>
      <dgm:t>
        <a:bodyPr/>
        <a:lstStyle/>
        <a:p>
          <a:endParaRPr lang="ru-RU"/>
        </a:p>
      </dgm:t>
    </dgm:pt>
    <dgm:pt modelId="{64EA2921-B320-41EC-A2D1-D42B90E83D8C}" type="pres">
      <dgm:prSet presAssocID="{CC9BB965-8F34-488A-8567-C473F4C4CA3F}" presName="Name23" presStyleLbl="parChTrans1D4" presStyleIdx="21" presStyleCnt="28"/>
      <dgm:spPr/>
      <dgm:t>
        <a:bodyPr/>
        <a:lstStyle/>
        <a:p>
          <a:endParaRPr lang="ru-RU"/>
        </a:p>
      </dgm:t>
    </dgm:pt>
    <dgm:pt modelId="{692BD4AC-7FF7-49D2-9F9A-8AC698FEDA43}" type="pres">
      <dgm:prSet presAssocID="{650CF122-1256-46BB-92E0-E4B3F2B6547B}" presName="hierRoot4" presStyleCnt="0"/>
      <dgm:spPr/>
      <dgm:t>
        <a:bodyPr/>
        <a:lstStyle/>
        <a:p>
          <a:endParaRPr lang="ru-RU"/>
        </a:p>
      </dgm:t>
    </dgm:pt>
    <dgm:pt modelId="{C6359E70-27E7-4D5E-BA59-A58472291A5C}" type="pres">
      <dgm:prSet presAssocID="{650CF122-1256-46BB-92E0-E4B3F2B6547B}" presName="composite4" presStyleCnt="0"/>
      <dgm:spPr/>
      <dgm:t>
        <a:bodyPr/>
        <a:lstStyle/>
        <a:p>
          <a:endParaRPr lang="ru-RU"/>
        </a:p>
      </dgm:t>
    </dgm:pt>
    <dgm:pt modelId="{6D602DDB-0BCA-49F7-9FB0-6C0868098700}" type="pres">
      <dgm:prSet presAssocID="{650CF122-1256-46BB-92E0-E4B3F2B6547B}" presName="background4" presStyleLbl="node4" presStyleIdx="21" presStyleCnt="28"/>
      <dgm:spPr/>
      <dgm:t>
        <a:bodyPr/>
        <a:lstStyle/>
        <a:p>
          <a:endParaRPr lang="ru-RU"/>
        </a:p>
      </dgm:t>
    </dgm:pt>
    <dgm:pt modelId="{6CD463B0-516B-49F1-A38F-B5A320EB1074}" type="pres">
      <dgm:prSet presAssocID="{650CF122-1256-46BB-92E0-E4B3F2B6547B}" presName="text4" presStyleLbl="fgAcc4" presStyleIdx="21" presStyleCnt="28" custScaleX="533988" custScaleY="193783" custLinFactX="10825" custLinFactY="13207" custLinFactNeighborX="100000" custLinFactNeighborY="100000">
        <dgm:presLayoutVars>
          <dgm:chPref val="3"/>
        </dgm:presLayoutVars>
      </dgm:prSet>
      <dgm:spPr/>
      <dgm:t>
        <a:bodyPr/>
        <a:lstStyle/>
        <a:p>
          <a:endParaRPr lang="ru-RU"/>
        </a:p>
      </dgm:t>
    </dgm:pt>
    <dgm:pt modelId="{868E51B2-704D-49E2-A1A6-D0D1D19C7609}" type="pres">
      <dgm:prSet presAssocID="{650CF122-1256-46BB-92E0-E4B3F2B6547B}" presName="hierChild5" presStyleCnt="0"/>
      <dgm:spPr/>
      <dgm:t>
        <a:bodyPr/>
        <a:lstStyle/>
        <a:p>
          <a:endParaRPr lang="ru-RU"/>
        </a:p>
      </dgm:t>
    </dgm:pt>
    <dgm:pt modelId="{DC058994-FFD3-4D79-8C08-31539131183E}" type="pres">
      <dgm:prSet presAssocID="{814D87F6-E09F-42F0-96D7-DBE634978A55}" presName="Name23" presStyleLbl="parChTrans1D4" presStyleIdx="22" presStyleCnt="28"/>
      <dgm:spPr/>
      <dgm:t>
        <a:bodyPr/>
        <a:lstStyle/>
        <a:p>
          <a:endParaRPr lang="ru-RU"/>
        </a:p>
      </dgm:t>
    </dgm:pt>
    <dgm:pt modelId="{C1C24ED2-931E-40BA-BC9E-58EE6289C1B6}" type="pres">
      <dgm:prSet presAssocID="{9C503C16-8908-4722-AC77-1CDF02183934}" presName="hierRoot4" presStyleCnt="0"/>
      <dgm:spPr/>
      <dgm:t>
        <a:bodyPr/>
        <a:lstStyle/>
        <a:p>
          <a:endParaRPr lang="ru-RU"/>
        </a:p>
      </dgm:t>
    </dgm:pt>
    <dgm:pt modelId="{31FB5738-DD93-4AAA-8E0E-84A9E2A89426}" type="pres">
      <dgm:prSet presAssocID="{9C503C16-8908-4722-AC77-1CDF02183934}" presName="composite4" presStyleCnt="0"/>
      <dgm:spPr/>
      <dgm:t>
        <a:bodyPr/>
        <a:lstStyle/>
        <a:p>
          <a:endParaRPr lang="ru-RU"/>
        </a:p>
      </dgm:t>
    </dgm:pt>
    <dgm:pt modelId="{B48D11AF-8EFB-4D48-8036-7A192E2AD46E}" type="pres">
      <dgm:prSet presAssocID="{9C503C16-8908-4722-AC77-1CDF02183934}" presName="background4" presStyleLbl="node4" presStyleIdx="22" presStyleCnt="28"/>
      <dgm:spPr/>
      <dgm:t>
        <a:bodyPr/>
        <a:lstStyle/>
        <a:p>
          <a:endParaRPr lang="ru-RU"/>
        </a:p>
      </dgm:t>
    </dgm:pt>
    <dgm:pt modelId="{C5AA3101-4713-48BA-B5A6-740D8446766E}" type="pres">
      <dgm:prSet presAssocID="{9C503C16-8908-4722-AC77-1CDF02183934}" presName="text4" presStyleLbl="fgAcc4" presStyleIdx="22" presStyleCnt="28" custScaleX="533988" custLinFactX="179964" custLinFactNeighborX="200000" custLinFactNeighborY="-13481">
        <dgm:presLayoutVars>
          <dgm:chPref val="3"/>
        </dgm:presLayoutVars>
      </dgm:prSet>
      <dgm:spPr/>
      <dgm:t>
        <a:bodyPr/>
        <a:lstStyle/>
        <a:p>
          <a:endParaRPr lang="ru-RU"/>
        </a:p>
      </dgm:t>
    </dgm:pt>
    <dgm:pt modelId="{EF754CB8-BC83-4C7D-A549-0CABF0AD04E0}" type="pres">
      <dgm:prSet presAssocID="{9C503C16-8908-4722-AC77-1CDF02183934}" presName="hierChild5" presStyleCnt="0"/>
      <dgm:spPr/>
      <dgm:t>
        <a:bodyPr/>
        <a:lstStyle/>
        <a:p>
          <a:endParaRPr lang="ru-RU"/>
        </a:p>
      </dgm:t>
    </dgm:pt>
    <dgm:pt modelId="{75E76CB1-B7DF-474F-8357-E9EBCD84CE8D}" type="pres">
      <dgm:prSet presAssocID="{9FE256D2-9CD2-41EC-BDD5-2CCF4E0590C4}" presName="Name23" presStyleLbl="parChTrans1D4" presStyleIdx="23" presStyleCnt="28"/>
      <dgm:spPr/>
      <dgm:t>
        <a:bodyPr/>
        <a:lstStyle/>
        <a:p>
          <a:endParaRPr lang="ru-RU"/>
        </a:p>
      </dgm:t>
    </dgm:pt>
    <dgm:pt modelId="{E37C6497-A749-4532-9989-FE098E2FA02B}" type="pres">
      <dgm:prSet presAssocID="{2FB1971F-D87A-4C4F-B23D-8CE163C4C5CC}" presName="hierRoot4" presStyleCnt="0"/>
      <dgm:spPr/>
      <dgm:t>
        <a:bodyPr/>
        <a:lstStyle/>
        <a:p>
          <a:endParaRPr lang="ru-RU"/>
        </a:p>
      </dgm:t>
    </dgm:pt>
    <dgm:pt modelId="{CDDE6855-B274-4227-BD7F-F5E89E77239F}" type="pres">
      <dgm:prSet presAssocID="{2FB1971F-D87A-4C4F-B23D-8CE163C4C5CC}" presName="composite4" presStyleCnt="0"/>
      <dgm:spPr/>
      <dgm:t>
        <a:bodyPr/>
        <a:lstStyle/>
        <a:p>
          <a:endParaRPr lang="ru-RU"/>
        </a:p>
      </dgm:t>
    </dgm:pt>
    <dgm:pt modelId="{F5B7BD76-1BFB-445A-86E1-06DFC236FBC7}" type="pres">
      <dgm:prSet presAssocID="{2FB1971F-D87A-4C4F-B23D-8CE163C4C5CC}" presName="background4" presStyleLbl="node4" presStyleIdx="23" presStyleCnt="28"/>
      <dgm:spPr/>
      <dgm:t>
        <a:bodyPr/>
        <a:lstStyle/>
        <a:p>
          <a:endParaRPr lang="ru-RU"/>
        </a:p>
      </dgm:t>
    </dgm:pt>
    <dgm:pt modelId="{B2EDA505-6F0C-4FE2-B7F1-D10B29B17618}" type="pres">
      <dgm:prSet presAssocID="{2FB1971F-D87A-4C4F-B23D-8CE163C4C5CC}" presName="text4" presStyleLbl="fgAcc4" presStyleIdx="23" presStyleCnt="28" custScaleX="533988" custScaleY="168864" custLinFactX="200000" custLinFactY="49842" custLinFactNeighborX="240066" custLinFactNeighborY="100000">
        <dgm:presLayoutVars>
          <dgm:chPref val="3"/>
        </dgm:presLayoutVars>
      </dgm:prSet>
      <dgm:spPr/>
      <dgm:t>
        <a:bodyPr/>
        <a:lstStyle/>
        <a:p>
          <a:endParaRPr lang="ru-RU"/>
        </a:p>
      </dgm:t>
    </dgm:pt>
    <dgm:pt modelId="{695A1D93-9CAC-436F-AB64-A46D9189C9CB}" type="pres">
      <dgm:prSet presAssocID="{2FB1971F-D87A-4C4F-B23D-8CE163C4C5CC}" presName="hierChild5" presStyleCnt="0"/>
      <dgm:spPr/>
      <dgm:t>
        <a:bodyPr/>
        <a:lstStyle/>
        <a:p>
          <a:endParaRPr lang="ru-RU"/>
        </a:p>
      </dgm:t>
    </dgm:pt>
    <dgm:pt modelId="{E55CDC5A-CC8B-4C62-89E7-339B5455A576}" type="pres">
      <dgm:prSet presAssocID="{44B245E3-A94E-4542-A29F-8A8AFEBB0209}" presName="Name23" presStyleLbl="parChTrans1D4" presStyleIdx="24" presStyleCnt="28"/>
      <dgm:spPr/>
      <dgm:t>
        <a:bodyPr/>
        <a:lstStyle/>
        <a:p>
          <a:endParaRPr lang="ru-RU"/>
        </a:p>
      </dgm:t>
    </dgm:pt>
    <dgm:pt modelId="{8C013DD9-17FC-41FA-9275-8A10B1023C5E}" type="pres">
      <dgm:prSet presAssocID="{BD388BFA-0B67-4812-AF4D-089BFBCBFEDC}" presName="hierRoot4" presStyleCnt="0"/>
      <dgm:spPr/>
      <dgm:t>
        <a:bodyPr/>
        <a:lstStyle/>
        <a:p>
          <a:endParaRPr lang="ru-RU"/>
        </a:p>
      </dgm:t>
    </dgm:pt>
    <dgm:pt modelId="{238B2AA9-78FB-4AD8-AA27-90B8D85CD6D6}" type="pres">
      <dgm:prSet presAssocID="{BD388BFA-0B67-4812-AF4D-089BFBCBFEDC}" presName="composite4" presStyleCnt="0"/>
      <dgm:spPr/>
      <dgm:t>
        <a:bodyPr/>
        <a:lstStyle/>
        <a:p>
          <a:endParaRPr lang="ru-RU"/>
        </a:p>
      </dgm:t>
    </dgm:pt>
    <dgm:pt modelId="{1D61EBBE-2628-40A1-9904-4275BE25282A}" type="pres">
      <dgm:prSet presAssocID="{BD388BFA-0B67-4812-AF4D-089BFBCBFEDC}" presName="background4" presStyleLbl="node4" presStyleIdx="24" presStyleCnt="28"/>
      <dgm:spPr/>
      <dgm:t>
        <a:bodyPr/>
        <a:lstStyle/>
        <a:p>
          <a:endParaRPr lang="ru-RU"/>
        </a:p>
      </dgm:t>
    </dgm:pt>
    <dgm:pt modelId="{3CC63B91-370B-4EC6-9463-A8759E3F64F7}" type="pres">
      <dgm:prSet presAssocID="{BD388BFA-0B67-4812-AF4D-089BFBCBFEDC}" presName="text4" presStyleLbl="fgAcc4" presStyleIdx="24" presStyleCnt="28" custScaleX="533988" custScaleY="152056" custLinFactX="-349372" custLinFactNeighborX="-400000" custLinFactNeighborY="-94609">
        <dgm:presLayoutVars>
          <dgm:chPref val="3"/>
        </dgm:presLayoutVars>
      </dgm:prSet>
      <dgm:spPr/>
      <dgm:t>
        <a:bodyPr/>
        <a:lstStyle/>
        <a:p>
          <a:endParaRPr lang="ru-RU"/>
        </a:p>
      </dgm:t>
    </dgm:pt>
    <dgm:pt modelId="{D184798E-B87A-40DB-9C19-A4202A3D4D14}" type="pres">
      <dgm:prSet presAssocID="{BD388BFA-0B67-4812-AF4D-089BFBCBFEDC}" presName="hierChild5" presStyleCnt="0"/>
      <dgm:spPr/>
      <dgm:t>
        <a:bodyPr/>
        <a:lstStyle/>
        <a:p>
          <a:endParaRPr lang="ru-RU"/>
        </a:p>
      </dgm:t>
    </dgm:pt>
    <dgm:pt modelId="{2F862F18-808A-409D-AC68-BEDE5FECD8E5}" type="pres">
      <dgm:prSet presAssocID="{2F285B27-3581-45D7-82C1-6AAC33636142}" presName="Name23" presStyleLbl="parChTrans1D4" presStyleIdx="25" presStyleCnt="28"/>
      <dgm:spPr/>
      <dgm:t>
        <a:bodyPr/>
        <a:lstStyle/>
        <a:p>
          <a:endParaRPr lang="ru-RU"/>
        </a:p>
      </dgm:t>
    </dgm:pt>
    <dgm:pt modelId="{1FE5FBBB-F55C-4981-BC45-973707A7A1EE}" type="pres">
      <dgm:prSet presAssocID="{7433522C-03BE-471C-B445-F062CC6693ED}" presName="hierRoot4" presStyleCnt="0"/>
      <dgm:spPr/>
      <dgm:t>
        <a:bodyPr/>
        <a:lstStyle/>
        <a:p>
          <a:endParaRPr lang="ru-RU"/>
        </a:p>
      </dgm:t>
    </dgm:pt>
    <dgm:pt modelId="{B7B499DE-CCBA-483F-BA02-5C881E2F341D}" type="pres">
      <dgm:prSet presAssocID="{7433522C-03BE-471C-B445-F062CC6693ED}" presName="composite4" presStyleCnt="0"/>
      <dgm:spPr/>
      <dgm:t>
        <a:bodyPr/>
        <a:lstStyle/>
        <a:p>
          <a:endParaRPr lang="ru-RU"/>
        </a:p>
      </dgm:t>
    </dgm:pt>
    <dgm:pt modelId="{9C1AEF1F-34D0-4AD9-8F82-09551277F790}" type="pres">
      <dgm:prSet presAssocID="{7433522C-03BE-471C-B445-F062CC6693ED}" presName="background4" presStyleLbl="node4" presStyleIdx="25" presStyleCnt="28"/>
      <dgm:spPr/>
      <dgm:t>
        <a:bodyPr/>
        <a:lstStyle/>
        <a:p>
          <a:endParaRPr lang="ru-RU"/>
        </a:p>
      </dgm:t>
    </dgm:pt>
    <dgm:pt modelId="{39E29231-56DA-40FE-BC5E-6DF954723B81}" type="pres">
      <dgm:prSet presAssocID="{7433522C-03BE-471C-B445-F062CC6693ED}" presName="text4" presStyleLbl="fgAcc4" presStyleIdx="25" presStyleCnt="28" custScaleX="533988" custScaleY="194589" custLinFactY="-44402" custLinFactNeighborX="98019" custLinFactNeighborY="-100000">
        <dgm:presLayoutVars>
          <dgm:chPref val="3"/>
        </dgm:presLayoutVars>
      </dgm:prSet>
      <dgm:spPr/>
      <dgm:t>
        <a:bodyPr/>
        <a:lstStyle/>
        <a:p>
          <a:endParaRPr lang="ru-RU"/>
        </a:p>
      </dgm:t>
    </dgm:pt>
    <dgm:pt modelId="{C06AA970-0FAD-42D4-A95C-EA81B7BAD48E}" type="pres">
      <dgm:prSet presAssocID="{7433522C-03BE-471C-B445-F062CC6693ED}" presName="hierChild5" presStyleCnt="0"/>
      <dgm:spPr/>
      <dgm:t>
        <a:bodyPr/>
        <a:lstStyle/>
        <a:p>
          <a:endParaRPr lang="ru-RU"/>
        </a:p>
      </dgm:t>
    </dgm:pt>
    <dgm:pt modelId="{F0055608-ED89-4541-931B-BE33C3BF93F8}" type="pres">
      <dgm:prSet presAssocID="{B6397B60-F51C-4934-8A7C-881D1D038142}" presName="Name23" presStyleLbl="parChTrans1D4" presStyleIdx="26" presStyleCnt="28"/>
      <dgm:spPr/>
      <dgm:t>
        <a:bodyPr/>
        <a:lstStyle/>
        <a:p>
          <a:endParaRPr lang="ru-RU"/>
        </a:p>
      </dgm:t>
    </dgm:pt>
    <dgm:pt modelId="{E4049E5D-BCE4-46E0-9970-2901B7C1E590}" type="pres">
      <dgm:prSet presAssocID="{1D19939B-A2FD-448E-B651-6A3BB91CCB39}" presName="hierRoot4" presStyleCnt="0"/>
      <dgm:spPr/>
      <dgm:t>
        <a:bodyPr/>
        <a:lstStyle/>
        <a:p>
          <a:endParaRPr lang="ru-RU"/>
        </a:p>
      </dgm:t>
    </dgm:pt>
    <dgm:pt modelId="{E4DC6B01-2E5B-41E9-949E-28C37D1EEC34}" type="pres">
      <dgm:prSet presAssocID="{1D19939B-A2FD-448E-B651-6A3BB91CCB39}" presName="composite4" presStyleCnt="0"/>
      <dgm:spPr/>
      <dgm:t>
        <a:bodyPr/>
        <a:lstStyle/>
        <a:p>
          <a:endParaRPr lang="ru-RU"/>
        </a:p>
      </dgm:t>
    </dgm:pt>
    <dgm:pt modelId="{C1DF60FD-8988-4729-8796-7E3C315B27B0}" type="pres">
      <dgm:prSet presAssocID="{1D19939B-A2FD-448E-B651-6A3BB91CCB39}" presName="background4" presStyleLbl="node4" presStyleIdx="26" presStyleCnt="28"/>
      <dgm:spPr/>
      <dgm:t>
        <a:bodyPr/>
        <a:lstStyle/>
        <a:p>
          <a:endParaRPr lang="ru-RU"/>
        </a:p>
      </dgm:t>
    </dgm:pt>
    <dgm:pt modelId="{62F96D09-15D1-4C62-A155-9C7C0390C2AC}" type="pres">
      <dgm:prSet presAssocID="{1D19939B-A2FD-448E-B651-6A3BB91CCB39}" presName="text4" presStyleLbl="fgAcc4" presStyleIdx="26" presStyleCnt="28" custScaleX="533988" custScaleY="173563" custLinFactX="-300000" custLinFactY="-400000" custLinFactNeighborX="-326057" custLinFactNeighborY="-401680">
        <dgm:presLayoutVars>
          <dgm:chPref val="3"/>
        </dgm:presLayoutVars>
      </dgm:prSet>
      <dgm:spPr/>
      <dgm:t>
        <a:bodyPr/>
        <a:lstStyle/>
        <a:p>
          <a:endParaRPr lang="ru-RU"/>
        </a:p>
      </dgm:t>
    </dgm:pt>
    <dgm:pt modelId="{4B797824-0B8F-47E8-A525-488D4E62856C}" type="pres">
      <dgm:prSet presAssocID="{1D19939B-A2FD-448E-B651-6A3BB91CCB39}" presName="hierChild5" presStyleCnt="0"/>
      <dgm:spPr/>
      <dgm:t>
        <a:bodyPr/>
        <a:lstStyle/>
        <a:p>
          <a:endParaRPr lang="ru-RU"/>
        </a:p>
      </dgm:t>
    </dgm:pt>
    <dgm:pt modelId="{A0067883-54AC-4790-87A8-6BB24A09CA2C}" type="pres">
      <dgm:prSet presAssocID="{F7B7A94E-1A45-4B98-81DF-BC6526982DD5}" presName="Name23" presStyleLbl="parChTrans1D4" presStyleIdx="27" presStyleCnt="28"/>
      <dgm:spPr/>
      <dgm:t>
        <a:bodyPr/>
        <a:lstStyle/>
        <a:p>
          <a:endParaRPr lang="ru-RU"/>
        </a:p>
      </dgm:t>
    </dgm:pt>
    <dgm:pt modelId="{21F7AFC6-D4CE-4261-BA13-57CBAB459B67}" type="pres">
      <dgm:prSet presAssocID="{67CD1107-A953-48F4-AC9F-88AE28F3FD4E}" presName="hierRoot4" presStyleCnt="0"/>
      <dgm:spPr/>
      <dgm:t>
        <a:bodyPr/>
        <a:lstStyle/>
        <a:p>
          <a:endParaRPr lang="ru-RU"/>
        </a:p>
      </dgm:t>
    </dgm:pt>
    <dgm:pt modelId="{3847625B-F400-4D86-A77B-11F3EE61D00F}" type="pres">
      <dgm:prSet presAssocID="{67CD1107-A953-48F4-AC9F-88AE28F3FD4E}" presName="composite4" presStyleCnt="0"/>
      <dgm:spPr/>
      <dgm:t>
        <a:bodyPr/>
        <a:lstStyle/>
        <a:p>
          <a:endParaRPr lang="ru-RU"/>
        </a:p>
      </dgm:t>
    </dgm:pt>
    <dgm:pt modelId="{1546E88C-6198-43AE-82A9-0132ECF6216E}" type="pres">
      <dgm:prSet presAssocID="{67CD1107-A953-48F4-AC9F-88AE28F3FD4E}" presName="background4" presStyleLbl="node4" presStyleIdx="27" presStyleCnt="28"/>
      <dgm:spPr/>
      <dgm:t>
        <a:bodyPr/>
        <a:lstStyle/>
        <a:p>
          <a:endParaRPr lang="ru-RU"/>
        </a:p>
      </dgm:t>
    </dgm:pt>
    <dgm:pt modelId="{1E3219F5-DFCA-4B78-8318-DE21F3EA008E}" type="pres">
      <dgm:prSet presAssocID="{67CD1107-A953-48F4-AC9F-88AE28F3FD4E}" presName="text4" presStyleLbl="fgAcc4" presStyleIdx="27" presStyleCnt="28" custScaleX="533988" custScaleY="227215" custLinFactX="-265981" custLinFactY="-300000" custLinFactNeighborX="-300000" custLinFactNeighborY="-332381">
        <dgm:presLayoutVars>
          <dgm:chPref val="3"/>
        </dgm:presLayoutVars>
      </dgm:prSet>
      <dgm:spPr/>
      <dgm:t>
        <a:bodyPr/>
        <a:lstStyle/>
        <a:p>
          <a:endParaRPr lang="ru-RU"/>
        </a:p>
      </dgm:t>
    </dgm:pt>
    <dgm:pt modelId="{DFB74BC6-A4EC-4E24-85A0-69A56FB61AC2}" type="pres">
      <dgm:prSet presAssocID="{67CD1107-A953-48F4-AC9F-88AE28F3FD4E}" presName="hierChild5" presStyleCnt="0"/>
      <dgm:spPr/>
      <dgm:t>
        <a:bodyPr/>
        <a:lstStyle/>
        <a:p>
          <a:endParaRPr lang="ru-RU"/>
        </a:p>
      </dgm:t>
    </dgm:pt>
  </dgm:ptLst>
  <dgm:cxnLst>
    <dgm:cxn modelId="{3B83E49F-38DF-433A-A077-C1A7BEE425C2}" srcId="{17F53BD4-F6BA-4DE4-A8E2-3C429DB95078}" destId="{7AA60541-5B68-4DBB-86C8-0E00C720328A}" srcOrd="1" destOrd="0" parTransId="{735E8101-3212-4D85-9CC4-F6D907AAF922}" sibTransId="{AABEA26D-C13C-4121-8CF4-AECBD45C4660}"/>
    <dgm:cxn modelId="{1830D206-1BB6-47B8-B64E-23439891717F}" type="presOf" srcId="{AE73C86F-7000-4196-A46B-3294C4BCE5B5}" destId="{688677B5-C258-476A-A30D-FBAD6EA20EEA}" srcOrd="0" destOrd="0" presId="urn:microsoft.com/office/officeart/2005/8/layout/hierarchy1"/>
    <dgm:cxn modelId="{25AE822F-2283-4B4D-B8C9-3BB5D0FCD734}" srcId="{281E850F-1DFB-44E1-97A1-2881CFDAB326}" destId="{9C503C16-8908-4722-AC77-1CDF02183934}" srcOrd="1" destOrd="0" parTransId="{814D87F6-E09F-42F0-96D7-DBE634978A55}" sibTransId="{32E700C7-28D6-430C-9C61-30C01A9FEADF}"/>
    <dgm:cxn modelId="{D5CCA68D-4B57-43AA-A22A-44204087EBCC}" srcId="{CBDE9757-E6E2-4963-B3EA-2C5AA9158BAF}" destId="{1D19939B-A2FD-448E-B651-6A3BB91CCB39}" srcOrd="1" destOrd="0" parTransId="{B6397B60-F51C-4934-8A7C-881D1D038142}" sibTransId="{32530AC6-4A33-4B72-AB58-1278A211902D}"/>
    <dgm:cxn modelId="{B7C714AB-E079-4E14-923A-ADA27269AF3B}" type="presOf" srcId="{925F22CD-3A56-448A-865B-B7C0B41E4919}" destId="{1D372432-FE45-4544-8602-FE24DB172842}" srcOrd="0" destOrd="0" presId="urn:microsoft.com/office/officeart/2005/8/layout/hierarchy1"/>
    <dgm:cxn modelId="{FD0E16B7-D25C-412B-9F7F-497A2566A497}" type="presOf" srcId="{4A385AC5-6371-4FC5-81AC-9E2F2ABB015B}" destId="{0A1335FC-A49A-44AA-90AF-4D03728E8DB2}" srcOrd="0" destOrd="0" presId="urn:microsoft.com/office/officeart/2005/8/layout/hierarchy1"/>
    <dgm:cxn modelId="{6AA1BCCD-C851-4236-8F04-DDF14987FA4F}" srcId="{154D3F07-4E43-4CB0-BF92-0FA94941EFD1}" destId="{4AD0CCB3-8069-4AD9-B4D5-0D2FB65DE031}" srcOrd="0" destOrd="0" parTransId="{85B7E528-04B4-41C3-83F4-5BAA1762984B}" sibTransId="{F8D556B8-55CF-4A8F-A6AC-557BE17A1C12}"/>
    <dgm:cxn modelId="{3D569DEA-4A27-4C83-9A81-C39B88701510}" srcId="{7B2516C0-0475-44D5-B631-9E7FA088269E}" destId="{1E792DEA-A063-4E7E-B316-8132142EC943}" srcOrd="0" destOrd="0" parTransId="{45DE043A-F7DD-4857-BF8E-D1932600D8B6}" sibTransId="{2369AD5E-F91E-4628-B25B-0D927C1CC6A4}"/>
    <dgm:cxn modelId="{2AACB90C-4138-4686-BB78-E3173D984452}" type="presOf" srcId="{5FCAC39B-1AC0-4242-8FF1-20697C740302}" destId="{C3ED5686-C130-46DA-A8C3-9D545788CC3F}" srcOrd="0" destOrd="0" presId="urn:microsoft.com/office/officeart/2005/8/layout/hierarchy1"/>
    <dgm:cxn modelId="{5410A308-A63C-4E8A-8B8F-014CAEDC405A}" type="presOf" srcId="{8575CB4F-0C6C-4E7E-B44D-1354E450C174}" destId="{6E9FF0F0-DC7B-4F1A-B4E1-D1C87FC44384}" srcOrd="0" destOrd="0" presId="urn:microsoft.com/office/officeart/2005/8/layout/hierarchy1"/>
    <dgm:cxn modelId="{1284E660-41D4-42A0-97D1-4DDF91981506}" srcId="{1E792DEA-A063-4E7E-B316-8132142EC943}" destId="{650CF122-1256-46BB-92E0-E4B3F2B6547B}" srcOrd="0" destOrd="0" parTransId="{CC9BB965-8F34-488A-8567-C473F4C4CA3F}" sibTransId="{F2264EAE-4921-4785-AB51-09825D4FF5F4}"/>
    <dgm:cxn modelId="{410B3078-B296-4857-BFF4-D2D0146A22C4}" type="presOf" srcId="{17F53BD4-F6BA-4DE4-A8E2-3C429DB95078}" destId="{135F7542-8E8B-4418-BCC3-3CE39C25E25D}" srcOrd="0" destOrd="0" presId="urn:microsoft.com/office/officeart/2005/8/layout/hierarchy1"/>
    <dgm:cxn modelId="{2EAACADC-4BEB-4523-9E87-996774F8F0A4}" type="presOf" srcId="{1E792DEA-A063-4E7E-B316-8132142EC943}" destId="{A23A4FC6-96E2-4F73-B348-159259E0590B}" srcOrd="0" destOrd="0" presId="urn:microsoft.com/office/officeart/2005/8/layout/hierarchy1"/>
    <dgm:cxn modelId="{29EDBB31-8A66-4AB1-A526-5B166046201C}" srcId="{3798F85C-8811-44DB-B148-1D616264FFA1}" destId="{281E850F-1DFB-44E1-97A1-2881CFDAB326}" srcOrd="0" destOrd="0" parTransId="{9BB80435-0B1F-4D30-894B-663BBF187AB0}" sibTransId="{1A0FBAB1-BA15-41A4-8DC6-324E4A2BF767}"/>
    <dgm:cxn modelId="{63230C60-30DC-42D0-A422-635F8B0C777C}" type="presOf" srcId="{0EA42219-A34B-4447-B587-7926367FF2B5}" destId="{7961C13E-EBA5-4CEB-BF78-236685418F2B}" srcOrd="0" destOrd="0" presId="urn:microsoft.com/office/officeart/2005/8/layout/hierarchy1"/>
    <dgm:cxn modelId="{2905F19E-DA48-4A3A-B2F0-C43265BF0C91}" srcId="{2F21F439-70B9-44CA-87EC-1082FFCEA8CD}" destId="{BD388BFA-0B67-4812-AF4D-089BFBCBFEDC}" srcOrd="1" destOrd="0" parTransId="{44B245E3-A94E-4542-A29F-8A8AFEBB0209}" sibTransId="{99BB4815-69E4-4A28-8F5F-EE910089F8C6}"/>
    <dgm:cxn modelId="{4CDD49B2-ADC6-4EB2-BC86-A022D7FDA2AC}" type="presOf" srcId="{B6397B60-F51C-4934-8A7C-881D1D038142}" destId="{F0055608-ED89-4541-931B-BE33C3BF93F8}" srcOrd="0" destOrd="0" presId="urn:microsoft.com/office/officeart/2005/8/layout/hierarchy1"/>
    <dgm:cxn modelId="{57C01FBC-0AF1-4B91-89C0-AF8C02339C62}" type="presOf" srcId="{95D60923-A19E-4044-ADD6-90089EF3BE33}" destId="{6331AD1D-0A53-488A-AED5-ED41476A1118}" srcOrd="0" destOrd="0" presId="urn:microsoft.com/office/officeart/2005/8/layout/hierarchy1"/>
    <dgm:cxn modelId="{01F462F3-EBC7-4990-8162-EB3F40F5116D}" srcId="{7AA60541-5B68-4DBB-86C8-0E00C720328A}" destId="{DC8B1868-B7C7-4EAF-BD2D-BFC0AD7B9BA0}" srcOrd="0" destOrd="0" parTransId="{8200DA9C-9910-4696-B630-6A6B3BEC89B1}" sibTransId="{32D661E9-2E6B-4606-A85F-5B6C3CAF5159}"/>
    <dgm:cxn modelId="{4694D014-C6D2-477E-9BDA-60789743FAD1}" type="presOf" srcId="{2FB1971F-D87A-4C4F-B23D-8CE163C4C5CC}" destId="{B2EDA505-6F0C-4FE2-B7F1-D10B29B17618}" srcOrd="0" destOrd="0" presId="urn:microsoft.com/office/officeart/2005/8/layout/hierarchy1"/>
    <dgm:cxn modelId="{74CE1EC5-9B11-429A-9D9D-43A00A8F3E7D}" type="presOf" srcId="{7AA60541-5B68-4DBB-86C8-0E00C720328A}" destId="{C5CB1279-1D19-44E3-9A9D-7E5F69669A35}" srcOrd="0" destOrd="0" presId="urn:microsoft.com/office/officeart/2005/8/layout/hierarchy1"/>
    <dgm:cxn modelId="{F90E6941-CC0D-410C-B93A-327919E56382}" type="presOf" srcId="{4E167889-1A8C-4B66-9490-F4A23D9F020C}" destId="{741C589C-BA5E-4F0B-B366-0B7D0BF9939E}" srcOrd="0" destOrd="0" presId="urn:microsoft.com/office/officeart/2005/8/layout/hierarchy1"/>
    <dgm:cxn modelId="{A4F2DE75-C973-4AAE-9B4D-65E3BE44CA64}" type="presOf" srcId="{2F21F439-70B9-44CA-87EC-1082FFCEA8CD}" destId="{2C914E7A-678E-4412-B533-1014E8403A6F}" srcOrd="0" destOrd="0" presId="urn:microsoft.com/office/officeart/2005/8/layout/hierarchy1"/>
    <dgm:cxn modelId="{C2F21D26-A3A7-4EC2-A960-2FCDB7EDB5D7}" type="presOf" srcId="{67CD1107-A953-48F4-AC9F-88AE28F3FD4E}" destId="{1E3219F5-DFCA-4B78-8318-DE21F3EA008E}" srcOrd="0" destOrd="0" presId="urn:microsoft.com/office/officeart/2005/8/layout/hierarchy1"/>
    <dgm:cxn modelId="{BEF01451-9796-4819-8BA3-D0ADF45AD04A}" srcId="{CBDE9757-E6E2-4963-B3EA-2C5AA9158BAF}" destId="{F100872C-605E-4683-A4EC-EA77952C1F9C}" srcOrd="0" destOrd="0" parTransId="{688AE5CA-4FEA-443B-8C28-943EEF713D9F}" sibTransId="{902644E8-EAD9-44E1-A14D-961E535989E7}"/>
    <dgm:cxn modelId="{441C1C7F-DC6B-4519-8C7A-BA9FE79438D4}" type="presOf" srcId="{8200DA9C-9910-4696-B630-6A6B3BEC89B1}" destId="{860A388A-65D8-455E-A199-B7557FFAACA2}" srcOrd="0" destOrd="0" presId="urn:microsoft.com/office/officeart/2005/8/layout/hierarchy1"/>
    <dgm:cxn modelId="{11CF184E-B00F-4FBA-A27F-7D0D4D81C4D1}" type="presOf" srcId="{45DE043A-F7DD-4857-BF8E-D1932600D8B6}" destId="{C0CEB464-5A01-477F-93B9-C041F574E461}" srcOrd="0" destOrd="0" presId="urn:microsoft.com/office/officeart/2005/8/layout/hierarchy1"/>
    <dgm:cxn modelId="{051FB68B-BAD6-4BA7-AC7B-70EAFAB3D966}" type="presOf" srcId="{714B2EA6-E5C9-46CA-B87A-171DC904C2FD}" destId="{26313A20-D404-45D3-8F40-A163D708680E}" srcOrd="0" destOrd="0" presId="urn:microsoft.com/office/officeart/2005/8/layout/hierarchy1"/>
    <dgm:cxn modelId="{4FB6651F-DDA1-4528-B09A-7C9680CA392F}" type="presOf" srcId="{688AE5CA-4FEA-443B-8C28-943EEF713D9F}" destId="{7BC7D19E-66A0-48A0-9F28-C59F99D5E7F3}" srcOrd="0" destOrd="0" presId="urn:microsoft.com/office/officeart/2005/8/layout/hierarchy1"/>
    <dgm:cxn modelId="{14F7678B-82D5-4A55-ABE9-B7905A53A0AC}" type="presOf" srcId="{264896C9-EA35-4995-9093-74FEC4F5F7B2}" destId="{89891CE7-820C-408D-9F8A-8F381171A143}" srcOrd="0" destOrd="0" presId="urn:microsoft.com/office/officeart/2005/8/layout/hierarchy1"/>
    <dgm:cxn modelId="{A183F6F0-422C-4202-AD8B-69E01A3709CE}" type="presOf" srcId="{5DBFD099-7EEB-4B70-98ED-E8859D3BE370}" destId="{0498411D-952E-43B2-B21A-7D12EB7E06A1}" srcOrd="0" destOrd="0" presId="urn:microsoft.com/office/officeart/2005/8/layout/hierarchy1"/>
    <dgm:cxn modelId="{B23B5C8F-0BA5-4568-9E63-2907193EDD5C}" srcId="{4AD0CCB3-8069-4AD9-B4D5-0D2FB65DE031}" destId="{27FB0BE0-2E97-4215-9F89-04722489C153}" srcOrd="0" destOrd="0" parTransId="{2D131941-F447-4228-9AC8-2365E5B3EC4A}" sibTransId="{8425961E-D69A-4811-B094-6E73C6D531E0}"/>
    <dgm:cxn modelId="{B5D05626-FDBF-4141-9CF8-DD1921A50F4D}" type="presOf" srcId="{506066AA-8742-48AA-99F4-D4F4C9DB6AF2}" destId="{C2534441-F460-4944-A3B5-07CAA712159E}" srcOrd="0" destOrd="0" presId="urn:microsoft.com/office/officeart/2005/8/layout/hierarchy1"/>
    <dgm:cxn modelId="{F623F675-E274-4B98-9966-6BCBA12629B2}" type="presOf" srcId="{F7B7A94E-1A45-4B98-81DF-BC6526982DD5}" destId="{A0067883-54AC-4790-87A8-6BB24A09CA2C}" srcOrd="0" destOrd="0" presId="urn:microsoft.com/office/officeart/2005/8/layout/hierarchy1"/>
    <dgm:cxn modelId="{CEDF5C36-1926-4371-A4EF-F46AA279A564}" type="presOf" srcId="{2D131941-F447-4228-9AC8-2365E5B3EC4A}" destId="{9A616A56-E2FA-4CF7-B702-FC63BC3C1CA1}" srcOrd="0" destOrd="0" presId="urn:microsoft.com/office/officeart/2005/8/layout/hierarchy1"/>
    <dgm:cxn modelId="{4D56EFD7-4725-4C7E-92FD-9024CA84C14F}" type="presOf" srcId="{C05E4DD9-7E4F-40DA-ABA9-1C530471C640}" destId="{FE83DFF0-8599-4C00-BE9D-D2FF655FC8FA}" srcOrd="0" destOrd="0" presId="urn:microsoft.com/office/officeart/2005/8/layout/hierarchy1"/>
    <dgm:cxn modelId="{03A65E29-A95C-478A-95CE-E6AC9FC40F20}" srcId="{17F53BD4-F6BA-4DE4-A8E2-3C429DB95078}" destId="{5FCAC39B-1AC0-4242-8FF1-20697C740302}" srcOrd="0" destOrd="0" parTransId="{5DBFD099-7EEB-4B70-98ED-E8859D3BE370}" sibTransId="{269B21D3-B4AC-431D-9DFD-A50283B3BE24}"/>
    <dgm:cxn modelId="{148B890E-8F61-4A2B-9C06-D2576AE7F000}" type="presOf" srcId="{E38EC2FE-05C5-42FA-B6B7-128B19412EEA}" destId="{68054010-6342-4FFE-9DAB-AFE3AC8F718F}" srcOrd="0" destOrd="0" presId="urn:microsoft.com/office/officeart/2005/8/layout/hierarchy1"/>
    <dgm:cxn modelId="{BD1BC9D5-6A06-417A-A855-628E9C6BEA2F}" type="presOf" srcId="{7B2516C0-0475-44D5-B631-9E7FA088269E}" destId="{D95EA205-B188-454C-A740-16BF843EDC6B}" srcOrd="0" destOrd="0" presId="urn:microsoft.com/office/officeart/2005/8/layout/hierarchy1"/>
    <dgm:cxn modelId="{8E938CA0-5F2D-46B7-B5AE-D5D6773BE5BA}" type="presOf" srcId="{61326B8C-6FD5-49D9-8282-5A0B6E9099F8}" destId="{BE669614-92C3-49EC-951E-5CB811A257AF}" srcOrd="0" destOrd="0" presId="urn:microsoft.com/office/officeart/2005/8/layout/hierarchy1"/>
    <dgm:cxn modelId="{23836F60-245A-4981-B134-9057CE587AD2}" type="presOf" srcId="{5C42DB30-9312-48AD-8FC9-6DBED258C4C5}" destId="{D340861F-D9D1-457E-B894-64525022D9E0}" srcOrd="0" destOrd="0" presId="urn:microsoft.com/office/officeart/2005/8/layout/hierarchy1"/>
    <dgm:cxn modelId="{4BC49942-6E73-4C62-A2F9-D5AFCCCDA954}" srcId="{5FCAC39B-1AC0-4242-8FF1-20697C740302}" destId="{95D60923-A19E-4044-ADD6-90089EF3BE33}" srcOrd="0" destOrd="0" parTransId="{506066AA-8742-48AA-99F4-D4F4C9DB6AF2}" sibTransId="{D800BF24-BE87-4BB2-8D57-A30132E70297}"/>
    <dgm:cxn modelId="{9FB530AF-2E87-40F3-BCD2-005249A3521D}" type="presOf" srcId="{814D87F6-E09F-42F0-96D7-DBE634978A55}" destId="{DC058994-FFD3-4D79-8C08-31539131183E}" srcOrd="0" destOrd="0" presId="urn:microsoft.com/office/officeart/2005/8/layout/hierarchy1"/>
    <dgm:cxn modelId="{72E40266-AF18-41AE-B008-3BA7BCF3171E}" type="presOf" srcId="{44B245E3-A94E-4542-A29F-8A8AFEBB0209}" destId="{E55CDC5A-CC8B-4C62-89E7-339B5455A576}" srcOrd="0" destOrd="0" presId="urn:microsoft.com/office/officeart/2005/8/layout/hierarchy1"/>
    <dgm:cxn modelId="{46B12199-BB68-4746-9C26-6E769DC63EE4}" type="presOf" srcId="{5D3CFEBB-AC6C-4C83-BE2A-AD550496FF20}" destId="{EDE1D26C-C07D-41C3-84CA-D2DBC1AFC58F}" srcOrd="0" destOrd="0" presId="urn:microsoft.com/office/officeart/2005/8/layout/hierarchy1"/>
    <dgm:cxn modelId="{C1FB1948-EB7D-40FC-A864-7B85CFD4452A}" srcId="{61326B8C-6FD5-49D9-8282-5A0B6E9099F8}" destId="{AE73C86F-7000-4196-A46B-3294C4BCE5B5}" srcOrd="0" destOrd="0" parTransId="{4A385AC5-6371-4FC5-81AC-9E2F2ABB015B}" sibTransId="{E1A6049D-AF18-4E4F-804D-BA56FFCE1872}"/>
    <dgm:cxn modelId="{C0C84767-8C01-4290-983D-F50C3A98B141}" type="presOf" srcId="{7433522C-03BE-471C-B445-F062CC6693ED}" destId="{39E29231-56DA-40FE-BC5E-6DF954723B81}" srcOrd="0" destOrd="0" presId="urn:microsoft.com/office/officeart/2005/8/layout/hierarchy1"/>
    <dgm:cxn modelId="{35B34FBF-B7AC-49FA-8EC3-80D15B428EEE}" type="presOf" srcId="{BD388BFA-0B67-4812-AF4D-089BFBCBFEDC}" destId="{3CC63B91-370B-4EC6-9463-A8759E3F64F7}" srcOrd="0" destOrd="0" presId="urn:microsoft.com/office/officeart/2005/8/layout/hierarchy1"/>
    <dgm:cxn modelId="{7AEE547A-D7D5-4F88-89A3-51F337A8740B}" srcId="{2F21F439-70B9-44CA-87EC-1082FFCEA8CD}" destId="{C05E4DD9-7E4F-40DA-ABA9-1C530471C640}" srcOrd="0" destOrd="0" parTransId="{23DE97F0-5336-4462-8E9A-E9880152E605}" sibTransId="{F8186F12-B2BB-4766-AA31-5F5845E10102}"/>
    <dgm:cxn modelId="{492F61EF-4E58-48F6-8DEA-664E55C7AF30}" type="presOf" srcId="{6D3C8535-3B5F-4D46-81CB-209E40A01441}" destId="{86F2CD58-1111-4D9B-AC32-55F0F162F207}" srcOrd="0" destOrd="0" presId="urn:microsoft.com/office/officeart/2005/8/layout/hierarchy1"/>
    <dgm:cxn modelId="{061411D2-7B78-4D0B-8B8C-98C79DB26698}" srcId="{DEE67410-D563-4ED0-BC03-D159EB0D491B}" destId="{61326B8C-6FD5-49D9-8282-5A0B6E9099F8}" srcOrd="0" destOrd="0" parTransId="{714B2EA6-E5C9-46CA-B87A-171DC904C2FD}" sibTransId="{1315FF27-CA12-4C85-A06E-6A17A46F2BB1}"/>
    <dgm:cxn modelId="{B0F36100-11CB-4EE7-ABE8-6D16B4989DA3}" type="presOf" srcId="{3798F85C-8811-44DB-B148-1D616264FFA1}" destId="{4169D9DE-DC3A-4397-8C49-568AC227DC19}" srcOrd="0" destOrd="0" presId="urn:microsoft.com/office/officeart/2005/8/layout/hierarchy1"/>
    <dgm:cxn modelId="{40AE0530-01CC-48E8-AE6F-C0F8B41A263F}" srcId="{A65F211A-25A0-457F-9447-5632A2F75BF6}" destId="{DEE67410-D563-4ED0-BC03-D159EB0D491B}" srcOrd="0" destOrd="0" parTransId="{E0A7E554-FC3F-4F52-A8FF-2A7F220C19A3}" sibTransId="{7679A917-9448-4161-BBA1-CF24ED7B7DF7}"/>
    <dgm:cxn modelId="{A55A03D4-1A92-42A5-A009-D73120F1BC71}" type="presOf" srcId="{E0A7E554-FC3F-4F52-A8FF-2A7F220C19A3}" destId="{07D892A5-6745-4DE7-BA42-632BBADE7396}" srcOrd="0" destOrd="0" presId="urn:microsoft.com/office/officeart/2005/8/layout/hierarchy1"/>
    <dgm:cxn modelId="{9BAC114A-43DE-4536-AFDA-DBD4B1AF7E9B}" type="presOf" srcId="{9FE256D2-9CD2-41EC-BDD5-2CCF4E0590C4}" destId="{75E76CB1-B7DF-474F-8357-E9EBCD84CE8D}" srcOrd="0" destOrd="0" presId="urn:microsoft.com/office/officeart/2005/8/layout/hierarchy1"/>
    <dgm:cxn modelId="{2C7EAE38-F18D-4D38-94D8-4190F2234734}" type="presOf" srcId="{2F285B27-3581-45D7-82C1-6AAC33636142}" destId="{2F862F18-808A-409D-AC68-BEDE5FECD8E5}" srcOrd="0" destOrd="0" presId="urn:microsoft.com/office/officeart/2005/8/layout/hierarchy1"/>
    <dgm:cxn modelId="{8FF2125F-B1A0-4E66-B09F-1CD426706A4F}" srcId="{1D19939B-A2FD-448E-B651-6A3BB91CCB39}" destId="{67CD1107-A953-48F4-AC9F-88AE28F3FD4E}" srcOrd="0" destOrd="0" parTransId="{F7B7A94E-1A45-4B98-81DF-BC6526982DD5}" sibTransId="{4F3F5708-A59C-44DF-9DD1-3332E04C47C0}"/>
    <dgm:cxn modelId="{FAD40367-A3A6-4229-870E-1212BDA8BB5E}" srcId="{C05E4DD9-7E4F-40DA-ABA9-1C530471C640}" destId="{3798F85C-8811-44DB-B148-1D616264FFA1}" srcOrd="0" destOrd="0" parTransId="{925F22CD-3A56-448A-865B-B7C0B41E4919}" sibTransId="{A26D4486-222F-4910-B4A3-4CCFFABBC5C3}"/>
    <dgm:cxn modelId="{5A3977A3-152D-4956-B09F-F65F6981935D}" type="presOf" srcId="{9BB80435-0B1F-4D30-894B-663BBF187AB0}" destId="{7CD87247-586F-46E5-848C-A0C24FDAB01C}" srcOrd="0" destOrd="0" presId="urn:microsoft.com/office/officeart/2005/8/layout/hierarchy1"/>
    <dgm:cxn modelId="{C27D9B10-5BB5-4A27-B768-2931EA4217A5}" type="presOf" srcId="{CC9BB965-8F34-488A-8567-C473F4C4CA3F}" destId="{64EA2921-B320-41EC-A2D1-D42B90E83D8C}" srcOrd="0" destOrd="0" presId="urn:microsoft.com/office/officeart/2005/8/layout/hierarchy1"/>
    <dgm:cxn modelId="{BB0B2E42-F00B-4098-8C65-7F6F0BF12FEF}" type="presOf" srcId="{F100872C-605E-4683-A4EC-EA77952C1F9C}" destId="{0C6330B0-6BA1-4DE1-B418-89B5E690FFF6}" srcOrd="0" destOrd="0" presId="urn:microsoft.com/office/officeart/2005/8/layout/hierarchy1"/>
    <dgm:cxn modelId="{E4D41174-EEEE-464D-B09D-1B81C2A5B083}" srcId="{27FB0BE0-2E97-4215-9F89-04722489C153}" destId="{A65F211A-25A0-457F-9447-5632A2F75BF6}" srcOrd="0" destOrd="0" parTransId="{0EA42219-A34B-4447-B587-7926367FF2B5}" sibTransId="{B0045705-CFFD-460C-935A-DA6DF5A05D72}"/>
    <dgm:cxn modelId="{D86FAE82-7069-4F41-B269-3963C45F60BC}" type="presOf" srcId="{DEE67410-D563-4ED0-BC03-D159EB0D491B}" destId="{E60CA6B9-A4E2-4C1B-9B50-D051DF28B652}" srcOrd="0" destOrd="0" presId="urn:microsoft.com/office/officeart/2005/8/layout/hierarchy1"/>
    <dgm:cxn modelId="{58C4BB55-CAF5-474B-9E60-85AD50725CFA}" type="presOf" srcId="{B472BDA7-DD97-498D-A4AE-B21A5BB98655}" destId="{549626CF-8F91-4173-8959-8B0D16360D0D}" srcOrd="0" destOrd="0" presId="urn:microsoft.com/office/officeart/2005/8/layout/hierarchy1"/>
    <dgm:cxn modelId="{7223F9DC-24CD-416B-89E0-AFE680C531E5}" type="presOf" srcId="{CBDE9757-E6E2-4963-B3EA-2C5AA9158BAF}" destId="{D2125313-9F38-4F5F-9B63-F6A1AFFC9C29}" srcOrd="0" destOrd="0" presId="urn:microsoft.com/office/officeart/2005/8/layout/hierarchy1"/>
    <dgm:cxn modelId="{180D4E56-2F79-43B8-AC4D-3BB13FEC36E6}" type="presOf" srcId="{4AD0CCB3-8069-4AD9-B4D5-0D2FB65DE031}" destId="{3E25C1E8-BBA0-4C96-A4BA-F7EA27C88BFC}" srcOrd="0" destOrd="0" presId="urn:microsoft.com/office/officeart/2005/8/layout/hierarchy1"/>
    <dgm:cxn modelId="{739915E1-8247-443C-A006-F794CFEA5C5C}" srcId="{DC8B1868-B7C7-4EAF-BD2D-BFC0AD7B9BA0}" destId="{264896C9-EA35-4995-9093-74FEC4F5F7B2}" srcOrd="0" destOrd="0" parTransId="{5D3CFEBB-AC6C-4C83-BE2A-AD550496FF20}" sibTransId="{99414742-C710-4ED4-8D97-3757A438172B}"/>
    <dgm:cxn modelId="{9FD0B88E-885C-443C-9C65-FB32709A858A}" type="presOf" srcId="{281E850F-1DFB-44E1-97A1-2881CFDAB326}" destId="{C1183B75-9849-4340-BAC3-31007862C57C}" srcOrd="0" destOrd="0" presId="urn:microsoft.com/office/officeart/2005/8/layout/hierarchy1"/>
    <dgm:cxn modelId="{A7372C3D-BF86-4009-BD70-9609CD5C45D0}" srcId="{F100872C-605E-4683-A4EC-EA77952C1F9C}" destId="{8575CB4F-0C6C-4E7E-B44D-1354E450C174}" srcOrd="0" destOrd="0" parTransId="{5FA308D8-8F0A-4131-AAB0-186D9C1D44E1}" sibTransId="{34DEF9AC-9B95-41AC-83E7-8554300911FB}"/>
    <dgm:cxn modelId="{177DD44B-1687-4397-8638-96EDDFE8C005}" srcId="{BD388BFA-0B67-4812-AF4D-089BFBCBFEDC}" destId="{7433522C-03BE-471C-B445-F062CC6693ED}" srcOrd="0" destOrd="0" parTransId="{2F285B27-3581-45D7-82C1-6AAC33636142}" sibTransId="{4D56F606-4DCC-4D39-968B-6C0CE18B683C}"/>
    <dgm:cxn modelId="{F2960DA1-8E41-468B-84A9-3D95D75AD7E4}" type="presOf" srcId="{0FC02A7C-8AB6-40C5-81EA-94307DF13E57}" destId="{8E5B669E-BE56-4F3F-8FB3-CBBB5FBD24EC}" srcOrd="0" destOrd="0" presId="urn:microsoft.com/office/officeart/2005/8/layout/hierarchy1"/>
    <dgm:cxn modelId="{548A087E-10BA-41B5-B087-3FACD7C81339}" type="presOf" srcId="{DC8B1868-B7C7-4EAF-BD2D-BFC0AD7B9BA0}" destId="{A8044268-1CA8-4E2C-BFA5-8C828A4C35F1}" srcOrd="0" destOrd="0" presId="urn:microsoft.com/office/officeart/2005/8/layout/hierarchy1"/>
    <dgm:cxn modelId="{6A147BEB-E453-4530-9CDB-2E1C687752EA}" srcId="{281E850F-1DFB-44E1-97A1-2881CFDAB326}" destId="{F8B02C95-576E-423E-97F2-356CB7383A73}" srcOrd="0" destOrd="0" parTransId="{E38EC2FE-05C5-42FA-B6B7-128B19412EEA}" sibTransId="{65D1B967-A6A3-4F1C-AAC2-B7818FCFCC48}"/>
    <dgm:cxn modelId="{90DE643B-3882-4B6E-B3A4-976D6987E549}" srcId="{AE73C86F-7000-4196-A46B-3294C4BCE5B5}" destId="{CBDE9757-E6E2-4963-B3EA-2C5AA9158BAF}" srcOrd="0" destOrd="0" parTransId="{6D3C8535-3B5F-4D46-81CB-209E40A01441}" sibTransId="{E3B53C36-7C7D-48F2-B1EA-73E3208A9B10}"/>
    <dgm:cxn modelId="{01462199-11EE-4903-AEA5-FE1C594C341D}" type="presOf" srcId="{154D3F07-4E43-4CB0-BF92-0FA94941EFD1}" destId="{9BD2BF9F-FDCC-45D1-A364-01B18AAE9241}" srcOrd="0" destOrd="0" presId="urn:microsoft.com/office/officeart/2005/8/layout/hierarchy1"/>
    <dgm:cxn modelId="{CC6EB494-6193-446E-B543-2C77D25EE752}" type="presOf" srcId="{230E82D4-F567-4A8D-8D40-E1549397B078}" destId="{B52D652F-F2B1-4E26-8099-9D8E1479AA21}" srcOrd="0" destOrd="0" presId="urn:microsoft.com/office/officeart/2005/8/layout/hierarchy1"/>
    <dgm:cxn modelId="{5FA6B531-30B9-442C-BA03-BE7856367C3A}" type="presOf" srcId="{60AB0CFF-CC6E-4FAE-94EF-D01BB712EB55}" destId="{02608D91-E1AA-4D25-AC8C-26EA5177CA59}" srcOrd="0" destOrd="0" presId="urn:microsoft.com/office/officeart/2005/8/layout/hierarchy1"/>
    <dgm:cxn modelId="{4126463B-B8A0-4140-B184-F0DCACBFDAD4}" srcId="{230E82D4-F567-4A8D-8D40-E1549397B078}" destId="{17F53BD4-F6BA-4DE4-A8E2-3C429DB95078}" srcOrd="0" destOrd="0" parTransId="{5C42DB30-9312-48AD-8FC9-6DBED258C4C5}" sibTransId="{F572F4F2-00A0-403F-89DB-CC3693FFAEBC}"/>
    <dgm:cxn modelId="{ABA66E80-3044-438E-93C4-F72D4B4C9F91}" type="presOf" srcId="{9C503C16-8908-4722-AC77-1CDF02183934}" destId="{C5AA3101-4713-48BA-B5A6-740D8446766E}" srcOrd="0" destOrd="0" presId="urn:microsoft.com/office/officeart/2005/8/layout/hierarchy1"/>
    <dgm:cxn modelId="{ED0E6168-EA2D-43AD-B195-9070C88F053D}" type="presOf" srcId="{F8B02C95-576E-423E-97F2-356CB7383A73}" destId="{A93068CB-A461-48DF-A559-6297F26FEAF7}" srcOrd="0" destOrd="0" presId="urn:microsoft.com/office/officeart/2005/8/layout/hierarchy1"/>
    <dgm:cxn modelId="{B818B123-2C50-4FD0-9591-C2680081D9E0}" srcId="{F8B02C95-576E-423E-97F2-356CB7383A73}" destId="{4E167889-1A8C-4B66-9490-F4A23D9F020C}" srcOrd="0" destOrd="0" parTransId="{0FC02A7C-8AB6-40C5-81EA-94307DF13E57}" sibTransId="{41481736-8DA9-4040-8B6E-65B0CA72E052}"/>
    <dgm:cxn modelId="{31E17CC0-EA0C-41B1-84AF-00E2A4307E6C}" srcId="{4E167889-1A8C-4B66-9490-F4A23D9F020C}" destId="{230E82D4-F567-4A8D-8D40-E1549397B078}" srcOrd="0" destOrd="0" parTransId="{60AB0CFF-CC6E-4FAE-94EF-D01BB712EB55}" sibTransId="{5168208F-79FF-4D87-9A8E-7B15A7D9B5E2}"/>
    <dgm:cxn modelId="{C63D5E3D-3EE7-4C6B-9949-163BE52259E6}" type="presOf" srcId="{27FB0BE0-2E97-4215-9F89-04722489C153}" destId="{305A6701-B08D-4A84-A45C-8A9BF57574C0}" srcOrd="0" destOrd="0" presId="urn:microsoft.com/office/officeart/2005/8/layout/hierarchy1"/>
    <dgm:cxn modelId="{1A6430C4-AE12-4E9B-8B05-A07581E9B4BC}" type="presOf" srcId="{1D19939B-A2FD-448E-B651-6A3BB91CCB39}" destId="{62F96D09-15D1-4C62-A155-9C7C0390C2AC}" srcOrd="0" destOrd="0" presId="urn:microsoft.com/office/officeart/2005/8/layout/hierarchy1"/>
    <dgm:cxn modelId="{B9588E71-41B7-48CE-9985-54D7C442CD62}" srcId="{9C503C16-8908-4722-AC77-1CDF02183934}" destId="{2FB1971F-D87A-4C4F-B23D-8CE163C4C5CC}" srcOrd="0" destOrd="0" parTransId="{9FE256D2-9CD2-41EC-BDD5-2CCF4E0590C4}" sibTransId="{B2D2C8B8-2BE0-4D1E-8E7D-79A78646BEFD}"/>
    <dgm:cxn modelId="{C72D0637-1B10-4883-A99E-C9C3788ABA5A}" srcId="{4E167889-1A8C-4B66-9490-F4A23D9F020C}" destId="{7B2516C0-0475-44D5-B631-9E7FA088269E}" srcOrd="1" destOrd="0" parTransId="{C80A0C36-6DE2-44D5-A229-86B0F81FDAE1}" sibTransId="{2251A2CA-33E2-4020-BCB8-52ACFF9015FB}"/>
    <dgm:cxn modelId="{E5ACBB39-F8B9-4A9A-87E1-1975F40C7D23}" type="presOf" srcId="{5FA308D8-8F0A-4131-AAB0-186D9C1D44E1}" destId="{DA638651-5F1E-4A1E-AEB1-BEF739A0B100}" srcOrd="0" destOrd="0" presId="urn:microsoft.com/office/officeart/2005/8/layout/hierarchy1"/>
    <dgm:cxn modelId="{AA68499A-94D0-4A77-BB53-A65C9DB4AF8E}" type="presOf" srcId="{C80A0C36-6DE2-44D5-A229-86B0F81FDAE1}" destId="{75E5FD14-5505-444F-860B-DCBF9475EAB6}" srcOrd="0" destOrd="0" presId="urn:microsoft.com/office/officeart/2005/8/layout/hierarchy1"/>
    <dgm:cxn modelId="{C0B07311-05DA-4731-A80F-602FDE9174E4}" type="presOf" srcId="{23DE97F0-5336-4462-8E9A-E9880152E605}" destId="{A133378A-EE9B-4925-8027-37471559EF07}" srcOrd="0" destOrd="0" presId="urn:microsoft.com/office/officeart/2005/8/layout/hierarchy1"/>
    <dgm:cxn modelId="{C3C3BE44-6CDC-43E7-A4D9-FFEC174E59EF}" type="presOf" srcId="{735E8101-3212-4D85-9CC4-F6D907AAF922}" destId="{625FF2BC-890F-4F61-B08B-45EFD107C7A3}" srcOrd="0" destOrd="0" presId="urn:microsoft.com/office/officeart/2005/8/layout/hierarchy1"/>
    <dgm:cxn modelId="{72682CE1-ECFE-4EC2-910B-9401BD7489EF}" srcId="{8575CB4F-0C6C-4E7E-B44D-1354E450C174}" destId="{2F21F439-70B9-44CA-87EC-1082FFCEA8CD}" srcOrd="0" destOrd="0" parTransId="{B472BDA7-DD97-498D-A4AE-B21A5BB98655}" sibTransId="{7B8F7D7B-0EB3-4B42-8158-F54B294A6EE4}"/>
    <dgm:cxn modelId="{00600E5D-A6B1-4938-8797-6F1149E7AA4D}" type="presOf" srcId="{650CF122-1256-46BB-92E0-E4B3F2B6547B}" destId="{6CD463B0-516B-49F1-A38F-B5A320EB1074}" srcOrd="0" destOrd="0" presId="urn:microsoft.com/office/officeart/2005/8/layout/hierarchy1"/>
    <dgm:cxn modelId="{EC2C3EDE-9B01-493A-BC48-2B064DF5B10D}" type="presOf" srcId="{A65F211A-25A0-457F-9447-5632A2F75BF6}" destId="{DD97A2E0-7ADD-4D62-9CA6-B7D5F2043384}" srcOrd="0" destOrd="0" presId="urn:microsoft.com/office/officeart/2005/8/layout/hierarchy1"/>
    <dgm:cxn modelId="{DB2DF82A-BDF7-4586-B2F1-A69D97E0A10D}" type="presParOf" srcId="{9BD2BF9F-FDCC-45D1-A364-01B18AAE9241}" destId="{A194D176-79C7-47A8-9A22-A8832F2F57D0}" srcOrd="0" destOrd="0" presId="urn:microsoft.com/office/officeart/2005/8/layout/hierarchy1"/>
    <dgm:cxn modelId="{7F2837DE-A31E-4701-B675-A5C92DE9ACF6}" type="presParOf" srcId="{A194D176-79C7-47A8-9A22-A8832F2F57D0}" destId="{27B0D318-7493-417C-AE62-E5C79A4F340C}" srcOrd="0" destOrd="0" presId="urn:microsoft.com/office/officeart/2005/8/layout/hierarchy1"/>
    <dgm:cxn modelId="{95B827F9-39CD-477A-9C89-FD3443878ACE}" type="presParOf" srcId="{27B0D318-7493-417C-AE62-E5C79A4F340C}" destId="{B543CC59-30D5-4514-B1F7-45DE2F14F4EE}" srcOrd="0" destOrd="0" presId="urn:microsoft.com/office/officeart/2005/8/layout/hierarchy1"/>
    <dgm:cxn modelId="{A30C91F3-5C5B-494F-ABBD-E558BA4446A8}" type="presParOf" srcId="{27B0D318-7493-417C-AE62-E5C79A4F340C}" destId="{3E25C1E8-BBA0-4C96-A4BA-F7EA27C88BFC}" srcOrd="1" destOrd="0" presId="urn:microsoft.com/office/officeart/2005/8/layout/hierarchy1"/>
    <dgm:cxn modelId="{47306914-C24F-4ADD-8540-923091661CE3}" type="presParOf" srcId="{A194D176-79C7-47A8-9A22-A8832F2F57D0}" destId="{A24362E3-B823-47BF-B625-531C08BB2E2E}" srcOrd="1" destOrd="0" presId="urn:microsoft.com/office/officeart/2005/8/layout/hierarchy1"/>
    <dgm:cxn modelId="{E7731D41-7E40-4500-9E68-9DAE2727293A}" type="presParOf" srcId="{A24362E3-B823-47BF-B625-531C08BB2E2E}" destId="{9A616A56-E2FA-4CF7-B702-FC63BC3C1CA1}" srcOrd="0" destOrd="0" presId="urn:microsoft.com/office/officeart/2005/8/layout/hierarchy1"/>
    <dgm:cxn modelId="{180EC2A5-77A6-4E59-8E73-9D72953BFA6F}" type="presParOf" srcId="{A24362E3-B823-47BF-B625-531C08BB2E2E}" destId="{2EAD0556-E7E9-4C8F-B2FD-AA6807695BD6}" srcOrd="1" destOrd="0" presId="urn:microsoft.com/office/officeart/2005/8/layout/hierarchy1"/>
    <dgm:cxn modelId="{C8D10E95-02A8-4485-94E1-CC982E89F1E9}" type="presParOf" srcId="{2EAD0556-E7E9-4C8F-B2FD-AA6807695BD6}" destId="{D529F748-9D1C-4DCD-9DEF-E5ACC2607B7F}" srcOrd="0" destOrd="0" presId="urn:microsoft.com/office/officeart/2005/8/layout/hierarchy1"/>
    <dgm:cxn modelId="{5A11B5A4-3E40-4A94-BE6B-1F07A3F6132E}" type="presParOf" srcId="{D529F748-9D1C-4DCD-9DEF-E5ACC2607B7F}" destId="{8271217A-D444-4E2C-87EA-9A548CF4A9E0}" srcOrd="0" destOrd="0" presId="urn:microsoft.com/office/officeart/2005/8/layout/hierarchy1"/>
    <dgm:cxn modelId="{F8C5FE6B-C515-4E3E-8A0E-A7DAB4C1C73C}" type="presParOf" srcId="{D529F748-9D1C-4DCD-9DEF-E5ACC2607B7F}" destId="{305A6701-B08D-4A84-A45C-8A9BF57574C0}" srcOrd="1" destOrd="0" presId="urn:microsoft.com/office/officeart/2005/8/layout/hierarchy1"/>
    <dgm:cxn modelId="{07334A7D-0822-4EE6-B4C7-4224FF148559}" type="presParOf" srcId="{2EAD0556-E7E9-4C8F-B2FD-AA6807695BD6}" destId="{0D7D0AC8-2FB0-474B-AB46-0CB3B560552D}" srcOrd="1" destOrd="0" presId="urn:microsoft.com/office/officeart/2005/8/layout/hierarchy1"/>
    <dgm:cxn modelId="{D0F9C787-A5F9-4706-B5A1-1E8131D2DF22}" type="presParOf" srcId="{0D7D0AC8-2FB0-474B-AB46-0CB3B560552D}" destId="{7961C13E-EBA5-4CEB-BF78-236685418F2B}" srcOrd="0" destOrd="0" presId="urn:microsoft.com/office/officeart/2005/8/layout/hierarchy1"/>
    <dgm:cxn modelId="{086F2F3A-D5E6-4B28-8CE9-04245FEEECFD}" type="presParOf" srcId="{0D7D0AC8-2FB0-474B-AB46-0CB3B560552D}" destId="{4F2DA932-86E6-4497-AC8E-DE1C3AB808B2}" srcOrd="1" destOrd="0" presId="urn:microsoft.com/office/officeart/2005/8/layout/hierarchy1"/>
    <dgm:cxn modelId="{E227DE6A-6DC4-4B15-8F69-24BE838162F9}" type="presParOf" srcId="{4F2DA932-86E6-4497-AC8E-DE1C3AB808B2}" destId="{E0BFCF1D-FCEF-40E7-BB2B-77A7B2A62B46}" srcOrd="0" destOrd="0" presId="urn:microsoft.com/office/officeart/2005/8/layout/hierarchy1"/>
    <dgm:cxn modelId="{2AE9B25E-D48A-43CF-B4B3-FFCE87F21DAA}" type="presParOf" srcId="{E0BFCF1D-FCEF-40E7-BB2B-77A7B2A62B46}" destId="{E3CE6897-4E66-41B2-A8CB-30F6847ED042}" srcOrd="0" destOrd="0" presId="urn:microsoft.com/office/officeart/2005/8/layout/hierarchy1"/>
    <dgm:cxn modelId="{553E6AC0-8D78-471C-9D3A-BF78B03720D4}" type="presParOf" srcId="{E0BFCF1D-FCEF-40E7-BB2B-77A7B2A62B46}" destId="{DD97A2E0-7ADD-4D62-9CA6-B7D5F2043384}" srcOrd="1" destOrd="0" presId="urn:microsoft.com/office/officeart/2005/8/layout/hierarchy1"/>
    <dgm:cxn modelId="{6235179B-DD81-4766-A9C1-677218051B01}" type="presParOf" srcId="{4F2DA932-86E6-4497-AC8E-DE1C3AB808B2}" destId="{1E213655-3126-4176-B5E3-AE6FD8BD7480}" srcOrd="1" destOrd="0" presId="urn:microsoft.com/office/officeart/2005/8/layout/hierarchy1"/>
    <dgm:cxn modelId="{8719D243-6E34-409C-BCE1-29A4D4B09F9F}" type="presParOf" srcId="{1E213655-3126-4176-B5E3-AE6FD8BD7480}" destId="{07D892A5-6745-4DE7-BA42-632BBADE7396}" srcOrd="0" destOrd="0" presId="urn:microsoft.com/office/officeart/2005/8/layout/hierarchy1"/>
    <dgm:cxn modelId="{B56887E1-CD37-479A-A2FB-F442EBDB3594}" type="presParOf" srcId="{1E213655-3126-4176-B5E3-AE6FD8BD7480}" destId="{FCD6E77A-F7EF-49A1-B511-387060D4078C}" srcOrd="1" destOrd="0" presId="urn:microsoft.com/office/officeart/2005/8/layout/hierarchy1"/>
    <dgm:cxn modelId="{CD06E2EA-FC30-4688-8C07-77BE02C801EF}" type="presParOf" srcId="{FCD6E77A-F7EF-49A1-B511-387060D4078C}" destId="{A56DBBB2-4F6E-496B-B5A8-41C25991819F}" srcOrd="0" destOrd="0" presId="urn:microsoft.com/office/officeart/2005/8/layout/hierarchy1"/>
    <dgm:cxn modelId="{0D626321-683F-4194-8A8A-592877999E8E}" type="presParOf" srcId="{A56DBBB2-4F6E-496B-B5A8-41C25991819F}" destId="{05D78B08-9319-4892-9FAE-FDBBE74DAE64}" srcOrd="0" destOrd="0" presId="urn:microsoft.com/office/officeart/2005/8/layout/hierarchy1"/>
    <dgm:cxn modelId="{7627B802-AF0D-44D4-8636-CAF8B44456F8}" type="presParOf" srcId="{A56DBBB2-4F6E-496B-B5A8-41C25991819F}" destId="{E60CA6B9-A4E2-4C1B-9B50-D051DF28B652}" srcOrd="1" destOrd="0" presId="urn:microsoft.com/office/officeart/2005/8/layout/hierarchy1"/>
    <dgm:cxn modelId="{8B608483-0E33-41D4-B553-FEB9B4D7702C}" type="presParOf" srcId="{FCD6E77A-F7EF-49A1-B511-387060D4078C}" destId="{9D6E0809-AA92-4B18-B183-63760D31195B}" srcOrd="1" destOrd="0" presId="urn:microsoft.com/office/officeart/2005/8/layout/hierarchy1"/>
    <dgm:cxn modelId="{8051A593-A787-48EB-8467-28C256A3E336}" type="presParOf" srcId="{9D6E0809-AA92-4B18-B183-63760D31195B}" destId="{26313A20-D404-45D3-8F40-A163D708680E}" srcOrd="0" destOrd="0" presId="urn:microsoft.com/office/officeart/2005/8/layout/hierarchy1"/>
    <dgm:cxn modelId="{1506F564-93AA-42B4-BE7A-0352F89DA9D5}" type="presParOf" srcId="{9D6E0809-AA92-4B18-B183-63760D31195B}" destId="{952F932D-C6FC-4D9C-A6A5-0DD069B1F47A}" srcOrd="1" destOrd="0" presId="urn:microsoft.com/office/officeart/2005/8/layout/hierarchy1"/>
    <dgm:cxn modelId="{E355BC97-30F2-4AC6-AF7B-97165D0832F6}" type="presParOf" srcId="{952F932D-C6FC-4D9C-A6A5-0DD069B1F47A}" destId="{D06B7B9E-4A90-42D1-8693-3946F2AF44BC}" srcOrd="0" destOrd="0" presId="urn:microsoft.com/office/officeart/2005/8/layout/hierarchy1"/>
    <dgm:cxn modelId="{2EDCD89D-C1FE-4BBE-81E9-92DD5910A233}" type="presParOf" srcId="{D06B7B9E-4A90-42D1-8693-3946F2AF44BC}" destId="{94486F70-BE9D-4473-AA21-2729000945C0}" srcOrd="0" destOrd="0" presId="urn:microsoft.com/office/officeart/2005/8/layout/hierarchy1"/>
    <dgm:cxn modelId="{65D24788-D9E0-466A-9976-F91E7754105A}" type="presParOf" srcId="{D06B7B9E-4A90-42D1-8693-3946F2AF44BC}" destId="{BE669614-92C3-49EC-951E-5CB811A257AF}" srcOrd="1" destOrd="0" presId="urn:microsoft.com/office/officeart/2005/8/layout/hierarchy1"/>
    <dgm:cxn modelId="{4ABBB4F1-8074-4662-8D15-957C33EEAAA5}" type="presParOf" srcId="{952F932D-C6FC-4D9C-A6A5-0DD069B1F47A}" destId="{E5C65A65-A6EF-4C56-A8C5-B0C6243F3787}" srcOrd="1" destOrd="0" presId="urn:microsoft.com/office/officeart/2005/8/layout/hierarchy1"/>
    <dgm:cxn modelId="{CE2673DB-5478-4C2D-B3AC-FA8DEB434F0D}" type="presParOf" srcId="{E5C65A65-A6EF-4C56-A8C5-B0C6243F3787}" destId="{0A1335FC-A49A-44AA-90AF-4D03728E8DB2}" srcOrd="0" destOrd="0" presId="urn:microsoft.com/office/officeart/2005/8/layout/hierarchy1"/>
    <dgm:cxn modelId="{75D65D1C-17E6-4F44-98F4-9EAC713E191A}" type="presParOf" srcId="{E5C65A65-A6EF-4C56-A8C5-B0C6243F3787}" destId="{3C28727F-E98B-44B0-8136-92618F7489CB}" srcOrd="1" destOrd="0" presId="urn:microsoft.com/office/officeart/2005/8/layout/hierarchy1"/>
    <dgm:cxn modelId="{7237A87D-E7BD-4156-8709-A5DE6E6815A8}" type="presParOf" srcId="{3C28727F-E98B-44B0-8136-92618F7489CB}" destId="{7841A84A-3F62-4E9C-B8F5-89E9C2F966CF}" srcOrd="0" destOrd="0" presId="urn:microsoft.com/office/officeart/2005/8/layout/hierarchy1"/>
    <dgm:cxn modelId="{E3D263B3-0ABC-4E91-A99E-99B558879B54}" type="presParOf" srcId="{7841A84A-3F62-4E9C-B8F5-89E9C2F966CF}" destId="{B70DD7B2-7854-49A6-B391-2C0C55ED7F78}" srcOrd="0" destOrd="0" presId="urn:microsoft.com/office/officeart/2005/8/layout/hierarchy1"/>
    <dgm:cxn modelId="{03BA6E33-4AEF-4DF8-BF28-EAD7EE0BE601}" type="presParOf" srcId="{7841A84A-3F62-4E9C-B8F5-89E9C2F966CF}" destId="{688677B5-C258-476A-A30D-FBAD6EA20EEA}" srcOrd="1" destOrd="0" presId="urn:microsoft.com/office/officeart/2005/8/layout/hierarchy1"/>
    <dgm:cxn modelId="{4DDAFC6F-B907-45AE-9AAD-673BE50FB205}" type="presParOf" srcId="{3C28727F-E98B-44B0-8136-92618F7489CB}" destId="{6DBC11FF-9F69-4F07-8C49-78593E3B9B2A}" srcOrd="1" destOrd="0" presId="urn:microsoft.com/office/officeart/2005/8/layout/hierarchy1"/>
    <dgm:cxn modelId="{5619832D-1184-451E-BA13-9D1128C11C1A}" type="presParOf" srcId="{6DBC11FF-9F69-4F07-8C49-78593E3B9B2A}" destId="{86F2CD58-1111-4D9B-AC32-55F0F162F207}" srcOrd="0" destOrd="0" presId="urn:microsoft.com/office/officeart/2005/8/layout/hierarchy1"/>
    <dgm:cxn modelId="{C0852117-AB66-4556-A8BC-766C9473468B}" type="presParOf" srcId="{6DBC11FF-9F69-4F07-8C49-78593E3B9B2A}" destId="{54B21C6B-BC6B-4AF5-A739-37A0046506CF}" srcOrd="1" destOrd="0" presId="urn:microsoft.com/office/officeart/2005/8/layout/hierarchy1"/>
    <dgm:cxn modelId="{3B9A5D8B-E762-43EF-AB6A-D18046A5EE4D}" type="presParOf" srcId="{54B21C6B-BC6B-4AF5-A739-37A0046506CF}" destId="{6315F74C-2938-4B2E-92F2-60D0DF33BFFD}" srcOrd="0" destOrd="0" presId="urn:microsoft.com/office/officeart/2005/8/layout/hierarchy1"/>
    <dgm:cxn modelId="{1849FD53-4E21-483A-AA53-9B2DC52E1298}" type="presParOf" srcId="{6315F74C-2938-4B2E-92F2-60D0DF33BFFD}" destId="{68F64A9A-BB34-4921-B75D-FA751F8134AC}" srcOrd="0" destOrd="0" presId="urn:microsoft.com/office/officeart/2005/8/layout/hierarchy1"/>
    <dgm:cxn modelId="{8B5BE565-6826-4B13-B86A-C52303E00EF1}" type="presParOf" srcId="{6315F74C-2938-4B2E-92F2-60D0DF33BFFD}" destId="{D2125313-9F38-4F5F-9B63-F6A1AFFC9C29}" srcOrd="1" destOrd="0" presId="urn:microsoft.com/office/officeart/2005/8/layout/hierarchy1"/>
    <dgm:cxn modelId="{3996970D-0FEB-4B3D-B2BB-830B2ADC0278}" type="presParOf" srcId="{54B21C6B-BC6B-4AF5-A739-37A0046506CF}" destId="{DE96A2CB-1934-4AB0-9125-329EAF947311}" srcOrd="1" destOrd="0" presId="urn:microsoft.com/office/officeart/2005/8/layout/hierarchy1"/>
    <dgm:cxn modelId="{100FA2C3-C594-469B-818F-1CEF4E0DDC9D}" type="presParOf" srcId="{DE96A2CB-1934-4AB0-9125-329EAF947311}" destId="{7BC7D19E-66A0-48A0-9F28-C59F99D5E7F3}" srcOrd="0" destOrd="0" presId="urn:microsoft.com/office/officeart/2005/8/layout/hierarchy1"/>
    <dgm:cxn modelId="{863E4A7C-A7C7-4EB4-968B-38544FE27B66}" type="presParOf" srcId="{DE96A2CB-1934-4AB0-9125-329EAF947311}" destId="{976DD8FC-3D1D-4E27-AD54-D9976B833C6B}" srcOrd="1" destOrd="0" presId="urn:microsoft.com/office/officeart/2005/8/layout/hierarchy1"/>
    <dgm:cxn modelId="{1F000270-64E1-4218-9128-F72F650A4406}" type="presParOf" srcId="{976DD8FC-3D1D-4E27-AD54-D9976B833C6B}" destId="{ECE82B30-683E-40A3-9FF3-CD1F4B1F77AE}" srcOrd="0" destOrd="0" presId="urn:microsoft.com/office/officeart/2005/8/layout/hierarchy1"/>
    <dgm:cxn modelId="{0267F838-5590-4DEF-BF8D-2213460DCAD5}" type="presParOf" srcId="{ECE82B30-683E-40A3-9FF3-CD1F4B1F77AE}" destId="{121CFCF2-B92A-476A-9E33-AD9707A579BF}" srcOrd="0" destOrd="0" presId="urn:microsoft.com/office/officeart/2005/8/layout/hierarchy1"/>
    <dgm:cxn modelId="{39CA967B-06A6-47A8-8985-49D035076D1D}" type="presParOf" srcId="{ECE82B30-683E-40A3-9FF3-CD1F4B1F77AE}" destId="{0C6330B0-6BA1-4DE1-B418-89B5E690FFF6}" srcOrd="1" destOrd="0" presId="urn:microsoft.com/office/officeart/2005/8/layout/hierarchy1"/>
    <dgm:cxn modelId="{C9F49759-33C1-49C4-BB51-8D50A13F3011}" type="presParOf" srcId="{976DD8FC-3D1D-4E27-AD54-D9976B833C6B}" destId="{CDBEF13B-DAEF-468A-85CE-26FEF6DAFE8E}" srcOrd="1" destOrd="0" presId="urn:microsoft.com/office/officeart/2005/8/layout/hierarchy1"/>
    <dgm:cxn modelId="{644CF674-1674-405B-9F7A-2D726222467D}" type="presParOf" srcId="{CDBEF13B-DAEF-468A-85CE-26FEF6DAFE8E}" destId="{DA638651-5F1E-4A1E-AEB1-BEF739A0B100}" srcOrd="0" destOrd="0" presId="urn:microsoft.com/office/officeart/2005/8/layout/hierarchy1"/>
    <dgm:cxn modelId="{0EFB8AF1-CFD8-461B-AF8A-CBD8D58F7ABF}" type="presParOf" srcId="{CDBEF13B-DAEF-468A-85CE-26FEF6DAFE8E}" destId="{1EDEF3CF-1D80-4C34-8021-6784AD94DE80}" srcOrd="1" destOrd="0" presId="urn:microsoft.com/office/officeart/2005/8/layout/hierarchy1"/>
    <dgm:cxn modelId="{8F6817D5-3227-49CE-97D9-758E2D3DA777}" type="presParOf" srcId="{1EDEF3CF-1D80-4C34-8021-6784AD94DE80}" destId="{28954B49-C413-4C09-A4D5-22DD953BC536}" srcOrd="0" destOrd="0" presId="urn:microsoft.com/office/officeart/2005/8/layout/hierarchy1"/>
    <dgm:cxn modelId="{D538E497-C448-4A4B-B186-E0C3AE8C57D3}" type="presParOf" srcId="{28954B49-C413-4C09-A4D5-22DD953BC536}" destId="{CCCD8079-3BB9-4779-962B-323835A2992D}" srcOrd="0" destOrd="0" presId="urn:microsoft.com/office/officeart/2005/8/layout/hierarchy1"/>
    <dgm:cxn modelId="{9A52E228-9124-48C7-A0B9-B8D8DECB6206}" type="presParOf" srcId="{28954B49-C413-4C09-A4D5-22DD953BC536}" destId="{6E9FF0F0-DC7B-4F1A-B4E1-D1C87FC44384}" srcOrd="1" destOrd="0" presId="urn:microsoft.com/office/officeart/2005/8/layout/hierarchy1"/>
    <dgm:cxn modelId="{B879ABAD-860E-4F62-9192-4DC7D721174A}" type="presParOf" srcId="{1EDEF3CF-1D80-4C34-8021-6784AD94DE80}" destId="{897121CE-F47D-4108-AC88-F82468EE39A0}" srcOrd="1" destOrd="0" presId="urn:microsoft.com/office/officeart/2005/8/layout/hierarchy1"/>
    <dgm:cxn modelId="{D9E035FC-8553-4884-A09E-C66DED262D6C}" type="presParOf" srcId="{897121CE-F47D-4108-AC88-F82468EE39A0}" destId="{549626CF-8F91-4173-8959-8B0D16360D0D}" srcOrd="0" destOrd="0" presId="urn:microsoft.com/office/officeart/2005/8/layout/hierarchy1"/>
    <dgm:cxn modelId="{C7B50B10-7684-4089-83DA-D13F428CE3F9}" type="presParOf" srcId="{897121CE-F47D-4108-AC88-F82468EE39A0}" destId="{827546B0-DEA7-45C0-93A6-70A66FA036C2}" srcOrd="1" destOrd="0" presId="urn:microsoft.com/office/officeart/2005/8/layout/hierarchy1"/>
    <dgm:cxn modelId="{A047400E-2E1B-40C8-863A-282198418B8A}" type="presParOf" srcId="{827546B0-DEA7-45C0-93A6-70A66FA036C2}" destId="{4B7C2DB7-E40C-4E39-A7EF-9AE48448147E}" srcOrd="0" destOrd="0" presId="urn:microsoft.com/office/officeart/2005/8/layout/hierarchy1"/>
    <dgm:cxn modelId="{BC7336CC-26C8-409B-8DF2-A2FB351F141B}" type="presParOf" srcId="{4B7C2DB7-E40C-4E39-A7EF-9AE48448147E}" destId="{D591463F-B046-4122-B768-BFB58AAF8B84}" srcOrd="0" destOrd="0" presId="urn:microsoft.com/office/officeart/2005/8/layout/hierarchy1"/>
    <dgm:cxn modelId="{E060220A-264E-453C-965C-9849BDDA5432}" type="presParOf" srcId="{4B7C2DB7-E40C-4E39-A7EF-9AE48448147E}" destId="{2C914E7A-678E-4412-B533-1014E8403A6F}" srcOrd="1" destOrd="0" presId="urn:microsoft.com/office/officeart/2005/8/layout/hierarchy1"/>
    <dgm:cxn modelId="{2D532ECC-4A0B-44EC-B159-2C16A9B9510B}" type="presParOf" srcId="{827546B0-DEA7-45C0-93A6-70A66FA036C2}" destId="{4AF1A3BD-AB3F-448B-B459-4A1132FC92E7}" srcOrd="1" destOrd="0" presId="urn:microsoft.com/office/officeart/2005/8/layout/hierarchy1"/>
    <dgm:cxn modelId="{424C52C4-376C-4275-9FB6-A6A9E362A5D3}" type="presParOf" srcId="{4AF1A3BD-AB3F-448B-B459-4A1132FC92E7}" destId="{A133378A-EE9B-4925-8027-37471559EF07}" srcOrd="0" destOrd="0" presId="urn:microsoft.com/office/officeart/2005/8/layout/hierarchy1"/>
    <dgm:cxn modelId="{4663DC43-4426-4AB7-8B10-314D6F9F0182}" type="presParOf" srcId="{4AF1A3BD-AB3F-448B-B459-4A1132FC92E7}" destId="{C060AC33-DCF8-4EBC-8534-C40D6A6D0E7D}" srcOrd="1" destOrd="0" presId="urn:microsoft.com/office/officeart/2005/8/layout/hierarchy1"/>
    <dgm:cxn modelId="{C985F591-CB84-4661-AB82-5DE9FA2B3497}" type="presParOf" srcId="{C060AC33-DCF8-4EBC-8534-C40D6A6D0E7D}" destId="{A2B1F39F-A932-4022-B9BE-5433D6C778BE}" srcOrd="0" destOrd="0" presId="urn:microsoft.com/office/officeart/2005/8/layout/hierarchy1"/>
    <dgm:cxn modelId="{E177EF0E-2B81-4860-9762-8BB3D9F8FEBC}" type="presParOf" srcId="{A2B1F39F-A932-4022-B9BE-5433D6C778BE}" destId="{30092EA9-E4CD-4815-A8CC-E882A3ADA51A}" srcOrd="0" destOrd="0" presId="urn:microsoft.com/office/officeart/2005/8/layout/hierarchy1"/>
    <dgm:cxn modelId="{F611C898-769A-4F4D-B43F-961B436FB6F6}" type="presParOf" srcId="{A2B1F39F-A932-4022-B9BE-5433D6C778BE}" destId="{FE83DFF0-8599-4C00-BE9D-D2FF655FC8FA}" srcOrd="1" destOrd="0" presId="urn:microsoft.com/office/officeart/2005/8/layout/hierarchy1"/>
    <dgm:cxn modelId="{2D836BB4-3F23-4AA2-A111-C3D9B81C2974}" type="presParOf" srcId="{C060AC33-DCF8-4EBC-8534-C40D6A6D0E7D}" destId="{9FC446B4-4D40-479B-BE36-BEAA5D70481B}" srcOrd="1" destOrd="0" presId="urn:microsoft.com/office/officeart/2005/8/layout/hierarchy1"/>
    <dgm:cxn modelId="{FB37411F-3869-421F-891B-6F9B2A68276A}" type="presParOf" srcId="{9FC446B4-4D40-479B-BE36-BEAA5D70481B}" destId="{1D372432-FE45-4544-8602-FE24DB172842}" srcOrd="0" destOrd="0" presId="urn:microsoft.com/office/officeart/2005/8/layout/hierarchy1"/>
    <dgm:cxn modelId="{C5AE23F8-CD32-49B9-AC1A-C2D6BBDEE77F}" type="presParOf" srcId="{9FC446B4-4D40-479B-BE36-BEAA5D70481B}" destId="{FC42B8E7-B846-454B-9EA8-102FB0ECFA2D}" srcOrd="1" destOrd="0" presId="urn:microsoft.com/office/officeart/2005/8/layout/hierarchy1"/>
    <dgm:cxn modelId="{61F60186-86EC-4108-8464-B233D790A5A2}" type="presParOf" srcId="{FC42B8E7-B846-454B-9EA8-102FB0ECFA2D}" destId="{64193748-2A6A-43C1-8538-86D63CB5437E}" srcOrd="0" destOrd="0" presId="urn:microsoft.com/office/officeart/2005/8/layout/hierarchy1"/>
    <dgm:cxn modelId="{D6270355-19C7-4ABD-A129-57F230572482}" type="presParOf" srcId="{64193748-2A6A-43C1-8538-86D63CB5437E}" destId="{FEDEDF29-9F05-4EC2-ADC1-B6CFF1EFFD76}" srcOrd="0" destOrd="0" presId="urn:microsoft.com/office/officeart/2005/8/layout/hierarchy1"/>
    <dgm:cxn modelId="{392F7A4A-D776-4647-A7AB-FBF612279F17}" type="presParOf" srcId="{64193748-2A6A-43C1-8538-86D63CB5437E}" destId="{4169D9DE-DC3A-4397-8C49-568AC227DC19}" srcOrd="1" destOrd="0" presId="urn:microsoft.com/office/officeart/2005/8/layout/hierarchy1"/>
    <dgm:cxn modelId="{6ABF5B56-283C-475E-BF22-511BAA808C56}" type="presParOf" srcId="{FC42B8E7-B846-454B-9EA8-102FB0ECFA2D}" destId="{3BF106F8-1D45-4C54-AAE1-617E7C73DBDB}" srcOrd="1" destOrd="0" presId="urn:microsoft.com/office/officeart/2005/8/layout/hierarchy1"/>
    <dgm:cxn modelId="{A89DFA7D-EEEF-4773-9613-7A4EDBC03B86}" type="presParOf" srcId="{3BF106F8-1D45-4C54-AAE1-617E7C73DBDB}" destId="{7CD87247-586F-46E5-848C-A0C24FDAB01C}" srcOrd="0" destOrd="0" presId="urn:microsoft.com/office/officeart/2005/8/layout/hierarchy1"/>
    <dgm:cxn modelId="{A6D46182-2D37-414C-8BAB-158E164EF894}" type="presParOf" srcId="{3BF106F8-1D45-4C54-AAE1-617E7C73DBDB}" destId="{63BE41FD-5DAF-4EA7-B876-83F2A662A20D}" srcOrd="1" destOrd="0" presId="urn:microsoft.com/office/officeart/2005/8/layout/hierarchy1"/>
    <dgm:cxn modelId="{EB62118B-CA3E-4F3B-8CA2-E9F9D0F439DD}" type="presParOf" srcId="{63BE41FD-5DAF-4EA7-B876-83F2A662A20D}" destId="{325ED212-006B-4233-8F37-FE4C2DCE66F3}" srcOrd="0" destOrd="0" presId="urn:microsoft.com/office/officeart/2005/8/layout/hierarchy1"/>
    <dgm:cxn modelId="{2BC396EE-E5EF-45C3-9826-71BBC9EFC8D1}" type="presParOf" srcId="{325ED212-006B-4233-8F37-FE4C2DCE66F3}" destId="{5CDAE14F-CB7D-4F1E-8910-28834F09CD39}" srcOrd="0" destOrd="0" presId="urn:microsoft.com/office/officeart/2005/8/layout/hierarchy1"/>
    <dgm:cxn modelId="{DD268480-0719-4FC4-B56B-F176CBB2F31E}" type="presParOf" srcId="{325ED212-006B-4233-8F37-FE4C2DCE66F3}" destId="{C1183B75-9849-4340-BAC3-31007862C57C}" srcOrd="1" destOrd="0" presId="urn:microsoft.com/office/officeart/2005/8/layout/hierarchy1"/>
    <dgm:cxn modelId="{8640782C-C64E-438B-B93D-2828B8B919DC}" type="presParOf" srcId="{63BE41FD-5DAF-4EA7-B876-83F2A662A20D}" destId="{A3BB1C5B-D1EF-436D-AF85-3FA2D3607CA8}" srcOrd="1" destOrd="0" presId="urn:microsoft.com/office/officeart/2005/8/layout/hierarchy1"/>
    <dgm:cxn modelId="{65E8225C-26DD-461B-B931-1BB4B7C8838E}" type="presParOf" srcId="{A3BB1C5B-D1EF-436D-AF85-3FA2D3607CA8}" destId="{68054010-6342-4FFE-9DAB-AFE3AC8F718F}" srcOrd="0" destOrd="0" presId="urn:microsoft.com/office/officeart/2005/8/layout/hierarchy1"/>
    <dgm:cxn modelId="{72C42A38-E826-43BA-941A-E236FA1B07C2}" type="presParOf" srcId="{A3BB1C5B-D1EF-436D-AF85-3FA2D3607CA8}" destId="{58F0251B-3AE3-4698-B4D3-C9C05706D17E}" srcOrd="1" destOrd="0" presId="urn:microsoft.com/office/officeart/2005/8/layout/hierarchy1"/>
    <dgm:cxn modelId="{47F012FC-CA9F-4FAA-A4B5-65E141370A87}" type="presParOf" srcId="{58F0251B-3AE3-4698-B4D3-C9C05706D17E}" destId="{B5873C8F-8357-467F-8428-D776FB12BA73}" srcOrd="0" destOrd="0" presId="urn:microsoft.com/office/officeart/2005/8/layout/hierarchy1"/>
    <dgm:cxn modelId="{47761145-235E-4C9B-9996-4B5FD2A9879C}" type="presParOf" srcId="{B5873C8F-8357-467F-8428-D776FB12BA73}" destId="{C897C9F4-E905-44F0-A290-87F01A832558}" srcOrd="0" destOrd="0" presId="urn:microsoft.com/office/officeart/2005/8/layout/hierarchy1"/>
    <dgm:cxn modelId="{9A6DB0C9-BB42-41BA-9647-D67E3665C5F6}" type="presParOf" srcId="{B5873C8F-8357-467F-8428-D776FB12BA73}" destId="{A93068CB-A461-48DF-A559-6297F26FEAF7}" srcOrd="1" destOrd="0" presId="urn:microsoft.com/office/officeart/2005/8/layout/hierarchy1"/>
    <dgm:cxn modelId="{3A710B87-ADF3-448C-B803-0EB5427EAB9C}" type="presParOf" srcId="{58F0251B-3AE3-4698-B4D3-C9C05706D17E}" destId="{BBBFC33D-8AE7-4A8A-B49D-52868D89BFE3}" srcOrd="1" destOrd="0" presId="urn:microsoft.com/office/officeart/2005/8/layout/hierarchy1"/>
    <dgm:cxn modelId="{039953E1-6083-4756-9138-AD0E16822180}" type="presParOf" srcId="{BBBFC33D-8AE7-4A8A-B49D-52868D89BFE3}" destId="{8E5B669E-BE56-4F3F-8FB3-CBBB5FBD24EC}" srcOrd="0" destOrd="0" presId="urn:microsoft.com/office/officeart/2005/8/layout/hierarchy1"/>
    <dgm:cxn modelId="{C5E40E1E-95A6-47E6-B987-E76D5A06E0A2}" type="presParOf" srcId="{BBBFC33D-8AE7-4A8A-B49D-52868D89BFE3}" destId="{D073972B-ED56-46EB-8884-AE382F627B0B}" srcOrd="1" destOrd="0" presId="urn:microsoft.com/office/officeart/2005/8/layout/hierarchy1"/>
    <dgm:cxn modelId="{83918261-A352-4A48-ACAB-111C556D14A1}" type="presParOf" srcId="{D073972B-ED56-46EB-8884-AE382F627B0B}" destId="{0E6CF912-1437-49AB-A8A2-4CE4B4FA15EA}" srcOrd="0" destOrd="0" presId="urn:microsoft.com/office/officeart/2005/8/layout/hierarchy1"/>
    <dgm:cxn modelId="{6B31C71E-A866-419F-8228-1A329DACC432}" type="presParOf" srcId="{0E6CF912-1437-49AB-A8A2-4CE4B4FA15EA}" destId="{F3AC6536-87F0-45F7-8744-FD77A35430DC}" srcOrd="0" destOrd="0" presId="urn:microsoft.com/office/officeart/2005/8/layout/hierarchy1"/>
    <dgm:cxn modelId="{0B107211-033D-44EC-A4C3-64D7756FB213}" type="presParOf" srcId="{0E6CF912-1437-49AB-A8A2-4CE4B4FA15EA}" destId="{741C589C-BA5E-4F0B-B366-0B7D0BF9939E}" srcOrd="1" destOrd="0" presId="urn:microsoft.com/office/officeart/2005/8/layout/hierarchy1"/>
    <dgm:cxn modelId="{725ECD0D-1DD5-46CB-B1C9-66BBC15F6160}" type="presParOf" srcId="{D073972B-ED56-46EB-8884-AE382F627B0B}" destId="{9E99E6AF-2929-407E-9AC0-A4724897A922}" srcOrd="1" destOrd="0" presId="urn:microsoft.com/office/officeart/2005/8/layout/hierarchy1"/>
    <dgm:cxn modelId="{0C87A4A7-52CB-4128-B3C5-4E9A96F3C8AF}" type="presParOf" srcId="{9E99E6AF-2929-407E-9AC0-A4724897A922}" destId="{02608D91-E1AA-4D25-AC8C-26EA5177CA59}" srcOrd="0" destOrd="0" presId="urn:microsoft.com/office/officeart/2005/8/layout/hierarchy1"/>
    <dgm:cxn modelId="{F57ECF23-2323-4328-B555-3FF3E0F8CAF8}" type="presParOf" srcId="{9E99E6AF-2929-407E-9AC0-A4724897A922}" destId="{3F8B513C-E7B9-4B5D-A101-6E776458EE86}" srcOrd="1" destOrd="0" presId="urn:microsoft.com/office/officeart/2005/8/layout/hierarchy1"/>
    <dgm:cxn modelId="{8491A4A1-7ADD-4768-A05B-8BE0DF0D306F}" type="presParOf" srcId="{3F8B513C-E7B9-4B5D-A101-6E776458EE86}" destId="{2277C6FF-5E1C-405A-B94C-F47E8E6D356F}" srcOrd="0" destOrd="0" presId="urn:microsoft.com/office/officeart/2005/8/layout/hierarchy1"/>
    <dgm:cxn modelId="{5846DBB1-A6F4-4CB6-AB44-050E1230CC12}" type="presParOf" srcId="{2277C6FF-5E1C-405A-B94C-F47E8E6D356F}" destId="{01D9ACC6-6659-4F82-8007-3F2FBC083713}" srcOrd="0" destOrd="0" presId="urn:microsoft.com/office/officeart/2005/8/layout/hierarchy1"/>
    <dgm:cxn modelId="{F85A8212-3750-4F38-9F10-A1D4A9CC0D4F}" type="presParOf" srcId="{2277C6FF-5E1C-405A-B94C-F47E8E6D356F}" destId="{B52D652F-F2B1-4E26-8099-9D8E1479AA21}" srcOrd="1" destOrd="0" presId="urn:microsoft.com/office/officeart/2005/8/layout/hierarchy1"/>
    <dgm:cxn modelId="{209DE4EB-2167-4057-BF42-DD647A6570BE}" type="presParOf" srcId="{3F8B513C-E7B9-4B5D-A101-6E776458EE86}" destId="{CE3AC58C-F90E-4981-82F1-7D152C58D53C}" srcOrd="1" destOrd="0" presId="urn:microsoft.com/office/officeart/2005/8/layout/hierarchy1"/>
    <dgm:cxn modelId="{CD3E14FD-DA11-4BB6-B1B5-8BC0DBD9ED24}" type="presParOf" srcId="{CE3AC58C-F90E-4981-82F1-7D152C58D53C}" destId="{D340861F-D9D1-457E-B894-64525022D9E0}" srcOrd="0" destOrd="0" presId="urn:microsoft.com/office/officeart/2005/8/layout/hierarchy1"/>
    <dgm:cxn modelId="{D7E87D30-9C6C-4E44-B049-F9E7508EE974}" type="presParOf" srcId="{CE3AC58C-F90E-4981-82F1-7D152C58D53C}" destId="{E9748042-B1EA-431E-A5FF-0B8EC68F7DA1}" srcOrd="1" destOrd="0" presId="urn:microsoft.com/office/officeart/2005/8/layout/hierarchy1"/>
    <dgm:cxn modelId="{8DE9ACCA-2BC5-404D-9B6E-DE939DF02419}" type="presParOf" srcId="{E9748042-B1EA-431E-A5FF-0B8EC68F7DA1}" destId="{A2FA1E00-21AF-407E-B5A6-2997C30519AB}" srcOrd="0" destOrd="0" presId="urn:microsoft.com/office/officeart/2005/8/layout/hierarchy1"/>
    <dgm:cxn modelId="{FD4FC5DD-2091-43D8-A782-5279B93B14F9}" type="presParOf" srcId="{A2FA1E00-21AF-407E-B5A6-2997C30519AB}" destId="{DF31311E-5A88-47E2-BEF0-D0356DA9E8F1}" srcOrd="0" destOrd="0" presId="urn:microsoft.com/office/officeart/2005/8/layout/hierarchy1"/>
    <dgm:cxn modelId="{1C7D659C-B9BB-48AD-96C9-62FFE9C15C74}" type="presParOf" srcId="{A2FA1E00-21AF-407E-B5A6-2997C30519AB}" destId="{135F7542-8E8B-4418-BCC3-3CE39C25E25D}" srcOrd="1" destOrd="0" presId="urn:microsoft.com/office/officeart/2005/8/layout/hierarchy1"/>
    <dgm:cxn modelId="{B4C2FD4B-1A28-4882-AB22-9C6B07C15C5A}" type="presParOf" srcId="{E9748042-B1EA-431E-A5FF-0B8EC68F7DA1}" destId="{6661611B-CC4D-46CA-8AB2-40F3983A052B}" srcOrd="1" destOrd="0" presId="urn:microsoft.com/office/officeart/2005/8/layout/hierarchy1"/>
    <dgm:cxn modelId="{4DE637D7-98DA-44A0-ACB2-F01B1E6B1237}" type="presParOf" srcId="{6661611B-CC4D-46CA-8AB2-40F3983A052B}" destId="{0498411D-952E-43B2-B21A-7D12EB7E06A1}" srcOrd="0" destOrd="0" presId="urn:microsoft.com/office/officeart/2005/8/layout/hierarchy1"/>
    <dgm:cxn modelId="{9C46731A-8DCE-44E5-8CD5-D77E6560155E}" type="presParOf" srcId="{6661611B-CC4D-46CA-8AB2-40F3983A052B}" destId="{A5D8EEF1-746C-424D-943F-61680D01E7A9}" srcOrd="1" destOrd="0" presId="urn:microsoft.com/office/officeart/2005/8/layout/hierarchy1"/>
    <dgm:cxn modelId="{A06A5337-D28D-45C5-A843-C01CD9802BCB}" type="presParOf" srcId="{A5D8EEF1-746C-424D-943F-61680D01E7A9}" destId="{6F99BF50-8DC2-43B6-B935-15B4F9789376}" srcOrd="0" destOrd="0" presId="urn:microsoft.com/office/officeart/2005/8/layout/hierarchy1"/>
    <dgm:cxn modelId="{79041B06-AE78-47B9-BBDF-E31C6498275C}" type="presParOf" srcId="{6F99BF50-8DC2-43B6-B935-15B4F9789376}" destId="{73B96FE4-3567-424A-BD43-61CF39D73580}" srcOrd="0" destOrd="0" presId="urn:microsoft.com/office/officeart/2005/8/layout/hierarchy1"/>
    <dgm:cxn modelId="{42223FAF-7152-4CCC-8951-D745738D8AC1}" type="presParOf" srcId="{6F99BF50-8DC2-43B6-B935-15B4F9789376}" destId="{C3ED5686-C130-46DA-A8C3-9D545788CC3F}" srcOrd="1" destOrd="0" presId="urn:microsoft.com/office/officeart/2005/8/layout/hierarchy1"/>
    <dgm:cxn modelId="{4C38F124-3739-4326-BEDA-C4E0A13E7358}" type="presParOf" srcId="{A5D8EEF1-746C-424D-943F-61680D01E7A9}" destId="{F70634F1-16F5-4CCB-A6DC-0C088D262CBD}" srcOrd="1" destOrd="0" presId="urn:microsoft.com/office/officeart/2005/8/layout/hierarchy1"/>
    <dgm:cxn modelId="{91C5F054-5E15-4051-B1EB-E49AD49FE2DE}" type="presParOf" srcId="{F70634F1-16F5-4CCB-A6DC-0C088D262CBD}" destId="{C2534441-F460-4944-A3B5-07CAA712159E}" srcOrd="0" destOrd="0" presId="urn:microsoft.com/office/officeart/2005/8/layout/hierarchy1"/>
    <dgm:cxn modelId="{15E2452F-AF01-4778-8F5E-8DF8DA640FBB}" type="presParOf" srcId="{F70634F1-16F5-4CCB-A6DC-0C088D262CBD}" destId="{B9092B7C-F066-41FC-8BC5-B83BA61B9F99}" srcOrd="1" destOrd="0" presId="urn:microsoft.com/office/officeart/2005/8/layout/hierarchy1"/>
    <dgm:cxn modelId="{71517339-6C7F-43FA-BBD4-379255168471}" type="presParOf" srcId="{B9092B7C-F066-41FC-8BC5-B83BA61B9F99}" destId="{1493EC4A-5698-4A0E-9FBC-B9CA242E7E21}" srcOrd="0" destOrd="0" presId="urn:microsoft.com/office/officeart/2005/8/layout/hierarchy1"/>
    <dgm:cxn modelId="{C4C1AD73-2612-44E4-B41B-C6BD3ADD46E6}" type="presParOf" srcId="{1493EC4A-5698-4A0E-9FBC-B9CA242E7E21}" destId="{1480C3BA-620B-4438-A063-4A67684C5DB0}" srcOrd="0" destOrd="0" presId="urn:microsoft.com/office/officeart/2005/8/layout/hierarchy1"/>
    <dgm:cxn modelId="{88A4119C-EB3A-4FBC-A7A4-697D4C7BA303}" type="presParOf" srcId="{1493EC4A-5698-4A0E-9FBC-B9CA242E7E21}" destId="{6331AD1D-0A53-488A-AED5-ED41476A1118}" srcOrd="1" destOrd="0" presId="urn:microsoft.com/office/officeart/2005/8/layout/hierarchy1"/>
    <dgm:cxn modelId="{969C0729-E51E-4596-833B-D59F18054F17}" type="presParOf" srcId="{B9092B7C-F066-41FC-8BC5-B83BA61B9F99}" destId="{D659E67E-547D-4020-A03B-F8B8CD7F9711}" srcOrd="1" destOrd="0" presId="urn:microsoft.com/office/officeart/2005/8/layout/hierarchy1"/>
    <dgm:cxn modelId="{4EAF62B8-793E-4552-AEB1-AF98E5A28590}" type="presParOf" srcId="{6661611B-CC4D-46CA-8AB2-40F3983A052B}" destId="{625FF2BC-890F-4F61-B08B-45EFD107C7A3}" srcOrd="2" destOrd="0" presId="urn:microsoft.com/office/officeart/2005/8/layout/hierarchy1"/>
    <dgm:cxn modelId="{C0BF3CB9-2C95-4B02-8AA8-8C94BB6D6127}" type="presParOf" srcId="{6661611B-CC4D-46CA-8AB2-40F3983A052B}" destId="{3ED07953-9E9A-40E2-BAC5-78A3833984F3}" srcOrd="3" destOrd="0" presId="urn:microsoft.com/office/officeart/2005/8/layout/hierarchy1"/>
    <dgm:cxn modelId="{76EC7B4E-35C3-454F-B935-87092D6571EF}" type="presParOf" srcId="{3ED07953-9E9A-40E2-BAC5-78A3833984F3}" destId="{E6066B6B-580B-46C1-B53C-D2170A32EF84}" srcOrd="0" destOrd="0" presId="urn:microsoft.com/office/officeart/2005/8/layout/hierarchy1"/>
    <dgm:cxn modelId="{905291FA-BBC8-4C6D-869C-4CC135B49A4E}" type="presParOf" srcId="{E6066B6B-580B-46C1-B53C-D2170A32EF84}" destId="{9041A0F9-8814-4B22-8700-E035FFBFB128}" srcOrd="0" destOrd="0" presId="urn:microsoft.com/office/officeart/2005/8/layout/hierarchy1"/>
    <dgm:cxn modelId="{324BA459-EE47-4591-9CB1-F33339FFBACB}" type="presParOf" srcId="{E6066B6B-580B-46C1-B53C-D2170A32EF84}" destId="{C5CB1279-1D19-44E3-9A9D-7E5F69669A35}" srcOrd="1" destOrd="0" presId="urn:microsoft.com/office/officeart/2005/8/layout/hierarchy1"/>
    <dgm:cxn modelId="{DC5FE7AB-B3C1-4C6C-B835-F56D7BA84B98}" type="presParOf" srcId="{3ED07953-9E9A-40E2-BAC5-78A3833984F3}" destId="{9B1DBCD1-7A62-4D36-B652-D9C5CF5C7502}" srcOrd="1" destOrd="0" presId="urn:microsoft.com/office/officeart/2005/8/layout/hierarchy1"/>
    <dgm:cxn modelId="{EAC7C041-C685-4306-BB80-FFA5DCAD3ECF}" type="presParOf" srcId="{9B1DBCD1-7A62-4D36-B652-D9C5CF5C7502}" destId="{860A388A-65D8-455E-A199-B7557FFAACA2}" srcOrd="0" destOrd="0" presId="urn:microsoft.com/office/officeart/2005/8/layout/hierarchy1"/>
    <dgm:cxn modelId="{245483D5-2AC4-481C-BD6D-EEFD137F4B44}" type="presParOf" srcId="{9B1DBCD1-7A62-4D36-B652-D9C5CF5C7502}" destId="{33520AFE-5E2A-44C4-8A50-1FDDEE0CCCD0}" srcOrd="1" destOrd="0" presId="urn:microsoft.com/office/officeart/2005/8/layout/hierarchy1"/>
    <dgm:cxn modelId="{627F1BC4-B18A-4DC6-88A6-408E55638984}" type="presParOf" srcId="{33520AFE-5E2A-44C4-8A50-1FDDEE0CCCD0}" destId="{207B3A38-F48E-4AF1-8165-034B3105C490}" srcOrd="0" destOrd="0" presId="urn:microsoft.com/office/officeart/2005/8/layout/hierarchy1"/>
    <dgm:cxn modelId="{5C4BCCB6-5E17-42D2-AE81-B7C4C3499452}" type="presParOf" srcId="{207B3A38-F48E-4AF1-8165-034B3105C490}" destId="{BF855EF3-4A62-4591-9B24-092C65B5023C}" srcOrd="0" destOrd="0" presId="urn:microsoft.com/office/officeart/2005/8/layout/hierarchy1"/>
    <dgm:cxn modelId="{B333556D-5E01-43AD-813B-6052FE3515EF}" type="presParOf" srcId="{207B3A38-F48E-4AF1-8165-034B3105C490}" destId="{A8044268-1CA8-4E2C-BFA5-8C828A4C35F1}" srcOrd="1" destOrd="0" presId="urn:microsoft.com/office/officeart/2005/8/layout/hierarchy1"/>
    <dgm:cxn modelId="{3316768E-01C0-4A0F-8CF7-DFC40D338FCE}" type="presParOf" srcId="{33520AFE-5E2A-44C4-8A50-1FDDEE0CCCD0}" destId="{E76FB496-CE28-4F42-9EAD-EFFB9874CC16}" srcOrd="1" destOrd="0" presId="urn:microsoft.com/office/officeart/2005/8/layout/hierarchy1"/>
    <dgm:cxn modelId="{7F322EA6-E1BB-455D-A0E6-B03D9D8991A8}" type="presParOf" srcId="{E76FB496-CE28-4F42-9EAD-EFFB9874CC16}" destId="{EDE1D26C-C07D-41C3-84CA-D2DBC1AFC58F}" srcOrd="0" destOrd="0" presId="urn:microsoft.com/office/officeart/2005/8/layout/hierarchy1"/>
    <dgm:cxn modelId="{12EE9DFF-D904-4B18-B786-BDE782691A79}" type="presParOf" srcId="{E76FB496-CE28-4F42-9EAD-EFFB9874CC16}" destId="{905E8186-6547-4CCC-B758-A2F4923F4440}" srcOrd="1" destOrd="0" presId="urn:microsoft.com/office/officeart/2005/8/layout/hierarchy1"/>
    <dgm:cxn modelId="{A10135A0-E462-440C-9827-C1A5EFE9FE9E}" type="presParOf" srcId="{905E8186-6547-4CCC-B758-A2F4923F4440}" destId="{5D6432F7-5EEC-4403-99CA-21017B27A505}" srcOrd="0" destOrd="0" presId="urn:microsoft.com/office/officeart/2005/8/layout/hierarchy1"/>
    <dgm:cxn modelId="{D06A98B4-3901-4CEC-8577-7557FF5DE28B}" type="presParOf" srcId="{5D6432F7-5EEC-4403-99CA-21017B27A505}" destId="{349249B8-5421-4EE3-9FEA-812D120E8475}" srcOrd="0" destOrd="0" presId="urn:microsoft.com/office/officeart/2005/8/layout/hierarchy1"/>
    <dgm:cxn modelId="{2472DF4C-03AA-4850-AB3F-175C67512748}" type="presParOf" srcId="{5D6432F7-5EEC-4403-99CA-21017B27A505}" destId="{89891CE7-820C-408D-9F8A-8F381171A143}" srcOrd="1" destOrd="0" presId="urn:microsoft.com/office/officeart/2005/8/layout/hierarchy1"/>
    <dgm:cxn modelId="{A2D70F64-13F0-40EE-AB94-B4E6DF1049DC}" type="presParOf" srcId="{905E8186-6547-4CCC-B758-A2F4923F4440}" destId="{C7924237-54F7-4880-B8FE-8B76A06E66EB}" srcOrd="1" destOrd="0" presId="urn:microsoft.com/office/officeart/2005/8/layout/hierarchy1"/>
    <dgm:cxn modelId="{4FE77A08-16C7-4085-AED2-0BDAE30AA7A3}" type="presParOf" srcId="{9E99E6AF-2929-407E-9AC0-A4724897A922}" destId="{75E5FD14-5505-444F-860B-DCBF9475EAB6}" srcOrd="2" destOrd="0" presId="urn:microsoft.com/office/officeart/2005/8/layout/hierarchy1"/>
    <dgm:cxn modelId="{BA1262C5-6A38-4035-AE5C-D25F70849501}" type="presParOf" srcId="{9E99E6AF-2929-407E-9AC0-A4724897A922}" destId="{6777E151-AEF8-44FE-B13F-F16ED488C4A5}" srcOrd="3" destOrd="0" presId="urn:microsoft.com/office/officeart/2005/8/layout/hierarchy1"/>
    <dgm:cxn modelId="{13315B09-5B36-4493-9656-5071D2F8BE20}" type="presParOf" srcId="{6777E151-AEF8-44FE-B13F-F16ED488C4A5}" destId="{90A78049-93D3-41ED-8F17-BC44F408EAD4}" srcOrd="0" destOrd="0" presId="urn:microsoft.com/office/officeart/2005/8/layout/hierarchy1"/>
    <dgm:cxn modelId="{0B4DC015-CA65-4CAB-97A2-6CAD3732D5CB}" type="presParOf" srcId="{90A78049-93D3-41ED-8F17-BC44F408EAD4}" destId="{A604BF7B-5D8E-450F-92B7-2AB52D2B379C}" srcOrd="0" destOrd="0" presId="urn:microsoft.com/office/officeart/2005/8/layout/hierarchy1"/>
    <dgm:cxn modelId="{ED5964F1-5327-4808-AC8C-5F62B84ADEF8}" type="presParOf" srcId="{90A78049-93D3-41ED-8F17-BC44F408EAD4}" destId="{D95EA205-B188-454C-A740-16BF843EDC6B}" srcOrd="1" destOrd="0" presId="urn:microsoft.com/office/officeart/2005/8/layout/hierarchy1"/>
    <dgm:cxn modelId="{3A3E0BF7-1C88-484D-B287-18B02D8C13C7}" type="presParOf" srcId="{6777E151-AEF8-44FE-B13F-F16ED488C4A5}" destId="{2A8EE93A-550C-4462-8984-1C55416C525C}" srcOrd="1" destOrd="0" presId="urn:microsoft.com/office/officeart/2005/8/layout/hierarchy1"/>
    <dgm:cxn modelId="{2A948A59-1FBF-4F29-949D-36DABAFEF38A}" type="presParOf" srcId="{2A8EE93A-550C-4462-8984-1C55416C525C}" destId="{C0CEB464-5A01-477F-93B9-C041F574E461}" srcOrd="0" destOrd="0" presId="urn:microsoft.com/office/officeart/2005/8/layout/hierarchy1"/>
    <dgm:cxn modelId="{4FF43ECF-EA04-4F7F-AFF6-A68C5B421D18}" type="presParOf" srcId="{2A8EE93A-550C-4462-8984-1C55416C525C}" destId="{A670309F-3E39-41EC-8669-B0F1FB66D96E}" srcOrd="1" destOrd="0" presId="urn:microsoft.com/office/officeart/2005/8/layout/hierarchy1"/>
    <dgm:cxn modelId="{6BD4AE02-AC78-423C-90C9-1C6869D97736}" type="presParOf" srcId="{A670309F-3E39-41EC-8669-B0F1FB66D96E}" destId="{45D940E0-2938-4BC1-87E4-E1337ABA8F36}" srcOrd="0" destOrd="0" presId="urn:microsoft.com/office/officeart/2005/8/layout/hierarchy1"/>
    <dgm:cxn modelId="{BA054783-ED82-4C26-9DB1-ABAF84051035}" type="presParOf" srcId="{45D940E0-2938-4BC1-87E4-E1337ABA8F36}" destId="{C61B7B80-5373-4EE5-B1C9-A015CE67E105}" srcOrd="0" destOrd="0" presId="urn:microsoft.com/office/officeart/2005/8/layout/hierarchy1"/>
    <dgm:cxn modelId="{8C79DB36-FB25-4BD8-9D48-0A2C0968395E}" type="presParOf" srcId="{45D940E0-2938-4BC1-87E4-E1337ABA8F36}" destId="{A23A4FC6-96E2-4F73-B348-159259E0590B}" srcOrd="1" destOrd="0" presId="urn:microsoft.com/office/officeart/2005/8/layout/hierarchy1"/>
    <dgm:cxn modelId="{58210ABA-24BB-41E0-BFE8-C678685BC5C5}" type="presParOf" srcId="{A670309F-3E39-41EC-8669-B0F1FB66D96E}" destId="{27ACAFE7-D40B-4C8C-AFC1-4FDCADF528A6}" srcOrd="1" destOrd="0" presId="urn:microsoft.com/office/officeart/2005/8/layout/hierarchy1"/>
    <dgm:cxn modelId="{4A08EA4E-36EB-4CEE-938B-4711B5C7291E}" type="presParOf" srcId="{27ACAFE7-D40B-4C8C-AFC1-4FDCADF528A6}" destId="{64EA2921-B320-41EC-A2D1-D42B90E83D8C}" srcOrd="0" destOrd="0" presId="urn:microsoft.com/office/officeart/2005/8/layout/hierarchy1"/>
    <dgm:cxn modelId="{E849F16B-C559-40BF-B2B4-1DCAFF43EA78}" type="presParOf" srcId="{27ACAFE7-D40B-4C8C-AFC1-4FDCADF528A6}" destId="{692BD4AC-7FF7-49D2-9F9A-8AC698FEDA43}" srcOrd="1" destOrd="0" presId="urn:microsoft.com/office/officeart/2005/8/layout/hierarchy1"/>
    <dgm:cxn modelId="{7AE9B31E-75F2-445A-9D54-4FF51033DEBA}" type="presParOf" srcId="{692BD4AC-7FF7-49D2-9F9A-8AC698FEDA43}" destId="{C6359E70-27E7-4D5E-BA59-A58472291A5C}" srcOrd="0" destOrd="0" presId="urn:microsoft.com/office/officeart/2005/8/layout/hierarchy1"/>
    <dgm:cxn modelId="{275BB0FD-F8D9-4D4C-BB2B-360FF6B1C1EF}" type="presParOf" srcId="{C6359E70-27E7-4D5E-BA59-A58472291A5C}" destId="{6D602DDB-0BCA-49F7-9FB0-6C0868098700}" srcOrd="0" destOrd="0" presId="urn:microsoft.com/office/officeart/2005/8/layout/hierarchy1"/>
    <dgm:cxn modelId="{9BE8EC2E-DDA8-4931-84A3-2B36217D0F06}" type="presParOf" srcId="{C6359E70-27E7-4D5E-BA59-A58472291A5C}" destId="{6CD463B0-516B-49F1-A38F-B5A320EB1074}" srcOrd="1" destOrd="0" presId="urn:microsoft.com/office/officeart/2005/8/layout/hierarchy1"/>
    <dgm:cxn modelId="{DA7F80C3-23D1-4287-9DEE-FCAB4306C71C}" type="presParOf" srcId="{692BD4AC-7FF7-49D2-9F9A-8AC698FEDA43}" destId="{868E51B2-704D-49E2-A1A6-D0D1D19C7609}" srcOrd="1" destOrd="0" presId="urn:microsoft.com/office/officeart/2005/8/layout/hierarchy1"/>
    <dgm:cxn modelId="{1F6603D1-10F2-4A56-84AA-DD7CE2377322}" type="presParOf" srcId="{A3BB1C5B-D1EF-436D-AF85-3FA2D3607CA8}" destId="{DC058994-FFD3-4D79-8C08-31539131183E}" srcOrd="2" destOrd="0" presId="urn:microsoft.com/office/officeart/2005/8/layout/hierarchy1"/>
    <dgm:cxn modelId="{CA521CD3-4C32-45ED-9298-575F6BBCC53F}" type="presParOf" srcId="{A3BB1C5B-D1EF-436D-AF85-3FA2D3607CA8}" destId="{C1C24ED2-931E-40BA-BC9E-58EE6289C1B6}" srcOrd="3" destOrd="0" presId="urn:microsoft.com/office/officeart/2005/8/layout/hierarchy1"/>
    <dgm:cxn modelId="{DA578C2C-A33C-4A4A-9BBA-B11470ED3E07}" type="presParOf" srcId="{C1C24ED2-931E-40BA-BC9E-58EE6289C1B6}" destId="{31FB5738-DD93-4AAA-8E0E-84A9E2A89426}" srcOrd="0" destOrd="0" presId="urn:microsoft.com/office/officeart/2005/8/layout/hierarchy1"/>
    <dgm:cxn modelId="{D7A73E71-438C-4C80-A838-7AD2AD87B46B}" type="presParOf" srcId="{31FB5738-DD93-4AAA-8E0E-84A9E2A89426}" destId="{B48D11AF-8EFB-4D48-8036-7A192E2AD46E}" srcOrd="0" destOrd="0" presId="urn:microsoft.com/office/officeart/2005/8/layout/hierarchy1"/>
    <dgm:cxn modelId="{B21278EA-9BB2-43B6-BDC8-CBE5860B33AD}" type="presParOf" srcId="{31FB5738-DD93-4AAA-8E0E-84A9E2A89426}" destId="{C5AA3101-4713-48BA-B5A6-740D8446766E}" srcOrd="1" destOrd="0" presId="urn:microsoft.com/office/officeart/2005/8/layout/hierarchy1"/>
    <dgm:cxn modelId="{02458E6D-2A82-4F75-A713-202D21DF3202}" type="presParOf" srcId="{C1C24ED2-931E-40BA-BC9E-58EE6289C1B6}" destId="{EF754CB8-BC83-4C7D-A549-0CABF0AD04E0}" srcOrd="1" destOrd="0" presId="urn:microsoft.com/office/officeart/2005/8/layout/hierarchy1"/>
    <dgm:cxn modelId="{12A02E74-2706-4987-8B5D-F4369C91ECA9}" type="presParOf" srcId="{EF754CB8-BC83-4C7D-A549-0CABF0AD04E0}" destId="{75E76CB1-B7DF-474F-8357-E9EBCD84CE8D}" srcOrd="0" destOrd="0" presId="urn:microsoft.com/office/officeart/2005/8/layout/hierarchy1"/>
    <dgm:cxn modelId="{1F1793D3-8BE2-499E-B94D-C33B160E0DB3}" type="presParOf" srcId="{EF754CB8-BC83-4C7D-A549-0CABF0AD04E0}" destId="{E37C6497-A749-4532-9989-FE098E2FA02B}" srcOrd="1" destOrd="0" presId="urn:microsoft.com/office/officeart/2005/8/layout/hierarchy1"/>
    <dgm:cxn modelId="{A9C0C739-CACB-457E-9C05-21C9BB15AEDF}" type="presParOf" srcId="{E37C6497-A749-4532-9989-FE098E2FA02B}" destId="{CDDE6855-B274-4227-BD7F-F5E89E77239F}" srcOrd="0" destOrd="0" presId="urn:microsoft.com/office/officeart/2005/8/layout/hierarchy1"/>
    <dgm:cxn modelId="{D82EFC9A-3914-44D5-91DE-F47BF1933C27}" type="presParOf" srcId="{CDDE6855-B274-4227-BD7F-F5E89E77239F}" destId="{F5B7BD76-1BFB-445A-86E1-06DFC236FBC7}" srcOrd="0" destOrd="0" presId="urn:microsoft.com/office/officeart/2005/8/layout/hierarchy1"/>
    <dgm:cxn modelId="{F841D39B-76E9-40E6-8EC7-43484C38542A}" type="presParOf" srcId="{CDDE6855-B274-4227-BD7F-F5E89E77239F}" destId="{B2EDA505-6F0C-4FE2-B7F1-D10B29B17618}" srcOrd="1" destOrd="0" presId="urn:microsoft.com/office/officeart/2005/8/layout/hierarchy1"/>
    <dgm:cxn modelId="{CB2A81F1-35FA-4816-B7FC-41DF4089CC38}" type="presParOf" srcId="{E37C6497-A749-4532-9989-FE098E2FA02B}" destId="{695A1D93-9CAC-436F-AB64-A46D9189C9CB}" srcOrd="1" destOrd="0" presId="urn:microsoft.com/office/officeart/2005/8/layout/hierarchy1"/>
    <dgm:cxn modelId="{FABBDFB8-04CC-40BD-9BDF-8F06D12CC8F7}" type="presParOf" srcId="{4AF1A3BD-AB3F-448B-B459-4A1132FC92E7}" destId="{E55CDC5A-CC8B-4C62-89E7-339B5455A576}" srcOrd="2" destOrd="0" presId="urn:microsoft.com/office/officeart/2005/8/layout/hierarchy1"/>
    <dgm:cxn modelId="{3A664BB7-CB66-4B09-A4D5-DB60C638ED0D}" type="presParOf" srcId="{4AF1A3BD-AB3F-448B-B459-4A1132FC92E7}" destId="{8C013DD9-17FC-41FA-9275-8A10B1023C5E}" srcOrd="3" destOrd="0" presId="urn:microsoft.com/office/officeart/2005/8/layout/hierarchy1"/>
    <dgm:cxn modelId="{150F842F-E4BD-4C45-9B3C-5F4B978CC846}" type="presParOf" srcId="{8C013DD9-17FC-41FA-9275-8A10B1023C5E}" destId="{238B2AA9-78FB-4AD8-AA27-90B8D85CD6D6}" srcOrd="0" destOrd="0" presId="urn:microsoft.com/office/officeart/2005/8/layout/hierarchy1"/>
    <dgm:cxn modelId="{E209B2B2-D061-4AB1-BCA8-63DA807680D4}" type="presParOf" srcId="{238B2AA9-78FB-4AD8-AA27-90B8D85CD6D6}" destId="{1D61EBBE-2628-40A1-9904-4275BE25282A}" srcOrd="0" destOrd="0" presId="urn:microsoft.com/office/officeart/2005/8/layout/hierarchy1"/>
    <dgm:cxn modelId="{4DFEC0B6-0296-4481-A910-44875E6D68DE}" type="presParOf" srcId="{238B2AA9-78FB-4AD8-AA27-90B8D85CD6D6}" destId="{3CC63B91-370B-4EC6-9463-A8759E3F64F7}" srcOrd="1" destOrd="0" presId="urn:microsoft.com/office/officeart/2005/8/layout/hierarchy1"/>
    <dgm:cxn modelId="{B7D349C2-E69A-4716-BAE7-9216974D9051}" type="presParOf" srcId="{8C013DD9-17FC-41FA-9275-8A10B1023C5E}" destId="{D184798E-B87A-40DB-9C19-A4202A3D4D14}" srcOrd="1" destOrd="0" presId="urn:microsoft.com/office/officeart/2005/8/layout/hierarchy1"/>
    <dgm:cxn modelId="{78639F65-0D70-4249-958A-36C4C993BB6B}" type="presParOf" srcId="{D184798E-B87A-40DB-9C19-A4202A3D4D14}" destId="{2F862F18-808A-409D-AC68-BEDE5FECD8E5}" srcOrd="0" destOrd="0" presId="urn:microsoft.com/office/officeart/2005/8/layout/hierarchy1"/>
    <dgm:cxn modelId="{4B3E2322-D62C-4A10-96FD-9078A6604FB4}" type="presParOf" srcId="{D184798E-B87A-40DB-9C19-A4202A3D4D14}" destId="{1FE5FBBB-F55C-4981-BC45-973707A7A1EE}" srcOrd="1" destOrd="0" presId="urn:microsoft.com/office/officeart/2005/8/layout/hierarchy1"/>
    <dgm:cxn modelId="{6A81CDE5-61C4-4983-8216-105293473F5F}" type="presParOf" srcId="{1FE5FBBB-F55C-4981-BC45-973707A7A1EE}" destId="{B7B499DE-CCBA-483F-BA02-5C881E2F341D}" srcOrd="0" destOrd="0" presId="urn:microsoft.com/office/officeart/2005/8/layout/hierarchy1"/>
    <dgm:cxn modelId="{20666CAC-E14C-4032-9151-3BC89F36C993}" type="presParOf" srcId="{B7B499DE-CCBA-483F-BA02-5C881E2F341D}" destId="{9C1AEF1F-34D0-4AD9-8F82-09551277F790}" srcOrd="0" destOrd="0" presId="urn:microsoft.com/office/officeart/2005/8/layout/hierarchy1"/>
    <dgm:cxn modelId="{60766677-64D1-47FB-BC02-B34E2431CF64}" type="presParOf" srcId="{B7B499DE-CCBA-483F-BA02-5C881E2F341D}" destId="{39E29231-56DA-40FE-BC5E-6DF954723B81}" srcOrd="1" destOrd="0" presId="urn:microsoft.com/office/officeart/2005/8/layout/hierarchy1"/>
    <dgm:cxn modelId="{820D9749-DEDA-4ABC-9F7F-D8834A8E6027}" type="presParOf" srcId="{1FE5FBBB-F55C-4981-BC45-973707A7A1EE}" destId="{C06AA970-0FAD-42D4-A95C-EA81B7BAD48E}" srcOrd="1" destOrd="0" presId="urn:microsoft.com/office/officeart/2005/8/layout/hierarchy1"/>
    <dgm:cxn modelId="{5237B473-2241-4286-A358-D0C3A666A622}" type="presParOf" srcId="{DE96A2CB-1934-4AB0-9125-329EAF947311}" destId="{F0055608-ED89-4541-931B-BE33C3BF93F8}" srcOrd="2" destOrd="0" presId="urn:microsoft.com/office/officeart/2005/8/layout/hierarchy1"/>
    <dgm:cxn modelId="{D5B38801-0D3B-420B-98DC-6CFE4970577A}" type="presParOf" srcId="{DE96A2CB-1934-4AB0-9125-329EAF947311}" destId="{E4049E5D-BCE4-46E0-9970-2901B7C1E590}" srcOrd="3" destOrd="0" presId="urn:microsoft.com/office/officeart/2005/8/layout/hierarchy1"/>
    <dgm:cxn modelId="{F5292404-4B4E-43A2-AE4D-847CE74C7709}" type="presParOf" srcId="{E4049E5D-BCE4-46E0-9970-2901B7C1E590}" destId="{E4DC6B01-2E5B-41E9-949E-28C37D1EEC34}" srcOrd="0" destOrd="0" presId="urn:microsoft.com/office/officeart/2005/8/layout/hierarchy1"/>
    <dgm:cxn modelId="{2A76FECD-DC63-4D96-8BD2-EFEA130476D1}" type="presParOf" srcId="{E4DC6B01-2E5B-41E9-949E-28C37D1EEC34}" destId="{C1DF60FD-8988-4729-8796-7E3C315B27B0}" srcOrd="0" destOrd="0" presId="urn:microsoft.com/office/officeart/2005/8/layout/hierarchy1"/>
    <dgm:cxn modelId="{BA7E2A41-46AB-4AAB-B71C-61C8E510439F}" type="presParOf" srcId="{E4DC6B01-2E5B-41E9-949E-28C37D1EEC34}" destId="{62F96D09-15D1-4C62-A155-9C7C0390C2AC}" srcOrd="1" destOrd="0" presId="urn:microsoft.com/office/officeart/2005/8/layout/hierarchy1"/>
    <dgm:cxn modelId="{96AE2D04-5293-459B-B7FC-DEC2B162767E}" type="presParOf" srcId="{E4049E5D-BCE4-46E0-9970-2901B7C1E590}" destId="{4B797824-0B8F-47E8-A525-488D4E62856C}" srcOrd="1" destOrd="0" presId="urn:microsoft.com/office/officeart/2005/8/layout/hierarchy1"/>
    <dgm:cxn modelId="{0C9D41AF-04D5-4B62-B6FC-329E236ADB3A}" type="presParOf" srcId="{4B797824-0B8F-47E8-A525-488D4E62856C}" destId="{A0067883-54AC-4790-87A8-6BB24A09CA2C}" srcOrd="0" destOrd="0" presId="urn:microsoft.com/office/officeart/2005/8/layout/hierarchy1"/>
    <dgm:cxn modelId="{B8F02A20-3323-420B-BCA7-435A4A3ACC8C}" type="presParOf" srcId="{4B797824-0B8F-47E8-A525-488D4E62856C}" destId="{21F7AFC6-D4CE-4261-BA13-57CBAB459B67}" srcOrd="1" destOrd="0" presId="urn:microsoft.com/office/officeart/2005/8/layout/hierarchy1"/>
    <dgm:cxn modelId="{41101EA4-767C-4A86-852C-1EE9C76AD0CF}" type="presParOf" srcId="{21F7AFC6-D4CE-4261-BA13-57CBAB459B67}" destId="{3847625B-F400-4D86-A77B-11F3EE61D00F}" srcOrd="0" destOrd="0" presId="urn:microsoft.com/office/officeart/2005/8/layout/hierarchy1"/>
    <dgm:cxn modelId="{A673EA56-1CF4-476F-B5FA-418A13399A0F}" type="presParOf" srcId="{3847625B-F400-4D86-A77B-11F3EE61D00F}" destId="{1546E88C-6198-43AE-82A9-0132ECF6216E}" srcOrd="0" destOrd="0" presId="urn:microsoft.com/office/officeart/2005/8/layout/hierarchy1"/>
    <dgm:cxn modelId="{C3F41B74-8D1B-4FB0-AA62-766A5DDB6CB7}" type="presParOf" srcId="{3847625B-F400-4D86-A77B-11F3EE61D00F}" destId="{1E3219F5-DFCA-4B78-8318-DE21F3EA008E}" srcOrd="1" destOrd="0" presId="urn:microsoft.com/office/officeart/2005/8/layout/hierarchy1"/>
    <dgm:cxn modelId="{71C300FA-BD8C-4ACD-ADDB-B7E6918B7CCC}" type="presParOf" srcId="{21F7AFC6-D4CE-4261-BA13-57CBAB459B67}" destId="{DFB74BC6-A4EC-4E24-85A0-69A56FB61AC2}" srcOrd="1" destOrd="0" presId="urn:microsoft.com/office/officeart/2005/8/layout/hierarchy1"/>
  </dgm:cxnLst>
  <dgm:bg/>
  <dgm:whole/>
</dgm:dataModel>
</file>

<file path=word/diagrams/data6.xml><?xml version="1.0" encoding="utf-8"?>
<dgm:dataModel xmlns:dgm="http://schemas.openxmlformats.org/drawingml/2006/diagram" xmlns:a="http://schemas.openxmlformats.org/drawingml/2006/main">
  <dgm:ptLst>
    <dgm:pt modelId="{305AD639-1F4A-4117-BD20-0B994263F3EC}" type="doc">
      <dgm:prSet loTypeId="urn:microsoft.com/office/officeart/2005/8/layout/hierarchy1" loCatId="hierarchy" qsTypeId="urn:microsoft.com/office/officeart/2005/8/quickstyle/simple1" qsCatId="simple" csTypeId="urn:microsoft.com/office/officeart/2005/8/colors/accent0_1" csCatId="mainScheme" phldr="1"/>
      <dgm:spPr/>
      <dgm:t>
        <a:bodyPr/>
        <a:lstStyle/>
        <a:p>
          <a:endParaRPr lang="ru-RU"/>
        </a:p>
      </dgm:t>
    </dgm:pt>
    <dgm:pt modelId="{FB1EB739-760B-491C-A17C-4C8D960AA8A7}">
      <dgm:prSet custT="1"/>
      <dgm:spPr/>
      <dgm:t>
        <a:bodyPr/>
        <a:lstStyle/>
        <a:p>
          <a:r>
            <a:rPr lang="ru-RU" sz="1000">
              <a:latin typeface="Times New Roman" pitchFamily="18" charset="0"/>
              <a:cs typeface="Times New Roman" pitchFamily="18" charset="0"/>
            </a:rPr>
            <a:t>Отклонение в СФ</a:t>
          </a:r>
        </a:p>
      </dgm:t>
    </dgm:pt>
    <dgm:pt modelId="{2BC862C1-E503-433B-A23D-F3DAC9FE310D}" type="parTrans" cxnId="{60D4999A-FDE7-411F-9346-3BB66B3F8644}">
      <dgm:prSet/>
      <dgm:spPr/>
      <dgm:t>
        <a:bodyPr/>
        <a:lstStyle/>
        <a:p>
          <a:endParaRPr lang="ru-RU"/>
        </a:p>
      </dgm:t>
    </dgm:pt>
    <dgm:pt modelId="{6A0EC822-A292-4EEC-971C-9B6EA2584636}" type="sibTrans" cxnId="{60D4999A-FDE7-411F-9346-3BB66B3F8644}">
      <dgm:prSet/>
      <dgm:spPr/>
      <dgm:t>
        <a:bodyPr/>
        <a:lstStyle/>
        <a:p>
          <a:endParaRPr lang="ru-RU"/>
        </a:p>
      </dgm:t>
    </dgm:pt>
    <dgm:pt modelId="{B2810DF3-9FF2-44A9-BE56-920C624AF6B2}">
      <dgm:prSet custT="1"/>
      <dgm:spPr/>
      <dgm:t>
        <a:bodyPr/>
        <a:lstStyle/>
        <a:p>
          <a:r>
            <a:rPr lang="ru-RU" sz="1000">
              <a:latin typeface="Times New Roman" pitchFamily="18" charset="0"/>
              <a:cs typeface="Times New Roman" pitchFamily="18" charset="0"/>
            </a:rPr>
            <a:t>Формирование согласительной комиссии</a:t>
          </a:r>
        </a:p>
      </dgm:t>
    </dgm:pt>
    <dgm:pt modelId="{CB43F6F6-0C5A-4A4C-A4F1-1C2193DC5BE8}" type="parTrans" cxnId="{BC496087-7728-4D0E-B50B-1BEE663012C2}">
      <dgm:prSet/>
      <dgm:spPr/>
      <dgm:t>
        <a:bodyPr/>
        <a:lstStyle/>
        <a:p>
          <a:endParaRPr lang="ru-RU"/>
        </a:p>
      </dgm:t>
    </dgm:pt>
    <dgm:pt modelId="{0E7D3C25-BD39-4738-A369-5E412DECB510}" type="sibTrans" cxnId="{BC496087-7728-4D0E-B50B-1BEE663012C2}">
      <dgm:prSet/>
      <dgm:spPr/>
      <dgm:t>
        <a:bodyPr/>
        <a:lstStyle/>
        <a:p>
          <a:endParaRPr lang="ru-RU"/>
        </a:p>
      </dgm:t>
    </dgm:pt>
    <dgm:pt modelId="{81BA3A14-F57F-418F-BDB1-FF6ED093AA6A}">
      <dgm:prSet custT="1"/>
      <dgm:spPr/>
      <dgm:t>
        <a:bodyPr/>
        <a:lstStyle/>
        <a:p>
          <a:r>
            <a:rPr lang="ru-RU" sz="1000">
              <a:latin typeface="Times New Roman" pitchFamily="18" charset="0"/>
              <a:cs typeface="Times New Roman" pitchFamily="18" charset="0"/>
            </a:rPr>
            <a:t>Работа комиссии (до 30 дней</a:t>
          </a:r>
        </a:p>
      </dgm:t>
    </dgm:pt>
    <dgm:pt modelId="{5687702F-0846-474C-8602-EE9052C57330}" type="parTrans" cxnId="{B0BEF96F-6F07-4F34-ACEC-AA3D3A76357E}">
      <dgm:prSet/>
      <dgm:spPr/>
      <dgm:t>
        <a:bodyPr/>
        <a:lstStyle/>
        <a:p>
          <a:endParaRPr lang="ru-RU"/>
        </a:p>
      </dgm:t>
    </dgm:pt>
    <dgm:pt modelId="{AF9CEB3D-0AE3-4590-B92C-2DF31BB462C7}" type="sibTrans" cxnId="{B0BEF96F-6F07-4F34-ACEC-AA3D3A76357E}">
      <dgm:prSet/>
      <dgm:spPr/>
      <dgm:t>
        <a:bodyPr/>
        <a:lstStyle/>
        <a:p>
          <a:endParaRPr lang="ru-RU"/>
        </a:p>
      </dgm:t>
    </dgm:pt>
    <dgm:pt modelId="{A0785777-47A9-4CD2-94E7-D9F5937E8854}">
      <dgm:prSet custT="1"/>
      <dgm:spPr/>
      <dgm:t>
        <a:bodyPr/>
        <a:lstStyle/>
        <a:p>
          <a:r>
            <a:rPr lang="ru-RU" sz="1000">
              <a:latin typeface="Times New Roman" pitchFamily="18" charset="0"/>
              <a:cs typeface="Times New Roman" pitchFamily="18" charset="0"/>
            </a:rPr>
            <a:t>Компромисс достигнут?</a:t>
          </a:r>
        </a:p>
      </dgm:t>
    </dgm:pt>
    <dgm:pt modelId="{49E86F77-3B3D-4AA9-89E6-EA056027E076}" type="parTrans" cxnId="{1FBFD5EA-E991-4704-9B7E-64BF21C09AF6}">
      <dgm:prSet/>
      <dgm:spPr/>
      <dgm:t>
        <a:bodyPr/>
        <a:lstStyle/>
        <a:p>
          <a:endParaRPr lang="ru-RU"/>
        </a:p>
      </dgm:t>
    </dgm:pt>
    <dgm:pt modelId="{303D5AE5-95F8-4604-9671-23753339B998}" type="sibTrans" cxnId="{1FBFD5EA-E991-4704-9B7E-64BF21C09AF6}">
      <dgm:prSet/>
      <dgm:spPr/>
      <dgm:t>
        <a:bodyPr/>
        <a:lstStyle/>
        <a:p>
          <a:endParaRPr lang="ru-RU"/>
        </a:p>
      </dgm:t>
    </dgm:pt>
    <dgm:pt modelId="{8EF645C1-E4C7-4214-BBA1-7773177B9509}">
      <dgm:prSet custT="1"/>
      <dgm:spPr/>
      <dgm:t>
        <a:bodyPr/>
        <a:lstStyle/>
        <a:p>
          <a:r>
            <a:rPr lang="ru-RU" sz="1000">
              <a:latin typeface="Times New Roman" pitchFamily="18" charset="0"/>
              <a:cs typeface="Times New Roman" pitchFamily="18" charset="0"/>
            </a:rPr>
            <a:t>Да</a:t>
          </a:r>
        </a:p>
      </dgm:t>
    </dgm:pt>
    <dgm:pt modelId="{5AF2B052-CCDE-4CC5-BA89-93368EEB9696}" type="parTrans" cxnId="{3D7968C0-5AA7-4576-BC03-B14503B37358}">
      <dgm:prSet/>
      <dgm:spPr/>
      <dgm:t>
        <a:bodyPr/>
        <a:lstStyle/>
        <a:p>
          <a:endParaRPr lang="ru-RU"/>
        </a:p>
      </dgm:t>
    </dgm:pt>
    <dgm:pt modelId="{1C67EED0-FDA3-41F9-B0AD-971F8C5B1074}" type="sibTrans" cxnId="{3D7968C0-5AA7-4576-BC03-B14503B37358}">
      <dgm:prSet/>
      <dgm:spPr/>
      <dgm:t>
        <a:bodyPr/>
        <a:lstStyle/>
        <a:p>
          <a:endParaRPr lang="ru-RU"/>
        </a:p>
      </dgm:t>
    </dgm:pt>
    <dgm:pt modelId="{2D5CBE79-E519-4497-9EF5-DC1426BB1BCC}">
      <dgm:prSet custT="1"/>
      <dgm:spPr/>
      <dgm:t>
        <a:bodyPr/>
        <a:lstStyle/>
        <a:p>
          <a:r>
            <a:rPr lang="ru-RU" sz="1000">
              <a:latin typeface="Times New Roman" pitchFamily="18" charset="0"/>
              <a:cs typeface="Times New Roman" pitchFamily="18" charset="0"/>
            </a:rPr>
            <a:t>ГД и СФ одобряют компромисс</a:t>
          </a:r>
        </a:p>
      </dgm:t>
    </dgm:pt>
    <dgm:pt modelId="{5D7D43AE-66BB-449D-85C4-D8950E4FC6F2}" type="parTrans" cxnId="{699E7577-F5D1-4DB4-B540-2B78E4F79D36}">
      <dgm:prSet/>
      <dgm:spPr/>
      <dgm:t>
        <a:bodyPr/>
        <a:lstStyle/>
        <a:p>
          <a:endParaRPr lang="ru-RU"/>
        </a:p>
      </dgm:t>
    </dgm:pt>
    <dgm:pt modelId="{398F66F7-87BF-4054-848B-CEF737124D07}" type="sibTrans" cxnId="{699E7577-F5D1-4DB4-B540-2B78E4F79D36}">
      <dgm:prSet/>
      <dgm:spPr/>
      <dgm:t>
        <a:bodyPr/>
        <a:lstStyle/>
        <a:p>
          <a:endParaRPr lang="ru-RU"/>
        </a:p>
      </dgm:t>
    </dgm:pt>
    <dgm:pt modelId="{A88960E3-ED38-4180-ABB7-E7957C705773}">
      <dgm:prSet custT="1"/>
      <dgm:spPr/>
      <dgm:t>
        <a:bodyPr/>
        <a:lstStyle/>
        <a:p>
          <a:r>
            <a:rPr lang="ru-RU" sz="1000">
              <a:latin typeface="Times New Roman" pitchFamily="18" charset="0"/>
              <a:cs typeface="Times New Roman" pitchFamily="18" charset="0"/>
            </a:rPr>
            <a:t>Нет</a:t>
          </a:r>
        </a:p>
      </dgm:t>
    </dgm:pt>
    <dgm:pt modelId="{3EC50E0D-DD3B-44B8-8EA0-3E971E1FAAF5}" type="parTrans" cxnId="{8813ABBF-9EC0-4E78-8E13-DD5F299904CB}">
      <dgm:prSet/>
      <dgm:spPr/>
      <dgm:t>
        <a:bodyPr/>
        <a:lstStyle/>
        <a:p>
          <a:endParaRPr lang="ru-RU"/>
        </a:p>
      </dgm:t>
    </dgm:pt>
    <dgm:pt modelId="{F84F2598-DF9E-4425-9436-264E39E38102}" type="sibTrans" cxnId="{8813ABBF-9EC0-4E78-8E13-DD5F299904CB}">
      <dgm:prSet/>
      <dgm:spPr/>
      <dgm:t>
        <a:bodyPr/>
        <a:lstStyle/>
        <a:p>
          <a:endParaRPr lang="ru-RU"/>
        </a:p>
      </dgm:t>
    </dgm:pt>
    <dgm:pt modelId="{5E394226-8DEC-4CC6-B7E9-0E9C6BE5B8B9}">
      <dgm:prSet custT="1"/>
      <dgm:spPr/>
      <dgm:t>
        <a:bodyPr/>
        <a:lstStyle/>
        <a:p>
          <a:r>
            <a:rPr lang="ru-RU" sz="1000">
              <a:latin typeface="Times New Roman" pitchFamily="18" charset="0"/>
              <a:cs typeface="Times New Roman" pitchFamily="18" charset="0"/>
            </a:rPr>
            <a:t>ГД преодолевает вето 2/3 голосов</a:t>
          </a:r>
        </a:p>
      </dgm:t>
    </dgm:pt>
    <dgm:pt modelId="{A8DAAFB9-4DDC-4E4B-8013-8E270E3C1C80}" type="parTrans" cxnId="{75C6A037-7010-49BF-B224-D8798D3F3715}">
      <dgm:prSet/>
      <dgm:spPr/>
      <dgm:t>
        <a:bodyPr/>
        <a:lstStyle/>
        <a:p>
          <a:endParaRPr lang="ru-RU"/>
        </a:p>
      </dgm:t>
    </dgm:pt>
    <dgm:pt modelId="{4E9D5201-86A8-45BC-92B3-2744F1DC6200}" type="sibTrans" cxnId="{75C6A037-7010-49BF-B224-D8798D3F3715}">
      <dgm:prSet/>
      <dgm:spPr/>
      <dgm:t>
        <a:bodyPr/>
        <a:lstStyle/>
        <a:p>
          <a:endParaRPr lang="ru-RU"/>
        </a:p>
      </dgm:t>
    </dgm:pt>
    <dgm:pt modelId="{4010D452-A502-40ED-A51D-89C3D35433F0}">
      <dgm:prSet custT="1"/>
      <dgm:spPr/>
      <dgm:t>
        <a:bodyPr/>
        <a:lstStyle/>
        <a:p>
          <a:r>
            <a:rPr lang="ru-RU" sz="1000">
              <a:latin typeface="Times New Roman" pitchFamily="18" charset="0"/>
              <a:cs typeface="Times New Roman" pitchFamily="18" charset="0"/>
            </a:rPr>
            <a:t>Направление Президенту</a:t>
          </a:r>
        </a:p>
      </dgm:t>
    </dgm:pt>
    <dgm:pt modelId="{35A8429C-85E8-4470-A2DF-F445C8472CA1}" type="parTrans" cxnId="{17497A73-2138-46B7-B99B-02FC5CAF2D15}">
      <dgm:prSet/>
      <dgm:spPr/>
      <dgm:t>
        <a:bodyPr/>
        <a:lstStyle/>
        <a:p>
          <a:endParaRPr lang="ru-RU"/>
        </a:p>
      </dgm:t>
    </dgm:pt>
    <dgm:pt modelId="{6B642DB3-816E-4F21-BF1F-8D49A90BEE90}" type="sibTrans" cxnId="{17497A73-2138-46B7-B99B-02FC5CAF2D15}">
      <dgm:prSet/>
      <dgm:spPr/>
      <dgm:t>
        <a:bodyPr/>
        <a:lstStyle/>
        <a:p>
          <a:endParaRPr lang="ru-RU"/>
        </a:p>
      </dgm:t>
    </dgm:pt>
    <dgm:pt modelId="{6E0763D9-F7D4-49A1-8444-2B9096F88016}">
      <dgm:prSet custT="1"/>
      <dgm:spPr/>
      <dgm:t>
        <a:bodyPr/>
        <a:lstStyle/>
        <a:p>
          <a:r>
            <a:rPr lang="ru-RU" sz="1000">
              <a:latin typeface="Times New Roman" pitchFamily="18" charset="0"/>
              <a:cs typeface="Times New Roman" pitchFamily="18" charset="0"/>
            </a:rPr>
            <a:t>Направление Президенту</a:t>
          </a:r>
        </a:p>
      </dgm:t>
    </dgm:pt>
    <dgm:pt modelId="{533E1CBB-8161-4765-8343-310A692C9D24}" type="parTrans" cxnId="{FA28926D-CC3C-489C-8F6F-8DCF5ABDD9E9}">
      <dgm:prSet/>
      <dgm:spPr/>
      <dgm:t>
        <a:bodyPr/>
        <a:lstStyle/>
        <a:p>
          <a:endParaRPr lang="ru-RU"/>
        </a:p>
      </dgm:t>
    </dgm:pt>
    <dgm:pt modelId="{98C44CD4-5459-4FD6-B37A-29A9A833A1AD}" type="sibTrans" cxnId="{FA28926D-CC3C-489C-8F6F-8DCF5ABDD9E9}">
      <dgm:prSet/>
      <dgm:spPr/>
      <dgm:t>
        <a:bodyPr/>
        <a:lstStyle/>
        <a:p>
          <a:endParaRPr lang="ru-RU"/>
        </a:p>
      </dgm:t>
    </dgm:pt>
    <dgm:pt modelId="{2F8AC785-E3C7-4964-8073-45F95CB3CF81}" type="pres">
      <dgm:prSet presAssocID="{305AD639-1F4A-4117-BD20-0B994263F3EC}" presName="hierChild1" presStyleCnt="0">
        <dgm:presLayoutVars>
          <dgm:chPref val="1"/>
          <dgm:dir/>
          <dgm:animOne val="branch"/>
          <dgm:animLvl val="lvl"/>
          <dgm:resizeHandles/>
        </dgm:presLayoutVars>
      </dgm:prSet>
      <dgm:spPr/>
      <dgm:t>
        <a:bodyPr/>
        <a:lstStyle/>
        <a:p>
          <a:endParaRPr lang="ru-RU"/>
        </a:p>
      </dgm:t>
    </dgm:pt>
    <dgm:pt modelId="{52474B8B-40A8-4280-84DB-2FEF33E7BF0E}" type="pres">
      <dgm:prSet presAssocID="{FB1EB739-760B-491C-A17C-4C8D960AA8A7}" presName="hierRoot1" presStyleCnt="0"/>
      <dgm:spPr/>
      <dgm:t>
        <a:bodyPr/>
        <a:lstStyle/>
        <a:p>
          <a:endParaRPr lang="ru-RU"/>
        </a:p>
      </dgm:t>
    </dgm:pt>
    <dgm:pt modelId="{0C441CA7-4A2A-4D4B-B2C6-BA7BDC601A83}" type="pres">
      <dgm:prSet presAssocID="{FB1EB739-760B-491C-A17C-4C8D960AA8A7}" presName="composite" presStyleCnt="0"/>
      <dgm:spPr/>
      <dgm:t>
        <a:bodyPr/>
        <a:lstStyle/>
        <a:p>
          <a:endParaRPr lang="ru-RU"/>
        </a:p>
      </dgm:t>
    </dgm:pt>
    <dgm:pt modelId="{F9D7B211-71B9-49B3-BA44-76D7575941F2}" type="pres">
      <dgm:prSet presAssocID="{FB1EB739-760B-491C-A17C-4C8D960AA8A7}" presName="background" presStyleLbl="node0" presStyleIdx="0" presStyleCnt="6"/>
      <dgm:spPr/>
      <dgm:t>
        <a:bodyPr/>
        <a:lstStyle/>
        <a:p>
          <a:endParaRPr lang="ru-RU"/>
        </a:p>
      </dgm:t>
    </dgm:pt>
    <dgm:pt modelId="{828BEC6F-203C-4156-A8DC-2CA5D852515A}" type="pres">
      <dgm:prSet presAssocID="{FB1EB739-760B-491C-A17C-4C8D960AA8A7}" presName="text" presStyleLbl="fgAcc0" presStyleIdx="0" presStyleCnt="6" custScaleY="174834">
        <dgm:presLayoutVars>
          <dgm:chPref val="3"/>
        </dgm:presLayoutVars>
      </dgm:prSet>
      <dgm:spPr/>
      <dgm:t>
        <a:bodyPr/>
        <a:lstStyle/>
        <a:p>
          <a:endParaRPr lang="ru-RU"/>
        </a:p>
      </dgm:t>
    </dgm:pt>
    <dgm:pt modelId="{FBCAD3AF-5F5D-416A-AAEA-4E6BD15DB64E}" type="pres">
      <dgm:prSet presAssocID="{FB1EB739-760B-491C-A17C-4C8D960AA8A7}" presName="hierChild2" presStyleCnt="0"/>
      <dgm:spPr/>
      <dgm:t>
        <a:bodyPr/>
        <a:lstStyle/>
        <a:p>
          <a:endParaRPr lang="ru-RU"/>
        </a:p>
      </dgm:t>
    </dgm:pt>
    <dgm:pt modelId="{7CBB8099-83B7-467A-8E03-8F73FD474C4C}" type="pres">
      <dgm:prSet presAssocID="{B2810DF3-9FF2-44A9-BE56-920C624AF6B2}" presName="hierRoot1" presStyleCnt="0"/>
      <dgm:spPr/>
      <dgm:t>
        <a:bodyPr/>
        <a:lstStyle/>
        <a:p>
          <a:endParaRPr lang="ru-RU"/>
        </a:p>
      </dgm:t>
    </dgm:pt>
    <dgm:pt modelId="{33618E34-116F-4029-B423-8D160734F474}" type="pres">
      <dgm:prSet presAssocID="{B2810DF3-9FF2-44A9-BE56-920C624AF6B2}" presName="composite" presStyleCnt="0"/>
      <dgm:spPr/>
      <dgm:t>
        <a:bodyPr/>
        <a:lstStyle/>
        <a:p>
          <a:endParaRPr lang="ru-RU"/>
        </a:p>
      </dgm:t>
    </dgm:pt>
    <dgm:pt modelId="{7ED5598A-9393-4776-A1B7-B097A837F19E}" type="pres">
      <dgm:prSet presAssocID="{B2810DF3-9FF2-44A9-BE56-920C624AF6B2}" presName="background" presStyleLbl="node0" presStyleIdx="1" presStyleCnt="6"/>
      <dgm:spPr/>
      <dgm:t>
        <a:bodyPr/>
        <a:lstStyle/>
        <a:p>
          <a:endParaRPr lang="ru-RU"/>
        </a:p>
      </dgm:t>
    </dgm:pt>
    <dgm:pt modelId="{B6AE3BB5-C1D8-4231-B8EF-9EDC403B9165}" type="pres">
      <dgm:prSet presAssocID="{B2810DF3-9FF2-44A9-BE56-920C624AF6B2}" presName="text" presStyleLbl="fgAcc0" presStyleIdx="1" presStyleCnt="6" custScaleY="174834">
        <dgm:presLayoutVars>
          <dgm:chPref val="3"/>
        </dgm:presLayoutVars>
      </dgm:prSet>
      <dgm:spPr/>
      <dgm:t>
        <a:bodyPr/>
        <a:lstStyle/>
        <a:p>
          <a:endParaRPr lang="ru-RU"/>
        </a:p>
      </dgm:t>
    </dgm:pt>
    <dgm:pt modelId="{5642F23D-9B95-4EA1-87C2-883106CA58D7}" type="pres">
      <dgm:prSet presAssocID="{B2810DF3-9FF2-44A9-BE56-920C624AF6B2}" presName="hierChild2" presStyleCnt="0"/>
      <dgm:spPr/>
      <dgm:t>
        <a:bodyPr/>
        <a:lstStyle/>
        <a:p>
          <a:endParaRPr lang="ru-RU"/>
        </a:p>
      </dgm:t>
    </dgm:pt>
    <dgm:pt modelId="{892D58E8-3E17-42C4-9361-F52611263DBC}" type="pres">
      <dgm:prSet presAssocID="{81BA3A14-F57F-418F-BDB1-FF6ED093AA6A}" presName="hierRoot1" presStyleCnt="0"/>
      <dgm:spPr/>
      <dgm:t>
        <a:bodyPr/>
        <a:lstStyle/>
        <a:p>
          <a:endParaRPr lang="ru-RU"/>
        </a:p>
      </dgm:t>
    </dgm:pt>
    <dgm:pt modelId="{1433A3AA-FD85-4DBF-9BA2-54FF95F3AF7F}" type="pres">
      <dgm:prSet presAssocID="{81BA3A14-F57F-418F-BDB1-FF6ED093AA6A}" presName="composite" presStyleCnt="0"/>
      <dgm:spPr/>
      <dgm:t>
        <a:bodyPr/>
        <a:lstStyle/>
        <a:p>
          <a:endParaRPr lang="ru-RU"/>
        </a:p>
      </dgm:t>
    </dgm:pt>
    <dgm:pt modelId="{335FA007-160D-4932-9674-91CCE0CEFD67}" type="pres">
      <dgm:prSet presAssocID="{81BA3A14-F57F-418F-BDB1-FF6ED093AA6A}" presName="background" presStyleLbl="node0" presStyleIdx="2" presStyleCnt="6"/>
      <dgm:spPr/>
      <dgm:t>
        <a:bodyPr/>
        <a:lstStyle/>
        <a:p>
          <a:endParaRPr lang="ru-RU"/>
        </a:p>
      </dgm:t>
    </dgm:pt>
    <dgm:pt modelId="{DE940D76-F517-464A-8517-BFD1ABAA3DC2}" type="pres">
      <dgm:prSet presAssocID="{81BA3A14-F57F-418F-BDB1-FF6ED093AA6A}" presName="text" presStyleLbl="fgAcc0" presStyleIdx="2" presStyleCnt="6" custScaleY="174834">
        <dgm:presLayoutVars>
          <dgm:chPref val="3"/>
        </dgm:presLayoutVars>
      </dgm:prSet>
      <dgm:spPr/>
      <dgm:t>
        <a:bodyPr/>
        <a:lstStyle/>
        <a:p>
          <a:endParaRPr lang="ru-RU"/>
        </a:p>
      </dgm:t>
    </dgm:pt>
    <dgm:pt modelId="{74635DBD-1BC8-4DF1-93A3-09E89BE4AD3F}" type="pres">
      <dgm:prSet presAssocID="{81BA3A14-F57F-418F-BDB1-FF6ED093AA6A}" presName="hierChild2" presStyleCnt="0"/>
      <dgm:spPr/>
      <dgm:t>
        <a:bodyPr/>
        <a:lstStyle/>
        <a:p>
          <a:endParaRPr lang="ru-RU"/>
        </a:p>
      </dgm:t>
    </dgm:pt>
    <dgm:pt modelId="{5004C697-D97C-4618-AE4E-9700F214C18F}" type="pres">
      <dgm:prSet presAssocID="{A0785777-47A9-4CD2-94E7-D9F5937E8854}" presName="hierRoot1" presStyleCnt="0"/>
      <dgm:spPr/>
      <dgm:t>
        <a:bodyPr/>
        <a:lstStyle/>
        <a:p>
          <a:endParaRPr lang="ru-RU"/>
        </a:p>
      </dgm:t>
    </dgm:pt>
    <dgm:pt modelId="{D8C54BB3-D042-4B60-9355-5DF68691295E}" type="pres">
      <dgm:prSet presAssocID="{A0785777-47A9-4CD2-94E7-D9F5937E8854}" presName="composite" presStyleCnt="0"/>
      <dgm:spPr/>
      <dgm:t>
        <a:bodyPr/>
        <a:lstStyle/>
        <a:p>
          <a:endParaRPr lang="ru-RU"/>
        </a:p>
      </dgm:t>
    </dgm:pt>
    <dgm:pt modelId="{8CCF53B8-7FE0-4FDF-9BC4-E831BF2C5B89}" type="pres">
      <dgm:prSet presAssocID="{A0785777-47A9-4CD2-94E7-D9F5937E8854}" presName="background" presStyleLbl="node0" presStyleIdx="3" presStyleCnt="6"/>
      <dgm:spPr/>
      <dgm:t>
        <a:bodyPr/>
        <a:lstStyle/>
        <a:p>
          <a:endParaRPr lang="ru-RU"/>
        </a:p>
      </dgm:t>
    </dgm:pt>
    <dgm:pt modelId="{E32C26DD-8338-4DA0-A8C3-6932C63F924E}" type="pres">
      <dgm:prSet presAssocID="{A0785777-47A9-4CD2-94E7-D9F5937E8854}" presName="text" presStyleLbl="fgAcc0" presStyleIdx="3" presStyleCnt="6" custScaleY="174834">
        <dgm:presLayoutVars>
          <dgm:chPref val="3"/>
        </dgm:presLayoutVars>
      </dgm:prSet>
      <dgm:spPr/>
      <dgm:t>
        <a:bodyPr/>
        <a:lstStyle/>
        <a:p>
          <a:endParaRPr lang="ru-RU"/>
        </a:p>
      </dgm:t>
    </dgm:pt>
    <dgm:pt modelId="{0449A147-5FAD-44D0-B8AD-3B0F77686EA7}" type="pres">
      <dgm:prSet presAssocID="{A0785777-47A9-4CD2-94E7-D9F5937E8854}" presName="hierChild2" presStyleCnt="0"/>
      <dgm:spPr/>
      <dgm:t>
        <a:bodyPr/>
        <a:lstStyle/>
        <a:p>
          <a:endParaRPr lang="ru-RU"/>
        </a:p>
      </dgm:t>
    </dgm:pt>
    <dgm:pt modelId="{E3D21EF1-39B6-41B2-B023-2F49596AA6F5}" type="pres">
      <dgm:prSet presAssocID="{8EF645C1-E4C7-4214-BBA1-7773177B9509}" presName="hierRoot1" presStyleCnt="0"/>
      <dgm:spPr/>
      <dgm:t>
        <a:bodyPr/>
        <a:lstStyle/>
        <a:p>
          <a:endParaRPr lang="ru-RU"/>
        </a:p>
      </dgm:t>
    </dgm:pt>
    <dgm:pt modelId="{98155BF5-ED8E-4488-A8A1-02F908483551}" type="pres">
      <dgm:prSet presAssocID="{8EF645C1-E4C7-4214-BBA1-7773177B9509}" presName="composite" presStyleCnt="0"/>
      <dgm:spPr/>
      <dgm:t>
        <a:bodyPr/>
        <a:lstStyle/>
        <a:p>
          <a:endParaRPr lang="ru-RU"/>
        </a:p>
      </dgm:t>
    </dgm:pt>
    <dgm:pt modelId="{4E472534-D4CC-454D-A37B-A4E86C3FFE16}" type="pres">
      <dgm:prSet presAssocID="{8EF645C1-E4C7-4214-BBA1-7773177B9509}" presName="background" presStyleLbl="node0" presStyleIdx="4" presStyleCnt="6"/>
      <dgm:spPr/>
      <dgm:t>
        <a:bodyPr/>
        <a:lstStyle/>
        <a:p>
          <a:endParaRPr lang="ru-RU"/>
        </a:p>
      </dgm:t>
    </dgm:pt>
    <dgm:pt modelId="{09E59C6B-4C26-4D98-8FC2-9EAB52DD3C94}" type="pres">
      <dgm:prSet presAssocID="{8EF645C1-E4C7-4214-BBA1-7773177B9509}" presName="text" presStyleLbl="fgAcc0" presStyleIdx="4" presStyleCnt="6" custScaleY="174834">
        <dgm:presLayoutVars>
          <dgm:chPref val="3"/>
        </dgm:presLayoutVars>
      </dgm:prSet>
      <dgm:spPr/>
      <dgm:t>
        <a:bodyPr/>
        <a:lstStyle/>
        <a:p>
          <a:endParaRPr lang="ru-RU"/>
        </a:p>
      </dgm:t>
    </dgm:pt>
    <dgm:pt modelId="{63E338E4-63C7-42F7-929F-8A0E5B807D51}" type="pres">
      <dgm:prSet presAssocID="{8EF645C1-E4C7-4214-BBA1-7773177B9509}" presName="hierChild2" presStyleCnt="0"/>
      <dgm:spPr/>
      <dgm:t>
        <a:bodyPr/>
        <a:lstStyle/>
        <a:p>
          <a:endParaRPr lang="ru-RU"/>
        </a:p>
      </dgm:t>
    </dgm:pt>
    <dgm:pt modelId="{A844B6C4-33C7-4856-B39E-6E0CFEC6FEB5}" type="pres">
      <dgm:prSet presAssocID="{5D7D43AE-66BB-449D-85C4-D8950E4FC6F2}" presName="Name10" presStyleLbl="parChTrans1D2" presStyleIdx="0" presStyleCnt="2"/>
      <dgm:spPr/>
      <dgm:t>
        <a:bodyPr/>
        <a:lstStyle/>
        <a:p>
          <a:endParaRPr lang="ru-RU"/>
        </a:p>
      </dgm:t>
    </dgm:pt>
    <dgm:pt modelId="{5F60E0C2-7CCB-4C0F-AFE2-37608BEF9F1E}" type="pres">
      <dgm:prSet presAssocID="{2D5CBE79-E519-4497-9EF5-DC1426BB1BCC}" presName="hierRoot2" presStyleCnt="0"/>
      <dgm:spPr/>
      <dgm:t>
        <a:bodyPr/>
        <a:lstStyle/>
        <a:p>
          <a:endParaRPr lang="ru-RU"/>
        </a:p>
      </dgm:t>
    </dgm:pt>
    <dgm:pt modelId="{CAD314DB-5397-4A63-ABF7-0F746417644A}" type="pres">
      <dgm:prSet presAssocID="{2D5CBE79-E519-4497-9EF5-DC1426BB1BCC}" presName="composite2" presStyleCnt="0"/>
      <dgm:spPr/>
      <dgm:t>
        <a:bodyPr/>
        <a:lstStyle/>
        <a:p>
          <a:endParaRPr lang="ru-RU"/>
        </a:p>
      </dgm:t>
    </dgm:pt>
    <dgm:pt modelId="{7D26A47A-E531-4C61-9560-06FDF7BAF250}" type="pres">
      <dgm:prSet presAssocID="{2D5CBE79-E519-4497-9EF5-DC1426BB1BCC}" presName="background2" presStyleLbl="node2" presStyleIdx="0" presStyleCnt="2"/>
      <dgm:spPr/>
      <dgm:t>
        <a:bodyPr/>
        <a:lstStyle/>
        <a:p>
          <a:endParaRPr lang="ru-RU"/>
        </a:p>
      </dgm:t>
    </dgm:pt>
    <dgm:pt modelId="{7F1432B6-9700-44E6-B63B-C9BAE4488BBD}" type="pres">
      <dgm:prSet presAssocID="{2D5CBE79-E519-4497-9EF5-DC1426BB1BCC}" presName="text2" presStyleLbl="fgAcc2" presStyleIdx="0" presStyleCnt="2" custScaleY="174834">
        <dgm:presLayoutVars>
          <dgm:chPref val="3"/>
        </dgm:presLayoutVars>
      </dgm:prSet>
      <dgm:spPr/>
      <dgm:t>
        <a:bodyPr/>
        <a:lstStyle/>
        <a:p>
          <a:endParaRPr lang="ru-RU"/>
        </a:p>
      </dgm:t>
    </dgm:pt>
    <dgm:pt modelId="{8F2E580F-3BBC-41B7-8DFB-DD12A965FCF2}" type="pres">
      <dgm:prSet presAssocID="{2D5CBE79-E519-4497-9EF5-DC1426BB1BCC}" presName="hierChild3" presStyleCnt="0"/>
      <dgm:spPr/>
      <dgm:t>
        <a:bodyPr/>
        <a:lstStyle/>
        <a:p>
          <a:endParaRPr lang="ru-RU"/>
        </a:p>
      </dgm:t>
    </dgm:pt>
    <dgm:pt modelId="{3BBEEF8C-5237-43E0-849D-711F13F8D672}" type="pres">
      <dgm:prSet presAssocID="{35A8429C-85E8-4470-A2DF-F445C8472CA1}" presName="Name17" presStyleLbl="parChTrans1D3" presStyleIdx="0" presStyleCnt="2"/>
      <dgm:spPr/>
      <dgm:t>
        <a:bodyPr/>
        <a:lstStyle/>
        <a:p>
          <a:endParaRPr lang="ru-RU"/>
        </a:p>
      </dgm:t>
    </dgm:pt>
    <dgm:pt modelId="{716F7B1F-55A2-49BB-A68C-CE691C5A8708}" type="pres">
      <dgm:prSet presAssocID="{4010D452-A502-40ED-A51D-89C3D35433F0}" presName="hierRoot3" presStyleCnt="0"/>
      <dgm:spPr/>
      <dgm:t>
        <a:bodyPr/>
        <a:lstStyle/>
        <a:p>
          <a:endParaRPr lang="ru-RU"/>
        </a:p>
      </dgm:t>
    </dgm:pt>
    <dgm:pt modelId="{82DC96D3-1CD1-452F-9C90-1D8EB1AFA75B}" type="pres">
      <dgm:prSet presAssocID="{4010D452-A502-40ED-A51D-89C3D35433F0}" presName="composite3" presStyleCnt="0"/>
      <dgm:spPr/>
      <dgm:t>
        <a:bodyPr/>
        <a:lstStyle/>
        <a:p>
          <a:endParaRPr lang="ru-RU"/>
        </a:p>
      </dgm:t>
    </dgm:pt>
    <dgm:pt modelId="{AF07D8EC-A4F9-4A43-9C92-5A220116C849}" type="pres">
      <dgm:prSet presAssocID="{4010D452-A502-40ED-A51D-89C3D35433F0}" presName="background3" presStyleLbl="node3" presStyleIdx="0" presStyleCnt="2"/>
      <dgm:spPr/>
      <dgm:t>
        <a:bodyPr/>
        <a:lstStyle/>
        <a:p>
          <a:endParaRPr lang="ru-RU"/>
        </a:p>
      </dgm:t>
    </dgm:pt>
    <dgm:pt modelId="{D726B2F4-49D0-4EBA-8329-FB95BFAFF0EC}" type="pres">
      <dgm:prSet presAssocID="{4010D452-A502-40ED-A51D-89C3D35433F0}" presName="text3" presStyleLbl="fgAcc3" presStyleIdx="0" presStyleCnt="2" custScaleY="174834">
        <dgm:presLayoutVars>
          <dgm:chPref val="3"/>
        </dgm:presLayoutVars>
      </dgm:prSet>
      <dgm:spPr/>
      <dgm:t>
        <a:bodyPr/>
        <a:lstStyle/>
        <a:p>
          <a:endParaRPr lang="ru-RU"/>
        </a:p>
      </dgm:t>
    </dgm:pt>
    <dgm:pt modelId="{B2F8B7DF-AAB3-4EA7-B2DD-D0087CB9B504}" type="pres">
      <dgm:prSet presAssocID="{4010D452-A502-40ED-A51D-89C3D35433F0}" presName="hierChild4" presStyleCnt="0"/>
      <dgm:spPr/>
      <dgm:t>
        <a:bodyPr/>
        <a:lstStyle/>
        <a:p>
          <a:endParaRPr lang="ru-RU"/>
        </a:p>
      </dgm:t>
    </dgm:pt>
    <dgm:pt modelId="{65E7942C-E949-47A0-843E-4B50CBD8D308}" type="pres">
      <dgm:prSet presAssocID="{A88960E3-ED38-4180-ABB7-E7957C705773}" presName="hierRoot1" presStyleCnt="0"/>
      <dgm:spPr/>
      <dgm:t>
        <a:bodyPr/>
        <a:lstStyle/>
        <a:p>
          <a:endParaRPr lang="ru-RU"/>
        </a:p>
      </dgm:t>
    </dgm:pt>
    <dgm:pt modelId="{53D5703E-53CB-4F2B-B1F6-E8833B8744B6}" type="pres">
      <dgm:prSet presAssocID="{A88960E3-ED38-4180-ABB7-E7957C705773}" presName="composite" presStyleCnt="0"/>
      <dgm:spPr/>
      <dgm:t>
        <a:bodyPr/>
        <a:lstStyle/>
        <a:p>
          <a:endParaRPr lang="ru-RU"/>
        </a:p>
      </dgm:t>
    </dgm:pt>
    <dgm:pt modelId="{9ACE6037-B360-4861-844C-B1722E307843}" type="pres">
      <dgm:prSet presAssocID="{A88960E3-ED38-4180-ABB7-E7957C705773}" presName="background" presStyleLbl="node0" presStyleIdx="5" presStyleCnt="6"/>
      <dgm:spPr/>
      <dgm:t>
        <a:bodyPr/>
        <a:lstStyle/>
        <a:p>
          <a:endParaRPr lang="ru-RU"/>
        </a:p>
      </dgm:t>
    </dgm:pt>
    <dgm:pt modelId="{054B826E-9DAD-4532-A55C-F5C7F445DE59}" type="pres">
      <dgm:prSet presAssocID="{A88960E3-ED38-4180-ABB7-E7957C705773}" presName="text" presStyleLbl="fgAcc0" presStyleIdx="5" presStyleCnt="6" custScaleY="174834">
        <dgm:presLayoutVars>
          <dgm:chPref val="3"/>
        </dgm:presLayoutVars>
      </dgm:prSet>
      <dgm:spPr/>
      <dgm:t>
        <a:bodyPr/>
        <a:lstStyle/>
        <a:p>
          <a:endParaRPr lang="ru-RU"/>
        </a:p>
      </dgm:t>
    </dgm:pt>
    <dgm:pt modelId="{E7041686-69D6-44EF-9231-2AE9DC4D849E}" type="pres">
      <dgm:prSet presAssocID="{A88960E3-ED38-4180-ABB7-E7957C705773}" presName="hierChild2" presStyleCnt="0"/>
      <dgm:spPr/>
      <dgm:t>
        <a:bodyPr/>
        <a:lstStyle/>
        <a:p>
          <a:endParaRPr lang="ru-RU"/>
        </a:p>
      </dgm:t>
    </dgm:pt>
    <dgm:pt modelId="{6433C3AB-C704-4F95-ABEF-2F1E38D75DC9}" type="pres">
      <dgm:prSet presAssocID="{A8DAAFB9-4DDC-4E4B-8013-8E270E3C1C80}" presName="Name10" presStyleLbl="parChTrans1D2" presStyleIdx="1" presStyleCnt="2"/>
      <dgm:spPr/>
      <dgm:t>
        <a:bodyPr/>
        <a:lstStyle/>
        <a:p>
          <a:endParaRPr lang="ru-RU"/>
        </a:p>
      </dgm:t>
    </dgm:pt>
    <dgm:pt modelId="{0186FC8A-2320-44FC-9B01-61853C4CDE2F}" type="pres">
      <dgm:prSet presAssocID="{5E394226-8DEC-4CC6-B7E9-0E9C6BE5B8B9}" presName="hierRoot2" presStyleCnt="0"/>
      <dgm:spPr/>
      <dgm:t>
        <a:bodyPr/>
        <a:lstStyle/>
        <a:p>
          <a:endParaRPr lang="ru-RU"/>
        </a:p>
      </dgm:t>
    </dgm:pt>
    <dgm:pt modelId="{8C442A5F-1C68-4B10-B085-B00E8C3EECBB}" type="pres">
      <dgm:prSet presAssocID="{5E394226-8DEC-4CC6-B7E9-0E9C6BE5B8B9}" presName="composite2" presStyleCnt="0"/>
      <dgm:spPr/>
      <dgm:t>
        <a:bodyPr/>
        <a:lstStyle/>
        <a:p>
          <a:endParaRPr lang="ru-RU"/>
        </a:p>
      </dgm:t>
    </dgm:pt>
    <dgm:pt modelId="{04976419-70E3-4892-8893-71F1D49F23AC}" type="pres">
      <dgm:prSet presAssocID="{5E394226-8DEC-4CC6-B7E9-0E9C6BE5B8B9}" presName="background2" presStyleLbl="node2" presStyleIdx="1" presStyleCnt="2"/>
      <dgm:spPr/>
      <dgm:t>
        <a:bodyPr/>
        <a:lstStyle/>
        <a:p>
          <a:endParaRPr lang="ru-RU"/>
        </a:p>
      </dgm:t>
    </dgm:pt>
    <dgm:pt modelId="{A3CD358A-B356-41B4-9EA6-4CE94F9EF210}" type="pres">
      <dgm:prSet presAssocID="{5E394226-8DEC-4CC6-B7E9-0E9C6BE5B8B9}" presName="text2" presStyleLbl="fgAcc2" presStyleIdx="1" presStyleCnt="2" custScaleY="174834" custLinFactNeighborX="88" custLinFactNeighborY="3479">
        <dgm:presLayoutVars>
          <dgm:chPref val="3"/>
        </dgm:presLayoutVars>
      </dgm:prSet>
      <dgm:spPr/>
      <dgm:t>
        <a:bodyPr/>
        <a:lstStyle/>
        <a:p>
          <a:endParaRPr lang="ru-RU"/>
        </a:p>
      </dgm:t>
    </dgm:pt>
    <dgm:pt modelId="{52CA3646-E03A-4C84-BC1A-1AB8E77662A6}" type="pres">
      <dgm:prSet presAssocID="{5E394226-8DEC-4CC6-B7E9-0E9C6BE5B8B9}" presName="hierChild3" presStyleCnt="0"/>
      <dgm:spPr/>
      <dgm:t>
        <a:bodyPr/>
        <a:lstStyle/>
        <a:p>
          <a:endParaRPr lang="ru-RU"/>
        </a:p>
      </dgm:t>
    </dgm:pt>
    <dgm:pt modelId="{A4D24EB5-DE8A-487D-8BD6-6835384CB3B8}" type="pres">
      <dgm:prSet presAssocID="{533E1CBB-8161-4765-8343-310A692C9D24}" presName="Name17" presStyleLbl="parChTrans1D3" presStyleIdx="1" presStyleCnt="2"/>
      <dgm:spPr/>
      <dgm:t>
        <a:bodyPr/>
        <a:lstStyle/>
        <a:p>
          <a:endParaRPr lang="ru-RU"/>
        </a:p>
      </dgm:t>
    </dgm:pt>
    <dgm:pt modelId="{C55045F4-47E0-4F1E-9D19-BF14AAEF9BDB}" type="pres">
      <dgm:prSet presAssocID="{6E0763D9-F7D4-49A1-8444-2B9096F88016}" presName="hierRoot3" presStyleCnt="0"/>
      <dgm:spPr/>
      <dgm:t>
        <a:bodyPr/>
        <a:lstStyle/>
        <a:p>
          <a:endParaRPr lang="ru-RU"/>
        </a:p>
      </dgm:t>
    </dgm:pt>
    <dgm:pt modelId="{6DDC3D05-E146-40F9-B136-69245E576982}" type="pres">
      <dgm:prSet presAssocID="{6E0763D9-F7D4-49A1-8444-2B9096F88016}" presName="composite3" presStyleCnt="0"/>
      <dgm:spPr/>
      <dgm:t>
        <a:bodyPr/>
        <a:lstStyle/>
        <a:p>
          <a:endParaRPr lang="ru-RU"/>
        </a:p>
      </dgm:t>
    </dgm:pt>
    <dgm:pt modelId="{1927BC34-2E7A-4554-BAD8-F548B288ACA5}" type="pres">
      <dgm:prSet presAssocID="{6E0763D9-F7D4-49A1-8444-2B9096F88016}" presName="background3" presStyleLbl="node3" presStyleIdx="1" presStyleCnt="2"/>
      <dgm:spPr/>
      <dgm:t>
        <a:bodyPr/>
        <a:lstStyle/>
        <a:p>
          <a:endParaRPr lang="ru-RU"/>
        </a:p>
      </dgm:t>
    </dgm:pt>
    <dgm:pt modelId="{61B35DF1-0275-4702-BBB1-59B716867D3E}" type="pres">
      <dgm:prSet presAssocID="{6E0763D9-F7D4-49A1-8444-2B9096F88016}" presName="text3" presStyleLbl="fgAcc3" presStyleIdx="1" presStyleCnt="2" custScaleY="174834">
        <dgm:presLayoutVars>
          <dgm:chPref val="3"/>
        </dgm:presLayoutVars>
      </dgm:prSet>
      <dgm:spPr/>
      <dgm:t>
        <a:bodyPr/>
        <a:lstStyle/>
        <a:p>
          <a:endParaRPr lang="ru-RU"/>
        </a:p>
      </dgm:t>
    </dgm:pt>
    <dgm:pt modelId="{DC4D2E64-A141-4558-8F92-00E8B5EA79A8}" type="pres">
      <dgm:prSet presAssocID="{6E0763D9-F7D4-49A1-8444-2B9096F88016}" presName="hierChild4" presStyleCnt="0"/>
      <dgm:spPr/>
      <dgm:t>
        <a:bodyPr/>
        <a:lstStyle/>
        <a:p>
          <a:endParaRPr lang="ru-RU"/>
        </a:p>
      </dgm:t>
    </dgm:pt>
  </dgm:ptLst>
  <dgm:cxnLst>
    <dgm:cxn modelId="{B75CB27A-AEFA-4CB5-A7EE-BD899D9C5B37}" type="presOf" srcId="{FB1EB739-760B-491C-A17C-4C8D960AA8A7}" destId="{828BEC6F-203C-4156-A8DC-2CA5D852515A}" srcOrd="0" destOrd="0" presId="urn:microsoft.com/office/officeart/2005/8/layout/hierarchy1"/>
    <dgm:cxn modelId="{6EBF42B4-AD2E-4643-9392-49D6C866AD19}" type="presOf" srcId="{533E1CBB-8161-4765-8343-310A692C9D24}" destId="{A4D24EB5-DE8A-487D-8BD6-6835384CB3B8}" srcOrd="0" destOrd="0" presId="urn:microsoft.com/office/officeart/2005/8/layout/hierarchy1"/>
    <dgm:cxn modelId="{FA28926D-CC3C-489C-8F6F-8DCF5ABDD9E9}" srcId="{5E394226-8DEC-4CC6-B7E9-0E9C6BE5B8B9}" destId="{6E0763D9-F7D4-49A1-8444-2B9096F88016}" srcOrd="0" destOrd="0" parTransId="{533E1CBB-8161-4765-8343-310A692C9D24}" sibTransId="{98C44CD4-5459-4FD6-B37A-29A9A833A1AD}"/>
    <dgm:cxn modelId="{ECFAD816-B340-47E2-8C02-CEC6F8A924EB}" type="presOf" srcId="{5E394226-8DEC-4CC6-B7E9-0E9C6BE5B8B9}" destId="{A3CD358A-B356-41B4-9EA6-4CE94F9EF210}" srcOrd="0" destOrd="0" presId="urn:microsoft.com/office/officeart/2005/8/layout/hierarchy1"/>
    <dgm:cxn modelId="{8EA85599-766F-4FE7-94B5-8F087C80730E}" type="presOf" srcId="{4010D452-A502-40ED-A51D-89C3D35433F0}" destId="{D726B2F4-49D0-4EBA-8329-FB95BFAFF0EC}" srcOrd="0" destOrd="0" presId="urn:microsoft.com/office/officeart/2005/8/layout/hierarchy1"/>
    <dgm:cxn modelId="{D56A1027-F91F-4237-AB7A-83058F588193}" type="presOf" srcId="{A88960E3-ED38-4180-ABB7-E7957C705773}" destId="{054B826E-9DAD-4532-A55C-F5C7F445DE59}" srcOrd="0" destOrd="0" presId="urn:microsoft.com/office/officeart/2005/8/layout/hierarchy1"/>
    <dgm:cxn modelId="{75C6A037-7010-49BF-B224-D8798D3F3715}" srcId="{A88960E3-ED38-4180-ABB7-E7957C705773}" destId="{5E394226-8DEC-4CC6-B7E9-0E9C6BE5B8B9}" srcOrd="0" destOrd="0" parTransId="{A8DAAFB9-4DDC-4E4B-8013-8E270E3C1C80}" sibTransId="{4E9D5201-86A8-45BC-92B3-2744F1DC6200}"/>
    <dgm:cxn modelId="{E6DED611-31CC-4065-93AD-95C9BF837BED}" type="presOf" srcId="{B2810DF3-9FF2-44A9-BE56-920C624AF6B2}" destId="{B6AE3BB5-C1D8-4231-B8EF-9EDC403B9165}" srcOrd="0" destOrd="0" presId="urn:microsoft.com/office/officeart/2005/8/layout/hierarchy1"/>
    <dgm:cxn modelId="{699E7577-F5D1-4DB4-B540-2B78E4F79D36}" srcId="{8EF645C1-E4C7-4214-BBA1-7773177B9509}" destId="{2D5CBE79-E519-4497-9EF5-DC1426BB1BCC}" srcOrd="0" destOrd="0" parTransId="{5D7D43AE-66BB-449D-85C4-D8950E4FC6F2}" sibTransId="{398F66F7-87BF-4054-848B-CEF737124D07}"/>
    <dgm:cxn modelId="{A4B4A0FA-55F9-43D3-9C03-AC0CC515FAA7}" type="presOf" srcId="{35A8429C-85E8-4470-A2DF-F445C8472CA1}" destId="{3BBEEF8C-5237-43E0-849D-711F13F8D672}" srcOrd="0" destOrd="0" presId="urn:microsoft.com/office/officeart/2005/8/layout/hierarchy1"/>
    <dgm:cxn modelId="{1FBFD5EA-E991-4704-9B7E-64BF21C09AF6}" srcId="{305AD639-1F4A-4117-BD20-0B994263F3EC}" destId="{A0785777-47A9-4CD2-94E7-D9F5937E8854}" srcOrd="3" destOrd="0" parTransId="{49E86F77-3B3D-4AA9-89E6-EA056027E076}" sibTransId="{303D5AE5-95F8-4604-9671-23753339B998}"/>
    <dgm:cxn modelId="{9932AB14-4C28-49D8-A8E1-2027E8D0AFBA}" type="presOf" srcId="{A0785777-47A9-4CD2-94E7-D9F5937E8854}" destId="{E32C26DD-8338-4DA0-A8C3-6932C63F924E}" srcOrd="0" destOrd="0" presId="urn:microsoft.com/office/officeart/2005/8/layout/hierarchy1"/>
    <dgm:cxn modelId="{8D133327-2A34-4073-8CE7-77B3557E8DE8}" type="presOf" srcId="{2D5CBE79-E519-4497-9EF5-DC1426BB1BCC}" destId="{7F1432B6-9700-44E6-B63B-C9BAE4488BBD}" srcOrd="0" destOrd="0" presId="urn:microsoft.com/office/officeart/2005/8/layout/hierarchy1"/>
    <dgm:cxn modelId="{E6B86488-CA78-4266-99DD-99D8A3AF9A8F}" type="presOf" srcId="{305AD639-1F4A-4117-BD20-0B994263F3EC}" destId="{2F8AC785-E3C7-4964-8073-45F95CB3CF81}" srcOrd="0" destOrd="0" presId="urn:microsoft.com/office/officeart/2005/8/layout/hierarchy1"/>
    <dgm:cxn modelId="{F0020605-487A-4DF6-8D93-DF67FF05E294}" type="presOf" srcId="{8EF645C1-E4C7-4214-BBA1-7773177B9509}" destId="{09E59C6B-4C26-4D98-8FC2-9EAB52DD3C94}" srcOrd="0" destOrd="0" presId="urn:microsoft.com/office/officeart/2005/8/layout/hierarchy1"/>
    <dgm:cxn modelId="{2CC3CCCF-2DA5-44E9-95F5-8DD0E4229B39}" type="presOf" srcId="{6E0763D9-F7D4-49A1-8444-2B9096F88016}" destId="{61B35DF1-0275-4702-BBB1-59B716867D3E}" srcOrd="0" destOrd="0" presId="urn:microsoft.com/office/officeart/2005/8/layout/hierarchy1"/>
    <dgm:cxn modelId="{60D4999A-FDE7-411F-9346-3BB66B3F8644}" srcId="{305AD639-1F4A-4117-BD20-0B994263F3EC}" destId="{FB1EB739-760B-491C-A17C-4C8D960AA8A7}" srcOrd="0" destOrd="0" parTransId="{2BC862C1-E503-433B-A23D-F3DAC9FE310D}" sibTransId="{6A0EC822-A292-4EEC-971C-9B6EA2584636}"/>
    <dgm:cxn modelId="{BC496087-7728-4D0E-B50B-1BEE663012C2}" srcId="{305AD639-1F4A-4117-BD20-0B994263F3EC}" destId="{B2810DF3-9FF2-44A9-BE56-920C624AF6B2}" srcOrd="1" destOrd="0" parTransId="{CB43F6F6-0C5A-4A4C-A4F1-1C2193DC5BE8}" sibTransId="{0E7D3C25-BD39-4738-A369-5E412DECB510}"/>
    <dgm:cxn modelId="{8813ABBF-9EC0-4E78-8E13-DD5F299904CB}" srcId="{305AD639-1F4A-4117-BD20-0B994263F3EC}" destId="{A88960E3-ED38-4180-ABB7-E7957C705773}" srcOrd="5" destOrd="0" parTransId="{3EC50E0D-DD3B-44B8-8EA0-3E971E1FAAF5}" sibTransId="{F84F2598-DF9E-4425-9436-264E39E38102}"/>
    <dgm:cxn modelId="{17497A73-2138-46B7-B99B-02FC5CAF2D15}" srcId="{2D5CBE79-E519-4497-9EF5-DC1426BB1BCC}" destId="{4010D452-A502-40ED-A51D-89C3D35433F0}" srcOrd="0" destOrd="0" parTransId="{35A8429C-85E8-4470-A2DF-F445C8472CA1}" sibTransId="{6B642DB3-816E-4F21-BF1F-8D49A90BEE90}"/>
    <dgm:cxn modelId="{F0E374EB-DBDE-4A53-8C32-BAA12263A855}" type="presOf" srcId="{5D7D43AE-66BB-449D-85C4-D8950E4FC6F2}" destId="{A844B6C4-33C7-4856-B39E-6E0CFEC6FEB5}" srcOrd="0" destOrd="0" presId="urn:microsoft.com/office/officeart/2005/8/layout/hierarchy1"/>
    <dgm:cxn modelId="{3D7968C0-5AA7-4576-BC03-B14503B37358}" srcId="{305AD639-1F4A-4117-BD20-0B994263F3EC}" destId="{8EF645C1-E4C7-4214-BBA1-7773177B9509}" srcOrd="4" destOrd="0" parTransId="{5AF2B052-CCDE-4CC5-BA89-93368EEB9696}" sibTransId="{1C67EED0-FDA3-41F9-B0AD-971F8C5B1074}"/>
    <dgm:cxn modelId="{58C44BA2-0C75-4DE6-B2E1-1B1883A32B89}" type="presOf" srcId="{A8DAAFB9-4DDC-4E4B-8013-8E270E3C1C80}" destId="{6433C3AB-C704-4F95-ABEF-2F1E38D75DC9}" srcOrd="0" destOrd="0" presId="urn:microsoft.com/office/officeart/2005/8/layout/hierarchy1"/>
    <dgm:cxn modelId="{B0BEF96F-6F07-4F34-ACEC-AA3D3A76357E}" srcId="{305AD639-1F4A-4117-BD20-0B994263F3EC}" destId="{81BA3A14-F57F-418F-BDB1-FF6ED093AA6A}" srcOrd="2" destOrd="0" parTransId="{5687702F-0846-474C-8602-EE9052C57330}" sibTransId="{AF9CEB3D-0AE3-4590-B92C-2DF31BB462C7}"/>
    <dgm:cxn modelId="{249381ED-2CFD-4624-9A7C-000F795BFE8A}" type="presOf" srcId="{81BA3A14-F57F-418F-BDB1-FF6ED093AA6A}" destId="{DE940D76-F517-464A-8517-BFD1ABAA3DC2}" srcOrd="0" destOrd="0" presId="urn:microsoft.com/office/officeart/2005/8/layout/hierarchy1"/>
    <dgm:cxn modelId="{45D8F026-9ADB-4C53-AD2E-97AF6EFB3108}" type="presParOf" srcId="{2F8AC785-E3C7-4964-8073-45F95CB3CF81}" destId="{52474B8B-40A8-4280-84DB-2FEF33E7BF0E}" srcOrd="0" destOrd="0" presId="urn:microsoft.com/office/officeart/2005/8/layout/hierarchy1"/>
    <dgm:cxn modelId="{1030CEFF-7D57-4EE1-B002-7581D28CA8A1}" type="presParOf" srcId="{52474B8B-40A8-4280-84DB-2FEF33E7BF0E}" destId="{0C441CA7-4A2A-4D4B-B2C6-BA7BDC601A83}" srcOrd="0" destOrd="0" presId="urn:microsoft.com/office/officeart/2005/8/layout/hierarchy1"/>
    <dgm:cxn modelId="{0B3FB88A-A8B9-43E6-BDEF-05EC0B872542}" type="presParOf" srcId="{0C441CA7-4A2A-4D4B-B2C6-BA7BDC601A83}" destId="{F9D7B211-71B9-49B3-BA44-76D7575941F2}" srcOrd="0" destOrd="0" presId="urn:microsoft.com/office/officeart/2005/8/layout/hierarchy1"/>
    <dgm:cxn modelId="{7E07B335-9D54-4021-9A2F-628EEEF64EE3}" type="presParOf" srcId="{0C441CA7-4A2A-4D4B-B2C6-BA7BDC601A83}" destId="{828BEC6F-203C-4156-A8DC-2CA5D852515A}" srcOrd="1" destOrd="0" presId="urn:microsoft.com/office/officeart/2005/8/layout/hierarchy1"/>
    <dgm:cxn modelId="{4ED443DB-7EE8-47A8-AE42-6B7BBE78B72C}" type="presParOf" srcId="{52474B8B-40A8-4280-84DB-2FEF33E7BF0E}" destId="{FBCAD3AF-5F5D-416A-AAEA-4E6BD15DB64E}" srcOrd="1" destOrd="0" presId="urn:microsoft.com/office/officeart/2005/8/layout/hierarchy1"/>
    <dgm:cxn modelId="{29FBE6FD-E120-4115-9192-921B96B3DE44}" type="presParOf" srcId="{2F8AC785-E3C7-4964-8073-45F95CB3CF81}" destId="{7CBB8099-83B7-467A-8E03-8F73FD474C4C}" srcOrd="1" destOrd="0" presId="urn:microsoft.com/office/officeart/2005/8/layout/hierarchy1"/>
    <dgm:cxn modelId="{9FDE5025-47DE-49E9-92BF-639498BD5E71}" type="presParOf" srcId="{7CBB8099-83B7-467A-8E03-8F73FD474C4C}" destId="{33618E34-116F-4029-B423-8D160734F474}" srcOrd="0" destOrd="0" presId="urn:microsoft.com/office/officeart/2005/8/layout/hierarchy1"/>
    <dgm:cxn modelId="{A72BBC08-BA28-4486-A667-83E629CFD305}" type="presParOf" srcId="{33618E34-116F-4029-B423-8D160734F474}" destId="{7ED5598A-9393-4776-A1B7-B097A837F19E}" srcOrd="0" destOrd="0" presId="urn:microsoft.com/office/officeart/2005/8/layout/hierarchy1"/>
    <dgm:cxn modelId="{092454DF-15F4-44F4-A600-3AC3822179C1}" type="presParOf" srcId="{33618E34-116F-4029-B423-8D160734F474}" destId="{B6AE3BB5-C1D8-4231-B8EF-9EDC403B9165}" srcOrd="1" destOrd="0" presId="urn:microsoft.com/office/officeart/2005/8/layout/hierarchy1"/>
    <dgm:cxn modelId="{61784917-6222-4ED6-9F2D-A1D5C78C0959}" type="presParOf" srcId="{7CBB8099-83B7-467A-8E03-8F73FD474C4C}" destId="{5642F23D-9B95-4EA1-87C2-883106CA58D7}" srcOrd="1" destOrd="0" presId="urn:microsoft.com/office/officeart/2005/8/layout/hierarchy1"/>
    <dgm:cxn modelId="{75287773-DBE3-4720-ADF3-174CBA729B8E}" type="presParOf" srcId="{2F8AC785-E3C7-4964-8073-45F95CB3CF81}" destId="{892D58E8-3E17-42C4-9361-F52611263DBC}" srcOrd="2" destOrd="0" presId="urn:microsoft.com/office/officeart/2005/8/layout/hierarchy1"/>
    <dgm:cxn modelId="{E458A536-AFC9-45E9-B4CE-4D470A12B385}" type="presParOf" srcId="{892D58E8-3E17-42C4-9361-F52611263DBC}" destId="{1433A3AA-FD85-4DBF-9BA2-54FF95F3AF7F}" srcOrd="0" destOrd="0" presId="urn:microsoft.com/office/officeart/2005/8/layout/hierarchy1"/>
    <dgm:cxn modelId="{BAAC4456-54A2-4AB5-84F9-3B2B0228A56C}" type="presParOf" srcId="{1433A3AA-FD85-4DBF-9BA2-54FF95F3AF7F}" destId="{335FA007-160D-4932-9674-91CCE0CEFD67}" srcOrd="0" destOrd="0" presId="urn:microsoft.com/office/officeart/2005/8/layout/hierarchy1"/>
    <dgm:cxn modelId="{6FBC3766-26BE-4619-92A9-F23B597FFA2E}" type="presParOf" srcId="{1433A3AA-FD85-4DBF-9BA2-54FF95F3AF7F}" destId="{DE940D76-F517-464A-8517-BFD1ABAA3DC2}" srcOrd="1" destOrd="0" presId="urn:microsoft.com/office/officeart/2005/8/layout/hierarchy1"/>
    <dgm:cxn modelId="{BBF181C0-968F-40D3-9A7A-587DC0ED6D60}" type="presParOf" srcId="{892D58E8-3E17-42C4-9361-F52611263DBC}" destId="{74635DBD-1BC8-4DF1-93A3-09E89BE4AD3F}" srcOrd="1" destOrd="0" presId="urn:microsoft.com/office/officeart/2005/8/layout/hierarchy1"/>
    <dgm:cxn modelId="{E71C5A3C-24E5-4CC9-8C8C-7BB2F6B078DA}" type="presParOf" srcId="{2F8AC785-E3C7-4964-8073-45F95CB3CF81}" destId="{5004C697-D97C-4618-AE4E-9700F214C18F}" srcOrd="3" destOrd="0" presId="urn:microsoft.com/office/officeart/2005/8/layout/hierarchy1"/>
    <dgm:cxn modelId="{8F56872F-DD65-4A72-9CB2-041BAC8A42E0}" type="presParOf" srcId="{5004C697-D97C-4618-AE4E-9700F214C18F}" destId="{D8C54BB3-D042-4B60-9355-5DF68691295E}" srcOrd="0" destOrd="0" presId="urn:microsoft.com/office/officeart/2005/8/layout/hierarchy1"/>
    <dgm:cxn modelId="{8967756C-3CA7-44FD-A828-39E98BB0C921}" type="presParOf" srcId="{D8C54BB3-D042-4B60-9355-5DF68691295E}" destId="{8CCF53B8-7FE0-4FDF-9BC4-E831BF2C5B89}" srcOrd="0" destOrd="0" presId="urn:microsoft.com/office/officeart/2005/8/layout/hierarchy1"/>
    <dgm:cxn modelId="{876B5D70-B1CC-43BC-A725-F675035714D1}" type="presParOf" srcId="{D8C54BB3-D042-4B60-9355-5DF68691295E}" destId="{E32C26DD-8338-4DA0-A8C3-6932C63F924E}" srcOrd="1" destOrd="0" presId="urn:microsoft.com/office/officeart/2005/8/layout/hierarchy1"/>
    <dgm:cxn modelId="{A5D3A450-3308-4CC8-9DBF-30A62AD6D942}" type="presParOf" srcId="{5004C697-D97C-4618-AE4E-9700F214C18F}" destId="{0449A147-5FAD-44D0-B8AD-3B0F77686EA7}" srcOrd="1" destOrd="0" presId="urn:microsoft.com/office/officeart/2005/8/layout/hierarchy1"/>
    <dgm:cxn modelId="{30F444E9-FC16-4EB6-A107-9EA5AEF79156}" type="presParOf" srcId="{2F8AC785-E3C7-4964-8073-45F95CB3CF81}" destId="{E3D21EF1-39B6-41B2-B023-2F49596AA6F5}" srcOrd="4" destOrd="0" presId="urn:microsoft.com/office/officeart/2005/8/layout/hierarchy1"/>
    <dgm:cxn modelId="{4D96E224-20B0-45FB-B368-399C7BC85107}" type="presParOf" srcId="{E3D21EF1-39B6-41B2-B023-2F49596AA6F5}" destId="{98155BF5-ED8E-4488-A8A1-02F908483551}" srcOrd="0" destOrd="0" presId="urn:microsoft.com/office/officeart/2005/8/layout/hierarchy1"/>
    <dgm:cxn modelId="{F89F5461-D766-47A5-AA9A-E057E1B60C8D}" type="presParOf" srcId="{98155BF5-ED8E-4488-A8A1-02F908483551}" destId="{4E472534-D4CC-454D-A37B-A4E86C3FFE16}" srcOrd="0" destOrd="0" presId="urn:microsoft.com/office/officeart/2005/8/layout/hierarchy1"/>
    <dgm:cxn modelId="{E24B65D4-6802-4720-9A09-3CB1C78F1ED6}" type="presParOf" srcId="{98155BF5-ED8E-4488-A8A1-02F908483551}" destId="{09E59C6B-4C26-4D98-8FC2-9EAB52DD3C94}" srcOrd="1" destOrd="0" presId="urn:microsoft.com/office/officeart/2005/8/layout/hierarchy1"/>
    <dgm:cxn modelId="{7841239B-368A-44D3-90A1-CA88D20E1B6F}" type="presParOf" srcId="{E3D21EF1-39B6-41B2-B023-2F49596AA6F5}" destId="{63E338E4-63C7-42F7-929F-8A0E5B807D51}" srcOrd="1" destOrd="0" presId="urn:microsoft.com/office/officeart/2005/8/layout/hierarchy1"/>
    <dgm:cxn modelId="{1FCDAB9E-FE65-47B7-8AB5-A77897FEFF72}" type="presParOf" srcId="{63E338E4-63C7-42F7-929F-8A0E5B807D51}" destId="{A844B6C4-33C7-4856-B39E-6E0CFEC6FEB5}" srcOrd="0" destOrd="0" presId="urn:microsoft.com/office/officeart/2005/8/layout/hierarchy1"/>
    <dgm:cxn modelId="{6E935E64-7C5B-4605-9B9C-8B564BF8886F}" type="presParOf" srcId="{63E338E4-63C7-42F7-929F-8A0E5B807D51}" destId="{5F60E0C2-7CCB-4C0F-AFE2-37608BEF9F1E}" srcOrd="1" destOrd="0" presId="urn:microsoft.com/office/officeart/2005/8/layout/hierarchy1"/>
    <dgm:cxn modelId="{C864611D-D813-48F6-8D4D-19CF7E8A358A}" type="presParOf" srcId="{5F60E0C2-7CCB-4C0F-AFE2-37608BEF9F1E}" destId="{CAD314DB-5397-4A63-ABF7-0F746417644A}" srcOrd="0" destOrd="0" presId="urn:microsoft.com/office/officeart/2005/8/layout/hierarchy1"/>
    <dgm:cxn modelId="{F5DFC44A-3BD8-40D3-A22E-6321E264D326}" type="presParOf" srcId="{CAD314DB-5397-4A63-ABF7-0F746417644A}" destId="{7D26A47A-E531-4C61-9560-06FDF7BAF250}" srcOrd="0" destOrd="0" presId="urn:microsoft.com/office/officeart/2005/8/layout/hierarchy1"/>
    <dgm:cxn modelId="{D4CDE011-7BEF-423E-9106-1DFF5B5FF033}" type="presParOf" srcId="{CAD314DB-5397-4A63-ABF7-0F746417644A}" destId="{7F1432B6-9700-44E6-B63B-C9BAE4488BBD}" srcOrd="1" destOrd="0" presId="urn:microsoft.com/office/officeart/2005/8/layout/hierarchy1"/>
    <dgm:cxn modelId="{63FF5913-3B86-4D7D-84FF-3250D588809A}" type="presParOf" srcId="{5F60E0C2-7CCB-4C0F-AFE2-37608BEF9F1E}" destId="{8F2E580F-3BBC-41B7-8DFB-DD12A965FCF2}" srcOrd="1" destOrd="0" presId="urn:microsoft.com/office/officeart/2005/8/layout/hierarchy1"/>
    <dgm:cxn modelId="{3FA7F160-CDDC-4895-AC56-2A5C78B4BF7F}" type="presParOf" srcId="{8F2E580F-3BBC-41B7-8DFB-DD12A965FCF2}" destId="{3BBEEF8C-5237-43E0-849D-711F13F8D672}" srcOrd="0" destOrd="0" presId="urn:microsoft.com/office/officeart/2005/8/layout/hierarchy1"/>
    <dgm:cxn modelId="{25E9CBDB-2840-4CC9-98CA-ABDEF6467E0D}" type="presParOf" srcId="{8F2E580F-3BBC-41B7-8DFB-DD12A965FCF2}" destId="{716F7B1F-55A2-49BB-A68C-CE691C5A8708}" srcOrd="1" destOrd="0" presId="urn:microsoft.com/office/officeart/2005/8/layout/hierarchy1"/>
    <dgm:cxn modelId="{B8278E58-C689-4C3C-82D7-058F39784E18}" type="presParOf" srcId="{716F7B1F-55A2-49BB-A68C-CE691C5A8708}" destId="{82DC96D3-1CD1-452F-9C90-1D8EB1AFA75B}" srcOrd="0" destOrd="0" presId="urn:microsoft.com/office/officeart/2005/8/layout/hierarchy1"/>
    <dgm:cxn modelId="{8766E950-5E59-47BA-9EEF-9758F2C0D2B8}" type="presParOf" srcId="{82DC96D3-1CD1-452F-9C90-1D8EB1AFA75B}" destId="{AF07D8EC-A4F9-4A43-9C92-5A220116C849}" srcOrd="0" destOrd="0" presId="urn:microsoft.com/office/officeart/2005/8/layout/hierarchy1"/>
    <dgm:cxn modelId="{03795697-4568-4824-896C-7C0304B784E3}" type="presParOf" srcId="{82DC96D3-1CD1-452F-9C90-1D8EB1AFA75B}" destId="{D726B2F4-49D0-4EBA-8329-FB95BFAFF0EC}" srcOrd="1" destOrd="0" presId="urn:microsoft.com/office/officeart/2005/8/layout/hierarchy1"/>
    <dgm:cxn modelId="{FA06D8AF-B687-4E07-AA02-E54CD9BEAD69}" type="presParOf" srcId="{716F7B1F-55A2-49BB-A68C-CE691C5A8708}" destId="{B2F8B7DF-AAB3-4EA7-B2DD-D0087CB9B504}" srcOrd="1" destOrd="0" presId="urn:microsoft.com/office/officeart/2005/8/layout/hierarchy1"/>
    <dgm:cxn modelId="{9BC2EE0F-4F12-4786-88C3-87F1EB4FE092}" type="presParOf" srcId="{2F8AC785-E3C7-4964-8073-45F95CB3CF81}" destId="{65E7942C-E949-47A0-843E-4B50CBD8D308}" srcOrd="5" destOrd="0" presId="urn:microsoft.com/office/officeart/2005/8/layout/hierarchy1"/>
    <dgm:cxn modelId="{2454116F-11B2-4E34-9CB1-CA8CFD5B46E6}" type="presParOf" srcId="{65E7942C-E949-47A0-843E-4B50CBD8D308}" destId="{53D5703E-53CB-4F2B-B1F6-E8833B8744B6}" srcOrd="0" destOrd="0" presId="urn:microsoft.com/office/officeart/2005/8/layout/hierarchy1"/>
    <dgm:cxn modelId="{DC46533A-1109-476E-A5D6-AA5095C3E850}" type="presParOf" srcId="{53D5703E-53CB-4F2B-B1F6-E8833B8744B6}" destId="{9ACE6037-B360-4861-844C-B1722E307843}" srcOrd="0" destOrd="0" presId="urn:microsoft.com/office/officeart/2005/8/layout/hierarchy1"/>
    <dgm:cxn modelId="{64E23CF9-358B-4391-83A2-68F933B630F5}" type="presParOf" srcId="{53D5703E-53CB-4F2B-B1F6-E8833B8744B6}" destId="{054B826E-9DAD-4532-A55C-F5C7F445DE59}" srcOrd="1" destOrd="0" presId="urn:microsoft.com/office/officeart/2005/8/layout/hierarchy1"/>
    <dgm:cxn modelId="{6B6BB8F0-91F0-4366-8885-F647A32AEFA2}" type="presParOf" srcId="{65E7942C-E949-47A0-843E-4B50CBD8D308}" destId="{E7041686-69D6-44EF-9231-2AE9DC4D849E}" srcOrd="1" destOrd="0" presId="urn:microsoft.com/office/officeart/2005/8/layout/hierarchy1"/>
    <dgm:cxn modelId="{C74792D4-3CEC-44B5-9ECE-1CAE712617C8}" type="presParOf" srcId="{E7041686-69D6-44EF-9231-2AE9DC4D849E}" destId="{6433C3AB-C704-4F95-ABEF-2F1E38D75DC9}" srcOrd="0" destOrd="0" presId="urn:microsoft.com/office/officeart/2005/8/layout/hierarchy1"/>
    <dgm:cxn modelId="{696AA3EF-E75A-457A-A0FB-2DD81EEAFAF8}" type="presParOf" srcId="{E7041686-69D6-44EF-9231-2AE9DC4D849E}" destId="{0186FC8A-2320-44FC-9B01-61853C4CDE2F}" srcOrd="1" destOrd="0" presId="urn:microsoft.com/office/officeart/2005/8/layout/hierarchy1"/>
    <dgm:cxn modelId="{35996AD7-6008-4E55-B9B9-A5C7C7504598}" type="presParOf" srcId="{0186FC8A-2320-44FC-9B01-61853C4CDE2F}" destId="{8C442A5F-1C68-4B10-B085-B00E8C3EECBB}" srcOrd="0" destOrd="0" presId="urn:microsoft.com/office/officeart/2005/8/layout/hierarchy1"/>
    <dgm:cxn modelId="{B92A3588-D27B-474D-9445-E36F2303406C}" type="presParOf" srcId="{8C442A5F-1C68-4B10-B085-B00E8C3EECBB}" destId="{04976419-70E3-4892-8893-71F1D49F23AC}" srcOrd="0" destOrd="0" presId="urn:microsoft.com/office/officeart/2005/8/layout/hierarchy1"/>
    <dgm:cxn modelId="{9FBD908B-DA8D-46DA-9F31-2ACBB0221F2B}" type="presParOf" srcId="{8C442A5F-1C68-4B10-B085-B00E8C3EECBB}" destId="{A3CD358A-B356-41B4-9EA6-4CE94F9EF210}" srcOrd="1" destOrd="0" presId="urn:microsoft.com/office/officeart/2005/8/layout/hierarchy1"/>
    <dgm:cxn modelId="{5E23893A-C50F-4AE1-BC5F-0D452568E187}" type="presParOf" srcId="{0186FC8A-2320-44FC-9B01-61853C4CDE2F}" destId="{52CA3646-E03A-4C84-BC1A-1AB8E77662A6}" srcOrd="1" destOrd="0" presId="urn:microsoft.com/office/officeart/2005/8/layout/hierarchy1"/>
    <dgm:cxn modelId="{ED57FF0A-2479-4B7F-A568-C7CCEA800FAC}" type="presParOf" srcId="{52CA3646-E03A-4C84-BC1A-1AB8E77662A6}" destId="{A4D24EB5-DE8A-487D-8BD6-6835384CB3B8}" srcOrd="0" destOrd="0" presId="urn:microsoft.com/office/officeart/2005/8/layout/hierarchy1"/>
    <dgm:cxn modelId="{A21C3F9F-81D1-4B88-A764-BA21904DAE1F}" type="presParOf" srcId="{52CA3646-E03A-4C84-BC1A-1AB8E77662A6}" destId="{C55045F4-47E0-4F1E-9D19-BF14AAEF9BDB}" srcOrd="1" destOrd="0" presId="urn:microsoft.com/office/officeart/2005/8/layout/hierarchy1"/>
    <dgm:cxn modelId="{1257FF21-7249-43EB-903E-18CADC2A2279}" type="presParOf" srcId="{C55045F4-47E0-4F1E-9D19-BF14AAEF9BDB}" destId="{6DDC3D05-E146-40F9-B136-69245E576982}" srcOrd="0" destOrd="0" presId="urn:microsoft.com/office/officeart/2005/8/layout/hierarchy1"/>
    <dgm:cxn modelId="{C03D63C3-EE7E-46F6-8FBC-4FFAD0130183}" type="presParOf" srcId="{6DDC3D05-E146-40F9-B136-69245E576982}" destId="{1927BC34-2E7A-4554-BAD8-F548B288ACA5}" srcOrd="0" destOrd="0" presId="urn:microsoft.com/office/officeart/2005/8/layout/hierarchy1"/>
    <dgm:cxn modelId="{082C931C-323D-4B5B-9C9B-C26E40F2A4C6}" type="presParOf" srcId="{6DDC3D05-E146-40F9-B136-69245E576982}" destId="{61B35DF1-0275-4702-BBB1-59B716867D3E}" srcOrd="1" destOrd="0" presId="urn:microsoft.com/office/officeart/2005/8/layout/hierarchy1"/>
    <dgm:cxn modelId="{33FDE701-3F64-4B24-91A5-A4D46412A87B}" type="presParOf" srcId="{C55045F4-47E0-4F1E-9D19-BF14AAEF9BDB}" destId="{DC4D2E64-A141-4558-8F92-00E8B5EA79A8}" srcOrd="1" destOrd="0" presId="urn:microsoft.com/office/officeart/2005/8/layout/hierarchy1"/>
  </dgm:cxnLst>
  <dgm:bg/>
  <dgm:whole/>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815FC82D-F2ED-4721-8F47-C99CAA4A9EC1}">
      <dsp:nvSpPr>
        <dsp:cNvPr id="0" name=""/>
        <dsp:cNvSpPr/>
      </dsp:nvSpPr>
      <dsp:spPr>
        <a:xfrm>
          <a:off x="2217464" y="1319"/>
          <a:ext cx="1051470" cy="525735"/>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b="0" kern="1200">
              <a:latin typeface="Times New Roman" pitchFamily="18" charset="0"/>
              <a:cs typeface="Times New Roman" pitchFamily="18" charset="0"/>
            </a:rPr>
            <a:t>Сущность законодательного процесса </a:t>
          </a:r>
        </a:p>
      </dsp:txBody>
      <dsp:txXfrm>
        <a:off x="2217464" y="1319"/>
        <a:ext cx="1051470" cy="525735"/>
      </dsp:txXfrm>
    </dsp:sp>
    <dsp:sp modelId="{F65BE1E4-C059-489D-897C-0209B6CB130E}">
      <dsp:nvSpPr>
        <dsp:cNvPr id="0" name=""/>
        <dsp:cNvSpPr/>
      </dsp:nvSpPr>
      <dsp:spPr>
        <a:xfrm rot="2160000">
          <a:off x="3171616" y="682495"/>
          <a:ext cx="547933" cy="184007"/>
        </a:xfrm>
        <a:prstGeom prst="lef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ru-RU" sz="800" kern="1200"/>
        </a:p>
      </dsp:txBody>
      <dsp:txXfrm rot="2160000">
        <a:off x="3171616" y="682495"/>
        <a:ext cx="547933" cy="184007"/>
      </dsp:txXfrm>
    </dsp:sp>
    <dsp:sp modelId="{5596FD7C-F6AF-4A5B-A816-6AFA51A0EE74}">
      <dsp:nvSpPr>
        <dsp:cNvPr id="0" name=""/>
        <dsp:cNvSpPr/>
      </dsp:nvSpPr>
      <dsp:spPr>
        <a:xfrm>
          <a:off x="3622231" y="1021942"/>
          <a:ext cx="1051470" cy="525735"/>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b="0" kern="1200">
              <a:latin typeface="Times New Roman" pitchFamily="18" charset="0"/>
              <a:cs typeface="Times New Roman" pitchFamily="18" charset="0"/>
            </a:rPr>
            <a:t>Институционализация воли</a:t>
          </a:r>
        </a:p>
      </dsp:txBody>
      <dsp:txXfrm>
        <a:off x="3622231" y="1021942"/>
        <a:ext cx="1051470" cy="525735"/>
      </dsp:txXfrm>
    </dsp:sp>
    <dsp:sp modelId="{58A13431-40D5-4030-8A08-7E63C21F25BC}">
      <dsp:nvSpPr>
        <dsp:cNvPr id="0" name=""/>
        <dsp:cNvSpPr/>
      </dsp:nvSpPr>
      <dsp:spPr>
        <a:xfrm rot="6480000">
          <a:off x="3605713" y="2018507"/>
          <a:ext cx="547933" cy="184007"/>
        </a:xfrm>
        <a:prstGeom prst="lef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ru-RU" sz="800" kern="1200"/>
        </a:p>
      </dsp:txBody>
      <dsp:txXfrm rot="6480000">
        <a:off x="3605713" y="2018507"/>
        <a:ext cx="547933" cy="184007"/>
      </dsp:txXfrm>
    </dsp:sp>
    <dsp:sp modelId="{6A347F2F-65BD-4F0B-8673-E00A01AF1E95}">
      <dsp:nvSpPr>
        <dsp:cNvPr id="0" name=""/>
        <dsp:cNvSpPr/>
      </dsp:nvSpPr>
      <dsp:spPr>
        <a:xfrm>
          <a:off x="3085658" y="2673344"/>
          <a:ext cx="1051470" cy="525735"/>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b="0" kern="1200">
              <a:latin typeface="Times New Roman" pitchFamily="18" charset="0"/>
              <a:cs typeface="Times New Roman" pitchFamily="18" charset="0"/>
            </a:rPr>
            <a:t>Легитимация власти</a:t>
          </a:r>
        </a:p>
      </dsp:txBody>
      <dsp:txXfrm>
        <a:off x="3085658" y="2673344"/>
        <a:ext cx="1051470" cy="525735"/>
      </dsp:txXfrm>
    </dsp:sp>
    <dsp:sp modelId="{26F16C86-5433-4A34-AC60-649E16200414}">
      <dsp:nvSpPr>
        <dsp:cNvPr id="0" name=""/>
        <dsp:cNvSpPr/>
      </dsp:nvSpPr>
      <dsp:spPr>
        <a:xfrm rot="10800000">
          <a:off x="2469233" y="2844208"/>
          <a:ext cx="547933" cy="184007"/>
        </a:xfrm>
        <a:prstGeom prst="lef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ru-RU" sz="800" kern="1200"/>
        </a:p>
      </dsp:txBody>
      <dsp:txXfrm rot="10800000">
        <a:off x="2469233" y="2844208"/>
        <a:ext cx="547933" cy="184007"/>
      </dsp:txXfrm>
    </dsp:sp>
    <dsp:sp modelId="{867FE3DB-2753-497F-B7FA-DAE0A8C92E8B}">
      <dsp:nvSpPr>
        <dsp:cNvPr id="0" name=""/>
        <dsp:cNvSpPr/>
      </dsp:nvSpPr>
      <dsp:spPr>
        <a:xfrm>
          <a:off x="1349271" y="2673344"/>
          <a:ext cx="1051470" cy="525735"/>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b="0" kern="1200">
              <a:latin typeface="Times New Roman" pitchFamily="18" charset="0"/>
              <a:cs typeface="Times New Roman" pitchFamily="18" charset="0"/>
            </a:rPr>
            <a:t>Обеспечение баланса интересов</a:t>
          </a:r>
        </a:p>
      </dsp:txBody>
      <dsp:txXfrm>
        <a:off x="1349271" y="2673344"/>
        <a:ext cx="1051470" cy="525735"/>
      </dsp:txXfrm>
    </dsp:sp>
    <dsp:sp modelId="{8D4606EC-788D-4323-88EE-2A77B00C1761}">
      <dsp:nvSpPr>
        <dsp:cNvPr id="0" name=""/>
        <dsp:cNvSpPr/>
      </dsp:nvSpPr>
      <dsp:spPr>
        <a:xfrm rot="15120000">
          <a:off x="1332753" y="2018507"/>
          <a:ext cx="547933" cy="184007"/>
        </a:xfrm>
        <a:prstGeom prst="lef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ru-RU" sz="800" kern="1200"/>
        </a:p>
      </dsp:txBody>
      <dsp:txXfrm rot="15120000">
        <a:off x="1332753" y="2018507"/>
        <a:ext cx="547933" cy="184007"/>
      </dsp:txXfrm>
    </dsp:sp>
    <dsp:sp modelId="{15F97505-D99F-4AFF-8C42-4CEE56CF1B7E}">
      <dsp:nvSpPr>
        <dsp:cNvPr id="0" name=""/>
        <dsp:cNvSpPr/>
      </dsp:nvSpPr>
      <dsp:spPr>
        <a:xfrm>
          <a:off x="812697" y="1021942"/>
          <a:ext cx="1051470" cy="525735"/>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b="0" kern="1200">
              <a:latin typeface="Times New Roman" pitchFamily="18" charset="0"/>
              <a:cs typeface="Times New Roman" pitchFamily="18" charset="0"/>
            </a:rPr>
            <a:t>Развитие правовой системы</a:t>
          </a:r>
        </a:p>
      </dsp:txBody>
      <dsp:txXfrm>
        <a:off x="812697" y="1021942"/>
        <a:ext cx="1051470" cy="525735"/>
      </dsp:txXfrm>
    </dsp:sp>
    <dsp:sp modelId="{F0376283-58A7-4759-9AFC-FA9E3043DC6A}">
      <dsp:nvSpPr>
        <dsp:cNvPr id="0" name=""/>
        <dsp:cNvSpPr/>
      </dsp:nvSpPr>
      <dsp:spPr>
        <a:xfrm rot="19440000">
          <a:off x="1766849" y="682495"/>
          <a:ext cx="547933" cy="184007"/>
        </a:xfrm>
        <a:prstGeom prst="lef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ru-RU" sz="800" kern="1200"/>
        </a:p>
      </dsp:txBody>
      <dsp:txXfrm rot="19440000">
        <a:off x="1766849" y="682495"/>
        <a:ext cx="547933" cy="184007"/>
      </dsp:txXfrm>
    </dsp:sp>
  </dsp:spTree>
</dsp:drawing>
</file>

<file path=word/diagrams/drawing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7399086E-06C0-4FC1-8F7B-1886B2A341C5}">
      <dsp:nvSpPr>
        <dsp:cNvPr id="0" name=""/>
        <dsp:cNvSpPr/>
      </dsp:nvSpPr>
      <dsp:spPr>
        <a:xfrm>
          <a:off x="0" y="1812173"/>
          <a:ext cx="5474863" cy="237846"/>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Нормативные акты федеральных органов исполнит. власти</a:t>
          </a:r>
        </a:p>
      </dsp:txBody>
      <dsp:txXfrm>
        <a:off x="0" y="1812173"/>
        <a:ext cx="5474863" cy="237846"/>
      </dsp:txXfrm>
    </dsp:sp>
    <dsp:sp modelId="{3447FEAF-5628-4F9E-BA2C-180904A90C5F}">
      <dsp:nvSpPr>
        <dsp:cNvPr id="0" name=""/>
        <dsp:cNvSpPr/>
      </dsp:nvSpPr>
      <dsp:spPr>
        <a:xfrm rot="10800000">
          <a:off x="0" y="1449932"/>
          <a:ext cx="5474863" cy="365808"/>
        </a:xfrm>
        <a:prstGeom prst="upArrowCallou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Акты Правительства РФ</a:t>
          </a:r>
        </a:p>
      </dsp:txBody>
      <dsp:txXfrm rot="10800000">
        <a:off x="0" y="1449932"/>
        <a:ext cx="5474863" cy="365808"/>
      </dsp:txXfrm>
    </dsp:sp>
    <dsp:sp modelId="{90561297-5AFA-4F9F-9A4F-202701DC0CA7}">
      <dsp:nvSpPr>
        <dsp:cNvPr id="0" name=""/>
        <dsp:cNvSpPr/>
      </dsp:nvSpPr>
      <dsp:spPr>
        <a:xfrm rot="10800000">
          <a:off x="0" y="1087691"/>
          <a:ext cx="5474863" cy="365808"/>
        </a:xfrm>
        <a:prstGeom prst="upArrowCallou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Акты Президента РФ</a:t>
          </a:r>
        </a:p>
      </dsp:txBody>
      <dsp:txXfrm rot="10800000">
        <a:off x="0" y="1087691"/>
        <a:ext cx="5474863" cy="365808"/>
      </dsp:txXfrm>
    </dsp:sp>
    <dsp:sp modelId="{192CAC42-6290-4A6D-956E-8F05707524B6}">
      <dsp:nvSpPr>
        <dsp:cNvPr id="0" name=""/>
        <dsp:cNvSpPr/>
      </dsp:nvSpPr>
      <dsp:spPr>
        <a:xfrm rot="10800000">
          <a:off x="0" y="725451"/>
          <a:ext cx="5474863" cy="365808"/>
        </a:xfrm>
        <a:prstGeom prst="upArrowCallou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Федеральные Законы</a:t>
          </a:r>
        </a:p>
      </dsp:txBody>
      <dsp:txXfrm rot="10800000">
        <a:off x="0" y="725451"/>
        <a:ext cx="5474863" cy="365808"/>
      </dsp:txXfrm>
    </dsp:sp>
    <dsp:sp modelId="{4C902AA9-41B8-444A-BC05-D16DC77BDCAA}">
      <dsp:nvSpPr>
        <dsp:cNvPr id="0" name=""/>
        <dsp:cNvSpPr/>
      </dsp:nvSpPr>
      <dsp:spPr>
        <a:xfrm rot="10800000">
          <a:off x="0" y="363210"/>
          <a:ext cx="5474863" cy="365808"/>
        </a:xfrm>
        <a:prstGeom prst="upArrowCallou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Федеральные Конституционные Законы)</a:t>
          </a:r>
        </a:p>
      </dsp:txBody>
      <dsp:txXfrm rot="10800000">
        <a:off x="0" y="363210"/>
        <a:ext cx="5474863" cy="365808"/>
      </dsp:txXfrm>
    </dsp:sp>
    <dsp:sp modelId="{6E11C61E-9D12-426D-8497-A5D38BDD9B78}">
      <dsp:nvSpPr>
        <dsp:cNvPr id="0" name=""/>
        <dsp:cNvSpPr/>
      </dsp:nvSpPr>
      <dsp:spPr>
        <a:xfrm rot="10800000">
          <a:off x="0" y="970"/>
          <a:ext cx="5474863" cy="365808"/>
        </a:xfrm>
        <a:prstGeom prst="upArrowCallou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ru-RU" sz="1200" kern="1200">
              <a:latin typeface="Times New Roman" pitchFamily="18" charset="0"/>
              <a:cs typeface="Times New Roman" pitchFamily="18" charset="0"/>
            </a:rPr>
            <a:t>Конституция РФ (Высшая юр. сила)        </a:t>
          </a:r>
        </a:p>
      </dsp:txBody>
      <dsp:txXfrm rot="10800000">
        <a:off x="0" y="970"/>
        <a:ext cx="5474863" cy="365808"/>
      </dsp:txXfrm>
    </dsp:sp>
  </dsp:spTree>
</dsp:drawing>
</file>

<file path=word/diagrams/drawing3.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87A0079B-9754-4487-BCC2-B3745D6A6868}">
      <dsp:nvSpPr>
        <dsp:cNvPr id="0" name=""/>
        <dsp:cNvSpPr/>
      </dsp:nvSpPr>
      <dsp:spPr>
        <a:xfrm>
          <a:off x="0" y="1555058"/>
          <a:ext cx="5500038" cy="340208"/>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ru-RU" sz="1100" kern="1200">
              <a:latin typeface="Times New Roman" pitchFamily="18" charset="0"/>
              <a:cs typeface="Times New Roman" pitchFamily="18" charset="0"/>
            </a:rPr>
            <a:t>Законодат. органы субъектов РФ                      </a:t>
          </a:r>
        </a:p>
      </dsp:txBody>
      <dsp:txXfrm>
        <a:off x="0" y="1555058"/>
        <a:ext cx="5500038" cy="340208"/>
      </dsp:txXfrm>
    </dsp:sp>
    <dsp:sp modelId="{E5FAFF28-1AC0-40ED-AF31-58D53D28434F}">
      <dsp:nvSpPr>
        <dsp:cNvPr id="0" name=""/>
        <dsp:cNvSpPr/>
      </dsp:nvSpPr>
      <dsp:spPr>
        <a:xfrm rot="10800000">
          <a:off x="0" y="1036920"/>
          <a:ext cx="5500038" cy="523241"/>
        </a:xfrm>
        <a:prstGeom prst="upArrowCallou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ru-RU" sz="1100" kern="1200">
              <a:latin typeface="Times New Roman" pitchFamily="18" charset="0"/>
              <a:cs typeface="Times New Roman" pitchFamily="18" charset="0"/>
            </a:rPr>
            <a:t>Правительство РФ   | Конституционный Суд |   Верховный Суд   |</a:t>
          </a:r>
        </a:p>
      </dsp:txBody>
      <dsp:txXfrm rot="10800000">
        <a:off x="0" y="1036920"/>
        <a:ext cx="5500038" cy="523241"/>
      </dsp:txXfrm>
    </dsp:sp>
    <dsp:sp modelId="{0F3EA6AD-E159-4A77-981C-8397D01B2228}">
      <dsp:nvSpPr>
        <dsp:cNvPr id="0" name=""/>
        <dsp:cNvSpPr/>
      </dsp:nvSpPr>
      <dsp:spPr>
        <a:xfrm rot="10800000">
          <a:off x="0" y="518782"/>
          <a:ext cx="5500038" cy="523241"/>
        </a:xfrm>
        <a:prstGeom prst="upArrowCallou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ru-RU" sz="1100" kern="1200">
              <a:latin typeface="Times New Roman" pitchFamily="18" charset="0"/>
              <a:cs typeface="Times New Roman" pitchFamily="18" charset="0"/>
            </a:rPr>
            <a:t>Президент РФ       |  Совет Федерации    | Гос. Дума (Депутаты)|</a:t>
          </a:r>
        </a:p>
      </dsp:txBody>
      <dsp:txXfrm rot="10800000">
        <a:off x="0" y="518782"/>
        <a:ext cx="5500038" cy="523241"/>
      </dsp:txXfrm>
    </dsp:sp>
    <dsp:sp modelId="{682AF186-8684-4142-B37B-044E57A27FF3}">
      <dsp:nvSpPr>
        <dsp:cNvPr id="0" name=""/>
        <dsp:cNvSpPr/>
      </dsp:nvSpPr>
      <dsp:spPr>
        <a:xfrm rot="10800000">
          <a:off x="0" y="644"/>
          <a:ext cx="5500038" cy="523241"/>
        </a:xfrm>
        <a:prstGeom prst="upArrowCallou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ru-RU" sz="1100" kern="1200">
              <a:latin typeface="Times New Roman" pitchFamily="18" charset="0"/>
              <a:cs typeface="Times New Roman" pitchFamily="18" charset="0"/>
            </a:rPr>
            <a:t>Субъекты законодательной инициативы            </a:t>
          </a:r>
        </a:p>
      </dsp:txBody>
      <dsp:txXfrm rot="10800000">
        <a:off x="0" y="644"/>
        <a:ext cx="5500038" cy="523241"/>
      </dsp:txXfrm>
    </dsp:sp>
  </dsp:spTree>
</dsp:drawing>
</file>

<file path=word/diagrams/drawing4.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316001B3-A83A-4924-806A-5209AA7F6C83}">
      <dsp:nvSpPr>
        <dsp:cNvPr id="0" name=""/>
        <dsp:cNvSpPr/>
      </dsp:nvSpPr>
      <dsp:spPr>
        <a:xfrm>
          <a:off x="4977329" y="1765303"/>
          <a:ext cx="91440" cy="220942"/>
        </a:xfrm>
        <a:custGeom>
          <a:avLst/>
          <a:gdLst/>
          <a:ahLst/>
          <a:cxnLst/>
          <a:rect l="0" t="0" r="0" b="0"/>
          <a:pathLst>
            <a:path>
              <a:moveTo>
                <a:pt x="45720" y="0"/>
              </a:moveTo>
              <a:lnTo>
                <a:pt x="45720" y="220942"/>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2206E8E-E74F-4253-A2EA-EA3471BAB85E}">
      <dsp:nvSpPr>
        <dsp:cNvPr id="0" name=""/>
        <dsp:cNvSpPr/>
      </dsp:nvSpPr>
      <dsp:spPr>
        <a:xfrm>
          <a:off x="2710176" y="402212"/>
          <a:ext cx="2312873" cy="514551"/>
        </a:xfrm>
        <a:custGeom>
          <a:avLst/>
          <a:gdLst/>
          <a:ahLst/>
          <a:cxnLst/>
          <a:rect l="0" t="0" r="0" b="0"/>
          <a:pathLst>
            <a:path>
              <a:moveTo>
                <a:pt x="0" y="0"/>
              </a:moveTo>
              <a:lnTo>
                <a:pt x="0" y="444174"/>
              </a:lnTo>
              <a:lnTo>
                <a:pt x="2312873" y="444174"/>
              </a:lnTo>
              <a:lnTo>
                <a:pt x="2312873" y="514551"/>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7890688-9185-4F16-ACD2-A37CDA693C83}">
      <dsp:nvSpPr>
        <dsp:cNvPr id="0" name=""/>
        <dsp:cNvSpPr/>
      </dsp:nvSpPr>
      <dsp:spPr>
        <a:xfrm>
          <a:off x="4048822" y="1765303"/>
          <a:ext cx="91440" cy="220942"/>
        </a:xfrm>
        <a:custGeom>
          <a:avLst/>
          <a:gdLst/>
          <a:ahLst/>
          <a:cxnLst/>
          <a:rect l="0" t="0" r="0" b="0"/>
          <a:pathLst>
            <a:path>
              <a:moveTo>
                <a:pt x="45720" y="0"/>
              </a:moveTo>
              <a:lnTo>
                <a:pt x="45720" y="220942"/>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D3C10E5-5819-472D-BEA4-7C04324867A8}">
      <dsp:nvSpPr>
        <dsp:cNvPr id="0" name=""/>
        <dsp:cNvSpPr/>
      </dsp:nvSpPr>
      <dsp:spPr>
        <a:xfrm>
          <a:off x="2710176" y="402212"/>
          <a:ext cx="1384366" cy="514551"/>
        </a:xfrm>
        <a:custGeom>
          <a:avLst/>
          <a:gdLst/>
          <a:ahLst/>
          <a:cxnLst/>
          <a:rect l="0" t="0" r="0" b="0"/>
          <a:pathLst>
            <a:path>
              <a:moveTo>
                <a:pt x="0" y="0"/>
              </a:moveTo>
              <a:lnTo>
                <a:pt x="0" y="444174"/>
              </a:lnTo>
              <a:lnTo>
                <a:pt x="1384366" y="444174"/>
              </a:lnTo>
              <a:lnTo>
                <a:pt x="1384366" y="514551"/>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99B084B-63DC-4F81-BF2F-0E959C50B1F4}">
      <dsp:nvSpPr>
        <dsp:cNvPr id="0" name=""/>
        <dsp:cNvSpPr/>
      </dsp:nvSpPr>
      <dsp:spPr>
        <a:xfrm>
          <a:off x="3120315" y="1765303"/>
          <a:ext cx="91440" cy="220942"/>
        </a:xfrm>
        <a:custGeom>
          <a:avLst/>
          <a:gdLst/>
          <a:ahLst/>
          <a:cxnLst/>
          <a:rect l="0" t="0" r="0" b="0"/>
          <a:pathLst>
            <a:path>
              <a:moveTo>
                <a:pt x="45720" y="0"/>
              </a:moveTo>
              <a:lnTo>
                <a:pt x="45720" y="220942"/>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06B4C55-8437-460D-8D04-65AED6ACAECD}">
      <dsp:nvSpPr>
        <dsp:cNvPr id="0" name=""/>
        <dsp:cNvSpPr/>
      </dsp:nvSpPr>
      <dsp:spPr>
        <a:xfrm>
          <a:off x="2710176" y="402212"/>
          <a:ext cx="455859" cy="514551"/>
        </a:xfrm>
        <a:custGeom>
          <a:avLst/>
          <a:gdLst/>
          <a:ahLst/>
          <a:cxnLst/>
          <a:rect l="0" t="0" r="0" b="0"/>
          <a:pathLst>
            <a:path>
              <a:moveTo>
                <a:pt x="0" y="0"/>
              </a:moveTo>
              <a:lnTo>
                <a:pt x="0" y="444174"/>
              </a:lnTo>
              <a:lnTo>
                <a:pt x="455859" y="444174"/>
              </a:lnTo>
              <a:lnTo>
                <a:pt x="455859" y="514551"/>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498D7C1-A6BC-4252-86E4-86BE2BF05EE2}">
      <dsp:nvSpPr>
        <dsp:cNvPr id="0" name=""/>
        <dsp:cNvSpPr/>
      </dsp:nvSpPr>
      <dsp:spPr>
        <a:xfrm>
          <a:off x="2191808" y="1765303"/>
          <a:ext cx="91440" cy="220942"/>
        </a:xfrm>
        <a:custGeom>
          <a:avLst/>
          <a:gdLst/>
          <a:ahLst/>
          <a:cxnLst/>
          <a:rect l="0" t="0" r="0" b="0"/>
          <a:pathLst>
            <a:path>
              <a:moveTo>
                <a:pt x="45720" y="0"/>
              </a:moveTo>
              <a:lnTo>
                <a:pt x="45720" y="220942"/>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605552E-B462-4F38-A77E-137AC56373DA}">
      <dsp:nvSpPr>
        <dsp:cNvPr id="0" name=""/>
        <dsp:cNvSpPr/>
      </dsp:nvSpPr>
      <dsp:spPr>
        <a:xfrm>
          <a:off x="2237528" y="402212"/>
          <a:ext cx="472648" cy="514551"/>
        </a:xfrm>
        <a:custGeom>
          <a:avLst/>
          <a:gdLst/>
          <a:ahLst/>
          <a:cxnLst/>
          <a:rect l="0" t="0" r="0" b="0"/>
          <a:pathLst>
            <a:path>
              <a:moveTo>
                <a:pt x="472648" y="0"/>
              </a:moveTo>
              <a:lnTo>
                <a:pt x="472648" y="444174"/>
              </a:lnTo>
              <a:lnTo>
                <a:pt x="0" y="444174"/>
              </a:lnTo>
              <a:lnTo>
                <a:pt x="0" y="514551"/>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7F11CC2-BA57-4E09-8E8E-81703B8E596C}">
      <dsp:nvSpPr>
        <dsp:cNvPr id="0" name=""/>
        <dsp:cNvSpPr/>
      </dsp:nvSpPr>
      <dsp:spPr>
        <a:xfrm>
          <a:off x="1263300" y="1765303"/>
          <a:ext cx="91440" cy="220942"/>
        </a:xfrm>
        <a:custGeom>
          <a:avLst/>
          <a:gdLst/>
          <a:ahLst/>
          <a:cxnLst/>
          <a:rect l="0" t="0" r="0" b="0"/>
          <a:pathLst>
            <a:path>
              <a:moveTo>
                <a:pt x="45720" y="0"/>
              </a:moveTo>
              <a:lnTo>
                <a:pt x="45720" y="220942"/>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659E69E-C0F6-4AE6-9EF8-974222D16C2C}">
      <dsp:nvSpPr>
        <dsp:cNvPr id="0" name=""/>
        <dsp:cNvSpPr/>
      </dsp:nvSpPr>
      <dsp:spPr>
        <a:xfrm>
          <a:off x="1309020" y="402212"/>
          <a:ext cx="1401155" cy="514551"/>
        </a:xfrm>
        <a:custGeom>
          <a:avLst/>
          <a:gdLst/>
          <a:ahLst/>
          <a:cxnLst/>
          <a:rect l="0" t="0" r="0" b="0"/>
          <a:pathLst>
            <a:path>
              <a:moveTo>
                <a:pt x="1401155" y="0"/>
              </a:moveTo>
              <a:lnTo>
                <a:pt x="1401155" y="444174"/>
              </a:lnTo>
              <a:lnTo>
                <a:pt x="0" y="444174"/>
              </a:lnTo>
              <a:lnTo>
                <a:pt x="0" y="514551"/>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6AEFBE4-FCD8-40C4-B084-E0CD9F067208}">
      <dsp:nvSpPr>
        <dsp:cNvPr id="0" name=""/>
        <dsp:cNvSpPr/>
      </dsp:nvSpPr>
      <dsp:spPr>
        <a:xfrm>
          <a:off x="334793" y="1765303"/>
          <a:ext cx="91440" cy="220942"/>
        </a:xfrm>
        <a:custGeom>
          <a:avLst/>
          <a:gdLst/>
          <a:ahLst/>
          <a:cxnLst/>
          <a:rect l="0" t="0" r="0" b="0"/>
          <a:pathLst>
            <a:path>
              <a:moveTo>
                <a:pt x="45720" y="0"/>
              </a:moveTo>
              <a:lnTo>
                <a:pt x="45720" y="220942"/>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B8D1BE7-5022-4FB1-AD96-DF65F761C9E0}">
      <dsp:nvSpPr>
        <dsp:cNvPr id="0" name=""/>
        <dsp:cNvSpPr/>
      </dsp:nvSpPr>
      <dsp:spPr>
        <a:xfrm>
          <a:off x="380513" y="402212"/>
          <a:ext cx="2329662" cy="514551"/>
        </a:xfrm>
        <a:custGeom>
          <a:avLst/>
          <a:gdLst/>
          <a:ahLst/>
          <a:cxnLst/>
          <a:rect l="0" t="0" r="0" b="0"/>
          <a:pathLst>
            <a:path>
              <a:moveTo>
                <a:pt x="2329662" y="0"/>
              </a:moveTo>
              <a:lnTo>
                <a:pt x="2329662" y="444174"/>
              </a:lnTo>
              <a:lnTo>
                <a:pt x="0" y="444174"/>
              </a:lnTo>
              <a:lnTo>
                <a:pt x="0" y="514551"/>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C29F2A3-6CBB-4E38-B8C9-DD31D494ACCD}">
      <dsp:nvSpPr>
        <dsp:cNvPr id="0" name=""/>
        <dsp:cNvSpPr/>
      </dsp:nvSpPr>
      <dsp:spPr>
        <a:xfrm>
          <a:off x="1656485" y="-80189"/>
          <a:ext cx="2107381" cy="482401"/>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C807376-4559-4D6E-B01C-3907814130CF}">
      <dsp:nvSpPr>
        <dsp:cNvPr id="0" name=""/>
        <dsp:cNvSpPr/>
      </dsp:nvSpPr>
      <dsp:spPr>
        <a:xfrm>
          <a:off x="1740895" y="0"/>
          <a:ext cx="2107381" cy="482401"/>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Субъекты права законодательной  инициативы      </a:t>
          </a:r>
        </a:p>
      </dsp:txBody>
      <dsp:txXfrm>
        <a:off x="1740895" y="0"/>
        <a:ext cx="2107381" cy="482401"/>
      </dsp:txXfrm>
    </dsp:sp>
    <dsp:sp modelId="{88147A6A-F20E-439C-80BF-B54D3BA304C3}">
      <dsp:nvSpPr>
        <dsp:cNvPr id="0" name=""/>
        <dsp:cNvSpPr/>
      </dsp:nvSpPr>
      <dsp:spPr>
        <a:xfrm>
          <a:off x="669" y="916763"/>
          <a:ext cx="759687" cy="848539"/>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5831658-896C-41E6-AFC7-F9A27CD8D38E}">
      <dsp:nvSpPr>
        <dsp:cNvPr id="0" name=""/>
        <dsp:cNvSpPr/>
      </dsp:nvSpPr>
      <dsp:spPr>
        <a:xfrm>
          <a:off x="85079" y="996953"/>
          <a:ext cx="759687" cy="848539"/>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Президент РФ        </a:t>
          </a:r>
        </a:p>
      </dsp:txBody>
      <dsp:txXfrm>
        <a:off x="85079" y="996953"/>
        <a:ext cx="759687" cy="848539"/>
      </dsp:txXfrm>
    </dsp:sp>
    <dsp:sp modelId="{0141B89D-DA27-4F7D-8DE2-90240A2E1AA9}">
      <dsp:nvSpPr>
        <dsp:cNvPr id="0" name=""/>
        <dsp:cNvSpPr/>
      </dsp:nvSpPr>
      <dsp:spPr>
        <a:xfrm>
          <a:off x="669" y="1986246"/>
          <a:ext cx="759687" cy="848539"/>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4EDEE86-20DC-44ED-88CA-E14B0701BD73}">
      <dsp:nvSpPr>
        <dsp:cNvPr id="0" name=""/>
        <dsp:cNvSpPr/>
      </dsp:nvSpPr>
      <dsp:spPr>
        <a:xfrm>
          <a:off x="85079" y="2066435"/>
          <a:ext cx="759687" cy="848539"/>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Определение осн.   направлений политики   </a:t>
          </a:r>
        </a:p>
      </dsp:txBody>
      <dsp:txXfrm>
        <a:off x="85079" y="2066435"/>
        <a:ext cx="759687" cy="848539"/>
      </dsp:txXfrm>
    </dsp:sp>
    <dsp:sp modelId="{68A178B4-20B4-4B0B-8FF9-39ADC5322BD1}">
      <dsp:nvSpPr>
        <dsp:cNvPr id="0" name=""/>
        <dsp:cNvSpPr/>
      </dsp:nvSpPr>
      <dsp:spPr>
        <a:xfrm>
          <a:off x="929177" y="916763"/>
          <a:ext cx="759687" cy="848539"/>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F38951A-05C6-4CA1-B3A6-BAEBFB14BDEE}">
      <dsp:nvSpPr>
        <dsp:cNvPr id="0" name=""/>
        <dsp:cNvSpPr/>
      </dsp:nvSpPr>
      <dsp:spPr>
        <a:xfrm>
          <a:off x="1013586" y="996953"/>
          <a:ext cx="759687" cy="848539"/>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Совет Федерации      Интересы регионов+ Члены СФ</a:t>
          </a:r>
        </a:p>
      </dsp:txBody>
      <dsp:txXfrm>
        <a:off x="1013586" y="996953"/>
        <a:ext cx="759687" cy="848539"/>
      </dsp:txXfrm>
    </dsp:sp>
    <dsp:sp modelId="{F53BD635-987C-4E62-BCDC-8DE9AC0295DE}">
      <dsp:nvSpPr>
        <dsp:cNvPr id="0" name=""/>
        <dsp:cNvSpPr/>
      </dsp:nvSpPr>
      <dsp:spPr>
        <a:xfrm>
          <a:off x="929177" y="1986246"/>
          <a:ext cx="759687" cy="848539"/>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CFEF2C5-6EC4-43D9-AEB7-9C282DAF10C0}">
      <dsp:nvSpPr>
        <dsp:cNvPr id="0" name=""/>
        <dsp:cNvSpPr/>
      </dsp:nvSpPr>
      <dsp:spPr>
        <a:xfrm>
          <a:off x="1013586" y="2066435"/>
          <a:ext cx="759687" cy="848539"/>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Интересы регионов</a:t>
          </a:r>
        </a:p>
      </dsp:txBody>
      <dsp:txXfrm>
        <a:off x="1013586" y="2066435"/>
        <a:ext cx="759687" cy="848539"/>
      </dsp:txXfrm>
    </dsp:sp>
    <dsp:sp modelId="{82AD7808-DD5C-421A-9377-600C5F628813}">
      <dsp:nvSpPr>
        <dsp:cNvPr id="0" name=""/>
        <dsp:cNvSpPr/>
      </dsp:nvSpPr>
      <dsp:spPr>
        <a:xfrm>
          <a:off x="1857684" y="916763"/>
          <a:ext cx="759687" cy="848539"/>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3E90A7F-5974-487A-B877-BB4536F3EEEB}">
      <dsp:nvSpPr>
        <dsp:cNvPr id="0" name=""/>
        <dsp:cNvSpPr/>
      </dsp:nvSpPr>
      <dsp:spPr>
        <a:xfrm>
          <a:off x="1942093" y="996953"/>
          <a:ext cx="759687" cy="848539"/>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Депутаты Гос. Думы    </a:t>
          </a:r>
        </a:p>
      </dsp:txBody>
      <dsp:txXfrm>
        <a:off x="1942093" y="996953"/>
        <a:ext cx="759687" cy="848539"/>
      </dsp:txXfrm>
    </dsp:sp>
    <dsp:sp modelId="{1B9DF61C-AB08-4FDD-9154-B026AD9EC1C5}">
      <dsp:nvSpPr>
        <dsp:cNvPr id="0" name=""/>
        <dsp:cNvSpPr/>
      </dsp:nvSpPr>
      <dsp:spPr>
        <a:xfrm>
          <a:off x="1857684" y="1986246"/>
          <a:ext cx="759687" cy="848539"/>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1080A4E-5FFA-423B-AF8D-F2416992243E}">
      <dsp:nvSpPr>
        <dsp:cNvPr id="0" name=""/>
        <dsp:cNvSpPr/>
      </dsp:nvSpPr>
      <dsp:spPr>
        <a:xfrm>
          <a:off x="1942093" y="2066435"/>
          <a:ext cx="759687" cy="848539"/>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Представительство  граждан</a:t>
          </a:r>
        </a:p>
      </dsp:txBody>
      <dsp:txXfrm>
        <a:off x="1942093" y="2066435"/>
        <a:ext cx="759687" cy="848539"/>
      </dsp:txXfrm>
    </dsp:sp>
    <dsp:sp modelId="{73A7D61D-A038-484F-B9E7-8C072771CBCA}">
      <dsp:nvSpPr>
        <dsp:cNvPr id="0" name=""/>
        <dsp:cNvSpPr/>
      </dsp:nvSpPr>
      <dsp:spPr>
        <a:xfrm>
          <a:off x="2786191" y="916763"/>
          <a:ext cx="759687" cy="848539"/>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C381DB2-EBC2-4455-A7D8-8495C10E611A}">
      <dsp:nvSpPr>
        <dsp:cNvPr id="0" name=""/>
        <dsp:cNvSpPr/>
      </dsp:nvSpPr>
      <dsp:spPr>
        <a:xfrm>
          <a:off x="2870601" y="996953"/>
          <a:ext cx="759687" cy="848539"/>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Правительство Гос. Думы</a:t>
          </a:r>
        </a:p>
      </dsp:txBody>
      <dsp:txXfrm>
        <a:off x="2870601" y="996953"/>
        <a:ext cx="759687" cy="848539"/>
      </dsp:txXfrm>
    </dsp:sp>
    <dsp:sp modelId="{473440E7-B6F1-4413-B0C0-C393A867BB53}">
      <dsp:nvSpPr>
        <dsp:cNvPr id="0" name=""/>
        <dsp:cNvSpPr/>
      </dsp:nvSpPr>
      <dsp:spPr>
        <a:xfrm>
          <a:off x="2786191" y="1986246"/>
          <a:ext cx="759687" cy="848539"/>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8BDECB3-15E3-433B-A7A4-CDBCED340ACC}">
      <dsp:nvSpPr>
        <dsp:cNvPr id="0" name=""/>
        <dsp:cNvSpPr/>
      </dsp:nvSpPr>
      <dsp:spPr>
        <a:xfrm>
          <a:off x="2870601" y="2066435"/>
          <a:ext cx="759687" cy="848539"/>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Исключительное право по всем вопросам</a:t>
          </a:r>
        </a:p>
      </dsp:txBody>
      <dsp:txXfrm>
        <a:off x="2870601" y="2066435"/>
        <a:ext cx="759687" cy="848539"/>
      </dsp:txXfrm>
    </dsp:sp>
    <dsp:sp modelId="{8B44B3CD-BC90-47A5-9168-611AE996210F}">
      <dsp:nvSpPr>
        <dsp:cNvPr id="0" name=""/>
        <dsp:cNvSpPr/>
      </dsp:nvSpPr>
      <dsp:spPr>
        <a:xfrm>
          <a:off x="3714698" y="916763"/>
          <a:ext cx="759687" cy="848539"/>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EF5C6B6-A7A5-4563-A03F-D0D15B450AA7}">
      <dsp:nvSpPr>
        <dsp:cNvPr id="0" name=""/>
        <dsp:cNvSpPr/>
      </dsp:nvSpPr>
      <dsp:spPr>
        <a:xfrm>
          <a:off x="3799108" y="996953"/>
          <a:ext cx="759687" cy="848539"/>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Конст. и Верх. Суды      </a:t>
          </a:r>
        </a:p>
      </dsp:txBody>
      <dsp:txXfrm>
        <a:off x="3799108" y="996953"/>
        <a:ext cx="759687" cy="848539"/>
      </dsp:txXfrm>
    </dsp:sp>
    <dsp:sp modelId="{170DF9C1-4A85-4A40-8EFA-AE9F432182C4}">
      <dsp:nvSpPr>
        <dsp:cNvPr id="0" name=""/>
        <dsp:cNvSpPr/>
      </dsp:nvSpPr>
      <dsp:spPr>
        <a:xfrm>
          <a:off x="3714698" y="1986246"/>
          <a:ext cx="759687" cy="848539"/>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CEECB46-6241-44AF-9AC6-2AE3E2A1AC57}">
      <dsp:nvSpPr>
        <dsp:cNvPr id="0" name=""/>
        <dsp:cNvSpPr/>
      </dsp:nvSpPr>
      <dsp:spPr>
        <a:xfrm>
          <a:off x="3799108" y="2066435"/>
          <a:ext cx="759687" cy="848539"/>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Вопросы судоустройства  и судопроизводства</a:t>
          </a:r>
        </a:p>
      </dsp:txBody>
      <dsp:txXfrm>
        <a:off x="3799108" y="2066435"/>
        <a:ext cx="759687" cy="848539"/>
      </dsp:txXfrm>
    </dsp:sp>
    <dsp:sp modelId="{178340EC-73ED-421C-83DF-332EBCC981AF}">
      <dsp:nvSpPr>
        <dsp:cNvPr id="0" name=""/>
        <dsp:cNvSpPr/>
      </dsp:nvSpPr>
      <dsp:spPr>
        <a:xfrm>
          <a:off x="4643205" y="916763"/>
          <a:ext cx="759687" cy="848539"/>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7825225-6D23-4FEA-8A0B-2CB9E85B91BB}">
      <dsp:nvSpPr>
        <dsp:cNvPr id="0" name=""/>
        <dsp:cNvSpPr/>
      </dsp:nvSpPr>
      <dsp:spPr>
        <a:xfrm>
          <a:off x="4727615" y="996953"/>
          <a:ext cx="759687" cy="848539"/>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Законодат. органы регионов</a:t>
          </a:r>
        </a:p>
      </dsp:txBody>
      <dsp:txXfrm>
        <a:off x="4727615" y="996953"/>
        <a:ext cx="759687" cy="848539"/>
      </dsp:txXfrm>
    </dsp:sp>
    <dsp:sp modelId="{1B8C00F2-408D-47BD-B7EB-22329B5E8318}">
      <dsp:nvSpPr>
        <dsp:cNvPr id="0" name=""/>
        <dsp:cNvSpPr/>
      </dsp:nvSpPr>
      <dsp:spPr>
        <a:xfrm>
          <a:off x="4643205" y="1986246"/>
          <a:ext cx="759687" cy="848539"/>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76577EA-90D1-4368-A1D7-49871B7A0322}">
      <dsp:nvSpPr>
        <dsp:cNvPr id="0" name=""/>
        <dsp:cNvSpPr/>
      </dsp:nvSpPr>
      <dsp:spPr>
        <a:xfrm>
          <a:off x="4727615" y="2066435"/>
          <a:ext cx="759687" cy="848539"/>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Интересы субъектов РФ</a:t>
          </a:r>
        </a:p>
      </dsp:txBody>
      <dsp:txXfrm>
        <a:off x="4727615" y="2066435"/>
        <a:ext cx="759687" cy="848539"/>
      </dsp:txXfrm>
    </dsp:sp>
  </dsp:spTree>
</dsp:drawing>
</file>

<file path=word/diagrams/drawing5.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A0067883-54AC-4790-87A8-6BB24A09CA2C}">
      <dsp:nvSpPr>
        <dsp:cNvPr id="0" name=""/>
        <dsp:cNvSpPr/>
      </dsp:nvSpPr>
      <dsp:spPr>
        <a:xfrm>
          <a:off x="3391817" y="2859072"/>
          <a:ext cx="131900" cy="299887"/>
        </a:xfrm>
        <a:custGeom>
          <a:avLst/>
          <a:gdLst/>
          <a:ahLst/>
          <a:cxnLst/>
          <a:rect l="0" t="0" r="0" b="0"/>
          <a:pathLst>
            <a:path>
              <a:moveTo>
                <a:pt x="0" y="0"/>
              </a:moveTo>
              <a:lnTo>
                <a:pt x="0" y="279548"/>
              </a:lnTo>
              <a:lnTo>
                <a:pt x="131900" y="279548"/>
              </a:lnTo>
              <a:lnTo>
                <a:pt x="131900" y="299887"/>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0055608-ED89-4541-931B-BE33C3BF93F8}">
      <dsp:nvSpPr>
        <dsp:cNvPr id="0" name=""/>
        <dsp:cNvSpPr/>
      </dsp:nvSpPr>
      <dsp:spPr>
        <a:xfrm>
          <a:off x="2412276" y="2485837"/>
          <a:ext cx="979541" cy="131257"/>
        </a:xfrm>
        <a:custGeom>
          <a:avLst/>
          <a:gdLst/>
          <a:ahLst/>
          <a:cxnLst/>
          <a:rect l="0" t="0" r="0" b="0"/>
          <a:pathLst>
            <a:path>
              <a:moveTo>
                <a:pt x="0" y="0"/>
              </a:moveTo>
              <a:lnTo>
                <a:pt x="0" y="110917"/>
              </a:lnTo>
              <a:lnTo>
                <a:pt x="979541" y="110917"/>
              </a:lnTo>
              <a:lnTo>
                <a:pt x="979541" y="131257"/>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F862F18-808A-409D-AC68-BEDE5FECD8E5}">
      <dsp:nvSpPr>
        <dsp:cNvPr id="0" name=""/>
        <dsp:cNvSpPr/>
      </dsp:nvSpPr>
      <dsp:spPr>
        <a:xfrm>
          <a:off x="2510474" y="4699474"/>
          <a:ext cx="1860499" cy="91440"/>
        </a:xfrm>
        <a:custGeom>
          <a:avLst/>
          <a:gdLst/>
          <a:ahLst/>
          <a:cxnLst/>
          <a:rect l="0" t="0" r="0" b="0"/>
          <a:pathLst>
            <a:path>
              <a:moveTo>
                <a:pt x="0" y="51286"/>
              </a:moveTo>
              <a:lnTo>
                <a:pt x="1860499" y="45720"/>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55CDC5A-CC8B-4C62-89E7-339B5455A576}">
      <dsp:nvSpPr>
        <dsp:cNvPr id="0" name=""/>
        <dsp:cNvSpPr/>
      </dsp:nvSpPr>
      <dsp:spPr>
        <a:xfrm>
          <a:off x="858555" y="3982020"/>
          <a:ext cx="1651919" cy="556746"/>
        </a:xfrm>
        <a:custGeom>
          <a:avLst/>
          <a:gdLst/>
          <a:ahLst/>
          <a:cxnLst/>
          <a:rect l="0" t="0" r="0" b="0"/>
          <a:pathLst>
            <a:path>
              <a:moveTo>
                <a:pt x="0" y="0"/>
              </a:moveTo>
              <a:lnTo>
                <a:pt x="0" y="536406"/>
              </a:lnTo>
              <a:lnTo>
                <a:pt x="1651919" y="536406"/>
              </a:lnTo>
              <a:lnTo>
                <a:pt x="1651919" y="556746"/>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5E76CB1-B7DF-474F-8357-E9EBCD84CE8D}">
      <dsp:nvSpPr>
        <dsp:cNvPr id="0" name=""/>
        <dsp:cNvSpPr/>
      </dsp:nvSpPr>
      <dsp:spPr>
        <a:xfrm>
          <a:off x="4414840" y="5732117"/>
          <a:ext cx="131957" cy="291556"/>
        </a:xfrm>
        <a:custGeom>
          <a:avLst/>
          <a:gdLst/>
          <a:ahLst/>
          <a:cxnLst/>
          <a:rect l="0" t="0" r="0" b="0"/>
          <a:pathLst>
            <a:path>
              <a:moveTo>
                <a:pt x="0" y="0"/>
              </a:moveTo>
              <a:lnTo>
                <a:pt x="0" y="271216"/>
              </a:lnTo>
              <a:lnTo>
                <a:pt x="131957" y="271216"/>
              </a:lnTo>
              <a:lnTo>
                <a:pt x="131957" y="291556"/>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C058994-FFD3-4D79-8C08-31539131183E}">
      <dsp:nvSpPr>
        <dsp:cNvPr id="0" name=""/>
        <dsp:cNvSpPr/>
      </dsp:nvSpPr>
      <dsp:spPr>
        <a:xfrm>
          <a:off x="770829" y="5546979"/>
          <a:ext cx="3644011" cy="91440"/>
        </a:xfrm>
        <a:custGeom>
          <a:avLst/>
          <a:gdLst/>
          <a:ahLst/>
          <a:cxnLst/>
          <a:rect l="0" t="0" r="0" b="0"/>
          <a:pathLst>
            <a:path>
              <a:moveTo>
                <a:pt x="0" y="49256"/>
              </a:moveTo>
              <a:lnTo>
                <a:pt x="3644011" y="45720"/>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4EA2921-B320-41EC-A2D1-D42B90E83D8C}">
      <dsp:nvSpPr>
        <dsp:cNvPr id="0" name=""/>
        <dsp:cNvSpPr/>
      </dsp:nvSpPr>
      <dsp:spPr>
        <a:xfrm>
          <a:off x="2893220" y="6656613"/>
          <a:ext cx="612691" cy="193808"/>
        </a:xfrm>
        <a:custGeom>
          <a:avLst/>
          <a:gdLst/>
          <a:ahLst/>
          <a:cxnLst/>
          <a:rect l="0" t="0" r="0" b="0"/>
          <a:pathLst>
            <a:path>
              <a:moveTo>
                <a:pt x="0" y="0"/>
              </a:moveTo>
              <a:lnTo>
                <a:pt x="0" y="173469"/>
              </a:lnTo>
              <a:lnTo>
                <a:pt x="612691" y="173469"/>
              </a:lnTo>
              <a:lnTo>
                <a:pt x="612691" y="193808"/>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0CEB464-5A01-477F-93B9-C041F574E461}">
      <dsp:nvSpPr>
        <dsp:cNvPr id="0" name=""/>
        <dsp:cNvSpPr/>
      </dsp:nvSpPr>
      <dsp:spPr>
        <a:xfrm>
          <a:off x="2893220" y="6261154"/>
          <a:ext cx="369368" cy="91730"/>
        </a:xfrm>
        <a:custGeom>
          <a:avLst/>
          <a:gdLst/>
          <a:ahLst/>
          <a:cxnLst/>
          <a:rect l="0" t="0" r="0" b="0"/>
          <a:pathLst>
            <a:path>
              <a:moveTo>
                <a:pt x="369368" y="0"/>
              </a:moveTo>
              <a:lnTo>
                <a:pt x="369368" y="71391"/>
              </a:lnTo>
              <a:lnTo>
                <a:pt x="0" y="71391"/>
              </a:lnTo>
              <a:lnTo>
                <a:pt x="0" y="91730"/>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5E5FD14-5505-444F-860B-DCBF9475EAB6}">
      <dsp:nvSpPr>
        <dsp:cNvPr id="0" name=""/>
        <dsp:cNvSpPr/>
      </dsp:nvSpPr>
      <dsp:spPr>
        <a:xfrm>
          <a:off x="2413498" y="5953748"/>
          <a:ext cx="849089" cy="167987"/>
        </a:xfrm>
        <a:custGeom>
          <a:avLst/>
          <a:gdLst/>
          <a:ahLst/>
          <a:cxnLst/>
          <a:rect l="0" t="0" r="0" b="0"/>
          <a:pathLst>
            <a:path>
              <a:moveTo>
                <a:pt x="0" y="0"/>
              </a:moveTo>
              <a:lnTo>
                <a:pt x="0" y="147647"/>
              </a:lnTo>
              <a:lnTo>
                <a:pt x="849089" y="147647"/>
              </a:lnTo>
              <a:lnTo>
                <a:pt x="849089" y="167987"/>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DE1D26C-C07D-41C3-84CA-D2DBC1AFC58F}">
      <dsp:nvSpPr>
        <dsp:cNvPr id="0" name=""/>
        <dsp:cNvSpPr/>
      </dsp:nvSpPr>
      <dsp:spPr>
        <a:xfrm>
          <a:off x="2120635" y="7488376"/>
          <a:ext cx="91440" cy="300314"/>
        </a:xfrm>
        <a:custGeom>
          <a:avLst/>
          <a:gdLst/>
          <a:ahLst/>
          <a:cxnLst/>
          <a:rect l="0" t="0" r="0" b="0"/>
          <a:pathLst>
            <a:path>
              <a:moveTo>
                <a:pt x="111099" y="0"/>
              </a:moveTo>
              <a:lnTo>
                <a:pt x="111099" y="279974"/>
              </a:lnTo>
              <a:lnTo>
                <a:pt x="45720" y="279974"/>
              </a:lnTo>
              <a:lnTo>
                <a:pt x="45720" y="300314"/>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60A388A-65D8-455E-A199-B7557FFAACA2}">
      <dsp:nvSpPr>
        <dsp:cNvPr id="0" name=""/>
        <dsp:cNvSpPr/>
      </dsp:nvSpPr>
      <dsp:spPr>
        <a:xfrm>
          <a:off x="2169229" y="7180728"/>
          <a:ext cx="91440" cy="98310"/>
        </a:xfrm>
        <a:custGeom>
          <a:avLst/>
          <a:gdLst/>
          <a:ahLst/>
          <a:cxnLst/>
          <a:rect l="0" t="0" r="0" b="0"/>
          <a:pathLst>
            <a:path>
              <a:moveTo>
                <a:pt x="45720" y="0"/>
              </a:moveTo>
              <a:lnTo>
                <a:pt x="45720" y="77970"/>
              </a:lnTo>
              <a:lnTo>
                <a:pt x="62505" y="77970"/>
              </a:lnTo>
              <a:lnTo>
                <a:pt x="62505" y="98310"/>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25FF2BC-890F-4F61-B08B-45EFD107C7A3}">
      <dsp:nvSpPr>
        <dsp:cNvPr id="0" name=""/>
        <dsp:cNvSpPr/>
      </dsp:nvSpPr>
      <dsp:spPr>
        <a:xfrm>
          <a:off x="677087" y="6720596"/>
          <a:ext cx="1537861" cy="320714"/>
        </a:xfrm>
        <a:custGeom>
          <a:avLst/>
          <a:gdLst/>
          <a:ahLst/>
          <a:cxnLst/>
          <a:rect l="0" t="0" r="0" b="0"/>
          <a:pathLst>
            <a:path>
              <a:moveTo>
                <a:pt x="0" y="0"/>
              </a:moveTo>
              <a:lnTo>
                <a:pt x="0" y="300374"/>
              </a:lnTo>
              <a:lnTo>
                <a:pt x="1537861" y="300374"/>
              </a:lnTo>
              <a:lnTo>
                <a:pt x="1537861" y="320714"/>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2534441-F460-4944-A3B5-07CAA712159E}">
      <dsp:nvSpPr>
        <dsp:cNvPr id="0" name=""/>
        <dsp:cNvSpPr/>
      </dsp:nvSpPr>
      <dsp:spPr>
        <a:xfrm>
          <a:off x="516086" y="7315044"/>
          <a:ext cx="91440" cy="230465"/>
        </a:xfrm>
        <a:custGeom>
          <a:avLst/>
          <a:gdLst/>
          <a:ahLst/>
          <a:cxnLst/>
          <a:rect l="0" t="0" r="0" b="0"/>
          <a:pathLst>
            <a:path>
              <a:moveTo>
                <a:pt x="45720" y="0"/>
              </a:moveTo>
              <a:lnTo>
                <a:pt x="45720" y="230465"/>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498411D-952E-43B2-B21A-7D12EB7E06A1}">
      <dsp:nvSpPr>
        <dsp:cNvPr id="0" name=""/>
        <dsp:cNvSpPr/>
      </dsp:nvSpPr>
      <dsp:spPr>
        <a:xfrm>
          <a:off x="561806" y="6720596"/>
          <a:ext cx="115281" cy="279060"/>
        </a:xfrm>
        <a:custGeom>
          <a:avLst/>
          <a:gdLst/>
          <a:ahLst/>
          <a:cxnLst/>
          <a:rect l="0" t="0" r="0" b="0"/>
          <a:pathLst>
            <a:path>
              <a:moveTo>
                <a:pt x="115281" y="0"/>
              </a:moveTo>
              <a:lnTo>
                <a:pt x="115281" y="258720"/>
              </a:lnTo>
              <a:lnTo>
                <a:pt x="0" y="258720"/>
              </a:lnTo>
              <a:lnTo>
                <a:pt x="0" y="279060"/>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340861F-D9D1-457E-B894-64525022D9E0}">
      <dsp:nvSpPr>
        <dsp:cNvPr id="0" name=""/>
        <dsp:cNvSpPr/>
      </dsp:nvSpPr>
      <dsp:spPr>
        <a:xfrm>
          <a:off x="631367" y="6150171"/>
          <a:ext cx="91440" cy="167895"/>
        </a:xfrm>
        <a:custGeom>
          <a:avLst/>
          <a:gdLst/>
          <a:ahLst/>
          <a:cxnLst/>
          <a:rect l="0" t="0" r="0" b="0"/>
          <a:pathLst>
            <a:path>
              <a:moveTo>
                <a:pt x="128216" y="0"/>
              </a:moveTo>
              <a:lnTo>
                <a:pt x="128216" y="147555"/>
              </a:lnTo>
              <a:lnTo>
                <a:pt x="45720" y="147555"/>
              </a:lnTo>
              <a:lnTo>
                <a:pt x="45720" y="167895"/>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2608D91-E1AA-4D25-AC8C-26EA5177CA59}">
      <dsp:nvSpPr>
        <dsp:cNvPr id="0" name=""/>
        <dsp:cNvSpPr/>
      </dsp:nvSpPr>
      <dsp:spPr>
        <a:xfrm>
          <a:off x="759583" y="5908028"/>
          <a:ext cx="1653914" cy="91440"/>
        </a:xfrm>
        <a:custGeom>
          <a:avLst/>
          <a:gdLst/>
          <a:ahLst/>
          <a:cxnLst/>
          <a:rect l="0" t="0" r="0" b="0"/>
          <a:pathLst>
            <a:path>
              <a:moveTo>
                <a:pt x="1653914" y="45720"/>
              </a:moveTo>
              <a:lnTo>
                <a:pt x="1653914" y="82385"/>
              </a:lnTo>
              <a:lnTo>
                <a:pt x="0" y="82385"/>
              </a:lnTo>
              <a:lnTo>
                <a:pt x="0" y="102724"/>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E5B669E-BE56-4F3F-8FB3-CBBB5FBD24EC}">
      <dsp:nvSpPr>
        <dsp:cNvPr id="0" name=""/>
        <dsp:cNvSpPr/>
      </dsp:nvSpPr>
      <dsp:spPr>
        <a:xfrm>
          <a:off x="2413498" y="5403484"/>
          <a:ext cx="141370" cy="307150"/>
        </a:xfrm>
        <a:custGeom>
          <a:avLst/>
          <a:gdLst/>
          <a:ahLst/>
          <a:cxnLst/>
          <a:rect l="0" t="0" r="0" b="0"/>
          <a:pathLst>
            <a:path>
              <a:moveTo>
                <a:pt x="141370" y="0"/>
              </a:moveTo>
              <a:lnTo>
                <a:pt x="141370" y="286810"/>
              </a:lnTo>
              <a:lnTo>
                <a:pt x="0" y="286810"/>
              </a:lnTo>
              <a:lnTo>
                <a:pt x="0" y="307150"/>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8054010-6342-4FFE-9DAB-AFE3AC8F718F}">
      <dsp:nvSpPr>
        <dsp:cNvPr id="0" name=""/>
        <dsp:cNvSpPr/>
      </dsp:nvSpPr>
      <dsp:spPr>
        <a:xfrm>
          <a:off x="770829" y="5264065"/>
          <a:ext cx="1784039" cy="332170"/>
        </a:xfrm>
        <a:custGeom>
          <a:avLst/>
          <a:gdLst/>
          <a:ahLst/>
          <a:cxnLst/>
          <a:rect l="0" t="0" r="0" b="0"/>
          <a:pathLst>
            <a:path>
              <a:moveTo>
                <a:pt x="0" y="332170"/>
              </a:moveTo>
              <a:lnTo>
                <a:pt x="1784039" y="0"/>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CD87247-586F-46E5-848C-A0C24FDAB01C}">
      <dsp:nvSpPr>
        <dsp:cNvPr id="0" name=""/>
        <dsp:cNvSpPr/>
      </dsp:nvSpPr>
      <dsp:spPr>
        <a:xfrm>
          <a:off x="725109" y="5004866"/>
          <a:ext cx="91440" cy="265176"/>
        </a:xfrm>
        <a:custGeom>
          <a:avLst/>
          <a:gdLst/>
          <a:ahLst/>
          <a:cxnLst/>
          <a:rect l="0" t="0" r="0" b="0"/>
          <a:pathLst>
            <a:path>
              <a:moveTo>
                <a:pt x="85163" y="0"/>
              </a:moveTo>
              <a:lnTo>
                <a:pt x="85163" y="244837"/>
              </a:lnTo>
              <a:lnTo>
                <a:pt x="45720" y="244837"/>
              </a:lnTo>
              <a:lnTo>
                <a:pt x="45720" y="265176"/>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D372432-FE45-4544-8602-FE24DB172842}">
      <dsp:nvSpPr>
        <dsp:cNvPr id="0" name=""/>
        <dsp:cNvSpPr/>
      </dsp:nvSpPr>
      <dsp:spPr>
        <a:xfrm>
          <a:off x="725109" y="4544734"/>
          <a:ext cx="91440" cy="320714"/>
        </a:xfrm>
        <a:custGeom>
          <a:avLst/>
          <a:gdLst/>
          <a:ahLst/>
          <a:cxnLst/>
          <a:rect l="0" t="0" r="0" b="0"/>
          <a:pathLst>
            <a:path>
              <a:moveTo>
                <a:pt x="45720" y="0"/>
              </a:moveTo>
              <a:lnTo>
                <a:pt x="45720" y="300374"/>
              </a:lnTo>
              <a:lnTo>
                <a:pt x="85163" y="300374"/>
              </a:lnTo>
              <a:lnTo>
                <a:pt x="85163" y="320714"/>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133378A-EE9B-4925-8027-37471559EF07}">
      <dsp:nvSpPr>
        <dsp:cNvPr id="0" name=""/>
        <dsp:cNvSpPr/>
      </dsp:nvSpPr>
      <dsp:spPr>
        <a:xfrm>
          <a:off x="725109" y="3982020"/>
          <a:ext cx="91440" cy="279061"/>
        </a:xfrm>
        <a:custGeom>
          <a:avLst/>
          <a:gdLst/>
          <a:ahLst/>
          <a:cxnLst/>
          <a:rect l="0" t="0" r="0" b="0"/>
          <a:pathLst>
            <a:path>
              <a:moveTo>
                <a:pt x="133446" y="0"/>
              </a:moveTo>
              <a:lnTo>
                <a:pt x="133446" y="258722"/>
              </a:lnTo>
              <a:lnTo>
                <a:pt x="45720" y="258722"/>
              </a:lnTo>
              <a:lnTo>
                <a:pt x="45720" y="279061"/>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49626CF-8F91-4173-8959-8B0D16360D0D}">
      <dsp:nvSpPr>
        <dsp:cNvPr id="0" name=""/>
        <dsp:cNvSpPr/>
      </dsp:nvSpPr>
      <dsp:spPr>
        <a:xfrm>
          <a:off x="725169" y="3404095"/>
          <a:ext cx="91440" cy="272118"/>
        </a:xfrm>
        <a:custGeom>
          <a:avLst/>
          <a:gdLst/>
          <a:ahLst/>
          <a:cxnLst/>
          <a:rect l="0" t="0" r="0" b="0"/>
          <a:pathLst>
            <a:path>
              <a:moveTo>
                <a:pt x="45720" y="0"/>
              </a:moveTo>
              <a:lnTo>
                <a:pt x="45720" y="251779"/>
              </a:lnTo>
              <a:lnTo>
                <a:pt x="133386" y="251779"/>
              </a:lnTo>
              <a:lnTo>
                <a:pt x="133386" y="272118"/>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A638651-5F1E-4A1E-AEB1-BEF739A0B100}">
      <dsp:nvSpPr>
        <dsp:cNvPr id="0" name=""/>
        <dsp:cNvSpPr/>
      </dsp:nvSpPr>
      <dsp:spPr>
        <a:xfrm>
          <a:off x="725169" y="2798165"/>
          <a:ext cx="91440" cy="306830"/>
        </a:xfrm>
        <a:custGeom>
          <a:avLst/>
          <a:gdLst/>
          <a:ahLst/>
          <a:cxnLst/>
          <a:rect l="0" t="0" r="0" b="0"/>
          <a:pathLst>
            <a:path>
              <a:moveTo>
                <a:pt x="45897" y="0"/>
              </a:moveTo>
              <a:lnTo>
                <a:pt x="45897" y="286491"/>
              </a:lnTo>
              <a:lnTo>
                <a:pt x="45720" y="286491"/>
              </a:lnTo>
              <a:lnTo>
                <a:pt x="45720" y="306830"/>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BC7D19E-66A0-48A0-9F28-C59F99D5E7F3}">
      <dsp:nvSpPr>
        <dsp:cNvPr id="0" name=""/>
        <dsp:cNvSpPr/>
      </dsp:nvSpPr>
      <dsp:spPr>
        <a:xfrm>
          <a:off x="771067" y="2485837"/>
          <a:ext cx="1641209" cy="172909"/>
        </a:xfrm>
        <a:custGeom>
          <a:avLst/>
          <a:gdLst/>
          <a:ahLst/>
          <a:cxnLst/>
          <a:rect l="0" t="0" r="0" b="0"/>
          <a:pathLst>
            <a:path>
              <a:moveTo>
                <a:pt x="1641209" y="0"/>
              </a:moveTo>
              <a:lnTo>
                <a:pt x="1641209" y="152570"/>
              </a:lnTo>
              <a:lnTo>
                <a:pt x="0" y="152570"/>
              </a:lnTo>
              <a:lnTo>
                <a:pt x="0" y="172909"/>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6F2CD58-1111-4D9B-AC32-55F0F162F207}">
      <dsp:nvSpPr>
        <dsp:cNvPr id="0" name=""/>
        <dsp:cNvSpPr/>
      </dsp:nvSpPr>
      <dsp:spPr>
        <a:xfrm>
          <a:off x="2366556" y="1851621"/>
          <a:ext cx="91440" cy="211657"/>
        </a:xfrm>
        <a:custGeom>
          <a:avLst/>
          <a:gdLst/>
          <a:ahLst/>
          <a:cxnLst/>
          <a:rect l="0" t="0" r="0" b="0"/>
          <a:pathLst>
            <a:path>
              <a:moveTo>
                <a:pt x="74499" y="0"/>
              </a:moveTo>
              <a:lnTo>
                <a:pt x="74499" y="191317"/>
              </a:lnTo>
              <a:lnTo>
                <a:pt x="45720" y="191317"/>
              </a:lnTo>
              <a:lnTo>
                <a:pt x="45720" y="211657"/>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A1335FC-A49A-44AA-90AF-4D03728E8DB2}">
      <dsp:nvSpPr>
        <dsp:cNvPr id="0" name=""/>
        <dsp:cNvSpPr/>
      </dsp:nvSpPr>
      <dsp:spPr>
        <a:xfrm>
          <a:off x="2381448" y="1439177"/>
          <a:ext cx="91440" cy="188814"/>
        </a:xfrm>
        <a:custGeom>
          <a:avLst/>
          <a:gdLst/>
          <a:ahLst/>
          <a:cxnLst/>
          <a:rect l="0" t="0" r="0" b="0"/>
          <a:pathLst>
            <a:path>
              <a:moveTo>
                <a:pt x="45720" y="0"/>
              </a:moveTo>
              <a:lnTo>
                <a:pt x="45720" y="168475"/>
              </a:lnTo>
              <a:lnTo>
                <a:pt x="59606" y="168475"/>
              </a:lnTo>
              <a:lnTo>
                <a:pt x="59606" y="188814"/>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6313A20-D404-45D3-8F40-A163D708680E}">
      <dsp:nvSpPr>
        <dsp:cNvPr id="0" name=""/>
        <dsp:cNvSpPr/>
      </dsp:nvSpPr>
      <dsp:spPr>
        <a:xfrm>
          <a:off x="2381448" y="802288"/>
          <a:ext cx="91440" cy="181870"/>
        </a:xfrm>
        <a:custGeom>
          <a:avLst/>
          <a:gdLst/>
          <a:ahLst/>
          <a:cxnLst/>
          <a:rect l="0" t="0" r="0" b="0"/>
          <a:pathLst>
            <a:path>
              <a:moveTo>
                <a:pt x="52664" y="0"/>
              </a:moveTo>
              <a:lnTo>
                <a:pt x="52664" y="161530"/>
              </a:lnTo>
              <a:lnTo>
                <a:pt x="45720" y="161530"/>
              </a:lnTo>
              <a:lnTo>
                <a:pt x="45720" y="181870"/>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7D892A5-6745-4DE7-BA42-632BBADE7396}">
      <dsp:nvSpPr>
        <dsp:cNvPr id="0" name=""/>
        <dsp:cNvSpPr/>
      </dsp:nvSpPr>
      <dsp:spPr>
        <a:xfrm>
          <a:off x="2381450" y="259887"/>
          <a:ext cx="91440" cy="91440"/>
        </a:xfrm>
        <a:custGeom>
          <a:avLst/>
          <a:gdLst/>
          <a:ahLst/>
          <a:cxnLst/>
          <a:rect l="0" t="0" r="0" b="0"/>
          <a:pathLst>
            <a:path>
              <a:moveTo>
                <a:pt x="45720" y="122187"/>
              </a:moveTo>
              <a:lnTo>
                <a:pt x="52662" y="45720"/>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961C13E-EBA5-4CEB-BF78-236685418F2B}">
      <dsp:nvSpPr>
        <dsp:cNvPr id="0" name=""/>
        <dsp:cNvSpPr/>
      </dsp:nvSpPr>
      <dsp:spPr>
        <a:xfrm>
          <a:off x="2381450" y="-23175"/>
          <a:ext cx="91440" cy="343943"/>
        </a:xfrm>
        <a:custGeom>
          <a:avLst/>
          <a:gdLst/>
          <a:ahLst/>
          <a:cxnLst/>
          <a:rect l="0" t="0" r="0" b="0"/>
          <a:pathLst>
            <a:path>
              <a:moveTo>
                <a:pt x="59604" y="343943"/>
              </a:moveTo>
              <a:lnTo>
                <a:pt x="45720" y="0"/>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A616A56-E2FA-4CF7-B702-FC63BC3C1CA1}">
      <dsp:nvSpPr>
        <dsp:cNvPr id="0" name=""/>
        <dsp:cNvSpPr/>
      </dsp:nvSpPr>
      <dsp:spPr>
        <a:xfrm>
          <a:off x="2388393" y="-23175"/>
          <a:ext cx="91440" cy="419887"/>
        </a:xfrm>
        <a:custGeom>
          <a:avLst/>
          <a:gdLst/>
          <a:ahLst/>
          <a:cxnLst/>
          <a:rect l="0" t="0" r="0" b="0"/>
          <a:pathLst>
            <a:path>
              <a:moveTo>
                <a:pt x="45720" y="419887"/>
              </a:moveTo>
              <a:lnTo>
                <a:pt x="52662" y="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543CC59-30D5-4514-B1F7-45DE2F14F4EE}">
      <dsp:nvSpPr>
        <dsp:cNvPr id="0" name=""/>
        <dsp:cNvSpPr/>
      </dsp:nvSpPr>
      <dsp:spPr>
        <a:xfrm>
          <a:off x="1847911" y="-23175"/>
          <a:ext cx="1172403" cy="419887"/>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E25C1E8-BBA0-4C96-A4BA-F7EA27C88BFC}">
      <dsp:nvSpPr>
        <dsp:cNvPr id="0" name=""/>
        <dsp:cNvSpPr/>
      </dsp:nvSpPr>
      <dsp:spPr>
        <a:xfrm>
          <a:off x="1872306" y="0"/>
          <a:ext cx="1172403" cy="419887"/>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b="0" i="0" kern="1200">
              <a:latin typeface="Times New Roman" pitchFamily="18" charset="0"/>
              <a:cs typeface="Times New Roman" pitchFamily="18" charset="0"/>
            </a:rPr>
            <a:t>Субъект законодательной инициативы</a:t>
          </a:r>
          <a:endParaRPr lang="ru-RU" sz="1000" kern="1200">
            <a:latin typeface="Times New Roman" pitchFamily="18" charset="0"/>
            <a:cs typeface="Times New Roman" pitchFamily="18" charset="0"/>
          </a:endParaRPr>
        </a:p>
      </dsp:txBody>
      <dsp:txXfrm>
        <a:off x="1872306" y="0"/>
        <a:ext cx="1172403" cy="419887"/>
      </dsp:txXfrm>
    </dsp:sp>
    <dsp:sp modelId="{8271217A-D444-4E2C-87EA-9A548CF4A9E0}">
      <dsp:nvSpPr>
        <dsp:cNvPr id="0" name=""/>
        <dsp:cNvSpPr/>
      </dsp:nvSpPr>
      <dsp:spPr>
        <a:xfrm>
          <a:off x="1854853" y="-23175"/>
          <a:ext cx="1172403" cy="343943"/>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05A6701-B08D-4A84-A45C-8A9BF57574C0}">
      <dsp:nvSpPr>
        <dsp:cNvPr id="0" name=""/>
        <dsp:cNvSpPr/>
      </dsp:nvSpPr>
      <dsp:spPr>
        <a:xfrm>
          <a:off x="1879248" y="0"/>
          <a:ext cx="1172403" cy="343943"/>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b="0" i="0" kern="1200">
              <a:latin typeface="Times New Roman" pitchFamily="18" charset="0"/>
              <a:cs typeface="Times New Roman" pitchFamily="18" charset="0"/>
            </a:rPr>
            <a:t>Разработка законопроекта</a:t>
          </a:r>
          <a:endParaRPr lang="ru-RU" sz="1000" kern="1200">
            <a:latin typeface="Times New Roman" pitchFamily="18" charset="0"/>
            <a:cs typeface="Times New Roman" pitchFamily="18" charset="0"/>
          </a:endParaRPr>
        </a:p>
      </dsp:txBody>
      <dsp:txXfrm>
        <a:off x="1879248" y="0"/>
        <a:ext cx="1172403" cy="343943"/>
      </dsp:txXfrm>
    </dsp:sp>
    <dsp:sp modelId="{E3CE6897-4E66-41B2-A8CB-30F6847ED042}">
      <dsp:nvSpPr>
        <dsp:cNvPr id="0" name=""/>
        <dsp:cNvSpPr/>
      </dsp:nvSpPr>
      <dsp:spPr>
        <a:xfrm>
          <a:off x="1265542" y="-23175"/>
          <a:ext cx="2323255" cy="405250"/>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D97A2E0-7ADD-4D62-9CA6-B7D5F2043384}">
      <dsp:nvSpPr>
        <dsp:cNvPr id="0" name=""/>
        <dsp:cNvSpPr/>
      </dsp:nvSpPr>
      <dsp:spPr>
        <a:xfrm>
          <a:off x="1289938" y="0"/>
          <a:ext cx="2323255" cy="405250"/>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b="0" i="0" kern="1200">
              <a:latin typeface="Times New Roman" pitchFamily="18" charset="0"/>
              <a:cs typeface="Times New Roman" pitchFamily="18" charset="0"/>
            </a:rPr>
            <a:t> Пакет документов \</a:t>
          </a:r>
          <a:r>
            <a:rPr lang="en-US" sz="1000" b="0" i="0" kern="1200">
              <a:latin typeface="Times New Roman" pitchFamily="18" charset="0"/>
              <a:cs typeface="Times New Roman" pitchFamily="18" charset="0"/>
            </a:rPr>
            <a:t>n </a:t>
          </a:r>
          <a:r>
            <a:rPr lang="ru-RU" sz="1000" b="0" i="0" kern="1200">
              <a:latin typeface="Times New Roman" pitchFamily="18" charset="0"/>
              <a:cs typeface="Times New Roman" pitchFamily="18" charset="0"/>
            </a:rPr>
            <a:t>Внесение законопроекта в ГД</a:t>
          </a:r>
          <a:endParaRPr lang="ru-RU" sz="1000" kern="1200">
            <a:latin typeface="Times New Roman" pitchFamily="18" charset="0"/>
            <a:cs typeface="Times New Roman" pitchFamily="18" charset="0"/>
          </a:endParaRPr>
        </a:p>
      </dsp:txBody>
      <dsp:txXfrm>
        <a:off x="1289938" y="0"/>
        <a:ext cx="2323255" cy="405250"/>
      </dsp:txXfrm>
    </dsp:sp>
    <dsp:sp modelId="{05D78B08-9319-4892-9FAE-FDBBE74DAE64}">
      <dsp:nvSpPr>
        <dsp:cNvPr id="0" name=""/>
        <dsp:cNvSpPr/>
      </dsp:nvSpPr>
      <dsp:spPr>
        <a:xfrm>
          <a:off x="1125418" y="305607"/>
          <a:ext cx="2617388" cy="496680"/>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60CA6B9-A4E2-4C1B-9B50-D051DF28B652}">
      <dsp:nvSpPr>
        <dsp:cNvPr id="0" name=""/>
        <dsp:cNvSpPr/>
      </dsp:nvSpPr>
      <dsp:spPr>
        <a:xfrm>
          <a:off x="1149814" y="328783"/>
          <a:ext cx="2617388" cy="496680"/>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b="0" i="0" kern="1200">
              <a:latin typeface="Times New Roman" pitchFamily="18" charset="0"/>
              <a:cs typeface="Times New Roman" pitchFamily="18" charset="0"/>
            </a:rPr>
            <a:t>Регистрация и направление \</a:t>
          </a:r>
          <a:r>
            <a:rPr lang="en-US" sz="1000" b="0" i="0" kern="1200">
              <a:latin typeface="Times New Roman" pitchFamily="18" charset="0"/>
              <a:cs typeface="Times New Roman" pitchFamily="18" charset="0"/>
            </a:rPr>
            <a:t>n </a:t>
          </a:r>
          <a:r>
            <a:rPr lang="ru-RU" sz="1000" b="0" i="0" kern="1200">
              <a:latin typeface="Times New Roman" pitchFamily="18" charset="0"/>
              <a:cs typeface="Times New Roman" pitchFamily="18" charset="0"/>
            </a:rPr>
            <a:t>в профильный комитет</a:t>
          </a:r>
          <a:endParaRPr lang="ru-RU" sz="1000" kern="1200">
            <a:latin typeface="Times New Roman" pitchFamily="18" charset="0"/>
            <a:cs typeface="Times New Roman" pitchFamily="18" charset="0"/>
          </a:endParaRPr>
        </a:p>
      </dsp:txBody>
      <dsp:txXfrm>
        <a:off x="1149814" y="328783"/>
        <a:ext cx="2617388" cy="496680"/>
      </dsp:txXfrm>
    </dsp:sp>
    <dsp:sp modelId="{94486F70-BE9D-4473-AA21-2729000945C0}">
      <dsp:nvSpPr>
        <dsp:cNvPr id="0" name=""/>
        <dsp:cNvSpPr/>
      </dsp:nvSpPr>
      <dsp:spPr>
        <a:xfrm>
          <a:off x="1368915" y="984158"/>
          <a:ext cx="2116506" cy="455019"/>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E669614-92C3-49EC-951E-5CB811A257AF}">
      <dsp:nvSpPr>
        <dsp:cNvPr id="0" name=""/>
        <dsp:cNvSpPr/>
      </dsp:nvSpPr>
      <dsp:spPr>
        <a:xfrm>
          <a:off x="1393310" y="1007333"/>
          <a:ext cx="2116506" cy="455019"/>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b="0" i="0" kern="1200">
              <a:latin typeface="Times New Roman" pitchFamily="18" charset="0"/>
              <a:cs typeface="Times New Roman" pitchFamily="18" charset="0"/>
            </a:rPr>
            <a:t>Предварительное рассмотрение \</a:t>
          </a:r>
          <a:r>
            <a:rPr lang="en-US" sz="1000" b="0" i="0" kern="1200">
              <a:latin typeface="Times New Roman" pitchFamily="18" charset="0"/>
              <a:cs typeface="Times New Roman" pitchFamily="18" charset="0"/>
            </a:rPr>
            <a:t>n </a:t>
          </a:r>
          <a:r>
            <a:rPr lang="ru-RU" sz="1000" b="0" i="0" kern="1200">
              <a:latin typeface="Times New Roman" pitchFamily="18" charset="0"/>
              <a:cs typeface="Times New Roman" pitchFamily="18" charset="0"/>
            </a:rPr>
            <a:t>в комитете</a:t>
          </a:r>
          <a:endParaRPr lang="ru-RU" sz="1000" kern="1200">
            <a:latin typeface="Times New Roman" pitchFamily="18" charset="0"/>
            <a:cs typeface="Times New Roman" pitchFamily="18" charset="0"/>
          </a:endParaRPr>
        </a:p>
      </dsp:txBody>
      <dsp:txXfrm>
        <a:off x="1393310" y="1007333"/>
        <a:ext cx="2116506" cy="455019"/>
      </dsp:txXfrm>
    </dsp:sp>
    <dsp:sp modelId="{B70DD7B2-7854-49A6-B391-2C0C55ED7F78}">
      <dsp:nvSpPr>
        <dsp:cNvPr id="0" name=""/>
        <dsp:cNvSpPr/>
      </dsp:nvSpPr>
      <dsp:spPr>
        <a:xfrm>
          <a:off x="1854853" y="1627992"/>
          <a:ext cx="1172403" cy="223629"/>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88677B5-C258-476A-A30D-FBAD6EA20EEA}">
      <dsp:nvSpPr>
        <dsp:cNvPr id="0" name=""/>
        <dsp:cNvSpPr/>
      </dsp:nvSpPr>
      <dsp:spPr>
        <a:xfrm>
          <a:off x="1879248" y="1651167"/>
          <a:ext cx="1172403" cy="223629"/>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b="0" i="0" kern="1200">
              <a:latin typeface="Times New Roman" pitchFamily="18" charset="0"/>
              <a:cs typeface="Times New Roman" pitchFamily="18" charset="0"/>
            </a:rPr>
            <a:t>Рекомендация</a:t>
          </a:r>
          <a:endParaRPr lang="ru-RU" sz="1000" kern="1200">
            <a:latin typeface="Times New Roman" pitchFamily="18" charset="0"/>
            <a:cs typeface="Times New Roman" pitchFamily="18" charset="0"/>
          </a:endParaRPr>
        </a:p>
      </dsp:txBody>
      <dsp:txXfrm>
        <a:off x="1879248" y="1651167"/>
        <a:ext cx="1172403" cy="223629"/>
      </dsp:txXfrm>
    </dsp:sp>
    <dsp:sp modelId="{68F64A9A-BB34-4921-B75D-FA751F8134AC}">
      <dsp:nvSpPr>
        <dsp:cNvPr id="0" name=""/>
        <dsp:cNvSpPr/>
      </dsp:nvSpPr>
      <dsp:spPr>
        <a:xfrm>
          <a:off x="1529978" y="2063278"/>
          <a:ext cx="1764595" cy="422558"/>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2125313-9F38-4F5F-9B63-F6A1AFFC9C29}">
      <dsp:nvSpPr>
        <dsp:cNvPr id="0" name=""/>
        <dsp:cNvSpPr/>
      </dsp:nvSpPr>
      <dsp:spPr>
        <a:xfrm>
          <a:off x="1554373" y="2086454"/>
          <a:ext cx="1764595" cy="422558"/>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b="0" i="0" kern="1200">
              <a:latin typeface="Times New Roman" pitchFamily="18" charset="0"/>
              <a:cs typeface="Times New Roman" pitchFamily="18" charset="0"/>
            </a:rPr>
            <a:t>Включение в проект \</a:t>
          </a:r>
          <a:r>
            <a:rPr lang="en-US" sz="1000" b="0" i="0" kern="1200">
              <a:latin typeface="Times New Roman" pitchFamily="18" charset="0"/>
              <a:cs typeface="Times New Roman" pitchFamily="18" charset="0"/>
            </a:rPr>
            <a:t>n </a:t>
          </a:r>
          <a:r>
            <a:rPr lang="ru-RU" sz="1000" b="0" i="0" kern="1200">
              <a:latin typeface="Times New Roman" pitchFamily="18" charset="0"/>
              <a:cs typeface="Times New Roman" pitchFamily="18" charset="0"/>
            </a:rPr>
            <a:t>порядка работы</a:t>
          </a:r>
          <a:endParaRPr lang="ru-RU" sz="1000" kern="1200">
            <a:latin typeface="Times New Roman" pitchFamily="18" charset="0"/>
            <a:cs typeface="Times New Roman" pitchFamily="18" charset="0"/>
          </a:endParaRPr>
        </a:p>
      </dsp:txBody>
      <dsp:txXfrm>
        <a:off x="1554373" y="2086454"/>
        <a:ext cx="1764595" cy="422558"/>
      </dsp:txXfrm>
    </dsp:sp>
    <dsp:sp modelId="{121CFCF2-B92A-476A-9E33-AD9707A579BF}">
      <dsp:nvSpPr>
        <dsp:cNvPr id="0" name=""/>
        <dsp:cNvSpPr/>
      </dsp:nvSpPr>
      <dsp:spPr>
        <a:xfrm>
          <a:off x="184865" y="2658747"/>
          <a:ext cx="1172403" cy="139418"/>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C6330B0-6BA1-4DE1-B418-89B5E690FFF6}">
      <dsp:nvSpPr>
        <dsp:cNvPr id="0" name=""/>
        <dsp:cNvSpPr/>
      </dsp:nvSpPr>
      <dsp:spPr>
        <a:xfrm>
          <a:off x="209260" y="2681922"/>
          <a:ext cx="1172403" cy="139418"/>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b="0" i="0" kern="1200">
              <a:latin typeface="Times New Roman" pitchFamily="18" charset="0"/>
              <a:cs typeface="Times New Roman" pitchFamily="18" charset="0"/>
            </a:rPr>
            <a:t>Да</a:t>
          </a:r>
          <a:endParaRPr lang="ru-RU" sz="1000" kern="1200">
            <a:latin typeface="Times New Roman" pitchFamily="18" charset="0"/>
            <a:cs typeface="Times New Roman" pitchFamily="18" charset="0"/>
          </a:endParaRPr>
        </a:p>
      </dsp:txBody>
      <dsp:txXfrm>
        <a:off x="209260" y="2681922"/>
        <a:ext cx="1172403" cy="139418"/>
      </dsp:txXfrm>
    </dsp:sp>
    <dsp:sp modelId="{CCCD8079-3BB9-4779-962B-323835A2992D}">
      <dsp:nvSpPr>
        <dsp:cNvPr id="0" name=""/>
        <dsp:cNvSpPr/>
      </dsp:nvSpPr>
      <dsp:spPr>
        <a:xfrm>
          <a:off x="184687" y="3104996"/>
          <a:ext cx="1172403" cy="299099"/>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E9FF0F0-DC7B-4F1A-B4E1-D1C87FC44384}">
      <dsp:nvSpPr>
        <dsp:cNvPr id="0" name=""/>
        <dsp:cNvSpPr/>
      </dsp:nvSpPr>
      <dsp:spPr>
        <a:xfrm>
          <a:off x="209082" y="3128171"/>
          <a:ext cx="1172403" cy="299099"/>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b="0" i="0" kern="1200">
              <a:latin typeface="Times New Roman" pitchFamily="18" charset="0"/>
              <a:cs typeface="Times New Roman" pitchFamily="18" charset="0"/>
            </a:rPr>
            <a:t>Рассмотрение в первом чтении</a:t>
          </a:r>
          <a:endParaRPr lang="ru-RU" sz="1000" kern="1200">
            <a:latin typeface="Times New Roman" pitchFamily="18" charset="0"/>
            <a:cs typeface="Times New Roman" pitchFamily="18" charset="0"/>
          </a:endParaRPr>
        </a:p>
      </dsp:txBody>
      <dsp:txXfrm>
        <a:off x="209082" y="3128171"/>
        <a:ext cx="1172403" cy="299099"/>
      </dsp:txXfrm>
    </dsp:sp>
    <dsp:sp modelId="{D591463F-B046-4122-B768-BFB58AAF8B84}">
      <dsp:nvSpPr>
        <dsp:cNvPr id="0" name=""/>
        <dsp:cNvSpPr/>
      </dsp:nvSpPr>
      <dsp:spPr>
        <a:xfrm>
          <a:off x="272353" y="3676214"/>
          <a:ext cx="1172403" cy="305806"/>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C914E7A-678E-4412-B533-1014E8403A6F}">
      <dsp:nvSpPr>
        <dsp:cNvPr id="0" name=""/>
        <dsp:cNvSpPr/>
      </dsp:nvSpPr>
      <dsp:spPr>
        <a:xfrm>
          <a:off x="296749" y="3699389"/>
          <a:ext cx="1172403" cy="305806"/>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b="0" i="0" kern="1200">
              <a:latin typeface="Times New Roman" pitchFamily="18" charset="0"/>
              <a:cs typeface="Times New Roman" pitchFamily="18" charset="0"/>
            </a:rPr>
            <a:t>Принят за основу </a:t>
          </a:r>
          <a:endParaRPr lang="ru-RU" sz="1000" kern="1200">
            <a:latin typeface="Times New Roman" pitchFamily="18" charset="0"/>
            <a:cs typeface="Times New Roman" pitchFamily="18" charset="0"/>
          </a:endParaRPr>
        </a:p>
      </dsp:txBody>
      <dsp:txXfrm>
        <a:off x="296749" y="3699389"/>
        <a:ext cx="1172403" cy="305806"/>
      </dsp:txXfrm>
    </dsp:sp>
    <dsp:sp modelId="{30092EA9-E4CD-4815-A8CC-E882A3ADA51A}">
      <dsp:nvSpPr>
        <dsp:cNvPr id="0" name=""/>
        <dsp:cNvSpPr/>
      </dsp:nvSpPr>
      <dsp:spPr>
        <a:xfrm>
          <a:off x="184627" y="4261082"/>
          <a:ext cx="1172403" cy="283651"/>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E83DFF0-8599-4C00-BE9D-D2FF655FC8FA}">
      <dsp:nvSpPr>
        <dsp:cNvPr id="0" name=""/>
        <dsp:cNvSpPr/>
      </dsp:nvSpPr>
      <dsp:spPr>
        <a:xfrm>
          <a:off x="209023" y="4284257"/>
          <a:ext cx="1172403" cy="283651"/>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b="0" i="0" kern="1200">
              <a:latin typeface="Times New Roman" pitchFamily="18" charset="0"/>
              <a:cs typeface="Times New Roman" pitchFamily="18" charset="0"/>
            </a:rPr>
            <a:t>Рассмотрение во втором чтении</a:t>
          </a:r>
          <a:endParaRPr lang="ru-RU" sz="1000" kern="1200">
            <a:latin typeface="Times New Roman" pitchFamily="18" charset="0"/>
            <a:cs typeface="Times New Roman" pitchFamily="18" charset="0"/>
          </a:endParaRPr>
        </a:p>
      </dsp:txBody>
      <dsp:txXfrm>
        <a:off x="209023" y="4284257"/>
        <a:ext cx="1172403" cy="283651"/>
      </dsp:txXfrm>
    </dsp:sp>
    <dsp:sp modelId="{FEDEDF29-9F05-4EC2-ADC1-B6CFF1EFFD76}">
      <dsp:nvSpPr>
        <dsp:cNvPr id="0" name=""/>
        <dsp:cNvSpPr/>
      </dsp:nvSpPr>
      <dsp:spPr>
        <a:xfrm>
          <a:off x="224071" y="4865448"/>
          <a:ext cx="1172403" cy="139418"/>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169D9DE-DC3A-4397-8C49-568AC227DC19}">
      <dsp:nvSpPr>
        <dsp:cNvPr id="0" name=""/>
        <dsp:cNvSpPr/>
      </dsp:nvSpPr>
      <dsp:spPr>
        <a:xfrm>
          <a:off x="248466" y="4888623"/>
          <a:ext cx="1172403" cy="139418"/>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Внесение поправок</a:t>
          </a:r>
        </a:p>
      </dsp:txBody>
      <dsp:txXfrm>
        <a:off x="248466" y="4888623"/>
        <a:ext cx="1172403" cy="139418"/>
      </dsp:txXfrm>
    </dsp:sp>
    <dsp:sp modelId="{5CDAE14F-CB7D-4F1E-8910-28834F09CD39}">
      <dsp:nvSpPr>
        <dsp:cNvPr id="0" name=""/>
        <dsp:cNvSpPr/>
      </dsp:nvSpPr>
      <dsp:spPr>
        <a:xfrm>
          <a:off x="184627" y="5270043"/>
          <a:ext cx="1172403" cy="326192"/>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1183B75-9849-4340-BAC3-31007862C57C}">
      <dsp:nvSpPr>
        <dsp:cNvPr id="0" name=""/>
        <dsp:cNvSpPr/>
      </dsp:nvSpPr>
      <dsp:spPr>
        <a:xfrm>
          <a:off x="209023" y="5293218"/>
          <a:ext cx="1172403" cy="326192"/>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Рассмотрение в третьем чтении</a:t>
          </a:r>
        </a:p>
      </dsp:txBody>
      <dsp:txXfrm>
        <a:off x="209023" y="5293218"/>
        <a:ext cx="1172403" cy="326192"/>
      </dsp:txXfrm>
    </dsp:sp>
    <dsp:sp modelId="{C897C9F4-E905-44F0-A290-87F01A832558}">
      <dsp:nvSpPr>
        <dsp:cNvPr id="0" name=""/>
        <dsp:cNvSpPr/>
      </dsp:nvSpPr>
      <dsp:spPr>
        <a:xfrm>
          <a:off x="1968667" y="5264065"/>
          <a:ext cx="1172403" cy="139418"/>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93068CB-A461-48DF-A559-6297F26FEAF7}">
      <dsp:nvSpPr>
        <dsp:cNvPr id="0" name=""/>
        <dsp:cNvSpPr/>
      </dsp:nvSpPr>
      <dsp:spPr>
        <a:xfrm>
          <a:off x="1993062" y="5287241"/>
          <a:ext cx="1172403" cy="139418"/>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Принят</a:t>
          </a:r>
        </a:p>
      </dsp:txBody>
      <dsp:txXfrm>
        <a:off x="1993062" y="5287241"/>
        <a:ext cx="1172403" cy="139418"/>
      </dsp:txXfrm>
    </dsp:sp>
    <dsp:sp modelId="{F3AC6536-87F0-45F7-8744-FD77A35430DC}">
      <dsp:nvSpPr>
        <dsp:cNvPr id="0" name=""/>
        <dsp:cNvSpPr/>
      </dsp:nvSpPr>
      <dsp:spPr>
        <a:xfrm>
          <a:off x="1756425" y="5710634"/>
          <a:ext cx="1314146" cy="243114"/>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41C589C-BA5E-4F0B-B366-0B7D0BF9939E}">
      <dsp:nvSpPr>
        <dsp:cNvPr id="0" name=""/>
        <dsp:cNvSpPr/>
      </dsp:nvSpPr>
      <dsp:spPr>
        <a:xfrm>
          <a:off x="1780820" y="5733809"/>
          <a:ext cx="1314146" cy="243114"/>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Направление в Совет Федерации</a:t>
          </a:r>
        </a:p>
      </dsp:txBody>
      <dsp:txXfrm>
        <a:off x="1780820" y="5733809"/>
        <a:ext cx="1314146" cy="243114"/>
      </dsp:txXfrm>
    </dsp:sp>
    <dsp:sp modelId="{01D9ACC6-6659-4F82-8007-3F2FBC083713}">
      <dsp:nvSpPr>
        <dsp:cNvPr id="0" name=""/>
        <dsp:cNvSpPr/>
      </dsp:nvSpPr>
      <dsp:spPr>
        <a:xfrm>
          <a:off x="173382" y="6010753"/>
          <a:ext cx="1172403" cy="139418"/>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52D652F-F2B1-4E26-8099-9D8E1479AA21}">
      <dsp:nvSpPr>
        <dsp:cNvPr id="0" name=""/>
        <dsp:cNvSpPr/>
      </dsp:nvSpPr>
      <dsp:spPr>
        <a:xfrm>
          <a:off x="197777" y="6033928"/>
          <a:ext cx="1172403" cy="139418"/>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Одобрен</a:t>
          </a:r>
        </a:p>
      </dsp:txBody>
      <dsp:txXfrm>
        <a:off x="197777" y="6033928"/>
        <a:ext cx="1172403" cy="139418"/>
      </dsp:txXfrm>
    </dsp:sp>
    <dsp:sp modelId="{DF31311E-5A88-47E2-BEF0-D0356DA9E8F1}">
      <dsp:nvSpPr>
        <dsp:cNvPr id="0" name=""/>
        <dsp:cNvSpPr/>
      </dsp:nvSpPr>
      <dsp:spPr>
        <a:xfrm>
          <a:off x="90886" y="6318066"/>
          <a:ext cx="1172403" cy="402529"/>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35F7542-8E8B-4418-BCC3-3CE39C25E25D}">
      <dsp:nvSpPr>
        <dsp:cNvPr id="0" name=""/>
        <dsp:cNvSpPr/>
      </dsp:nvSpPr>
      <dsp:spPr>
        <a:xfrm>
          <a:off x="115281" y="6341242"/>
          <a:ext cx="1172403" cy="402529"/>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Направление к Президенту РФ</a:t>
          </a:r>
        </a:p>
      </dsp:txBody>
      <dsp:txXfrm>
        <a:off x="115281" y="6341242"/>
        <a:ext cx="1172403" cy="402529"/>
      </dsp:txXfrm>
    </dsp:sp>
    <dsp:sp modelId="{73B96FE4-3567-424A-BD43-61CF39D73580}">
      <dsp:nvSpPr>
        <dsp:cNvPr id="0" name=""/>
        <dsp:cNvSpPr/>
      </dsp:nvSpPr>
      <dsp:spPr>
        <a:xfrm>
          <a:off x="-24395" y="6999656"/>
          <a:ext cx="1172403" cy="315387"/>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3ED5686-C130-46DA-A8C3-9D545788CC3F}">
      <dsp:nvSpPr>
        <dsp:cNvPr id="0" name=""/>
        <dsp:cNvSpPr/>
      </dsp:nvSpPr>
      <dsp:spPr>
        <a:xfrm>
          <a:off x="0" y="7022831"/>
          <a:ext cx="1172403" cy="315387"/>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Подписан</a:t>
          </a:r>
        </a:p>
      </dsp:txBody>
      <dsp:txXfrm>
        <a:off x="0" y="7022831"/>
        <a:ext cx="1172403" cy="315387"/>
      </dsp:txXfrm>
    </dsp:sp>
    <dsp:sp modelId="{1480C3BA-620B-4438-A063-4A67684C5DB0}">
      <dsp:nvSpPr>
        <dsp:cNvPr id="0" name=""/>
        <dsp:cNvSpPr/>
      </dsp:nvSpPr>
      <dsp:spPr>
        <a:xfrm>
          <a:off x="-24395" y="7545510"/>
          <a:ext cx="1172403" cy="352385"/>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331AD1D-0A53-488A-AED5-ED41476A1118}">
      <dsp:nvSpPr>
        <dsp:cNvPr id="0" name=""/>
        <dsp:cNvSpPr/>
      </dsp:nvSpPr>
      <dsp:spPr>
        <a:xfrm>
          <a:off x="0" y="7568685"/>
          <a:ext cx="1172403" cy="352385"/>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Опубликование закона</a:t>
          </a:r>
        </a:p>
      </dsp:txBody>
      <dsp:txXfrm>
        <a:off x="0" y="7568685"/>
        <a:ext cx="1172403" cy="352385"/>
      </dsp:txXfrm>
    </dsp:sp>
    <dsp:sp modelId="{9041A0F9-8814-4B22-8700-E035FFBFB128}">
      <dsp:nvSpPr>
        <dsp:cNvPr id="0" name=""/>
        <dsp:cNvSpPr/>
      </dsp:nvSpPr>
      <dsp:spPr>
        <a:xfrm>
          <a:off x="1628747" y="7041310"/>
          <a:ext cx="1172403" cy="139418"/>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5CB1279-1D19-44E3-9A9D-7E5F69669A35}">
      <dsp:nvSpPr>
        <dsp:cNvPr id="0" name=""/>
        <dsp:cNvSpPr/>
      </dsp:nvSpPr>
      <dsp:spPr>
        <a:xfrm>
          <a:off x="1653143" y="7064485"/>
          <a:ext cx="1172403" cy="139418"/>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Не подписан</a:t>
          </a:r>
        </a:p>
      </dsp:txBody>
      <dsp:txXfrm>
        <a:off x="1653143" y="7064485"/>
        <a:ext cx="1172403" cy="139418"/>
      </dsp:txXfrm>
    </dsp:sp>
    <dsp:sp modelId="{BF855EF3-4A62-4591-9B24-092C65B5023C}">
      <dsp:nvSpPr>
        <dsp:cNvPr id="0" name=""/>
        <dsp:cNvSpPr/>
      </dsp:nvSpPr>
      <dsp:spPr>
        <a:xfrm>
          <a:off x="1412921" y="7279038"/>
          <a:ext cx="1637625" cy="209337"/>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8044268-1CA8-4E2C-BFA5-8C828A4C35F1}">
      <dsp:nvSpPr>
        <dsp:cNvPr id="0" name=""/>
        <dsp:cNvSpPr/>
      </dsp:nvSpPr>
      <dsp:spPr>
        <a:xfrm>
          <a:off x="1437317" y="7302214"/>
          <a:ext cx="1637625" cy="209337"/>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Повторное рассмотрение</a:t>
          </a:r>
        </a:p>
      </dsp:txBody>
      <dsp:txXfrm>
        <a:off x="1437317" y="7302214"/>
        <a:ext cx="1637625" cy="209337"/>
      </dsp:txXfrm>
    </dsp:sp>
    <dsp:sp modelId="{349249B8-5421-4EE3-9FEA-812D120E8475}">
      <dsp:nvSpPr>
        <dsp:cNvPr id="0" name=""/>
        <dsp:cNvSpPr/>
      </dsp:nvSpPr>
      <dsp:spPr>
        <a:xfrm>
          <a:off x="1580153" y="7788690"/>
          <a:ext cx="1172403" cy="306404"/>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9891CE7-820C-408D-9F8A-8F381171A143}">
      <dsp:nvSpPr>
        <dsp:cNvPr id="0" name=""/>
        <dsp:cNvSpPr/>
      </dsp:nvSpPr>
      <dsp:spPr>
        <a:xfrm>
          <a:off x="1604548" y="7811866"/>
          <a:ext cx="1172403" cy="306404"/>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Подписание</a:t>
          </a:r>
        </a:p>
      </dsp:txBody>
      <dsp:txXfrm>
        <a:off x="1604548" y="7811866"/>
        <a:ext cx="1172403" cy="306404"/>
      </dsp:txXfrm>
    </dsp:sp>
    <dsp:sp modelId="{A604BF7B-5D8E-450F-92B7-2AB52D2B379C}">
      <dsp:nvSpPr>
        <dsp:cNvPr id="0" name=""/>
        <dsp:cNvSpPr/>
      </dsp:nvSpPr>
      <dsp:spPr>
        <a:xfrm>
          <a:off x="2676387" y="6121736"/>
          <a:ext cx="1172403" cy="139418"/>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95EA205-B188-454C-A740-16BF843EDC6B}">
      <dsp:nvSpPr>
        <dsp:cNvPr id="0" name=""/>
        <dsp:cNvSpPr/>
      </dsp:nvSpPr>
      <dsp:spPr>
        <a:xfrm>
          <a:off x="2700782" y="6144911"/>
          <a:ext cx="1172403" cy="139418"/>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Отклонен</a:t>
          </a:r>
        </a:p>
      </dsp:txBody>
      <dsp:txXfrm>
        <a:off x="2700782" y="6144911"/>
        <a:ext cx="1172403" cy="139418"/>
      </dsp:txXfrm>
    </dsp:sp>
    <dsp:sp modelId="{C61B7B80-5373-4EE5-B1C9-A015CE67E105}">
      <dsp:nvSpPr>
        <dsp:cNvPr id="0" name=""/>
        <dsp:cNvSpPr/>
      </dsp:nvSpPr>
      <dsp:spPr>
        <a:xfrm>
          <a:off x="2307018" y="6352885"/>
          <a:ext cx="1172403" cy="303728"/>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23A4FC6-96E2-4F73-B348-159259E0590B}">
      <dsp:nvSpPr>
        <dsp:cNvPr id="0" name=""/>
        <dsp:cNvSpPr/>
      </dsp:nvSpPr>
      <dsp:spPr>
        <a:xfrm>
          <a:off x="2331414" y="6376060"/>
          <a:ext cx="1172403" cy="303728"/>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Согласительная комиссия</a:t>
          </a:r>
        </a:p>
      </dsp:txBody>
      <dsp:txXfrm>
        <a:off x="2331414" y="6376060"/>
        <a:ext cx="1172403" cy="303728"/>
      </dsp:txXfrm>
    </dsp:sp>
    <dsp:sp modelId="{6D602DDB-0BCA-49F7-9FB0-6C0868098700}">
      <dsp:nvSpPr>
        <dsp:cNvPr id="0" name=""/>
        <dsp:cNvSpPr/>
      </dsp:nvSpPr>
      <dsp:spPr>
        <a:xfrm>
          <a:off x="2919710" y="6850421"/>
          <a:ext cx="1172403" cy="270168"/>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CD463B0-516B-49F1-A38F-B5A320EB1074}">
      <dsp:nvSpPr>
        <dsp:cNvPr id="0" name=""/>
        <dsp:cNvSpPr/>
      </dsp:nvSpPr>
      <dsp:spPr>
        <a:xfrm>
          <a:off x="2944105" y="6873597"/>
          <a:ext cx="1172403" cy="270168"/>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Направление в СОвет Федерации</a:t>
          </a:r>
        </a:p>
      </dsp:txBody>
      <dsp:txXfrm>
        <a:off x="2944105" y="6873597"/>
        <a:ext cx="1172403" cy="270168"/>
      </dsp:txXfrm>
    </dsp:sp>
    <dsp:sp modelId="{B48D11AF-8EFB-4D48-8036-7A192E2AD46E}">
      <dsp:nvSpPr>
        <dsp:cNvPr id="0" name=""/>
        <dsp:cNvSpPr/>
      </dsp:nvSpPr>
      <dsp:spPr>
        <a:xfrm>
          <a:off x="3828638" y="5592699"/>
          <a:ext cx="1172403" cy="139418"/>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5AA3101-4713-48BA-B5A6-740D8446766E}">
      <dsp:nvSpPr>
        <dsp:cNvPr id="0" name=""/>
        <dsp:cNvSpPr/>
      </dsp:nvSpPr>
      <dsp:spPr>
        <a:xfrm>
          <a:off x="3853034" y="5615875"/>
          <a:ext cx="1172403" cy="139418"/>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Отклонен</a:t>
          </a:r>
        </a:p>
      </dsp:txBody>
      <dsp:txXfrm>
        <a:off x="3853034" y="5615875"/>
        <a:ext cx="1172403" cy="139418"/>
      </dsp:txXfrm>
    </dsp:sp>
    <dsp:sp modelId="{F5B7BD76-1BFB-445A-86E1-06DFC236FBC7}">
      <dsp:nvSpPr>
        <dsp:cNvPr id="0" name=""/>
        <dsp:cNvSpPr/>
      </dsp:nvSpPr>
      <dsp:spPr>
        <a:xfrm>
          <a:off x="3960596" y="6023674"/>
          <a:ext cx="1172403" cy="235427"/>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2EDA505-6F0C-4FE2-B7F1-D10B29B17618}">
      <dsp:nvSpPr>
        <dsp:cNvPr id="0" name=""/>
        <dsp:cNvSpPr/>
      </dsp:nvSpPr>
      <dsp:spPr>
        <a:xfrm>
          <a:off x="3984991" y="6046849"/>
          <a:ext cx="1172403" cy="235427"/>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Отклонение законопроекта</a:t>
          </a:r>
        </a:p>
      </dsp:txBody>
      <dsp:txXfrm>
        <a:off x="3984991" y="6046849"/>
        <a:ext cx="1172403" cy="235427"/>
      </dsp:txXfrm>
    </dsp:sp>
    <dsp:sp modelId="{1D61EBBE-2628-40A1-9904-4275BE25282A}">
      <dsp:nvSpPr>
        <dsp:cNvPr id="0" name=""/>
        <dsp:cNvSpPr/>
      </dsp:nvSpPr>
      <dsp:spPr>
        <a:xfrm>
          <a:off x="1924273" y="4538767"/>
          <a:ext cx="1172403" cy="211993"/>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CC63B91-370B-4EC6-9463-A8759E3F64F7}">
      <dsp:nvSpPr>
        <dsp:cNvPr id="0" name=""/>
        <dsp:cNvSpPr/>
      </dsp:nvSpPr>
      <dsp:spPr>
        <a:xfrm>
          <a:off x="1948668" y="4561942"/>
          <a:ext cx="1172403" cy="211993"/>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Отклонен</a:t>
          </a:r>
        </a:p>
      </dsp:txBody>
      <dsp:txXfrm>
        <a:off x="1948668" y="4561942"/>
        <a:ext cx="1172403" cy="211993"/>
      </dsp:txXfrm>
    </dsp:sp>
    <dsp:sp modelId="{9C1AEF1F-34D0-4AD9-8F82-09551277F790}">
      <dsp:nvSpPr>
        <dsp:cNvPr id="0" name=""/>
        <dsp:cNvSpPr/>
      </dsp:nvSpPr>
      <dsp:spPr>
        <a:xfrm>
          <a:off x="3784772" y="4745194"/>
          <a:ext cx="1172403" cy="271292"/>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9E29231-56DA-40FE-BC5E-6DF954723B81}">
      <dsp:nvSpPr>
        <dsp:cNvPr id="0" name=""/>
        <dsp:cNvSpPr/>
      </dsp:nvSpPr>
      <dsp:spPr>
        <a:xfrm>
          <a:off x="3809167" y="4768370"/>
          <a:ext cx="1172403" cy="271292"/>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b="0" i="0" kern="1200">
              <a:latin typeface="Times New Roman" pitchFamily="18" charset="0"/>
              <a:cs typeface="Times New Roman" pitchFamily="18" charset="0"/>
            </a:rPr>
            <a:t>Отклонение законопроекта</a:t>
          </a:r>
          <a:endParaRPr lang="ru-RU" sz="1000" kern="1200">
            <a:latin typeface="Times New Roman" pitchFamily="18" charset="0"/>
            <a:cs typeface="Times New Roman" pitchFamily="18" charset="0"/>
          </a:endParaRPr>
        </a:p>
      </dsp:txBody>
      <dsp:txXfrm>
        <a:off x="3809167" y="4768370"/>
        <a:ext cx="1172403" cy="271292"/>
      </dsp:txXfrm>
    </dsp:sp>
    <dsp:sp modelId="{C1DF60FD-8988-4729-8796-7E3C315B27B0}">
      <dsp:nvSpPr>
        <dsp:cNvPr id="0" name=""/>
        <dsp:cNvSpPr/>
      </dsp:nvSpPr>
      <dsp:spPr>
        <a:xfrm>
          <a:off x="2805615" y="2617094"/>
          <a:ext cx="1172403" cy="241978"/>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2F96D09-15D1-4C62-A155-9C7C0390C2AC}">
      <dsp:nvSpPr>
        <dsp:cNvPr id="0" name=""/>
        <dsp:cNvSpPr/>
      </dsp:nvSpPr>
      <dsp:spPr>
        <a:xfrm>
          <a:off x="2830010" y="2640269"/>
          <a:ext cx="1172403" cy="241978"/>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b="0" i="0" kern="1200">
              <a:latin typeface="Times New Roman" pitchFamily="18" charset="0"/>
              <a:cs typeface="Times New Roman" pitchFamily="18" charset="0"/>
            </a:rPr>
            <a:t>Нет</a:t>
          </a:r>
          <a:endParaRPr lang="ru-RU" sz="1000" kern="1200">
            <a:latin typeface="Times New Roman" pitchFamily="18" charset="0"/>
            <a:cs typeface="Times New Roman" pitchFamily="18" charset="0"/>
          </a:endParaRPr>
        </a:p>
      </dsp:txBody>
      <dsp:txXfrm>
        <a:off x="2830010" y="2640269"/>
        <a:ext cx="1172403" cy="241978"/>
      </dsp:txXfrm>
    </dsp:sp>
    <dsp:sp modelId="{1546E88C-6198-43AE-82A9-0132ECF6216E}">
      <dsp:nvSpPr>
        <dsp:cNvPr id="0" name=""/>
        <dsp:cNvSpPr/>
      </dsp:nvSpPr>
      <dsp:spPr>
        <a:xfrm>
          <a:off x="2937516" y="3158960"/>
          <a:ext cx="1172403" cy="316779"/>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E3219F5-DFCA-4B78-8318-DE21F3EA008E}">
      <dsp:nvSpPr>
        <dsp:cNvPr id="0" name=""/>
        <dsp:cNvSpPr/>
      </dsp:nvSpPr>
      <dsp:spPr>
        <a:xfrm>
          <a:off x="2961911" y="3182136"/>
          <a:ext cx="1172403" cy="316779"/>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Отклонение законопроекта</a:t>
          </a:r>
        </a:p>
      </dsp:txBody>
      <dsp:txXfrm>
        <a:off x="2961911" y="3182136"/>
        <a:ext cx="1172403" cy="316779"/>
      </dsp:txXfrm>
    </dsp:sp>
  </dsp:spTree>
</dsp:drawing>
</file>

<file path=word/diagrams/drawing6.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A4D24EB5-DE8A-487D-8BD6-6835384CB3B8}">
      <dsp:nvSpPr>
        <dsp:cNvPr id="0" name=""/>
        <dsp:cNvSpPr/>
      </dsp:nvSpPr>
      <dsp:spPr>
        <a:xfrm>
          <a:off x="4975889" y="1998475"/>
          <a:ext cx="91440" cy="204101"/>
        </a:xfrm>
        <a:custGeom>
          <a:avLst/>
          <a:gdLst/>
          <a:ahLst/>
          <a:cxnLst/>
          <a:rect l="0" t="0" r="0" b="0"/>
          <a:pathLst>
            <a:path>
              <a:moveTo>
                <a:pt x="46388" y="0"/>
              </a:moveTo>
              <a:lnTo>
                <a:pt x="46388" y="133744"/>
              </a:lnTo>
              <a:lnTo>
                <a:pt x="45720" y="133744"/>
              </a:lnTo>
              <a:lnTo>
                <a:pt x="45720" y="204101"/>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433C3AB-C704-4F95-ABEF-2F1E38D75DC9}">
      <dsp:nvSpPr>
        <dsp:cNvPr id="0" name=""/>
        <dsp:cNvSpPr/>
      </dsp:nvSpPr>
      <dsp:spPr>
        <a:xfrm>
          <a:off x="4975889" y="917657"/>
          <a:ext cx="91440" cy="237657"/>
        </a:xfrm>
        <a:custGeom>
          <a:avLst/>
          <a:gdLst/>
          <a:ahLst/>
          <a:cxnLst/>
          <a:rect l="0" t="0" r="0" b="0"/>
          <a:pathLst>
            <a:path>
              <a:moveTo>
                <a:pt x="45720" y="0"/>
              </a:moveTo>
              <a:lnTo>
                <a:pt x="45720" y="167300"/>
              </a:lnTo>
              <a:lnTo>
                <a:pt x="46388" y="167300"/>
              </a:lnTo>
              <a:lnTo>
                <a:pt x="46388" y="237657"/>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BBEEF8C-5237-43E0-849D-711F13F8D672}">
      <dsp:nvSpPr>
        <dsp:cNvPr id="0" name=""/>
        <dsp:cNvSpPr/>
      </dsp:nvSpPr>
      <dsp:spPr>
        <a:xfrm>
          <a:off x="4047648" y="1981697"/>
          <a:ext cx="91440" cy="220879"/>
        </a:xfrm>
        <a:custGeom>
          <a:avLst/>
          <a:gdLst/>
          <a:ahLst/>
          <a:cxnLst/>
          <a:rect l="0" t="0" r="0" b="0"/>
          <a:pathLst>
            <a:path>
              <a:moveTo>
                <a:pt x="45720" y="0"/>
              </a:moveTo>
              <a:lnTo>
                <a:pt x="45720" y="220879"/>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844B6C4-33C7-4856-B39E-6E0CFEC6FEB5}">
      <dsp:nvSpPr>
        <dsp:cNvPr id="0" name=""/>
        <dsp:cNvSpPr/>
      </dsp:nvSpPr>
      <dsp:spPr>
        <a:xfrm>
          <a:off x="4047648" y="917657"/>
          <a:ext cx="91440" cy="220879"/>
        </a:xfrm>
        <a:custGeom>
          <a:avLst/>
          <a:gdLst/>
          <a:ahLst/>
          <a:cxnLst/>
          <a:rect l="0" t="0" r="0" b="0"/>
          <a:pathLst>
            <a:path>
              <a:moveTo>
                <a:pt x="45720" y="0"/>
              </a:moveTo>
              <a:lnTo>
                <a:pt x="45720" y="220879"/>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9D7B211-71B9-49B3-BA44-76D7575941F2}">
      <dsp:nvSpPr>
        <dsp:cNvPr id="0" name=""/>
        <dsp:cNvSpPr/>
      </dsp:nvSpPr>
      <dsp:spPr>
        <a:xfrm>
          <a:off x="669" y="74497"/>
          <a:ext cx="759469" cy="843160"/>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28BEC6F-203C-4156-A8DC-2CA5D852515A}">
      <dsp:nvSpPr>
        <dsp:cNvPr id="0" name=""/>
        <dsp:cNvSpPr/>
      </dsp:nvSpPr>
      <dsp:spPr>
        <a:xfrm>
          <a:off x="85055" y="154663"/>
          <a:ext cx="759469" cy="843160"/>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Отклонение в СФ</a:t>
          </a:r>
        </a:p>
      </dsp:txBody>
      <dsp:txXfrm>
        <a:off x="85055" y="154663"/>
        <a:ext cx="759469" cy="843160"/>
      </dsp:txXfrm>
    </dsp:sp>
    <dsp:sp modelId="{7ED5598A-9393-4776-A1B7-B097A837F19E}">
      <dsp:nvSpPr>
        <dsp:cNvPr id="0" name=""/>
        <dsp:cNvSpPr/>
      </dsp:nvSpPr>
      <dsp:spPr>
        <a:xfrm>
          <a:off x="928910" y="74497"/>
          <a:ext cx="759469" cy="843160"/>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6AE3BB5-C1D8-4231-B8EF-9EDC403B9165}">
      <dsp:nvSpPr>
        <dsp:cNvPr id="0" name=""/>
        <dsp:cNvSpPr/>
      </dsp:nvSpPr>
      <dsp:spPr>
        <a:xfrm>
          <a:off x="1013296" y="154663"/>
          <a:ext cx="759469" cy="843160"/>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Формирование согласительной комиссии</a:t>
          </a:r>
        </a:p>
      </dsp:txBody>
      <dsp:txXfrm>
        <a:off x="1013296" y="154663"/>
        <a:ext cx="759469" cy="843160"/>
      </dsp:txXfrm>
    </dsp:sp>
    <dsp:sp modelId="{335FA007-160D-4932-9674-91CCE0CEFD67}">
      <dsp:nvSpPr>
        <dsp:cNvPr id="0" name=""/>
        <dsp:cNvSpPr/>
      </dsp:nvSpPr>
      <dsp:spPr>
        <a:xfrm>
          <a:off x="1857151" y="74497"/>
          <a:ext cx="759469" cy="843160"/>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E940D76-F517-464A-8517-BFD1ABAA3DC2}">
      <dsp:nvSpPr>
        <dsp:cNvPr id="0" name=""/>
        <dsp:cNvSpPr/>
      </dsp:nvSpPr>
      <dsp:spPr>
        <a:xfrm>
          <a:off x="1941537" y="154663"/>
          <a:ext cx="759469" cy="843160"/>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Работа комиссии (до 30 дней</a:t>
          </a:r>
        </a:p>
      </dsp:txBody>
      <dsp:txXfrm>
        <a:off x="1941537" y="154663"/>
        <a:ext cx="759469" cy="843160"/>
      </dsp:txXfrm>
    </dsp:sp>
    <dsp:sp modelId="{8CCF53B8-7FE0-4FDF-9BC4-E831BF2C5B89}">
      <dsp:nvSpPr>
        <dsp:cNvPr id="0" name=""/>
        <dsp:cNvSpPr/>
      </dsp:nvSpPr>
      <dsp:spPr>
        <a:xfrm>
          <a:off x="2785392" y="74497"/>
          <a:ext cx="759469" cy="843160"/>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32C26DD-8338-4DA0-A8C3-6932C63F924E}">
      <dsp:nvSpPr>
        <dsp:cNvPr id="0" name=""/>
        <dsp:cNvSpPr/>
      </dsp:nvSpPr>
      <dsp:spPr>
        <a:xfrm>
          <a:off x="2869778" y="154663"/>
          <a:ext cx="759469" cy="843160"/>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Компромисс достигнут?</a:t>
          </a:r>
        </a:p>
      </dsp:txBody>
      <dsp:txXfrm>
        <a:off x="2869778" y="154663"/>
        <a:ext cx="759469" cy="843160"/>
      </dsp:txXfrm>
    </dsp:sp>
    <dsp:sp modelId="{4E472534-D4CC-454D-A37B-A4E86C3FFE16}">
      <dsp:nvSpPr>
        <dsp:cNvPr id="0" name=""/>
        <dsp:cNvSpPr/>
      </dsp:nvSpPr>
      <dsp:spPr>
        <a:xfrm>
          <a:off x="3713633" y="74497"/>
          <a:ext cx="759469" cy="843160"/>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9E59C6B-4C26-4D98-8FC2-9EAB52DD3C94}">
      <dsp:nvSpPr>
        <dsp:cNvPr id="0" name=""/>
        <dsp:cNvSpPr/>
      </dsp:nvSpPr>
      <dsp:spPr>
        <a:xfrm>
          <a:off x="3798019" y="154663"/>
          <a:ext cx="759469" cy="843160"/>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Да</a:t>
          </a:r>
        </a:p>
      </dsp:txBody>
      <dsp:txXfrm>
        <a:off x="3798019" y="154663"/>
        <a:ext cx="759469" cy="843160"/>
      </dsp:txXfrm>
    </dsp:sp>
    <dsp:sp modelId="{7D26A47A-E531-4C61-9560-06FDF7BAF250}">
      <dsp:nvSpPr>
        <dsp:cNvPr id="0" name=""/>
        <dsp:cNvSpPr/>
      </dsp:nvSpPr>
      <dsp:spPr>
        <a:xfrm>
          <a:off x="3713633" y="1138536"/>
          <a:ext cx="759469" cy="843160"/>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F1432B6-9700-44E6-B63B-C9BAE4488BBD}">
      <dsp:nvSpPr>
        <dsp:cNvPr id="0" name=""/>
        <dsp:cNvSpPr/>
      </dsp:nvSpPr>
      <dsp:spPr>
        <a:xfrm>
          <a:off x="3798019" y="1218702"/>
          <a:ext cx="759469" cy="843160"/>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ГД и СФ одобряют компромисс</a:t>
          </a:r>
        </a:p>
      </dsp:txBody>
      <dsp:txXfrm>
        <a:off x="3798019" y="1218702"/>
        <a:ext cx="759469" cy="843160"/>
      </dsp:txXfrm>
    </dsp:sp>
    <dsp:sp modelId="{AF07D8EC-A4F9-4A43-9C92-5A220116C849}">
      <dsp:nvSpPr>
        <dsp:cNvPr id="0" name=""/>
        <dsp:cNvSpPr/>
      </dsp:nvSpPr>
      <dsp:spPr>
        <a:xfrm>
          <a:off x="3713633" y="2202576"/>
          <a:ext cx="759469" cy="843160"/>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726B2F4-49D0-4EBA-8329-FB95BFAFF0EC}">
      <dsp:nvSpPr>
        <dsp:cNvPr id="0" name=""/>
        <dsp:cNvSpPr/>
      </dsp:nvSpPr>
      <dsp:spPr>
        <a:xfrm>
          <a:off x="3798019" y="2282742"/>
          <a:ext cx="759469" cy="843160"/>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Направление Президенту</a:t>
          </a:r>
        </a:p>
      </dsp:txBody>
      <dsp:txXfrm>
        <a:off x="3798019" y="2282742"/>
        <a:ext cx="759469" cy="843160"/>
      </dsp:txXfrm>
    </dsp:sp>
    <dsp:sp modelId="{9ACE6037-B360-4861-844C-B1722E307843}">
      <dsp:nvSpPr>
        <dsp:cNvPr id="0" name=""/>
        <dsp:cNvSpPr/>
      </dsp:nvSpPr>
      <dsp:spPr>
        <a:xfrm>
          <a:off x="4641874" y="74497"/>
          <a:ext cx="759469" cy="843160"/>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54B826E-9DAD-4532-A55C-F5C7F445DE59}">
      <dsp:nvSpPr>
        <dsp:cNvPr id="0" name=""/>
        <dsp:cNvSpPr/>
      </dsp:nvSpPr>
      <dsp:spPr>
        <a:xfrm>
          <a:off x="4726260" y="154663"/>
          <a:ext cx="759469" cy="843160"/>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Нет</a:t>
          </a:r>
        </a:p>
      </dsp:txBody>
      <dsp:txXfrm>
        <a:off x="4726260" y="154663"/>
        <a:ext cx="759469" cy="843160"/>
      </dsp:txXfrm>
    </dsp:sp>
    <dsp:sp modelId="{04976419-70E3-4892-8893-71F1D49F23AC}">
      <dsp:nvSpPr>
        <dsp:cNvPr id="0" name=""/>
        <dsp:cNvSpPr/>
      </dsp:nvSpPr>
      <dsp:spPr>
        <a:xfrm>
          <a:off x="4642543" y="1155314"/>
          <a:ext cx="759469" cy="843160"/>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3CD358A-B356-41B4-9EA6-4CE94F9EF210}">
      <dsp:nvSpPr>
        <dsp:cNvPr id="0" name=""/>
        <dsp:cNvSpPr/>
      </dsp:nvSpPr>
      <dsp:spPr>
        <a:xfrm>
          <a:off x="4726928" y="1235480"/>
          <a:ext cx="759469" cy="843160"/>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ГД преодолевает вето 2/3 голосов</a:t>
          </a:r>
        </a:p>
      </dsp:txBody>
      <dsp:txXfrm>
        <a:off x="4726928" y="1235480"/>
        <a:ext cx="759469" cy="843160"/>
      </dsp:txXfrm>
    </dsp:sp>
    <dsp:sp modelId="{1927BC34-2E7A-4554-BAD8-F548B288ACA5}">
      <dsp:nvSpPr>
        <dsp:cNvPr id="0" name=""/>
        <dsp:cNvSpPr/>
      </dsp:nvSpPr>
      <dsp:spPr>
        <a:xfrm>
          <a:off x="4641874" y="2202576"/>
          <a:ext cx="759469" cy="843160"/>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1B35DF1-0275-4702-BBB1-59B716867D3E}">
      <dsp:nvSpPr>
        <dsp:cNvPr id="0" name=""/>
        <dsp:cNvSpPr/>
      </dsp:nvSpPr>
      <dsp:spPr>
        <a:xfrm>
          <a:off x="4726260" y="2282742"/>
          <a:ext cx="759469" cy="843160"/>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latin typeface="Times New Roman" pitchFamily="18" charset="0"/>
              <a:cs typeface="Times New Roman" pitchFamily="18" charset="0"/>
            </a:rPr>
            <a:t>Направление Президенту</a:t>
          </a:r>
        </a:p>
      </dsp:txBody>
      <dsp:txXfrm>
        <a:off x="4726260" y="2282742"/>
        <a:ext cx="759469" cy="843160"/>
      </dsp:txXfrm>
    </dsp:sp>
  </dsp:spTree>
</dsp:drawing>
</file>

<file path=word/diagrams/layout1.xml><?xml version="1.0" encoding="utf-8"?>
<dgm:layoutDef xmlns:dgm="http://schemas.openxmlformats.org/drawingml/2006/diagram" xmlns:a="http://schemas.openxmlformats.org/drawingml/2006/main" uniqueId="urn:microsoft.com/office/officeart/2005/8/layout/cycle7">
  <dgm:title val=""/>
  <dgm:desc val=""/>
  <dgm:catLst>
    <dgm:cat type="cycle" pri="6000"/>
  </dgm:catLst>
  <dgm:sampData>
    <dgm:dataModel>
      <dgm:ptLst>
        <dgm:pt modelId="0" type="doc"/>
        <dgm:pt modelId="1">
          <dgm:prSet phldr="1"/>
        </dgm:pt>
        <dgm:pt modelId="2">
          <dgm:prSet phldr="1"/>
        </dgm:pt>
        <dgm:pt modelId="3">
          <dgm:prSet phldr="1"/>
        </dgm:pt>
      </dgm:ptLst>
      <dgm:cxnLst>
        <dgm:cxn modelId="6" srcId="0" destId="1" srcOrd="0" destOrd="0"/>
        <dgm:cxn modelId="7" srcId="0" destId="2" srcOrd="1" destOrd="0"/>
        <dgm:cxn modelId="8" srcId="0" destId="3" srcOrd="2"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func="var" arg="dir" op="equ" val="norm">
        <dgm:alg type="cycle">
          <dgm:param type="stAng" val="0"/>
          <dgm:param type="spanAng" val="360"/>
        </dgm:alg>
      </dgm:if>
      <dgm:else name="Name3">
        <dgm:alg type="cycle">
          <dgm:param type="stAng" val="0"/>
          <dgm:param type="spanAng" val="-360"/>
        </dgm:alg>
      </dgm:else>
    </dgm:choose>
    <dgm:shape xmlns:r="http://schemas.openxmlformats.org/officeDocument/2006/relationships" r:blip="">
      <dgm:adjLst/>
    </dgm:shape>
    <dgm:presOf/>
    <dgm:constrLst>
      <dgm:constr type="diam" refType="w"/>
      <dgm:constr type="w" for="ch" ptType="node" refType="w"/>
      <dgm:constr type="primFontSz" for="ch" ptType="node" op="equ" val="65"/>
      <dgm:constr type="w" for="ch" forName="sibTrans" refType="w" refFor="ch" refPtType="node" op="equ" fact="0.35"/>
      <dgm:constr type="connDist" for="ch" forName="sibTrans" op="equ"/>
      <dgm:constr type="primFontSz" for="des" forName="connectorText" op="equ" val="55"/>
      <dgm:constr type="primFontSz" for="des" forName="connectorText" refType="primFontSz" refFor="ch" refPtType="node" op="lte" fact="0.8"/>
      <dgm:constr type="sibSp" refType="w" refFor="ch" refPtType="node" op="equ" fact="0.65"/>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4">
        <dgm:if name="Name5" axis="par ch" ptType="doc node" func="cnt" op="gt" val="1">
          <dgm:forEach name="sibTransForEach" axis="followSib" ptType="sibTrans" hideLastTrans="0" cnt="1">
            <dgm:layoutNode name="sibTrans">
              <dgm:choose name="Name6">
                <dgm:if name="Name7" axis="par ch" ptType="doc node" func="posEven" op="equ" val="1">
                  <dgm:alg type="conn">
                    <dgm:param type="begPts" val="radial"/>
                    <dgm:param type="endPts" val="radial"/>
                    <dgm:param type="begSty" val="arr"/>
                    <dgm:param type="endSty" val="arr"/>
                  </dgm:alg>
                </dgm:if>
                <dgm:else name="Name8">
                  <dgm:alg type="conn">
                    <dgm:param type="begPts" val="auto"/>
                    <dgm:param type="endPts" val="auto"/>
                    <dgm:param type="begSty" val="arr"/>
                    <dgm:param type="endSty" val="arr"/>
                  </dgm:alg>
                </dgm:else>
              </dgm:choose>
              <dgm:shape xmlns:r="http://schemas.openxmlformats.org/officeDocument/2006/relationships" type="conn" r:blip="">
                <dgm:adjLst/>
              </dgm:shape>
              <dgm:presOf axis="self"/>
              <dgm:constrLst>
                <dgm:constr type="h" refType="w" fact="0.5"/>
                <dgm:constr type="connDist"/>
                <dgm:constr type="begPad" refType="connDist" fact="0.1"/>
                <dgm:constr type="endPad" refType="connDist" fact="0.1"/>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9"/>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EAFCF5-FA8C-4E4E-B367-C1B32503F4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79</Pages>
  <Words>18596</Words>
  <Characters>106003</Characters>
  <Application>Microsoft Office Word</Application>
  <DocSecurity>0</DocSecurity>
  <Lines>883</Lines>
  <Paragraphs>248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_ADMIN_</dc:creator>
  <cp:lastModifiedBy>dom</cp:lastModifiedBy>
  <cp:revision>3</cp:revision>
  <dcterms:created xsi:type="dcterms:W3CDTF">2026-02-11T13:47:00Z</dcterms:created>
  <dcterms:modified xsi:type="dcterms:W3CDTF">2026-02-11T13:52:00Z</dcterms:modified>
</cp:coreProperties>
</file>