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E1D" w:rsidRDefault="00ED6E1D" w:rsidP="00ED6E1D">
      <w:pPr>
        <w:pStyle w:val="a8"/>
        <w:spacing w:after="0" w:line="360" w:lineRule="auto"/>
        <w:jc w:val="center"/>
      </w:pPr>
      <w:bookmarkStart w:id="0" w:name="_GoBack1"/>
      <w:bookmarkEnd w:id="0"/>
      <w:r>
        <w:rPr>
          <w:rFonts w:ascii="Times New Roman" w:hAnsi="Times New Roman" w:cs="Times New Roman"/>
          <w:b/>
          <w:sz w:val="28"/>
          <w:szCs w:val="28"/>
        </w:rPr>
        <w:t>МИНИСТЕРСТВО ОБРАОВАНИЯ И НАУКИ РОССИЙСКОЙ ФЕДЕРАЦИИ</w:t>
      </w:r>
    </w:p>
    <w:p w:rsidR="00ED6E1D" w:rsidRDefault="00ED6E1D" w:rsidP="00ED6E1D">
      <w:pPr>
        <w:pStyle w:val="a8"/>
        <w:spacing w:after="0" w:line="360" w:lineRule="auto"/>
        <w:jc w:val="center"/>
        <w:rPr>
          <w:rFonts w:ascii="Times New Roman" w:hAnsi="Times New Roman"/>
          <w:sz w:val="28"/>
        </w:rPr>
      </w:pPr>
      <w:r>
        <w:t> </w:t>
      </w:r>
      <w:r>
        <w:rPr>
          <w:rFonts w:ascii="Times New Roman" w:hAnsi="Times New Roman"/>
          <w:b/>
          <w:sz w:val="28"/>
        </w:rPr>
        <w:t>ПЕНЗЕНСКИЙ ГОСУДАРСТВЕННЫЙ УНИВЕРСИТЕТ</w:t>
      </w:r>
    </w:p>
    <w:p w:rsidR="00ED6E1D" w:rsidRPr="00F81C91" w:rsidRDefault="00ED6E1D" w:rsidP="00ED6E1D">
      <w:pPr>
        <w:pStyle w:val="a8"/>
        <w:spacing w:after="0" w:line="360" w:lineRule="auto"/>
        <w:jc w:val="center"/>
        <w:rPr>
          <w:b/>
        </w:rPr>
      </w:pPr>
      <w:r w:rsidRPr="00F81C91">
        <w:rPr>
          <w:rFonts w:ascii="Times New Roman" w:hAnsi="Times New Roman"/>
          <w:b/>
          <w:sz w:val="28"/>
        </w:rPr>
        <w:t>Кафедра «</w:t>
      </w:r>
      <w:bookmarkStart w:id="1" w:name="_GoBack"/>
      <w:r w:rsidR="006453E7" w:rsidRPr="006453E7">
        <w:rPr>
          <w:rFonts w:ascii="Times New Roman" w:eastAsia="Calibri" w:hAnsi="Times New Roman" w:cs="Times New Roman"/>
          <w:b/>
          <w:bCs/>
          <w:sz w:val="28"/>
          <w:szCs w:val="28"/>
        </w:rPr>
        <w:t>Челюстно-лицевая хирургия</w:t>
      </w:r>
      <w:bookmarkEnd w:id="1"/>
      <w:r w:rsidRPr="00F81C91">
        <w:rPr>
          <w:rFonts w:ascii="Times New Roman" w:hAnsi="Times New Roman"/>
          <w:b/>
          <w:sz w:val="28"/>
        </w:rPr>
        <w:t>»</w:t>
      </w:r>
    </w:p>
    <w:p w:rsidR="00ED6E1D" w:rsidRDefault="00ED6E1D" w:rsidP="00ED6E1D">
      <w:pPr>
        <w:pStyle w:val="a8"/>
        <w:spacing w:after="0" w:line="360" w:lineRule="auto"/>
        <w:jc w:val="center"/>
      </w:pPr>
      <w:r>
        <w:t> </w:t>
      </w:r>
    </w:p>
    <w:p w:rsidR="00ED6E1D" w:rsidRDefault="00ED6E1D" w:rsidP="00ED6E1D">
      <w:pPr>
        <w:pStyle w:val="a8"/>
        <w:spacing w:after="0" w:line="360" w:lineRule="auto"/>
        <w:jc w:val="center"/>
      </w:pPr>
      <w:r>
        <w:t> </w:t>
      </w:r>
    </w:p>
    <w:p w:rsidR="00ED6E1D" w:rsidRDefault="00ED6E1D" w:rsidP="00ED6E1D">
      <w:pPr>
        <w:pStyle w:val="a8"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t> </w:t>
      </w:r>
    </w:p>
    <w:p w:rsidR="00ED6E1D" w:rsidRDefault="00ED6E1D" w:rsidP="00ED6E1D">
      <w:pPr>
        <w:pStyle w:val="a8"/>
        <w:spacing w:after="0" w:line="360" w:lineRule="auto"/>
        <w:jc w:val="center"/>
      </w:pPr>
      <w:r>
        <w:rPr>
          <w:rFonts w:ascii="Times New Roman" w:hAnsi="Times New Roman"/>
          <w:b/>
          <w:sz w:val="28"/>
        </w:rPr>
        <w:t>Курсовая работа</w:t>
      </w:r>
    </w:p>
    <w:p w:rsidR="00ED6E1D" w:rsidRDefault="00ED6E1D" w:rsidP="00ED6E1D">
      <w:pPr>
        <w:pStyle w:val="a8"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t> </w:t>
      </w:r>
    </w:p>
    <w:p w:rsidR="00ED6E1D" w:rsidRDefault="00ED6E1D" w:rsidP="00ED6E1D">
      <w:pPr>
        <w:pStyle w:val="a8"/>
        <w:spacing w:after="0"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дисциплине: </w:t>
      </w:r>
      <w:r>
        <w:rPr>
          <w:rFonts w:ascii="Times New Roman" w:hAnsi="Times New Roman"/>
          <w:sz w:val="32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tt-RU"/>
        </w:rPr>
        <w:t>Челюстно-лицевая хирургия в детском возрасте</w:t>
      </w:r>
      <w:r>
        <w:rPr>
          <w:rFonts w:ascii="Times New Roman" w:hAnsi="Times New Roman"/>
          <w:sz w:val="32"/>
        </w:rPr>
        <w:t>»</w:t>
      </w:r>
    </w:p>
    <w:p w:rsidR="00ED6E1D" w:rsidRDefault="00ED6E1D" w:rsidP="00ED6E1D">
      <w:pPr>
        <w:pStyle w:val="a8"/>
        <w:spacing w:after="0" w:line="360" w:lineRule="auto"/>
      </w:pPr>
      <w:r>
        <w:rPr>
          <w:rFonts w:ascii="Times New Roman" w:hAnsi="Times New Roman"/>
          <w:b/>
          <w:sz w:val="28"/>
        </w:rPr>
        <w:t xml:space="preserve">На тему: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Открытые и закрытые повреждения мягких тканей рта и лица у детей</w:t>
      </w:r>
      <w:r>
        <w:rPr>
          <w:rFonts w:ascii="Times New Roman" w:hAnsi="Times New Roman"/>
          <w:sz w:val="28"/>
        </w:rPr>
        <w:t>»</w:t>
      </w:r>
    </w:p>
    <w:p w:rsidR="00ED6E1D" w:rsidRDefault="00ED6E1D" w:rsidP="00ED6E1D">
      <w:pPr>
        <w:pStyle w:val="a8"/>
        <w:spacing w:after="0" w:line="360" w:lineRule="auto"/>
      </w:pPr>
      <w:r>
        <w:t> </w:t>
      </w:r>
    </w:p>
    <w:p w:rsidR="00ED6E1D" w:rsidRDefault="00ED6E1D" w:rsidP="00ED6E1D">
      <w:pPr>
        <w:pStyle w:val="a8"/>
        <w:spacing w:after="0" w:line="360" w:lineRule="auto"/>
        <w:rPr>
          <w:rFonts w:ascii="Times New Roman" w:hAnsi="Times New Roman"/>
          <w:b/>
          <w:sz w:val="28"/>
        </w:rPr>
      </w:pPr>
      <w:r>
        <w:t> </w:t>
      </w:r>
    </w:p>
    <w:p w:rsidR="00ED6E1D" w:rsidRDefault="00ED6E1D" w:rsidP="00ED6E1D">
      <w:pPr>
        <w:pStyle w:val="a8"/>
        <w:spacing w:after="0" w:line="360" w:lineRule="auto"/>
        <w:jc w:val="right"/>
        <w:rPr>
          <w:rFonts w:ascii="Times New Roman" w:hAnsi="Times New Roman"/>
          <w:b/>
          <w:sz w:val="28"/>
        </w:rPr>
      </w:pPr>
    </w:p>
    <w:p w:rsidR="00ED6E1D" w:rsidRDefault="00ED6E1D" w:rsidP="00ED6E1D">
      <w:pPr>
        <w:pStyle w:val="a8"/>
        <w:spacing w:after="0" w:line="360" w:lineRule="auto"/>
        <w:jc w:val="right"/>
        <w:rPr>
          <w:rFonts w:ascii="Times New Roman" w:hAnsi="Times New Roman"/>
          <w:b/>
          <w:sz w:val="28"/>
        </w:rPr>
      </w:pPr>
    </w:p>
    <w:p w:rsidR="00ED6E1D" w:rsidRDefault="00ED6E1D" w:rsidP="00ED6E1D">
      <w:pPr>
        <w:pStyle w:val="a8"/>
        <w:spacing w:after="0" w:line="360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Специальность</w:t>
      </w:r>
      <w:r>
        <w:rPr>
          <w:rFonts w:ascii="Times New Roman" w:hAnsi="Times New Roman"/>
          <w:sz w:val="28"/>
          <w:u w:val="single"/>
        </w:rPr>
        <w:t>31.05.03</w:t>
      </w:r>
    </w:p>
    <w:p w:rsidR="00ED6E1D" w:rsidRDefault="00ED6E1D" w:rsidP="00ED6E1D">
      <w:pPr>
        <w:pStyle w:val="a8"/>
        <w:spacing w:after="0" w:line="360" w:lineRule="auto"/>
        <w:jc w:val="right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Выполнил</w:t>
      </w:r>
      <w:r w:rsidR="009A6B39">
        <w:rPr>
          <w:rFonts w:ascii="Times New Roman" w:hAnsi="Times New Roman"/>
          <w:b/>
          <w:sz w:val="28"/>
        </w:rPr>
        <w:t>а</w:t>
      </w:r>
      <w:proofErr w:type="gramStart"/>
      <w:r>
        <w:rPr>
          <w:rFonts w:ascii="Times New Roman" w:hAnsi="Times New Roman"/>
          <w:b/>
          <w:sz w:val="28"/>
        </w:rPr>
        <w:t>:</w:t>
      </w:r>
      <w:r w:rsidR="003240BE">
        <w:rPr>
          <w:rFonts w:ascii="Times New Roman" w:hAnsi="Times New Roman"/>
          <w:sz w:val="28"/>
        </w:rPr>
        <w:t>с</w:t>
      </w:r>
      <w:proofErr w:type="gramEnd"/>
      <w:r w:rsidR="003240BE">
        <w:rPr>
          <w:rFonts w:ascii="Times New Roman" w:hAnsi="Times New Roman"/>
          <w:sz w:val="28"/>
        </w:rPr>
        <w:t>тудент</w:t>
      </w:r>
      <w:r w:rsidR="00DC2E30">
        <w:rPr>
          <w:rFonts w:ascii="Times New Roman" w:hAnsi="Times New Roman"/>
          <w:sz w:val="28"/>
        </w:rPr>
        <w:t>ка</w:t>
      </w:r>
      <w:proofErr w:type="spellEnd"/>
      <w:r w:rsidR="003240BE">
        <w:rPr>
          <w:rFonts w:ascii="Times New Roman" w:hAnsi="Times New Roman"/>
          <w:sz w:val="28"/>
        </w:rPr>
        <w:t xml:space="preserve"> 16ЛС10 группы 4</w:t>
      </w:r>
      <w:r>
        <w:rPr>
          <w:rFonts w:ascii="Times New Roman" w:hAnsi="Times New Roman"/>
          <w:sz w:val="28"/>
        </w:rPr>
        <w:t xml:space="preserve"> курса</w:t>
      </w:r>
    </w:p>
    <w:p w:rsidR="00ED6E1D" w:rsidRDefault="003240BE" w:rsidP="00ED6E1D">
      <w:pPr>
        <w:pStyle w:val="a8"/>
        <w:spacing w:after="0" w:line="360" w:lineRule="auto"/>
        <w:jc w:val="right"/>
      </w:pPr>
      <w:proofErr w:type="spellStart"/>
      <w:r>
        <w:rPr>
          <w:rFonts w:ascii="Times New Roman" w:hAnsi="Times New Roman"/>
          <w:sz w:val="28"/>
        </w:rPr>
        <w:t>Базарбаева</w:t>
      </w:r>
      <w:proofErr w:type="spellEnd"/>
      <w:r>
        <w:rPr>
          <w:rFonts w:ascii="Times New Roman" w:hAnsi="Times New Roman"/>
          <w:sz w:val="28"/>
        </w:rPr>
        <w:t xml:space="preserve"> Ж.З.</w:t>
      </w:r>
    </w:p>
    <w:p w:rsidR="00ED6E1D" w:rsidRDefault="00ED6E1D" w:rsidP="003240BE">
      <w:pPr>
        <w:pStyle w:val="a8"/>
        <w:spacing w:after="0" w:line="360" w:lineRule="auto"/>
        <w:jc w:val="right"/>
        <w:rPr>
          <w:rFonts w:ascii="Times New Roman" w:hAnsi="Times New Roman"/>
          <w:sz w:val="28"/>
        </w:rPr>
      </w:pPr>
      <w:r>
        <w:t xml:space="preserve">                                              </w:t>
      </w:r>
      <w:r>
        <w:rPr>
          <w:rFonts w:ascii="Times New Roman" w:hAnsi="Times New Roman"/>
          <w:b/>
          <w:sz w:val="28"/>
        </w:rPr>
        <w:t>П</w:t>
      </w:r>
      <w:r>
        <w:rPr>
          <w:rFonts w:ascii="Times New Roman" w:hAnsi="Times New Roman"/>
          <w:b/>
          <w:sz w:val="28"/>
          <w:lang w:val="tt-RU"/>
        </w:rPr>
        <w:t>реподавател</w:t>
      </w:r>
      <w:r>
        <w:rPr>
          <w:rFonts w:ascii="Times New Roman" w:hAnsi="Times New Roman"/>
          <w:b/>
          <w:sz w:val="28"/>
        </w:rPr>
        <w:t>ь</w:t>
      </w:r>
      <w:r w:rsidR="003240BE">
        <w:rPr>
          <w:rFonts w:ascii="Times New Roman" w:hAnsi="Times New Roman"/>
          <w:sz w:val="28"/>
        </w:rPr>
        <w:t xml:space="preserve">: </w:t>
      </w:r>
      <w:proofErr w:type="spellStart"/>
      <w:r w:rsidR="003240BE">
        <w:rPr>
          <w:rFonts w:ascii="Times New Roman" w:hAnsi="Times New Roman"/>
          <w:sz w:val="28"/>
        </w:rPr>
        <w:t>Амбарян</w:t>
      </w:r>
      <w:proofErr w:type="spellEnd"/>
      <w:r w:rsidR="003240BE">
        <w:rPr>
          <w:rFonts w:ascii="Times New Roman" w:hAnsi="Times New Roman"/>
          <w:sz w:val="28"/>
        </w:rPr>
        <w:t xml:space="preserve"> Г.М.</w:t>
      </w:r>
    </w:p>
    <w:p w:rsidR="00ED6E1D" w:rsidRDefault="00ED6E1D" w:rsidP="00ED6E1D">
      <w:pPr>
        <w:pStyle w:val="a8"/>
        <w:spacing w:after="0" w:line="360" w:lineRule="auto"/>
        <w:jc w:val="right"/>
        <w:rPr>
          <w:rFonts w:ascii="Times New Roman" w:hAnsi="Times New Roman"/>
          <w:sz w:val="28"/>
        </w:rPr>
      </w:pPr>
    </w:p>
    <w:p w:rsidR="00ED6E1D" w:rsidRDefault="00ED6E1D" w:rsidP="00F81C91">
      <w:pPr>
        <w:pStyle w:val="a8"/>
        <w:spacing w:after="0" w:line="360" w:lineRule="auto"/>
        <w:rPr>
          <w:rFonts w:ascii="Times New Roman" w:hAnsi="Times New Roman"/>
          <w:sz w:val="28"/>
        </w:rPr>
      </w:pPr>
      <w:r>
        <w:t> </w:t>
      </w:r>
    </w:p>
    <w:p w:rsidR="00ED6E1D" w:rsidRDefault="00ED6E1D" w:rsidP="00F81C91">
      <w:pPr>
        <w:pStyle w:val="a8"/>
        <w:spacing w:after="0" w:line="36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защищена с оценкой_______________________</w:t>
      </w:r>
    </w:p>
    <w:p w:rsidR="00ED6E1D" w:rsidRDefault="00ED6E1D" w:rsidP="00F81C91">
      <w:pPr>
        <w:pStyle w:val="a8"/>
        <w:spacing w:after="0" w:line="360" w:lineRule="auto"/>
        <w:jc w:val="right"/>
      </w:pPr>
      <w:r>
        <w:rPr>
          <w:rFonts w:ascii="Times New Roman" w:hAnsi="Times New Roman"/>
          <w:sz w:val="28"/>
        </w:rPr>
        <w:t>Дата защиты  «___» _______20____г</w:t>
      </w:r>
    </w:p>
    <w:p w:rsidR="00ED6E1D" w:rsidRDefault="00ED6E1D" w:rsidP="00ED6E1D">
      <w:pPr>
        <w:pStyle w:val="a8"/>
        <w:spacing w:after="0" w:line="360" w:lineRule="auto"/>
        <w:jc w:val="center"/>
      </w:pPr>
      <w:r>
        <w:t> </w:t>
      </w:r>
    </w:p>
    <w:p w:rsidR="00ED6E1D" w:rsidRDefault="00ED6E1D" w:rsidP="00ED6E1D">
      <w:pPr>
        <w:pStyle w:val="a8"/>
        <w:spacing w:after="0" w:line="360" w:lineRule="auto"/>
        <w:jc w:val="center"/>
      </w:pPr>
      <w:r>
        <w:t> </w:t>
      </w:r>
    </w:p>
    <w:p w:rsidR="00ED6E1D" w:rsidRDefault="00ED6E1D" w:rsidP="00ED6E1D">
      <w:pPr>
        <w:pStyle w:val="a8"/>
        <w:spacing w:after="0" w:line="360" w:lineRule="auto"/>
        <w:jc w:val="center"/>
      </w:pPr>
      <w:r>
        <w:t> </w:t>
      </w:r>
    </w:p>
    <w:p w:rsidR="00ED6E1D" w:rsidRDefault="00ED6E1D" w:rsidP="00ED6E1D">
      <w:pPr>
        <w:pStyle w:val="a8"/>
        <w:spacing w:after="0" w:line="360" w:lineRule="auto"/>
        <w:jc w:val="center"/>
      </w:pPr>
      <w:r>
        <w:t> </w:t>
      </w:r>
    </w:p>
    <w:p w:rsidR="00ED6E1D" w:rsidRDefault="00ED6E1D" w:rsidP="00ED6E1D">
      <w:pPr>
        <w:pStyle w:val="a8"/>
        <w:spacing w:after="0" w:line="360" w:lineRule="auto"/>
        <w:rPr>
          <w:rFonts w:ascii="Times New Roman" w:hAnsi="Times New Roman"/>
          <w:b/>
          <w:sz w:val="28"/>
        </w:rPr>
      </w:pPr>
      <w:r>
        <w:t> </w:t>
      </w:r>
    </w:p>
    <w:p w:rsidR="00ED6E1D" w:rsidRDefault="00ED6E1D" w:rsidP="00ED6E1D">
      <w:pPr>
        <w:pStyle w:val="a8"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ED6E1D" w:rsidRDefault="00ED6E1D" w:rsidP="003240BE">
      <w:pPr>
        <w:pStyle w:val="a8"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803C46" w:rsidRPr="00ED6E1D" w:rsidRDefault="003240BE" w:rsidP="003240BE">
      <w:pPr>
        <w:pStyle w:val="a8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Пенза 2020</w:t>
      </w:r>
    </w:p>
    <w:p w:rsidR="003223D0" w:rsidRPr="00E344CF" w:rsidRDefault="003223D0" w:rsidP="00B04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4CF">
        <w:rPr>
          <w:rFonts w:ascii="Times New Roman" w:hAnsi="Times New Roman" w:cs="Times New Roman"/>
          <w:b/>
          <w:sz w:val="28"/>
          <w:szCs w:val="28"/>
        </w:rPr>
        <w:lastRenderedPageBreak/>
        <w:t>Министерство образования и науки Российской Федерации</w:t>
      </w:r>
    </w:p>
    <w:p w:rsidR="003223D0" w:rsidRPr="00E344CF" w:rsidRDefault="003223D0" w:rsidP="003223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4CF">
        <w:rPr>
          <w:rFonts w:ascii="Times New Roman" w:hAnsi="Times New Roman" w:cs="Times New Roman"/>
          <w:b/>
          <w:sz w:val="28"/>
          <w:szCs w:val="28"/>
        </w:rPr>
        <w:t>Пензенский государственный университет</w:t>
      </w:r>
    </w:p>
    <w:p w:rsidR="003223D0" w:rsidRDefault="003223D0" w:rsidP="003223D0">
      <w:pPr>
        <w:jc w:val="center"/>
        <w:rPr>
          <w:rFonts w:ascii="Times New Roman" w:hAnsi="Times New Roman" w:cs="Times New Roman"/>
          <w:sz w:val="28"/>
          <w:szCs w:val="28"/>
        </w:rPr>
      </w:pPr>
      <w:r w:rsidRPr="00E344CF">
        <w:rPr>
          <w:rFonts w:ascii="Times New Roman" w:hAnsi="Times New Roman" w:cs="Times New Roman"/>
          <w:b/>
          <w:sz w:val="28"/>
          <w:szCs w:val="28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</w:rPr>
        <w:t>«Челюстно-лицевая хирургия»</w:t>
      </w:r>
    </w:p>
    <w:p w:rsidR="003223D0" w:rsidRDefault="003223D0" w:rsidP="003223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3D0" w:rsidRDefault="003223D0" w:rsidP="003223D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«УТВЕРЖДАЮ»</w:t>
      </w:r>
    </w:p>
    <w:p w:rsidR="003223D0" w:rsidRDefault="003223D0" w:rsidP="003223D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кафедрой «Челюстно-лицевая хирургия»</w:t>
      </w:r>
    </w:p>
    <w:p w:rsidR="003223D0" w:rsidRDefault="003223D0" w:rsidP="003223D0">
      <w:pPr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</w:t>
      </w:r>
      <w:r w:rsidRPr="00A61D79">
        <w:rPr>
          <w:rFonts w:ascii="Times New Roman" w:hAnsi="Times New Roman" w:cs="Times New Roman"/>
          <w:sz w:val="28"/>
          <w:szCs w:val="28"/>
          <w:u w:val="single"/>
        </w:rPr>
        <w:t xml:space="preserve">                  </w:t>
      </w:r>
      <w:r w:rsidRPr="001F6C4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к.м.н.,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А.В.Нестеров</w:t>
      </w:r>
      <w:proofErr w:type="spellEnd"/>
    </w:p>
    <w:p w:rsidR="003223D0" w:rsidRPr="001901B9" w:rsidRDefault="003223D0" w:rsidP="003223D0">
      <w:pPr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</w:p>
    <w:p w:rsidR="003223D0" w:rsidRDefault="003223D0" w:rsidP="003223D0">
      <w:pPr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</w:p>
    <w:p w:rsidR="003223D0" w:rsidRDefault="003223D0" w:rsidP="003223D0">
      <w:pPr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</w:p>
    <w:p w:rsidR="003223D0" w:rsidRDefault="003223D0" w:rsidP="003223D0">
      <w:pPr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</w:p>
    <w:p w:rsidR="003223D0" w:rsidRDefault="003223D0" w:rsidP="003223D0">
      <w:pPr>
        <w:tabs>
          <w:tab w:val="center" w:pos="4677"/>
          <w:tab w:val="left" w:pos="775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</w:p>
    <w:p w:rsidR="003223D0" w:rsidRPr="00E807F1" w:rsidRDefault="003223D0" w:rsidP="00322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курсовую работу по дисциплине «Детская челюстно-лицевая хирургия</w:t>
      </w:r>
      <w:r w:rsidRPr="00E807F1">
        <w:rPr>
          <w:rFonts w:ascii="Times New Roman" w:hAnsi="Times New Roman" w:cs="Times New Roman"/>
          <w:sz w:val="28"/>
          <w:szCs w:val="28"/>
        </w:rPr>
        <w:t>»</w:t>
      </w:r>
    </w:p>
    <w:p w:rsidR="00B04EE1" w:rsidRDefault="003223D0" w:rsidP="00B04EE1">
      <w:pPr>
        <w:pStyle w:val="a8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>Тема:</w:t>
      </w:r>
      <w:r>
        <w:rPr>
          <w:b/>
        </w:rPr>
        <w:t xml:space="preserve">  </w:t>
      </w:r>
      <w:r w:rsidR="00B04EE1">
        <w:rPr>
          <w:rFonts w:ascii="Times New Roman" w:hAnsi="Times New Roman"/>
          <w:sz w:val="28"/>
        </w:rPr>
        <w:t>«</w:t>
      </w:r>
      <w:r w:rsidR="00B04EE1">
        <w:rPr>
          <w:rFonts w:ascii="Times New Roman" w:eastAsia="Times New Roman" w:hAnsi="Times New Roman" w:cs="Times New Roman"/>
          <w:bCs/>
          <w:sz w:val="28"/>
          <w:szCs w:val="28"/>
        </w:rPr>
        <w:t>Открытые и закрытые повреждения мягких тканей рта и лица у детей</w:t>
      </w:r>
      <w:r w:rsidR="00B04EE1">
        <w:rPr>
          <w:rFonts w:ascii="Times New Roman" w:hAnsi="Times New Roman"/>
          <w:sz w:val="28"/>
        </w:rPr>
        <w:t>»</w:t>
      </w:r>
    </w:p>
    <w:p w:rsidR="003223D0" w:rsidRPr="00B15C1C" w:rsidRDefault="003223D0" w:rsidP="003223D0">
      <w:pPr>
        <w:rPr>
          <w:b/>
        </w:rPr>
      </w:pPr>
    </w:p>
    <w:p w:rsidR="003223D0" w:rsidRDefault="003223D0" w:rsidP="003223D0">
      <w:pPr>
        <w:rPr>
          <w:b/>
        </w:rPr>
      </w:pPr>
    </w:p>
    <w:p w:rsidR="003223D0" w:rsidRDefault="003223D0" w:rsidP="003223D0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аналитико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синтетический обзор информационных ресурсов по выданной теме</w:t>
      </w:r>
    </w:p>
    <w:p w:rsidR="003223D0" w:rsidRDefault="003223D0" w:rsidP="003223D0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Выделить основные проблемные вопросы</w:t>
      </w:r>
    </w:p>
    <w:p w:rsidR="003223D0" w:rsidRDefault="003223D0" w:rsidP="003223D0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материал на проверку руководителю</w:t>
      </w:r>
    </w:p>
    <w:p w:rsidR="003223D0" w:rsidRPr="006B448F" w:rsidRDefault="003223D0" w:rsidP="003223D0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работу, сформулировать основные выводы, заключение, при необходимости снабжая иллюстрациями.</w:t>
      </w:r>
    </w:p>
    <w:p w:rsidR="003223D0" w:rsidRDefault="003223D0" w:rsidP="003223D0">
      <w:pPr>
        <w:rPr>
          <w:rFonts w:ascii="Times New Roman" w:hAnsi="Times New Roman" w:cs="Times New Roman"/>
          <w:sz w:val="28"/>
          <w:szCs w:val="28"/>
        </w:rPr>
      </w:pPr>
    </w:p>
    <w:p w:rsidR="003223D0" w:rsidRDefault="003223D0" w:rsidP="003223D0">
      <w:pPr>
        <w:rPr>
          <w:rFonts w:ascii="Times New Roman" w:hAnsi="Times New Roman" w:cs="Times New Roman"/>
          <w:sz w:val="28"/>
          <w:szCs w:val="28"/>
        </w:rPr>
      </w:pPr>
    </w:p>
    <w:p w:rsidR="003223D0" w:rsidRDefault="003223D0" w:rsidP="00322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работы:     </w:t>
      </w:r>
      <w:proofErr w:type="spellStart"/>
      <w:r w:rsidRPr="002A25E2">
        <w:rPr>
          <w:rFonts w:ascii="Times New Roman" w:hAnsi="Times New Roman" w:cs="Times New Roman"/>
          <w:sz w:val="28"/>
          <w:szCs w:val="28"/>
          <w:u w:val="single"/>
        </w:rPr>
        <w:t>Амбарян</w:t>
      </w:r>
      <w:proofErr w:type="spellEnd"/>
      <w:r w:rsidRPr="002A25E2">
        <w:rPr>
          <w:rFonts w:ascii="Times New Roman" w:hAnsi="Times New Roman" w:cs="Times New Roman"/>
          <w:sz w:val="28"/>
          <w:szCs w:val="28"/>
          <w:u w:val="single"/>
        </w:rPr>
        <w:t xml:space="preserve"> Гарик </w:t>
      </w:r>
      <w:proofErr w:type="spellStart"/>
      <w:r w:rsidRPr="002A25E2">
        <w:rPr>
          <w:rFonts w:ascii="Times New Roman" w:hAnsi="Times New Roman" w:cs="Times New Roman"/>
          <w:sz w:val="28"/>
          <w:szCs w:val="28"/>
          <w:u w:val="single"/>
        </w:rPr>
        <w:t>Мнацаканович</w:t>
      </w:r>
      <w:proofErr w:type="spellEnd"/>
    </w:p>
    <w:p w:rsidR="003223D0" w:rsidRPr="00AF34A0" w:rsidRDefault="003223D0" w:rsidP="00322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</w:t>
      </w:r>
      <w:r w:rsidRPr="00AF34A0">
        <w:rPr>
          <w:rFonts w:ascii="Times New Roman" w:hAnsi="Times New Roman" w:cs="Times New Roman"/>
          <w:sz w:val="28"/>
          <w:szCs w:val="28"/>
        </w:rPr>
        <w:t xml:space="preserve">: </w:t>
      </w:r>
      <w:r w:rsidRPr="002A25E2">
        <w:rPr>
          <w:rFonts w:ascii="Times New Roman" w:hAnsi="Times New Roman" w:cs="Times New Roman"/>
          <w:sz w:val="28"/>
          <w:szCs w:val="28"/>
          <w:u w:val="single"/>
        </w:rPr>
        <w:t xml:space="preserve">ассистент </w:t>
      </w:r>
      <w:proofErr w:type="spellStart"/>
      <w:r w:rsidRPr="002A25E2">
        <w:rPr>
          <w:rFonts w:ascii="Times New Roman" w:hAnsi="Times New Roman" w:cs="Times New Roman"/>
          <w:sz w:val="28"/>
          <w:szCs w:val="28"/>
          <w:u w:val="single"/>
        </w:rPr>
        <w:t>кафедры</w:t>
      </w:r>
      <w:proofErr w:type="gramStart"/>
      <w:r w:rsidRPr="002A25E2">
        <w:rPr>
          <w:rFonts w:ascii="Times New Roman" w:hAnsi="Times New Roman" w:cs="Times New Roman"/>
          <w:sz w:val="28"/>
          <w:szCs w:val="28"/>
          <w:u w:val="single"/>
        </w:rPr>
        <w:t>«Ч</w:t>
      </w:r>
      <w:proofErr w:type="gramEnd"/>
      <w:r w:rsidRPr="002A25E2">
        <w:rPr>
          <w:rFonts w:ascii="Times New Roman" w:hAnsi="Times New Roman" w:cs="Times New Roman"/>
          <w:sz w:val="28"/>
          <w:szCs w:val="28"/>
          <w:u w:val="single"/>
        </w:rPr>
        <w:t>елюстно</w:t>
      </w:r>
      <w:proofErr w:type="spellEnd"/>
      <w:r w:rsidRPr="002A25E2">
        <w:rPr>
          <w:rFonts w:ascii="Times New Roman" w:hAnsi="Times New Roman" w:cs="Times New Roman"/>
          <w:sz w:val="28"/>
          <w:szCs w:val="28"/>
          <w:u w:val="single"/>
        </w:rPr>
        <w:t>-лицевой хирургии»</w:t>
      </w:r>
      <w:r>
        <w:rPr>
          <w:rFonts w:ascii="Times New Roman" w:hAnsi="Times New Roman" w:cs="Times New Roman"/>
          <w:sz w:val="28"/>
          <w:szCs w:val="28"/>
        </w:rPr>
        <w:t xml:space="preserve"> подпись_____</w:t>
      </w:r>
    </w:p>
    <w:p w:rsidR="003223D0" w:rsidRPr="003223D0" w:rsidRDefault="003223D0" w:rsidP="003223D0">
      <w:pPr>
        <w:rPr>
          <w:rFonts w:ascii="Times New Roman" w:hAnsi="Times New Roman" w:cs="Times New Roman"/>
          <w:sz w:val="28"/>
          <w:szCs w:val="28"/>
        </w:rPr>
        <w:sectPr w:rsidR="003223D0" w:rsidRPr="003223D0">
          <w:footerReference w:type="default" r:id="rId8"/>
          <w:pgSz w:w="11906" w:h="16838"/>
          <w:pgMar w:top="1134" w:right="850" w:bottom="1134" w:left="1701" w:header="720" w:footer="708" w:gutter="0"/>
          <w:cols w:space="720"/>
          <w:titlePg/>
          <w:docGrid w:linePitch="360" w:charSpace="-2049"/>
        </w:sectPr>
      </w:pPr>
      <w:r>
        <w:rPr>
          <w:rFonts w:ascii="Times New Roman" w:hAnsi="Times New Roman" w:cs="Times New Roman"/>
          <w:sz w:val="28"/>
          <w:szCs w:val="28"/>
        </w:rPr>
        <w:t>Задание получил</w:t>
      </w:r>
      <w:r w:rsidRPr="002A25E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подпись________ФИО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Базарбаева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Жумагуль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Зайирбековна</w:t>
      </w:r>
      <w:proofErr w:type="spellEnd"/>
    </w:p>
    <w:p w:rsidR="00803C46" w:rsidRDefault="00803C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803C46" w:rsidRPr="003223D0" w:rsidRDefault="003240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23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Введение……………………</w:t>
      </w:r>
      <w:r w:rsidR="00803C46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Pr="003223D0">
        <w:rPr>
          <w:rFonts w:ascii="Times New Roman" w:hAnsi="Times New Roman" w:cs="Times New Roman"/>
          <w:sz w:val="28"/>
          <w:szCs w:val="28"/>
        </w:rPr>
        <w:t>…</w:t>
      </w:r>
      <w:r w:rsidR="00803C46">
        <w:rPr>
          <w:rFonts w:ascii="Times New Roman" w:hAnsi="Times New Roman" w:cs="Times New Roman"/>
          <w:sz w:val="28"/>
          <w:szCs w:val="28"/>
        </w:rPr>
        <w:t>…...4</w:t>
      </w:r>
    </w:p>
    <w:p w:rsidR="003240BE" w:rsidRPr="003240BE" w:rsidRDefault="003240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223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Основная часть……</w:t>
      </w:r>
      <w:r w:rsidRPr="003223D0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………………………………………………………..5</w:t>
      </w:r>
    </w:p>
    <w:p w:rsidR="00803C46" w:rsidRDefault="00803C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1.Анатомо-топографические особенности строения ЧЛО у детей……………5</w:t>
      </w:r>
    </w:p>
    <w:p w:rsidR="00803C46" w:rsidRDefault="00803C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2.Ушибы, ссадины, царапины………………………………………………….6</w:t>
      </w:r>
    </w:p>
    <w:p w:rsidR="00803C46" w:rsidRDefault="00803C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3.Раны…………………………………………………………………………….8</w:t>
      </w:r>
    </w:p>
    <w:p w:rsidR="00803C46" w:rsidRDefault="003240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240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803C46">
        <w:rPr>
          <w:rFonts w:ascii="Times New Roman" w:hAnsi="Times New Roman" w:cs="Times New Roman"/>
          <w:sz w:val="28"/>
          <w:szCs w:val="28"/>
        </w:rPr>
        <w:t>………………………</w:t>
      </w:r>
      <w:r w:rsidRPr="003240BE">
        <w:rPr>
          <w:rFonts w:ascii="Times New Roman" w:hAnsi="Times New Roman" w:cs="Times New Roman"/>
          <w:sz w:val="28"/>
          <w:szCs w:val="28"/>
        </w:rPr>
        <w:t>……</w:t>
      </w:r>
      <w:r w:rsidR="00803C46">
        <w:rPr>
          <w:rFonts w:ascii="Times New Roman" w:hAnsi="Times New Roman" w:cs="Times New Roman"/>
          <w:sz w:val="28"/>
          <w:szCs w:val="28"/>
        </w:rPr>
        <w:t>……………………………………..19</w:t>
      </w:r>
    </w:p>
    <w:p w:rsidR="00803C46" w:rsidRDefault="003240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240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Список литературы…</w:t>
      </w:r>
      <w:r w:rsidR="00803C46">
        <w:rPr>
          <w:rFonts w:ascii="Times New Roman" w:hAnsi="Times New Roman" w:cs="Times New Roman"/>
          <w:sz w:val="28"/>
          <w:szCs w:val="28"/>
        </w:rPr>
        <w:t>………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3240BE">
        <w:rPr>
          <w:rFonts w:ascii="Times New Roman" w:hAnsi="Times New Roman" w:cs="Times New Roman"/>
          <w:sz w:val="28"/>
          <w:szCs w:val="28"/>
        </w:rPr>
        <w:t>.</w:t>
      </w:r>
      <w:r w:rsidR="00803C46">
        <w:rPr>
          <w:rFonts w:ascii="Times New Roman" w:hAnsi="Times New Roman" w:cs="Times New Roman"/>
          <w:sz w:val="28"/>
          <w:szCs w:val="28"/>
        </w:rPr>
        <w:t>……………………………………………20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Pr="003223D0" w:rsidRDefault="00803C46" w:rsidP="00B42FF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03C46" w:rsidRDefault="00B42F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3223D0">
        <w:rPr>
          <w:rFonts w:ascii="Times New Roman" w:hAnsi="Times New Roman" w:cs="Times New Roman"/>
          <w:b/>
          <w:sz w:val="28"/>
          <w:szCs w:val="28"/>
        </w:rPr>
        <w:t>.</w:t>
      </w:r>
      <w:r w:rsidR="00803C46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механизму действия встречаются преимущественно неогнестрельные (механические) травмы. К сожалению, в последнее время у детей стали наблюдаться огнестрельные травмы.</w:t>
      </w:r>
    </w:p>
    <w:p w:rsidR="00803C46" w:rsidRDefault="00803C46">
      <w:pPr>
        <w:shd w:val="clear" w:color="auto" w:fill="FFFFFF"/>
        <w:spacing w:after="0" w:line="360" w:lineRule="auto"/>
        <w:ind w:right="7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Травмы мягких тканей лица могут быть закрытыми — без нарушения целости кожных покровов (ушибы) и открытыми — с нару</w:t>
      </w:r>
      <w:r>
        <w:rPr>
          <w:rFonts w:ascii="Times New Roman" w:eastAsia="Times New Roman" w:hAnsi="Times New Roman" w:cs="Times New Roman"/>
          <w:sz w:val="28"/>
          <w:szCs w:val="28"/>
        </w:rPr>
        <w:t>шением целости кожных покровов (ссадины, царапины, раны). Все виды повреждений, кроме ушибов, бывают открытыми и первично ин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фицированными.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5" w:right="58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открытым травмам ЧЛО отно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сятся также все виды повреждений, проходящих через зубы, воздухо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носные пазухи, полость носа. Это обязывает врача своевременно и в полном объеме проводить терапию, предупреждающую развитие воспа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лительного процесса или его мани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фестацию в процессе лечения по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вреждений мягких тканей лица и челюстных костей [4].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Pr="003223D0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2FF7" w:rsidRPr="003223D0" w:rsidRDefault="00B42FF7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Pr="003223D0" w:rsidRDefault="003240BE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3240B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3240BE">
        <w:rPr>
          <w:rFonts w:ascii="Times New Roman" w:eastAsia="Times New Roman" w:hAnsi="Times New Roman" w:cs="Times New Roman"/>
          <w:b/>
          <w:sz w:val="28"/>
          <w:szCs w:val="28"/>
        </w:rPr>
        <w:t>.Основная часть</w:t>
      </w:r>
      <w:r w:rsidRPr="003223D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gramEnd"/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3240BE" w:rsidRPr="003240B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Анатомо-топографические осо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softHyphen/>
        <w:t xml:space="preserve">бенности строения ЧЛО у детей 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b/>
          <w:bCs/>
          <w:iCs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Анатомо-топографические осо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бенности строения ЧЛО у детей (эластичная кожа, большой объем клетчатки, хорошо развитое крово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снабжение лица, неполная минера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лизация костей, наличие зон роста костей лицевого черепа, наличие зубов и их зачатков) определяют общие особенности проявления у них травм. В младшем и дошколь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ном возрасте травмы мягких тканей лица сопровождаются обширными и быстро нарастающими коллатера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льными отеками, кровоизлияниями в ткани (по типу инфильтрата), формированием внутритканевых гематом. При сочетании этих травм с повреждением костей лица и зу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бов, несмотря на хорошую защиту мягкими тканями костей лица, по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вреждение мягких тканей может со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провождаться типичными для дет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ского возраста повреждениями кос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тей по типу «зеленой ветки»,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поднадкостничными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переломами фраг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ментов, полными переломами без их смещения. Вывихнутые зубы мо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гут внедряться в мягкие ткани и становиться дополнительным фак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тором их механического поврежде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ния. Установить в период сменного прикуса «отсутствие» зуба в зуб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ном ряду и найти его визуально или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пальпаторно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тканях бывает труд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но. Это требует обязательного рент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генологического контроля, ибо в дальнейшем такое «инородное тело» в толще мягких тканей стано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вится причиной развития абсцессов и флегмон мягких тканей лица, этиологию которых установить сложно. При вскрытии гнойника можно найти это инородное тело (зуб). Если такое инородное тело не обнаружено, лечение становится паллиативным и через некоторое время возможно повторное образо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вание абсцесса или флегмоны в ме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сте расположения инородного тела. Чаще это бывает при травме аль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веолярного отростка верхней челю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сти и внедрении молочного или по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стоянного зуба в область носогубной борозды, щеки, дна носа и др.[11]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4" w:right="14" w:firstLine="567"/>
        <w:jc w:val="both"/>
        <w:rPr>
          <w:rFonts w:ascii="Times New Roman" w:eastAsia="Times New Roman" w:hAnsi="Times New Roman" w:cs="Times New Roman"/>
          <w:b/>
          <w:bCs/>
          <w:iCs/>
          <w:spacing w:val="-5"/>
          <w:sz w:val="28"/>
          <w:szCs w:val="28"/>
        </w:rPr>
      </w:pPr>
    </w:p>
    <w:p w:rsidR="00803C46" w:rsidRPr="003223D0" w:rsidRDefault="00803C46" w:rsidP="006276CF">
      <w:pPr>
        <w:widowControl w:val="0"/>
        <w:shd w:val="clear" w:color="auto" w:fill="FFFFFF"/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bCs/>
          <w:iCs/>
          <w:spacing w:val="-5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4" w:right="14" w:firstLine="567"/>
        <w:jc w:val="both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pacing w:val="-5"/>
          <w:sz w:val="28"/>
          <w:szCs w:val="28"/>
        </w:rPr>
        <w:lastRenderedPageBreak/>
        <w:t>2 Ушибы, ссадины, царапины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4" w:right="14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Уши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t>бом называется закрытое поврежде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ние мягких тканей лица без нару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шения их анатомической целости с возможным ограничением функции (при повреждении щечной или око-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лоушно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-жевательной областей и губ — верхней или нижней).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4" w:firstLine="567"/>
        <w:jc w:val="both"/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Клиническая картина. Имеют зна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t>чение механизм травмы, сила и место приложения повреждающего агента, возраст пострадавшего и его общее состояние в момент повреж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дения. При ушибах отмечается на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растающая травматическая припух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лость в месте повреждения, а в бли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жайшее время появляется крово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подтек, имеющий синюшную окра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ску, который затем приобретает темно-красный или желто-зеленый оттенок. В месте ушиба мягких тка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пальпаторно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 плотноватый, болезненный участок наподобие инфильтрата. Это про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исходит в результате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имбибиции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тканей экссудатом (последствие кровоизлияния). Признаки воспа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ления при ушибах не выявляются или возникают поздно. Внешний вид ребенка с ушибом часто не со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ответствует тяжести травмы в связи с нарастающим отеком и формиру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ющимися гематомами. Общее со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стояние при ушибах без особых из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менений, но психоэмоциональные нарушения значительны [1,7].</w:t>
      </w:r>
    </w:p>
    <w:p w:rsidR="00803C46" w:rsidRDefault="003D146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34310" cy="298894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61" t="44905" r="23750" b="6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2988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C46" w:rsidRDefault="00803C4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Рис. 3. Травма щечной области и подчелюстной областей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16" w:right="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3D146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998345" cy="2351405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2" r="9422" b="13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345" cy="23514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3C4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03C46" w:rsidRDefault="00803C4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Рис. 2. Ссадины на кожном покрове лица.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16" w:right="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216" w:right="24" w:firstLine="567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Ушибы в области подбородка мо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гут приводить к повреждению связочного аппарата ВНЧС (отра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женно). В подобных случаях ак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тивные и пассивные движения нижней челюсти вызывают у ре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бенка боль — возникает подозре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ние на перелом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мыщелкового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ростка. Для уточнения диагноза обязательно рентгенологическое исследование.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Ссадины, </w:t>
      </w:r>
      <w:proofErr w:type="spellStart"/>
      <w:r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>царапины</w:t>
      </w:r>
      <w:proofErr w:type="gramStart"/>
      <w:r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д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аже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без по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t>вреждения базального слоя дермы, не сопровождающиеся кровотече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нием, первично инфицированы. Основные клинические признаки этих видов повреждения — боль, нарушение целости кожи, слизи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стой оболочки полости рта, отеки, гематома (щечная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приротовая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ласти, губы и др.). При обширных отеках может быть ограничение от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крывания рта. Связь эпидермиса с базальным слоем дермы и клетчат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кой у детей еще непрочная, поэто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му происходят отслойка кожи или подкожной жировой клетчатки и скопление в этом месте крови (ге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матома). Наиболее характерным симптомом гематомы является ее флюктуация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зыбление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 Пальпация этой области повреждения болез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ненна. При ушибе мягких тканей лица на уровне зубного ряда, как правило, повреждается и слизистая оболочка губы, рта, может прои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зойти полный вывих зуба (молоч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ного, постоянного с несформиро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ванным корнем, постоянного со сформированным корнем) [1,7].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4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Обследуя ребенка, даже при уши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бах, ссадинах, царапинах необхо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димо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исключить черепно-мозго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вую травму и травму костей лица. Это вызывает затруднения, так как в момент травмы отсутствуют свидетели, а ребенок не может от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ветить на вопросы врача и уточ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нить, были ли головокружение, потеря сознания, тошнота, рвота, что характерно для черепно-моз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говой травмы [1,7].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4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Лечение. Ушибы, не сопровожда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ющиеся переломами лицевых кос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тей и сотрясением головного мозга, а ограничивающиеся только под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кожными кровоизлияниями и обра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зованием гематом, довольно быстро излечиваются. Этому способствует местное применение холода в со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четании с давящей повязкой, осо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бенно в первые часы после травмы. В дальнейшем эффективны сухое тепло, физиотерапевтические про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цедуры (УФО, УВЧ, лазеротерапия и др.), гирудотерапия. Образовав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шуюся гематому следует пунктиро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вать с тщательным соблюдением правил асептики и наложить на нее давящую повязку.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4" w:right="10"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Мелкие поверхностные поврежде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ния кожи лица (ссадины, царапины) заживают быстро, без нагноения. После антисептической обработки 0,1 % раствором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хлоргексидина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1 — </w:t>
      </w:r>
      <w:r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</w:rPr>
        <w:t xml:space="preserve">2 %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спиртовым раствором йода такие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повреждения быстро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эпителизируются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под струпом, не оставляя, как правило, заметных рубцов [4].</w:t>
      </w:r>
    </w:p>
    <w:p w:rsidR="00803C46" w:rsidRPr="003223D0" w:rsidRDefault="00803C46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240BE" w:rsidRPr="003223D0" w:rsidRDefault="003240BE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240BE" w:rsidRPr="003223D0" w:rsidRDefault="003240BE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240BE" w:rsidRPr="003223D0" w:rsidRDefault="003240BE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240BE" w:rsidRPr="003223D0" w:rsidRDefault="003240BE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240BE" w:rsidRPr="003223D0" w:rsidRDefault="003240BE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240BE" w:rsidRPr="003223D0" w:rsidRDefault="003240BE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240BE" w:rsidRPr="003223D0" w:rsidRDefault="003240BE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240BE" w:rsidRPr="003223D0" w:rsidRDefault="003240BE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240BE" w:rsidRPr="003223D0" w:rsidRDefault="003240BE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131BD" w:rsidRPr="003223D0" w:rsidRDefault="003131BD">
      <w:pPr>
        <w:widowControl w:val="0"/>
        <w:shd w:val="clear" w:color="auto" w:fill="FFFFFF"/>
        <w:spacing w:after="0" w:line="360" w:lineRule="auto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19" w:righ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lastRenderedPageBreak/>
        <w:t>3 Раны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9" w:righ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Раной называют наруше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ние целости кожных покровов и слизистых оболочек с повреждени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ем подлежащих тканей [16].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Различают раны: 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неогнестрель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ные — ушибленные и их комбина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рваные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их комбинации, ре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заные, укушенные, рубленые, коло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тые; огнестрельные 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оскольчатые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пулевые; 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компрессионные; 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элект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ротравму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ожоги; 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отморожения [10]. 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9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ны бывают также касательными, сквозными, слепыми (в них в каче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стве инородных тел могут быть вы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вихнутые зубы). В последние годы у детей участилась и усугубилась тя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жесть повреждений за счет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неорга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низованно-спортивных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травм (ка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тание на роликовых коньках, мото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циклах), укушенных и огнестрель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ных ран, а также их комбинации (во время пребывания детей в зоне стихийных бедствий или военных действий).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0" w:right="2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 быту у детей младшего возраста </w:t>
      </w:r>
      <w:r>
        <w:rPr>
          <w:rFonts w:ascii="Times New Roman" w:eastAsia="Times New Roman" w:hAnsi="Times New Roman" w:cs="Times New Roman"/>
          <w:sz w:val="28"/>
          <w:szCs w:val="28"/>
        </w:rPr>
        <w:t>наиболее  часто  встречаются  раны</w:t>
      </w:r>
    </w:p>
    <w:p w:rsidR="00803C46" w:rsidRDefault="00803C46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языка, губ, неба; у старших — раны более разнообразной локализации, но также чаще всего наблюдается поражение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приротовой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области, слизистой оболочки рта и альвео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лярного отростка, подбородочного отдела лица, носа, лба, надбровных дуг и др.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34" w:right="5"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раны инфицированы либо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бактериально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обсеменены, в ЧЛО быстро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контаминируется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инфекция полости рта, зубов, зева и др.[9]</w:t>
      </w:r>
    </w:p>
    <w:p w:rsidR="00803C46" w:rsidRDefault="003D146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853815" cy="4726305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21" t="51028" r="14604" b="9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815" cy="47263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C46" w:rsidRDefault="00803C4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Рис. 5. Укушенная рана щечной области.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34" w:right="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widowControl w:val="0"/>
        <w:shd w:val="clear" w:color="auto" w:fill="FFFFFF"/>
        <w:spacing w:after="0" w:line="360" w:lineRule="auto"/>
        <w:ind w:left="24" w:right="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Лечение ран лица у 80 % детей проводят в условиях поликлиники, но более чем в 20 % случаев требу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ется госпитализация в специализи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рованные челюстно-лицевые стаци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онары. Если дети попадают в дет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ское общехирургическое отделение (чаще при сочетанных и множест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венных травмах), их не всегда осматривает челюстно-лицевой хи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рург в ранний период, и травмы ЧЛО могут остаться нераспознан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ными.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Клиническая картина раны зави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сит от области ее расположения (голова, лицо, шея). Основные признаки нарушения функции — боль, кровотечение, инфицированность. Наблюдаются сопутствую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щие изменения общего состоя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ния — черепно-мозговая травма, кровотечение, шок, нарушение ды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хания (условия развития асфик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сии). Эти нарушения необходи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мо устанавливать в ранние сроки с целью рационального планирова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 места оказания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экстренной помощи ребенку, выбора обезболи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вания, тактики лечения. Уже при ранах мягких тканей лица значи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тельно увеличивается частота по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вреждений костей лица и других сопутствующих повреждений. Чем раньше установлен диагноз, прове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дена первичная хирургическая об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работка ран в полном объеме, устранены сопутствующие ослож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нения, тем лучше будет исход [11].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0" w:righ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Раны ЧЛО часто проявляются как сочетанные и множественные. При множественных   и   сочетанных  черепно-челюстно-лицевых поврежде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ниях могут наблюдаться признаки черепно-мозговой травмы и перело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мов костей черепа. Однако при осмотре легко определяются только раны, другие повреждения часто остаются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недиагностированными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поэтому неоправданно упрощается ситуация. Клиническая картина этих повреждений выявляется позд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нее, когда нарушается функция внешнего дыхания, развиваются или усугубляются бронхолегочные осложнения, шок, возникают вы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раженные изменения функций ЦНС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сердечно-сосудистой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системы [3,5].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35" w:right="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Своевременная диагностика по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вреждений ЧЛО и раннее оказа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ние специализированной помощи в полном объеме являются про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филактикой шока, кровопотери, инфицирования других областей, иных осложнений [8].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ранах ЧЛО ребенок сразу и обязательно должен быть осмотрен детским челюстно-лицевым хирур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гом совместно с другими специали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стами. Оказание помощи должно быть организовано комплексно, быстро и в полном объеме.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0" w:right="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Клинические проявления ран лица у детей отличаются большим разнообразием.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Чаще всего раны могут быть отнесены к ушиблен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ным, рваным, резаным и др. Раны характеризуются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быстронарастаю-щим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коллатеральным отеком, со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провождаются значительным кро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вотечением и в связи с функцио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нальными особенностями мимиче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ской мускулатуры имеют зияющий вид, что не всегда соответствует тя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жести повреждения.</w:t>
      </w:r>
      <w:proofErr w:type="gramEnd"/>
    </w:p>
    <w:p w:rsidR="00803C46" w:rsidRDefault="00803C46">
      <w:pPr>
        <w:shd w:val="clear" w:color="auto" w:fill="FFFFFF"/>
        <w:spacing w:after="0" w:line="360" w:lineRule="auto"/>
        <w:ind w:left="1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 ранах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приротовой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области, губ и языка, помимо кровотечения и зияния ран, у детей нарушен при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ем пищи, отмечаются слюнотече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ние, невнятная речь, что отягоща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ет состояние ребенка. Появляются условия для аспирации кровяных сгустков, слюны и обрывков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что угрожает жизни ребенка развивающейся дыхательной недо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статочностью.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0" w:right="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Раны области носа сопровожда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ются значительным кровотечением и отеком, что затрудняет распозна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вание переломов костей носа. Для ран околоушно-жевательной облас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ти характерны повреждения около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ушной слюнной железы, что может проявляться обильным кровотече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нием, травмой лицевого нерва.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0" w:right="1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Раны дна полости рта опасны из-за быстро распространяющегося отека, кровотечения, что способст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вует развитию нарушений дыхания, бронхолегочных осложнений. Чем меньше возраст ребенка, тем быст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рее нарастают эти явления и требу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ют экстренной помощи. Раны язы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ка могут сопровождаться обильным артериальным кровотечением (при ранении язычной артерии), способ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ствуют западению языка, всегда зияют.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5" w:right="1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Диагностика ран, как и любых травм, включает установление вре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мени повреждения, вида травмиру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ющего фактора, определение сома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тического состояния, психоэмоцио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нальных особенностей ребенка [8]. Кроме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клинического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всегда пока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зано рентгенологическое исследо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вание. Необходимо проведение консультаций невропатолога, ней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рохирурга, окулиста,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оторинола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ринголога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детского травматолога [8].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0" w:righ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Прогностически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неблагоприят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ными являются неустановлен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ные черепно-мозговые поврежде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ния. Колотые раны дна полости рта способствуют развитию обширных отеков дна рта, нарушению дыха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ния, вплоть до асфиксии.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Нередко бывают осложнения при ранах, полученных от укусов насекомых, животных. Они харак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теризуются длительным течением даже при своевременно проведен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ной первичной хирургической об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работке.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4" w:right="1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Лечение. При ранах кожных по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кровов лица первичную хирургическую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обработку и наложение пер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вичного шва проводят с учетом сроков от начала развития раневого процесса. При первичной хирурги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ческой обработке ран следует учи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тывать косметические требования, степень развития раневой инфек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ции и фазы течения раневого про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цесса.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этом виде ран выделяют фазу воспаления, когда развивают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ся сосудистые реакции и происхо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дит некробиотическое очищение раны; фазу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репаративных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процес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сов; фазу формирования рубца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эпителизации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Пофазовое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воздейст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вие на рану способствует раннему выздоровлению, улучшает исход и сокращает срок и степень бактериа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льного загрязнения ран, активизи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рует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репаративные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процессы в ней.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5" w:right="1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Первичную хирургическую обра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ботку ран лица часто из-за экстрен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ности проводят нестандартно, что отличает ее от любого планового оперативного вмешательства. Одно из основных требований при обра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ботке ран ЧЛО у детей — максима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льно щадящий подход 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некрото-мии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Необходимо при этом старать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ся максимально сохранить ткани, что безопасно у детей благодаря высоким регенеративным возмож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ностям тканей ЧЛО [12].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9" w:right="1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обширных ранах лица, со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провождающихся повреждением костей лицевого скелета, первая помощь чаще заключается в нало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жении повязки на рану и доставке ребенка в специализированную стоматологическую клинику.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4" w:right="14"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Внимание врача должно быть об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ращено на основные осложнения ран ЧЛО (асфиксия, кровотечение, шок) и их устранение.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Угроза </w:t>
      </w:r>
      <w:proofErr w:type="spellStart"/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асфиксии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связана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 попа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t>данием в верхние дыхательные пути кровяного сгустка, свободно лежа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щего лоскута поврежденных мягких тканей, вывихнутого зуба, костного осколка, другого инородного тела, а также со смещением языка (что ча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сто бывает при травмах языка, дна рта и подбородка). У детей возмож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ны развитие ларингоспазма (при крике, плаче),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верхних дыхательных путей избыточной продукцией слизи, ибо слизистая оболочка верхних дыхательных пу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тей у них очень ранима и быстро реагирует на психоэмоциональное состояние спазмом и увеличением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секреции.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0" w:right="1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Первая помощь должна быть эк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стренной. В любой обстановке нуж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 придать ребенку положение сидя, лицом вниз или лежа, повер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нув его на бок, освободить полость рта пальцем, тампоном, отсосом от содержимого, прошить язык и вы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двинуть его из полости рта. Если указанные мероприятия неэффек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тивны, следует провести интуба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цию, менее желательна трахеото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мия [12].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Кровотечение может быть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диф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 xml:space="preserve">фузным </w:t>
      </w:r>
      <w:r>
        <w:rPr>
          <w:rFonts w:ascii="Times New Roman" w:eastAsia="Times New Roman" w:hAnsi="Times New Roman" w:cs="Times New Roman"/>
          <w:sz w:val="28"/>
          <w:szCs w:val="28"/>
        </w:rPr>
        <w:t>(в этом случае эффективна тугая, давящая повязка с последую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щим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ушиванием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ране или на про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тяжении), </w:t>
      </w:r>
      <w:r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</w:rPr>
        <w:t xml:space="preserve">из артериальных стволов </w:t>
      </w:r>
      <w:r>
        <w:rPr>
          <w:rFonts w:ascii="Times New Roman" w:eastAsia="Times New Roman" w:hAnsi="Times New Roman" w:cs="Times New Roman"/>
          <w:sz w:val="28"/>
          <w:szCs w:val="28"/>
        </w:rPr>
        <w:t>(язычной, нижнечелюстной, лице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вой, височных, сонных).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Нужно чет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ко определить кровоточащий сосуд, прижать его пальцем, наложить да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вящую повязку до оказания экст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ренной помощи (остановка крово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течения в ране или на протяжении). При кровотечении из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костной раны </w:t>
      </w:r>
      <w:r>
        <w:rPr>
          <w:rFonts w:ascii="Times New Roman" w:eastAsia="Times New Roman" w:hAnsi="Times New Roman" w:cs="Times New Roman"/>
          <w:sz w:val="28"/>
          <w:szCs w:val="28"/>
        </w:rPr>
        <w:t>(перелом челюстей) показаны тугая тампонада, остановка кровотечения местным прижатием сосуда или на протяжении, затем фиксация и им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мобилизация костей при первичной хирургической обработке.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9" w:right="5"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кровотечениях из носа чаще проводят заднюю и реже переднюю тампонаду. Дети очень чувствитель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ны к кровопотере, поэтому важно (немедленно!) возместить объем и качество циркулирующей крови [11].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59" w:firstLine="567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Кровопотеря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— один из главных </w:t>
      </w:r>
      <w:r>
        <w:rPr>
          <w:rFonts w:ascii="Times New Roman" w:eastAsia="Times New Roman" w:hAnsi="Times New Roman" w:cs="Times New Roman"/>
          <w:sz w:val="28"/>
          <w:szCs w:val="28"/>
        </w:rPr>
        <w:t>факторов в развитии шока у ре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бенка за счет резкого уменьшения объема циркулирующей крови и изменения  ее   качественных  характеристик. В борьбе с травма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тическим шоком устранение кровопотери имеет важнейшее зна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чение для сохранения жизни ре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бенка.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Травматический </w:t>
      </w:r>
      <w:proofErr w:type="spellStart"/>
      <w:r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>шок</w:t>
      </w:r>
      <w:proofErr w:type="gramStart"/>
      <w:r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развитие </w:t>
      </w:r>
      <w:r>
        <w:rPr>
          <w:rFonts w:ascii="Times New Roman" w:eastAsia="Times New Roman" w:hAnsi="Times New Roman" w:cs="Times New Roman"/>
          <w:sz w:val="28"/>
          <w:szCs w:val="28"/>
        </w:rPr>
        <w:t>шока влияют сильнейшая эмоцио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нальная реакция на боль, генерали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зация возбуждения ЦНС без усло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вий к ее адаптации в связи с незре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лостью структур головного мозга у ребенка. Шок сопровождается на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рушением функции дыхания, дея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тельности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сердечно-сосудистой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дыхательной систем, изменением водно-солевого обмена и др. Чем меньше возраст ребенка, тем быст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рее может развиться травматиче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ский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шок.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1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Принципы борьбы с шоком — ранняя помощь в виде надежного обезболивания, остановки крово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течения, возмещения и нормали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зация объема и качества циркули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рующей жидкости путем перели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вания крови,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перфторана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реополиглюкина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плазмы,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прецепитатов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11" w:right="1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Помните, что фиксация и иммо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билизация костных фрагментов, выполненные своевременно, яв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ляются одним из эффективных этапов профилактики шока у де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тей! Транспортировка такого ре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бенка в специализированное ле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чебное учреждение должна быть экстренной, даже переход из по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ликлиники в стационар необхо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димо осуществлять в положении ребенка лежа на каталке (незави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симо от расстояния) [11].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16" w:right="2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Помните, что при травме ЧЛО не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зависимо от ее характера должно быть установлено наличие или от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сутствие черепно-мозговой трав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мы, ибо в раннем возрасте она может протекать бессимптомно!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38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диагностировании черепно-мозговой травмы независимо от ее вида и тяжести, возраста ребенка лечение должно осуществляться то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лько в стационарных условиях с участием нейрохирурга и невропа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толога.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4" w:right="1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 значительная часть детей в возрасте 6—7 лет и старше при ранах небольшой протяженности, безопасных для развития осложне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ний, могут находиться на лечении в поликлинике [13]. Этапы проведения первичной хирургической обработ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ки ран ЧЛО одинаковы для детей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взрослых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как в поликлинике, так и в специализированных стациона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рах. Анатомические особенности лица (обильное кровоснабжение и иннервация) и высокие иммуноби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ологические свойства его тканей позволяют отсрочить первичную хирургическую обработку ран. При ранениях лица допустимы более широкие, чем при ранениях других областей, сроки первичной (24—36 ч) и первично отсроченной хирур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гической обработки ран с наложе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нием глухого шва и профилактиче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ским введением антибиотиков (до 72 ч).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34" w:firstLine="567"/>
        <w:jc w:val="both"/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Хирургическую обработку ран лица необходимо проводить с уче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том функциональных и косметиче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ских требований по правилам, ко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торые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предусмотрены при пласти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ческих операциях на лице.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11" w:right="3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 xml:space="preserve">Отсечение тканей должно быть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минимальным. Удалению подле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>жат лишь полностью размозжен</w:t>
      </w:r>
      <w:r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softHyphen/>
        <w:t xml:space="preserve">ные, свободно лежащие и заведомо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нежизнеспособные участки тка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iCs/>
          <w:spacing w:val="-1"/>
          <w:sz w:val="28"/>
          <w:szCs w:val="28"/>
        </w:rPr>
        <w:t>ней. Следует щадить отломки ли</w:t>
      </w:r>
      <w:r>
        <w:rPr>
          <w:rFonts w:ascii="Times New Roman" w:eastAsia="Times New Roman" w:hAnsi="Times New Roman" w:cs="Times New Roman"/>
          <w:iCs/>
          <w:spacing w:val="-1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цевых костей, удалять только кость, полностью потерявшую </w:t>
      </w:r>
      <w:r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связь с надкостницей. При </w:t>
      </w:r>
      <w:proofErr w:type="gramStart"/>
      <w:r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послой</w:t>
      </w:r>
      <w:r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>ном</w:t>
      </w:r>
      <w:proofErr w:type="gramEnd"/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>ушивании</w:t>
      </w:r>
      <w:proofErr w:type="spellEnd"/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 xml:space="preserve"> ран лица необходимо </w:t>
      </w:r>
      <w:r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восстановить непрерывность ми</w:t>
      </w:r>
      <w:r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>мических мышц. Особенно тщате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льно следует сшивать края кожи, </w:t>
      </w:r>
      <w:r>
        <w:rPr>
          <w:rFonts w:ascii="Times New Roman" w:eastAsia="Times New Roman" w:hAnsi="Times New Roman" w:cs="Times New Roman"/>
          <w:iCs/>
          <w:spacing w:val="-1"/>
          <w:sz w:val="28"/>
          <w:szCs w:val="28"/>
        </w:rPr>
        <w:t>устанавливая их в правильное ана</w:t>
      </w:r>
      <w:r>
        <w:rPr>
          <w:rFonts w:ascii="Times New Roman" w:eastAsia="Times New Roman" w:hAnsi="Times New Roman" w:cs="Times New Roman"/>
          <w:iCs/>
          <w:spacing w:val="-1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>томическое положение. Швы на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iCs/>
          <w:spacing w:val="-1"/>
          <w:sz w:val="28"/>
          <w:szCs w:val="28"/>
        </w:rPr>
        <w:t xml:space="preserve">кладывают на кожу самой тонкой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</w:rPr>
        <w:t>атравматичной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нитью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16" w:right="38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Нельзя допускать натяжения ко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жи при наложении швов. При не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обходимости проводят иммоби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лизацию кожи для более легкого сближения краев раны. Особенно тщательно соединяют края раны в окружности естественных отвер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стий на лице (губы, крылья, кон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чик и перегородка носа, веки, брови, ушные раковины).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right="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ранениях с дефектами тка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ней, когда ушить края раны без на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тяжения невозможно, а проведение пластических операций нерациона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льно, для уменьшения объема обра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зующегося впоследствии дефекта или рубца накладывают пластинча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тые швы. Во время хирургической обработки ран лица с дефектом тканей, если позволяют местные условия, можно проводить пласти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ческие операции: пластику местны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ми тканями, лоскутами на ножке, свободную пересадку кожи и др.[13] Выполнить такой вид первичной хирургической обработки можно только при удовлетворительном об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щем состоянии ребенка и надеж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ном обезболивании.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5" w:right="14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проникающих ранениях лица сразу же следует изолировать рану от полости рта путем мобили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зации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ушивания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слизистой обо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лочки рта.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Порядок первичной обработки 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>раны при комбинированных повреж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softHyphen/>
        <w:t xml:space="preserve">дениях зубов, челюстей и мягких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</w:rPr>
        <w:t>тканей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[13].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Начинать специальное лечение детей нужно с выбора метода обез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боливания. У детей все манипуля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ции (включая детальный осмотр раны) предпочтительно проводить с обезболиванием. При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возможностей использования нар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коза применяют местное обезболи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вание — инфильтрационное и/или проводниковое (по показаниям). Анестетики, как известно, оказыва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ют ингибирующее действие на за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живление ран, что обусловлено уг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нетением синтеза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мукополисахари</w:t>
      </w:r>
      <w:r>
        <w:rPr>
          <w:rFonts w:ascii="Times New Roman" w:hAnsi="Times New Roman" w:cs="Times New Roman"/>
          <w:sz w:val="28"/>
          <w:szCs w:val="28"/>
        </w:rPr>
        <w:t>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коллагена. Повреждение тка</w:t>
      </w:r>
      <w:r>
        <w:rPr>
          <w:rFonts w:ascii="Times New Roman" w:hAnsi="Times New Roman" w:cs="Times New Roman"/>
          <w:sz w:val="28"/>
          <w:szCs w:val="28"/>
        </w:rPr>
        <w:softHyphen/>
        <w:t>ней вводимым анестетиком можно уменьшить, изменяя его концентра</w:t>
      </w:r>
      <w:r>
        <w:rPr>
          <w:rFonts w:ascii="Times New Roman" w:hAnsi="Times New Roman" w:cs="Times New Roman"/>
          <w:sz w:val="28"/>
          <w:szCs w:val="28"/>
        </w:rPr>
        <w:softHyphen/>
        <w:t>цию, используя иглу меньшего ка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либра, осуществляя подход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интактные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ткани и удлиняя время введения анестетика (1 мл в тече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ние 10 с) и др. 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Вазоконстрикторы у детей следу</w:t>
      </w:r>
      <w:r>
        <w:rPr>
          <w:rFonts w:ascii="Times New Roman" w:hAnsi="Times New Roman" w:cs="Times New Roman"/>
          <w:sz w:val="28"/>
          <w:szCs w:val="28"/>
        </w:rPr>
        <w:softHyphen/>
        <w:t>ет добавлять с осторожностью (в старшем возрасте), но при этом не</w:t>
      </w:r>
      <w:r>
        <w:rPr>
          <w:rFonts w:ascii="Times New Roman" w:hAnsi="Times New Roman" w:cs="Times New Roman"/>
          <w:sz w:val="28"/>
          <w:szCs w:val="28"/>
        </w:rPr>
        <w:softHyphen/>
        <w:t>обходимо помнить, что возможны снижение жизнеспособности лоску</w:t>
      </w:r>
      <w:r>
        <w:rPr>
          <w:rFonts w:ascii="Times New Roman" w:hAnsi="Times New Roman" w:cs="Times New Roman"/>
          <w:sz w:val="28"/>
          <w:szCs w:val="28"/>
        </w:rPr>
        <w:softHyphen/>
        <w:t>тов и повышение риска инфекци</w:t>
      </w:r>
      <w:r>
        <w:rPr>
          <w:rFonts w:ascii="Times New Roman" w:hAnsi="Times New Roman" w:cs="Times New Roman"/>
          <w:sz w:val="28"/>
          <w:szCs w:val="28"/>
        </w:rPr>
        <w:softHyphen/>
        <w:t>онных осложнений [11].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Туалет раны — важная врачеб</w:t>
      </w:r>
      <w:r>
        <w:rPr>
          <w:rFonts w:ascii="Times New Roman" w:hAnsi="Times New Roman" w:cs="Times New Roman"/>
          <w:sz w:val="28"/>
          <w:szCs w:val="28"/>
        </w:rPr>
        <w:softHyphen/>
        <w:t>ная процедура, так как способству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деконтаминациипиогенной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фло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ры и механическому очищению раны; ирригационные мероприятия проводят слабыми растворами перманганата калия, фурацилина,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хлоргексидина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диоксидина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фер</w:t>
      </w:r>
      <w:r>
        <w:rPr>
          <w:rFonts w:ascii="Times New Roman" w:hAnsi="Times New Roman" w:cs="Times New Roman"/>
          <w:sz w:val="28"/>
          <w:szCs w:val="28"/>
        </w:rPr>
        <w:softHyphen/>
        <w:t>ментов и др.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Разобщение сквозной раны с полостью рта осуществляют путем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ушивания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раны слизистой оболоч</w:t>
      </w:r>
      <w:r>
        <w:rPr>
          <w:rFonts w:ascii="Times New Roman" w:hAnsi="Times New Roman" w:cs="Times New Roman"/>
          <w:sz w:val="28"/>
          <w:szCs w:val="28"/>
        </w:rPr>
        <w:softHyphen/>
        <w:t>ки рта. При дефиците слизистой оболочки рану в последующем ве</w:t>
      </w:r>
      <w:r>
        <w:rPr>
          <w:rFonts w:ascii="Times New Roman" w:hAnsi="Times New Roman" w:cs="Times New Roman"/>
          <w:sz w:val="28"/>
          <w:szCs w:val="28"/>
        </w:rPr>
        <w:softHyphen/>
        <w:t>дут под тампоном [14]. После ревизии костной раны, удаления из нее свободно лежащих фрагментов, за</w:t>
      </w:r>
      <w:r>
        <w:rPr>
          <w:rFonts w:ascii="Times New Roman" w:hAnsi="Times New Roman" w:cs="Times New Roman"/>
          <w:sz w:val="28"/>
          <w:szCs w:val="28"/>
        </w:rPr>
        <w:softHyphen/>
        <w:t>чатков зубов, осколков, сравнива</w:t>
      </w:r>
      <w:r>
        <w:rPr>
          <w:rFonts w:ascii="Times New Roman" w:hAnsi="Times New Roman" w:cs="Times New Roman"/>
          <w:sz w:val="28"/>
          <w:szCs w:val="28"/>
        </w:rPr>
        <w:softHyphen/>
        <w:t>ния острых краев, сопоставления фрагментов фиксацию и иммоби</w:t>
      </w:r>
      <w:r>
        <w:rPr>
          <w:rFonts w:ascii="Times New Roman" w:hAnsi="Times New Roman" w:cs="Times New Roman"/>
          <w:sz w:val="28"/>
          <w:szCs w:val="28"/>
        </w:rPr>
        <w:softHyphen/>
        <w:t>лизацию последних проводят од</w:t>
      </w:r>
      <w:r>
        <w:rPr>
          <w:rFonts w:ascii="Times New Roman" w:hAnsi="Times New Roman" w:cs="Times New Roman"/>
          <w:sz w:val="28"/>
          <w:szCs w:val="28"/>
        </w:rPr>
        <w:softHyphen/>
        <w:t>ним из консервативных методов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зубонадесневые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шины) или хирур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гических (мини-пластины,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</w:t>
      </w:r>
      <w:r>
        <w:rPr>
          <w:rFonts w:ascii="Times New Roman" w:hAnsi="Times New Roman" w:cs="Times New Roman"/>
          <w:sz w:val="28"/>
          <w:szCs w:val="28"/>
        </w:rPr>
        <w:softHyphen/>
        <w:t>пластины</w:t>
      </w:r>
      <w:proofErr w:type="spellEnd"/>
      <w:r>
        <w:rPr>
          <w:rFonts w:ascii="Times New Roman" w:hAnsi="Times New Roman" w:cs="Times New Roman"/>
          <w:sz w:val="28"/>
          <w:szCs w:val="28"/>
        </w:rPr>
        <w:t>), фиксацию зубов осуще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ствляют разными способами (см.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Лечение травм зубов). </w:t>
      </w:r>
      <w:r>
        <w:rPr>
          <w:rFonts w:ascii="Times New Roman" w:hAnsi="Times New Roman" w:cs="Times New Roman"/>
          <w:sz w:val="28"/>
          <w:szCs w:val="28"/>
        </w:rPr>
        <w:t>Хирурги</w:t>
      </w:r>
      <w:r>
        <w:rPr>
          <w:rFonts w:ascii="Times New Roman" w:hAnsi="Times New Roman" w:cs="Times New Roman"/>
          <w:sz w:val="28"/>
          <w:szCs w:val="28"/>
        </w:rPr>
        <w:softHyphen/>
        <w:t>ческий метод фиксации костных фрагментов путем наложения ми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ни-пластин,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микропластин</w:t>
      </w:r>
      <w:proofErr w:type="spellEnd"/>
      <w:r>
        <w:rPr>
          <w:rFonts w:ascii="Times New Roman" w:hAnsi="Times New Roman" w:cs="Times New Roman"/>
          <w:sz w:val="28"/>
          <w:szCs w:val="28"/>
        </w:rPr>
        <w:t>, шуру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пов показан в старшем возрасте. Раны в области твердого неба чаще ведут под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йодоформными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тампона</w:t>
      </w:r>
      <w:r>
        <w:rPr>
          <w:rFonts w:ascii="Times New Roman" w:hAnsi="Times New Roman" w:cs="Times New Roman"/>
          <w:sz w:val="28"/>
          <w:szCs w:val="28"/>
        </w:rPr>
        <w:softHyphen/>
        <w:t>ми, которые удерживают индиви</w:t>
      </w:r>
      <w:r>
        <w:rPr>
          <w:rFonts w:ascii="Times New Roman" w:hAnsi="Times New Roman" w:cs="Times New Roman"/>
          <w:sz w:val="28"/>
          <w:szCs w:val="28"/>
        </w:rPr>
        <w:softHyphen/>
        <w:t>дуально изготовленными защитны</w:t>
      </w:r>
      <w:r>
        <w:rPr>
          <w:rFonts w:ascii="Times New Roman" w:hAnsi="Times New Roman" w:cs="Times New Roman"/>
          <w:sz w:val="28"/>
          <w:szCs w:val="28"/>
        </w:rPr>
        <w:softHyphen/>
        <w:t>ми пластинами.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После   первичной   хирургиче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ской обработки ран мягких тканей лица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наложение глухого шва опре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деляется  всеми  указанными  выше условиями и может быть выполне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но через 24—36 ч, при профилак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тике осложнений гнойной инфек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ции антибактериальными препара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тами — через 48 ч, реже через 72 ч,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ушивании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ран в области есте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ственных отверстий    глухой шов накладывают неза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висимо  от  времени  по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ступления  ребенка.</w:t>
      </w:r>
      <w:proofErr w:type="gramEnd"/>
    </w:p>
    <w:p w:rsidR="00803C46" w:rsidRDefault="00803C46">
      <w:pPr>
        <w:widowControl w:val="0"/>
        <w:shd w:val="clear" w:color="auto" w:fill="FFFFFF"/>
        <w:spacing w:after="0" w:line="360" w:lineRule="auto"/>
        <w:ind w:left="125" w:right="1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некоторых видах поврежде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ний мягких тканей и условий разви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тия раневого процесса первичный отсроченный шов может быть нало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жен на 3—4-й день. При хорошем состоянии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репаративных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процессов в ране можно накладывать ранний вторичный шов через 2—3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закономерности первичной хирургической обработ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ки ран лица выработаны хирургами Военно-медицинской        академии (1998), опыт работы которых заслу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живает внимания.  Сроки  наложе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ния швов при травме лица по мере усовершенствования   методов  пер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вичной   хирургической   обработки ран меняются, поэтому нужно сле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дить за публикациями на эту тему. Рост детского травматизма обязы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вает это делать, так как сведения учебника по данному вопросу быст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ро устаревают [14].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Консервативные мероприятия по лечению ран лица направлены на стимуляцию раннего  заживания, профилактику воспаления мягких   тканей и травматического остео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миелита костей [11]. Кроме антибакте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риальной,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гипосенсибилизирующей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детоксикационной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обще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укрепляющей терапии, детям по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казано  проведение  гипербариче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ской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оксигенации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(ГБО), лазеро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терапии в сочетании с ультразву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ковой терапией,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магнитотерапии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электрофореза   йодидов,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лидазы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миогимнастики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массажа и др.</w:t>
      </w:r>
    </w:p>
    <w:p w:rsidR="00803C46" w:rsidRDefault="00803C46" w:rsidP="003240BE">
      <w:pPr>
        <w:widowControl w:val="0"/>
        <w:shd w:val="clear" w:color="auto" w:fill="FFFFFF"/>
        <w:spacing w:after="0" w:line="360" w:lineRule="auto"/>
        <w:ind w:left="288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   неблагоприятном    исходе, когда образуются грубые келоидные или гипертрофические рубцы, оста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ются рубцовые деформации и де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фекты мягких тканей, которые мо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гут    сопровождаться    нарушением функции: слюнные свищи, травма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тические   парезы   лицевого   нерва (при травме бокового отдела лица), вывороты и атрезии в области есте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ственных отверстий (веки, ротовая щель, наружный нос), лечение про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водят в плановом порядке и,  как правило,  не  ранее  чем  через  6— 8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мес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после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травмы.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240" w:right="9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Травма жевательной мускулату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ры, слизистой оболочки рта может стать причиной ограничения опус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кания нижней челюсти — контрак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туры [11].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11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Лечение последствий ран мягких тканей лица должно осуществлять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ся в  плановом  порядке  только  в специализированном     стационаре. До поступления ребенка в стацио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нар проводят консервативное лече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ние: санацию,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ортодонтическую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рапию   (с   целью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предупреждения нарастания вторичных деформаций костей лица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). Под влиянием Рубцо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вых массивов в области лица и шеи рано развиваются деформации кос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тей лица и прикуса, а также шейно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го отдела позвоночника и др. Если имеется угроза жизни (при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микростоме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), ее устраняют независимо от периода,   прошедшего   с   момента повреждения.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48" w:right="259"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наблюдения за ребенком и уточнения показаний к проведению плановых реабилитационных меро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приятий дети должны быть постав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лены на диспансерный учет [15]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803C46" w:rsidRDefault="00803C46">
      <w:pPr>
        <w:widowControl w:val="0"/>
        <w:shd w:val="clear" w:color="auto" w:fill="FFFFFF"/>
        <w:spacing w:after="0" w:line="360" w:lineRule="auto"/>
        <w:ind w:left="48" w:right="259"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803C46" w:rsidRDefault="00803C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03C46" w:rsidRDefault="00803C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03C46" w:rsidRDefault="00803C46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03C46" w:rsidRPr="003223D0" w:rsidRDefault="00803C46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40BE" w:rsidRPr="003223D0" w:rsidRDefault="003240B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40BE" w:rsidRPr="003223D0" w:rsidRDefault="003240B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40BE" w:rsidRPr="003223D0" w:rsidRDefault="003240B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40BE" w:rsidRPr="003223D0" w:rsidRDefault="003240B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40BE" w:rsidRPr="003223D0" w:rsidRDefault="003240B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40BE" w:rsidRPr="003223D0" w:rsidRDefault="003240B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40BE" w:rsidRPr="003223D0" w:rsidRDefault="003240B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40BE" w:rsidRPr="003223D0" w:rsidRDefault="003240B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40BE" w:rsidRPr="003223D0" w:rsidRDefault="003240B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03C46" w:rsidRDefault="003240BE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lastRenderedPageBreak/>
        <w:t>III</w:t>
      </w:r>
      <w:r w:rsidRPr="003223D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803C4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Заключение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Проблема травматизма челюстно-лицевой области продолжает оставаться одной из актуальных проблем челюстно-лицевой хирургии и стоматологии. В последние десятилетия отмечается тенденция к утяжелению травмы челюстно-лицевой области, в основном за счет транспортной и уличной травмы. В настоящее время больные с травмой челюстно-лицевой области составляют до 30 % от числа больных, находящихся на лечении в челюстно-лицевых стационарах. Частота травматизма челюстно-лицевой области у детей составляет 10,0 на 1000 детского населения.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Повреждения мягких тканей лица и полости рта преобладают у детей в возрасте до 6 лет. Они могут сопровождаться нарушением целости кожных покровов и слизистых оболочек (ссадины, рвано-ушибленные, резаные, колотые, размозженные и укушенные раны) или не сопровождаться таковыми (ушибы, гематомы). </w:t>
      </w:r>
      <w:proofErr w:type="gramStart"/>
      <w:r>
        <w:rPr>
          <w:rFonts w:ascii="Times New Roman" w:hAnsi="Times New Roman" w:cs="Times New Roman"/>
          <w:sz w:val="28"/>
          <w:szCs w:val="28"/>
        </w:rPr>
        <w:t>Частота последних обусловлена у детей эластичностью кожи, хорошо развитой сетью сосудов и обилием жировой клетчатки [2].</w:t>
      </w:r>
      <w:proofErr w:type="gramEnd"/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Удельный вес детей с травмой челюстно-лицевой области в мирное время составляет от 2,3 до 13 % от общего количества больных с травмой челюстно-лицевой области. С учетом того, что детское население в среднем составляет около 20 % от всего населения, вышеприведенные показатели свидетельствуют о том, что травма челюстно-лицевой области в детском возрасте встречается значительно реже, чем у взрослых [18].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C46" w:rsidRDefault="003240BE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3223D0">
        <w:rPr>
          <w:rFonts w:ascii="Times New Roman" w:hAnsi="Times New Roman" w:cs="Times New Roman"/>
          <w:b/>
          <w:sz w:val="28"/>
          <w:szCs w:val="28"/>
        </w:rPr>
        <w:t>.</w:t>
      </w:r>
      <w:r w:rsidR="00803C46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Афанасьев В. В. Хирургическая стоматология : учебник / [Афанасьев В. В. и др.] ; под общ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ед. В. В. Афанасьева. - М.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ГЭОТАР-Медиа, 2010 – 928 с.</w:t>
      </w:r>
    </w:p>
    <w:p w:rsidR="00803C46" w:rsidRDefault="00803C46">
      <w:pPr>
        <w:spacing w:after="0" w:line="36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Вольхина В. Н., Пименов С. С. Раны мягких тканей лица у детей. Структура и особенности клинических проявлений  // Медицина и здравоохранение: материалы IV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Междунар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науч.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конф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(г. Казань, май 2016 г.). — Казань: Бук, 2016. — С. 34-37. </w:t>
      </w:r>
    </w:p>
    <w:p w:rsidR="00803C46" w:rsidRDefault="00803C46">
      <w:pPr>
        <w:spacing w:after="0" w:line="360" w:lineRule="auto"/>
        <w:ind w:right="-1" w:firstLine="567"/>
        <w:jc w:val="both"/>
        <w:rPr>
          <w:rFonts w:ascii="Times New Roman" w:eastAsia="Times-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Детская стоматология / под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ед. Ричарда Р.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Вербери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Монти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С.Даггала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– М.: «ГЭОТАР-Медиа». – 2016. – 456 с.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eastAsia="Times-Roman" w:hAnsi="Times New Roman" w:cs="Times New Roman"/>
          <w:sz w:val="28"/>
          <w:szCs w:val="28"/>
        </w:rPr>
      </w:pPr>
      <w:r>
        <w:rPr>
          <w:rFonts w:ascii="Times New Roman" w:eastAsia="Times-Roman" w:hAnsi="Times New Roman" w:cs="Times New Roman"/>
          <w:sz w:val="28"/>
          <w:szCs w:val="28"/>
        </w:rPr>
        <w:t xml:space="preserve">4. Детская  челюстно-лицевая  хирургия.  Руководство  к практическим занятиям / под ред. О.З. </w:t>
      </w:r>
      <w:proofErr w:type="spellStart"/>
      <w:r>
        <w:rPr>
          <w:rFonts w:ascii="Times New Roman" w:eastAsia="Times-Roman" w:hAnsi="Times New Roman" w:cs="Times New Roman"/>
          <w:sz w:val="28"/>
          <w:szCs w:val="28"/>
        </w:rPr>
        <w:t>Топольницкого</w:t>
      </w:r>
      <w:proofErr w:type="spellEnd"/>
      <w:r>
        <w:rPr>
          <w:rFonts w:ascii="Times New Roman" w:eastAsia="Times-Roman" w:hAnsi="Times New Roman" w:cs="Times New Roman"/>
          <w:sz w:val="28"/>
          <w:szCs w:val="28"/>
        </w:rPr>
        <w:t xml:space="preserve">, А.П. </w:t>
      </w:r>
      <w:proofErr w:type="spellStart"/>
      <w:r>
        <w:rPr>
          <w:rFonts w:ascii="Times New Roman" w:eastAsia="Times-Roman" w:hAnsi="Times New Roman" w:cs="Times New Roman"/>
          <w:sz w:val="28"/>
          <w:szCs w:val="28"/>
        </w:rPr>
        <w:t>Гургенадзе</w:t>
      </w:r>
      <w:proofErr w:type="spellEnd"/>
      <w:r>
        <w:rPr>
          <w:rFonts w:ascii="Times New Roman" w:eastAsia="Times-Roman" w:hAnsi="Times New Roman" w:cs="Times New Roman"/>
          <w:sz w:val="28"/>
          <w:szCs w:val="28"/>
        </w:rPr>
        <w:t>. ‒ М.: ГЭОТАР-Медиа, 2015. ‒ 168 с.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eastAsia="Times-Roman" w:hAnsi="Times New Roman" w:cs="Times New Roman"/>
          <w:sz w:val="28"/>
          <w:szCs w:val="28"/>
        </w:rPr>
      </w:pPr>
      <w:r>
        <w:rPr>
          <w:rFonts w:ascii="Times New Roman" w:eastAsia="Times-Roman" w:hAnsi="Times New Roman" w:cs="Times New Roman"/>
          <w:sz w:val="28"/>
          <w:szCs w:val="28"/>
        </w:rPr>
        <w:t>5. Детская  челюстно-лицевая  хирургия.  Сборник иллюстрированных клинических задач и тестов</w:t>
      </w:r>
      <w:proofErr w:type="gramStart"/>
      <w:r>
        <w:rPr>
          <w:rFonts w:ascii="Times New Roman" w:eastAsia="Times-Roman" w:hAnsi="Times New Roman" w:cs="Times New Roman"/>
          <w:sz w:val="28"/>
          <w:szCs w:val="28"/>
        </w:rPr>
        <w:t xml:space="preserve"> / П</w:t>
      </w:r>
      <w:proofErr w:type="gramEnd"/>
      <w:r>
        <w:rPr>
          <w:rFonts w:ascii="Times New Roman" w:eastAsia="Times-Roman" w:hAnsi="Times New Roman" w:cs="Times New Roman"/>
          <w:sz w:val="28"/>
          <w:szCs w:val="28"/>
        </w:rPr>
        <w:t xml:space="preserve">од ред. О.З. </w:t>
      </w:r>
      <w:proofErr w:type="spellStart"/>
      <w:r>
        <w:rPr>
          <w:rFonts w:ascii="Times New Roman" w:eastAsia="Times-Roman" w:hAnsi="Times New Roman" w:cs="Times New Roman"/>
          <w:sz w:val="28"/>
          <w:szCs w:val="28"/>
        </w:rPr>
        <w:t>Топольницкого</w:t>
      </w:r>
      <w:proofErr w:type="spellEnd"/>
      <w:r>
        <w:rPr>
          <w:rFonts w:ascii="Times New Roman" w:eastAsia="Times-Roman" w:hAnsi="Times New Roman" w:cs="Times New Roman"/>
          <w:sz w:val="28"/>
          <w:szCs w:val="28"/>
        </w:rPr>
        <w:t xml:space="preserve">, А.П. </w:t>
      </w:r>
      <w:proofErr w:type="spellStart"/>
      <w:r>
        <w:rPr>
          <w:rFonts w:ascii="Times New Roman" w:eastAsia="Times-Roman" w:hAnsi="Times New Roman" w:cs="Times New Roman"/>
          <w:sz w:val="28"/>
          <w:szCs w:val="28"/>
        </w:rPr>
        <w:t>Гургенадзе</w:t>
      </w:r>
      <w:proofErr w:type="spellEnd"/>
      <w:r>
        <w:rPr>
          <w:rFonts w:ascii="Times New Roman" w:eastAsia="Times-Roman" w:hAnsi="Times New Roman" w:cs="Times New Roman"/>
          <w:sz w:val="28"/>
          <w:szCs w:val="28"/>
        </w:rPr>
        <w:t xml:space="preserve">. ‒ 2-е изд., </w:t>
      </w:r>
      <w:proofErr w:type="spellStart"/>
      <w:r>
        <w:rPr>
          <w:rFonts w:ascii="Times New Roman" w:eastAsia="Times-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eastAsia="Times-Roman" w:hAnsi="Times New Roman" w:cs="Times New Roman"/>
          <w:sz w:val="28"/>
          <w:szCs w:val="28"/>
        </w:rPr>
        <w:t>. и доп. ‒ М.: ГЭОТАР-Медиа, 2015. – 176 с.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-Roman" w:hAnsi="Times New Roman" w:cs="Times New Roman"/>
          <w:sz w:val="28"/>
          <w:szCs w:val="28"/>
        </w:rPr>
        <w:t xml:space="preserve">6. Дмитриева, Л. А. Терапевтическая стоматология: национальное руководство / под ред. Л.А. Дмитриевой, Ю.М. </w:t>
      </w:r>
      <w:proofErr w:type="spellStart"/>
      <w:r>
        <w:rPr>
          <w:rFonts w:ascii="Times New Roman" w:eastAsia="Times-Roman" w:hAnsi="Times New Roman" w:cs="Times New Roman"/>
          <w:sz w:val="28"/>
          <w:szCs w:val="28"/>
        </w:rPr>
        <w:t>Макашо</w:t>
      </w:r>
      <w:r w:rsidR="003240BE">
        <w:rPr>
          <w:rFonts w:ascii="Times New Roman" w:eastAsia="Times-Roman" w:hAnsi="Times New Roman" w:cs="Times New Roman"/>
          <w:sz w:val="28"/>
          <w:szCs w:val="28"/>
        </w:rPr>
        <w:t>вского</w:t>
      </w:r>
      <w:proofErr w:type="spellEnd"/>
      <w:r w:rsidR="003240BE">
        <w:rPr>
          <w:rFonts w:ascii="Times New Roman" w:eastAsia="Times-Roman" w:hAnsi="Times New Roman" w:cs="Times New Roman"/>
          <w:sz w:val="28"/>
          <w:szCs w:val="28"/>
        </w:rPr>
        <w:t>. - М.: ГЭОТАР-Медиа, 20</w:t>
      </w:r>
      <w:r w:rsidR="003240BE" w:rsidRPr="003240BE">
        <w:rPr>
          <w:rFonts w:ascii="Times New Roman" w:eastAsia="Times-Roman" w:hAnsi="Times New Roman" w:cs="Times New Roman"/>
          <w:sz w:val="28"/>
          <w:szCs w:val="28"/>
        </w:rPr>
        <w:t>10</w:t>
      </w:r>
      <w:r>
        <w:rPr>
          <w:rFonts w:ascii="Times New Roman" w:eastAsia="Times-Roman" w:hAnsi="Times New Roman" w:cs="Times New Roman"/>
          <w:sz w:val="28"/>
          <w:szCs w:val="28"/>
        </w:rPr>
        <w:t xml:space="preserve">. - 912 с. 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Зеленский В.А.,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Мухорамов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Ф.С. Детская хирургическая стоматология и челюстно-лицевая хирургия. Учебник для</w:t>
      </w:r>
      <w:r w:rsidR="003240BE">
        <w:rPr>
          <w:rFonts w:ascii="Times New Roman" w:hAnsi="Times New Roman" w:cs="Times New Roman"/>
          <w:sz w:val="28"/>
          <w:szCs w:val="28"/>
        </w:rPr>
        <w:t xml:space="preserve"> ВУЗов. – М.: ГЭОТАР-Медиа, 200</w:t>
      </w:r>
      <w:r w:rsidR="003240BE" w:rsidRPr="003240B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– 208 с.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Корсак, А. К. Травма челюстно-лицевой области у детей :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особие / А. К. Корсак</w:t>
      </w:r>
      <w:r w:rsidR="003240BE">
        <w:rPr>
          <w:rFonts w:ascii="Times New Roman" w:hAnsi="Times New Roman" w:cs="Times New Roman"/>
          <w:sz w:val="28"/>
          <w:szCs w:val="28"/>
        </w:rPr>
        <w:t>. – 2-е изд. – Минск: БГМУ, 20</w:t>
      </w:r>
      <w:r w:rsidR="003240BE" w:rsidRPr="003240B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– 102 с.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Кулаков Л. А. Хирургическая стоматология и челюстно-лицевая хирургия. Национальное руководство / пол ред. Л. А. Кулакова, Т Г. Робустовой, Л. И.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Неробеева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М.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ГЭОТАР-Медиа, 2010. - 928 с.</w:t>
      </w:r>
    </w:p>
    <w:p w:rsidR="00803C46" w:rsidRDefault="00803C46">
      <w:pPr>
        <w:tabs>
          <w:tab w:val="left" w:pos="151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 Терапевтическая стоматология детского возраста. — М.: Медицинская книга,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Н.Новго</w:t>
      </w:r>
      <w:r w:rsidR="003240BE">
        <w:rPr>
          <w:rFonts w:ascii="Times New Roman" w:hAnsi="Times New Roman" w:cs="Times New Roman"/>
          <w:sz w:val="28"/>
          <w:szCs w:val="28"/>
        </w:rPr>
        <w:t>род</w:t>
      </w:r>
      <w:proofErr w:type="spellEnd"/>
      <w:r w:rsidR="003240BE">
        <w:rPr>
          <w:rFonts w:ascii="Times New Roman" w:hAnsi="Times New Roman" w:cs="Times New Roman"/>
          <w:sz w:val="28"/>
          <w:szCs w:val="28"/>
        </w:rPr>
        <w:t>: Издательство НГМА, 20</w:t>
      </w:r>
      <w:r w:rsidR="003240BE" w:rsidRPr="003240B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- 744 с.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Л.С, Елизарова В.М., Дьякова СВ. Стоматология детского возраста. — Изд. 5-е,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</w:t>
      </w:r>
      <w:r w:rsidR="003240BE">
        <w:rPr>
          <w:rFonts w:ascii="Times New Roman" w:hAnsi="Times New Roman" w:cs="Times New Roman"/>
          <w:sz w:val="28"/>
          <w:szCs w:val="28"/>
        </w:rPr>
        <w:t>раб</w:t>
      </w:r>
      <w:proofErr w:type="spellEnd"/>
      <w:r w:rsidR="003240BE">
        <w:rPr>
          <w:rFonts w:ascii="Times New Roman" w:hAnsi="Times New Roman" w:cs="Times New Roman"/>
          <w:sz w:val="28"/>
          <w:szCs w:val="28"/>
        </w:rPr>
        <w:t>. и доп. — М.: Медицина, 20</w:t>
      </w:r>
      <w:r w:rsidR="003240BE" w:rsidRPr="003240B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— 640 с. 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Робустова Т. Г. Хирургическая стоматология (новое издание). – М.: Медицина, 2014. – 668 с.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Справочник по детской стоматологии / под ред.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А.Камерона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Р.Уидмера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пер. с англ. под ред.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Т.Ф.Виноградовой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Н.В.Гинали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О.З.Топольницкого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 2-е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МЕДпресс-информ</w:t>
      </w:r>
      <w:proofErr w:type="spellEnd"/>
      <w:r>
        <w:rPr>
          <w:rFonts w:ascii="Times New Roman" w:hAnsi="Times New Roman" w:cs="Times New Roman"/>
          <w:sz w:val="28"/>
          <w:szCs w:val="28"/>
        </w:rPr>
        <w:t>, 2010. – 392 с.</w:t>
      </w:r>
    </w:p>
    <w:p w:rsidR="00803C46" w:rsidRDefault="00803C46">
      <w:pPr>
        <w:spacing w:after="0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Стоматология детей и подростков: Пер. с англ. / Под ред. Р.Е. Макдональда, Д.Р. </w:t>
      </w:r>
      <w:proofErr w:type="spellStart"/>
      <w:r>
        <w:rPr>
          <w:rFonts w:ascii="Times New Roman" w:hAnsi="Times New Roman"/>
          <w:sz w:val="28"/>
          <w:szCs w:val="28"/>
        </w:rPr>
        <w:t>Эйвери</w:t>
      </w:r>
      <w:proofErr w:type="spellEnd"/>
      <w:r>
        <w:rPr>
          <w:rFonts w:ascii="Times New Roman" w:hAnsi="Times New Roman"/>
          <w:sz w:val="28"/>
          <w:szCs w:val="28"/>
        </w:rPr>
        <w:t xml:space="preserve">. – </w:t>
      </w:r>
      <w:r w:rsidR="003240BE">
        <w:rPr>
          <w:rFonts w:ascii="Times New Roman" w:hAnsi="Times New Roman"/>
          <w:sz w:val="28"/>
          <w:szCs w:val="28"/>
        </w:rPr>
        <w:t>М.: Мед</w:t>
      </w:r>
      <w:proofErr w:type="gramStart"/>
      <w:r w:rsidR="003240BE">
        <w:rPr>
          <w:rFonts w:ascii="Times New Roman" w:hAnsi="Times New Roman"/>
          <w:sz w:val="28"/>
          <w:szCs w:val="28"/>
        </w:rPr>
        <w:t>.</w:t>
      </w:r>
      <w:proofErr w:type="gramEnd"/>
      <w:r w:rsidR="003240BE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3240BE">
        <w:rPr>
          <w:rFonts w:ascii="Times New Roman" w:hAnsi="Times New Roman"/>
          <w:sz w:val="28"/>
          <w:szCs w:val="28"/>
        </w:rPr>
        <w:t>и</w:t>
      </w:r>
      <w:proofErr w:type="gramEnd"/>
      <w:r w:rsidR="003240BE">
        <w:rPr>
          <w:rFonts w:ascii="Times New Roman" w:hAnsi="Times New Roman"/>
          <w:sz w:val="28"/>
          <w:szCs w:val="28"/>
        </w:rPr>
        <w:t>нформ</w:t>
      </w:r>
      <w:proofErr w:type="spellEnd"/>
      <w:r w:rsidR="003240BE">
        <w:rPr>
          <w:rFonts w:ascii="Times New Roman" w:hAnsi="Times New Roman"/>
          <w:sz w:val="28"/>
          <w:szCs w:val="28"/>
        </w:rPr>
        <w:t>. агентство, 20</w:t>
      </w:r>
      <w:r w:rsidR="003240BE" w:rsidRPr="003240BE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 – 766с.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Тимофеев А. А. Руководство по челюстно-лицевой хирургии и хирургической стоматологии. Киев – 2011. – 1022 с.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eastAsia="Times-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Топольницкий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О. З. Атлас по детской хирургической стоматологии и челюстно-лицевой хирургии: учебное пособие / О. З.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Топольницкий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А. Ю. Васильев. - Москва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ГЭОТАР-Медиа, 2011. - 259 с.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eastAsia="Times-Roman" w:hAnsi="Times New Roman" w:cs="Times New Roman"/>
          <w:sz w:val="28"/>
          <w:szCs w:val="28"/>
        </w:rPr>
      </w:pPr>
      <w:r>
        <w:rPr>
          <w:rFonts w:ascii="Times New Roman" w:eastAsia="Times-Roman" w:hAnsi="Times New Roman" w:cs="Times New Roman"/>
          <w:sz w:val="28"/>
          <w:szCs w:val="28"/>
        </w:rPr>
        <w:t xml:space="preserve">17. </w:t>
      </w:r>
      <w:proofErr w:type="spellStart"/>
      <w:r>
        <w:rPr>
          <w:rFonts w:ascii="Times New Roman" w:eastAsia="Times-Roman" w:hAnsi="Times New Roman" w:cs="Times New Roman"/>
          <w:sz w:val="28"/>
          <w:szCs w:val="28"/>
        </w:rPr>
        <w:t>Царинский</w:t>
      </w:r>
      <w:proofErr w:type="spellEnd"/>
      <w:r>
        <w:rPr>
          <w:rFonts w:ascii="Times New Roman" w:eastAsia="Times-Roman" w:hAnsi="Times New Roman" w:cs="Times New Roman"/>
          <w:sz w:val="28"/>
          <w:szCs w:val="28"/>
        </w:rPr>
        <w:t xml:space="preserve"> М. М. Терапевтическая стоматология: учебник для студентов стоматологических факультетов, врачей-интернов и практических врачей / М. М. </w:t>
      </w:r>
      <w:proofErr w:type="spellStart"/>
      <w:r>
        <w:rPr>
          <w:rFonts w:ascii="Times New Roman" w:eastAsia="Times-Roman" w:hAnsi="Times New Roman" w:cs="Times New Roman"/>
          <w:sz w:val="28"/>
          <w:szCs w:val="28"/>
        </w:rPr>
        <w:t>Царин</w:t>
      </w:r>
      <w:r w:rsidR="003240BE">
        <w:rPr>
          <w:rFonts w:ascii="Times New Roman" w:eastAsia="Times-Roman" w:hAnsi="Times New Roman" w:cs="Times New Roman"/>
          <w:sz w:val="28"/>
          <w:szCs w:val="28"/>
        </w:rPr>
        <w:t>ский</w:t>
      </w:r>
      <w:proofErr w:type="spellEnd"/>
      <w:r w:rsidR="003240BE">
        <w:rPr>
          <w:rFonts w:ascii="Times New Roman" w:eastAsia="Times-Roman" w:hAnsi="Times New Roman" w:cs="Times New Roman"/>
          <w:sz w:val="28"/>
          <w:szCs w:val="28"/>
        </w:rPr>
        <w:t>. - Ростов н</w:t>
      </w:r>
      <w:proofErr w:type="gramStart"/>
      <w:r w:rsidR="003240BE">
        <w:rPr>
          <w:rFonts w:ascii="Times New Roman" w:eastAsia="Times-Roman" w:hAnsi="Times New Roman" w:cs="Times New Roman"/>
          <w:sz w:val="28"/>
          <w:szCs w:val="28"/>
        </w:rPr>
        <w:t>/Д</w:t>
      </w:r>
      <w:proofErr w:type="gramEnd"/>
      <w:r w:rsidR="003240BE">
        <w:rPr>
          <w:rFonts w:ascii="Times New Roman" w:eastAsia="Times-Roman" w:hAnsi="Times New Roman" w:cs="Times New Roman"/>
          <w:sz w:val="28"/>
          <w:szCs w:val="28"/>
        </w:rPr>
        <w:t>: Феникс, 20</w:t>
      </w:r>
      <w:r w:rsidR="003240BE" w:rsidRPr="00F81C91">
        <w:rPr>
          <w:rFonts w:ascii="Times New Roman" w:eastAsia="Times-Roman" w:hAnsi="Times New Roman" w:cs="Times New Roman"/>
          <w:sz w:val="28"/>
          <w:szCs w:val="28"/>
        </w:rPr>
        <w:t>10</w:t>
      </w:r>
      <w:r>
        <w:rPr>
          <w:rFonts w:ascii="Times New Roman" w:eastAsia="Times-Roman" w:hAnsi="Times New Roman" w:cs="Times New Roman"/>
          <w:sz w:val="28"/>
          <w:szCs w:val="28"/>
        </w:rPr>
        <w:t xml:space="preserve">. - 508 с. </w:t>
      </w:r>
    </w:p>
    <w:p w:rsidR="00803C46" w:rsidRDefault="00803C46">
      <w:pPr>
        <w:spacing w:after="0" w:line="360" w:lineRule="auto"/>
        <w:ind w:firstLine="567"/>
        <w:jc w:val="both"/>
        <w:rPr>
          <w:rFonts w:ascii="Times New Roman" w:eastAsia="Times-Roman" w:hAnsi="Times New Roman" w:cs="Times New Roman"/>
          <w:sz w:val="28"/>
          <w:szCs w:val="28"/>
        </w:rPr>
      </w:pPr>
      <w:r>
        <w:rPr>
          <w:rFonts w:ascii="Times New Roman" w:eastAsia="Times-Roman" w:hAnsi="Times New Roman" w:cs="Times New Roman"/>
          <w:sz w:val="28"/>
          <w:szCs w:val="28"/>
        </w:rPr>
        <w:t>18.</w:t>
      </w:r>
      <w:hyperlink r:id="rId12" w:history="1">
        <w:r>
          <w:rPr>
            <w:rStyle w:val="a3"/>
            <w:rFonts w:ascii="Times New Roman" w:eastAsia="Times-Roman" w:hAnsi="Times New Roman" w:cs="Times New Roman"/>
            <w:sz w:val="28"/>
            <w:szCs w:val="28"/>
          </w:rPr>
          <w:t>http://hirstom.ru/neognestrelnie-povrezhdeniya-chlo/povrezhdeniya-myagkich-tkaney-litsa-vidi-klinika-lechenie</w:t>
        </w:r>
      </w:hyperlink>
    </w:p>
    <w:p w:rsidR="00803C46" w:rsidRDefault="00803C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-Roman" w:hAnsi="Times New Roman" w:cs="Times New Roman"/>
          <w:sz w:val="28"/>
          <w:szCs w:val="28"/>
        </w:rPr>
        <w:t>19.</w:t>
      </w:r>
      <w:hyperlink r:id="rId1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https://www.kelechek.ru/stomatologiya_detskogo_vozrasta/travmatizm_chelustno-licevoy_oblasti_u_detey/</w:t>
        </w:r>
      </w:hyperlink>
    </w:p>
    <w:p w:rsidR="00803C46" w:rsidRDefault="00803C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hyperlink r:id="rId14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https://medbe.ru/materials/lekarstva-v-stomatologii/travmy-myagkikh-tkaney-litsa/</w:t>
        </w:r>
      </w:hyperlink>
    </w:p>
    <w:p w:rsidR="00803C46" w:rsidRDefault="00803C46">
      <w:pPr>
        <w:widowControl w:val="0"/>
        <w:shd w:val="clear" w:color="auto" w:fill="FFFFFF"/>
        <w:spacing w:after="0" w:line="360" w:lineRule="auto"/>
        <w:ind w:left="48" w:right="25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C46" w:rsidRDefault="00803C46">
      <w:pPr>
        <w:spacing w:after="0" w:line="360" w:lineRule="auto"/>
        <w:ind w:firstLine="567"/>
        <w:jc w:val="both"/>
      </w:pPr>
    </w:p>
    <w:sectPr w:rsidR="00803C46" w:rsidSect="00DD4E8E">
      <w:footerReference w:type="default" r:id="rId15"/>
      <w:pgSz w:w="11906" w:h="16838"/>
      <w:pgMar w:top="1134" w:right="850" w:bottom="1134" w:left="1701" w:header="720" w:footer="708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2E9" w:rsidRDefault="001552E9">
      <w:pPr>
        <w:spacing w:after="0" w:line="240" w:lineRule="auto"/>
      </w:pPr>
      <w:r>
        <w:separator/>
      </w:r>
    </w:p>
  </w:endnote>
  <w:endnote w:type="continuationSeparator" w:id="0">
    <w:p w:rsidR="001552E9" w:rsidRDefault="00155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5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-Roman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C46" w:rsidRDefault="00CB0EBE">
    <w:pPr>
      <w:pStyle w:val="ab"/>
    </w:pPr>
    <w:r>
      <w:fldChar w:fldCharType="begin"/>
    </w:r>
    <w:r w:rsidR="00803C46">
      <w:instrText xml:space="preserve"> PAGE </w:instrText>
    </w:r>
    <w:r>
      <w:fldChar w:fldCharType="separate"/>
    </w:r>
    <w:r w:rsidR="006453E7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C46" w:rsidRDefault="00CB0EBE">
    <w:pPr>
      <w:pStyle w:val="ab"/>
    </w:pPr>
    <w:r>
      <w:fldChar w:fldCharType="begin"/>
    </w:r>
    <w:r w:rsidR="00803C46">
      <w:instrText xml:space="preserve"> PAGE </w:instrText>
    </w:r>
    <w:r>
      <w:fldChar w:fldCharType="separate"/>
    </w:r>
    <w:r w:rsidR="006453E7">
      <w:rPr>
        <w:noProof/>
      </w:rPr>
      <w:t>22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2E9" w:rsidRDefault="001552E9">
      <w:pPr>
        <w:spacing w:after="0" w:line="240" w:lineRule="auto"/>
      </w:pPr>
      <w:r>
        <w:separator/>
      </w:r>
    </w:p>
  </w:footnote>
  <w:footnote w:type="continuationSeparator" w:id="0">
    <w:p w:rsidR="001552E9" w:rsidRDefault="001552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7D9F"/>
    <w:multiLevelType w:val="hybridMultilevel"/>
    <w:tmpl w:val="F0C8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E1D"/>
    <w:rsid w:val="001552E9"/>
    <w:rsid w:val="003131BD"/>
    <w:rsid w:val="003223D0"/>
    <w:rsid w:val="003240BE"/>
    <w:rsid w:val="003D1463"/>
    <w:rsid w:val="005F6346"/>
    <w:rsid w:val="006276CF"/>
    <w:rsid w:val="006453E7"/>
    <w:rsid w:val="00803C46"/>
    <w:rsid w:val="009A6B39"/>
    <w:rsid w:val="00B04EE1"/>
    <w:rsid w:val="00B35852"/>
    <w:rsid w:val="00B42FF7"/>
    <w:rsid w:val="00CB0EBE"/>
    <w:rsid w:val="00D0580B"/>
    <w:rsid w:val="00DC2E30"/>
    <w:rsid w:val="00DD4E8E"/>
    <w:rsid w:val="00ED6E1D"/>
    <w:rsid w:val="00F81C91"/>
    <w:rsid w:val="00F97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E8E"/>
    <w:pPr>
      <w:suppressAutoHyphens/>
      <w:spacing w:after="200" w:line="276" w:lineRule="auto"/>
    </w:pPr>
    <w:rPr>
      <w:rFonts w:ascii="Calibri" w:eastAsia="SimSun" w:hAnsi="Calibri" w:cs="font45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DD4E8E"/>
  </w:style>
  <w:style w:type="character" w:styleId="a3">
    <w:name w:val="Hyperlink"/>
    <w:rsid w:val="00DD4E8E"/>
    <w:rPr>
      <w:color w:val="0000FF"/>
      <w:u w:val="single"/>
    </w:rPr>
  </w:style>
  <w:style w:type="character" w:customStyle="1" w:styleId="a4">
    <w:name w:val="Текст выноски Знак"/>
    <w:rsid w:val="00DD4E8E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1"/>
    <w:rsid w:val="00DD4E8E"/>
  </w:style>
  <w:style w:type="character" w:customStyle="1" w:styleId="a6">
    <w:name w:val="Нижний колонтитул Знак"/>
    <w:basedOn w:val="1"/>
    <w:rsid w:val="00DD4E8E"/>
  </w:style>
  <w:style w:type="character" w:customStyle="1" w:styleId="ListLabel1">
    <w:name w:val="ListLabel 1"/>
    <w:rsid w:val="00DD4E8E"/>
    <w:rPr>
      <w:rFonts w:cs="Times New Roman"/>
    </w:rPr>
  </w:style>
  <w:style w:type="paragraph" w:styleId="a7">
    <w:name w:val="Title"/>
    <w:basedOn w:val="a"/>
    <w:next w:val="a8"/>
    <w:rsid w:val="00DD4E8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rsid w:val="00DD4E8E"/>
    <w:pPr>
      <w:spacing w:after="120"/>
    </w:pPr>
  </w:style>
  <w:style w:type="paragraph" w:styleId="a9">
    <w:name w:val="List"/>
    <w:basedOn w:val="a8"/>
    <w:rsid w:val="00DD4E8E"/>
    <w:rPr>
      <w:rFonts w:cs="Mangal"/>
    </w:rPr>
  </w:style>
  <w:style w:type="paragraph" w:customStyle="1" w:styleId="10">
    <w:name w:val="Название1"/>
    <w:basedOn w:val="a"/>
    <w:rsid w:val="00DD4E8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DD4E8E"/>
    <w:pPr>
      <w:suppressLineNumbers/>
    </w:pPr>
    <w:rPr>
      <w:rFonts w:cs="Mangal"/>
    </w:rPr>
  </w:style>
  <w:style w:type="paragraph" w:customStyle="1" w:styleId="12">
    <w:name w:val="Абзац списка1"/>
    <w:basedOn w:val="a"/>
    <w:rsid w:val="00DD4E8E"/>
    <w:pPr>
      <w:ind w:left="720"/>
    </w:pPr>
  </w:style>
  <w:style w:type="paragraph" w:customStyle="1" w:styleId="13">
    <w:name w:val="Текст выноски1"/>
    <w:basedOn w:val="a"/>
    <w:rsid w:val="00DD4E8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DD4E8E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b">
    <w:name w:val="footer"/>
    <w:basedOn w:val="a"/>
    <w:rsid w:val="00DD4E8E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c">
    <w:name w:val="List Paragraph"/>
    <w:basedOn w:val="a"/>
    <w:uiPriority w:val="34"/>
    <w:qFormat/>
    <w:rsid w:val="003223D0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E8E"/>
    <w:pPr>
      <w:suppressAutoHyphens/>
      <w:spacing w:after="200" w:line="276" w:lineRule="auto"/>
    </w:pPr>
    <w:rPr>
      <w:rFonts w:ascii="Calibri" w:eastAsia="SimSun" w:hAnsi="Calibri" w:cs="font45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DD4E8E"/>
  </w:style>
  <w:style w:type="character" w:styleId="a3">
    <w:name w:val="Hyperlink"/>
    <w:rsid w:val="00DD4E8E"/>
    <w:rPr>
      <w:color w:val="0000FF"/>
      <w:u w:val="single"/>
    </w:rPr>
  </w:style>
  <w:style w:type="character" w:customStyle="1" w:styleId="a4">
    <w:name w:val="Текст выноски Знак"/>
    <w:rsid w:val="00DD4E8E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1"/>
    <w:rsid w:val="00DD4E8E"/>
  </w:style>
  <w:style w:type="character" w:customStyle="1" w:styleId="a6">
    <w:name w:val="Нижний колонтитул Знак"/>
    <w:basedOn w:val="1"/>
    <w:rsid w:val="00DD4E8E"/>
  </w:style>
  <w:style w:type="character" w:customStyle="1" w:styleId="ListLabel1">
    <w:name w:val="ListLabel 1"/>
    <w:rsid w:val="00DD4E8E"/>
    <w:rPr>
      <w:rFonts w:cs="Times New Roman"/>
    </w:rPr>
  </w:style>
  <w:style w:type="paragraph" w:styleId="a7">
    <w:name w:val="Title"/>
    <w:basedOn w:val="a"/>
    <w:next w:val="a8"/>
    <w:rsid w:val="00DD4E8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rsid w:val="00DD4E8E"/>
    <w:pPr>
      <w:spacing w:after="120"/>
    </w:pPr>
  </w:style>
  <w:style w:type="paragraph" w:styleId="a9">
    <w:name w:val="List"/>
    <w:basedOn w:val="a8"/>
    <w:rsid w:val="00DD4E8E"/>
    <w:rPr>
      <w:rFonts w:cs="Mangal"/>
    </w:rPr>
  </w:style>
  <w:style w:type="paragraph" w:customStyle="1" w:styleId="10">
    <w:name w:val="Название1"/>
    <w:basedOn w:val="a"/>
    <w:rsid w:val="00DD4E8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DD4E8E"/>
    <w:pPr>
      <w:suppressLineNumbers/>
    </w:pPr>
    <w:rPr>
      <w:rFonts w:cs="Mangal"/>
    </w:rPr>
  </w:style>
  <w:style w:type="paragraph" w:customStyle="1" w:styleId="12">
    <w:name w:val="Абзац списка1"/>
    <w:basedOn w:val="a"/>
    <w:rsid w:val="00DD4E8E"/>
    <w:pPr>
      <w:ind w:left="720"/>
    </w:pPr>
  </w:style>
  <w:style w:type="paragraph" w:customStyle="1" w:styleId="13">
    <w:name w:val="Текст выноски1"/>
    <w:basedOn w:val="a"/>
    <w:rsid w:val="00DD4E8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DD4E8E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b">
    <w:name w:val="footer"/>
    <w:basedOn w:val="a"/>
    <w:rsid w:val="00DD4E8E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c">
    <w:name w:val="List Paragraph"/>
    <w:basedOn w:val="a"/>
    <w:uiPriority w:val="34"/>
    <w:qFormat/>
    <w:rsid w:val="003223D0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kelechek.ru/stomatologiya_detskogo_vozrasta/travmatizm_chelustno-licevoy_oblasti_u_detey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hirstom.ru/neognestrelnie-povrezhdeniya-chlo/povrezhdeniya-myagkich-tkaney-litsa-vidi-klinika-lecheni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medbe.ru/materials/lekarstva-v-stomatologii/travmy-myagkikh-tkaney-lits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4619</Words>
  <Characters>26329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30887</CharactersWithSpaces>
  <SharedDoc>false</SharedDoc>
  <HLinks>
    <vt:vector size="18" baseType="variant">
      <vt:variant>
        <vt:i4>4194396</vt:i4>
      </vt:variant>
      <vt:variant>
        <vt:i4>6</vt:i4>
      </vt:variant>
      <vt:variant>
        <vt:i4>0</vt:i4>
      </vt:variant>
      <vt:variant>
        <vt:i4>5</vt:i4>
      </vt:variant>
      <vt:variant>
        <vt:lpwstr>https://medbe.ru/materials/lekarstva-v-stomatologii/travmy-myagkikh-tkaney-litsa/</vt:lpwstr>
      </vt:variant>
      <vt:variant>
        <vt:lpwstr/>
      </vt:variant>
      <vt:variant>
        <vt:i4>7995509</vt:i4>
      </vt:variant>
      <vt:variant>
        <vt:i4>3</vt:i4>
      </vt:variant>
      <vt:variant>
        <vt:i4>0</vt:i4>
      </vt:variant>
      <vt:variant>
        <vt:i4>5</vt:i4>
      </vt:variant>
      <vt:variant>
        <vt:lpwstr>https://www.kelechek.ru/stomatologiya_detskogo_vozrasta/travmatizm_chelustno-licevoy_oblasti_u_detey/</vt:lpwstr>
      </vt:variant>
      <vt:variant>
        <vt:lpwstr/>
      </vt:variant>
      <vt:variant>
        <vt:i4>720909</vt:i4>
      </vt:variant>
      <vt:variant>
        <vt:i4>0</vt:i4>
      </vt:variant>
      <vt:variant>
        <vt:i4>0</vt:i4>
      </vt:variant>
      <vt:variant>
        <vt:i4>5</vt:i4>
      </vt:variant>
      <vt:variant>
        <vt:lpwstr>http://hirstom.ru/neognestrelnie-povrezhdeniya-chlo/povrezhdeniya-myagkich-tkaney-litsa-vidi-klinika-lechenie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Machine</dc:creator>
  <cp:lastModifiedBy>Fazliddin</cp:lastModifiedBy>
  <cp:revision>2</cp:revision>
  <cp:lastPrinted>1900-12-31T21:00:00Z</cp:lastPrinted>
  <dcterms:created xsi:type="dcterms:W3CDTF">2020-06-08T14:31:00Z</dcterms:created>
  <dcterms:modified xsi:type="dcterms:W3CDTF">2020-06-08T14:31:00Z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gypnor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