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21A80" w14:textId="77777777" w:rsidR="001D2056" w:rsidRDefault="001D2056" w:rsidP="001D2056">
      <w:pPr>
        <w:pStyle w:val="1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МИНИСТЕРСТВО НАУКИ И ВЫСШЕГО ОБРАЗОВАНИЯ РФ</w:t>
      </w:r>
    </w:p>
    <w:p w14:paraId="1C2F59E6" w14:textId="77777777" w:rsidR="001D2056" w:rsidRDefault="001D2056" w:rsidP="001D2056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Федеральное государственное бюджетное образовательное учреждение</w:t>
      </w:r>
    </w:p>
    <w:p w14:paraId="5F988546" w14:textId="77777777" w:rsidR="001D2056" w:rsidRDefault="001D2056" w:rsidP="001D2056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высшего образования</w:t>
      </w:r>
    </w:p>
    <w:p w14:paraId="793DBB86" w14:textId="77777777" w:rsidR="001D2056" w:rsidRDefault="001D2056" w:rsidP="001D2056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Пензенский государственный университет</w:t>
      </w:r>
    </w:p>
    <w:p w14:paraId="504FEF80" w14:textId="77777777" w:rsidR="001D2056" w:rsidRDefault="001D2056" w:rsidP="001D2056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Педагогический институт им. В.Г. Белинского</w:t>
      </w:r>
    </w:p>
    <w:p w14:paraId="25A3EA07" w14:textId="77777777" w:rsidR="001D2056" w:rsidRDefault="001D2056" w:rsidP="001D2056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C55D0EF" w14:textId="77777777" w:rsidR="001D2056" w:rsidRDefault="001D2056" w:rsidP="001D2056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33D11C1" w14:textId="77777777" w:rsidR="001D2056" w:rsidRDefault="001D2056" w:rsidP="001D2056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180" w:type="dxa"/>
        <w:tblInd w:w="-108" w:type="dxa"/>
        <w:tblLook w:val="00A0" w:firstRow="1" w:lastRow="0" w:firstColumn="1" w:lastColumn="0" w:noHBand="0" w:noVBand="0"/>
      </w:tblPr>
      <w:tblGrid>
        <w:gridCol w:w="4337"/>
        <w:gridCol w:w="4843"/>
      </w:tblGrid>
      <w:tr w:rsidR="001D2056" w14:paraId="01D7D35E" w14:textId="77777777" w:rsidTr="00791C38">
        <w:tc>
          <w:tcPr>
            <w:tcW w:w="4337" w:type="dxa"/>
          </w:tcPr>
          <w:p w14:paraId="78DEE40A" w14:textId="77777777" w:rsidR="001D2056" w:rsidRDefault="001D2056" w:rsidP="00791C38">
            <w:pPr>
              <w:pStyle w:val="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Факультет педагогики, психологии и социальных наук</w:t>
            </w:r>
          </w:p>
          <w:p w14:paraId="19DF460D" w14:textId="77777777" w:rsidR="001D2056" w:rsidRDefault="001D2056" w:rsidP="00791C38">
            <w:pPr>
              <w:pStyle w:val="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58F2249" w14:textId="77777777" w:rsidR="001D2056" w:rsidRDefault="001D2056" w:rsidP="00791C38">
            <w:pPr>
              <w:pStyle w:val="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43" w:type="dxa"/>
            <w:hideMark/>
          </w:tcPr>
          <w:p w14:paraId="7F2321E2" w14:textId="77777777" w:rsidR="001D2056" w:rsidRDefault="001D2056" w:rsidP="00791C38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Кафедра «Теория и практика социальной работы»</w:t>
            </w:r>
          </w:p>
        </w:tc>
      </w:tr>
    </w:tbl>
    <w:p w14:paraId="4FD45ECA" w14:textId="77777777" w:rsidR="001D2056" w:rsidRDefault="001D2056" w:rsidP="001D205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1455A95" w14:textId="77777777" w:rsidR="001D2056" w:rsidRDefault="001D2056" w:rsidP="001D205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Курсовая работа</w:t>
      </w:r>
    </w:p>
    <w:p w14:paraId="7CB0BF85" w14:textId="77777777" w:rsidR="001D2056" w:rsidRDefault="001D2056" w:rsidP="001D205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дисциплине «Теория социальной работы»</w:t>
      </w:r>
    </w:p>
    <w:p w14:paraId="23B056C4" w14:textId="77777777" w:rsidR="001D2056" w:rsidRDefault="001D2056" w:rsidP="001D205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тему:</w:t>
      </w:r>
    </w:p>
    <w:p w14:paraId="3EFD6403" w14:textId="77777777" w:rsidR="001D2056" w:rsidRDefault="001D2056" w:rsidP="001D20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Религиозная вера, как духовный источник практической </w:t>
      </w:r>
    </w:p>
    <w:p w14:paraId="19F29385" w14:textId="77777777" w:rsidR="001D2056" w:rsidRDefault="001D2056" w:rsidP="001D205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социальной </w:t>
      </w:r>
      <w:proofErr w:type="gramStart"/>
      <w:r>
        <w:rPr>
          <w:rFonts w:ascii="Times New Roman" w:hAnsi="Times New Roman"/>
          <w:sz w:val="28"/>
          <w:szCs w:val="28"/>
        </w:rPr>
        <w:t xml:space="preserve">работы </w:t>
      </w:r>
      <w:r>
        <w:rPr>
          <w:rFonts w:ascii="Times New Roman" w:hAnsi="Times New Roman"/>
          <w:b/>
          <w:sz w:val="28"/>
          <w:szCs w:val="28"/>
        </w:rPr>
        <w:t>»</w:t>
      </w:r>
      <w:proofErr w:type="gramEnd"/>
      <w:r>
        <w:rPr>
          <w:rFonts w:ascii="Times New Roman" w:hAnsi="Times New Roman"/>
          <w:b/>
          <w:sz w:val="28"/>
          <w:szCs w:val="28"/>
        </w:rPr>
        <w:t>.</w:t>
      </w:r>
    </w:p>
    <w:p w14:paraId="0A121349" w14:textId="77777777" w:rsidR="001D2056" w:rsidRDefault="001D2056" w:rsidP="001D205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Направление подготовки- 39.03.02. Социальная работа</w:t>
      </w:r>
    </w:p>
    <w:p w14:paraId="727A934F" w14:textId="77777777" w:rsidR="001D2056" w:rsidRDefault="001D2056" w:rsidP="001D205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Профиль подготовки - социальная работа в системе социальных служб</w:t>
      </w:r>
    </w:p>
    <w:p w14:paraId="63723BF4" w14:textId="77777777" w:rsidR="001D2056" w:rsidRDefault="001D2056" w:rsidP="001D2056">
      <w:pPr>
        <w:tabs>
          <w:tab w:val="left" w:pos="690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Выполнила студентка: Антонова Н.В.</w:t>
      </w:r>
    </w:p>
    <w:p w14:paraId="3072DC07" w14:textId="77777777" w:rsidR="001D2056" w:rsidRDefault="001D2056" w:rsidP="001D2056">
      <w:pPr>
        <w:tabs>
          <w:tab w:val="left" w:pos="690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Группа 20ЗНР51</w:t>
      </w:r>
    </w:p>
    <w:p w14:paraId="416FD0F5" w14:textId="77777777" w:rsidR="001D2056" w:rsidRDefault="001D2056" w:rsidP="001D2056">
      <w:pPr>
        <w:tabs>
          <w:tab w:val="left" w:pos="690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Руководитель: д. ф. н., профессор </w:t>
      </w:r>
    </w:p>
    <w:p w14:paraId="79B02DBA" w14:textId="77777777" w:rsidR="001D2056" w:rsidRDefault="001D2056" w:rsidP="001D2056">
      <w:pPr>
        <w:tabs>
          <w:tab w:val="left" w:pos="690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/>
          <w:sz w:val="28"/>
          <w:szCs w:val="28"/>
        </w:rPr>
        <w:t>Тугаров</w:t>
      </w:r>
      <w:proofErr w:type="spellEnd"/>
      <w:r>
        <w:rPr>
          <w:rFonts w:ascii="Times New Roman" w:hAnsi="Times New Roman"/>
          <w:sz w:val="28"/>
          <w:szCs w:val="28"/>
        </w:rPr>
        <w:t xml:space="preserve"> А.Б.</w:t>
      </w:r>
    </w:p>
    <w:p w14:paraId="76D739E5" w14:textId="77777777" w:rsidR="001D2056" w:rsidRDefault="001D2056" w:rsidP="001D205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</w:p>
    <w:p w14:paraId="39D4F3D0" w14:textId="77777777" w:rsidR="001D2056" w:rsidRDefault="001D2056" w:rsidP="001D2056">
      <w:pPr>
        <w:ind w:firstLine="43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защищена с оценкой___________</w:t>
      </w:r>
    </w:p>
    <w:p w14:paraId="399A4283" w14:textId="77777777" w:rsidR="001D2056" w:rsidRDefault="001D2056" w:rsidP="001D2056">
      <w:pPr>
        <w:ind w:left="4500" w:hanging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защиты                        ____________</w:t>
      </w:r>
    </w:p>
    <w:p w14:paraId="6DF66E29" w14:textId="77777777" w:rsidR="001D2056" w:rsidRDefault="001D2056" w:rsidP="001D2056">
      <w:pPr>
        <w:ind w:left="4500" w:hanging="180"/>
        <w:jc w:val="right"/>
        <w:rPr>
          <w:rFonts w:ascii="Times New Roman" w:hAnsi="Times New Roman"/>
          <w:sz w:val="28"/>
          <w:szCs w:val="28"/>
        </w:rPr>
      </w:pPr>
    </w:p>
    <w:p w14:paraId="21ECFB2E" w14:textId="77777777" w:rsidR="001D2056" w:rsidRDefault="001D2056" w:rsidP="001D205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Пенза, 2021</w:t>
      </w:r>
    </w:p>
    <w:p w14:paraId="233CECCD" w14:textId="77777777" w:rsidR="001D2056" w:rsidRDefault="001D2056" w:rsidP="001D2056">
      <w:pPr>
        <w:tabs>
          <w:tab w:val="left" w:pos="414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СОДЕРЖАНИЕ</w:t>
      </w:r>
    </w:p>
    <w:p w14:paraId="73552CBE" w14:textId="77777777" w:rsidR="001D2056" w:rsidRDefault="001D2056" w:rsidP="001D2056">
      <w:pPr>
        <w:tabs>
          <w:tab w:val="left" w:pos="4140"/>
        </w:tabs>
        <w:ind w:left="-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Введение</w:t>
      </w:r>
    </w:p>
    <w:p w14:paraId="25A25EAD" w14:textId="77777777" w:rsidR="001D2056" w:rsidRPr="002810FE" w:rsidRDefault="001D2056" w:rsidP="001D2056">
      <w:pPr>
        <w:tabs>
          <w:tab w:val="left" w:pos="4140"/>
        </w:tabs>
        <w:ind w:left="-720"/>
        <w:jc w:val="both"/>
        <w:rPr>
          <w:rFonts w:ascii="Times New Roman" w:hAnsi="Times New Roman"/>
          <w:sz w:val="28"/>
          <w:szCs w:val="28"/>
        </w:rPr>
      </w:pPr>
      <w:r w:rsidRPr="002810F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2810F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88910643"/>
      <w:r w:rsidRPr="002810FE">
        <w:rPr>
          <w:rFonts w:ascii="Times New Roman" w:hAnsi="Times New Roman" w:cs="Times New Roman"/>
          <w:sz w:val="28"/>
          <w:szCs w:val="28"/>
        </w:rPr>
        <w:t>Социальное неравенство и религия.</w:t>
      </w:r>
    </w:p>
    <w:bookmarkEnd w:id="0"/>
    <w:p w14:paraId="6116CAD1" w14:textId="77777777" w:rsidR="001D2056" w:rsidRDefault="001D2056" w:rsidP="001D2056">
      <w:pPr>
        <w:tabs>
          <w:tab w:val="left" w:pos="4140"/>
        </w:tabs>
        <w:ind w:left="-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bookmarkStart w:id="1" w:name="_Hlk88910731"/>
      <w:r w:rsidRPr="005F5E59">
        <w:rPr>
          <w:rFonts w:ascii="Times New Roman" w:hAnsi="Times New Roman"/>
          <w:sz w:val="28"/>
          <w:szCs w:val="28"/>
        </w:rPr>
        <w:t>Истоки нравственности.</w:t>
      </w:r>
      <w:r>
        <w:rPr>
          <w:rFonts w:ascii="Times New Roman" w:hAnsi="Times New Roman"/>
          <w:sz w:val="28"/>
          <w:szCs w:val="28"/>
        </w:rPr>
        <w:t xml:space="preserve"> Социальный смысл мотивов благотворительности и милосердия.</w:t>
      </w:r>
      <w:bookmarkStart w:id="2" w:name="_Hlk88909712"/>
      <w:bookmarkEnd w:id="1"/>
    </w:p>
    <w:p w14:paraId="426FA811" w14:textId="77777777" w:rsidR="001D2056" w:rsidRDefault="001D2056" w:rsidP="001D2056">
      <w:pPr>
        <w:tabs>
          <w:tab w:val="left" w:pos="4140"/>
        </w:tabs>
        <w:ind w:left="-720"/>
        <w:jc w:val="both"/>
        <w:rPr>
          <w:rFonts w:ascii="Times New Roman" w:hAnsi="Times New Roman"/>
          <w:sz w:val="28"/>
          <w:szCs w:val="28"/>
        </w:rPr>
      </w:pPr>
      <w:r w:rsidRPr="00060CCE">
        <w:rPr>
          <w:rFonts w:ascii="Times New Roman" w:hAnsi="Times New Roman"/>
          <w:sz w:val="28"/>
          <w:szCs w:val="28"/>
        </w:rPr>
        <w:t>1.3. Роль основных религий в развитии социальной поддержки и благотворительности</w:t>
      </w:r>
      <w:r>
        <w:rPr>
          <w:rFonts w:ascii="Times New Roman" w:hAnsi="Times New Roman"/>
          <w:sz w:val="28"/>
          <w:szCs w:val="28"/>
        </w:rPr>
        <w:t>.</w:t>
      </w:r>
    </w:p>
    <w:p w14:paraId="508F5C7B" w14:textId="77777777" w:rsidR="001D2056" w:rsidRDefault="001D2056" w:rsidP="001D2056">
      <w:pPr>
        <w:tabs>
          <w:tab w:val="left" w:pos="4140"/>
        </w:tabs>
        <w:ind w:left="-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Pr="0005250B">
        <w:rPr>
          <w:rFonts w:ascii="Times New Roman" w:hAnsi="Times New Roman"/>
          <w:sz w:val="28"/>
          <w:szCs w:val="28"/>
        </w:rPr>
        <w:t xml:space="preserve">Религия и социальная </w:t>
      </w:r>
      <w:proofErr w:type="spellStart"/>
      <w:proofErr w:type="gramStart"/>
      <w:r w:rsidRPr="0005250B">
        <w:rPr>
          <w:rFonts w:ascii="Times New Roman" w:hAnsi="Times New Roman"/>
          <w:sz w:val="28"/>
          <w:szCs w:val="28"/>
        </w:rPr>
        <w:t>работа,как</w:t>
      </w:r>
      <w:proofErr w:type="spellEnd"/>
      <w:proofErr w:type="gramEnd"/>
      <w:r w:rsidRPr="0005250B">
        <w:rPr>
          <w:rFonts w:ascii="Times New Roman" w:hAnsi="Times New Roman"/>
          <w:sz w:val="28"/>
          <w:szCs w:val="28"/>
        </w:rPr>
        <w:t xml:space="preserve"> взаимосвязанные  стороны соц.-психологического воздействия на личность.</w:t>
      </w:r>
    </w:p>
    <w:p w14:paraId="26DBBF64" w14:textId="77777777" w:rsidR="001D2056" w:rsidRDefault="001D2056" w:rsidP="001D2056">
      <w:pPr>
        <w:tabs>
          <w:tab w:val="left" w:pos="4140"/>
        </w:tabs>
        <w:ind w:left="-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bookmarkStart w:id="3" w:name="_Hlk89009039"/>
      <w:r w:rsidRPr="0005250B">
        <w:rPr>
          <w:rFonts w:ascii="Times New Roman" w:hAnsi="Times New Roman"/>
          <w:sz w:val="28"/>
          <w:szCs w:val="28"/>
        </w:rPr>
        <w:t>Теория современной социальной работы в контексте теологических дискурсов.</w:t>
      </w:r>
      <w:bookmarkEnd w:id="2"/>
      <w:bookmarkEnd w:id="3"/>
    </w:p>
    <w:p w14:paraId="574A1799" w14:textId="77777777" w:rsidR="001D2056" w:rsidRDefault="001D2056" w:rsidP="001D2056">
      <w:pPr>
        <w:tabs>
          <w:tab w:val="left" w:pos="4140"/>
        </w:tabs>
        <w:ind w:left="-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Заключение</w:t>
      </w:r>
    </w:p>
    <w:p w14:paraId="5078323B" w14:textId="77777777" w:rsidR="001D2056" w:rsidRDefault="001D2056" w:rsidP="001D2056">
      <w:pPr>
        <w:spacing w:after="0" w:line="240" w:lineRule="auto"/>
        <w:ind w:left="-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литературы </w:t>
      </w:r>
    </w:p>
    <w:p w14:paraId="2E2BDF9F" w14:textId="77777777" w:rsidR="001D2056" w:rsidRDefault="001D2056" w:rsidP="001D2056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</w:p>
    <w:p w14:paraId="20280C10" w14:textId="642E9699" w:rsidR="00F76332" w:rsidRDefault="00F76332"/>
    <w:p w14:paraId="6A54627E" w14:textId="42535FBA" w:rsidR="001D2056" w:rsidRDefault="001D2056"/>
    <w:p w14:paraId="138C4840" w14:textId="07BC8563" w:rsidR="001D2056" w:rsidRDefault="001D2056"/>
    <w:p w14:paraId="6655DB0A" w14:textId="06C0F1B1" w:rsidR="001D2056" w:rsidRDefault="001D2056"/>
    <w:p w14:paraId="3304CBB9" w14:textId="5A08496E" w:rsidR="001D2056" w:rsidRDefault="001D2056"/>
    <w:p w14:paraId="0AF5D6E8" w14:textId="144242DF" w:rsidR="001D2056" w:rsidRDefault="001D2056"/>
    <w:p w14:paraId="4D0C2E84" w14:textId="67615F0F" w:rsidR="001D2056" w:rsidRDefault="001D2056"/>
    <w:p w14:paraId="1D88ABE0" w14:textId="1F3679A8" w:rsidR="001D2056" w:rsidRDefault="001D2056"/>
    <w:p w14:paraId="07E5EE3D" w14:textId="1AF14339" w:rsidR="001D2056" w:rsidRDefault="001D2056"/>
    <w:p w14:paraId="34ACA9DD" w14:textId="5EFD5A0D" w:rsidR="001D2056" w:rsidRDefault="001D2056"/>
    <w:p w14:paraId="38748B9A" w14:textId="6A1C557B" w:rsidR="001D2056" w:rsidRDefault="001D2056"/>
    <w:p w14:paraId="5C0834E9" w14:textId="41E2B7B2" w:rsidR="001D2056" w:rsidRDefault="001D2056"/>
    <w:p w14:paraId="31ADF477" w14:textId="79885A09" w:rsidR="001D2056" w:rsidRDefault="001D2056"/>
    <w:p w14:paraId="7EF2FF2E" w14:textId="4B3487EA" w:rsidR="001D2056" w:rsidRDefault="001D2056"/>
    <w:p w14:paraId="394EEDC1" w14:textId="2403E579" w:rsidR="001D2056" w:rsidRDefault="001D2056"/>
    <w:p w14:paraId="44871D10" w14:textId="0E72BAF1" w:rsidR="001D2056" w:rsidRDefault="001D2056"/>
    <w:p w14:paraId="627A7801" w14:textId="0F5AB102" w:rsidR="001D2056" w:rsidRDefault="001D2056"/>
    <w:p w14:paraId="254549C2" w14:textId="6E2B5B82" w:rsidR="001D2056" w:rsidRDefault="001D2056"/>
    <w:p w14:paraId="106287BC" w14:textId="2EFDF45D" w:rsidR="001D2056" w:rsidRDefault="001D2056"/>
    <w:p w14:paraId="3AF61026" w14:textId="0CD64BEA" w:rsidR="001D2056" w:rsidRDefault="001D2056"/>
    <w:p w14:paraId="201F277F" w14:textId="77777777" w:rsidR="001D2056" w:rsidRDefault="001D2056" w:rsidP="001D2056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Введение</w:t>
      </w:r>
    </w:p>
    <w:p w14:paraId="663B0375" w14:textId="77777777" w:rsidR="001D2056" w:rsidRPr="002A15FC" w:rsidRDefault="001D2056" w:rsidP="001D20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15FC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Социальная защита человека, оказание. ему разносторонней материальной помощи и моральной поддержки — необычайно актуальная задача нашего сложного и противоречивого времени. Первоочередным адресатом этой помощи по понятным причинам должны быть наименее социально защищенные слои населения: инвалиды, пенсионеры, безработные. Именно они больше всего ценят не просто бесплатный продуктовый пакет „гуманитарной помощи" (хотя и он, разумеется, не лишний), а искреннее доброе слово сострадания и утешения. Носителем такого слова могут (и в принципе должны) быть служащие сферы социальной работы. Однако, как показывает практика, их духовно-нравственный потенциал за редким исключением оказывается недостаточным для такого рода деятельности. Социальному работнику нужен союзник, обладающий опытом духовного общения с „сирыми и убогими", Таким союзником исторически всегда и везде была религия.</w:t>
      </w:r>
    </w:p>
    <w:p w14:paraId="010094EC" w14:textId="77777777" w:rsidR="001D2056" w:rsidRPr="002A15FC" w:rsidRDefault="001D2056" w:rsidP="001D20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15FC">
        <w:rPr>
          <w:rFonts w:ascii="Times New Roman" w:hAnsi="Times New Roman" w:cs="Times New Roman"/>
          <w:color w:val="000000" w:themeColor="text1"/>
          <w:sz w:val="28"/>
          <w:szCs w:val="28"/>
        </w:rPr>
        <w:t>Известно, что в дореволюционной России именно церковью и духовенством прежде всего осуществлялась благотворительная деятельность, утверждались в сознании людей идеи добра и милосердия. Однако эта деятельность церкви после 1917 г. на протяжении более семидесяти лет официально 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A15FC">
        <w:rPr>
          <w:rFonts w:ascii="Times New Roman" w:hAnsi="Times New Roman" w:cs="Times New Roman"/>
          <w:color w:val="000000" w:themeColor="text1"/>
          <w:sz w:val="28"/>
          <w:szCs w:val="28"/>
        </w:rPr>
        <w:t>признавалась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A15FC">
        <w:rPr>
          <w:rFonts w:ascii="Times New Roman" w:hAnsi="Times New Roman" w:cs="Times New Roman"/>
          <w:color w:val="000000" w:themeColor="text1"/>
          <w:sz w:val="28"/>
          <w:szCs w:val="28"/>
        </w:rPr>
        <w:t>не допускалась по идеологическим мотивам, далеким от подлинного гуманизма. Благотворительная деятельность религиозных организаций запрещалась и в дальнейшем.</w:t>
      </w:r>
    </w:p>
    <w:p w14:paraId="0E5DC70D" w14:textId="77777777" w:rsidR="001D2056" w:rsidRDefault="001D2056" w:rsidP="001D20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15FC">
        <w:rPr>
          <w:rFonts w:ascii="Times New Roman" w:hAnsi="Times New Roman" w:cs="Times New Roman"/>
          <w:color w:val="000000" w:themeColor="text1"/>
          <w:sz w:val="28"/>
          <w:szCs w:val="28"/>
        </w:rPr>
        <w:t>В настоящее время запреты отменены и открывается возможность, не впадая в крайности, опереться на опыт религии и церкви в организации социальной помощи человеку.</w:t>
      </w:r>
    </w:p>
    <w:p w14:paraId="3EAA02BC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стремительных перемен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внесло в нашу жизнь огромную массу неведомых ранее проблем.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 сложные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процессы происходят в духовном пространстве России. Именно здесь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лавинообразно нарастают негативные явления, что проявляется в потере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нравственных ориентиров, в резком снижении уровня культуры,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проникновении в сознание людей сомнительных ценностей, в росте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преступности, в социальной апатии. Все более настойчиво заявляет о себе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 нравственной деградации личности. Подобная ситуация,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мнению современных ученых, философов, создает угрозу социальной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духовной безопасности общества, порождает опасность антропологического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кризиса. Можно сказать и так: духовное пространство России оказалось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 глубокой трансформации, что и привело к всеобщей «размытости»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современных ориентиров общественного развития и вызвало острейший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кризис идентификации.</w:t>
      </w:r>
    </w:p>
    <w:p w14:paraId="1B37B071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воздействием негативного в самом сложном положении оказался</w:t>
      </w:r>
    </w:p>
    <w:p w14:paraId="42789B71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человек. Нередко он не в силах духовно и нравственно адаптироваться к</w:t>
      </w:r>
    </w:p>
    <w:p w14:paraId="27F02754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новым реалиям жизни, скажем так – волей судьбы человек безвозвратно</w:t>
      </w:r>
    </w:p>
    <w:p w14:paraId="43217CDC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утрачивает понимание действительного смысла своего существования и</w:t>
      </w:r>
    </w:p>
    <w:p w14:paraId="76BFD85D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подобно кораблю без рулевого неудержимо мчится навстречу неведомому и</w:t>
      </w:r>
    </w:p>
    <w:p w14:paraId="38DC5CD3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случайному. И это в то время, когда, как известно любые реформы могут</w:t>
      </w:r>
    </w:p>
    <w:p w14:paraId="78E1DA00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успешными, если в центре их стоит человек как мера всех вещей.</w:t>
      </w:r>
    </w:p>
    <w:p w14:paraId="0B75198E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 всегда был и остается главным действующим лицом в любом</w:t>
      </w:r>
    </w:p>
    <w:p w14:paraId="26621143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обществе; он не только стоит в центре проводимых ныне реформ, но и в</w:t>
      </w:r>
    </w:p>
    <w:p w14:paraId="1B3D056B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центре всего мироздания.</w:t>
      </w:r>
    </w:p>
    <w:p w14:paraId="0F0597B1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Становится все более очевидным, что современный человек должен</w:t>
      </w:r>
    </w:p>
    <w:p w14:paraId="64990F28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обладать не только высоким уровнем профессиональных знаний, но и</w:t>
      </w:r>
    </w:p>
    <w:p w14:paraId="5EE751AA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широкой гуманитарной культурой, знанием общества, умением жить в нем</w:t>
      </w:r>
    </w:p>
    <w:p w14:paraId="6B34C251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основе общепринятых норм культуры, где ценят не только деловые, но и</w:t>
      </w:r>
    </w:p>
    <w:p w14:paraId="620F9C47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духовно-нравственные качества: честность, ответственное отношение к делу,</w:t>
      </w:r>
    </w:p>
    <w:p w14:paraId="0BEB3D91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находить общий язык с разными людьми не по законам джунглей, а</w:t>
      </w:r>
    </w:p>
    <w:p w14:paraId="5AA59B1F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основе общечеловеческих норм нравственности, терпимости и</w:t>
      </w:r>
    </w:p>
    <w:p w14:paraId="1E3CDDFD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взаимопонимания.</w:t>
      </w:r>
    </w:p>
    <w:p w14:paraId="201CF1B4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условиях радикальных преобразований для человека главной</w:t>
      </w:r>
    </w:p>
    <w:p w14:paraId="1171421D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становится проблема личного самоопределения и самоутверждения, когда он</w:t>
      </w:r>
    </w:p>
    <w:p w14:paraId="4101FD18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большей мере имеет возможность реализовать свои сущностные силы,</w:t>
      </w:r>
    </w:p>
    <w:p w14:paraId="04576228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ориентируясь на то или иное общественное признание. Человек при этом</w:t>
      </w:r>
    </w:p>
    <w:p w14:paraId="275D433E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выбирает, из предлагаемого обществом с позиций своих возможностей и их</w:t>
      </w:r>
    </w:p>
    <w:p w14:paraId="3FE96988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реализации, не результаты, а средства деятельности, не «вещи», а процессы,</w:t>
      </w:r>
    </w:p>
    <w:p w14:paraId="78824F3C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стандарты, а пространство для приложения своих сил. Поэтому видение</w:t>
      </w:r>
    </w:p>
    <w:p w14:paraId="3A269FEB" w14:textId="77777777" w:rsidR="001D2056" w:rsidRPr="0092203F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духовного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смысла,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духовных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жизнедеятельности человека, это не дань моде, а настоятельное веление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22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времени. Сегодня, как никогда ранее, важно понять возможности общества</w:t>
      </w:r>
    </w:p>
    <w:p w14:paraId="76D1BC3B" w14:textId="77777777" w:rsidR="001D2056" w:rsidRPr="0092203F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влиять на человека, как-то менять его духовный мир, научиться</w:t>
      </w:r>
    </w:p>
    <w:p w14:paraId="672F16AC" w14:textId="77777777" w:rsidR="001D2056" w:rsidRPr="0092203F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воздействовать на него, выстраивать в нем иную систему приоритетов, не</w:t>
      </w:r>
    </w:p>
    <w:p w14:paraId="1485AC6A" w14:textId="77777777" w:rsidR="001D2056" w:rsidRPr="0092203F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ущемляя при этом его гражданских прав, не ограничивая свободу,</w:t>
      </w:r>
    </w:p>
    <w:p w14:paraId="67340F82" w14:textId="77777777" w:rsidR="001D2056" w:rsidRPr="0092203F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проявления инициативы и самостоятельности.</w:t>
      </w:r>
    </w:p>
    <w:p w14:paraId="5343E67C" w14:textId="77777777" w:rsidR="001D2056" w:rsidRPr="00085158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EEE1157" w14:textId="77777777" w:rsidR="001D2056" w:rsidRPr="009913BA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настоятельно требует поиска целостных оснований в</w:t>
      </w:r>
    </w:p>
    <w:p w14:paraId="3E1C1ED5" w14:textId="77777777" w:rsidR="001D2056" w:rsidRPr="009913BA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 целей формирования, развития и воспитания людей, особенно</w:t>
      </w:r>
    </w:p>
    <w:p w14:paraId="57D79E54" w14:textId="77777777" w:rsidR="001D2056" w:rsidRPr="009913BA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молодежи. Таковым основанием является духовность, как синтез всего того,</w:t>
      </w:r>
    </w:p>
    <w:p w14:paraId="05E1EB43" w14:textId="77777777" w:rsidR="001D2056" w:rsidRPr="009913BA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отличает человека от человека и с помощью чего и на основе чего люди</w:t>
      </w:r>
    </w:p>
    <w:p w14:paraId="470B2EA6" w14:textId="77777777" w:rsidR="001D2056" w:rsidRPr="009913BA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«делаются» людьми. От духовности во многом зависит, в какой мере человек</w:t>
      </w:r>
    </w:p>
    <w:p w14:paraId="130970D2" w14:textId="77777777" w:rsidR="001D2056" w:rsidRPr="009913BA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сможет распорядиться наделенными способностями, насколько правильно</w:t>
      </w:r>
    </w:p>
    <w:p w14:paraId="6C39EBF2" w14:textId="77777777" w:rsidR="001D2056" w:rsidRPr="009913BA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сможет подчинить свой разум, потребности и согласовать свои действия с</w:t>
      </w:r>
    </w:p>
    <w:p w14:paraId="051DA3F2" w14:textId="77777777" w:rsidR="001D2056" w:rsidRPr="009913BA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реальной действительностью, объективным ходом исторического развития.</w:t>
      </w:r>
    </w:p>
    <w:p w14:paraId="5D27264C" w14:textId="77777777" w:rsidR="001D2056" w:rsidRPr="009913BA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таких условиях философская наука (в определенном смысле и все</w:t>
      </w:r>
    </w:p>
    <w:p w14:paraId="41F511F8" w14:textId="77777777" w:rsidR="001D2056" w:rsidRPr="009913BA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общество) закономерно обращается к поиску и обоснованию идей</w:t>
      </w:r>
    </w:p>
    <w:p w14:paraId="71BF2132" w14:textId="77777777" w:rsidR="001D2056" w:rsidRPr="009913BA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исследования, которые бы концептуально вбирали в себя все сущностное о</w:t>
      </w:r>
    </w:p>
    <w:p w14:paraId="4C696DA7" w14:textId="77777777" w:rsidR="001D2056" w:rsidRPr="009913BA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человеке, о его духовно-нравственном мире, а </w:t>
      </w:r>
      <w:proofErr w:type="gramStart"/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</w:t>
      </w:r>
      <w:proofErr w:type="gramEnd"/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то, что окружает и</w:t>
      </w:r>
    </w:p>
    <w:p w14:paraId="03A08E7E" w14:textId="77777777" w:rsidR="001D2056" w:rsidRPr="009913BA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творит его. Стало быть, речь идет о создании единой теории о человеке, о</w:t>
      </w:r>
    </w:p>
    <w:p w14:paraId="41871DB0" w14:textId="77777777" w:rsidR="001D2056" w:rsidRPr="009913BA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конструировании духовно-нравственной парадигмы личности, о разработке</w:t>
      </w:r>
    </w:p>
    <w:p w14:paraId="778ABF54" w14:textId="77777777" w:rsidR="001D2056" w:rsidRPr="009913BA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таких технологий регулирования духовными процессами, которые бы брали</w:t>
      </w:r>
    </w:p>
    <w:p w14:paraId="20DAE3EB" w14:textId="77777777" w:rsidR="001D2056" w:rsidRPr="009913BA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начало от сути человека и выстраивались бы по характеру их осуществления</w:t>
      </w:r>
    </w:p>
    <w:p w14:paraId="08665F27" w14:textId="77777777" w:rsidR="001D2056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 имя действительного развития человека и его потенциальных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возможностей в той или иной сфере деятельности.</w:t>
      </w:r>
      <w:r w:rsidRPr="009913BA">
        <w:t xml:space="preserve"> </w:t>
      </w: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ажно учитывать, что добиться поставленной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 на данном научном направлении нельзя,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овать</w:t>
      </w: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 новые формы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методы воздействия на человека, необходимо учитывать весь арсенал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накопленного опыта, умело сочетать традиции и новации в их преломлении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91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условиям дня сегодняшнего.</w:t>
      </w:r>
    </w:p>
    <w:p w14:paraId="5A5D1829" w14:textId="77777777" w:rsidR="001D2056" w:rsidRPr="00782ADB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2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Социальная </w:t>
      </w:r>
      <w:proofErr w:type="gramStart"/>
      <w:r w:rsidRPr="00782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82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proofErr w:type="gramEnd"/>
      <w:r w:rsidRPr="00782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практика наполняется духовным смыслом благодаря религии и её основным ценностным установкам. То есть, вера и наука в контексте социальной работы могут не только быть не противопоставленными друг другу, но и в определенном смысле друг друга дополнять. </w:t>
      </w:r>
      <w:proofErr w:type="gramStart"/>
      <w:r w:rsidRPr="00782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Иными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2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словами</w:t>
      </w:r>
      <w:proofErr w:type="gramEnd"/>
      <w:r w:rsidRPr="00782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социальная работа воплощает в себе религиозную идею служения, придаёт ей конкретные практические формы, нацеленные на деятельное участие, помощь и гармонизацию личности.</w:t>
      </w:r>
    </w:p>
    <w:p w14:paraId="4074B130" w14:textId="77777777" w:rsidR="001D2056" w:rsidRPr="00782ADB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2A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Объектом</w:t>
      </w:r>
      <w:r w:rsidRPr="00782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выступает религиозная вера как духовный феномен, а предметом – религиозные ценности и моральные установки как детерминанты социальной работы.</w:t>
      </w:r>
    </w:p>
    <w:p w14:paraId="57BE658A" w14:textId="77777777" w:rsidR="001D2056" w:rsidRPr="00782ADB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2A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Целью</w:t>
      </w:r>
      <w:r w:rsidRPr="00782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данного исследования является определение роли религиозной веры в аспекте практической социальной работы. Достижению поставленной цели будет способствовать решение следующих задач:</w:t>
      </w:r>
    </w:p>
    <w:p w14:paraId="3E4A3693" w14:textId="77777777" w:rsidR="001D2056" w:rsidRPr="00782ADB" w:rsidRDefault="001D2056" w:rsidP="001D205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Исследование </w:t>
      </w:r>
      <w:r w:rsidRPr="00782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социального неравенства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религии</w:t>
      </w:r>
      <w:r w:rsidRPr="00782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01C7E45" w14:textId="77777777" w:rsidR="001D2056" w:rsidRPr="00782ADB" w:rsidRDefault="001D2056" w:rsidP="001D205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Изучение </w:t>
      </w:r>
      <w:r w:rsidRPr="00782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влияния религиозной веры на формирование нравственности;</w:t>
      </w:r>
    </w:p>
    <w:p w14:paraId="2024E0E1" w14:textId="77777777" w:rsidR="001D2056" w:rsidRDefault="001D2056" w:rsidP="001D205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роли различных религий в развитии социальной поддержки.</w:t>
      </w:r>
    </w:p>
    <w:p w14:paraId="41D3D9FA" w14:textId="77777777" w:rsidR="001D2056" w:rsidRPr="009913BA" w:rsidRDefault="001D2056" w:rsidP="001D205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теории</w:t>
      </w:r>
      <w:r w:rsidRPr="0080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современной социальной работы в контексте теологических дискурсов.</w:t>
      </w:r>
    </w:p>
    <w:p w14:paraId="775E152C" w14:textId="77777777" w:rsidR="001D2056" w:rsidRDefault="001D2056" w:rsidP="001D2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42AF5C6" w14:textId="77777777" w:rsidR="001D2056" w:rsidRDefault="001D2056"/>
    <w:sectPr w:rsidR="001D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91;Times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A4517"/>
    <w:multiLevelType w:val="multilevel"/>
    <w:tmpl w:val="2B5018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056"/>
    <w:rsid w:val="001D2056"/>
    <w:rsid w:val="00F7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12748"/>
  <w15:chartTrackingRefBased/>
  <w15:docId w15:val="{3DA460DF-C6B3-4103-8A7F-F5B1F5ACA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rsid w:val="001D2056"/>
    <w:pPr>
      <w:widowControl w:val="0"/>
      <w:suppressAutoHyphens/>
      <w:spacing w:after="200" w:line="276" w:lineRule="auto"/>
    </w:pPr>
    <w:rPr>
      <w:rFonts w:ascii="Calibri" w:eastAsia="Times New Roman" w:hAnsi="Calibri" w:cs="font191;Times New Roman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1252</Words>
  <Characters>7141</Characters>
  <Application>Microsoft Office Word</Application>
  <DocSecurity>0</DocSecurity>
  <Lines>59</Lines>
  <Paragraphs>16</Paragraphs>
  <ScaleCrop>false</ScaleCrop>
  <Company/>
  <LinksUpToDate>false</LinksUpToDate>
  <CharactersWithSpaces>8377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Антонова</dc:creator>
  <cp:keywords/>
  <dc:description/>
  <cp:lastModifiedBy>Наталья Антонова</cp:lastModifiedBy>
  <cp:revision>1</cp:revision>
  <dcterms:created xsi:type="dcterms:W3CDTF">2021-12-03T08:01:00Z</dcterms:created>
  <dcterms:modified xsi:type="dcterms:W3CDTF">2021-12-03T08:05:00Z</dcterms:modified>
</cp:coreProperties>
</file>