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1D0B" w:rsidRDefault="006E7233" w:rsidP="006E7233">
      <w:pPr>
        <w:rPr>
          <w:rFonts w:ascii="Times New Roman" w:hAnsi="Times New Roman" w:cs="Times New Roman"/>
          <w:color w:val="000000"/>
          <w:sz w:val="28"/>
          <w:szCs w:val="28"/>
        </w:rPr>
      </w:pPr>
      <w:r>
        <w:rPr>
          <w:rFonts w:ascii="Times New Roman" w:hAnsi="Times New Roman" w:cs="Times New Roman"/>
          <w:noProof/>
          <w:color w:val="000000"/>
          <w:sz w:val="28"/>
          <w:szCs w:val="28"/>
          <w:lang w:eastAsia="ru-RU"/>
        </w:rPr>
        <w:drawing>
          <wp:inline distT="0" distB="0" distL="0" distR="0" wp14:anchorId="4D3A3BA0">
            <wp:extent cx="6128610" cy="8173446"/>
            <wp:effectExtent l="0" t="0" r="571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33952" cy="8180570"/>
                    </a:xfrm>
                    <a:prstGeom prst="rect">
                      <a:avLst/>
                    </a:prstGeom>
                    <a:noFill/>
                  </pic:spPr>
                </pic:pic>
              </a:graphicData>
            </a:graphic>
          </wp:inline>
        </w:drawing>
      </w:r>
    </w:p>
    <w:p w:rsidR="006E7233" w:rsidRDefault="006E7233" w:rsidP="00D91D0B">
      <w:pPr>
        <w:jc w:val="center"/>
        <w:rPr>
          <w:rFonts w:ascii="Times New Roman" w:hAnsi="Times New Roman" w:cs="Times New Roman"/>
          <w:color w:val="000000"/>
          <w:sz w:val="28"/>
          <w:szCs w:val="28"/>
        </w:rPr>
      </w:pPr>
    </w:p>
    <w:p w:rsidR="006E7233" w:rsidRDefault="006E7233" w:rsidP="00D91D0B">
      <w:pPr>
        <w:jc w:val="center"/>
        <w:rPr>
          <w:rFonts w:ascii="Times New Roman" w:hAnsi="Times New Roman" w:cs="Times New Roman"/>
          <w:color w:val="000000"/>
          <w:sz w:val="28"/>
          <w:szCs w:val="28"/>
        </w:rPr>
      </w:pPr>
    </w:p>
    <w:p w:rsidR="006E7233" w:rsidRDefault="006E7233" w:rsidP="006E7233">
      <w:pPr>
        <w:rPr>
          <w:rFonts w:ascii="Times New Roman" w:hAnsi="Times New Roman" w:cs="Times New Roman"/>
          <w:color w:val="000000"/>
          <w:sz w:val="28"/>
          <w:szCs w:val="28"/>
        </w:rPr>
      </w:pPr>
      <w:r>
        <w:rPr>
          <w:rFonts w:ascii="Times New Roman" w:hAnsi="Times New Roman" w:cs="Times New Roman"/>
          <w:noProof/>
          <w:color w:val="000000"/>
          <w:sz w:val="28"/>
          <w:szCs w:val="28"/>
          <w:lang w:eastAsia="ru-RU"/>
        </w:rPr>
        <w:lastRenderedPageBreak/>
        <w:drawing>
          <wp:inline distT="0" distB="0" distL="0" distR="0">
            <wp:extent cx="5940425" cy="7920567"/>
            <wp:effectExtent l="0" t="0" r="3175" b="4445"/>
            <wp:docPr id="18" name="Рисунок 18" descr="C:\Users\diana\Desktop\ипппппппп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iana\Desktop\иппппппппп.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0425" cy="7920567"/>
                    </a:xfrm>
                    <a:prstGeom prst="rect">
                      <a:avLst/>
                    </a:prstGeom>
                    <a:noFill/>
                    <a:ln>
                      <a:noFill/>
                    </a:ln>
                  </pic:spPr>
                </pic:pic>
              </a:graphicData>
            </a:graphic>
          </wp:inline>
        </w:drawing>
      </w:r>
    </w:p>
    <w:p w:rsidR="006E7233" w:rsidRDefault="006E7233" w:rsidP="000645BD">
      <w:pPr>
        <w:rPr>
          <w:rFonts w:ascii="Times New Roman" w:hAnsi="Times New Roman" w:cs="Times New Roman"/>
          <w:color w:val="000000"/>
          <w:sz w:val="28"/>
          <w:szCs w:val="28"/>
        </w:rPr>
      </w:pPr>
    </w:p>
    <w:p w:rsidR="00002437" w:rsidRPr="006E7233" w:rsidRDefault="00EB2796" w:rsidP="000645BD">
      <w:pPr>
        <w:rPr>
          <w:rFonts w:ascii="Times New Roman" w:hAnsi="Times New Roman" w:cs="Times New Roman"/>
          <w:color w:val="000000"/>
          <w:sz w:val="28"/>
          <w:szCs w:val="28"/>
        </w:rPr>
      </w:pP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659264" behindDoc="0" locked="0" layoutInCell="1" allowOverlap="1" wp14:anchorId="0EC149E4" wp14:editId="283C59B7">
                <wp:simplePos x="0" y="0"/>
                <wp:positionH relativeFrom="column">
                  <wp:posOffset>2806065</wp:posOffset>
                </wp:positionH>
                <wp:positionV relativeFrom="paragraph">
                  <wp:posOffset>383086</wp:posOffset>
                </wp:positionV>
                <wp:extent cx="283029" cy="370115"/>
                <wp:effectExtent l="0" t="0" r="22225" b="11430"/>
                <wp:wrapNone/>
                <wp:docPr id="3" name="Прямоугольник 3"/>
                <wp:cNvGraphicFramePr/>
                <a:graphic xmlns:a="http://schemas.openxmlformats.org/drawingml/2006/main">
                  <a:graphicData uri="http://schemas.microsoft.com/office/word/2010/wordprocessingShape">
                    <wps:wsp>
                      <wps:cNvSpPr/>
                      <wps:spPr>
                        <a:xfrm>
                          <a:off x="0" y="0"/>
                          <a:ext cx="283029" cy="37011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3" o:spid="_x0000_s1026" style="position:absolute;margin-left:220.95pt;margin-top:30.15pt;width:22.3pt;height:29.1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" fillcolor="white [3212]" strokecolor="white [3212]" strokeweight="2pt"/>
            </w:pict>
          </mc:Fallback>
        </mc:AlternateContent>
      </w:r>
    </w:p>
    <w:p w:rsidR="00002437" w:rsidRDefault="00EB2796" w:rsidP="00830A40">
      <w:pPr>
        <w:jc w:val="center"/>
        <w:rPr>
          <w:rFonts w:ascii="Times New Roman" w:hAnsi="Times New Roman" w:cs="Times New Roman"/>
          <w:b/>
          <w:color w:val="000000"/>
          <w:sz w:val="28"/>
          <w:szCs w:val="28"/>
        </w:rPr>
      </w:pPr>
      <w:r>
        <w:rPr>
          <w:rFonts w:ascii="Times New Roman" w:hAnsi="Times New Roman" w:cs="Times New Roman"/>
          <w:b/>
          <w:noProof/>
          <w:color w:val="000000"/>
          <w:sz w:val="28"/>
          <w:szCs w:val="28"/>
          <w:lang w:eastAsia="ru-RU"/>
        </w:rPr>
        <mc:AlternateContent>
          <mc:Choice Requires="wps">
            <w:drawing>
              <wp:anchor distT="0" distB="0" distL="114300" distR="114300" simplePos="0" relativeHeight="251660288" behindDoc="0" locked="0" layoutInCell="1" allowOverlap="1">
                <wp:simplePos x="0" y="0"/>
                <wp:positionH relativeFrom="column">
                  <wp:posOffset>2795179</wp:posOffset>
                </wp:positionH>
                <wp:positionV relativeFrom="paragraph">
                  <wp:posOffset>475615</wp:posOffset>
                </wp:positionV>
                <wp:extent cx="402772" cy="359229"/>
                <wp:effectExtent l="0" t="0" r="16510" b="22225"/>
                <wp:wrapNone/>
                <wp:docPr id="5" name="Овал 5"/>
                <wp:cNvGraphicFramePr/>
                <a:graphic xmlns:a="http://schemas.openxmlformats.org/drawingml/2006/main">
                  <a:graphicData uri="http://schemas.microsoft.com/office/word/2010/wordprocessingShape">
                    <wps:wsp>
                      <wps:cNvSpPr/>
                      <wps:spPr>
                        <a:xfrm>
                          <a:off x="0" y="0"/>
                          <a:ext cx="402772" cy="359229"/>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Овал 5" o:spid="_x0000_s1026" style="position:absolute;margin-left:220.1pt;margin-top:37.45pt;width:31.7pt;height:28.3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" fillcolor="white [3212]" strokecolor="white [3212]" strokeweight="2pt"/>
            </w:pict>
          </mc:Fallback>
        </mc:AlternateContent>
      </w:r>
    </w:p>
    <w:p w:rsidR="002B388C" w:rsidRDefault="00830A40" w:rsidP="00830A40">
      <w:pPr>
        <w:jc w:val="center"/>
        <w:rPr>
          <w:rFonts w:ascii="Times New Roman" w:hAnsi="Times New Roman" w:cs="Times New Roman"/>
          <w:b/>
          <w:color w:val="000000"/>
          <w:sz w:val="28"/>
          <w:szCs w:val="28"/>
        </w:rPr>
      </w:pPr>
      <w:r w:rsidRPr="00830A40">
        <w:rPr>
          <w:rFonts w:ascii="Times New Roman" w:hAnsi="Times New Roman" w:cs="Times New Roman"/>
          <w:b/>
          <w:color w:val="000000"/>
          <w:sz w:val="28"/>
          <w:szCs w:val="28"/>
        </w:rPr>
        <w:lastRenderedPageBreak/>
        <w:t xml:space="preserve">Содержание </w:t>
      </w:r>
    </w:p>
    <w:p w:rsidR="002B388C" w:rsidRDefault="002B388C" w:rsidP="002B388C">
      <w:pPr>
        <w:rPr>
          <w:rFonts w:ascii="Times New Roman" w:hAnsi="Times New Roman" w:cs="Times New Roman"/>
          <w:b/>
          <w:color w:val="000000"/>
          <w:sz w:val="28"/>
          <w:szCs w:val="28"/>
        </w:rPr>
      </w:pPr>
    </w:p>
    <w:p w:rsidR="002B388C" w:rsidRPr="002B388C" w:rsidRDefault="002B388C" w:rsidP="002B388C">
      <w:pPr>
        <w:spacing w:after="0" w:line="360" w:lineRule="auto"/>
        <w:jc w:val="both"/>
        <w:rPr>
          <w:rFonts w:ascii="Times New Roman" w:hAnsi="Times New Roman" w:cs="Times New Roman"/>
          <w:b/>
          <w:color w:val="000000"/>
          <w:sz w:val="28"/>
          <w:szCs w:val="28"/>
        </w:rPr>
      </w:pPr>
      <w:r w:rsidRPr="002B388C">
        <w:rPr>
          <w:rFonts w:ascii="Times New Roman" w:hAnsi="Times New Roman" w:cs="Times New Roman"/>
          <w:b/>
          <w:color w:val="000000"/>
          <w:sz w:val="28"/>
          <w:szCs w:val="28"/>
        </w:rPr>
        <w:t>Введение</w:t>
      </w:r>
      <w:r w:rsidR="00AE5E0A">
        <w:rPr>
          <w:rFonts w:ascii="Times New Roman" w:hAnsi="Times New Roman" w:cs="Times New Roman"/>
          <w:b/>
          <w:color w:val="000000"/>
          <w:sz w:val="28"/>
          <w:szCs w:val="28"/>
        </w:rPr>
        <w:t>..................................................................................................................3</w:t>
      </w:r>
    </w:p>
    <w:p w:rsidR="002B388C" w:rsidRDefault="002B388C" w:rsidP="002B388C">
      <w:pPr>
        <w:pStyle w:val="a3"/>
        <w:widowControl w:val="0"/>
        <w:shd w:val="clear" w:color="auto" w:fill="FFFFFF"/>
        <w:spacing w:before="0" w:after="0" w:line="360" w:lineRule="auto"/>
        <w:jc w:val="both"/>
        <w:rPr>
          <w:b/>
          <w:sz w:val="28"/>
          <w:szCs w:val="28"/>
        </w:rPr>
      </w:pPr>
      <w:r w:rsidRPr="002B388C">
        <w:rPr>
          <w:b/>
          <w:sz w:val="28"/>
          <w:szCs w:val="28"/>
        </w:rPr>
        <w:t xml:space="preserve">1 Теоретические аспекты организации перемещения лекарственных </w:t>
      </w:r>
    </w:p>
    <w:p w:rsidR="002B388C" w:rsidRDefault="002B388C" w:rsidP="002B388C">
      <w:pPr>
        <w:pStyle w:val="a3"/>
        <w:widowControl w:val="0"/>
        <w:shd w:val="clear" w:color="auto" w:fill="FFFFFF"/>
        <w:spacing w:before="0" w:after="0" w:line="360" w:lineRule="auto"/>
        <w:jc w:val="both"/>
        <w:rPr>
          <w:b/>
          <w:sz w:val="28"/>
          <w:szCs w:val="28"/>
        </w:rPr>
      </w:pPr>
      <w:r w:rsidRPr="002B388C">
        <w:rPr>
          <w:b/>
          <w:sz w:val="28"/>
          <w:szCs w:val="28"/>
        </w:rPr>
        <w:t xml:space="preserve">средств и фармацевтических субстанций через таможенную границу </w:t>
      </w:r>
    </w:p>
    <w:p w:rsidR="002B388C" w:rsidRPr="002B388C" w:rsidRDefault="002B388C" w:rsidP="002B388C">
      <w:pPr>
        <w:pStyle w:val="a3"/>
        <w:widowControl w:val="0"/>
        <w:shd w:val="clear" w:color="auto" w:fill="FFFFFF"/>
        <w:spacing w:before="0" w:after="0" w:line="360" w:lineRule="auto"/>
        <w:jc w:val="both"/>
        <w:rPr>
          <w:b/>
          <w:sz w:val="28"/>
          <w:szCs w:val="28"/>
        </w:rPr>
      </w:pPr>
      <w:r w:rsidRPr="002B388C">
        <w:rPr>
          <w:b/>
          <w:sz w:val="28"/>
          <w:szCs w:val="28"/>
        </w:rPr>
        <w:t>ЕАЭС</w:t>
      </w:r>
      <w:r w:rsidR="00AE5E0A">
        <w:rPr>
          <w:b/>
          <w:sz w:val="28"/>
          <w:szCs w:val="28"/>
        </w:rPr>
        <w:t>........................................................................................................................6</w:t>
      </w:r>
    </w:p>
    <w:p w:rsidR="00AE5E0A" w:rsidRDefault="002B388C" w:rsidP="002B388C">
      <w:pPr>
        <w:pStyle w:val="a3"/>
        <w:widowControl w:val="0"/>
        <w:numPr>
          <w:ilvl w:val="1"/>
          <w:numId w:val="1"/>
        </w:numPr>
        <w:shd w:val="clear" w:color="auto" w:fill="FFFFFF"/>
        <w:spacing w:before="0" w:after="0" w:line="360" w:lineRule="auto"/>
        <w:jc w:val="both"/>
        <w:rPr>
          <w:sz w:val="28"/>
          <w:szCs w:val="28"/>
        </w:rPr>
      </w:pPr>
      <w:r w:rsidRPr="002B388C">
        <w:rPr>
          <w:sz w:val="28"/>
          <w:szCs w:val="28"/>
        </w:rPr>
        <w:t xml:space="preserve">Правовой статус лекарственных средств и механизма </w:t>
      </w:r>
    </w:p>
    <w:p w:rsidR="002B388C" w:rsidRDefault="002B388C" w:rsidP="00AE5E0A">
      <w:pPr>
        <w:pStyle w:val="a3"/>
        <w:widowControl w:val="0"/>
        <w:shd w:val="clear" w:color="auto" w:fill="FFFFFF"/>
        <w:spacing w:before="0" w:after="0" w:line="360" w:lineRule="auto"/>
        <w:ind w:left="708"/>
        <w:jc w:val="both"/>
        <w:rPr>
          <w:sz w:val="28"/>
          <w:szCs w:val="28"/>
        </w:rPr>
      </w:pPr>
      <w:r w:rsidRPr="002B388C">
        <w:rPr>
          <w:sz w:val="28"/>
          <w:szCs w:val="28"/>
        </w:rPr>
        <w:t>их обращения</w:t>
      </w:r>
      <w:r w:rsidR="00AE5E0A">
        <w:rPr>
          <w:sz w:val="28"/>
          <w:szCs w:val="28"/>
        </w:rPr>
        <w:t>.................................................................................................6</w:t>
      </w:r>
    </w:p>
    <w:p w:rsidR="002B388C" w:rsidRPr="002B388C" w:rsidRDefault="002B388C" w:rsidP="002B388C">
      <w:pPr>
        <w:pStyle w:val="a3"/>
        <w:widowControl w:val="0"/>
        <w:shd w:val="clear" w:color="auto" w:fill="FFFFFF"/>
        <w:spacing w:before="0" w:after="0" w:line="360" w:lineRule="auto"/>
        <w:ind w:firstLine="708"/>
        <w:jc w:val="both"/>
        <w:rPr>
          <w:sz w:val="28"/>
          <w:szCs w:val="28"/>
        </w:rPr>
      </w:pPr>
      <w:r w:rsidRPr="002B388C">
        <w:rPr>
          <w:sz w:val="28"/>
          <w:szCs w:val="28"/>
        </w:rPr>
        <w:t>1.2 Динамика экспорта и импорта лекарственных препаратов</w:t>
      </w:r>
      <w:r w:rsidR="00AE5E0A">
        <w:rPr>
          <w:sz w:val="28"/>
          <w:szCs w:val="28"/>
        </w:rPr>
        <w:t>...............</w:t>
      </w:r>
      <w:r w:rsidR="00381174">
        <w:rPr>
          <w:sz w:val="28"/>
          <w:szCs w:val="28"/>
        </w:rPr>
        <w:t>9</w:t>
      </w:r>
    </w:p>
    <w:p w:rsidR="002B388C" w:rsidRDefault="002B388C" w:rsidP="002B388C">
      <w:pPr>
        <w:spacing w:after="0" w:line="360" w:lineRule="auto"/>
        <w:jc w:val="both"/>
        <w:rPr>
          <w:rFonts w:ascii="Times New Roman" w:hAnsi="Times New Roman" w:cs="Times New Roman"/>
          <w:b/>
          <w:sz w:val="28"/>
          <w:szCs w:val="28"/>
        </w:rPr>
      </w:pPr>
      <w:r w:rsidRPr="002B388C">
        <w:rPr>
          <w:rFonts w:ascii="Times New Roman" w:hAnsi="Times New Roman" w:cs="Times New Roman"/>
          <w:b/>
          <w:sz w:val="28"/>
          <w:szCs w:val="28"/>
        </w:rPr>
        <w:t xml:space="preserve">2 Особенности таможенного перемещения лекарственных препаратов </w:t>
      </w:r>
    </w:p>
    <w:p w:rsidR="002B388C" w:rsidRPr="002B388C" w:rsidRDefault="00AE5E0A" w:rsidP="002B388C">
      <w:pPr>
        <w:spacing w:after="0" w:line="360" w:lineRule="auto"/>
        <w:jc w:val="both"/>
        <w:rPr>
          <w:b/>
          <w:sz w:val="28"/>
          <w:szCs w:val="28"/>
        </w:rPr>
      </w:pPr>
      <w:r>
        <w:rPr>
          <w:rFonts w:ascii="Times New Roman" w:hAnsi="Times New Roman" w:cs="Times New Roman"/>
          <w:b/>
          <w:sz w:val="28"/>
          <w:szCs w:val="28"/>
        </w:rPr>
        <w:t>в пределах ЕАЭС....................................................................</w:t>
      </w:r>
      <w:r w:rsidR="00381174">
        <w:rPr>
          <w:rFonts w:ascii="Times New Roman" w:hAnsi="Times New Roman" w:cs="Times New Roman"/>
          <w:b/>
          <w:sz w:val="28"/>
          <w:szCs w:val="28"/>
        </w:rPr>
        <w:t>.............................17</w:t>
      </w:r>
    </w:p>
    <w:p w:rsidR="002B388C" w:rsidRDefault="002B388C" w:rsidP="002B388C">
      <w:pPr>
        <w:spacing w:after="0" w:line="360" w:lineRule="auto"/>
        <w:ind w:left="708"/>
        <w:jc w:val="both"/>
        <w:rPr>
          <w:rFonts w:ascii="Times New Roman" w:hAnsi="Times New Roman" w:cs="Times New Roman"/>
          <w:sz w:val="28"/>
          <w:szCs w:val="28"/>
        </w:rPr>
      </w:pPr>
      <w:r w:rsidRPr="002B388C">
        <w:rPr>
          <w:rFonts w:ascii="Times New Roman" w:hAnsi="Times New Roman" w:cs="Times New Roman"/>
          <w:sz w:val="28"/>
          <w:szCs w:val="28"/>
        </w:rPr>
        <w:t xml:space="preserve">2.1 Нормативно-правовая основа и принципы перемещения </w:t>
      </w:r>
    </w:p>
    <w:p w:rsidR="002B388C" w:rsidRPr="002B388C" w:rsidRDefault="002B388C" w:rsidP="002B388C">
      <w:pPr>
        <w:spacing w:after="0" w:line="360" w:lineRule="auto"/>
        <w:ind w:left="708"/>
        <w:jc w:val="both"/>
        <w:rPr>
          <w:rFonts w:ascii="Times New Roman" w:hAnsi="Times New Roman" w:cs="Times New Roman"/>
          <w:sz w:val="28"/>
          <w:szCs w:val="28"/>
        </w:rPr>
      </w:pPr>
      <w:r w:rsidRPr="002B388C">
        <w:rPr>
          <w:rFonts w:ascii="Times New Roman" w:hAnsi="Times New Roman" w:cs="Times New Roman"/>
          <w:sz w:val="28"/>
          <w:szCs w:val="28"/>
        </w:rPr>
        <w:t>лекарственных средств через таможенную границу ЕАЭС</w:t>
      </w:r>
      <w:r w:rsidR="00AE5E0A">
        <w:rPr>
          <w:rFonts w:ascii="Times New Roman" w:hAnsi="Times New Roman" w:cs="Times New Roman"/>
          <w:sz w:val="28"/>
          <w:szCs w:val="28"/>
        </w:rPr>
        <w:t>..................</w:t>
      </w:r>
      <w:r w:rsidR="00381174">
        <w:rPr>
          <w:rFonts w:ascii="Times New Roman" w:hAnsi="Times New Roman" w:cs="Times New Roman"/>
          <w:sz w:val="28"/>
          <w:szCs w:val="28"/>
        </w:rPr>
        <w:t>17</w:t>
      </w:r>
    </w:p>
    <w:p w:rsidR="002B388C" w:rsidRDefault="002B388C" w:rsidP="002B388C">
      <w:pPr>
        <w:spacing w:after="0" w:line="360" w:lineRule="auto"/>
        <w:ind w:left="708"/>
        <w:jc w:val="both"/>
        <w:rPr>
          <w:rFonts w:ascii="Times New Roman" w:hAnsi="Times New Roman" w:cs="Times New Roman"/>
          <w:sz w:val="28"/>
          <w:szCs w:val="28"/>
        </w:rPr>
      </w:pPr>
      <w:r w:rsidRPr="002B388C">
        <w:rPr>
          <w:rFonts w:ascii="Times New Roman" w:hAnsi="Times New Roman" w:cs="Times New Roman"/>
          <w:sz w:val="28"/>
          <w:szCs w:val="28"/>
        </w:rPr>
        <w:t xml:space="preserve">2.2 Порядок перемещения лекарственных средств и помещения </w:t>
      </w:r>
    </w:p>
    <w:p w:rsidR="002B388C" w:rsidRPr="002B388C" w:rsidRDefault="002B388C" w:rsidP="002B388C">
      <w:pPr>
        <w:spacing w:after="0" w:line="360" w:lineRule="auto"/>
        <w:ind w:left="708"/>
        <w:jc w:val="both"/>
        <w:rPr>
          <w:rFonts w:ascii="Times New Roman" w:hAnsi="Times New Roman" w:cs="Times New Roman"/>
          <w:sz w:val="28"/>
          <w:szCs w:val="28"/>
        </w:rPr>
      </w:pPr>
      <w:r w:rsidRPr="002B388C">
        <w:rPr>
          <w:rFonts w:ascii="Times New Roman" w:hAnsi="Times New Roman" w:cs="Times New Roman"/>
          <w:sz w:val="28"/>
          <w:szCs w:val="28"/>
        </w:rPr>
        <w:t>под таможенные процедуры</w:t>
      </w:r>
      <w:r w:rsidR="00AE5E0A">
        <w:rPr>
          <w:rFonts w:ascii="Times New Roman" w:hAnsi="Times New Roman" w:cs="Times New Roman"/>
          <w:sz w:val="28"/>
          <w:szCs w:val="28"/>
        </w:rPr>
        <w:t>..........................................</w:t>
      </w:r>
      <w:r w:rsidR="00381174">
        <w:rPr>
          <w:rFonts w:ascii="Times New Roman" w:hAnsi="Times New Roman" w:cs="Times New Roman"/>
          <w:sz w:val="28"/>
          <w:szCs w:val="28"/>
        </w:rPr>
        <w:t>.............................21</w:t>
      </w:r>
    </w:p>
    <w:p w:rsidR="00381174" w:rsidRDefault="002B388C" w:rsidP="002B388C">
      <w:pPr>
        <w:spacing w:after="0" w:line="360" w:lineRule="auto"/>
        <w:ind w:firstLine="708"/>
        <w:jc w:val="both"/>
        <w:rPr>
          <w:rFonts w:ascii="Times New Roman" w:hAnsi="Times New Roman" w:cs="Times New Roman"/>
          <w:sz w:val="28"/>
          <w:szCs w:val="28"/>
        </w:rPr>
      </w:pPr>
      <w:r w:rsidRPr="002B388C">
        <w:rPr>
          <w:rFonts w:ascii="Times New Roman" w:hAnsi="Times New Roman" w:cs="Times New Roman"/>
          <w:sz w:val="28"/>
          <w:szCs w:val="28"/>
        </w:rPr>
        <w:t xml:space="preserve">2.3 Создание единого рынка лекарственных средств в рамках </w:t>
      </w:r>
    </w:p>
    <w:p w:rsidR="002B388C" w:rsidRPr="002B388C" w:rsidRDefault="002B388C" w:rsidP="002B388C">
      <w:pPr>
        <w:spacing w:after="0" w:line="360" w:lineRule="auto"/>
        <w:ind w:firstLine="708"/>
        <w:jc w:val="both"/>
        <w:rPr>
          <w:rFonts w:ascii="Times New Roman" w:hAnsi="Times New Roman" w:cs="Times New Roman"/>
          <w:sz w:val="28"/>
          <w:szCs w:val="28"/>
        </w:rPr>
      </w:pPr>
      <w:r w:rsidRPr="002B388C">
        <w:rPr>
          <w:rFonts w:ascii="Times New Roman" w:hAnsi="Times New Roman" w:cs="Times New Roman"/>
          <w:sz w:val="28"/>
          <w:szCs w:val="28"/>
        </w:rPr>
        <w:t>ЕАЭС</w:t>
      </w:r>
      <w:r w:rsidR="00AE5E0A">
        <w:rPr>
          <w:rFonts w:ascii="Times New Roman" w:hAnsi="Times New Roman" w:cs="Times New Roman"/>
          <w:sz w:val="28"/>
          <w:szCs w:val="28"/>
        </w:rPr>
        <w:t>....</w:t>
      </w:r>
      <w:r w:rsidR="00381174">
        <w:rPr>
          <w:rFonts w:ascii="Times New Roman" w:hAnsi="Times New Roman" w:cs="Times New Roman"/>
          <w:sz w:val="28"/>
          <w:szCs w:val="28"/>
        </w:rPr>
        <w:t>........................................................................................................25</w:t>
      </w:r>
    </w:p>
    <w:p w:rsidR="002B388C" w:rsidRPr="002B388C" w:rsidRDefault="002B388C" w:rsidP="002B388C">
      <w:pPr>
        <w:widowControl w:val="0"/>
        <w:spacing w:after="0" w:line="360" w:lineRule="auto"/>
        <w:jc w:val="both"/>
        <w:rPr>
          <w:rFonts w:ascii="Times New Roman" w:hAnsi="Times New Roman" w:cs="Times New Roman"/>
          <w:b/>
          <w:sz w:val="28"/>
          <w:szCs w:val="28"/>
          <w:shd w:val="clear" w:color="auto" w:fill="FFFFFF"/>
        </w:rPr>
      </w:pPr>
      <w:r w:rsidRPr="002B388C">
        <w:rPr>
          <w:rFonts w:ascii="Times New Roman" w:hAnsi="Times New Roman" w:cs="Times New Roman"/>
          <w:b/>
          <w:sz w:val="28"/>
          <w:szCs w:val="28"/>
          <w:shd w:val="clear" w:color="auto" w:fill="FFFFFF"/>
        </w:rPr>
        <w:t>Заключение</w:t>
      </w:r>
      <w:r w:rsidR="00AE5E0A">
        <w:rPr>
          <w:rFonts w:ascii="Times New Roman" w:hAnsi="Times New Roman" w:cs="Times New Roman"/>
          <w:b/>
          <w:sz w:val="28"/>
          <w:szCs w:val="28"/>
          <w:shd w:val="clear" w:color="auto" w:fill="FFFFFF"/>
        </w:rPr>
        <w:t>...........................................................................</w:t>
      </w:r>
      <w:r w:rsidR="00381174">
        <w:rPr>
          <w:rFonts w:ascii="Times New Roman" w:hAnsi="Times New Roman" w:cs="Times New Roman"/>
          <w:b/>
          <w:sz w:val="28"/>
          <w:szCs w:val="28"/>
          <w:shd w:val="clear" w:color="auto" w:fill="FFFFFF"/>
        </w:rPr>
        <w:t>.............................</w:t>
      </w:r>
      <w:r w:rsidR="00AE5E0A">
        <w:rPr>
          <w:rFonts w:ascii="Times New Roman" w:hAnsi="Times New Roman" w:cs="Times New Roman"/>
          <w:b/>
          <w:sz w:val="28"/>
          <w:szCs w:val="28"/>
          <w:shd w:val="clear" w:color="auto" w:fill="FFFFFF"/>
        </w:rPr>
        <w:t>...</w:t>
      </w:r>
      <w:r w:rsidR="00381174">
        <w:rPr>
          <w:rFonts w:ascii="Times New Roman" w:hAnsi="Times New Roman" w:cs="Times New Roman"/>
          <w:b/>
          <w:sz w:val="28"/>
          <w:szCs w:val="28"/>
          <w:shd w:val="clear" w:color="auto" w:fill="FFFFFF"/>
        </w:rPr>
        <w:t>30</w:t>
      </w:r>
    </w:p>
    <w:p w:rsidR="002B388C" w:rsidRPr="002B388C" w:rsidRDefault="002B388C" w:rsidP="002B388C">
      <w:pPr>
        <w:widowControl w:val="0"/>
        <w:spacing w:after="0" w:line="360" w:lineRule="auto"/>
        <w:rPr>
          <w:rFonts w:ascii="Times New Roman" w:eastAsia="Times New Roman" w:hAnsi="Times New Roman" w:cs="Times New Roman"/>
          <w:b/>
          <w:sz w:val="28"/>
          <w:szCs w:val="28"/>
          <w:lang w:eastAsia="ru-RU"/>
        </w:rPr>
      </w:pPr>
      <w:r w:rsidRPr="002B388C">
        <w:rPr>
          <w:rFonts w:ascii="Times New Roman" w:eastAsia="Times New Roman" w:hAnsi="Times New Roman" w:cs="Times New Roman"/>
          <w:b/>
          <w:sz w:val="28"/>
          <w:szCs w:val="28"/>
          <w:lang w:eastAsia="ru-RU"/>
        </w:rPr>
        <w:t>Список использованной литературы</w:t>
      </w:r>
      <w:r w:rsidR="00AE5E0A">
        <w:rPr>
          <w:rFonts w:ascii="Times New Roman" w:eastAsia="Times New Roman" w:hAnsi="Times New Roman" w:cs="Times New Roman"/>
          <w:b/>
          <w:sz w:val="28"/>
          <w:szCs w:val="28"/>
          <w:lang w:eastAsia="ru-RU"/>
        </w:rPr>
        <w:t>..............................................</w:t>
      </w:r>
      <w:r w:rsidR="00381174">
        <w:rPr>
          <w:rFonts w:ascii="Times New Roman" w:eastAsia="Times New Roman" w:hAnsi="Times New Roman" w:cs="Times New Roman"/>
          <w:b/>
          <w:sz w:val="28"/>
          <w:szCs w:val="28"/>
          <w:lang w:eastAsia="ru-RU"/>
        </w:rPr>
        <w:t>................33</w:t>
      </w:r>
    </w:p>
    <w:p w:rsidR="000645BD" w:rsidRDefault="000645BD" w:rsidP="002B388C">
      <w:pPr>
        <w:rPr>
          <w:rFonts w:ascii="Times New Roman" w:hAnsi="Times New Roman" w:cs="Times New Roman"/>
          <w:b/>
          <w:color w:val="000000"/>
          <w:sz w:val="28"/>
          <w:szCs w:val="28"/>
        </w:rPr>
      </w:pPr>
    </w:p>
    <w:p w:rsidR="00830A40" w:rsidRPr="00830A40" w:rsidRDefault="00EB2796" w:rsidP="002B388C">
      <w:pPr>
        <w:rPr>
          <w:rFonts w:ascii="Times New Roman" w:eastAsia="Times New Roman" w:hAnsi="Times New Roman" w:cs="Times New Roman"/>
          <w:b/>
          <w:color w:val="000000"/>
          <w:sz w:val="28"/>
          <w:szCs w:val="28"/>
          <w:lang w:eastAsia="zh-CN"/>
        </w:rPr>
      </w:pPr>
      <w:r>
        <w:rPr>
          <w:rFonts w:ascii="Times New Roman" w:hAnsi="Times New Roman" w:cs="Times New Roman"/>
          <w:b/>
          <w:noProof/>
          <w:color w:val="000000"/>
          <w:sz w:val="28"/>
          <w:szCs w:val="28"/>
          <w:lang w:eastAsia="ru-RU"/>
        </w:rPr>
        <mc:AlternateContent>
          <mc:Choice Requires="wps">
            <w:drawing>
              <wp:anchor distT="0" distB="0" distL="114300" distR="114300" simplePos="0" relativeHeight="251661312" behindDoc="0" locked="0" layoutInCell="1" allowOverlap="1">
                <wp:simplePos x="0" y="0"/>
                <wp:positionH relativeFrom="column">
                  <wp:posOffset>2773408</wp:posOffset>
                </wp:positionH>
                <wp:positionV relativeFrom="paragraph">
                  <wp:posOffset>2886075</wp:posOffset>
                </wp:positionV>
                <wp:extent cx="337457" cy="141514"/>
                <wp:effectExtent l="0" t="0" r="24765" b="11430"/>
                <wp:wrapNone/>
                <wp:docPr id="14" name="Прямоугольник 14"/>
                <wp:cNvGraphicFramePr/>
                <a:graphic xmlns:a="http://schemas.openxmlformats.org/drawingml/2006/main">
                  <a:graphicData uri="http://schemas.microsoft.com/office/word/2010/wordprocessingShape">
                    <wps:wsp>
                      <wps:cNvSpPr/>
                      <wps:spPr>
                        <a:xfrm>
                          <a:off x="0" y="0"/>
                          <a:ext cx="337457" cy="141514"/>
                        </a:xfrm>
                        <a:prstGeom prst="rect">
                          <a:avLst/>
                        </a:prstGeom>
                        <a:solidFill>
                          <a:schemeClr val="bg1"/>
                        </a:solidFill>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14" o:spid="_x0000_s1026" style="position:absolute;margin-left:218.4pt;margin-top:227.25pt;width:26.55pt;height:11.1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" fillcolor="white [3212]" strokecolor="white [3212]" strokeweight="2pt"/>
            </w:pict>
          </mc:Fallback>
        </mc:AlternateContent>
      </w:r>
      <w:r w:rsidR="00830A40" w:rsidRPr="00830A40">
        <w:rPr>
          <w:rFonts w:ascii="Times New Roman" w:hAnsi="Times New Roman" w:cs="Times New Roman"/>
          <w:b/>
          <w:color w:val="000000"/>
          <w:sz w:val="28"/>
          <w:szCs w:val="28"/>
        </w:rPr>
        <w:br w:type="page"/>
      </w:r>
    </w:p>
    <w:p w:rsidR="00830A40" w:rsidRPr="00830A40" w:rsidRDefault="00830A40" w:rsidP="000645BD">
      <w:pPr>
        <w:spacing w:after="0" w:line="360" w:lineRule="auto"/>
        <w:ind w:firstLine="708"/>
        <w:jc w:val="center"/>
        <w:rPr>
          <w:rFonts w:ascii="Times New Roman" w:hAnsi="Times New Roman" w:cs="Times New Roman"/>
          <w:b/>
          <w:color w:val="000000"/>
          <w:sz w:val="28"/>
          <w:szCs w:val="28"/>
        </w:rPr>
      </w:pPr>
      <w:r w:rsidRPr="00830A40">
        <w:rPr>
          <w:rFonts w:ascii="Times New Roman" w:hAnsi="Times New Roman" w:cs="Times New Roman"/>
          <w:b/>
          <w:color w:val="000000"/>
          <w:sz w:val="28"/>
          <w:szCs w:val="28"/>
        </w:rPr>
        <w:lastRenderedPageBreak/>
        <w:t>Введение</w:t>
      </w:r>
    </w:p>
    <w:p w:rsidR="00830A40" w:rsidRDefault="00830A40" w:rsidP="00830A40">
      <w:pPr>
        <w:spacing w:after="0" w:line="360" w:lineRule="auto"/>
        <w:ind w:firstLine="708"/>
        <w:jc w:val="both"/>
        <w:rPr>
          <w:rFonts w:ascii="Times New Roman" w:hAnsi="Times New Roman" w:cs="Times New Roman"/>
          <w:color w:val="000000"/>
          <w:sz w:val="28"/>
          <w:szCs w:val="28"/>
        </w:rPr>
      </w:pPr>
    </w:p>
    <w:p w:rsidR="006938C5" w:rsidRPr="00830A40" w:rsidRDefault="006938C5" w:rsidP="00830A40">
      <w:pPr>
        <w:spacing w:after="0" w:line="360" w:lineRule="auto"/>
        <w:ind w:firstLine="708"/>
        <w:jc w:val="both"/>
        <w:rPr>
          <w:rFonts w:ascii="Times New Roman" w:hAnsi="Times New Roman" w:cs="Times New Roman"/>
          <w:color w:val="000000"/>
          <w:sz w:val="28"/>
          <w:szCs w:val="28"/>
        </w:rPr>
      </w:pPr>
      <w:r w:rsidRPr="00830A40">
        <w:rPr>
          <w:rFonts w:ascii="Times New Roman" w:hAnsi="Times New Roman" w:cs="Times New Roman"/>
          <w:color w:val="000000"/>
          <w:sz w:val="28"/>
          <w:szCs w:val="28"/>
        </w:rPr>
        <w:t>Актуальность исследования</w:t>
      </w:r>
      <w:r w:rsidR="00830A40">
        <w:rPr>
          <w:rFonts w:ascii="Times New Roman" w:hAnsi="Times New Roman" w:cs="Times New Roman"/>
          <w:color w:val="000000"/>
          <w:sz w:val="28"/>
          <w:szCs w:val="28"/>
        </w:rPr>
        <w:t xml:space="preserve"> определяется следующими факторами</w:t>
      </w:r>
      <w:r w:rsidRPr="00830A40">
        <w:rPr>
          <w:rFonts w:ascii="Times New Roman" w:hAnsi="Times New Roman" w:cs="Times New Roman"/>
          <w:color w:val="000000"/>
          <w:sz w:val="28"/>
          <w:szCs w:val="28"/>
        </w:rPr>
        <w:t xml:space="preserve">. Во всём мире здоровье и система здравоохранения находятся под пристальным вниманием общества, обеспокоенного проблемами профилактики заболеваний и необходимостью обеспечения возрастающих затрат на укрепление здоровья детей, снижение младенческой смертности, повышение эффективности профилактики и лечение инфекционных и хронических заболеваний, В решении этих проблем значительное место отводится деятельности системы здравоохранения. </w:t>
      </w:r>
    </w:p>
    <w:p w:rsidR="006938C5" w:rsidRDefault="006938C5" w:rsidP="006938C5">
      <w:pPr>
        <w:pStyle w:val="a3"/>
        <w:widowControl w:val="0"/>
        <w:shd w:val="clear" w:color="auto" w:fill="FFFFFF"/>
        <w:spacing w:before="0" w:after="0" w:line="360" w:lineRule="auto"/>
        <w:ind w:firstLine="708"/>
        <w:jc w:val="both"/>
        <w:rPr>
          <w:color w:val="000000"/>
          <w:sz w:val="28"/>
          <w:szCs w:val="28"/>
        </w:rPr>
      </w:pPr>
      <w:r>
        <w:rPr>
          <w:color w:val="000000"/>
          <w:sz w:val="28"/>
          <w:szCs w:val="28"/>
        </w:rPr>
        <w:t xml:space="preserve">Наиболее развитые государства мира быстро и значимо увеличивают финансирование на нужды здоровья населения, осознавая, что здравоохранение является инструментом экономического развития и социального прогресса. Деятельность в сфере охраны здоровья обеспечивает значительный социальный эффект, хотя и не является чистым общественным благом в полном смысле этого термина. Однако в России, как и во многих других странах, медицинская помощь исторически рассматривалась через призму производства общественных благ, и потому обеспечение соответствующих потребностей было обязанностью государства. В результате экономических реформ 90-х годов XX века в России произошло достаточно резкое расслоение населения, когда беспрецедентно выросли различия в доходах между различными слоями населения. Наряду с этим Россия вступила в полосу интенсивной депопуляции, что обусловлено чрезмерно высокой смертностью, низкой рождаемостью, и незначительным миграционным притоком населения. В проблеме смертности населения особенно беспокоит высокий уровень преждевременных и, в принципе, предотвратимых случаев смерти, а в проблеме рождаемости - чрезвычайно низкая доля здоровых новорожденных. </w:t>
      </w:r>
    </w:p>
    <w:p w:rsidR="0049167E" w:rsidRDefault="006938C5" w:rsidP="006938C5">
      <w:pPr>
        <w:pStyle w:val="a3"/>
        <w:widowControl w:val="0"/>
        <w:shd w:val="clear" w:color="auto" w:fill="FFFFFF"/>
        <w:spacing w:before="0" w:after="0" w:line="360" w:lineRule="auto"/>
        <w:ind w:firstLine="708"/>
        <w:jc w:val="both"/>
        <w:rPr>
          <w:sz w:val="28"/>
          <w:szCs w:val="28"/>
        </w:rPr>
      </w:pPr>
      <w:r>
        <w:rPr>
          <w:color w:val="000000"/>
          <w:sz w:val="28"/>
          <w:szCs w:val="28"/>
        </w:rPr>
        <w:t xml:space="preserve">Задачи организации медицинской помощи населению на современном этапе заключаются в том, чтобы эффективно и экономично использовать </w:t>
      </w:r>
      <w:r>
        <w:rPr>
          <w:color w:val="000000"/>
          <w:sz w:val="28"/>
          <w:szCs w:val="28"/>
        </w:rPr>
        <w:lastRenderedPageBreak/>
        <w:t xml:space="preserve">имеющиеся ресурсы здравоохранения, увеличить доступность и повысить качество медицинских услуг. Система здравоохранения, являясь приоритетной отраслью развития экономики, функционально входит в социальную инфраструктуру, которая является важнейшей сферой жизнеобеспечения населения, источником и основой формирования и развития </w:t>
      </w:r>
      <w:r>
        <w:rPr>
          <w:sz w:val="28"/>
          <w:szCs w:val="28"/>
        </w:rPr>
        <w:t>«</w:t>
      </w:r>
      <w:r>
        <w:rPr>
          <w:rStyle w:val="hl1"/>
          <w:color w:val="000000"/>
          <w:sz w:val="28"/>
          <w:szCs w:val="28"/>
        </w:rPr>
        <w:t>человеческого капитала</w:t>
      </w:r>
      <w:r>
        <w:rPr>
          <w:sz w:val="28"/>
          <w:szCs w:val="28"/>
        </w:rPr>
        <w:t xml:space="preserve">». </w:t>
      </w:r>
      <w:r w:rsidR="00830A40">
        <w:rPr>
          <w:sz w:val="28"/>
          <w:szCs w:val="28"/>
        </w:rPr>
        <w:t xml:space="preserve">При этом в структуре системы здравоохранения выделяются различные аспекты, важнейшее место в числе которых занимает проблема лекарственного обеспечения. Несмотря на определенные успехи российской фармацевтической промышленности, до настоящего времени существуют отдельные лекарственные препараты, которые в России не выпускаются, </w:t>
      </w:r>
      <w:r w:rsidR="0049167E">
        <w:rPr>
          <w:sz w:val="28"/>
          <w:szCs w:val="28"/>
        </w:rPr>
        <w:t>в соответствии с</w:t>
      </w:r>
      <w:r w:rsidR="00916010">
        <w:rPr>
          <w:sz w:val="28"/>
          <w:szCs w:val="28"/>
        </w:rPr>
        <w:t xml:space="preserve"> чем импортируются из-за рубежа</w:t>
      </w:r>
      <w:r w:rsidR="0049167E">
        <w:rPr>
          <w:sz w:val="28"/>
          <w:szCs w:val="28"/>
        </w:rPr>
        <w:t>. В соответствии с важностью отдельных препаратов, в том числе для жизнеобеспечения инвалидов и тяжелобольных людей, необходимостью оказания современной медицинской помощи, а также повышения конкурентоспособности России на международном фармацевтическом рынке, а также важностью создания особых условий для определения правового статуса психотропных препаратов и лекарств, содержащих наркотические средства, актуально определение о</w:t>
      </w:r>
      <w:r w:rsidR="0049167E" w:rsidRPr="0049167E">
        <w:rPr>
          <w:sz w:val="28"/>
          <w:szCs w:val="28"/>
        </w:rPr>
        <w:t>собенности перемещения лекарственных средств и фармацевтических субстанций через таможенную границу</w:t>
      </w:r>
      <w:r w:rsidR="0049167E">
        <w:rPr>
          <w:sz w:val="28"/>
          <w:szCs w:val="28"/>
        </w:rPr>
        <w:t xml:space="preserve"> ЕАЭС.</w:t>
      </w:r>
    </w:p>
    <w:p w:rsidR="0049167E" w:rsidRDefault="0049167E" w:rsidP="0049167E">
      <w:pPr>
        <w:pStyle w:val="a3"/>
        <w:widowControl w:val="0"/>
        <w:shd w:val="clear" w:color="auto" w:fill="FFFFFF"/>
        <w:spacing w:before="0" w:after="0" w:line="360" w:lineRule="auto"/>
        <w:ind w:firstLine="708"/>
        <w:jc w:val="both"/>
        <w:rPr>
          <w:sz w:val="28"/>
          <w:szCs w:val="28"/>
        </w:rPr>
      </w:pPr>
      <w:r>
        <w:rPr>
          <w:sz w:val="28"/>
          <w:szCs w:val="28"/>
        </w:rPr>
        <w:t xml:space="preserve">Цель исследования – характеристика нормативно-правовых и организационных аспектов </w:t>
      </w:r>
      <w:r w:rsidRPr="0049167E">
        <w:rPr>
          <w:sz w:val="28"/>
          <w:szCs w:val="28"/>
        </w:rPr>
        <w:t>перемещения лекарственных средств и фармацевтических субс</w:t>
      </w:r>
      <w:r>
        <w:rPr>
          <w:sz w:val="28"/>
          <w:szCs w:val="28"/>
        </w:rPr>
        <w:t>танций через таможенную границу.</w:t>
      </w:r>
    </w:p>
    <w:p w:rsidR="0049167E" w:rsidRDefault="0049167E" w:rsidP="0049167E">
      <w:pPr>
        <w:pStyle w:val="a3"/>
        <w:widowControl w:val="0"/>
        <w:shd w:val="clear" w:color="auto" w:fill="FFFFFF"/>
        <w:spacing w:before="0" w:after="0" w:line="360" w:lineRule="auto"/>
        <w:ind w:firstLine="708"/>
        <w:jc w:val="both"/>
        <w:rPr>
          <w:sz w:val="28"/>
          <w:szCs w:val="28"/>
        </w:rPr>
      </w:pPr>
      <w:r>
        <w:rPr>
          <w:sz w:val="28"/>
          <w:szCs w:val="28"/>
        </w:rPr>
        <w:t>Для достижения цели в работе поставлены и решены соответствующие задачи:</w:t>
      </w:r>
    </w:p>
    <w:p w:rsidR="0049167E" w:rsidRDefault="0049167E" w:rsidP="0049167E">
      <w:pPr>
        <w:pStyle w:val="a3"/>
        <w:widowControl w:val="0"/>
        <w:shd w:val="clear" w:color="auto" w:fill="FFFFFF"/>
        <w:spacing w:before="0" w:after="0" w:line="360" w:lineRule="auto"/>
        <w:ind w:firstLine="708"/>
        <w:jc w:val="both"/>
        <w:rPr>
          <w:sz w:val="28"/>
          <w:szCs w:val="28"/>
        </w:rPr>
      </w:pPr>
      <w:r>
        <w:rPr>
          <w:sz w:val="28"/>
          <w:szCs w:val="28"/>
        </w:rPr>
        <w:t>1) определить особенности статуса лекарственных средств в таможенном праве;</w:t>
      </w:r>
    </w:p>
    <w:p w:rsidR="0049167E" w:rsidRDefault="0049167E" w:rsidP="0049167E">
      <w:pPr>
        <w:pStyle w:val="a3"/>
        <w:widowControl w:val="0"/>
        <w:shd w:val="clear" w:color="auto" w:fill="FFFFFF"/>
        <w:spacing w:before="0" w:after="0" w:line="360" w:lineRule="auto"/>
        <w:ind w:firstLine="708"/>
        <w:jc w:val="both"/>
        <w:rPr>
          <w:sz w:val="28"/>
          <w:szCs w:val="28"/>
        </w:rPr>
      </w:pPr>
      <w:r>
        <w:rPr>
          <w:sz w:val="28"/>
          <w:szCs w:val="28"/>
        </w:rPr>
        <w:t xml:space="preserve">2) изучить динамику экспорта и импорта лекарственных препаратов </w:t>
      </w:r>
      <w:r w:rsidR="005F449E">
        <w:rPr>
          <w:sz w:val="28"/>
          <w:szCs w:val="28"/>
        </w:rPr>
        <w:t>в течение последних лет;</w:t>
      </w:r>
    </w:p>
    <w:p w:rsidR="005F449E" w:rsidRDefault="005F449E" w:rsidP="0049167E">
      <w:pPr>
        <w:pStyle w:val="a3"/>
        <w:widowControl w:val="0"/>
        <w:shd w:val="clear" w:color="auto" w:fill="FFFFFF"/>
        <w:spacing w:before="0" w:after="0" w:line="360" w:lineRule="auto"/>
        <w:ind w:firstLine="708"/>
        <w:jc w:val="both"/>
        <w:rPr>
          <w:sz w:val="28"/>
          <w:szCs w:val="28"/>
        </w:rPr>
      </w:pPr>
      <w:r>
        <w:rPr>
          <w:sz w:val="28"/>
          <w:szCs w:val="28"/>
        </w:rPr>
        <w:t xml:space="preserve">3) охарактеризовать особенности и правовую основу ввоза и вывоза </w:t>
      </w:r>
      <w:r>
        <w:rPr>
          <w:sz w:val="28"/>
          <w:szCs w:val="28"/>
        </w:rPr>
        <w:lastRenderedPageBreak/>
        <w:t>лекарственных препаратов в РФ;</w:t>
      </w:r>
    </w:p>
    <w:p w:rsidR="005F449E" w:rsidRDefault="005F449E" w:rsidP="0049167E">
      <w:pPr>
        <w:pStyle w:val="a3"/>
        <w:widowControl w:val="0"/>
        <w:shd w:val="clear" w:color="auto" w:fill="FFFFFF"/>
        <w:spacing w:before="0" w:after="0" w:line="360" w:lineRule="auto"/>
        <w:ind w:firstLine="708"/>
        <w:jc w:val="both"/>
        <w:rPr>
          <w:sz w:val="28"/>
          <w:szCs w:val="28"/>
        </w:rPr>
      </w:pPr>
      <w:r>
        <w:rPr>
          <w:sz w:val="28"/>
          <w:szCs w:val="28"/>
        </w:rPr>
        <w:t>4) охарактеризовать перспективы достижения стратегии ЕАЭС по формированию единого рынка лекарственных препаратов.</w:t>
      </w:r>
    </w:p>
    <w:p w:rsidR="005F449E" w:rsidRDefault="000645BD" w:rsidP="0049167E">
      <w:pPr>
        <w:pStyle w:val="a3"/>
        <w:widowControl w:val="0"/>
        <w:shd w:val="clear" w:color="auto" w:fill="FFFFFF"/>
        <w:spacing w:before="0" w:after="0" w:line="360" w:lineRule="auto"/>
        <w:ind w:firstLine="708"/>
        <w:jc w:val="both"/>
        <w:rPr>
          <w:sz w:val="28"/>
          <w:szCs w:val="28"/>
        </w:rPr>
      </w:pPr>
      <w:r>
        <w:rPr>
          <w:sz w:val="28"/>
          <w:szCs w:val="28"/>
        </w:rPr>
        <w:t>Объект исследования</w:t>
      </w:r>
      <w:r w:rsidR="005F449E">
        <w:rPr>
          <w:sz w:val="28"/>
          <w:szCs w:val="28"/>
        </w:rPr>
        <w:t xml:space="preserve"> – совокупность общественных отношений, связанных с перемещением </w:t>
      </w:r>
      <w:r w:rsidR="005F449E" w:rsidRPr="005F449E">
        <w:rPr>
          <w:sz w:val="28"/>
          <w:szCs w:val="28"/>
        </w:rPr>
        <w:t>лекарственных средств и фармацевтических субстанций через таможенную границу</w:t>
      </w:r>
      <w:r w:rsidR="005F449E">
        <w:rPr>
          <w:sz w:val="28"/>
          <w:szCs w:val="28"/>
        </w:rPr>
        <w:t xml:space="preserve"> ЕАЭС.</w:t>
      </w:r>
    </w:p>
    <w:p w:rsidR="005F449E" w:rsidRDefault="000645BD" w:rsidP="0049167E">
      <w:pPr>
        <w:pStyle w:val="a3"/>
        <w:widowControl w:val="0"/>
        <w:shd w:val="clear" w:color="auto" w:fill="FFFFFF"/>
        <w:spacing w:before="0" w:after="0" w:line="360" w:lineRule="auto"/>
        <w:ind w:firstLine="708"/>
        <w:jc w:val="both"/>
        <w:rPr>
          <w:sz w:val="28"/>
          <w:szCs w:val="28"/>
        </w:rPr>
      </w:pPr>
      <w:r>
        <w:rPr>
          <w:sz w:val="28"/>
          <w:szCs w:val="28"/>
        </w:rPr>
        <w:t>Предмет исследования</w:t>
      </w:r>
      <w:r w:rsidR="005F449E">
        <w:rPr>
          <w:sz w:val="28"/>
          <w:szCs w:val="28"/>
        </w:rPr>
        <w:t xml:space="preserve"> – нормативно-правовые и организационные аспекты перемещения лекарственных средств и фармацевтических субстанций через таможенную границу ЕАЭС.</w:t>
      </w:r>
    </w:p>
    <w:p w:rsidR="005F449E" w:rsidRDefault="005F449E" w:rsidP="005F449E">
      <w:pPr>
        <w:pStyle w:val="a3"/>
        <w:widowControl w:val="0"/>
        <w:shd w:val="clear" w:color="auto" w:fill="FFFFFF"/>
        <w:spacing w:before="0" w:after="0" w:line="360" w:lineRule="auto"/>
        <w:ind w:firstLine="708"/>
        <w:jc w:val="both"/>
        <w:rPr>
          <w:sz w:val="28"/>
          <w:szCs w:val="28"/>
        </w:rPr>
      </w:pPr>
      <w:r>
        <w:rPr>
          <w:sz w:val="28"/>
          <w:szCs w:val="28"/>
        </w:rPr>
        <w:t xml:space="preserve">При подготовке работы использованы методы анализа и синтеза, обобщения, систематизации данных научной и учебной литературы, материалов периодической печати,  сравнительный анализ, статистический метод. </w:t>
      </w:r>
    </w:p>
    <w:p w:rsidR="005F449E" w:rsidRDefault="005F449E" w:rsidP="005F449E">
      <w:pPr>
        <w:pStyle w:val="a3"/>
        <w:widowControl w:val="0"/>
        <w:shd w:val="clear" w:color="auto" w:fill="FFFFFF"/>
        <w:spacing w:before="0" w:after="0" w:line="360" w:lineRule="auto"/>
        <w:ind w:firstLine="708"/>
        <w:jc w:val="both"/>
        <w:rPr>
          <w:sz w:val="28"/>
          <w:szCs w:val="28"/>
        </w:rPr>
      </w:pPr>
      <w:r>
        <w:rPr>
          <w:sz w:val="28"/>
          <w:szCs w:val="28"/>
        </w:rPr>
        <w:t xml:space="preserve">Структура работы определяется ее целью и задачами и представлена введением, в котором обозначены основные цели и задачи исследования, его методологическая база, первой главой, в рамках которой обобщены основные подходы к определению лекарственных препаратов, динамики их ввоза и вывоза, второй главой, в которой охарактеризованы различные аспекты таможенных операций, связанных с перемещением лекарственных средств через таможенную границу ЕАЭС и созданием единого рынка лекарственных препаратов в пространстве ЕАЭС, заключением, подводящим результаты исследования, списком использованной литературы. </w:t>
      </w:r>
    </w:p>
    <w:p w:rsidR="005F449E" w:rsidRDefault="005F449E" w:rsidP="005F449E">
      <w:pPr>
        <w:pStyle w:val="a3"/>
        <w:widowControl w:val="0"/>
        <w:shd w:val="clear" w:color="auto" w:fill="FFFFFF"/>
        <w:spacing w:before="0" w:after="0" w:line="360" w:lineRule="auto"/>
        <w:ind w:firstLine="708"/>
        <w:jc w:val="both"/>
        <w:rPr>
          <w:sz w:val="28"/>
          <w:szCs w:val="28"/>
        </w:rPr>
      </w:pPr>
      <w:r>
        <w:rPr>
          <w:sz w:val="28"/>
          <w:szCs w:val="28"/>
        </w:rPr>
        <w:t xml:space="preserve">Научно-практическая значимость исследования определяется изучением одного из актуальных вопросов таможенного регулирования, разработкой предложений, направленных на совершенствование сферы, а также возможностью привлечения результатов работы при дальнейшем научном осмыслении проблемы. </w:t>
      </w:r>
    </w:p>
    <w:p w:rsidR="005F449E" w:rsidRDefault="005F449E">
      <w:pPr>
        <w:rPr>
          <w:rFonts w:ascii="Times New Roman" w:eastAsia="Times New Roman" w:hAnsi="Times New Roman" w:cs="Times New Roman"/>
          <w:sz w:val="28"/>
          <w:szCs w:val="28"/>
          <w:lang w:eastAsia="zh-CN"/>
        </w:rPr>
      </w:pPr>
      <w:r>
        <w:rPr>
          <w:sz w:val="28"/>
          <w:szCs w:val="28"/>
        </w:rPr>
        <w:br w:type="page"/>
      </w:r>
    </w:p>
    <w:p w:rsidR="005F449E" w:rsidRDefault="005F449E" w:rsidP="005F449E">
      <w:pPr>
        <w:pStyle w:val="a3"/>
        <w:widowControl w:val="0"/>
        <w:shd w:val="clear" w:color="auto" w:fill="FFFFFF"/>
        <w:spacing w:before="0" w:after="0" w:line="360" w:lineRule="auto"/>
        <w:ind w:firstLine="708"/>
        <w:jc w:val="both"/>
        <w:rPr>
          <w:b/>
          <w:sz w:val="28"/>
          <w:szCs w:val="28"/>
        </w:rPr>
      </w:pPr>
      <w:r w:rsidRPr="005F449E">
        <w:rPr>
          <w:b/>
          <w:sz w:val="28"/>
          <w:szCs w:val="28"/>
        </w:rPr>
        <w:lastRenderedPageBreak/>
        <w:t>1 Теоретические аспекты организации перемещения лекарственных средств и фармацевтических субстанций через таможенную границу ЕАЭС</w:t>
      </w:r>
    </w:p>
    <w:p w:rsidR="00D91D0B" w:rsidRPr="005F449E" w:rsidRDefault="00D91D0B" w:rsidP="005F449E">
      <w:pPr>
        <w:pStyle w:val="a3"/>
        <w:widowControl w:val="0"/>
        <w:shd w:val="clear" w:color="auto" w:fill="FFFFFF"/>
        <w:spacing w:before="0" w:after="0" w:line="360" w:lineRule="auto"/>
        <w:ind w:firstLine="708"/>
        <w:jc w:val="both"/>
        <w:rPr>
          <w:b/>
          <w:sz w:val="28"/>
          <w:szCs w:val="28"/>
        </w:rPr>
      </w:pPr>
    </w:p>
    <w:p w:rsidR="005F449E" w:rsidRDefault="005F449E" w:rsidP="005F449E">
      <w:pPr>
        <w:pStyle w:val="a3"/>
        <w:widowControl w:val="0"/>
        <w:shd w:val="clear" w:color="auto" w:fill="FFFFFF"/>
        <w:spacing w:before="0" w:after="0" w:line="360" w:lineRule="auto"/>
        <w:ind w:firstLine="708"/>
        <w:jc w:val="both"/>
        <w:rPr>
          <w:b/>
          <w:sz w:val="28"/>
          <w:szCs w:val="28"/>
        </w:rPr>
      </w:pPr>
      <w:r w:rsidRPr="005F449E">
        <w:rPr>
          <w:b/>
          <w:sz w:val="28"/>
          <w:szCs w:val="28"/>
        </w:rPr>
        <w:t xml:space="preserve">1.1 Правовой статус лекарственных средств </w:t>
      </w:r>
      <w:r>
        <w:rPr>
          <w:b/>
          <w:sz w:val="28"/>
          <w:szCs w:val="28"/>
        </w:rPr>
        <w:t>и механизма их обращения</w:t>
      </w:r>
    </w:p>
    <w:p w:rsidR="005F449E" w:rsidRDefault="005F449E" w:rsidP="005F449E">
      <w:pPr>
        <w:pStyle w:val="a3"/>
        <w:widowControl w:val="0"/>
        <w:shd w:val="clear" w:color="auto" w:fill="FFFFFF"/>
        <w:spacing w:before="0" w:after="0" w:line="360" w:lineRule="auto"/>
        <w:ind w:firstLine="708"/>
        <w:jc w:val="both"/>
        <w:rPr>
          <w:b/>
          <w:sz w:val="28"/>
          <w:szCs w:val="28"/>
        </w:rPr>
      </w:pPr>
    </w:p>
    <w:p w:rsidR="00D91D0B" w:rsidRDefault="00D91D0B" w:rsidP="005F449E">
      <w:pPr>
        <w:pStyle w:val="a3"/>
        <w:widowControl w:val="0"/>
        <w:shd w:val="clear" w:color="auto" w:fill="FFFFFF"/>
        <w:spacing w:before="0" w:after="0" w:line="360" w:lineRule="auto"/>
        <w:ind w:firstLine="708"/>
        <w:jc w:val="both"/>
        <w:rPr>
          <w:b/>
          <w:sz w:val="28"/>
          <w:szCs w:val="28"/>
        </w:rPr>
      </w:pPr>
    </w:p>
    <w:p w:rsidR="005D6748" w:rsidRDefault="005D6748" w:rsidP="005D6748">
      <w:pPr>
        <w:widowControl w:val="0"/>
        <w:spacing w:after="0" w:line="360" w:lineRule="auto"/>
        <w:ind w:firstLine="709"/>
        <w:jc w:val="both"/>
        <w:rPr>
          <w:rFonts w:ascii="Times New Roman" w:hAnsi="Times New Roman" w:cs="Times New Roman"/>
          <w:sz w:val="28"/>
          <w:szCs w:val="28"/>
        </w:rPr>
      </w:pPr>
      <w:r w:rsidRPr="005D6748">
        <w:rPr>
          <w:rFonts w:ascii="Times New Roman" w:hAnsi="Times New Roman" w:cs="Times New Roman"/>
          <w:sz w:val="28"/>
          <w:szCs w:val="28"/>
        </w:rPr>
        <w:t>В современном государстве охрана здоровья граждан выступает в качестве одной из основных целей страны, которая не только формально признает право граждан на здоровье, но и формирует механизмы для его реализации. Здоровье населения выступает в качестве важнейшего фактора социального, культурного и экономического развития любой страны, который затрагивает в процессе своего функционирования совокупность всех сферы жизни общества любого государства.</w:t>
      </w:r>
      <w:r>
        <w:rPr>
          <w:rFonts w:ascii="Times New Roman" w:hAnsi="Times New Roman" w:cs="Times New Roman"/>
          <w:sz w:val="28"/>
          <w:szCs w:val="28"/>
        </w:rPr>
        <w:t xml:space="preserve"> В соответствии с особенностями структуры здравоохранения один из основных аспектов организации его качественного функционирования выступает фармацевтический рынок. Важность и особенности его развития обуславливают важную роль государства в регулировании и оптимизации рынка лекарственных препаратов. При этом целесообразность и даже необходимость государственного вмешательства в регулирование рынка фармацевтических препаратов признается во всех цивилизованных государствах. Особенности развития и функционирования фармацевтического рынка определяются особенностями лекарственных препаратов как разновидности товара, а также состоянием их производства и распределения, а также потребления. В РФ государственное </w:t>
      </w:r>
      <w:r w:rsidR="003A029E">
        <w:rPr>
          <w:rFonts w:ascii="Times New Roman" w:hAnsi="Times New Roman" w:cs="Times New Roman"/>
          <w:sz w:val="28"/>
          <w:szCs w:val="28"/>
        </w:rPr>
        <w:t>регулирование  развития фармацевтического рынка определяется на основании разработки государственной политики и системы нормативно-правового регулирования в обозначенной сфере.</w:t>
      </w:r>
      <w:r w:rsidR="00FD526A">
        <w:rPr>
          <w:rStyle w:val="af"/>
          <w:rFonts w:ascii="Times New Roman" w:hAnsi="Times New Roman" w:cs="Times New Roman"/>
          <w:sz w:val="28"/>
          <w:szCs w:val="28"/>
        </w:rPr>
        <w:footnoteReference w:id="1"/>
      </w:r>
    </w:p>
    <w:p w:rsidR="003A029E" w:rsidRDefault="003A029E" w:rsidP="003A029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Понятие лекарственного средства и сопутствующих определений дается в статье 4 ФЗ-61 «Об обращении лекарственных средств». В соответствии с содержанием данной статьи </w:t>
      </w:r>
      <w:r w:rsidRPr="003A029E">
        <w:rPr>
          <w:rFonts w:ascii="Times New Roman" w:hAnsi="Times New Roman" w:cs="Times New Roman"/>
          <w:sz w:val="28"/>
          <w:szCs w:val="28"/>
        </w:rPr>
        <w:t xml:space="preserve">лекарственные средства </w:t>
      </w:r>
      <w:r>
        <w:rPr>
          <w:rFonts w:ascii="Times New Roman" w:hAnsi="Times New Roman" w:cs="Times New Roman"/>
          <w:sz w:val="28"/>
          <w:szCs w:val="28"/>
        </w:rPr>
        <w:t xml:space="preserve">определяются как </w:t>
      </w:r>
      <w:r w:rsidR="00C27F13">
        <w:rPr>
          <w:rFonts w:ascii="Times New Roman" w:hAnsi="Times New Roman" w:cs="Times New Roman"/>
          <w:sz w:val="28"/>
          <w:szCs w:val="28"/>
        </w:rPr>
        <w:t>конкретные вещества или их комбинации, которые, вступая в реакции с организмом человека или животного, проникают в соответствующие ткани и органы и используются для диагностики, профилактики и лечения определенных заболеваний, организации реабилитации, а также сохранения или прерывания беременности. При производстве лекарственных препаратов используются органы, ткани организма человека или животного, растительные материалы, кровь и плазма крови, перерабатываемые путем синтеза или применения биологических технологий</w:t>
      </w:r>
      <w:r w:rsidR="00FD526A">
        <w:rPr>
          <w:rStyle w:val="af"/>
          <w:rFonts w:ascii="Times New Roman" w:hAnsi="Times New Roman" w:cs="Times New Roman"/>
          <w:sz w:val="28"/>
          <w:szCs w:val="28"/>
        </w:rPr>
        <w:footnoteReference w:id="2"/>
      </w:r>
      <w:r w:rsidR="00C27F13">
        <w:rPr>
          <w:rFonts w:ascii="Times New Roman" w:hAnsi="Times New Roman" w:cs="Times New Roman"/>
          <w:sz w:val="28"/>
          <w:szCs w:val="28"/>
        </w:rPr>
        <w:t>. К числу лекарственных средств относятся лекарственные препараты и фармацевтические технологии – рисунок 1.</w:t>
      </w:r>
    </w:p>
    <w:p w:rsidR="00C27F13" w:rsidRDefault="00C27F13" w:rsidP="00C27F13">
      <w:pPr>
        <w:widowControl w:val="0"/>
        <w:spacing w:after="0" w:line="360" w:lineRule="auto"/>
        <w:jc w:val="center"/>
        <w:rPr>
          <w:rFonts w:ascii="Times New Roman" w:hAnsi="Times New Roman" w:cs="Times New Roman"/>
          <w:sz w:val="28"/>
          <w:szCs w:val="28"/>
        </w:rPr>
      </w:pPr>
      <w:r>
        <w:rPr>
          <w:noProof/>
          <w:lang w:eastAsia="ru-RU"/>
        </w:rPr>
        <w:drawing>
          <wp:inline distT="0" distB="0" distL="0" distR="0">
            <wp:extent cx="4215228" cy="2484408"/>
            <wp:effectExtent l="0" t="0" r="0" b="0"/>
            <wp:docPr id="12" name="Рисунок 12" descr="http://images.myshared.ru/10/960082/slide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images.myshared.ru/10/960082/slide_18.jpg"/>
                    <pic:cNvPicPr>
                      <a:picLocks noChangeAspect="1" noChangeArrowheads="1"/>
                    </pic:cNvPicPr>
                  </pic:nvPicPr>
                  <pic:blipFill rotWithShape="1">
                    <a:blip r:embed="rId11">
                      <a:extLst>
                        <a:ext uri="{28A0092B-C50C-407E-A947-70E740481C1C}">
                          <a14:useLocalDpi xmlns:a14="http://schemas.microsoft.com/office/drawing/2010/main" val="0"/>
                        </a:ext>
                      </a:extLst>
                    </a:blip>
                    <a:srcRect l="7451" t="16755" r="5839" b="15103"/>
                    <a:stretch/>
                  </pic:blipFill>
                  <pic:spPr bwMode="auto">
                    <a:xfrm>
                      <a:off x="0" y="0"/>
                      <a:ext cx="4223944" cy="2489545"/>
                    </a:xfrm>
                    <a:prstGeom prst="rect">
                      <a:avLst/>
                    </a:prstGeom>
                    <a:noFill/>
                    <a:ln>
                      <a:noFill/>
                    </a:ln>
                    <a:extLst>
                      <a:ext uri="{53640926-AAD7-44D8-BBD7-CCE9431645EC}">
                        <a14:shadowObscured xmlns:a14="http://schemas.microsoft.com/office/drawing/2010/main"/>
                      </a:ext>
                    </a:extLst>
                  </pic:spPr>
                </pic:pic>
              </a:graphicData>
            </a:graphic>
          </wp:inline>
        </w:drawing>
      </w:r>
    </w:p>
    <w:p w:rsidR="00C27F13" w:rsidRDefault="00C27F13" w:rsidP="00C27F13">
      <w:pPr>
        <w:widowControl w:val="0"/>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1 – Структура лекарственных средств </w:t>
      </w:r>
    </w:p>
    <w:p w:rsidR="003A029E" w:rsidRDefault="00C27F13" w:rsidP="003A029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особенностями каждого лекарственного препарата определяется его правовой статус. Правовой статус лекарственного препарата определяется как особенности его правового положения в составе нормативно-правовой базы РФ, согласно возможностям и препятствиям при обращении на рынке лекарственных средств и на основании его доступности гражданам. </w:t>
      </w:r>
    </w:p>
    <w:p w:rsidR="00C27F13" w:rsidRDefault="00C27F13" w:rsidP="005F449E">
      <w:pPr>
        <w:pStyle w:val="a3"/>
        <w:widowControl w:val="0"/>
        <w:shd w:val="clear" w:color="auto" w:fill="FFFFFF"/>
        <w:spacing w:before="0" w:after="0" w:line="360" w:lineRule="auto"/>
        <w:ind w:firstLine="708"/>
        <w:jc w:val="both"/>
        <w:rPr>
          <w:sz w:val="28"/>
          <w:szCs w:val="28"/>
          <w:shd w:val="clear" w:color="auto" w:fill="FFFFFF"/>
        </w:rPr>
      </w:pPr>
      <w:r>
        <w:rPr>
          <w:sz w:val="28"/>
          <w:szCs w:val="28"/>
          <w:shd w:val="clear" w:color="auto" w:fill="FFFFFF"/>
        </w:rPr>
        <w:lastRenderedPageBreak/>
        <w:t>Основными направлениями государственного регулирования рынка лекарственных средств является государственная деятельность по следующим направлениям:</w:t>
      </w:r>
    </w:p>
    <w:p w:rsidR="00C27F13" w:rsidRDefault="00C27F13" w:rsidP="005F449E">
      <w:pPr>
        <w:pStyle w:val="a3"/>
        <w:widowControl w:val="0"/>
        <w:shd w:val="clear" w:color="auto" w:fill="FFFFFF"/>
        <w:spacing w:before="0" w:after="0" w:line="360" w:lineRule="auto"/>
        <w:ind w:firstLine="708"/>
        <w:jc w:val="both"/>
        <w:rPr>
          <w:sz w:val="28"/>
          <w:szCs w:val="28"/>
          <w:shd w:val="clear" w:color="auto" w:fill="FFFFFF"/>
        </w:rPr>
      </w:pPr>
      <w:r>
        <w:rPr>
          <w:sz w:val="28"/>
          <w:szCs w:val="28"/>
          <w:shd w:val="clear" w:color="auto" w:fill="FFFFFF"/>
        </w:rPr>
        <w:t>– разработка законов, которые регулируют порядок и особенности обращения лекарственных средств на территории государства;</w:t>
      </w:r>
    </w:p>
    <w:p w:rsidR="00C27F13" w:rsidRDefault="00C27F13" w:rsidP="005F449E">
      <w:pPr>
        <w:pStyle w:val="a3"/>
        <w:widowControl w:val="0"/>
        <w:shd w:val="clear" w:color="auto" w:fill="FFFFFF"/>
        <w:spacing w:before="0" w:after="0" w:line="360" w:lineRule="auto"/>
        <w:ind w:firstLine="708"/>
        <w:jc w:val="both"/>
        <w:rPr>
          <w:sz w:val="28"/>
          <w:szCs w:val="28"/>
          <w:shd w:val="clear" w:color="auto" w:fill="FFFFFF"/>
        </w:rPr>
      </w:pPr>
      <w:r>
        <w:rPr>
          <w:sz w:val="28"/>
          <w:szCs w:val="28"/>
          <w:shd w:val="clear" w:color="auto" w:fill="FFFFFF"/>
        </w:rPr>
        <w:t>– организация лицензирования деятельности в сфере производства и реализации лекарственных препаратов;</w:t>
      </w:r>
    </w:p>
    <w:p w:rsidR="00C27F13" w:rsidRDefault="00C27F13" w:rsidP="005F449E">
      <w:pPr>
        <w:pStyle w:val="a3"/>
        <w:widowControl w:val="0"/>
        <w:shd w:val="clear" w:color="auto" w:fill="FFFFFF"/>
        <w:spacing w:before="0" w:after="0" w:line="360" w:lineRule="auto"/>
        <w:ind w:firstLine="708"/>
        <w:jc w:val="both"/>
        <w:rPr>
          <w:sz w:val="28"/>
          <w:szCs w:val="28"/>
          <w:shd w:val="clear" w:color="auto" w:fill="FFFFFF"/>
        </w:rPr>
      </w:pPr>
      <w:r>
        <w:rPr>
          <w:sz w:val="28"/>
          <w:szCs w:val="28"/>
          <w:shd w:val="clear" w:color="auto" w:fill="FFFFFF"/>
        </w:rPr>
        <w:t>– мероприятия, направленные на регулирование экспорта и импорта лекарственных средств;</w:t>
      </w:r>
    </w:p>
    <w:p w:rsidR="00C27F13" w:rsidRDefault="00C27F13" w:rsidP="005F449E">
      <w:pPr>
        <w:pStyle w:val="a3"/>
        <w:widowControl w:val="0"/>
        <w:shd w:val="clear" w:color="auto" w:fill="FFFFFF"/>
        <w:spacing w:before="0" w:after="0" w:line="360" w:lineRule="auto"/>
        <w:ind w:firstLine="708"/>
        <w:jc w:val="both"/>
        <w:rPr>
          <w:sz w:val="28"/>
          <w:szCs w:val="28"/>
          <w:shd w:val="clear" w:color="auto" w:fill="FFFFFF"/>
        </w:rPr>
      </w:pPr>
      <w:r>
        <w:rPr>
          <w:sz w:val="28"/>
          <w:szCs w:val="28"/>
          <w:shd w:val="clear" w:color="auto" w:fill="FFFFFF"/>
        </w:rPr>
        <w:t>– организация регистрации лекарственных средств;</w:t>
      </w:r>
    </w:p>
    <w:p w:rsidR="00C27F13" w:rsidRDefault="00C27F13" w:rsidP="005F449E">
      <w:pPr>
        <w:pStyle w:val="a3"/>
        <w:widowControl w:val="0"/>
        <w:shd w:val="clear" w:color="auto" w:fill="FFFFFF"/>
        <w:spacing w:before="0" w:after="0" w:line="360" w:lineRule="auto"/>
        <w:ind w:firstLine="708"/>
        <w:jc w:val="both"/>
        <w:rPr>
          <w:sz w:val="28"/>
          <w:szCs w:val="28"/>
          <w:shd w:val="clear" w:color="auto" w:fill="FFFFFF"/>
        </w:rPr>
      </w:pPr>
      <w:r>
        <w:rPr>
          <w:sz w:val="28"/>
          <w:szCs w:val="28"/>
          <w:shd w:val="clear" w:color="auto" w:fill="FFFFFF"/>
        </w:rPr>
        <w:t>– разработка и реализация единой ценовой политики на фармацевтическом рынке, регулирование и сдерживание роста цен на жизненно важные препараты;</w:t>
      </w:r>
    </w:p>
    <w:p w:rsidR="00C27F13" w:rsidRDefault="00C27F13" w:rsidP="005F449E">
      <w:pPr>
        <w:pStyle w:val="a3"/>
        <w:widowControl w:val="0"/>
        <w:shd w:val="clear" w:color="auto" w:fill="FFFFFF"/>
        <w:spacing w:before="0" w:after="0" w:line="360" w:lineRule="auto"/>
        <w:ind w:firstLine="708"/>
        <w:jc w:val="both"/>
        <w:rPr>
          <w:sz w:val="28"/>
          <w:szCs w:val="28"/>
          <w:shd w:val="clear" w:color="auto" w:fill="FFFFFF"/>
        </w:rPr>
      </w:pPr>
      <w:r>
        <w:rPr>
          <w:sz w:val="28"/>
          <w:szCs w:val="28"/>
          <w:shd w:val="clear" w:color="auto" w:fill="FFFFFF"/>
        </w:rPr>
        <w:t>– организация защиты потребителей лекарственных средств;</w:t>
      </w:r>
    </w:p>
    <w:p w:rsidR="00C27F13" w:rsidRDefault="00C27F13" w:rsidP="005F449E">
      <w:pPr>
        <w:pStyle w:val="a3"/>
        <w:widowControl w:val="0"/>
        <w:shd w:val="clear" w:color="auto" w:fill="FFFFFF"/>
        <w:spacing w:before="0" w:after="0" w:line="360" w:lineRule="auto"/>
        <w:ind w:firstLine="708"/>
        <w:jc w:val="both"/>
        <w:rPr>
          <w:sz w:val="28"/>
          <w:szCs w:val="28"/>
          <w:shd w:val="clear" w:color="auto" w:fill="FFFFFF"/>
        </w:rPr>
      </w:pPr>
      <w:r>
        <w:rPr>
          <w:sz w:val="28"/>
          <w:szCs w:val="28"/>
          <w:shd w:val="clear" w:color="auto" w:fill="FFFFFF"/>
        </w:rPr>
        <w:t xml:space="preserve">– осуществление качественного контроля и эффективного надзора за качеством обращаемых на рынке лекарственных средств. </w:t>
      </w:r>
      <w:r w:rsidR="00381174">
        <w:rPr>
          <w:rStyle w:val="af"/>
          <w:sz w:val="28"/>
          <w:szCs w:val="28"/>
          <w:shd w:val="clear" w:color="auto" w:fill="FFFFFF"/>
        </w:rPr>
        <w:footnoteReference w:id="3"/>
      </w:r>
    </w:p>
    <w:p w:rsidR="00793F44" w:rsidRDefault="0030405B" w:rsidP="005F449E">
      <w:pPr>
        <w:pStyle w:val="a3"/>
        <w:widowControl w:val="0"/>
        <w:shd w:val="clear" w:color="auto" w:fill="FFFFFF"/>
        <w:spacing w:before="0" w:after="0" w:line="360" w:lineRule="auto"/>
        <w:ind w:firstLine="708"/>
        <w:jc w:val="both"/>
        <w:rPr>
          <w:sz w:val="28"/>
          <w:szCs w:val="28"/>
          <w:shd w:val="clear" w:color="auto" w:fill="FFFFFF"/>
        </w:rPr>
      </w:pPr>
      <w:r>
        <w:rPr>
          <w:sz w:val="28"/>
          <w:szCs w:val="28"/>
          <w:shd w:val="clear" w:color="auto" w:fill="FFFFFF"/>
        </w:rPr>
        <w:t>Одним из основных элементов государственного регулирования развития и функционирования фармацевтического рынка является создание качественной системы надзора, которая определяет основные принципы обращения лекарственных препаратов, их ввоза и вывоза. Основные направления надзорной и контрольной деятельности в данном направлении принадлежат следующим органам:</w:t>
      </w:r>
    </w:p>
    <w:p w:rsidR="0030405B" w:rsidRDefault="0030405B" w:rsidP="005F449E">
      <w:pPr>
        <w:pStyle w:val="a3"/>
        <w:widowControl w:val="0"/>
        <w:shd w:val="clear" w:color="auto" w:fill="FFFFFF"/>
        <w:spacing w:before="0" w:after="0" w:line="360" w:lineRule="auto"/>
        <w:ind w:firstLine="708"/>
        <w:jc w:val="both"/>
        <w:rPr>
          <w:sz w:val="28"/>
          <w:szCs w:val="28"/>
          <w:shd w:val="clear" w:color="auto" w:fill="FFFFFF"/>
        </w:rPr>
      </w:pPr>
      <w:r>
        <w:rPr>
          <w:sz w:val="28"/>
          <w:szCs w:val="28"/>
          <w:shd w:val="clear" w:color="auto" w:fill="FFFFFF"/>
        </w:rPr>
        <w:t>– Министерство здравоохранения Российской Федерации;</w:t>
      </w:r>
    </w:p>
    <w:p w:rsidR="0030405B" w:rsidRDefault="0030405B" w:rsidP="005F449E">
      <w:pPr>
        <w:pStyle w:val="a3"/>
        <w:widowControl w:val="0"/>
        <w:shd w:val="clear" w:color="auto" w:fill="FFFFFF"/>
        <w:spacing w:before="0" w:after="0" w:line="360" w:lineRule="auto"/>
        <w:ind w:firstLine="708"/>
        <w:jc w:val="both"/>
        <w:rPr>
          <w:sz w:val="28"/>
          <w:szCs w:val="28"/>
          <w:shd w:val="clear" w:color="auto" w:fill="FFFFFF"/>
        </w:rPr>
      </w:pPr>
      <w:r>
        <w:rPr>
          <w:sz w:val="28"/>
          <w:szCs w:val="28"/>
          <w:shd w:val="clear" w:color="auto" w:fill="FFFFFF"/>
        </w:rPr>
        <w:t>– Федеральная служба по надзору в сфере здравоохранения;</w:t>
      </w:r>
    </w:p>
    <w:p w:rsidR="0030405B" w:rsidRPr="00FD50DB" w:rsidRDefault="0030405B" w:rsidP="005F449E">
      <w:pPr>
        <w:pStyle w:val="a3"/>
        <w:widowControl w:val="0"/>
        <w:shd w:val="clear" w:color="auto" w:fill="FFFFFF"/>
        <w:spacing w:before="0" w:after="0" w:line="360" w:lineRule="auto"/>
        <w:ind w:firstLine="708"/>
        <w:jc w:val="both"/>
        <w:rPr>
          <w:sz w:val="28"/>
          <w:szCs w:val="28"/>
          <w:shd w:val="clear" w:color="auto" w:fill="FFFFFF"/>
        </w:rPr>
      </w:pPr>
      <w:r>
        <w:rPr>
          <w:sz w:val="28"/>
          <w:szCs w:val="28"/>
          <w:shd w:val="clear" w:color="auto" w:fill="FFFFFF"/>
        </w:rPr>
        <w:t xml:space="preserve">– Федеральная таможенная служба. </w:t>
      </w:r>
    </w:p>
    <w:p w:rsidR="00D91D0B" w:rsidRDefault="0030405B" w:rsidP="00D91D0B">
      <w:pPr>
        <w:pStyle w:val="a3"/>
        <w:widowControl w:val="0"/>
        <w:shd w:val="clear" w:color="auto" w:fill="FFFFFF"/>
        <w:spacing w:before="0" w:after="0" w:line="360" w:lineRule="auto"/>
        <w:ind w:firstLine="708"/>
        <w:jc w:val="both"/>
        <w:rPr>
          <w:sz w:val="28"/>
          <w:szCs w:val="28"/>
          <w:shd w:val="clear" w:color="auto" w:fill="FFFFFF"/>
        </w:rPr>
      </w:pPr>
      <w:r>
        <w:rPr>
          <w:sz w:val="28"/>
          <w:szCs w:val="28"/>
          <w:shd w:val="clear" w:color="auto" w:fill="FFFFFF"/>
        </w:rPr>
        <w:t xml:space="preserve">Таким образом, определение правового статуса лекарственных средств и порядка их обращения на территории РФ позволяют обозначить теоретические подходы к порядку и особенностям обращения лекарственных </w:t>
      </w:r>
      <w:r>
        <w:rPr>
          <w:sz w:val="28"/>
          <w:szCs w:val="28"/>
          <w:shd w:val="clear" w:color="auto" w:fill="FFFFFF"/>
        </w:rPr>
        <w:lastRenderedPageBreak/>
        <w:t xml:space="preserve">средств на территории РФ и важность качественного регулирования импорта и экспорта лекарственных средств. </w:t>
      </w:r>
    </w:p>
    <w:p w:rsidR="005F449E" w:rsidRPr="00FD50DB" w:rsidRDefault="005F449E" w:rsidP="00FD50DB">
      <w:pPr>
        <w:pStyle w:val="a3"/>
        <w:widowControl w:val="0"/>
        <w:shd w:val="clear" w:color="auto" w:fill="FFFFFF"/>
        <w:spacing w:before="0" w:after="0" w:line="360" w:lineRule="auto"/>
        <w:ind w:firstLine="708"/>
        <w:jc w:val="both"/>
        <w:rPr>
          <w:sz w:val="28"/>
          <w:szCs w:val="28"/>
        </w:rPr>
      </w:pPr>
      <w:r>
        <w:rPr>
          <w:b/>
          <w:sz w:val="28"/>
          <w:szCs w:val="28"/>
        </w:rPr>
        <w:t>1.2 Динамика экспорта и импорта лекарственных препаратов</w:t>
      </w:r>
    </w:p>
    <w:p w:rsidR="00C42B34" w:rsidRDefault="00C42B34" w:rsidP="00C42B34">
      <w:pPr>
        <w:pStyle w:val="a3"/>
        <w:widowControl w:val="0"/>
        <w:shd w:val="clear" w:color="auto" w:fill="FFFFFF"/>
        <w:spacing w:before="0" w:after="0" w:line="360" w:lineRule="auto"/>
        <w:ind w:firstLine="708"/>
        <w:jc w:val="both"/>
        <w:rPr>
          <w:sz w:val="28"/>
          <w:szCs w:val="28"/>
          <w:shd w:val="clear" w:color="auto" w:fill="FFFFFF"/>
        </w:rPr>
      </w:pPr>
    </w:p>
    <w:p w:rsidR="00D91D0B" w:rsidRDefault="00D91D0B" w:rsidP="00C42B34">
      <w:pPr>
        <w:pStyle w:val="a3"/>
        <w:widowControl w:val="0"/>
        <w:shd w:val="clear" w:color="auto" w:fill="FFFFFF"/>
        <w:spacing w:before="0" w:after="0" w:line="360" w:lineRule="auto"/>
        <w:ind w:firstLine="708"/>
        <w:jc w:val="both"/>
        <w:rPr>
          <w:sz w:val="28"/>
          <w:szCs w:val="28"/>
          <w:shd w:val="clear" w:color="auto" w:fill="FFFFFF"/>
        </w:rPr>
      </w:pPr>
    </w:p>
    <w:p w:rsidR="00BF4E15" w:rsidRDefault="00BF4E15" w:rsidP="00C42B34">
      <w:pPr>
        <w:pStyle w:val="a3"/>
        <w:widowControl w:val="0"/>
        <w:shd w:val="clear" w:color="auto" w:fill="FFFFFF"/>
        <w:spacing w:before="0" w:after="0" w:line="360" w:lineRule="auto"/>
        <w:ind w:firstLine="708"/>
        <w:jc w:val="both"/>
        <w:rPr>
          <w:sz w:val="28"/>
          <w:szCs w:val="28"/>
          <w:shd w:val="clear" w:color="auto" w:fill="FFFFFF"/>
        </w:rPr>
      </w:pPr>
      <w:r>
        <w:rPr>
          <w:sz w:val="28"/>
          <w:szCs w:val="28"/>
          <w:shd w:val="clear" w:color="auto" w:fill="FFFFFF"/>
        </w:rPr>
        <w:t>В связи с тем, что Российская Федерация выступает в качестве правового государства, в котором активно формируется гражданское общество, одним из ключевых принципов его экономики должна выступать четкая социальная направленность. В соответствии с этим государственные органы власти должны обеспечивать достойные условия труда и жизни населения, повышения уровня и качества жизни. Одним из обязательных условий этого выступает создание четкой и эффективно действующей системы здравоохранения. В свою очередь, ее обязательным компонентов выступает наличие качественной системы обеспечения необходимыми и эффективными лекарственными препаратами всех медицинских учреждений и обеспечение их наличия в аптечных сетях, а для производителей – наличие необходимых компонентов и фармацевтических субстанций. В соответствии с непосредственным влиянием здравоохранения на уровень и качество жизни населения, его здоровье и формирование трудового потенциала</w:t>
      </w:r>
      <w:r w:rsidR="00E00093">
        <w:rPr>
          <w:sz w:val="28"/>
          <w:szCs w:val="28"/>
          <w:shd w:val="clear" w:color="auto" w:fill="FFFFFF"/>
        </w:rPr>
        <w:t xml:space="preserve">, а также важностью наличия необходимых и востребованных лекарственных средств развитие и поддержание высокого уровня функционирования фармацевтического рынка выступает в качестве одной из задач современного государства. В соответствии с результатами развития рынка лекарственных препаратов в РФ в 2017 году его общий объем составил 1 629 млрд. руб., что выше уровня прошлого года на 8% - рисунок </w:t>
      </w:r>
      <w:r w:rsidR="0030405B">
        <w:rPr>
          <w:sz w:val="28"/>
          <w:szCs w:val="28"/>
          <w:shd w:val="clear" w:color="auto" w:fill="FFFFFF"/>
        </w:rPr>
        <w:t>2</w:t>
      </w:r>
      <w:r w:rsidR="00E00093">
        <w:rPr>
          <w:sz w:val="28"/>
          <w:szCs w:val="28"/>
          <w:shd w:val="clear" w:color="auto" w:fill="FFFFFF"/>
        </w:rPr>
        <w:t>.</w:t>
      </w:r>
    </w:p>
    <w:p w:rsidR="00E00093" w:rsidRDefault="00E00093" w:rsidP="0030405B">
      <w:pPr>
        <w:pStyle w:val="a3"/>
        <w:widowControl w:val="0"/>
        <w:shd w:val="clear" w:color="auto" w:fill="FFFFFF"/>
        <w:spacing w:before="0" w:after="0" w:line="360" w:lineRule="auto"/>
        <w:jc w:val="center"/>
        <w:rPr>
          <w:sz w:val="28"/>
          <w:szCs w:val="28"/>
          <w:shd w:val="clear" w:color="auto" w:fill="FFFFFF"/>
        </w:rPr>
      </w:pPr>
      <w:r w:rsidRPr="00C42B34">
        <w:rPr>
          <w:noProof/>
          <w:sz w:val="28"/>
          <w:szCs w:val="28"/>
          <w:lang w:eastAsia="ru-RU"/>
        </w:rPr>
        <w:lastRenderedPageBreak/>
        <w:drawing>
          <wp:inline distT="0" distB="0" distL="0" distR="0" wp14:anchorId="3F9AA0CB" wp14:editId="2A1773F9">
            <wp:extent cx="3450566" cy="2129073"/>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t="20249"/>
                    <a:stretch/>
                  </pic:blipFill>
                  <pic:spPr bwMode="auto">
                    <a:xfrm>
                      <a:off x="0" y="0"/>
                      <a:ext cx="3453925" cy="2131146"/>
                    </a:xfrm>
                    <a:prstGeom prst="rect">
                      <a:avLst/>
                    </a:prstGeom>
                    <a:ln>
                      <a:noFill/>
                    </a:ln>
                    <a:extLst>
                      <a:ext uri="{53640926-AAD7-44D8-BBD7-CCE9431645EC}">
                        <a14:shadowObscured xmlns:a14="http://schemas.microsoft.com/office/drawing/2010/main"/>
                      </a:ext>
                    </a:extLst>
                  </pic:spPr>
                </pic:pic>
              </a:graphicData>
            </a:graphic>
          </wp:inline>
        </w:drawing>
      </w:r>
    </w:p>
    <w:p w:rsidR="00E00093" w:rsidRDefault="00E00093" w:rsidP="0030405B">
      <w:pPr>
        <w:pStyle w:val="a3"/>
        <w:widowControl w:val="0"/>
        <w:shd w:val="clear" w:color="auto" w:fill="FFFFFF"/>
        <w:spacing w:before="0" w:after="0" w:line="360" w:lineRule="auto"/>
        <w:jc w:val="center"/>
        <w:rPr>
          <w:sz w:val="28"/>
          <w:szCs w:val="28"/>
          <w:shd w:val="clear" w:color="auto" w:fill="FFFFFF"/>
        </w:rPr>
      </w:pPr>
      <w:r>
        <w:rPr>
          <w:sz w:val="28"/>
          <w:szCs w:val="28"/>
          <w:shd w:val="clear" w:color="auto" w:fill="FFFFFF"/>
        </w:rPr>
        <w:t xml:space="preserve">Рисунок </w:t>
      </w:r>
      <w:r w:rsidR="0030405B">
        <w:rPr>
          <w:sz w:val="28"/>
          <w:szCs w:val="28"/>
          <w:shd w:val="clear" w:color="auto" w:fill="FFFFFF"/>
        </w:rPr>
        <w:t>2</w:t>
      </w:r>
      <w:r>
        <w:rPr>
          <w:sz w:val="28"/>
          <w:szCs w:val="28"/>
          <w:shd w:val="clear" w:color="auto" w:fill="FFFFFF"/>
        </w:rPr>
        <w:t xml:space="preserve"> – Динамика фармацевтического рынка, млрд. руб.</w:t>
      </w:r>
    </w:p>
    <w:p w:rsidR="000645BD" w:rsidRDefault="000645BD" w:rsidP="0030405B">
      <w:pPr>
        <w:pStyle w:val="a3"/>
        <w:widowControl w:val="0"/>
        <w:shd w:val="clear" w:color="auto" w:fill="FFFFFF"/>
        <w:spacing w:before="0" w:after="0" w:line="360" w:lineRule="auto"/>
        <w:jc w:val="center"/>
        <w:rPr>
          <w:sz w:val="28"/>
          <w:szCs w:val="28"/>
          <w:shd w:val="clear" w:color="auto" w:fill="FFFFFF"/>
        </w:rPr>
      </w:pPr>
    </w:p>
    <w:p w:rsidR="00E00093" w:rsidRDefault="00E00093" w:rsidP="00E00093">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При этом динамика рынка в евро и долларах также позитивная, в отличие от предыдущей отрицательной динамики на протяжение трех лет, когда в результате девальвации рубля динамика рынка лекарственных средств в иностранной валюте была отрицательной – рисунок </w:t>
      </w:r>
      <w:r w:rsidR="0030405B">
        <w:rPr>
          <w:rFonts w:ascii="Times New Roman" w:hAnsi="Times New Roman" w:cs="Times New Roman"/>
          <w:sz w:val="28"/>
          <w:szCs w:val="28"/>
        </w:rPr>
        <w:t>3</w:t>
      </w:r>
      <w:r>
        <w:rPr>
          <w:rFonts w:ascii="Times New Roman" w:hAnsi="Times New Roman" w:cs="Times New Roman"/>
          <w:sz w:val="28"/>
          <w:szCs w:val="28"/>
        </w:rPr>
        <w:t>.</w:t>
      </w:r>
      <w:r w:rsidR="00381174">
        <w:rPr>
          <w:rStyle w:val="af"/>
          <w:rFonts w:ascii="Times New Roman" w:hAnsi="Times New Roman" w:cs="Times New Roman"/>
          <w:sz w:val="28"/>
          <w:szCs w:val="28"/>
        </w:rPr>
        <w:footnoteReference w:id="4"/>
      </w:r>
    </w:p>
    <w:p w:rsidR="00E00093" w:rsidRDefault="00E00093" w:rsidP="00E00093">
      <w:pPr>
        <w:spacing w:after="0" w:line="360" w:lineRule="auto"/>
        <w:jc w:val="center"/>
        <w:rPr>
          <w:rFonts w:ascii="Times New Roman" w:hAnsi="Times New Roman" w:cs="Times New Roman"/>
          <w:sz w:val="28"/>
          <w:szCs w:val="28"/>
        </w:rPr>
      </w:pPr>
      <w:r>
        <w:rPr>
          <w:noProof/>
          <w:lang w:eastAsia="ru-RU"/>
        </w:rPr>
        <w:drawing>
          <wp:inline distT="0" distB="0" distL="0" distR="0" wp14:anchorId="34CBD243" wp14:editId="0A4E1BAD">
            <wp:extent cx="2697329" cy="1689456"/>
            <wp:effectExtent l="0" t="0" r="8255" b="635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7213" r="8941" b="52257"/>
                    <a:stretch/>
                  </pic:blipFill>
                  <pic:spPr bwMode="auto">
                    <a:xfrm>
                      <a:off x="0" y="0"/>
                      <a:ext cx="2703052" cy="1693040"/>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ru-RU"/>
        </w:rPr>
        <w:drawing>
          <wp:inline distT="0" distB="0" distL="0" distR="0" wp14:anchorId="404FC79B" wp14:editId="4FA96CEF">
            <wp:extent cx="2958780" cy="1699404"/>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3959" t="49900" r="7622" b="6587"/>
                    <a:stretch/>
                  </pic:blipFill>
                  <pic:spPr bwMode="auto">
                    <a:xfrm>
                      <a:off x="0" y="0"/>
                      <a:ext cx="2960583" cy="1700440"/>
                    </a:xfrm>
                    <a:prstGeom prst="rect">
                      <a:avLst/>
                    </a:prstGeom>
                    <a:ln>
                      <a:noFill/>
                    </a:ln>
                    <a:extLst>
                      <a:ext uri="{53640926-AAD7-44D8-BBD7-CCE9431645EC}">
                        <a14:shadowObscured xmlns:a14="http://schemas.microsoft.com/office/drawing/2010/main"/>
                      </a:ext>
                    </a:extLst>
                  </pic:spPr>
                </pic:pic>
              </a:graphicData>
            </a:graphic>
          </wp:inline>
        </w:drawing>
      </w:r>
    </w:p>
    <w:p w:rsidR="00E00093" w:rsidRDefault="00E00093" w:rsidP="00E00093">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30405B">
        <w:rPr>
          <w:rFonts w:ascii="Times New Roman" w:hAnsi="Times New Roman" w:cs="Times New Roman"/>
          <w:sz w:val="28"/>
          <w:szCs w:val="28"/>
        </w:rPr>
        <w:t>3</w:t>
      </w:r>
      <w:r>
        <w:rPr>
          <w:rFonts w:ascii="Times New Roman" w:hAnsi="Times New Roman" w:cs="Times New Roman"/>
          <w:sz w:val="28"/>
          <w:szCs w:val="28"/>
        </w:rPr>
        <w:t xml:space="preserve"> – Динамика фармацевтического рынка в млрд. долл. и млрд. евро</w:t>
      </w:r>
    </w:p>
    <w:p w:rsidR="00D91D0B" w:rsidRDefault="00D91D0B" w:rsidP="00E00093">
      <w:pPr>
        <w:spacing w:after="0" w:line="360" w:lineRule="auto"/>
        <w:jc w:val="center"/>
        <w:rPr>
          <w:rFonts w:ascii="Times New Roman" w:hAnsi="Times New Roman" w:cs="Times New Roman"/>
          <w:sz w:val="28"/>
          <w:szCs w:val="28"/>
        </w:rPr>
      </w:pPr>
    </w:p>
    <w:p w:rsidR="00E00093" w:rsidRPr="00C42B34" w:rsidRDefault="00E00093" w:rsidP="00E00093">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Структура российского фармацевтического рынка с точки зрения динамики его объемов представлена на рисунке 3. В числе положительных тенденций могут быть отмечены увеличение прироста рынка при измерении в натуральном выражении. При этом данный показатель сравним в динамикой с точки зрения стоимостного выражения. Это свидетельствует о том, что воздействие фактора роста стоимости лекарственных препаратов на увеличение объёмов фармацевтического рынка практически отсутствует.</w:t>
      </w:r>
    </w:p>
    <w:p w:rsidR="00C450CF" w:rsidRDefault="00C450CF" w:rsidP="00E00093">
      <w:pPr>
        <w:spacing w:after="0" w:line="360" w:lineRule="auto"/>
        <w:jc w:val="center"/>
        <w:rPr>
          <w:rFonts w:ascii="Times New Roman" w:hAnsi="Times New Roman" w:cs="Times New Roman"/>
          <w:sz w:val="28"/>
          <w:szCs w:val="28"/>
        </w:rPr>
      </w:pPr>
      <w:r w:rsidRPr="00C42B34">
        <w:rPr>
          <w:rFonts w:ascii="Times New Roman" w:hAnsi="Times New Roman" w:cs="Times New Roman"/>
          <w:noProof/>
          <w:sz w:val="28"/>
          <w:szCs w:val="28"/>
          <w:lang w:eastAsia="ru-RU"/>
        </w:rPr>
        <w:lastRenderedPageBreak/>
        <w:drawing>
          <wp:inline distT="0" distB="0" distL="0" distR="0" wp14:anchorId="23E45C8E" wp14:editId="0ABF7839">
            <wp:extent cx="3871329" cy="2322306"/>
            <wp:effectExtent l="0" t="0" r="0" b="190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t="5491" b="4914"/>
                    <a:stretch/>
                  </pic:blipFill>
                  <pic:spPr bwMode="auto">
                    <a:xfrm>
                      <a:off x="0" y="0"/>
                      <a:ext cx="3871730" cy="2322547"/>
                    </a:xfrm>
                    <a:prstGeom prst="rect">
                      <a:avLst/>
                    </a:prstGeom>
                    <a:ln>
                      <a:noFill/>
                    </a:ln>
                    <a:extLst>
                      <a:ext uri="{53640926-AAD7-44D8-BBD7-CCE9431645EC}">
                        <a14:shadowObscured xmlns:a14="http://schemas.microsoft.com/office/drawing/2010/main"/>
                      </a:ext>
                    </a:extLst>
                  </pic:spPr>
                </pic:pic>
              </a:graphicData>
            </a:graphic>
          </wp:inline>
        </w:drawing>
      </w:r>
    </w:p>
    <w:p w:rsidR="00E00093" w:rsidRDefault="00E00093" w:rsidP="00E00093">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30405B">
        <w:rPr>
          <w:rFonts w:ascii="Times New Roman" w:hAnsi="Times New Roman" w:cs="Times New Roman"/>
          <w:sz w:val="28"/>
          <w:szCs w:val="28"/>
        </w:rPr>
        <w:t>4</w:t>
      </w:r>
      <w:r>
        <w:rPr>
          <w:rFonts w:ascii="Times New Roman" w:hAnsi="Times New Roman" w:cs="Times New Roman"/>
          <w:sz w:val="28"/>
          <w:szCs w:val="28"/>
        </w:rPr>
        <w:t xml:space="preserve"> – Динамика фармацевтического рынка РФ в разрезе основных сегментов </w:t>
      </w:r>
    </w:p>
    <w:p w:rsidR="00D91D0B" w:rsidRDefault="00D91D0B" w:rsidP="00E00093">
      <w:pPr>
        <w:spacing w:after="0" w:line="360" w:lineRule="auto"/>
        <w:jc w:val="center"/>
        <w:rPr>
          <w:rFonts w:ascii="Times New Roman" w:hAnsi="Times New Roman" w:cs="Times New Roman"/>
          <w:sz w:val="28"/>
          <w:szCs w:val="28"/>
        </w:rPr>
      </w:pPr>
    </w:p>
    <w:p w:rsidR="00D91D0B" w:rsidRPr="00C42B34" w:rsidRDefault="00D91D0B" w:rsidP="00E00093">
      <w:pPr>
        <w:spacing w:after="0" w:line="360" w:lineRule="auto"/>
        <w:jc w:val="center"/>
        <w:rPr>
          <w:rFonts w:ascii="Times New Roman" w:hAnsi="Times New Roman" w:cs="Times New Roman"/>
          <w:sz w:val="28"/>
          <w:szCs w:val="28"/>
        </w:rPr>
      </w:pPr>
    </w:p>
    <w:p w:rsidR="00381174" w:rsidRDefault="00945BA5" w:rsidP="00945BA5">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С точки зрения организации обращения и перемещения лекарственных препаратов через таможню необходимо проведение анализа величины импорта лекарственных препаратов. Определенные общественно-политические и экономические события вокруг России, ставшие причиной введения иностранных санкций против России, появления кризисных ситуаций в экономике, а затем  - разработки и внедрения национальной политики импортозамещения, не могли не оказать воздействия на развитие рынка лекарственных средств и объемы импорта лекарственных препаратов и фармацевтических субстанций.</w:t>
      </w:r>
      <w:r w:rsidR="00381174">
        <w:rPr>
          <w:rStyle w:val="af"/>
          <w:rFonts w:ascii="Times New Roman" w:hAnsi="Times New Roman" w:cs="Times New Roman"/>
          <w:sz w:val="28"/>
          <w:szCs w:val="28"/>
        </w:rPr>
        <w:footnoteReference w:id="5"/>
      </w:r>
      <w:r>
        <w:rPr>
          <w:rFonts w:ascii="Times New Roman" w:hAnsi="Times New Roman" w:cs="Times New Roman"/>
          <w:sz w:val="28"/>
          <w:szCs w:val="28"/>
        </w:rPr>
        <w:t xml:space="preserve"> В результате на протяжение 2016 – 2017 гг. доля импортных препаратов на рынке значительно сокращается, тогда как растет, соответствующим образом, количество и сумма отечественных лекарственных препаратов, реализуемых на рынке. </w:t>
      </w:r>
    </w:p>
    <w:p w:rsidR="00945BA5" w:rsidRDefault="00945BA5" w:rsidP="00381174">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Увеличивается величина закупок лекарственных препаратов отечественного производства и в сегменте государственных закупок лекарственных препаратов (рост на 2% в 2017 году относительно уровня прошлого года). В коммерческом секторе доля продаж отечественных </w:t>
      </w:r>
      <w:r>
        <w:rPr>
          <w:rFonts w:ascii="Times New Roman" w:hAnsi="Times New Roman" w:cs="Times New Roman"/>
          <w:sz w:val="28"/>
          <w:szCs w:val="28"/>
        </w:rPr>
        <w:lastRenderedPageBreak/>
        <w:t xml:space="preserve">препаратов также растет, хотя и более медленно (+0,5 – 0,7% к показателю прошлого года). Структура рынка по соотношению отечественных и импортных препаратов  в натуральном и денежном выражении представлена на рисунке </w:t>
      </w:r>
      <w:r w:rsidR="0030405B">
        <w:rPr>
          <w:rFonts w:ascii="Times New Roman" w:hAnsi="Times New Roman" w:cs="Times New Roman"/>
          <w:sz w:val="28"/>
          <w:szCs w:val="28"/>
        </w:rPr>
        <w:t>5</w:t>
      </w:r>
      <w:r>
        <w:rPr>
          <w:rFonts w:ascii="Times New Roman" w:hAnsi="Times New Roman" w:cs="Times New Roman"/>
          <w:sz w:val="28"/>
          <w:szCs w:val="28"/>
        </w:rPr>
        <w:t xml:space="preserve">. </w:t>
      </w:r>
      <w:r w:rsidR="00381174">
        <w:rPr>
          <w:rFonts w:ascii="Times New Roman" w:hAnsi="Times New Roman" w:cs="Times New Roman"/>
          <w:sz w:val="28"/>
          <w:szCs w:val="28"/>
        </w:rPr>
        <w:t>Несмотря на то, что в целом в разрезе коммерческого сегмента продаж лекарственных средств представлено практически одинаковое количество отечественных и зарубежных производителей,  в общем количестве брендов, представленных в аптеках, преобладают, тем не менее импортные препараты (3 950 импортных брендов по сравнению с 2 270 отечественными). В числе препаратов, представленных иностранными производителями, преобладают уникальные товарные позиции: оригинальные препараты и брендированные генерики.</w:t>
      </w:r>
    </w:p>
    <w:p w:rsidR="000872BD" w:rsidRPr="00C42B34" w:rsidRDefault="000872BD" w:rsidP="00945BA5">
      <w:pPr>
        <w:spacing w:after="0" w:line="360" w:lineRule="auto"/>
        <w:jc w:val="center"/>
        <w:rPr>
          <w:rFonts w:ascii="Times New Roman" w:hAnsi="Times New Roman" w:cs="Times New Roman"/>
          <w:sz w:val="28"/>
          <w:szCs w:val="28"/>
        </w:rPr>
      </w:pPr>
      <w:r w:rsidRPr="00C42B34">
        <w:rPr>
          <w:rFonts w:ascii="Times New Roman" w:hAnsi="Times New Roman" w:cs="Times New Roman"/>
          <w:noProof/>
          <w:sz w:val="28"/>
          <w:szCs w:val="28"/>
          <w:lang w:eastAsia="ru-RU"/>
        </w:rPr>
        <w:drawing>
          <wp:inline distT="0" distB="0" distL="0" distR="0" wp14:anchorId="115801CB" wp14:editId="7849728E">
            <wp:extent cx="5488948" cy="2838091"/>
            <wp:effectExtent l="0" t="0" r="0" b="63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t="8146" r="21760" b="8066"/>
                    <a:stretch/>
                  </pic:blipFill>
                  <pic:spPr bwMode="auto">
                    <a:xfrm>
                      <a:off x="0" y="0"/>
                      <a:ext cx="5499808" cy="2843706"/>
                    </a:xfrm>
                    <a:prstGeom prst="rect">
                      <a:avLst/>
                    </a:prstGeom>
                    <a:ln>
                      <a:noFill/>
                    </a:ln>
                    <a:extLst>
                      <a:ext uri="{53640926-AAD7-44D8-BBD7-CCE9431645EC}">
                        <a14:shadowObscured xmlns:a14="http://schemas.microsoft.com/office/drawing/2010/main"/>
                      </a:ext>
                    </a:extLst>
                  </pic:spPr>
                </pic:pic>
              </a:graphicData>
            </a:graphic>
          </wp:inline>
        </w:drawing>
      </w:r>
    </w:p>
    <w:p w:rsidR="00945BA5" w:rsidRDefault="00945BA5" w:rsidP="00945BA5">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30405B">
        <w:rPr>
          <w:rFonts w:ascii="Times New Roman" w:hAnsi="Times New Roman" w:cs="Times New Roman"/>
          <w:sz w:val="28"/>
          <w:szCs w:val="28"/>
        </w:rPr>
        <w:t>5</w:t>
      </w:r>
      <w:r>
        <w:rPr>
          <w:rFonts w:ascii="Times New Roman" w:hAnsi="Times New Roman" w:cs="Times New Roman"/>
          <w:sz w:val="28"/>
          <w:szCs w:val="28"/>
        </w:rPr>
        <w:t xml:space="preserve"> – Структура коммерческого сегмента лекарственных средств  с точки зрения соотношения отечественных и импортных препаратов</w:t>
      </w:r>
    </w:p>
    <w:p w:rsidR="00D91D0B" w:rsidRDefault="00D91D0B" w:rsidP="00945BA5">
      <w:pPr>
        <w:spacing w:after="0" w:line="360" w:lineRule="auto"/>
        <w:jc w:val="center"/>
        <w:rPr>
          <w:rFonts w:ascii="Times New Roman" w:hAnsi="Times New Roman" w:cs="Times New Roman"/>
          <w:sz w:val="28"/>
          <w:szCs w:val="28"/>
        </w:rPr>
      </w:pPr>
    </w:p>
    <w:p w:rsidR="006A705C" w:rsidRDefault="00945BA5" w:rsidP="00945BA5">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006A705C">
        <w:rPr>
          <w:rFonts w:ascii="Times New Roman" w:hAnsi="Times New Roman" w:cs="Times New Roman"/>
          <w:sz w:val="28"/>
          <w:szCs w:val="28"/>
        </w:rPr>
        <w:t xml:space="preserve">В отличие от этого отечественные препараты в достаточно большом объеме выпускаются как </w:t>
      </w:r>
      <w:r w:rsidR="00C450CF" w:rsidRPr="00C42B34">
        <w:rPr>
          <w:rFonts w:ascii="Times New Roman" w:hAnsi="Times New Roman" w:cs="Times New Roman"/>
          <w:sz w:val="28"/>
          <w:szCs w:val="28"/>
        </w:rPr>
        <w:t>небрендированны</w:t>
      </w:r>
      <w:r w:rsidR="006A705C">
        <w:rPr>
          <w:rFonts w:ascii="Times New Roman" w:hAnsi="Times New Roman" w:cs="Times New Roman"/>
          <w:sz w:val="28"/>
          <w:szCs w:val="28"/>
        </w:rPr>
        <w:t>е генерики</w:t>
      </w:r>
      <w:r w:rsidR="00C450CF" w:rsidRPr="00C42B34">
        <w:rPr>
          <w:rFonts w:ascii="Times New Roman" w:hAnsi="Times New Roman" w:cs="Times New Roman"/>
          <w:sz w:val="28"/>
          <w:szCs w:val="28"/>
        </w:rPr>
        <w:t xml:space="preserve"> сразу несколькими </w:t>
      </w:r>
      <w:r w:rsidR="006A705C">
        <w:rPr>
          <w:rFonts w:ascii="Times New Roman" w:hAnsi="Times New Roman" w:cs="Times New Roman"/>
          <w:sz w:val="28"/>
          <w:szCs w:val="28"/>
        </w:rPr>
        <w:t xml:space="preserve">фармацевтическими компаниями. Однако политика импортозамещения, поддержки и развития отечественной фармацевтической промышленности дает определенные результаты. В частности, растет доля лекарственных </w:t>
      </w:r>
      <w:r w:rsidR="006A705C">
        <w:rPr>
          <w:rFonts w:ascii="Times New Roman" w:hAnsi="Times New Roman" w:cs="Times New Roman"/>
          <w:sz w:val="28"/>
          <w:szCs w:val="28"/>
        </w:rPr>
        <w:lastRenderedPageBreak/>
        <w:t>средств на рынке – в 2017 году они заняли 28,5% общего объема рынка лекарственных препаратов.</w:t>
      </w:r>
      <w:r w:rsidR="00381174">
        <w:rPr>
          <w:rStyle w:val="af"/>
          <w:rFonts w:ascii="Times New Roman" w:hAnsi="Times New Roman" w:cs="Times New Roman"/>
          <w:sz w:val="28"/>
          <w:szCs w:val="28"/>
        </w:rPr>
        <w:footnoteReference w:id="6"/>
      </w:r>
    </w:p>
    <w:p w:rsidR="00381174" w:rsidRDefault="00C450CF" w:rsidP="00381174">
      <w:pPr>
        <w:spacing w:after="0" w:line="360" w:lineRule="auto"/>
        <w:jc w:val="both"/>
        <w:rPr>
          <w:rFonts w:ascii="Times New Roman" w:hAnsi="Times New Roman" w:cs="Times New Roman"/>
          <w:sz w:val="28"/>
          <w:szCs w:val="28"/>
        </w:rPr>
      </w:pPr>
      <w:r w:rsidRPr="00C42B34">
        <w:rPr>
          <w:rFonts w:ascii="Times New Roman" w:hAnsi="Times New Roman" w:cs="Times New Roman"/>
          <w:sz w:val="28"/>
          <w:szCs w:val="28"/>
        </w:rPr>
        <w:t xml:space="preserve"> </w:t>
      </w:r>
      <w:r w:rsidR="006A705C">
        <w:rPr>
          <w:rFonts w:ascii="Times New Roman" w:hAnsi="Times New Roman" w:cs="Times New Roman"/>
          <w:sz w:val="28"/>
          <w:szCs w:val="28"/>
        </w:rPr>
        <w:tab/>
        <w:t xml:space="preserve">В натуральном выражении объем импорта лекарственных препаратов на территорию РФ в течение нескольких лет демонстрирует отрицательную динамику. В частности, в 2016 году было завезено в страну 2,6 млрд. упаковок импортных лекарственных средств, что на 18% ниже аналогичного показателя 2015 года. В 2017 году объем импорта лекарственных средств в натуральном выражении остался на уровне 2016 года – рисунок </w:t>
      </w:r>
      <w:r w:rsidR="0030405B">
        <w:rPr>
          <w:rFonts w:ascii="Times New Roman" w:hAnsi="Times New Roman" w:cs="Times New Roman"/>
          <w:sz w:val="28"/>
          <w:szCs w:val="28"/>
        </w:rPr>
        <w:t>6</w:t>
      </w:r>
      <w:r w:rsidR="006A705C">
        <w:rPr>
          <w:rFonts w:ascii="Times New Roman" w:hAnsi="Times New Roman" w:cs="Times New Roman"/>
          <w:sz w:val="28"/>
          <w:szCs w:val="28"/>
        </w:rPr>
        <w:t xml:space="preserve">. </w:t>
      </w:r>
      <w:r w:rsidR="00381174">
        <w:rPr>
          <w:rFonts w:ascii="Times New Roman" w:hAnsi="Times New Roman" w:cs="Times New Roman"/>
          <w:sz w:val="28"/>
          <w:szCs w:val="28"/>
        </w:rPr>
        <w:t xml:space="preserve">В соответствии с данными статистики очевидно, что в денежном выражении объем импорта лекарственных препаратов, которые были ввезены в РФ в 2017 году, составили 10,7 млрд. долл., что выше уровня прошлого года на 20%. Но при этом стоимость импорта увеличилась за счет увеличения доли импорта более дорогих лекарственных средств, а не за счет роста стоимости лекарственных препаратов. </w:t>
      </w:r>
    </w:p>
    <w:p w:rsidR="006A705C" w:rsidRDefault="006A705C" w:rsidP="00945BA5">
      <w:pPr>
        <w:spacing w:after="0" w:line="360" w:lineRule="auto"/>
        <w:jc w:val="both"/>
        <w:rPr>
          <w:rFonts w:ascii="Times New Roman" w:hAnsi="Times New Roman" w:cs="Times New Roman"/>
          <w:sz w:val="28"/>
          <w:szCs w:val="28"/>
        </w:rPr>
      </w:pPr>
      <w:r w:rsidRPr="00C42B34">
        <w:rPr>
          <w:rFonts w:ascii="Times New Roman" w:hAnsi="Times New Roman" w:cs="Times New Roman"/>
          <w:noProof/>
          <w:sz w:val="28"/>
          <w:szCs w:val="28"/>
          <w:lang w:eastAsia="ru-RU"/>
        </w:rPr>
        <w:drawing>
          <wp:inline distT="0" distB="0" distL="0" distR="0" wp14:anchorId="1ACF92C4" wp14:editId="283E1989">
            <wp:extent cx="6048739" cy="256204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l="4361" t="9830" r="4348"/>
                    <a:stretch/>
                  </pic:blipFill>
                  <pic:spPr bwMode="auto">
                    <a:xfrm>
                      <a:off x="0" y="0"/>
                      <a:ext cx="6055110" cy="2564744"/>
                    </a:xfrm>
                    <a:prstGeom prst="rect">
                      <a:avLst/>
                    </a:prstGeom>
                    <a:ln>
                      <a:noFill/>
                    </a:ln>
                    <a:extLst>
                      <a:ext uri="{53640926-AAD7-44D8-BBD7-CCE9431645EC}">
                        <a14:shadowObscured xmlns:a14="http://schemas.microsoft.com/office/drawing/2010/main"/>
                      </a:ext>
                    </a:extLst>
                  </pic:spPr>
                </pic:pic>
              </a:graphicData>
            </a:graphic>
          </wp:inline>
        </w:drawing>
      </w:r>
    </w:p>
    <w:p w:rsidR="006A705C" w:rsidRDefault="006A705C" w:rsidP="006A705C">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30405B">
        <w:rPr>
          <w:rFonts w:ascii="Times New Roman" w:hAnsi="Times New Roman" w:cs="Times New Roman"/>
          <w:sz w:val="28"/>
          <w:szCs w:val="28"/>
        </w:rPr>
        <w:t>6</w:t>
      </w:r>
      <w:r>
        <w:rPr>
          <w:rFonts w:ascii="Times New Roman" w:hAnsi="Times New Roman" w:cs="Times New Roman"/>
          <w:sz w:val="28"/>
          <w:szCs w:val="28"/>
        </w:rPr>
        <w:t xml:space="preserve"> – Динамика импорта лекарственных средств в денежном и натуральном выражении</w:t>
      </w:r>
    </w:p>
    <w:p w:rsidR="00D91D0B" w:rsidRDefault="00D91D0B" w:rsidP="006A705C">
      <w:pPr>
        <w:spacing w:after="0" w:line="360" w:lineRule="auto"/>
        <w:jc w:val="center"/>
        <w:rPr>
          <w:rFonts w:ascii="Times New Roman" w:hAnsi="Times New Roman" w:cs="Times New Roman"/>
          <w:sz w:val="28"/>
          <w:szCs w:val="28"/>
        </w:rPr>
      </w:pPr>
    </w:p>
    <w:p w:rsidR="007175FB" w:rsidRPr="007175FB" w:rsidRDefault="006A705C" w:rsidP="00381174">
      <w:pPr>
        <w:spacing w:after="0" w:line="360" w:lineRule="auto"/>
        <w:jc w:val="both"/>
        <w:rPr>
          <w:rFonts w:ascii="Times New Roman" w:hAnsi="Times New Roman" w:cs="Times New Roman"/>
          <w:sz w:val="28"/>
          <w:szCs w:val="28"/>
        </w:rPr>
      </w:pPr>
      <w:r w:rsidRPr="007175FB">
        <w:rPr>
          <w:rFonts w:ascii="Times New Roman" w:hAnsi="Times New Roman" w:cs="Times New Roman"/>
          <w:sz w:val="28"/>
          <w:szCs w:val="28"/>
        </w:rPr>
        <w:tab/>
      </w:r>
      <w:r w:rsidR="007175FB" w:rsidRPr="007175FB">
        <w:rPr>
          <w:rFonts w:ascii="Times New Roman" w:hAnsi="Times New Roman" w:cs="Times New Roman"/>
          <w:sz w:val="28"/>
          <w:szCs w:val="28"/>
        </w:rPr>
        <w:t xml:space="preserve"> </w:t>
      </w:r>
      <w:r w:rsidR="007175FB">
        <w:rPr>
          <w:rFonts w:ascii="Times New Roman" w:hAnsi="Times New Roman" w:cs="Times New Roman"/>
          <w:sz w:val="28"/>
          <w:szCs w:val="28"/>
        </w:rPr>
        <w:t xml:space="preserve">В соответствии с данными структуры импорта лекарственных препаратов (рисунок </w:t>
      </w:r>
      <w:r w:rsidR="0030405B">
        <w:rPr>
          <w:rFonts w:ascii="Times New Roman" w:hAnsi="Times New Roman" w:cs="Times New Roman"/>
          <w:sz w:val="28"/>
          <w:szCs w:val="28"/>
        </w:rPr>
        <w:t>7</w:t>
      </w:r>
      <w:r w:rsidR="007175FB">
        <w:rPr>
          <w:rFonts w:ascii="Times New Roman" w:hAnsi="Times New Roman" w:cs="Times New Roman"/>
          <w:sz w:val="28"/>
          <w:szCs w:val="28"/>
        </w:rPr>
        <w:t xml:space="preserve">) очевидно, что основная доля импорта лекарств  - </w:t>
      </w:r>
      <w:r w:rsidR="007175FB">
        <w:rPr>
          <w:rFonts w:ascii="Times New Roman" w:hAnsi="Times New Roman" w:cs="Times New Roman"/>
          <w:sz w:val="28"/>
          <w:szCs w:val="28"/>
        </w:rPr>
        <w:lastRenderedPageBreak/>
        <w:t xml:space="preserve">практически 80% - приходится на европейские страны. Прежде всего, это Германия и Франция. Россия выступает в качестве нетто-импортера лекарственных средств и фармацевтических субстанций. </w:t>
      </w:r>
    </w:p>
    <w:p w:rsidR="007175FB" w:rsidRDefault="007175FB" w:rsidP="007175FB">
      <w:pPr>
        <w:shd w:val="clear" w:color="auto" w:fill="FFFFFF"/>
        <w:spacing w:after="0" w:line="360" w:lineRule="auto"/>
        <w:jc w:val="center"/>
        <w:rPr>
          <w:rFonts w:ascii="Times New Roman" w:eastAsia="Times New Roman" w:hAnsi="Times New Roman" w:cs="Times New Roman"/>
          <w:sz w:val="28"/>
          <w:szCs w:val="28"/>
          <w:lang w:eastAsia="ru-RU"/>
        </w:rPr>
      </w:pPr>
      <w:r w:rsidRPr="007175FB">
        <w:rPr>
          <w:rFonts w:ascii="Times New Roman" w:eastAsia="Times New Roman" w:hAnsi="Times New Roman" w:cs="Times New Roman"/>
          <w:noProof/>
          <w:color w:val="231F20"/>
          <w:sz w:val="28"/>
          <w:szCs w:val="28"/>
          <w:lang w:eastAsia="ru-RU"/>
        </w:rPr>
        <w:drawing>
          <wp:inline distT="0" distB="0" distL="0" distR="0" wp14:anchorId="3C906E7A" wp14:editId="0BEB21C1">
            <wp:extent cx="3191774" cy="2781604"/>
            <wp:effectExtent l="0" t="0" r="8890" b="0"/>
            <wp:docPr id="10" name="Рисунок 10" descr="https://www.diapazon-pharm.ru/sites/default/files/inline-images/ph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diapazon-pharm.ru/sites/default/files/inline-images/ph4.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01841" cy="2790378"/>
                    </a:xfrm>
                    <a:prstGeom prst="rect">
                      <a:avLst/>
                    </a:prstGeom>
                    <a:noFill/>
                    <a:ln>
                      <a:noFill/>
                    </a:ln>
                  </pic:spPr>
                </pic:pic>
              </a:graphicData>
            </a:graphic>
          </wp:inline>
        </w:drawing>
      </w:r>
      <w:r>
        <w:rPr>
          <w:rFonts w:ascii="Times New Roman" w:eastAsia="Times New Roman" w:hAnsi="Times New Roman" w:cs="Times New Roman"/>
          <w:color w:val="231F20"/>
          <w:sz w:val="28"/>
          <w:szCs w:val="28"/>
          <w:lang w:eastAsia="ru-RU"/>
        </w:rPr>
        <w:br/>
      </w:r>
      <w:r w:rsidRPr="007175FB">
        <w:rPr>
          <w:rFonts w:ascii="Times New Roman" w:eastAsia="Times New Roman" w:hAnsi="Times New Roman" w:cs="Times New Roman"/>
          <w:sz w:val="28"/>
          <w:szCs w:val="28"/>
          <w:lang w:eastAsia="ru-RU"/>
        </w:rPr>
        <w:t xml:space="preserve">Рисунок </w:t>
      </w:r>
      <w:r w:rsidR="0030405B">
        <w:rPr>
          <w:rFonts w:ascii="Times New Roman" w:eastAsia="Times New Roman" w:hAnsi="Times New Roman" w:cs="Times New Roman"/>
          <w:sz w:val="28"/>
          <w:szCs w:val="28"/>
          <w:lang w:eastAsia="ru-RU"/>
        </w:rPr>
        <w:t>7</w:t>
      </w:r>
      <w:r>
        <w:rPr>
          <w:rFonts w:ascii="Times New Roman" w:eastAsia="Times New Roman" w:hAnsi="Times New Roman" w:cs="Times New Roman"/>
          <w:sz w:val="28"/>
          <w:szCs w:val="28"/>
          <w:lang w:eastAsia="ru-RU"/>
        </w:rPr>
        <w:t xml:space="preserve"> – Структура импорта лекарственных средств на российском рынке. %</w:t>
      </w:r>
    </w:p>
    <w:p w:rsidR="00D91D0B" w:rsidRDefault="00D91D0B" w:rsidP="007175FB">
      <w:pPr>
        <w:shd w:val="clear" w:color="auto" w:fill="FFFFFF"/>
        <w:spacing w:after="0" w:line="360" w:lineRule="auto"/>
        <w:jc w:val="center"/>
        <w:rPr>
          <w:rFonts w:ascii="Times New Roman" w:eastAsia="Times New Roman" w:hAnsi="Times New Roman" w:cs="Times New Roman"/>
          <w:sz w:val="28"/>
          <w:szCs w:val="28"/>
          <w:lang w:eastAsia="ru-RU"/>
        </w:rPr>
      </w:pPr>
    </w:p>
    <w:p w:rsidR="007175FB" w:rsidRPr="007175FB" w:rsidRDefault="007175FB" w:rsidP="007175FB">
      <w:pPr>
        <w:shd w:val="clear" w:color="auto" w:fill="FFFFFF"/>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Объемы экспорта лекарственных средств невелики. В качестве  основных экспортных рынков для российских лекарственных препаратов выступает постсоветское пространство, на государства которого приходится порядка 86% экспорта – рисунок </w:t>
      </w:r>
      <w:r w:rsidR="0030405B">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 xml:space="preserve">. </w:t>
      </w:r>
    </w:p>
    <w:p w:rsidR="007175FB" w:rsidRDefault="007175FB" w:rsidP="007175FB">
      <w:pPr>
        <w:shd w:val="clear" w:color="auto" w:fill="FFFFFF"/>
        <w:spacing w:after="0" w:line="360" w:lineRule="auto"/>
        <w:jc w:val="center"/>
        <w:rPr>
          <w:rFonts w:ascii="Times New Roman" w:eastAsia="Times New Roman" w:hAnsi="Times New Roman" w:cs="Times New Roman"/>
          <w:color w:val="231F20"/>
          <w:sz w:val="28"/>
          <w:szCs w:val="28"/>
          <w:lang w:eastAsia="ru-RU"/>
        </w:rPr>
      </w:pPr>
      <w:r>
        <w:rPr>
          <w:noProof/>
          <w:lang w:eastAsia="ru-RU"/>
        </w:rPr>
        <w:drawing>
          <wp:inline distT="0" distB="0" distL="0" distR="0" wp14:anchorId="4A34FA69" wp14:editId="17FFAA2E">
            <wp:extent cx="4321834" cy="2993366"/>
            <wp:effectExtent l="0" t="0" r="2540" b="0"/>
            <wp:docPr id="11" name="Рисунок 11" descr="https://www.diapazon-pharm.ru/sites/default/files/inline-images/an.jpg"/>
            <wp:cNvGraphicFramePr/>
            <a:graphic xmlns:a="http://schemas.openxmlformats.org/drawingml/2006/main">
              <a:graphicData uri="http://schemas.openxmlformats.org/drawingml/2006/picture">
                <pic:pic xmlns:pic="http://schemas.openxmlformats.org/drawingml/2006/picture">
                  <pic:nvPicPr>
                    <pic:cNvPr id="11" name="Рисунок 11" descr="https://www.diapazon-pharm.ru/sites/default/files/inline-images/an.jpg"/>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21418" cy="2993078"/>
                    </a:xfrm>
                    <a:prstGeom prst="rect">
                      <a:avLst/>
                    </a:prstGeom>
                    <a:noFill/>
                    <a:ln>
                      <a:noFill/>
                    </a:ln>
                  </pic:spPr>
                </pic:pic>
              </a:graphicData>
            </a:graphic>
          </wp:inline>
        </w:drawing>
      </w:r>
    </w:p>
    <w:p w:rsidR="007175FB" w:rsidRDefault="007175FB" w:rsidP="00BF4B17">
      <w:pPr>
        <w:widowControl w:val="0"/>
        <w:shd w:val="clear" w:color="auto" w:fill="FFFFFF"/>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Рисунок </w:t>
      </w:r>
      <w:r w:rsidR="0030405B">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 xml:space="preserve"> – Структура экспорта российских лекарственных средств, %</w:t>
      </w:r>
    </w:p>
    <w:p w:rsidR="00D91D0B" w:rsidRDefault="00D91D0B" w:rsidP="00BF4B17">
      <w:pPr>
        <w:widowControl w:val="0"/>
        <w:shd w:val="clear" w:color="auto" w:fill="FFFFFF"/>
        <w:spacing w:after="0" w:line="360" w:lineRule="auto"/>
        <w:jc w:val="center"/>
        <w:rPr>
          <w:rFonts w:ascii="Times New Roman" w:eastAsia="Times New Roman" w:hAnsi="Times New Roman" w:cs="Times New Roman"/>
          <w:sz w:val="28"/>
          <w:szCs w:val="28"/>
          <w:lang w:eastAsia="ru-RU"/>
        </w:rPr>
      </w:pPr>
    </w:p>
    <w:p w:rsidR="007175FB" w:rsidRPr="007175FB" w:rsidRDefault="007175FB" w:rsidP="00BF4B17">
      <w:pPr>
        <w:widowControl w:val="0"/>
        <w:shd w:val="clear" w:color="auto" w:fill="FFFFFF"/>
        <w:spacing w:after="0" w:line="360" w:lineRule="auto"/>
        <w:ind w:firstLine="708"/>
        <w:jc w:val="both"/>
        <w:rPr>
          <w:rFonts w:ascii="Times New Roman" w:eastAsia="Times New Roman" w:hAnsi="Times New Roman" w:cs="Times New Roman"/>
          <w:sz w:val="28"/>
          <w:szCs w:val="28"/>
          <w:lang w:eastAsia="ru-RU"/>
        </w:rPr>
      </w:pPr>
      <w:r w:rsidRPr="007175FB">
        <w:rPr>
          <w:rFonts w:ascii="Times New Roman" w:eastAsia="Times New Roman" w:hAnsi="Times New Roman" w:cs="Times New Roman"/>
          <w:sz w:val="28"/>
          <w:szCs w:val="28"/>
          <w:lang w:eastAsia="ru-RU"/>
        </w:rPr>
        <w:t>Постсоветские страны остаются основными экспортными рынками для российских лекарств, на которые приходится 86 процентов российского экспорта. </w:t>
      </w:r>
      <w:r w:rsidR="00381174">
        <w:rPr>
          <w:rStyle w:val="af"/>
          <w:rFonts w:ascii="Times New Roman" w:eastAsia="Times New Roman" w:hAnsi="Times New Roman" w:cs="Times New Roman"/>
          <w:sz w:val="28"/>
          <w:szCs w:val="28"/>
          <w:lang w:eastAsia="ru-RU"/>
        </w:rPr>
        <w:footnoteReference w:id="7"/>
      </w:r>
    </w:p>
    <w:p w:rsidR="00381174" w:rsidRDefault="00DC3D53" w:rsidP="00DC3D53">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При характеристике импорта на рынке лекарственных средств и фармацевтических субстанций необходимо учесть, что одним из сегментов импорта выступает импорт лекарственного сырья. Значительное количество производителей лекарственных препаратов работают, используя большую долю импортного сырья. </w:t>
      </w:r>
    </w:p>
    <w:p w:rsidR="00DC3D53" w:rsidRDefault="00DC3D53" w:rsidP="00DC3D53">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качестве основного импортера фармацевтических субстанций в числе отечественных производителей лекарственных препаратов выступает отечественная компания «Нижфарм». Доля импорта данной компании по итогам 2017 года составила 18%. Одним из лидеров ввоза импортного сырья на протяжение длительного времени выступала компания </w:t>
      </w:r>
      <w:r w:rsidR="00C450CF" w:rsidRPr="00C42B34">
        <w:rPr>
          <w:rFonts w:ascii="Times New Roman" w:hAnsi="Times New Roman" w:cs="Times New Roman"/>
          <w:sz w:val="28"/>
          <w:szCs w:val="28"/>
        </w:rPr>
        <w:t xml:space="preserve"> «Фармстандарт-Лексредства»</w:t>
      </w:r>
      <w:r>
        <w:rPr>
          <w:rFonts w:ascii="Times New Roman" w:hAnsi="Times New Roman" w:cs="Times New Roman"/>
          <w:sz w:val="28"/>
          <w:szCs w:val="28"/>
        </w:rPr>
        <w:t>. Но в 2017 году она продемонстрировала отрицательную динамику, снизив объемы ввоза импортного лекарственного сырья на 35% относительно своего уровня в 2016 года. В результате с итоговой долей 15% «Фармстандарт-Лексредства» заняла второе место в общей величине импорта фармацевтического сырья. Третье место с показателем 11% заняла компания  «Уфимский витаминный завод».</w:t>
      </w:r>
      <w:r w:rsidR="00381174">
        <w:rPr>
          <w:rStyle w:val="af"/>
          <w:rFonts w:ascii="Times New Roman" w:hAnsi="Times New Roman" w:cs="Times New Roman"/>
          <w:sz w:val="28"/>
          <w:szCs w:val="28"/>
        </w:rPr>
        <w:footnoteReference w:id="8"/>
      </w:r>
    </w:p>
    <w:p w:rsidR="00381174" w:rsidRDefault="00DC3D53" w:rsidP="00DC3D53">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Вопрос обеспечения необходимого количества лекарственного сырья и незначительное количество производимых фармацевтических субстанций на территории РФ выступает одной из основных проблем </w:t>
      </w:r>
      <w:r w:rsidR="0040614F">
        <w:rPr>
          <w:rFonts w:ascii="Times New Roman" w:hAnsi="Times New Roman" w:cs="Times New Roman"/>
          <w:sz w:val="28"/>
          <w:szCs w:val="28"/>
        </w:rPr>
        <w:t xml:space="preserve">обеспечения лекарственной безопасности государства. В соответствии с данными статистики общий объем импорта лекарственных субстанций для </w:t>
      </w:r>
      <w:r w:rsidR="0040614F">
        <w:rPr>
          <w:rFonts w:ascii="Times New Roman" w:hAnsi="Times New Roman" w:cs="Times New Roman"/>
          <w:sz w:val="28"/>
          <w:szCs w:val="28"/>
        </w:rPr>
        <w:lastRenderedPageBreak/>
        <w:t xml:space="preserve">производства фармацевтических препаратов составляет 14,7 млн. кг, или более 56 млрд. рублей в стоимостном выражении. </w:t>
      </w:r>
      <w:r w:rsidR="00381174">
        <w:rPr>
          <w:rStyle w:val="af"/>
          <w:rFonts w:ascii="Times New Roman" w:hAnsi="Times New Roman" w:cs="Times New Roman"/>
          <w:sz w:val="28"/>
          <w:szCs w:val="28"/>
        </w:rPr>
        <w:footnoteReference w:id="9"/>
      </w:r>
    </w:p>
    <w:p w:rsidR="00DC3D53" w:rsidRDefault="0040614F" w:rsidP="00DC3D53">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Несмотря на реализацию программы импортозамещения не удалось добиться значительного улучшения по данному показателю, в результате чего в 2017 году общая величина импорта фармацевтического сырья увеличилась более чем на 25% относительно уровня прошлого года. Основными импортерами в этой связи выступают европейские страны, из которых в общей сложности завозится около 63% фармацевтических субстанций в денежном выражении. Среди отдельных государств преобладает Китай – таблица 1. </w:t>
      </w:r>
    </w:p>
    <w:p w:rsidR="00381174" w:rsidRDefault="00381174">
      <w:pPr>
        <w:rPr>
          <w:rFonts w:ascii="Times New Roman" w:hAnsi="Times New Roman" w:cs="Times New Roman"/>
          <w:sz w:val="28"/>
          <w:szCs w:val="28"/>
        </w:rPr>
      </w:pPr>
      <w:r>
        <w:rPr>
          <w:rFonts w:ascii="Times New Roman" w:hAnsi="Times New Roman" w:cs="Times New Roman"/>
          <w:sz w:val="28"/>
          <w:szCs w:val="28"/>
        </w:rPr>
        <w:br w:type="page"/>
      </w:r>
    </w:p>
    <w:p w:rsidR="0040614F" w:rsidRDefault="0040614F" w:rsidP="0040614F">
      <w:pPr>
        <w:spacing w:after="0" w:line="360" w:lineRule="auto"/>
        <w:jc w:val="right"/>
        <w:rPr>
          <w:rFonts w:ascii="Times New Roman" w:hAnsi="Times New Roman" w:cs="Times New Roman"/>
          <w:sz w:val="28"/>
          <w:szCs w:val="28"/>
        </w:rPr>
      </w:pPr>
      <w:r>
        <w:rPr>
          <w:rFonts w:ascii="Times New Roman" w:hAnsi="Times New Roman" w:cs="Times New Roman"/>
          <w:sz w:val="28"/>
          <w:szCs w:val="28"/>
        </w:rPr>
        <w:lastRenderedPageBreak/>
        <w:t>Таблица 1</w:t>
      </w:r>
    </w:p>
    <w:p w:rsidR="0040614F" w:rsidRDefault="0040614F" w:rsidP="0040614F">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Динамика импорта фармацевтических субстанций, 2017 год</w:t>
      </w:r>
    </w:p>
    <w:p w:rsidR="0040614F" w:rsidRDefault="000872BD" w:rsidP="0040614F">
      <w:pPr>
        <w:spacing w:after="0" w:line="360" w:lineRule="auto"/>
        <w:jc w:val="center"/>
        <w:rPr>
          <w:rFonts w:ascii="Times New Roman" w:hAnsi="Times New Roman" w:cs="Times New Roman"/>
          <w:sz w:val="28"/>
          <w:szCs w:val="28"/>
        </w:rPr>
      </w:pPr>
      <w:r w:rsidRPr="00C42B34">
        <w:rPr>
          <w:rFonts w:ascii="Times New Roman" w:hAnsi="Times New Roman" w:cs="Times New Roman"/>
          <w:noProof/>
          <w:sz w:val="28"/>
          <w:szCs w:val="28"/>
          <w:lang w:eastAsia="ru-RU"/>
        </w:rPr>
        <w:drawing>
          <wp:inline distT="0" distB="0" distL="0" distR="0" wp14:anchorId="56CEADC9" wp14:editId="51EDCA5D">
            <wp:extent cx="5676082" cy="3550700"/>
            <wp:effectExtent l="0" t="0" r="127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673145" cy="3548863"/>
                    </a:xfrm>
                    <a:prstGeom prst="rect">
                      <a:avLst/>
                    </a:prstGeom>
                  </pic:spPr>
                </pic:pic>
              </a:graphicData>
            </a:graphic>
          </wp:inline>
        </w:drawing>
      </w:r>
    </w:p>
    <w:p w:rsidR="00D91D0B" w:rsidRDefault="00D91D0B" w:rsidP="0040614F">
      <w:pPr>
        <w:spacing w:after="0" w:line="360" w:lineRule="auto"/>
        <w:ind w:firstLine="708"/>
        <w:jc w:val="both"/>
        <w:rPr>
          <w:rFonts w:ascii="Times New Roman" w:hAnsi="Times New Roman" w:cs="Times New Roman"/>
          <w:sz w:val="28"/>
          <w:szCs w:val="28"/>
        </w:rPr>
      </w:pPr>
    </w:p>
    <w:p w:rsidR="0040614F" w:rsidRDefault="0040614F" w:rsidP="0040614F">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Таким образом, проведенное исследование свидетельствует о том, что рынок лекарственных препаратов, выступающий в качестве одного из важнейших сегментов и направлений развития здравоохранения, одновременно являясь условием обеспечения его эффективного развития. При этом динамика объемов импорта лекарственных препаратов и фармацевтических субстанций свидетельствует о том, что в этой сфере импорт продолжает играть довольно значимую роль, что предполагает необходимость дальнейшего развития и совершенствования законодательства в сфере регулирования </w:t>
      </w:r>
      <w:r w:rsidRPr="0040614F">
        <w:rPr>
          <w:rFonts w:ascii="Times New Roman" w:hAnsi="Times New Roman" w:cs="Times New Roman"/>
          <w:sz w:val="28"/>
          <w:szCs w:val="28"/>
        </w:rPr>
        <w:t xml:space="preserve">перемещения лекарственных </w:t>
      </w:r>
      <w:r w:rsidR="00FD526A">
        <w:rPr>
          <w:rFonts w:ascii="Times New Roman" w:hAnsi="Times New Roman" w:cs="Times New Roman"/>
          <w:sz w:val="28"/>
          <w:szCs w:val="28"/>
        </w:rPr>
        <w:t>препаратов</w:t>
      </w:r>
      <w:r w:rsidRPr="0040614F">
        <w:rPr>
          <w:rFonts w:ascii="Times New Roman" w:hAnsi="Times New Roman" w:cs="Times New Roman"/>
          <w:sz w:val="28"/>
          <w:szCs w:val="28"/>
        </w:rPr>
        <w:t xml:space="preserve"> и фармацевтических субс</w:t>
      </w:r>
      <w:r>
        <w:rPr>
          <w:rFonts w:ascii="Times New Roman" w:hAnsi="Times New Roman" w:cs="Times New Roman"/>
          <w:sz w:val="28"/>
          <w:szCs w:val="28"/>
        </w:rPr>
        <w:t>танций через таможенную границу.</w:t>
      </w:r>
    </w:p>
    <w:p w:rsidR="000872BD" w:rsidRDefault="005F449E" w:rsidP="0040614F">
      <w:pPr>
        <w:spacing w:after="0" w:line="360" w:lineRule="auto"/>
        <w:ind w:firstLine="708"/>
        <w:jc w:val="both"/>
        <w:rPr>
          <w:rFonts w:ascii="Times New Roman" w:hAnsi="Times New Roman" w:cs="Times New Roman"/>
          <w:b/>
          <w:sz w:val="28"/>
          <w:szCs w:val="28"/>
        </w:rPr>
      </w:pPr>
      <w:r w:rsidRPr="00C42B34">
        <w:rPr>
          <w:rFonts w:ascii="Times New Roman" w:hAnsi="Times New Roman" w:cs="Times New Roman"/>
          <w:sz w:val="28"/>
          <w:szCs w:val="28"/>
        </w:rPr>
        <w:br w:type="page"/>
      </w:r>
      <w:r w:rsidR="0040614F" w:rsidRPr="0040614F">
        <w:rPr>
          <w:rFonts w:ascii="Times New Roman" w:hAnsi="Times New Roman" w:cs="Times New Roman"/>
          <w:b/>
          <w:sz w:val="28"/>
          <w:szCs w:val="28"/>
        </w:rPr>
        <w:lastRenderedPageBreak/>
        <w:t xml:space="preserve">2 Особенности таможенного перемещения лекарственных препаратов в пределах ЕАЭС </w:t>
      </w:r>
    </w:p>
    <w:p w:rsidR="00D91D0B" w:rsidRPr="0040614F" w:rsidRDefault="00D91D0B" w:rsidP="0040614F">
      <w:pPr>
        <w:spacing w:after="0" w:line="360" w:lineRule="auto"/>
        <w:ind w:firstLine="708"/>
        <w:jc w:val="both"/>
        <w:rPr>
          <w:b/>
          <w:sz w:val="28"/>
          <w:szCs w:val="28"/>
        </w:rPr>
      </w:pPr>
    </w:p>
    <w:p w:rsidR="0040614F" w:rsidRPr="0040614F" w:rsidRDefault="0040614F" w:rsidP="0040614F">
      <w:pPr>
        <w:spacing w:after="0" w:line="360" w:lineRule="auto"/>
        <w:ind w:firstLine="708"/>
        <w:jc w:val="both"/>
        <w:rPr>
          <w:rFonts w:ascii="Times New Roman" w:hAnsi="Times New Roman" w:cs="Times New Roman"/>
          <w:b/>
          <w:sz w:val="28"/>
          <w:szCs w:val="28"/>
        </w:rPr>
      </w:pPr>
      <w:r w:rsidRPr="0040614F">
        <w:rPr>
          <w:rFonts w:ascii="Times New Roman" w:hAnsi="Times New Roman" w:cs="Times New Roman"/>
          <w:b/>
          <w:sz w:val="28"/>
          <w:szCs w:val="28"/>
        </w:rPr>
        <w:t>2.1 Нормативно-правовая основа и принципы перемещения лекарственных средств через таможенную границу ЕАЭС</w:t>
      </w:r>
    </w:p>
    <w:p w:rsidR="0040614F" w:rsidRDefault="0040614F" w:rsidP="0040614F">
      <w:pPr>
        <w:spacing w:after="0" w:line="360" w:lineRule="auto"/>
        <w:ind w:firstLine="708"/>
        <w:jc w:val="both"/>
        <w:rPr>
          <w:rFonts w:ascii="Times New Roman" w:hAnsi="Times New Roman" w:cs="Times New Roman"/>
          <w:b/>
          <w:sz w:val="28"/>
          <w:szCs w:val="28"/>
        </w:rPr>
      </w:pPr>
    </w:p>
    <w:p w:rsidR="00D91D0B" w:rsidRDefault="00D91D0B" w:rsidP="0040614F">
      <w:pPr>
        <w:spacing w:after="0" w:line="360" w:lineRule="auto"/>
        <w:ind w:firstLine="708"/>
        <w:jc w:val="both"/>
        <w:rPr>
          <w:rFonts w:ascii="Times New Roman" w:hAnsi="Times New Roman" w:cs="Times New Roman"/>
          <w:b/>
          <w:sz w:val="28"/>
          <w:szCs w:val="28"/>
        </w:rPr>
      </w:pPr>
    </w:p>
    <w:p w:rsidR="00BF732E" w:rsidRDefault="0030405B" w:rsidP="0040614F">
      <w:pPr>
        <w:spacing w:after="0" w:line="360"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Законодательство в сфере обращения ЛС без преувеличения можно назвать одной из наиболее динамично развивающихся подсистем российского законодательства. Достаточно сказать, что ныне действующий Федеральный закон от 12 апреля 2010 г. </w:t>
      </w:r>
      <w:r w:rsidR="00BF732E">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61-ФЗ «Об обра</w:t>
      </w:r>
      <w:r w:rsidR="00BF732E">
        <w:rPr>
          <w:rFonts w:ascii="Times New Roman" w:hAnsi="Times New Roman" w:cs="Times New Roman"/>
          <w:sz w:val="28"/>
          <w:szCs w:val="28"/>
          <w:shd w:val="clear" w:color="auto" w:fill="FFFFFF"/>
        </w:rPr>
        <w:t>щении лекарственных средств»</w:t>
      </w:r>
      <w:r>
        <w:rPr>
          <w:rFonts w:ascii="Times New Roman" w:hAnsi="Times New Roman" w:cs="Times New Roman"/>
          <w:sz w:val="28"/>
          <w:szCs w:val="28"/>
          <w:shd w:val="clear" w:color="auto" w:fill="FFFFFF"/>
        </w:rPr>
        <w:t xml:space="preserve"> (далее </w:t>
      </w:r>
      <w:r w:rsidR="00381174">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Закон о ЛС)</w:t>
      </w:r>
      <w:r w:rsidR="00381174">
        <w:rPr>
          <w:rStyle w:val="af"/>
          <w:rFonts w:ascii="Times New Roman" w:hAnsi="Times New Roman" w:cs="Times New Roman"/>
          <w:sz w:val="28"/>
          <w:szCs w:val="28"/>
          <w:shd w:val="clear" w:color="auto" w:fill="FFFFFF"/>
        </w:rPr>
        <w:footnoteReference w:id="10"/>
      </w:r>
      <w:r>
        <w:rPr>
          <w:rFonts w:ascii="Times New Roman" w:hAnsi="Times New Roman" w:cs="Times New Roman"/>
          <w:sz w:val="28"/>
          <w:szCs w:val="28"/>
          <w:shd w:val="clear" w:color="auto" w:fill="FFFFFF"/>
        </w:rPr>
        <w:t xml:space="preserve"> является уже вторым с момента начала рыночных преобразований в России. Значимым событием, повлиявшим в пос</w:t>
      </w:r>
      <w:r w:rsidR="00BF732E">
        <w:rPr>
          <w:rFonts w:ascii="Times New Roman" w:hAnsi="Times New Roman" w:cs="Times New Roman"/>
          <w:sz w:val="28"/>
          <w:szCs w:val="28"/>
          <w:shd w:val="clear" w:color="auto" w:fill="FFFFFF"/>
        </w:rPr>
        <w:t>ледние два года на российский фармацевтический рынок</w:t>
      </w:r>
      <w:r>
        <w:rPr>
          <w:rFonts w:ascii="Times New Roman" w:hAnsi="Times New Roman" w:cs="Times New Roman"/>
          <w:sz w:val="28"/>
          <w:szCs w:val="28"/>
          <w:shd w:val="clear" w:color="auto" w:fill="FFFFFF"/>
        </w:rPr>
        <w:t>, стало существенное изменение российского законодательства о ЛС, связанное с вступлением в силу пакета поправок в Закон о ЛС, внесенных Федеральным законом от 2</w:t>
      </w:r>
      <w:r w:rsidR="00BF732E">
        <w:rPr>
          <w:rFonts w:ascii="Times New Roman" w:hAnsi="Times New Roman" w:cs="Times New Roman"/>
          <w:sz w:val="28"/>
          <w:szCs w:val="28"/>
          <w:shd w:val="clear" w:color="auto" w:fill="FFFFFF"/>
        </w:rPr>
        <w:t>2 декабря 2014 года № 429-ФЗ</w:t>
      </w:r>
      <w:r>
        <w:rPr>
          <w:rFonts w:ascii="Times New Roman" w:hAnsi="Times New Roman" w:cs="Times New Roman"/>
          <w:sz w:val="28"/>
          <w:szCs w:val="28"/>
          <w:shd w:val="clear" w:color="auto" w:fill="FFFFFF"/>
        </w:rPr>
        <w:t xml:space="preserve"> (далее — новая редакция Закона о ЛС), большая часть которых вступила в силу с 1 июля 2015 года. </w:t>
      </w:r>
    </w:p>
    <w:p w:rsidR="00BF732E" w:rsidRDefault="0030405B" w:rsidP="0040614F">
      <w:pPr>
        <w:spacing w:after="0" w:line="360"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Необходимость существенной корректировки Закона о ЛС была обусловлена наличием ряда нерешенных фундаментальных проблем, связанных, с излишней регламентацией ФР, очевидными пробелами, которые не позволили удовлетворить реальные потребности населения, прежде всего, социально незащищенных категорий в ЛС, отсутствием: основных понятий, касающихся биопрепаратов, «взаимозаменяемости» и др.; единых требований к подтверждению соответствия производства международной принятой системе контроля качества производства фармацевтической продукции (GMP) при регистрации ЛС; специальных нормативно-правовых </w:t>
      </w:r>
      <w:r>
        <w:rPr>
          <w:rFonts w:ascii="Times New Roman" w:hAnsi="Times New Roman" w:cs="Times New Roman"/>
          <w:sz w:val="28"/>
          <w:szCs w:val="28"/>
          <w:shd w:val="clear" w:color="auto" w:fill="FFFFFF"/>
        </w:rPr>
        <w:lastRenderedPageBreak/>
        <w:t xml:space="preserve">актов, регламентирующих процедуру обращения биоаналогичных ЛС в РФ; четкого механизма государственной регистрации ЛС. Одна из главных функций любого основного отраслевого закона — закрепить достаточный и непротиворечивый понятийный аппарат. С этой точки зрения новая редакция Закона, содержит нововведения, связанные с уточнением и введением ряд, а понятий. </w:t>
      </w:r>
    </w:p>
    <w:p w:rsidR="00BF732E" w:rsidRDefault="0030405B" w:rsidP="0040614F">
      <w:pPr>
        <w:spacing w:after="0" w:line="360"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 целях гармонизации с международным законодательством, в том числе государств </w:t>
      </w:r>
      <w:r w:rsidR="00BF732E">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членов Евразийского Экономического Союза (далее </w:t>
      </w:r>
      <w:r w:rsidR="00BF732E">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ЕАЭС), новой редакцией Закона о ЛС уточняется ряд понятий, таких как: фармацевтическая субстанция, разработчик лекарственного препарата, гомеопатический лекарственный препарат, исследование биоэквивалентности лекарственного препарата, вводятся определения понятий иммунобиологический лекарственный препарат, взаимозаменяемый лекарственный препарат и др. Стоит отметить замену в п.11. ст.4. термина «инновационный препарат» на «референтный препарат», при этом последний используется в значении препарата сравнения. В п.12 ст.4 уточнен термин «воспроизведенный лекарственный препарат». </w:t>
      </w:r>
    </w:p>
    <w:p w:rsidR="00BF732E" w:rsidRDefault="0030405B" w:rsidP="0040614F">
      <w:pPr>
        <w:spacing w:after="0" w:line="360"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Уточнение классификаций должно способствовать закреплению разных подходов к регулированию регистрации и обращения отдельных видов ЛС. В Законе о ЛС теперь можно увидеть особые положения, а также немало отсылок к правилам, которые в дальнейшем могут быть предусмотрены для тех или иных категорий препаратов. Можно констатировать, что сделан решающий шаг в отношении разрешения большого объема вопросов по применению биотехнологических ЛС. К одной из важнейших поправок можно отнести уточнение и дополнение понятия «орфанный препарат», хотя следует отметить сужение круга ЛС, которые к таковым отнесены. В отношении орфанных ЛС предусматривается проведение ускоренной процедуры экспертизы (ст.26). При этом п.2. ст.26 вводится еще одно изменение, а именно фиксируется невозможность ускоренной процедуры биоаналоговых (биоподобных) лекарственных </w:t>
      </w:r>
      <w:r>
        <w:rPr>
          <w:rFonts w:ascii="Times New Roman" w:hAnsi="Times New Roman" w:cs="Times New Roman"/>
          <w:sz w:val="28"/>
          <w:szCs w:val="28"/>
          <w:shd w:val="clear" w:color="auto" w:fill="FFFFFF"/>
        </w:rPr>
        <w:lastRenderedPageBreak/>
        <w:t xml:space="preserve">препаратов, референтных лекарственных препаратов; новых комбинаций зарегистрированных ранее лекарственных препаратов. </w:t>
      </w:r>
    </w:p>
    <w:p w:rsidR="00BF732E" w:rsidRDefault="0030405B" w:rsidP="0040614F">
      <w:pPr>
        <w:spacing w:after="0" w:line="360"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Закон содержит положения, обеспечивающие более четкий механизм государственной регистрации ЛС в целом. Ст. 29 и 34 Закона о ЛС дополнились положениями, устанавливающими основания для отказа в подтверждении государственной регистрации ЛС</w:t>
      </w:r>
      <w:r w:rsidR="00BF732E">
        <w:rPr>
          <w:rFonts w:ascii="Times New Roman" w:hAnsi="Times New Roman" w:cs="Times New Roman"/>
          <w:sz w:val="28"/>
          <w:szCs w:val="28"/>
          <w:shd w:val="clear" w:color="auto" w:fill="FFFFFF"/>
        </w:rPr>
        <w:t>.</w:t>
      </w:r>
    </w:p>
    <w:p w:rsidR="00BF732E" w:rsidRDefault="0030405B" w:rsidP="00BF732E">
      <w:pPr>
        <w:spacing w:after="0" w:line="360"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Новая редакция Закона о ЛС связывает процессы государственной регистрации и определения взаимозаменяемости, а также вводит основание для отмены государственной регистрации в случае «неподтверждения взаимозаменяемости», что, правда, критикуется многими экспертами, т. к. мировая практика свидетельствует, что во многих странах для определения взаимозаменяемости существует отдельная процедура, не влияющая на государственную регистрацию. </w:t>
      </w:r>
      <w:r w:rsidR="00BF732E">
        <w:rPr>
          <w:rFonts w:ascii="Times New Roman" w:hAnsi="Times New Roman" w:cs="Times New Roman"/>
          <w:sz w:val="28"/>
          <w:szCs w:val="28"/>
          <w:shd w:val="clear" w:color="auto" w:fill="FFFFFF"/>
        </w:rPr>
        <w:t>В рамках Закона о ЛС регулируются общие принципы обращения лекарственных средств на территории РФ.</w:t>
      </w:r>
      <w:r w:rsidR="00381174">
        <w:rPr>
          <w:rStyle w:val="af"/>
          <w:rFonts w:ascii="Times New Roman" w:hAnsi="Times New Roman" w:cs="Times New Roman"/>
          <w:sz w:val="28"/>
          <w:szCs w:val="28"/>
          <w:shd w:val="clear" w:color="auto" w:fill="FFFFFF"/>
        </w:rPr>
        <w:footnoteReference w:id="11"/>
      </w:r>
    </w:p>
    <w:p w:rsidR="00BF732E" w:rsidRPr="00BF732E" w:rsidRDefault="00BF732E" w:rsidP="00BF732E">
      <w:pPr>
        <w:spacing w:after="0" w:line="360" w:lineRule="auto"/>
        <w:ind w:firstLine="708"/>
        <w:jc w:val="both"/>
        <w:rPr>
          <w:rFonts w:ascii="Times New Roman" w:hAnsi="Times New Roman" w:cs="Times New Roman"/>
          <w:sz w:val="28"/>
          <w:szCs w:val="28"/>
          <w:shd w:val="clear" w:color="auto" w:fill="FFFFFF"/>
        </w:rPr>
      </w:pPr>
      <w:r w:rsidRPr="00BF732E">
        <w:rPr>
          <w:rFonts w:ascii="Times New Roman" w:hAnsi="Times New Roman" w:cs="Times New Roman"/>
          <w:sz w:val="28"/>
          <w:szCs w:val="28"/>
          <w:shd w:val="clear" w:color="auto" w:fill="FFFFFF"/>
        </w:rPr>
        <w:t xml:space="preserve">Постановление Правительства РФ от 29.09.2010 </w:t>
      </w:r>
      <w:r>
        <w:rPr>
          <w:rFonts w:ascii="Times New Roman" w:hAnsi="Times New Roman" w:cs="Times New Roman"/>
          <w:sz w:val="28"/>
          <w:szCs w:val="28"/>
          <w:shd w:val="clear" w:color="auto" w:fill="FFFFFF"/>
        </w:rPr>
        <w:t>№</w:t>
      </w:r>
      <w:r w:rsidRPr="00BF732E">
        <w:rPr>
          <w:rFonts w:ascii="Times New Roman" w:hAnsi="Times New Roman" w:cs="Times New Roman"/>
          <w:sz w:val="28"/>
          <w:szCs w:val="28"/>
          <w:shd w:val="clear" w:color="auto" w:fill="FFFFFF"/>
        </w:rPr>
        <w:t xml:space="preserve"> 771 (ред. от 28.12.2016) </w:t>
      </w:r>
      <w:r>
        <w:rPr>
          <w:rFonts w:ascii="Times New Roman" w:hAnsi="Times New Roman" w:cs="Times New Roman"/>
          <w:sz w:val="28"/>
          <w:szCs w:val="28"/>
          <w:shd w:val="clear" w:color="auto" w:fill="FFFFFF"/>
        </w:rPr>
        <w:t>«</w:t>
      </w:r>
      <w:r w:rsidRPr="00BF732E">
        <w:rPr>
          <w:rFonts w:ascii="Times New Roman" w:hAnsi="Times New Roman" w:cs="Times New Roman"/>
          <w:sz w:val="28"/>
          <w:szCs w:val="28"/>
          <w:shd w:val="clear" w:color="auto" w:fill="FFFFFF"/>
        </w:rPr>
        <w:t>О порядке ввоза лекарственных средств для медицинского применения на территорию Российской Федерации</w:t>
      </w:r>
      <w:r>
        <w:rPr>
          <w:rFonts w:ascii="Times New Roman" w:hAnsi="Times New Roman" w:cs="Times New Roman"/>
          <w:sz w:val="28"/>
          <w:szCs w:val="28"/>
          <w:shd w:val="clear" w:color="auto" w:fill="FFFFFF"/>
        </w:rPr>
        <w:t>»</w:t>
      </w:r>
      <w:r w:rsidRPr="00BF732E">
        <w:rPr>
          <w:rFonts w:ascii="Times New Roman" w:hAnsi="Times New Roman" w:cs="Times New Roman"/>
          <w:sz w:val="28"/>
          <w:szCs w:val="28"/>
          <w:shd w:val="clear" w:color="auto" w:fill="FFFFFF"/>
        </w:rPr>
        <w:t xml:space="preserve"> (вместе с </w:t>
      </w:r>
      <w:r>
        <w:rPr>
          <w:rFonts w:ascii="Times New Roman" w:hAnsi="Times New Roman" w:cs="Times New Roman"/>
          <w:sz w:val="28"/>
          <w:szCs w:val="28"/>
          <w:shd w:val="clear" w:color="auto" w:fill="FFFFFF"/>
        </w:rPr>
        <w:t>«</w:t>
      </w:r>
      <w:r w:rsidRPr="00BF732E">
        <w:rPr>
          <w:rFonts w:ascii="Times New Roman" w:hAnsi="Times New Roman" w:cs="Times New Roman"/>
          <w:sz w:val="28"/>
          <w:szCs w:val="28"/>
          <w:shd w:val="clear" w:color="auto" w:fill="FFFFFF"/>
        </w:rPr>
        <w:t>Правилами ввоза лекарственных средств для медицинского применения на территорию Российской Федерации</w:t>
      </w:r>
      <w:r>
        <w:rPr>
          <w:rFonts w:ascii="Times New Roman" w:hAnsi="Times New Roman" w:cs="Times New Roman"/>
          <w:sz w:val="28"/>
          <w:szCs w:val="28"/>
          <w:shd w:val="clear" w:color="auto" w:fill="FFFFFF"/>
        </w:rPr>
        <w:t>»</w:t>
      </w:r>
      <w:r w:rsidRPr="00BF732E">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более детально регулирует порядок и особенности ввоза различных видов лекарственных средств в рамках медицинского использования на территории РФ</w:t>
      </w:r>
      <w:r w:rsidR="00381174">
        <w:rPr>
          <w:rStyle w:val="af"/>
          <w:rFonts w:ascii="Times New Roman" w:hAnsi="Times New Roman" w:cs="Times New Roman"/>
          <w:sz w:val="28"/>
          <w:szCs w:val="28"/>
          <w:shd w:val="clear" w:color="auto" w:fill="FFFFFF"/>
        </w:rPr>
        <w:footnoteReference w:id="12"/>
      </w:r>
      <w:r>
        <w:rPr>
          <w:rFonts w:ascii="Times New Roman" w:hAnsi="Times New Roman" w:cs="Times New Roman"/>
          <w:sz w:val="28"/>
          <w:szCs w:val="28"/>
          <w:shd w:val="clear" w:color="auto" w:fill="FFFFFF"/>
        </w:rPr>
        <w:t xml:space="preserve">. </w:t>
      </w:r>
    </w:p>
    <w:p w:rsidR="002949C8" w:rsidRPr="002949C8" w:rsidRDefault="00BF732E" w:rsidP="002949C8">
      <w:pPr>
        <w:widowControl w:val="0"/>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 рамках функционирования Евразийского экономического союза сформирована собственная нормативно-правовая база для обеспечения оборота лекарственных средств. В частности, принято </w:t>
      </w:r>
      <w:r w:rsidRPr="00BF732E">
        <w:rPr>
          <w:rFonts w:ascii="Times New Roman" w:hAnsi="Times New Roman" w:cs="Times New Roman"/>
          <w:sz w:val="28"/>
          <w:szCs w:val="28"/>
          <w:shd w:val="clear" w:color="auto" w:fill="FFFFFF"/>
        </w:rPr>
        <w:t>Соглашение о единых принципах и правилах обращения лекарственных средств в рамках Евразийского экономического союза</w:t>
      </w:r>
      <w:r>
        <w:rPr>
          <w:rFonts w:ascii="Times New Roman" w:hAnsi="Times New Roman" w:cs="Times New Roman"/>
          <w:sz w:val="28"/>
          <w:szCs w:val="28"/>
          <w:shd w:val="clear" w:color="auto" w:fill="FFFFFF"/>
        </w:rPr>
        <w:t xml:space="preserve">, которое ратифицировано РФ </w:t>
      </w:r>
      <w:r w:rsidRPr="00BF732E">
        <w:rPr>
          <w:rFonts w:ascii="Times New Roman" w:hAnsi="Times New Roman" w:cs="Times New Roman"/>
          <w:sz w:val="28"/>
          <w:szCs w:val="28"/>
          <w:shd w:val="clear" w:color="auto" w:fill="FFFFFF"/>
        </w:rPr>
        <w:lastRenderedPageBreak/>
        <w:t>Федеральным законом</w:t>
      </w:r>
      <w:r>
        <w:rPr>
          <w:rFonts w:ascii="Times New Roman" w:hAnsi="Times New Roman" w:cs="Times New Roman"/>
          <w:sz w:val="28"/>
          <w:szCs w:val="28"/>
          <w:shd w:val="clear" w:color="auto" w:fill="FFFFFF"/>
        </w:rPr>
        <w:t xml:space="preserve"> от 31.01.2016 №</w:t>
      </w:r>
      <w:r w:rsidRPr="00BF732E">
        <w:rPr>
          <w:rFonts w:ascii="Times New Roman" w:hAnsi="Times New Roman" w:cs="Times New Roman"/>
          <w:sz w:val="28"/>
          <w:szCs w:val="28"/>
          <w:shd w:val="clear" w:color="auto" w:fill="FFFFFF"/>
        </w:rPr>
        <w:t xml:space="preserve"> 5-ФЗ</w:t>
      </w:r>
      <w:r w:rsidR="00381174">
        <w:rPr>
          <w:rStyle w:val="af"/>
          <w:rFonts w:ascii="Times New Roman" w:hAnsi="Times New Roman" w:cs="Times New Roman"/>
          <w:sz w:val="28"/>
          <w:szCs w:val="28"/>
          <w:shd w:val="clear" w:color="auto" w:fill="FFFFFF"/>
        </w:rPr>
        <w:footnoteReference w:id="13"/>
      </w:r>
      <w:r>
        <w:rPr>
          <w:rFonts w:ascii="Times New Roman" w:hAnsi="Times New Roman" w:cs="Times New Roman"/>
          <w:sz w:val="28"/>
          <w:szCs w:val="28"/>
          <w:shd w:val="clear" w:color="auto" w:fill="FFFFFF"/>
        </w:rPr>
        <w:t xml:space="preserve">. </w:t>
      </w:r>
      <w:r w:rsidR="002949C8">
        <w:rPr>
          <w:rFonts w:ascii="Times New Roman" w:hAnsi="Times New Roman" w:cs="Times New Roman"/>
          <w:sz w:val="28"/>
          <w:szCs w:val="28"/>
          <w:shd w:val="clear" w:color="auto" w:fill="FFFFFF"/>
        </w:rPr>
        <w:t xml:space="preserve">Отдельные положения регламентируются </w:t>
      </w:r>
      <w:r w:rsidR="002949C8" w:rsidRPr="002949C8">
        <w:rPr>
          <w:rFonts w:ascii="Times New Roman" w:hAnsi="Times New Roman" w:cs="Times New Roman"/>
          <w:sz w:val="28"/>
          <w:szCs w:val="28"/>
          <w:shd w:val="clear" w:color="auto" w:fill="FFFFFF"/>
        </w:rPr>
        <w:t>Приложение</w:t>
      </w:r>
      <w:r w:rsidR="002949C8">
        <w:rPr>
          <w:rFonts w:ascii="Times New Roman" w:hAnsi="Times New Roman" w:cs="Times New Roman"/>
          <w:sz w:val="28"/>
          <w:szCs w:val="28"/>
          <w:shd w:val="clear" w:color="auto" w:fill="FFFFFF"/>
        </w:rPr>
        <w:t>м</w:t>
      </w:r>
      <w:r w:rsidR="002949C8" w:rsidRPr="002949C8">
        <w:rPr>
          <w:rFonts w:ascii="Times New Roman" w:hAnsi="Times New Roman" w:cs="Times New Roman"/>
          <w:sz w:val="28"/>
          <w:szCs w:val="28"/>
          <w:shd w:val="clear" w:color="auto" w:fill="FFFFFF"/>
        </w:rPr>
        <w:t xml:space="preserve"> </w:t>
      </w:r>
      <w:r w:rsidR="002949C8">
        <w:rPr>
          <w:rFonts w:ascii="Times New Roman" w:hAnsi="Times New Roman" w:cs="Times New Roman"/>
          <w:sz w:val="28"/>
          <w:szCs w:val="28"/>
          <w:shd w:val="clear" w:color="auto" w:fill="FFFFFF"/>
        </w:rPr>
        <w:t>№</w:t>
      </w:r>
      <w:r w:rsidR="002949C8" w:rsidRPr="002949C8">
        <w:rPr>
          <w:rFonts w:ascii="Times New Roman" w:hAnsi="Times New Roman" w:cs="Times New Roman"/>
          <w:sz w:val="28"/>
          <w:szCs w:val="28"/>
          <w:shd w:val="clear" w:color="auto" w:fill="FFFFFF"/>
        </w:rPr>
        <w:t xml:space="preserve"> 21</w:t>
      </w:r>
      <w:r w:rsidR="002949C8">
        <w:rPr>
          <w:rFonts w:ascii="Times New Roman" w:hAnsi="Times New Roman" w:cs="Times New Roman"/>
          <w:sz w:val="28"/>
          <w:szCs w:val="28"/>
          <w:shd w:val="clear" w:color="auto" w:fill="FFFFFF"/>
        </w:rPr>
        <w:t xml:space="preserve"> </w:t>
      </w:r>
      <w:r w:rsidR="002949C8" w:rsidRPr="002949C8">
        <w:rPr>
          <w:rFonts w:ascii="Times New Roman" w:hAnsi="Times New Roman" w:cs="Times New Roman"/>
          <w:sz w:val="28"/>
          <w:szCs w:val="28"/>
          <w:shd w:val="clear" w:color="auto" w:fill="FFFFFF"/>
        </w:rPr>
        <w:t>к Решению Коллегии</w:t>
      </w:r>
      <w:r w:rsidR="002949C8">
        <w:rPr>
          <w:rFonts w:ascii="Times New Roman" w:hAnsi="Times New Roman" w:cs="Times New Roman"/>
          <w:sz w:val="28"/>
          <w:szCs w:val="28"/>
          <w:shd w:val="clear" w:color="auto" w:fill="FFFFFF"/>
        </w:rPr>
        <w:t xml:space="preserve"> </w:t>
      </w:r>
      <w:r w:rsidR="002949C8" w:rsidRPr="002949C8">
        <w:rPr>
          <w:rFonts w:ascii="Times New Roman" w:hAnsi="Times New Roman" w:cs="Times New Roman"/>
          <w:sz w:val="28"/>
          <w:szCs w:val="28"/>
          <w:shd w:val="clear" w:color="auto" w:fill="FFFFFF"/>
        </w:rPr>
        <w:t>Евразийской экономической комиссии</w:t>
      </w:r>
      <w:r w:rsidR="002949C8">
        <w:rPr>
          <w:rFonts w:ascii="Times New Roman" w:hAnsi="Times New Roman" w:cs="Times New Roman"/>
          <w:sz w:val="28"/>
          <w:szCs w:val="28"/>
          <w:shd w:val="clear" w:color="auto" w:fill="FFFFFF"/>
        </w:rPr>
        <w:t xml:space="preserve"> от 21 апреля 2015 г. №</w:t>
      </w:r>
      <w:r w:rsidR="002949C8" w:rsidRPr="002949C8">
        <w:rPr>
          <w:rFonts w:ascii="Times New Roman" w:hAnsi="Times New Roman" w:cs="Times New Roman"/>
          <w:sz w:val="28"/>
          <w:szCs w:val="28"/>
          <w:shd w:val="clear" w:color="auto" w:fill="FFFFFF"/>
        </w:rPr>
        <w:t xml:space="preserve"> 30</w:t>
      </w:r>
      <w:r w:rsidR="002949C8">
        <w:rPr>
          <w:rFonts w:ascii="Times New Roman" w:hAnsi="Times New Roman" w:cs="Times New Roman"/>
          <w:sz w:val="28"/>
          <w:szCs w:val="28"/>
          <w:shd w:val="clear" w:color="auto" w:fill="FFFFFF"/>
        </w:rPr>
        <w:t xml:space="preserve"> («Положение о ввозе на таможенную территорию Евразийского экономического союза лекарственных средств»)</w:t>
      </w:r>
      <w:r w:rsidR="00381174">
        <w:rPr>
          <w:rStyle w:val="af"/>
          <w:rFonts w:ascii="Times New Roman" w:hAnsi="Times New Roman" w:cs="Times New Roman"/>
          <w:sz w:val="28"/>
          <w:szCs w:val="28"/>
          <w:shd w:val="clear" w:color="auto" w:fill="FFFFFF"/>
        </w:rPr>
        <w:footnoteReference w:id="14"/>
      </w:r>
      <w:r w:rsidR="002949C8">
        <w:rPr>
          <w:rFonts w:ascii="Times New Roman" w:hAnsi="Times New Roman" w:cs="Times New Roman"/>
          <w:sz w:val="28"/>
          <w:szCs w:val="28"/>
          <w:shd w:val="clear" w:color="auto" w:fill="FFFFFF"/>
        </w:rPr>
        <w:t xml:space="preserve">. </w:t>
      </w:r>
    </w:p>
    <w:p w:rsidR="002949C8" w:rsidRDefault="002949C8" w:rsidP="002949C8">
      <w:pPr>
        <w:widowControl w:val="0"/>
        <w:spacing w:after="0" w:line="360" w:lineRule="auto"/>
        <w:ind w:firstLine="709"/>
        <w:jc w:val="both"/>
        <w:rPr>
          <w:rFonts w:ascii="Times New Roman" w:hAnsi="Times New Roman" w:cs="Times New Roman"/>
          <w:sz w:val="28"/>
          <w:szCs w:val="28"/>
          <w:shd w:val="clear" w:color="auto" w:fill="FFFFFF"/>
        </w:rPr>
      </w:pPr>
      <w:r w:rsidRPr="002949C8">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В рамках формирования единого рынка лекарственных средств разработаны различные нормативно-правовые акты, направленные на обеспечение нормативно-правовых аспектов данного направления: «</w:t>
      </w:r>
      <w:r w:rsidRPr="002949C8">
        <w:rPr>
          <w:rFonts w:ascii="Times New Roman" w:hAnsi="Times New Roman" w:cs="Times New Roman"/>
          <w:sz w:val="28"/>
          <w:szCs w:val="28"/>
          <w:shd w:val="clear" w:color="auto" w:fill="FFFFFF"/>
        </w:rPr>
        <w:t>Правила регистрации и экспертизы лекарственных средств для медицинского применения</w:t>
      </w:r>
      <w:r>
        <w:rPr>
          <w:rFonts w:ascii="Times New Roman" w:hAnsi="Times New Roman" w:cs="Times New Roman"/>
          <w:sz w:val="28"/>
          <w:szCs w:val="28"/>
          <w:shd w:val="clear" w:color="auto" w:fill="FFFFFF"/>
        </w:rPr>
        <w:t xml:space="preserve">  от 03.11.2016 г., «</w:t>
      </w:r>
      <w:r w:rsidRPr="002949C8">
        <w:rPr>
          <w:rFonts w:ascii="Times New Roman" w:hAnsi="Times New Roman" w:cs="Times New Roman"/>
          <w:sz w:val="28"/>
          <w:szCs w:val="28"/>
          <w:shd w:val="clear" w:color="auto" w:fill="FFFFFF"/>
        </w:rPr>
        <w:t>Правила проведения исследований биоэквивалентности лекарственных препаратов в рамках Евразийского экономического союза</w:t>
      </w:r>
      <w:r>
        <w:rPr>
          <w:rFonts w:ascii="Times New Roman" w:hAnsi="Times New Roman" w:cs="Times New Roman"/>
          <w:sz w:val="28"/>
          <w:szCs w:val="28"/>
          <w:shd w:val="clear" w:color="auto" w:fill="FFFFFF"/>
        </w:rPr>
        <w:t>»  от 03.11.2016 г., «</w:t>
      </w:r>
      <w:r w:rsidRPr="002949C8">
        <w:rPr>
          <w:rFonts w:ascii="Times New Roman" w:hAnsi="Times New Roman" w:cs="Times New Roman"/>
          <w:sz w:val="28"/>
          <w:szCs w:val="28"/>
          <w:shd w:val="clear" w:color="auto" w:fill="FFFFFF"/>
        </w:rPr>
        <w:t>Правила проведения исследований биологических лекарственных средств Евразийского экономического союза</w:t>
      </w:r>
      <w:r>
        <w:rPr>
          <w:rFonts w:ascii="Times New Roman" w:hAnsi="Times New Roman" w:cs="Times New Roman"/>
          <w:sz w:val="28"/>
          <w:szCs w:val="28"/>
          <w:shd w:val="clear" w:color="auto" w:fill="FFFFFF"/>
        </w:rPr>
        <w:t xml:space="preserve">» от </w:t>
      </w:r>
      <w:r w:rsidRPr="002949C8">
        <w:rPr>
          <w:rFonts w:ascii="Times New Roman" w:hAnsi="Times New Roman" w:cs="Times New Roman"/>
          <w:sz w:val="28"/>
          <w:szCs w:val="28"/>
          <w:shd w:val="clear" w:color="auto" w:fill="FFFFFF"/>
        </w:rPr>
        <w:t xml:space="preserve">03.11.2016 г. </w:t>
      </w:r>
      <w:r>
        <w:rPr>
          <w:rFonts w:ascii="Times New Roman" w:hAnsi="Times New Roman" w:cs="Times New Roman"/>
          <w:sz w:val="28"/>
          <w:szCs w:val="28"/>
          <w:shd w:val="clear" w:color="auto" w:fill="FFFFFF"/>
        </w:rPr>
        <w:t xml:space="preserve">и другие. </w:t>
      </w:r>
    </w:p>
    <w:p w:rsidR="0030405B" w:rsidRDefault="0030405B" w:rsidP="0040614F">
      <w:pPr>
        <w:spacing w:after="0" w:line="360" w:lineRule="auto"/>
        <w:ind w:firstLine="708"/>
        <w:jc w:val="both"/>
        <w:rPr>
          <w:rFonts w:ascii="Times New Roman" w:hAnsi="Times New Roman" w:cs="Times New Roman"/>
          <w:sz w:val="28"/>
        </w:rPr>
      </w:pPr>
      <w:r>
        <w:rPr>
          <w:rFonts w:ascii="Times New Roman" w:hAnsi="Times New Roman" w:cs="Times New Roman"/>
          <w:sz w:val="28"/>
          <w:szCs w:val="28"/>
          <w:shd w:val="clear" w:color="auto" w:fill="FFFFFF"/>
        </w:rPr>
        <w:t xml:space="preserve">Совместно с государствами-членами ЕАЭС согласовываются «Правила надлежащей практики фармаконадзора», разработанные на основе международных стандартов. </w:t>
      </w:r>
      <w:r w:rsidR="002949C8">
        <w:rPr>
          <w:rFonts w:ascii="Times New Roman" w:hAnsi="Times New Roman" w:cs="Times New Roman"/>
          <w:sz w:val="28"/>
          <w:szCs w:val="28"/>
          <w:shd w:val="clear" w:color="auto" w:fill="FFFFFF"/>
        </w:rPr>
        <w:t xml:space="preserve">Для регулирования обращения лекарственных препаратов на территории ЕАЭС и их перемещения через таможенную границу Союза в 2016 году образован </w:t>
      </w:r>
      <w:r w:rsidR="002949C8" w:rsidRPr="002949C8">
        <w:rPr>
          <w:rFonts w:ascii="Times New Roman" w:hAnsi="Times New Roman" w:cs="Times New Roman"/>
          <w:sz w:val="28"/>
        </w:rPr>
        <w:t>Экспертный комитет по лекарс</w:t>
      </w:r>
      <w:r w:rsidR="002949C8">
        <w:rPr>
          <w:rFonts w:ascii="Times New Roman" w:hAnsi="Times New Roman" w:cs="Times New Roman"/>
          <w:sz w:val="28"/>
        </w:rPr>
        <w:t>твенным средствам (</w:t>
      </w:r>
      <w:r w:rsidR="002949C8" w:rsidRPr="002949C8">
        <w:rPr>
          <w:rFonts w:ascii="Times New Roman" w:hAnsi="Times New Roman" w:cs="Times New Roman"/>
          <w:sz w:val="28"/>
        </w:rPr>
        <w:t>Комитет)</w:t>
      </w:r>
      <w:r w:rsidR="002949C8">
        <w:rPr>
          <w:rFonts w:ascii="Times New Roman" w:hAnsi="Times New Roman" w:cs="Times New Roman"/>
          <w:sz w:val="28"/>
        </w:rPr>
        <w:t>, который создан</w:t>
      </w:r>
      <w:r w:rsidR="002949C8" w:rsidRPr="002949C8">
        <w:rPr>
          <w:rFonts w:ascii="Times New Roman" w:hAnsi="Times New Roman" w:cs="Times New Roman"/>
          <w:sz w:val="28"/>
        </w:rPr>
        <w:t xml:space="preserve"> при Евразийской экономической комиссии </w:t>
      </w:r>
      <w:r w:rsidR="002949C8">
        <w:rPr>
          <w:rFonts w:ascii="Times New Roman" w:hAnsi="Times New Roman" w:cs="Times New Roman"/>
          <w:sz w:val="28"/>
        </w:rPr>
        <w:t xml:space="preserve">для регулирования вопросов обращения лекарственных средств на территории ЕАЭС, унификации и оптимизации действующего законодательства. </w:t>
      </w:r>
    </w:p>
    <w:p w:rsidR="002949C8" w:rsidRDefault="002949C8" w:rsidP="0040614F">
      <w:pPr>
        <w:spacing w:after="0" w:line="360" w:lineRule="auto"/>
        <w:ind w:firstLine="708"/>
        <w:jc w:val="both"/>
        <w:rPr>
          <w:rFonts w:ascii="Times New Roman" w:hAnsi="Times New Roman" w:cs="Times New Roman"/>
          <w:b/>
          <w:sz w:val="28"/>
          <w:szCs w:val="28"/>
        </w:rPr>
      </w:pPr>
      <w:r>
        <w:rPr>
          <w:rFonts w:ascii="Times New Roman" w:hAnsi="Times New Roman" w:cs="Times New Roman"/>
          <w:sz w:val="28"/>
        </w:rPr>
        <w:t xml:space="preserve">Таким образом, в рамках организации </w:t>
      </w:r>
      <w:r w:rsidR="00073F0E">
        <w:rPr>
          <w:rFonts w:ascii="Times New Roman" w:hAnsi="Times New Roman" w:cs="Times New Roman"/>
          <w:sz w:val="28"/>
        </w:rPr>
        <w:t xml:space="preserve">перемещения лекарственных средств через таможенную границу ЕАЭС сформирована в настоящее время довольно обширная база нормативно-правовых документов, которая будет </w:t>
      </w:r>
      <w:r w:rsidR="00073F0E">
        <w:rPr>
          <w:rFonts w:ascii="Times New Roman" w:hAnsi="Times New Roman" w:cs="Times New Roman"/>
          <w:sz w:val="28"/>
        </w:rPr>
        <w:lastRenderedPageBreak/>
        <w:t xml:space="preserve">активно дополняться и пополняться в ближайшее время в связи с активным развитием единого рынка лекарственных средств ЕАЭС. </w:t>
      </w:r>
    </w:p>
    <w:p w:rsidR="0030405B" w:rsidRPr="0040614F" w:rsidRDefault="0030405B" w:rsidP="0040614F">
      <w:pPr>
        <w:spacing w:after="0" w:line="360" w:lineRule="auto"/>
        <w:ind w:firstLine="708"/>
        <w:jc w:val="both"/>
        <w:rPr>
          <w:rFonts w:ascii="Times New Roman" w:hAnsi="Times New Roman" w:cs="Times New Roman"/>
          <w:b/>
          <w:sz w:val="28"/>
          <w:szCs w:val="28"/>
        </w:rPr>
      </w:pPr>
    </w:p>
    <w:p w:rsidR="0040614F" w:rsidRPr="0040614F" w:rsidRDefault="0040614F" w:rsidP="0040614F">
      <w:pPr>
        <w:spacing w:after="0" w:line="360" w:lineRule="auto"/>
        <w:ind w:firstLine="708"/>
        <w:jc w:val="both"/>
        <w:rPr>
          <w:rFonts w:ascii="Times New Roman" w:hAnsi="Times New Roman" w:cs="Times New Roman"/>
          <w:b/>
          <w:sz w:val="28"/>
          <w:szCs w:val="28"/>
        </w:rPr>
      </w:pPr>
      <w:r w:rsidRPr="0040614F">
        <w:rPr>
          <w:rFonts w:ascii="Times New Roman" w:hAnsi="Times New Roman" w:cs="Times New Roman"/>
          <w:b/>
          <w:sz w:val="28"/>
          <w:szCs w:val="28"/>
        </w:rPr>
        <w:t xml:space="preserve">2.2 Порядок перемещения </w:t>
      </w:r>
      <w:r w:rsidR="0041039B">
        <w:rPr>
          <w:rFonts w:ascii="Times New Roman" w:hAnsi="Times New Roman" w:cs="Times New Roman"/>
          <w:b/>
          <w:sz w:val="28"/>
          <w:szCs w:val="28"/>
        </w:rPr>
        <w:t xml:space="preserve">лекарственных средств </w:t>
      </w:r>
      <w:r w:rsidRPr="0040614F">
        <w:rPr>
          <w:rFonts w:ascii="Times New Roman" w:hAnsi="Times New Roman" w:cs="Times New Roman"/>
          <w:b/>
          <w:sz w:val="28"/>
          <w:szCs w:val="28"/>
        </w:rPr>
        <w:t>и помещения под таможенные процедуры</w:t>
      </w:r>
    </w:p>
    <w:p w:rsidR="0040614F" w:rsidRDefault="0040614F" w:rsidP="0040614F">
      <w:pPr>
        <w:spacing w:after="0" w:line="360" w:lineRule="auto"/>
        <w:ind w:firstLine="708"/>
        <w:jc w:val="both"/>
        <w:rPr>
          <w:sz w:val="28"/>
          <w:szCs w:val="28"/>
        </w:rPr>
      </w:pPr>
    </w:p>
    <w:p w:rsidR="00D91D0B" w:rsidRDefault="00D91D0B" w:rsidP="0040614F">
      <w:pPr>
        <w:spacing w:after="0" w:line="360" w:lineRule="auto"/>
        <w:ind w:firstLine="708"/>
        <w:jc w:val="both"/>
        <w:rPr>
          <w:sz w:val="28"/>
          <w:szCs w:val="28"/>
        </w:rPr>
      </w:pPr>
    </w:p>
    <w:p w:rsidR="00073F0E" w:rsidRDefault="00073F0E" w:rsidP="0040614F">
      <w:pPr>
        <w:spacing w:after="0" w:line="360" w:lineRule="auto"/>
        <w:ind w:firstLine="708"/>
        <w:jc w:val="both"/>
        <w:rPr>
          <w:rFonts w:ascii="Times New Roman" w:hAnsi="Times New Roman" w:cs="Times New Roman"/>
          <w:sz w:val="28"/>
          <w:szCs w:val="28"/>
          <w:shd w:val="clear" w:color="auto" w:fill="FFFFFF"/>
        </w:rPr>
      </w:pPr>
      <w:r w:rsidRPr="00073F0E">
        <w:rPr>
          <w:rFonts w:ascii="Times New Roman" w:hAnsi="Times New Roman" w:cs="Times New Roman"/>
          <w:sz w:val="28"/>
          <w:szCs w:val="28"/>
        </w:rPr>
        <w:t xml:space="preserve">В соответствии с принципами, установленными на основании </w:t>
      </w:r>
      <w:r>
        <w:rPr>
          <w:rFonts w:ascii="Times New Roman" w:hAnsi="Times New Roman" w:cs="Times New Roman"/>
          <w:sz w:val="28"/>
          <w:szCs w:val="28"/>
          <w:shd w:val="clear" w:color="auto" w:fill="FFFFFF"/>
        </w:rPr>
        <w:t>Положения о ввозе на таможенную территорию Евразийского экономического союза лекарственных средств определяются особенности перемещения данной категории товаров через таможенную границу ЕАЭС. При этом, согласно национальному российскому законодательству без разрешения уполномоченных органов лекарственное средство может быть ввезено на территорию страны в следующих случаях</w:t>
      </w:r>
      <w:r w:rsidR="00381174">
        <w:rPr>
          <w:rStyle w:val="af"/>
          <w:rFonts w:ascii="Times New Roman" w:hAnsi="Times New Roman" w:cs="Times New Roman"/>
          <w:sz w:val="28"/>
          <w:szCs w:val="28"/>
          <w:shd w:val="clear" w:color="auto" w:fill="FFFFFF"/>
        </w:rPr>
        <w:footnoteReference w:id="15"/>
      </w:r>
      <w:r>
        <w:rPr>
          <w:rFonts w:ascii="Times New Roman" w:hAnsi="Times New Roman" w:cs="Times New Roman"/>
          <w:sz w:val="28"/>
          <w:szCs w:val="28"/>
          <w:shd w:val="clear" w:color="auto" w:fill="FFFFFF"/>
        </w:rPr>
        <w:t xml:space="preserve"> – рисунок 9.</w:t>
      </w:r>
    </w:p>
    <w:p w:rsidR="00073F0E" w:rsidRDefault="00073F0E" w:rsidP="00073F0E">
      <w:pPr>
        <w:spacing w:after="0" w:line="360" w:lineRule="auto"/>
        <w:jc w:val="center"/>
        <w:rPr>
          <w:rFonts w:ascii="Times New Roman" w:hAnsi="Times New Roman" w:cs="Times New Roman"/>
          <w:sz w:val="28"/>
          <w:szCs w:val="28"/>
        </w:rPr>
      </w:pPr>
      <w:r>
        <w:rPr>
          <w:noProof/>
          <w:lang w:eastAsia="ru-RU"/>
        </w:rPr>
        <w:drawing>
          <wp:inline distT="0" distB="0" distL="0" distR="0" wp14:anchorId="0D8515C0" wp14:editId="57977E95">
            <wp:extent cx="5256066" cy="3085070"/>
            <wp:effectExtent l="0" t="0" r="1905" b="127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258609" cy="3086562"/>
                    </a:xfrm>
                    <a:prstGeom prst="rect">
                      <a:avLst/>
                    </a:prstGeom>
                  </pic:spPr>
                </pic:pic>
              </a:graphicData>
            </a:graphic>
          </wp:inline>
        </w:drawing>
      </w:r>
    </w:p>
    <w:p w:rsidR="00073F0E" w:rsidRDefault="00073F0E" w:rsidP="00073F0E">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Рисунок 9 – Случаи особого ввоза лекарственных средств на территорию РФ</w:t>
      </w:r>
    </w:p>
    <w:p w:rsidR="00D91D0B" w:rsidRDefault="00D91D0B" w:rsidP="00073F0E">
      <w:pPr>
        <w:spacing w:after="0" w:line="360" w:lineRule="auto"/>
        <w:jc w:val="center"/>
        <w:rPr>
          <w:rFonts w:ascii="Times New Roman" w:hAnsi="Times New Roman" w:cs="Times New Roman"/>
          <w:sz w:val="28"/>
          <w:szCs w:val="28"/>
        </w:rPr>
      </w:pPr>
    </w:p>
    <w:p w:rsidR="00073F0E" w:rsidRDefault="00073F0E" w:rsidP="00073F0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Аналогичные или похожие нормативно-правовые акты действуют и на территории других государств ЕАЭС. </w:t>
      </w:r>
    </w:p>
    <w:p w:rsidR="00073F0E" w:rsidRPr="00073F0E" w:rsidRDefault="00073F0E" w:rsidP="00073F0E">
      <w:pPr>
        <w:spacing w:after="0" w:line="360" w:lineRule="auto"/>
        <w:ind w:firstLine="708"/>
        <w:jc w:val="both"/>
        <w:rPr>
          <w:rFonts w:ascii="Times New Roman" w:hAnsi="Times New Roman" w:cs="Times New Roman"/>
          <w:sz w:val="28"/>
          <w:szCs w:val="28"/>
        </w:rPr>
      </w:pPr>
      <w:r w:rsidRPr="00073F0E">
        <w:rPr>
          <w:rFonts w:ascii="Times New Roman" w:hAnsi="Times New Roman" w:cs="Times New Roman"/>
          <w:sz w:val="28"/>
          <w:szCs w:val="28"/>
        </w:rPr>
        <w:t>Помещение зарегистрированных лекарственных средств под таможенные процедуры выпуска для внутреннего потребления, переработки для внутреннего потребления, реимпорта и отказа в пользу государства осуществляется при представлении таможенному органу государства-члена сведений о включении в реестр, за исключением помещения лекарственных с</w:t>
      </w:r>
      <w:r>
        <w:rPr>
          <w:rFonts w:ascii="Times New Roman" w:hAnsi="Times New Roman" w:cs="Times New Roman"/>
          <w:sz w:val="28"/>
          <w:szCs w:val="28"/>
        </w:rPr>
        <w:t xml:space="preserve">редств под таможенные процедуры, специально обозначенных в законодательстве. </w:t>
      </w:r>
    </w:p>
    <w:p w:rsidR="00073F0E" w:rsidRPr="00073F0E" w:rsidRDefault="00073F0E" w:rsidP="00073F0E">
      <w:pPr>
        <w:widowControl w:val="0"/>
        <w:spacing w:after="0" w:line="360" w:lineRule="auto"/>
        <w:ind w:firstLine="709"/>
        <w:jc w:val="both"/>
        <w:rPr>
          <w:rFonts w:ascii="Times New Roman" w:hAnsi="Times New Roman" w:cs="Times New Roman"/>
          <w:sz w:val="28"/>
          <w:szCs w:val="28"/>
        </w:rPr>
      </w:pPr>
      <w:r w:rsidRPr="00073F0E">
        <w:rPr>
          <w:rFonts w:ascii="Times New Roman" w:hAnsi="Times New Roman" w:cs="Times New Roman"/>
          <w:sz w:val="28"/>
          <w:szCs w:val="28"/>
        </w:rPr>
        <w:t>Помещение</w:t>
      </w:r>
      <w:r>
        <w:rPr>
          <w:rFonts w:ascii="Times New Roman" w:hAnsi="Times New Roman" w:cs="Times New Roman"/>
          <w:sz w:val="28"/>
          <w:szCs w:val="28"/>
        </w:rPr>
        <w:t xml:space="preserve"> некоторых из</w:t>
      </w:r>
      <w:r w:rsidRPr="00073F0E">
        <w:rPr>
          <w:rFonts w:ascii="Times New Roman" w:hAnsi="Times New Roman" w:cs="Times New Roman"/>
          <w:sz w:val="28"/>
          <w:szCs w:val="28"/>
        </w:rPr>
        <w:t xml:space="preserve"> зарегистрированных лекарственных средств и незарегистрированных лекарственных средств под таможенные процедуры выпуска для внутреннего потребления, переработки для внутреннего потребления, реимпорта, отказа в пользу государства и временного ввоза (допуска) осуществляется при представлении таможенному органу государства-члена заключения (разрешительного документа).</w:t>
      </w:r>
    </w:p>
    <w:p w:rsidR="00073F0E" w:rsidRPr="00073F0E" w:rsidRDefault="00073F0E" w:rsidP="00073F0E">
      <w:pPr>
        <w:widowControl w:val="0"/>
        <w:spacing w:after="0" w:line="360" w:lineRule="auto"/>
        <w:ind w:firstLine="709"/>
        <w:jc w:val="both"/>
        <w:rPr>
          <w:rFonts w:ascii="Times New Roman" w:hAnsi="Times New Roman" w:cs="Times New Roman"/>
          <w:sz w:val="28"/>
          <w:szCs w:val="28"/>
        </w:rPr>
      </w:pPr>
      <w:r w:rsidRPr="00073F0E">
        <w:rPr>
          <w:rFonts w:ascii="Times New Roman" w:hAnsi="Times New Roman" w:cs="Times New Roman"/>
          <w:sz w:val="28"/>
          <w:szCs w:val="28"/>
        </w:rPr>
        <w:t>При помещении лекарственных средств под таможенные процедуры переработки на таможенной территории, таможенного склада, свободной таможенной зоны, свободного склада, уничтожения, таможенного транзита, а также зарегистрированных лекарственных средств под таможенную процедуру временного ввоза (допуска) представление таможенному органу государства-члена сведений о включении в реестр или заключения (разрешительного документа) не требуется.</w:t>
      </w:r>
      <w:r w:rsidR="00381174">
        <w:rPr>
          <w:rStyle w:val="af"/>
          <w:rFonts w:ascii="Times New Roman" w:hAnsi="Times New Roman" w:cs="Times New Roman"/>
          <w:sz w:val="28"/>
          <w:szCs w:val="28"/>
        </w:rPr>
        <w:footnoteReference w:id="16"/>
      </w:r>
    </w:p>
    <w:p w:rsidR="00073F0E" w:rsidRPr="00073F0E" w:rsidRDefault="00073F0E" w:rsidP="00073F0E">
      <w:pPr>
        <w:spacing w:after="0" w:line="360" w:lineRule="auto"/>
        <w:ind w:firstLine="708"/>
        <w:jc w:val="both"/>
        <w:rPr>
          <w:rFonts w:ascii="Times New Roman" w:hAnsi="Times New Roman" w:cs="Times New Roman"/>
          <w:sz w:val="28"/>
          <w:szCs w:val="28"/>
        </w:rPr>
      </w:pPr>
      <w:r w:rsidRPr="00073F0E">
        <w:rPr>
          <w:rFonts w:ascii="Times New Roman" w:hAnsi="Times New Roman" w:cs="Times New Roman"/>
          <w:sz w:val="28"/>
          <w:szCs w:val="28"/>
        </w:rPr>
        <w:t>Помещение лекарственных средств под таможенную процедуру беспошлинной торговли не допускается.</w:t>
      </w:r>
    </w:p>
    <w:p w:rsidR="00073F0E" w:rsidRPr="00073F0E" w:rsidRDefault="00073F0E" w:rsidP="00073F0E">
      <w:pPr>
        <w:spacing w:after="0" w:line="360" w:lineRule="auto"/>
        <w:ind w:firstLine="708"/>
        <w:jc w:val="both"/>
        <w:rPr>
          <w:rFonts w:ascii="Times New Roman" w:hAnsi="Times New Roman" w:cs="Times New Roman"/>
          <w:sz w:val="28"/>
          <w:szCs w:val="28"/>
        </w:rPr>
      </w:pPr>
      <w:r w:rsidRPr="00073F0E">
        <w:rPr>
          <w:rFonts w:ascii="Times New Roman" w:hAnsi="Times New Roman" w:cs="Times New Roman"/>
          <w:sz w:val="28"/>
          <w:szCs w:val="28"/>
        </w:rPr>
        <w:t xml:space="preserve">10. Выдача заключения (разрешительного документа) осуществляется уполномоченным в соответствии с законодательством государства-члена на выдачу заключений (разрешительных документов) органом государственной </w:t>
      </w:r>
      <w:r w:rsidRPr="00073F0E">
        <w:rPr>
          <w:rFonts w:ascii="Times New Roman" w:hAnsi="Times New Roman" w:cs="Times New Roman"/>
          <w:sz w:val="28"/>
          <w:szCs w:val="28"/>
        </w:rPr>
        <w:lastRenderedPageBreak/>
        <w:t>власти государства-члена в порядке, определенном законодательством этого государства-члена.</w:t>
      </w:r>
    </w:p>
    <w:p w:rsidR="00073F0E" w:rsidRPr="00073F0E" w:rsidRDefault="00073F0E" w:rsidP="00073F0E">
      <w:pPr>
        <w:spacing w:after="0" w:line="360" w:lineRule="auto"/>
        <w:ind w:firstLine="708"/>
        <w:jc w:val="both"/>
        <w:rPr>
          <w:rFonts w:ascii="Times New Roman" w:hAnsi="Times New Roman" w:cs="Times New Roman"/>
          <w:sz w:val="28"/>
          <w:szCs w:val="28"/>
        </w:rPr>
      </w:pPr>
      <w:r w:rsidRPr="00073F0E">
        <w:rPr>
          <w:rFonts w:ascii="Times New Roman" w:hAnsi="Times New Roman" w:cs="Times New Roman"/>
          <w:sz w:val="28"/>
          <w:szCs w:val="28"/>
        </w:rPr>
        <w:t>Заключение (разрешительный документ) выдается юридическим лицам, физическим лицам, зарегистрированным в качестве индивидуальных предпринимателей, а также в случаях, предусмотренных законодательством государства-члена, иностранным организациям - производителям лекарственных средств в лице уполномоченных представительств (филиалов) или их доверенных лиц (далее - заявители) в следующих случаях:</w:t>
      </w:r>
    </w:p>
    <w:p w:rsidR="00073F0E" w:rsidRPr="00073F0E" w:rsidRDefault="00073F0E" w:rsidP="00073F0E">
      <w:pPr>
        <w:spacing w:after="0" w:line="360" w:lineRule="auto"/>
        <w:ind w:firstLine="708"/>
        <w:jc w:val="both"/>
        <w:rPr>
          <w:rFonts w:ascii="Times New Roman" w:hAnsi="Times New Roman" w:cs="Times New Roman"/>
          <w:sz w:val="28"/>
          <w:szCs w:val="28"/>
        </w:rPr>
      </w:pPr>
      <w:r w:rsidRPr="00073F0E">
        <w:rPr>
          <w:rFonts w:ascii="Times New Roman" w:hAnsi="Times New Roman" w:cs="Times New Roman"/>
          <w:sz w:val="28"/>
          <w:szCs w:val="28"/>
        </w:rPr>
        <w:t>а) ввоз незарегистрированных лекарственных средств, предназначенных для экспертизы лекарственных средств;</w:t>
      </w:r>
    </w:p>
    <w:p w:rsidR="00073F0E" w:rsidRPr="00073F0E" w:rsidRDefault="00073F0E" w:rsidP="00073F0E">
      <w:pPr>
        <w:spacing w:after="0" w:line="360" w:lineRule="auto"/>
        <w:ind w:firstLine="708"/>
        <w:jc w:val="both"/>
        <w:rPr>
          <w:rFonts w:ascii="Times New Roman" w:hAnsi="Times New Roman" w:cs="Times New Roman"/>
          <w:sz w:val="28"/>
          <w:szCs w:val="28"/>
        </w:rPr>
      </w:pPr>
      <w:r w:rsidRPr="00073F0E">
        <w:rPr>
          <w:rFonts w:ascii="Times New Roman" w:hAnsi="Times New Roman" w:cs="Times New Roman"/>
          <w:sz w:val="28"/>
          <w:szCs w:val="28"/>
        </w:rPr>
        <w:t>б) ввоз незарегистрированных лекарственных средств, предназначенных для осуществления регистрации лекарственных средств;</w:t>
      </w:r>
    </w:p>
    <w:p w:rsidR="00073F0E" w:rsidRPr="00073F0E" w:rsidRDefault="00073F0E" w:rsidP="00073F0E">
      <w:pPr>
        <w:widowControl w:val="0"/>
        <w:spacing w:after="0" w:line="360" w:lineRule="auto"/>
        <w:ind w:firstLine="709"/>
        <w:jc w:val="both"/>
        <w:rPr>
          <w:rFonts w:ascii="Times New Roman" w:hAnsi="Times New Roman" w:cs="Times New Roman"/>
          <w:sz w:val="28"/>
          <w:szCs w:val="28"/>
        </w:rPr>
      </w:pPr>
      <w:r w:rsidRPr="00073F0E">
        <w:rPr>
          <w:rFonts w:ascii="Times New Roman" w:hAnsi="Times New Roman" w:cs="Times New Roman"/>
          <w:sz w:val="28"/>
          <w:szCs w:val="28"/>
        </w:rPr>
        <w:t>в) ввоз незарегистрированных лекарственных средств, предназначенных для оказания медицинской помощи по жизненным показаниям конкретного пациента либо оказания медицинской помощи ограниченному контингенту пациентов с редкой и (или) особо тяжелой патологией;</w:t>
      </w:r>
    </w:p>
    <w:p w:rsidR="00073F0E" w:rsidRPr="00073F0E" w:rsidRDefault="00073F0E" w:rsidP="00073F0E">
      <w:pPr>
        <w:widowControl w:val="0"/>
        <w:spacing w:after="0" w:line="360" w:lineRule="auto"/>
        <w:ind w:firstLine="709"/>
        <w:jc w:val="both"/>
        <w:rPr>
          <w:rFonts w:ascii="Times New Roman" w:hAnsi="Times New Roman" w:cs="Times New Roman"/>
          <w:sz w:val="28"/>
          <w:szCs w:val="28"/>
        </w:rPr>
      </w:pPr>
      <w:r w:rsidRPr="00073F0E">
        <w:rPr>
          <w:rFonts w:ascii="Times New Roman" w:hAnsi="Times New Roman" w:cs="Times New Roman"/>
          <w:sz w:val="28"/>
          <w:szCs w:val="28"/>
        </w:rPr>
        <w:t>г) ввоз незарегистрированных лекарственных средств, предназначенных для предотвращения и (или) устранения последствий чрезвычайных ситуаций;</w:t>
      </w:r>
    </w:p>
    <w:p w:rsidR="00073F0E" w:rsidRPr="00073F0E" w:rsidRDefault="00073F0E" w:rsidP="00073F0E">
      <w:pPr>
        <w:spacing w:after="0" w:line="360" w:lineRule="auto"/>
        <w:ind w:firstLine="708"/>
        <w:jc w:val="both"/>
        <w:rPr>
          <w:rFonts w:ascii="Times New Roman" w:hAnsi="Times New Roman" w:cs="Times New Roman"/>
          <w:sz w:val="28"/>
          <w:szCs w:val="28"/>
        </w:rPr>
      </w:pPr>
      <w:r w:rsidRPr="00073F0E">
        <w:rPr>
          <w:rFonts w:ascii="Times New Roman" w:hAnsi="Times New Roman" w:cs="Times New Roman"/>
          <w:sz w:val="28"/>
          <w:szCs w:val="28"/>
        </w:rPr>
        <w:t>д) ввоз незарегистрированных лекарственных средств, предназначенных для оказания гуманитарной помощи (содействия) и (или) помощи при чрезвычайных ситуациях, если это предусмотрено законодательством государства-члена;</w:t>
      </w:r>
    </w:p>
    <w:p w:rsidR="00073F0E" w:rsidRPr="00073F0E" w:rsidRDefault="00073F0E" w:rsidP="00073F0E">
      <w:pPr>
        <w:spacing w:after="0" w:line="360" w:lineRule="auto"/>
        <w:ind w:firstLine="708"/>
        <w:jc w:val="both"/>
        <w:rPr>
          <w:rFonts w:ascii="Times New Roman" w:hAnsi="Times New Roman" w:cs="Times New Roman"/>
          <w:sz w:val="28"/>
          <w:szCs w:val="28"/>
        </w:rPr>
      </w:pPr>
      <w:r w:rsidRPr="00073F0E">
        <w:rPr>
          <w:rFonts w:ascii="Times New Roman" w:hAnsi="Times New Roman" w:cs="Times New Roman"/>
          <w:sz w:val="28"/>
          <w:szCs w:val="28"/>
        </w:rPr>
        <w:t>е) ввоз зарегистрированных лекарственных средств, предназначенных для оказания гуманитарной помощи (содействия) и (или) помощи при чрезвычайных ситуациях, если это предусмотрено законодательством государства-члена;</w:t>
      </w:r>
    </w:p>
    <w:p w:rsidR="00073F0E" w:rsidRPr="00073F0E" w:rsidRDefault="00073F0E" w:rsidP="00073F0E">
      <w:pPr>
        <w:spacing w:after="0" w:line="360" w:lineRule="auto"/>
        <w:ind w:firstLine="708"/>
        <w:jc w:val="both"/>
        <w:rPr>
          <w:rFonts w:ascii="Times New Roman" w:hAnsi="Times New Roman" w:cs="Times New Roman"/>
          <w:sz w:val="28"/>
          <w:szCs w:val="28"/>
        </w:rPr>
      </w:pPr>
      <w:r w:rsidRPr="00073F0E">
        <w:rPr>
          <w:rFonts w:ascii="Times New Roman" w:hAnsi="Times New Roman" w:cs="Times New Roman"/>
          <w:sz w:val="28"/>
          <w:szCs w:val="28"/>
        </w:rPr>
        <w:lastRenderedPageBreak/>
        <w:t>ж) ввоз предназначенных для проведения выставок незарегистрированных лекарственных средств без права их дальнейшей реализации;</w:t>
      </w:r>
    </w:p>
    <w:p w:rsidR="00073F0E" w:rsidRPr="00073F0E" w:rsidRDefault="00073F0E" w:rsidP="00073F0E">
      <w:pPr>
        <w:spacing w:after="0" w:line="360" w:lineRule="auto"/>
        <w:ind w:firstLine="708"/>
        <w:jc w:val="both"/>
        <w:rPr>
          <w:rFonts w:ascii="Times New Roman" w:hAnsi="Times New Roman" w:cs="Times New Roman"/>
          <w:sz w:val="28"/>
          <w:szCs w:val="28"/>
        </w:rPr>
      </w:pPr>
      <w:r w:rsidRPr="00073F0E">
        <w:rPr>
          <w:rFonts w:ascii="Times New Roman" w:hAnsi="Times New Roman" w:cs="Times New Roman"/>
          <w:sz w:val="28"/>
          <w:szCs w:val="28"/>
        </w:rPr>
        <w:t>з) ввоз конкретной партии лекарственных средств, предназначенных для клинических исследований и (или) испытаний, если это предусмотрено законодательством государства-члена;</w:t>
      </w:r>
    </w:p>
    <w:p w:rsidR="00073F0E" w:rsidRPr="00073F0E" w:rsidRDefault="00073F0E" w:rsidP="00073F0E">
      <w:pPr>
        <w:spacing w:after="0" w:line="360" w:lineRule="auto"/>
        <w:ind w:firstLine="708"/>
        <w:jc w:val="both"/>
        <w:rPr>
          <w:rFonts w:ascii="Times New Roman" w:hAnsi="Times New Roman" w:cs="Times New Roman"/>
          <w:sz w:val="28"/>
          <w:szCs w:val="28"/>
        </w:rPr>
      </w:pPr>
      <w:r w:rsidRPr="00073F0E">
        <w:rPr>
          <w:rFonts w:ascii="Times New Roman" w:hAnsi="Times New Roman" w:cs="Times New Roman"/>
          <w:sz w:val="28"/>
          <w:szCs w:val="28"/>
        </w:rPr>
        <w:t>и) ввоз незарегистрированных лекарственных средств, предназначенных для внедрения инновационных медицинских технологий, проведения научных и иных исследований и разработок в медицине, если это предусмотрено законодательством государства-члена.</w:t>
      </w:r>
      <w:r w:rsidR="00381174">
        <w:rPr>
          <w:rStyle w:val="af"/>
          <w:rFonts w:ascii="Times New Roman" w:hAnsi="Times New Roman" w:cs="Times New Roman"/>
          <w:sz w:val="28"/>
          <w:szCs w:val="28"/>
        </w:rPr>
        <w:footnoteReference w:id="17"/>
      </w:r>
    </w:p>
    <w:p w:rsidR="00073F0E" w:rsidRPr="00073F0E" w:rsidRDefault="00073F0E" w:rsidP="00073F0E">
      <w:pPr>
        <w:spacing w:after="0" w:line="360" w:lineRule="auto"/>
        <w:ind w:firstLine="708"/>
        <w:jc w:val="both"/>
        <w:rPr>
          <w:rFonts w:ascii="Times New Roman" w:hAnsi="Times New Roman" w:cs="Times New Roman"/>
          <w:sz w:val="28"/>
          <w:szCs w:val="28"/>
        </w:rPr>
      </w:pPr>
      <w:r w:rsidRPr="00073F0E">
        <w:rPr>
          <w:rFonts w:ascii="Times New Roman" w:hAnsi="Times New Roman" w:cs="Times New Roman"/>
          <w:sz w:val="28"/>
          <w:szCs w:val="28"/>
        </w:rPr>
        <w:t>Заключение (разрешительный документ) выдается при представлении заявителем в уполномоченный в соответствии с законодательством государства-члена на выдачу заключений (разрешительных документов) орган государственной власти государства-члена следующих документов и сведений:</w:t>
      </w:r>
    </w:p>
    <w:p w:rsidR="00073F0E" w:rsidRPr="00073F0E" w:rsidRDefault="00073F0E" w:rsidP="00073F0E">
      <w:pPr>
        <w:spacing w:after="0" w:line="360" w:lineRule="auto"/>
        <w:ind w:firstLine="708"/>
        <w:jc w:val="both"/>
        <w:rPr>
          <w:rFonts w:ascii="Times New Roman" w:hAnsi="Times New Roman" w:cs="Times New Roman"/>
          <w:sz w:val="28"/>
          <w:szCs w:val="28"/>
        </w:rPr>
      </w:pPr>
      <w:r w:rsidRPr="00073F0E">
        <w:rPr>
          <w:rFonts w:ascii="Times New Roman" w:hAnsi="Times New Roman" w:cs="Times New Roman"/>
          <w:sz w:val="28"/>
          <w:szCs w:val="28"/>
        </w:rPr>
        <w:t>а) проект заключения (разрешительного документа), оформленный в соответствии с методическими указаниями по заполнению единой формы заключения (разрешительного документа) на ввоз, вывоз и транзит отдельных товаров, включенных в единый перечень товаров, к которым применяются меры нетарифного регулирования в торговле с третьими странами, утвержденными Решением Коллегии Евразийской экономической комиссии от 16 мая 2012 г. N 45;</w:t>
      </w:r>
    </w:p>
    <w:p w:rsidR="00073F0E" w:rsidRPr="00073F0E" w:rsidRDefault="00073F0E" w:rsidP="00073F0E">
      <w:pPr>
        <w:spacing w:after="0" w:line="360" w:lineRule="auto"/>
        <w:ind w:firstLine="708"/>
        <w:jc w:val="both"/>
        <w:rPr>
          <w:rFonts w:ascii="Times New Roman" w:hAnsi="Times New Roman" w:cs="Times New Roman"/>
          <w:sz w:val="28"/>
          <w:szCs w:val="28"/>
        </w:rPr>
      </w:pPr>
      <w:r w:rsidRPr="00073F0E">
        <w:rPr>
          <w:rFonts w:ascii="Times New Roman" w:hAnsi="Times New Roman" w:cs="Times New Roman"/>
          <w:sz w:val="28"/>
          <w:szCs w:val="28"/>
        </w:rPr>
        <w:t>б) копии договора (контракта), приложения и (или) дополнения к нему, а в случае отсутствия договора (контракта) - копия иного документа, подтверждающего намерения сторон;</w:t>
      </w:r>
    </w:p>
    <w:p w:rsidR="00073F0E" w:rsidRPr="00073F0E" w:rsidRDefault="00073F0E" w:rsidP="00073F0E">
      <w:pPr>
        <w:spacing w:after="0" w:line="360" w:lineRule="auto"/>
        <w:ind w:firstLine="708"/>
        <w:jc w:val="both"/>
        <w:rPr>
          <w:rFonts w:ascii="Times New Roman" w:hAnsi="Times New Roman" w:cs="Times New Roman"/>
          <w:sz w:val="28"/>
          <w:szCs w:val="28"/>
        </w:rPr>
      </w:pPr>
      <w:r w:rsidRPr="00073F0E">
        <w:rPr>
          <w:rFonts w:ascii="Times New Roman" w:hAnsi="Times New Roman" w:cs="Times New Roman"/>
          <w:sz w:val="28"/>
          <w:szCs w:val="28"/>
        </w:rPr>
        <w:t>в) иные документы и сведения, предусмотренные законодательством государства-члена.</w:t>
      </w:r>
    </w:p>
    <w:p w:rsidR="00073F0E" w:rsidRDefault="00073F0E" w:rsidP="00073F0E">
      <w:pPr>
        <w:spacing w:after="0" w:line="360" w:lineRule="auto"/>
        <w:ind w:firstLine="708"/>
        <w:jc w:val="both"/>
        <w:rPr>
          <w:rFonts w:ascii="Times New Roman" w:hAnsi="Times New Roman" w:cs="Times New Roman"/>
          <w:sz w:val="28"/>
          <w:szCs w:val="28"/>
        </w:rPr>
      </w:pPr>
      <w:r w:rsidRPr="00073F0E">
        <w:rPr>
          <w:rFonts w:ascii="Times New Roman" w:hAnsi="Times New Roman" w:cs="Times New Roman"/>
          <w:sz w:val="28"/>
          <w:szCs w:val="28"/>
        </w:rPr>
        <w:lastRenderedPageBreak/>
        <w:t xml:space="preserve">В выдаче заключения (разрешительного документа) </w:t>
      </w:r>
      <w:r>
        <w:rPr>
          <w:rFonts w:ascii="Times New Roman" w:hAnsi="Times New Roman" w:cs="Times New Roman"/>
          <w:sz w:val="28"/>
          <w:szCs w:val="28"/>
        </w:rPr>
        <w:t>может быть отказано в ряде следующих случаев:</w:t>
      </w:r>
    </w:p>
    <w:p w:rsidR="00073F0E" w:rsidRDefault="00073F0E" w:rsidP="00073F0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отсутствие необходимых документов, перечисленных в законодательстве ЕАЭС;</w:t>
      </w:r>
    </w:p>
    <w:p w:rsidR="00073F0E" w:rsidRDefault="00073F0E" w:rsidP="00073F0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предоставление в перечисленных документов неполных или недостоверных сведений;</w:t>
      </w:r>
    </w:p>
    <w:p w:rsidR="00073F0E" w:rsidRDefault="00073F0E" w:rsidP="00073F0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иные основания, о</w:t>
      </w:r>
      <w:r w:rsidR="00381174">
        <w:rPr>
          <w:rFonts w:ascii="Times New Roman" w:hAnsi="Times New Roman" w:cs="Times New Roman"/>
          <w:sz w:val="28"/>
          <w:szCs w:val="28"/>
        </w:rPr>
        <w:t>бозначенные в законодательстве.</w:t>
      </w:r>
      <w:r w:rsidR="00381174">
        <w:rPr>
          <w:rStyle w:val="af"/>
          <w:rFonts w:ascii="Times New Roman" w:hAnsi="Times New Roman" w:cs="Times New Roman"/>
          <w:sz w:val="28"/>
          <w:szCs w:val="28"/>
        </w:rPr>
        <w:footnoteReference w:id="18"/>
      </w:r>
    </w:p>
    <w:p w:rsidR="00073F0E" w:rsidRDefault="00073F0E" w:rsidP="00073F0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Таким образом, перечисленные особенности определяют режим и особенности перемещения лекарственных средств через границу ЕАЭС. </w:t>
      </w:r>
    </w:p>
    <w:p w:rsidR="00381174" w:rsidRDefault="00381174" w:rsidP="00916010">
      <w:pPr>
        <w:spacing w:after="0" w:line="360" w:lineRule="auto"/>
        <w:ind w:firstLine="709"/>
        <w:jc w:val="both"/>
        <w:rPr>
          <w:rFonts w:ascii="Times New Roman" w:hAnsi="Times New Roman" w:cs="Times New Roman"/>
          <w:b/>
          <w:sz w:val="28"/>
          <w:szCs w:val="28"/>
        </w:rPr>
      </w:pPr>
    </w:p>
    <w:p w:rsidR="00916010" w:rsidRPr="00916010" w:rsidRDefault="00916010" w:rsidP="00916010">
      <w:pPr>
        <w:spacing w:after="0" w:line="360" w:lineRule="auto"/>
        <w:ind w:firstLine="709"/>
        <w:jc w:val="both"/>
        <w:rPr>
          <w:rFonts w:ascii="Times New Roman" w:hAnsi="Times New Roman" w:cs="Times New Roman"/>
          <w:b/>
          <w:sz w:val="28"/>
          <w:szCs w:val="28"/>
        </w:rPr>
      </w:pPr>
      <w:r w:rsidRPr="00916010">
        <w:rPr>
          <w:rFonts w:ascii="Times New Roman" w:hAnsi="Times New Roman" w:cs="Times New Roman"/>
          <w:b/>
          <w:sz w:val="28"/>
          <w:szCs w:val="28"/>
        </w:rPr>
        <w:t>2.3 Создание единого рынка лекарственных средств в рамках ЕАЭС</w:t>
      </w:r>
    </w:p>
    <w:p w:rsidR="00916010" w:rsidRDefault="00916010" w:rsidP="00916010">
      <w:pPr>
        <w:spacing w:after="0" w:line="360" w:lineRule="auto"/>
        <w:ind w:firstLine="709"/>
        <w:jc w:val="both"/>
        <w:rPr>
          <w:rFonts w:ascii="Times New Roman" w:hAnsi="Times New Roman" w:cs="Times New Roman"/>
          <w:sz w:val="28"/>
          <w:szCs w:val="28"/>
        </w:rPr>
      </w:pPr>
    </w:p>
    <w:p w:rsidR="00D91D0B" w:rsidRDefault="00D91D0B" w:rsidP="00916010">
      <w:pPr>
        <w:spacing w:after="0" w:line="360" w:lineRule="auto"/>
        <w:ind w:firstLine="709"/>
        <w:jc w:val="both"/>
        <w:rPr>
          <w:rFonts w:ascii="Times New Roman" w:hAnsi="Times New Roman" w:cs="Times New Roman"/>
          <w:sz w:val="28"/>
          <w:szCs w:val="28"/>
        </w:rPr>
      </w:pPr>
    </w:p>
    <w:p w:rsidR="00E27D45" w:rsidRDefault="00E27D45" w:rsidP="0040614F">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Одним из перспективных направлений нормативно-правового регулирования перемещения лекарственных препаратов и фармацевтических субстанций через таможенную границу ЕАЭС выступает формирование и активное развитие единого рынка лекарственных средств. В качестве основных целей создания подобного рынка выступают следующие аспекты:</w:t>
      </w:r>
    </w:p>
    <w:p w:rsidR="00E27D45" w:rsidRDefault="00E27D45" w:rsidP="0040614F">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повышение качества лекарственного обеспечения во всех государствах-членах союза, так как благодаря </w:t>
      </w:r>
      <w:r w:rsidR="00D00BAF">
        <w:rPr>
          <w:rFonts w:ascii="Times New Roman" w:hAnsi="Times New Roman" w:cs="Times New Roman"/>
          <w:sz w:val="28"/>
          <w:szCs w:val="28"/>
        </w:rPr>
        <w:t>наличию у более дорогих препаратов дешевых аналогов в других странах потребители государств-членов ЕАЭС получат большее количество альтернатив выбора;</w:t>
      </w:r>
    </w:p>
    <w:p w:rsidR="00D00BAF" w:rsidRDefault="00D00BAF" w:rsidP="0040614F">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значительное влияние образование такого рынка и его активное функционирование окажет на импорт лекарственных препаратов из других стран, так как качественные и более дешевые лекарственные средства из стран-членов ЕАЭС позволит «выдавить» с рынка более дорогие импортные аналоги;</w:t>
      </w:r>
    </w:p>
    <w:p w:rsidR="00D00BAF" w:rsidRDefault="00D00BAF" w:rsidP="0040614F">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в результате усиления конкур</w:t>
      </w:r>
      <w:r w:rsidR="00381174">
        <w:rPr>
          <w:rFonts w:ascii="Times New Roman" w:hAnsi="Times New Roman" w:cs="Times New Roman"/>
          <w:sz w:val="28"/>
          <w:szCs w:val="28"/>
        </w:rPr>
        <w:t>енции стабилизируется рост цен.</w:t>
      </w:r>
      <w:r w:rsidR="00381174">
        <w:rPr>
          <w:rStyle w:val="af"/>
          <w:rFonts w:ascii="Times New Roman" w:hAnsi="Times New Roman" w:cs="Times New Roman"/>
          <w:sz w:val="28"/>
          <w:szCs w:val="28"/>
        </w:rPr>
        <w:footnoteReference w:id="19"/>
      </w:r>
    </w:p>
    <w:p w:rsidR="00E27D45" w:rsidRDefault="00D00BAF" w:rsidP="0040614F">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Начало функционированию единого рынка лекарственных препаратов на территории Евразийского союза началось с мая 2017 года. </w:t>
      </w:r>
      <w:r w:rsidR="00B00131">
        <w:rPr>
          <w:rFonts w:ascii="Times New Roman" w:hAnsi="Times New Roman" w:cs="Times New Roman"/>
          <w:sz w:val="28"/>
          <w:szCs w:val="28"/>
        </w:rPr>
        <w:t xml:space="preserve">В результате формирования единого правового и документационного пространства в настоящее время лекарственный препарат или фармацевтическое сырье можно зарегистрировать сразу во всех государствах-членах ЕАЭС. Для формирования единого организационного и правового механизма регулирования предусмотрен плавный переход от норм и порядка национального регулирования к единой системе функционирования рынка лекарственных препаратов. Так, до 31 декабря 2020 года при регистрации лекарственного препарата заявитель имеет право на выбор правил регистрации лекарственного средства (единым или действующим на территории конкретного государства). Однако все лекарственные средства, которые были зарегистрированы на основе национальных стандартов, по истечении указанного срока (после 31 декабря 2020 года) должны будут быть перерегистрированными на основании правил единого рынка лекарственных средств в течение следующих пяти лет – то есть до 31 декабря 2025 года. </w:t>
      </w:r>
    </w:p>
    <w:p w:rsidR="00B00131" w:rsidRDefault="00B00131" w:rsidP="0040614F">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 31 декабря текущего (2018) года при регистрации лекарственных средств заявитель праве формировать досье на основе национальных документов вместо единого сертификата </w:t>
      </w:r>
      <w:r w:rsidR="000872BD" w:rsidRPr="00916010">
        <w:rPr>
          <w:rFonts w:ascii="Times New Roman" w:hAnsi="Times New Roman" w:cs="Times New Roman"/>
          <w:sz w:val="28"/>
          <w:szCs w:val="28"/>
        </w:rPr>
        <w:t>GMP ЕАЭС</w:t>
      </w:r>
      <w:r>
        <w:rPr>
          <w:rFonts w:ascii="Times New Roman" w:hAnsi="Times New Roman" w:cs="Times New Roman"/>
          <w:sz w:val="28"/>
          <w:szCs w:val="28"/>
        </w:rPr>
        <w:t>. С 2019 года будет введено обязательное требование о наличии сертификата GMP ЕАЭС</w:t>
      </w:r>
      <w:r w:rsidR="00381174">
        <w:rPr>
          <w:rStyle w:val="af"/>
          <w:rFonts w:ascii="Times New Roman" w:hAnsi="Times New Roman" w:cs="Times New Roman"/>
          <w:sz w:val="28"/>
          <w:szCs w:val="28"/>
        </w:rPr>
        <w:footnoteReference w:id="20"/>
      </w:r>
      <w:r>
        <w:rPr>
          <w:rFonts w:ascii="Times New Roman" w:hAnsi="Times New Roman" w:cs="Times New Roman"/>
          <w:sz w:val="28"/>
          <w:szCs w:val="28"/>
        </w:rPr>
        <w:t xml:space="preserve">. </w:t>
      </w:r>
    </w:p>
    <w:p w:rsidR="00B00131" w:rsidRDefault="00B00131" w:rsidP="0040614F">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 первого квартала 2018 года начала работать единая информационная система рынка лекарственных препаратов, которая позволяет фармацевтическим компаниям формировать и подавать досье на лекарственные препараты в соответствии с требованиями и стандартами ЕАЭС. Формирование единой информационной системы станет основой </w:t>
      </w:r>
      <w:r>
        <w:rPr>
          <w:rFonts w:ascii="Times New Roman" w:hAnsi="Times New Roman" w:cs="Times New Roman"/>
          <w:sz w:val="28"/>
          <w:szCs w:val="28"/>
        </w:rPr>
        <w:lastRenderedPageBreak/>
        <w:t>единого централизованного учета, в рамках которой будут функционировать основные процессы и элементы единого рынка и его базовые реестры. В частности, предполагается функционирование и активное пополнение единых реестров зарегистрированных лекарственных препаратов, реестров фармацевтических инспекторов, реестров уполномоченных лиц основных производителей лекарственных средств. В результате постепенно выпуск лекарственного средства в обращение и его реализация на рынке лекарственных средств ЕАЭС</w:t>
      </w:r>
      <w:r w:rsidR="00D25629">
        <w:rPr>
          <w:rFonts w:ascii="Times New Roman" w:hAnsi="Times New Roman" w:cs="Times New Roman"/>
          <w:sz w:val="28"/>
          <w:szCs w:val="28"/>
        </w:rPr>
        <w:t xml:space="preserve"> будет возможной только в том случае, если названное лекарственное средство включено в состав единого реестра ЕАЭС. </w:t>
      </w:r>
    </w:p>
    <w:p w:rsidR="00B00131" w:rsidRDefault="00D25629" w:rsidP="0040614F">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качестве основного стратегического пути развития отечественной фармацевтической промышленности в рамках международного сотрудничества и кооперации с членами ЕАЭС выступает, в результате программа формирования единого рынка. Его ключевыми принципами являются:</w:t>
      </w:r>
    </w:p>
    <w:p w:rsidR="00D25629" w:rsidRDefault="00D25629" w:rsidP="0040614F">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унификация и гармонизация требований законодательства государств-членов ЕАЭС в области производства, регистрации и обращения лекарственных средств;</w:t>
      </w:r>
    </w:p>
    <w:p w:rsidR="00D25629" w:rsidRDefault="00D25629" w:rsidP="0040614F">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формирование и обеспечение соблюдения совокупно</w:t>
      </w:r>
      <w:r w:rsidR="0041039B">
        <w:rPr>
          <w:rFonts w:ascii="Times New Roman" w:hAnsi="Times New Roman" w:cs="Times New Roman"/>
          <w:sz w:val="28"/>
          <w:szCs w:val="28"/>
        </w:rPr>
        <w:t>сти единых требований в качестве</w:t>
      </w:r>
      <w:r>
        <w:rPr>
          <w:rFonts w:ascii="Times New Roman" w:hAnsi="Times New Roman" w:cs="Times New Roman"/>
          <w:sz w:val="28"/>
          <w:szCs w:val="28"/>
        </w:rPr>
        <w:t xml:space="preserve"> лекарственных препаратов, их безопасности и эффективности в соответствии с перечнем всех лекарственных средств, которые находятся на территории Союза;</w:t>
      </w:r>
    </w:p>
    <w:p w:rsidR="00D25629" w:rsidRDefault="00D25629" w:rsidP="0040614F">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формирование и соблюдение единых требований в области обращения лекарственных препаратов;</w:t>
      </w:r>
    </w:p>
    <w:p w:rsidR="00D25629" w:rsidRDefault="00D25629" w:rsidP="0040614F">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разработка единой системы методов, а также критериев сопоставимости методов, используемых для исследования и контроля качества, безопасности и эффективности различных лекарственных препаратов;</w:t>
      </w:r>
    </w:p>
    <w:p w:rsidR="00D25629" w:rsidRDefault="00D25629" w:rsidP="0040614F">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гармонизация и унификация нормативно-правовых актов государств-членов ЕАЭС в сфере надзора и контроля за обращением лекарственных средств;</w:t>
      </w:r>
    </w:p>
    <w:p w:rsidR="00D25629" w:rsidRDefault="00D25629" w:rsidP="0040614F">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определение единых механизмов для реализации контрольно-надзорных и разрешительных функций в области управления обращением лекарственных препарат</w:t>
      </w:r>
      <w:r w:rsidR="00381174">
        <w:rPr>
          <w:rFonts w:ascii="Times New Roman" w:hAnsi="Times New Roman" w:cs="Times New Roman"/>
          <w:sz w:val="28"/>
          <w:szCs w:val="28"/>
        </w:rPr>
        <w:t>ов в рамках единого рынка ЕАЭС.</w:t>
      </w:r>
      <w:r w:rsidR="00381174">
        <w:rPr>
          <w:rStyle w:val="af"/>
          <w:rFonts w:ascii="Times New Roman" w:hAnsi="Times New Roman" w:cs="Times New Roman"/>
          <w:sz w:val="28"/>
          <w:szCs w:val="28"/>
        </w:rPr>
        <w:footnoteReference w:id="21"/>
      </w:r>
    </w:p>
    <w:p w:rsidR="0040614F" w:rsidRDefault="0040614F" w:rsidP="0040614F">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Активное развитие единого рынка лекарственных средств на территории ЕАЭС, а также единой системы его нормативно-правового регулирования будет способствовать и решению одной из основных проблем современного импорта лекарственных препаратов и фармацевтических субстанций – ввоза некачественных лекарственных препаратов. </w:t>
      </w:r>
      <w:r w:rsidR="00905849">
        <w:rPr>
          <w:rFonts w:ascii="Times New Roman" w:hAnsi="Times New Roman" w:cs="Times New Roman"/>
          <w:sz w:val="28"/>
          <w:szCs w:val="28"/>
        </w:rPr>
        <w:t xml:space="preserve">В соответствии с действующим российским законодательством, в состав государственного реестра лекарственных средств вносится информация не о конечном препарате, а данные об активном веществе, на основе которого этот лекарственный препарат изготовлен. В этой связи при организации ввоза лекарственных препаратов на территорию Российской Федерации компании должны проводить ряд необходимых экспертиз, проверяя сначала качество вещества в составе лекарственного препарата, а затем качество и долю самой активной субстанции. На уровне лекарственного рынка ЕАЭС необходимо урегулировать данный вопрос, установив, что активная фармацевтическая субстанция будет считаться включенной в соответствующий реестр ЕАЭС после того, как в него включены лекарственные средства, в структуру которых она входит. </w:t>
      </w:r>
      <w:r w:rsidR="00381174">
        <w:rPr>
          <w:rStyle w:val="af"/>
          <w:rFonts w:ascii="Times New Roman" w:hAnsi="Times New Roman" w:cs="Times New Roman"/>
          <w:sz w:val="28"/>
          <w:szCs w:val="28"/>
        </w:rPr>
        <w:footnoteReference w:id="22"/>
      </w:r>
    </w:p>
    <w:p w:rsidR="00905849" w:rsidRDefault="00905849" w:rsidP="00905849">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Одной из проблем, которая приобрела в настоящее время актуальное звучание, является вопрос организации ввоза препаратов, не зарегистрированных в РФ, но в которых остро нуждаются пациенты. В соответствии с вступившим в силу в январе 2015 года </w:t>
      </w:r>
      <w:r w:rsidR="0040614F">
        <w:rPr>
          <w:rFonts w:ascii="Times New Roman" w:hAnsi="Times New Roman" w:cs="Times New Roman"/>
          <w:sz w:val="28"/>
          <w:szCs w:val="28"/>
        </w:rPr>
        <w:t>Федеральны</w:t>
      </w:r>
      <w:r>
        <w:rPr>
          <w:rFonts w:ascii="Times New Roman" w:hAnsi="Times New Roman" w:cs="Times New Roman"/>
          <w:sz w:val="28"/>
          <w:szCs w:val="28"/>
        </w:rPr>
        <w:t>м</w:t>
      </w:r>
      <w:r w:rsidR="0040614F">
        <w:rPr>
          <w:rFonts w:ascii="Times New Roman" w:hAnsi="Times New Roman" w:cs="Times New Roman"/>
          <w:sz w:val="28"/>
          <w:szCs w:val="28"/>
        </w:rPr>
        <w:t xml:space="preserve"> закон</w:t>
      </w:r>
      <w:r>
        <w:rPr>
          <w:rFonts w:ascii="Times New Roman" w:hAnsi="Times New Roman" w:cs="Times New Roman"/>
          <w:sz w:val="28"/>
          <w:szCs w:val="28"/>
        </w:rPr>
        <w:t>ом</w:t>
      </w:r>
      <w:r w:rsidR="0040614F">
        <w:rPr>
          <w:rFonts w:ascii="Times New Roman" w:hAnsi="Times New Roman" w:cs="Times New Roman"/>
          <w:sz w:val="28"/>
          <w:szCs w:val="28"/>
        </w:rPr>
        <w:t xml:space="preserve"> от 31.12.2014 №532-ФЗ, </w:t>
      </w:r>
      <w:r>
        <w:rPr>
          <w:rFonts w:ascii="Times New Roman" w:hAnsi="Times New Roman" w:cs="Times New Roman"/>
          <w:sz w:val="28"/>
          <w:szCs w:val="28"/>
        </w:rPr>
        <w:t xml:space="preserve">были значительно ограничены возможности использования пациентами лекарственных препаратов, которые не прошли необходимую регистрацию в РФ. Их ввоз и сбыт в страну стал незаконным </w:t>
      </w:r>
      <w:r>
        <w:rPr>
          <w:rFonts w:ascii="Times New Roman" w:hAnsi="Times New Roman" w:cs="Times New Roman"/>
          <w:sz w:val="28"/>
          <w:szCs w:val="28"/>
        </w:rPr>
        <w:lastRenderedPageBreak/>
        <w:t xml:space="preserve">деянием, совершение которого подлежит уголовной или административной ответственности, за исключением случаев, когда приобретение таких препаратов обусловлено личными потребностями. Однако для пациентов с тяжелыми заболеваниями поездка за рубеж для приобретения отдельных препаратов – немыслимая трата финансовых ресурсов и средств. Этот вопрос также может быть решен в рамках создания единого рынка лекарственных средств в ЕАЭС. </w:t>
      </w:r>
    </w:p>
    <w:p w:rsidR="00D25629" w:rsidRDefault="00D25629" w:rsidP="0040614F">
      <w:pPr>
        <w:widowControl w:val="0"/>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Последовательное прохождение основных этапов формирования единого рынка лекарственных препаратов ЕАЭС </w:t>
      </w:r>
      <w:r w:rsidR="00C42B34">
        <w:rPr>
          <w:rFonts w:ascii="Times New Roman" w:hAnsi="Times New Roman" w:cs="Times New Roman"/>
          <w:sz w:val="28"/>
          <w:szCs w:val="28"/>
          <w:shd w:val="clear" w:color="auto" w:fill="FFFFFF"/>
        </w:rPr>
        <w:t xml:space="preserve">позволит создать качественную основу для его полноценного функционирования, позволив стабилизировать ситуацию на национальных рынках, усилить конкуренцию, снизить рост цен, повысив качество лекарственного обеспечения, что окажет положительное воздействие на повышение уровня и качества жизни населения государств-членов ЕАЭС. </w:t>
      </w:r>
    </w:p>
    <w:p w:rsidR="0041039B" w:rsidRDefault="0041039B" w:rsidP="0040614F">
      <w:pPr>
        <w:widowControl w:val="0"/>
        <w:spacing w:after="0" w:line="360" w:lineRule="auto"/>
        <w:ind w:firstLine="709"/>
        <w:jc w:val="both"/>
        <w:rPr>
          <w:rFonts w:ascii="Times New Roman" w:hAnsi="Times New Roman" w:cs="Times New Roman"/>
          <w:sz w:val="28"/>
          <w:szCs w:val="28"/>
          <w:shd w:val="clear" w:color="auto" w:fill="FFFFFF"/>
        </w:rPr>
      </w:pPr>
    </w:p>
    <w:p w:rsidR="0041039B" w:rsidRDefault="0041039B">
      <w:pP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br w:type="page"/>
      </w:r>
    </w:p>
    <w:p w:rsidR="0041039B" w:rsidRPr="0041039B" w:rsidRDefault="0041039B" w:rsidP="000645BD">
      <w:pPr>
        <w:widowControl w:val="0"/>
        <w:spacing w:after="0" w:line="360" w:lineRule="auto"/>
        <w:ind w:firstLine="709"/>
        <w:jc w:val="center"/>
        <w:rPr>
          <w:rFonts w:ascii="Times New Roman" w:hAnsi="Times New Roman" w:cs="Times New Roman"/>
          <w:b/>
          <w:sz w:val="28"/>
          <w:szCs w:val="28"/>
          <w:shd w:val="clear" w:color="auto" w:fill="FFFFFF"/>
        </w:rPr>
      </w:pPr>
      <w:r w:rsidRPr="0041039B">
        <w:rPr>
          <w:rFonts w:ascii="Times New Roman" w:hAnsi="Times New Roman" w:cs="Times New Roman"/>
          <w:b/>
          <w:sz w:val="28"/>
          <w:szCs w:val="28"/>
          <w:shd w:val="clear" w:color="auto" w:fill="FFFFFF"/>
        </w:rPr>
        <w:lastRenderedPageBreak/>
        <w:t>Заключение</w:t>
      </w:r>
    </w:p>
    <w:p w:rsidR="0041039B" w:rsidRDefault="0041039B" w:rsidP="0040614F">
      <w:pPr>
        <w:widowControl w:val="0"/>
        <w:spacing w:after="0" w:line="360" w:lineRule="auto"/>
        <w:ind w:firstLine="709"/>
        <w:jc w:val="both"/>
        <w:rPr>
          <w:rFonts w:ascii="Times New Roman" w:hAnsi="Times New Roman" w:cs="Times New Roman"/>
          <w:sz w:val="28"/>
          <w:szCs w:val="28"/>
          <w:shd w:val="clear" w:color="auto" w:fill="FFFFFF"/>
        </w:rPr>
      </w:pPr>
    </w:p>
    <w:p w:rsidR="0041039B" w:rsidRDefault="0041039B" w:rsidP="0040614F">
      <w:pPr>
        <w:widowControl w:val="0"/>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Проведенное исследование позволяет сделать следующие выводы. </w:t>
      </w:r>
    </w:p>
    <w:p w:rsidR="00FD526A" w:rsidRDefault="00FD526A" w:rsidP="0040614F">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Особенности развития и функционирования фармацевтического рынка определяются особенностями лекарственных препаратов как разновидности товара, а также состоянием их производства и распределения, а также потребления. Понятие лекарственного средства и сопутствующих определений дается в статье 4 ФЗ-61 «Об обращении лекарственных средств». В соответствии с содержанием данной статьи лекарственные средства определяются как конкретные вещества или их комбинации, которые, вступая в реакции с организмом человека или животного, проникают в соответствующие ткани и органы и используются для диагностики, профилактики и лечения определенных заболеваний, организации реабилитации, а также сохранения или прерывания беременности. При производстве лекарственных препаратов используются органы, ткани организма человека или животного, растительные материалы, кровь и плазма крови, перерабатываемые путем синтеза или применения биологических технологий. К числу лекарственных средств относятся лекарственные препараты и фармацевтические технологии.</w:t>
      </w:r>
    </w:p>
    <w:p w:rsidR="00FD526A" w:rsidRDefault="00FD526A" w:rsidP="00FD526A">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Проведенное исследование свидетельствует о том, что рынок лекарственных препаратов, выступающий в качестве одного из важнейших сегментов и направлений развития здравоохранения, одновременно являясь условием обеспечения его эффективного развития. При этом динамика объемов импорта лекарственных препаратов и фармацевтических субстанций свидетельствует о том, что в этой сфере импорт продолжает играть довольно значимую роль, что предполагает необходимость дальнейшего развития и совершенствования законодательства в сфере регулирования перемещения лекарственных препаратов и фармацевтических субстанций через таможенную границу.</w:t>
      </w:r>
    </w:p>
    <w:p w:rsidR="00FD526A" w:rsidRDefault="00FD526A" w:rsidP="00FD526A">
      <w:pPr>
        <w:widowControl w:val="0"/>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Законодательство в сфере обращения ЛС без преувеличения можно </w:t>
      </w:r>
      <w:r>
        <w:rPr>
          <w:rFonts w:ascii="Times New Roman" w:hAnsi="Times New Roman" w:cs="Times New Roman"/>
          <w:sz w:val="28"/>
          <w:szCs w:val="28"/>
          <w:shd w:val="clear" w:color="auto" w:fill="FFFFFF"/>
        </w:rPr>
        <w:lastRenderedPageBreak/>
        <w:t xml:space="preserve">назвать одной из наиболее динамично развивающихся подсистем российского законодательства. Достаточно сказать, что ныне действующий Федеральный закон от 12 апреля 2010 г. № 61-ФЗ «Об обращении лекарственных средств» (далее — Закон о ЛС) является уже вторым с момента начала рыночных преобразований в России. Постановление Правительства РФ от 29.09.2010 № 771 (ред. от 28.12.2016) «О порядке ввоза лекарственных средств для медицинского применения на территорию Российской Федерации» более детально регулирует порядок и особенности ввоза различных видов лекарственных средств в рамках медицинского использования на территории РФ. </w:t>
      </w:r>
    </w:p>
    <w:p w:rsidR="00FD526A" w:rsidRDefault="00FD526A" w:rsidP="00FD526A">
      <w:pPr>
        <w:widowControl w:val="0"/>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 рамках функционирования Евразийского экономического союза сформирована собственная нормативно-правовая база для обеспечения оборота лекарственных средств. В частности, принято Соглашение о единых принципах и правилах обращения лекарственных средств в рамках Евразийского экономического союза, которое ратифицировано РФ Федеральным законом от 31.01.2016 № 5-ФЗ. Отдельные положения регламентируются Приложением № 21 к Решению Коллегии Евразийской экономической комиссии от 21 апреля 2015 г. № 30 («Положение о ввозе на таможенную территорию Евразийского экономического союза лекарственных средств»). В рамках формирования единого рынка лекарственных средств разработаны различные нормативно-правовые акты, направленные на обеспечение нормативно-правовых аспектов данного направления: «Правила регистрации и экспертизы лекарственных средств для медицинского применения  от 03.11.2016 г., «Правила проведения исследований биоэквивалентности лекарственных препаратов в рамках Евразийского экономического союза»  от 03.11.2016 г., «Правила проведения исследований биологических лекарственных средств Евразийского экономического союза» от 03.11.2016 г. и другие. </w:t>
      </w:r>
    </w:p>
    <w:p w:rsidR="00FD526A" w:rsidRDefault="00FD526A" w:rsidP="00FD526A">
      <w:pPr>
        <w:spacing w:after="0" w:line="360" w:lineRule="auto"/>
        <w:ind w:firstLine="708"/>
        <w:jc w:val="both"/>
        <w:rPr>
          <w:rFonts w:ascii="Times New Roman" w:hAnsi="Times New Roman" w:cs="Times New Roman"/>
          <w:b/>
          <w:sz w:val="28"/>
          <w:szCs w:val="28"/>
        </w:rPr>
      </w:pPr>
      <w:r>
        <w:rPr>
          <w:rFonts w:ascii="Times New Roman" w:hAnsi="Times New Roman" w:cs="Times New Roman"/>
          <w:sz w:val="28"/>
          <w:szCs w:val="28"/>
          <w:shd w:val="clear" w:color="auto" w:fill="FFFFFF"/>
        </w:rPr>
        <w:t xml:space="preserve">Совместно с государствами-членами ЕАЭС согласовываются «Правила надлежащей практики фармаконадзора», разработанные на основе </w:t>
      </w:r>
      <w:r>
        <w:rPr>
          <w:rFonts w:ascii="Times New Roman" w:hAnsi="Times New Roman" w:cs="Times New Roman"/>
          <w:sz w:val="28"/>
          <w:szCs w:val="28"/>
          <w:shd w:val="clear" w:color="auto" w:fill="FFFFFF"/>
        </w:rPr>
        <w:lastRenderedPageBreak/>
        <w:t xml:space="preserve">международных стандартов. Для регулирования обращения лекарственных препаратов на территории ЕАЭС и их перемещения через таможенную границу Союза в 2016 году образован </w:t>
      </w:r>
      <w:r>
        <w:rPr>
          <w:rFonts w:ascii="Times New Roman" w:hAnsi="Times New Roman" w:cs="Times New Roman"/>
          <w:sz w:val="28"/>
        </w:rPr>
        <w:t xml:space="preserve">Экспертный комитет по лекарственным средствам (Комитет), который создан при Евразийской экономической комиссии для регулирования вопросов обращения лекарственных средств на территории ЕАЭС, унификации и оптимизации действующего законодательства. Таким образом, в рамках организации перемещения лекарственных средств через таможенную границу ЕАЭС сформирована в настоящее время довольно обширная база нормативно-правовых документов, которая будет активно дополняться и пополняться в ближайшее время в связи с активным развитием единого рынка лекарственных средств ЕАЭС. </w:t>
      </w:r>
    </w:p>
    <w:p w:rsidR="00FD526A" w:rsidRDefault="00FD526A" w:rsidP="00FD526A">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Одним из перспективных направлений нормативно-правового регулирования перемещения лекарственных препаратов и фармацевтических субстанций через таможенную границу ЕАЭС выступает формирование и активное развитие единого рынка лекарственных средств. В качестве основных целей создания подобного рынка выступают следующие аспекты:  повышение качества лекарственного обеспечения во всех государствах-членах союза, так как благодаря наличию у более дорогих препаратов дешевых аналогов в других странах потребители государств-членов ЕАЭС получат большее количество альтернатив выбора; значительное влияние образование такого рынка и его активное функционирование окажет на импорт лекарственных препаратов из других стран, так как качественные и более дешевые лекарственные средства из стран-членов ЕАЭС позволит «выдавить» с рынка более дорогие импортные аналоги; в результате усиления конкуренции стабилизируется рост цен. С учетом формирования единого рынка будут определяться дальнейшие направления оптимизации и совершенствования законодательства в сфере обращения лекарственных средств и их перемещения через таможенную границу ЕАЭС.</w:t>
      </w:r>
    </w:p>
    <w:p w:rsidR="00FD526A" w:rsidRDefault="00FD526A" w:rsidP="00FD526A">
      <w:pPr>
        <w:widowControl w:val="0"/>
        <w:spacing w:after="0" w:line="360" w:lineRule="auto"/>
        <w:ind w:firstLine="709"/>
        <w:jc w:val="both"/>
        <w:rPr>
          <w:rFonts w:ascii="Times New Roman" w:hAnsi="Times New Roman" w:cs="Times New Roman"/>
          <w:sz w:val="28"/>
          <w:szCs w:val="28"/>
          <w:shd w:val="clear" w:color="auto" w:fill="FFFFFF"/>
        </w:rPr>
      </w:pPr>
    </w:p>
    <w:p w:rsidR="005F449E" w:rsidRDefault="005F449E" w:rsidP="005F449E">
      <w:pPr>
        <w:widowControl w:val="0"/>
        <w:spacing w:after="0" w:line="36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Список использованной литературы</w:t>
      </w:r>
    </w:p>
    <w:p w:rsidR="005F449E" w:rsidRDefault="005F449E" w:rsidP="005F449E">
      <w:pPr>
        <w:widowControl w:val="0"/>
        <w:spacing w:after="0" w:line="360" w:lineRule="auto"/>
        <w:rPr>
          <w:rFonts w:ascii="Times New Roman" w:eastAsia="Times New Roman" w:hAnsi="Times New Roman" w:cs="Times New Roman"/>
          <w:b/>
          <w:sz w:val="28"/>
          <w:szCs w:val="28"/>
          <w:lang w:eastAsia="ru-RU"/>
        </w:rPr>
      </w:pPr>
    </w:p>
    <w:p w:rsidR="000872BD" w:rsidRDefault="000872BD" w:rsidP="000872BD">
      <w:pPr>
        <w:widowControl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1. Конституция Российской Федерации (принята всенародным голосованием 12.12.1993) (с учетом поправок, внесенных Законами РФ о поправках к Конституции РФ от 30.12.2008 № 6-ФКЗ, от 30.12.2008, № 7-ФКЗ, от 05.02.2014, № 2-ФКЗ, от 21.07.2014 № 11-ФКЗ) // СЗ РФ. – 26.01.2009. – № 4. - Ст. 445.</w:t>
      </w:r>
    </w:p>
    <w:p w:rsidR="00916010" w:rsidRPr="00916010" w:rsidRDefault="00916010" w:rsidP="00916010">
      <w:pPr>
        <w:widowControl w:val="0"/>
        <w:tabs>
          <w:tab w:val="left" w:pos="426"/>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2</w:t>
      </w:r>
      <w:r w:rsidRPr="00916010">
        <w:rPr>
          <w:rFonts w:ascii="Times New Roman" w:hAnsi="Times New Roman" w:cs="Times New Roman"/>
          <w:sz w:val="28"/>
          <w:szCs w:val="28"/>
        </w:rPr>
        <w:t>. Таможенный кодекс Евразийского экономического союза (Приложение 1 к договору о Таможенном кодексе Евразийского экономического союза от 11.04.2017) [Электронный источник] Режим доступа: Официальный интернет-портал правовой инфо</w:t>
      </w:r>
      <w:r w:rsidR="00FD526A">
        <w:rPr>
          <w:rFonts w:ascii="Times New Roman" w:hAnsi="Times New Roman" w:cs="Times New Roman"/>
          <w:sz w:val="28"/>
          <w:szCs w:val="28"/>
        </w:rPr>
        <w:t xml:space="preserve">рмации </w:t>
      </w:r>
      <w:hyperlink r:id="rId22" w:history="1">
        <w:r w:rsidR="00FD526A" w:rsidRPr="008B77D4">
          <w:rPr>
            <w:rStyle w:val="aa"/>
            <w:rFonts w:ascii="Times New Roman" w:hAnsi="Times New Roman" w:cs="Times New Roman"/>
            <w:sz w:val="28"/>
            <w:szCs w:val="28"/>
          </w:rPr>
          <w:t>http://www.pravo.gov.ru</w:t>
        </w:r>
      </w:hyperlink>
      <w:r w:rsidR="00FD526A">
        <w:rPr>
          <w:rFonts w:ascii="Times New Roman" w:hAnsi="Times New Roman" w:cs="Times New Roman"/>
          <w:sz w:val="28"/>
          <w:szCs w:val="28"/>
        </w:rPr>
        <w:t xml:space="preserve"> (дата обращения </w:t>
      </w:r>
      <w:r w:rsidRPr="00916010">
        <w:rPr>
          <w:rFonts w:ascii="Times New Roman" w:hAnsi="Times New Roman" w:cs="Times New Roman"/>
          <w:sz w:val="28"/>
          <w:szCs w:val="28"/>
        </w:rPr>
        <w:t>0</w:t>
      </w:r>
      <w:r w:rsidR="00FD526A">
        <w:rPr>
          <w:rFonts w:ascii="Times New Roman" w:hAnsi="Times New Roman" w:cs="Times New Roman"/>
          <w:sz w:val="28"/>
          <w:szCs w:val="28"/>
        </w:rPr>
        <w:t>6</w:t>
      </w:r>
      <w:r w:rsidRPr="00916010">
        <w:rPr>
          <w:rFonts w:ascii="Times New Roman" w:hAnsi="Times New Roman" w:cs="Times New Roman"/>
          <w:sz w:val="28"/>
          <w:szCs w:val="28"/>
        </w:rPr>
        <w:t>.</w:t>
      </w:r>
      <w:r w:rsidR="00FD526A">
        <w:rPr>
          <w:rFonts w:ascii="Times New Roman" w:hAnsi="Times New Roman" w:cs="Times New Roman"/>
          <w:sz w:val="28"/>
          <w:szCs w:val="28"/>
        </w:rPr>
        <w:t>12</w:t>
      </w:r>
      <w:r w:rsidRPr="00916010">
        <w:rPr>
          <w:rFonts w:ascii="Times New Roman" w:hAnsi="Times New Roman" w:cs="Times New Roman"/>
          <w:sz w:val="28"/>
          <w:szCs w:val="28"/>
        </w:rPr>
        <w:t>.2018</w:t>
      </w:r>
      <w:r w:rsidR="00FD526A">
        <w:rPr>
          <w:rFonts w:ascii="Times New Roman" w:hAnsi="Times New Roman" w:cs="Times New Roman"/>
          <w:sz w:val="28"/>
          <w:szCs w:val="28"/>
        </w:rPr>
        <w:t>)</w:t>
      </w:r>
    </w:p>
    <w:p w:rsidR="000872BD" w:rsidRDefault="00916010" w:rsidP="00916010">
      <w:pPr>
        <w:widowControl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3</w:t>
      </w:r>
      <w:r w:rsidR="000872BD">
        <w:rPr>
          <w:rFonts w:ascii="Times New Roman" w:hAnsi="Times New Roman" w:cs="Times New Roman"/>
          <w:sz w:val="28"/>
          <w:szCs w:val="28"/>
        </w:rPr>
        <w:t xml:space="preserve">. Соглашение о едином порядке экспортного контроля государств - членов Евразийского экономического сообщества (Москва, 28 октября 2003 г.) // РГ. </w:t>
      </w:r>
      <w:r w:rsidR="000872BD" w:rsidRPr="00916010">
        <w:rPr>
          <w:rFonts w:ascii="Times New Roman" w:hAnsi="Times New Roman" w:cs="Times New Roman"/>
          <w:sz w:val="28"/>
          <w:szCs w:val="28"/>
        </w:rPr>
        <w:t xml:space="preserve">– 29.10.2003. - № 56. </w:t>
      </w:r>
    </w:p>
    <w:p w:rsidR="00916010" w:rsidRDefault="00916010" w:rsidP="00916010">
      <w:pPr>
        <w:widowControl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4. </w:t>
      </w:r>
      <w:r w:rsidRPr="00916010">
        <w:rPr>
          <w:rFonts w:ascii="Times New Roman" w:hAnsi="Times New Roman" w:cs="Times New Roman"/>
          <w:sz w:val="28"/>
          <w:szCs w:val="28"/>
        </w:rPr>
        <w:t>Соглашение о единых принципах и правилах обращения лекарственных средств в рамках Ев</w:t>
      </w:r>
      <w:r>
        <w:rPr>
          <w:rFonts w:ascii="Times New Roman" w:hAnsi="Times New Roman" w:cs="Times New Roman"/>
          <w:sz w:val="28"/>
          <w:szCs w:val="28"/>
        </w:rPr>
        <w:t>разийского экономического союза</w:t>
      </w:r>
      <w:r w:rsidRPr="00916010">
        <w:rPr>
          <w:rFonts w:ascii="Times New Roman" w:hAnsi="Times New Roman" w:cs="Times New Roman"/>
          <w:sz w:val="28"/>
          <w:szCs w:val="28"/>
        </w:rPr>
        <w:t xml:space="preserve"> (Заключено в г. Москве 23.12.2014)</w:t>
      </w:r>
      <w:r>
        <w:rPr>
          <w:rFonts w:ascii="Times New Roman" w:hAnsi="Times New Roman" w:cs="Times New Roman"/>
          <w:sz w:val="28"/>
          <w:szCs w:val="28"/>
        </w:rPr>
        <w:t xml:space="preserve"> </w:t>
      </w:r>
      <w:r w:rsidRPr="00916010">
        <w:rPr>
          <w:rFonts w:ascii="Times New Roman" w:hAnsi="Times New Roman" w:cs="Times New Roman"/>
          <w:sz w:val="28"/>
          <w:szCs w:val="28"/>
        </w:rPr>
        <w:t xml:space="preserve">// </w:t>
      </w:r>
      <w:r>
        <w:rPr>
          <w:rFonts w:ascii="Times New Roman" w:hAnsi="Times New Roman" w:cs="Times New Roman"/>
          <w:sz w:val="28"/>
          <w:szCs w:val="28"/>
        </w:rPr>
        <w:t xml:space="preserve">СПС «Гарант» </w:t>
      </w:r>
    </w:p>
    <w:p w:rsidR="00FD526A" w:rsidRPr="00916010" w:rsidRDefault="00FD526A" w:rsidP="00916010">
      <w:pPr>
        <w:widowControl w:val="0"/>
        <w:spacing w:after="0" w:line="360" w:lineRule="auto"/>
        <w:jc w:val="both"/>
        <w:rPr>
          <w:rFonts w:ascii="Times New Roman" w:hAnsi="Times New Roman" w:cs="Times New Roman"/>
          <w:sz w:val="28"/>
          <w:szCs w:val="28"/>
        </w:rPr>
      </w:pPr>
      <w:r>
        <w:rPr>
          <w:rFonts w:ascii="Times New Roman" w:eastAsia="Times New Roman" w:hAnsi="Times New Roman" w:cs="Times New Roman"/>
          <w:sz w:val="28"/>
          <w:szCs w:val="28"/>
          <w:lang w:eastAsia="ru-RU"/>
        </w:rPr>
        <w:t>5. Решение Коллегии Евразийской экономической комиссии от 16.08.2012 N 134 (ред. от 15.11.2016) «О нормативных правовых актах в области нетарифного регулирования» [Электронный источник] Режим доступа: http://www.consultant.ru/document/cons_doc_LAW_134286/ (дата обращения 03.12.2018)</w:t>
      </w:r>
    </w:p>
    <w:p w:rsidR="00FA4B29" w:rsidRDefault="00FA4B29" w:rsidP="00916010">
      <w:pPr>
        <w:widowControl w:val="0"/>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 </w:t>
      </w:r>
      <w:r w:rsidRPr="00FA4B29">
        <w:rPr>
          <w:rFonts w:ascii="Times New Roman" w:eastAsia="Times New Roman" w:hAnsi="Times New Roman" w:cs="Times New Roman"/>
          <w:sz w:val="28"/>
          <w:szCs w:val="28"/>
          <w:lang w:eastAsia="ru-RU"/>
        </w:rPr>
        <w:t>Приложение № 21 к Решению Коллегии Евразийской экономической комиссии от 21 апреля 2015 г. № 30 («Положение о ввозе на таможенную территорию Евразийского экономического союза лекарственных средств») [Электронный источник] Режим доступа: http://www.consultant.ru/document/cons_doc_LAW_134286/ (дата обращения 03.12.2018)</w:t>
      </w:r>
    </w:p>
    <w:p w:rsidR="005F449E" w:rsidRPr="00916010" w:rsidRDefault="00FA4B29" w:rsidP="00916010">
      <w:pPr>
        <w:widowControl w:val="0"/>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5F449E" w:rsidRPr="00916010">
        <w:rPr>
          <w:rFonts w:ascii="Times New Roman" w:eastAsia="Times New Roman" w:hAnsi="Times New Roman" w:cs="Times New Roman"/>
          <w:sz w:val="28"/>
          <w:szCs w:val="28"/>
          <w:lang w:eastAsia="ru-RU"/>
        </w:rPr>
        <w:t xml:space="preserve">. Федеральный закон «О таможенном регулировании в Российской </w:t>
      </w:r>
      <w:r w:rsidR="005F449E" w:rsidRPr="00916010">
        <w:rPr>
          <w:rFonts w:ascii="Times New Roman" w:eastAsia="Times New Roman" w:hAnsi="Times New Roman" w:cs="Times New Roman"/>
          <w:sz w:val="28"/>
          <w:szCs w:val="28"/>
          <w:lang w:eastAsia="ru-RU"/>
        </w:rPr>
        <w:lastRenderedPageBreak/>
        <w:t xml:space="preserve">Федерации» от 27.11.2010 № 311-ФЗ (в редакции от 03.08.2018 № 289-ФЗ) // [Электронный источник] Режим доступа: </w:t>
      </w:r>
    </w:p>
    <w:p w:rsidR="005F449E" w:rsidRPr="00916010" w:rsidRDefault="005F449E" w:rsidP="00916010">
      <w:pPr>
        <w:widowControl w:val="0"/>
        <w:spacing w:after="0" w:line="360" w:lineRule="auto"/>
        <w:jc w:val="both"/>
        <w:rPr>
          <w:rFonts w:ascii="Times New Roman" w:eastAsia="Times New Roman" w:hAnsi="Times New Roman" w:cs="Times New Roman"/>
          <w:sz w:val="28"/>
          <w:szCs w:val="28"/>
          <w:lang w:eastAsia="ru-RU"/>
        </w:rPr>
      </w:pPr>
      <w:r w:rsidRPr="00916010">
        <w:rPr>
          <w:rFonts w:ascii="Times New Roman" w:eastAsia="Times New Roman" w:hAnsi="Times New Roman" w:cs="Times New Roman"/>
          <w:sz w:val="28"/>
          <w:szCs w:val="28"/>
          <w:lang w:eastAsia="ru-RU"/>
        </w:rPr>
        <w:t xml:space="preserve">http://www.consultant.ru/document/cons_doc_LAW_107181/ (дата обращения 02.12.2018) </w:t>
      </w:r>
    </w:p>
    <w:p w:rsidR="000872BD" w:rsidRPr="00916010" w:rsidRDefault="00FA4B29" w:rsidP="00916010">
      <w:pPr>
        <w:spacing w:after="0" w:line="360" w:lineRule="auto"/>
        <w:rPr>
          <w:rFonts w:ascii="Times New Roman" w:hAnsi="Times New Roman" w:cs="Times New Roman"/>
          <w:sz w:val="28"/>
          <w:szCs w:val="28"/>
        </w:rPr>
      </w:pPr>
      <w:r>
        <w:rPr>
          <w:rFonts w:ascii="Times New Roman" w:hAnsi="Times New Roman" w:cs="Times New Roman"/>
          <w:sz w:val="28"/>
          <w:szCs w:val="28"/>
        </w:rPr>
        <w:t>8</w:t>
      </w:r>
      <w:r w:rsidR="00916010">
        <w:rPr>
          <w:rFonts w:ascii="Times New Roman" w:hAnsi="Times New Roman" w:cs="Times New Roman"/>
          <w:sz w:val="28"/>
          <w:szCs w:val="28"/>
        </w:rPr>
        <w:t xml:space="preserve">. </w:t>
      </w:r>
      <w:r w:rsidR="000872BD" w:rsidRPr="00916010">
        <w:rPr>
          <w:rFonts w:ascii="Times New Roman" w:hAnsi="Times New Roman" w:cs="Times New Roman"/>
          <w:sz w:val="28"/>
          <w:szCs w:val="28"/>
        </w:rPr>
        <w:t xml:space="preserve">Федеральный закон </w:t>
      </w:r>
      <w:r w:rsidR="00916010" w:rsidRPr="00916010">
        <w:rPr>
          <w:rFonts w:ascii="Times New Roman" w:hAnsi="Times New Roman" w:cs="Times New Roman"/>
          <w:sz w:val="28"/>
          <w:szCs w:val="28"/>
        </w:rPr>
        <w:t>«</w:t>
      </w:r>
      <w:r w:rsidR="000872BD" w:rsidRPr="00916010">
        <w:rPr>
          <w:rFonts w:ascii="Times New Roman" w:hAnsi="Times New Roman" w:cs="Times New Roman"/>
          <w:sz w:val="28"/>
          <w:szCs w:val="28"/>
        </w:rPr>
        <w:t>Об обращении лекарственных средств</w:t>
      </w:r>
      <w:r w:rsidR="00916010" w:rsidRPr="00916010">
        <w:rPr>
          <w:rFonts w:ascii="Times New Roman" w:hAnsi="Times New Roman" w:cs="Times New Roman"/>
          <w:sz w:val="28"/>
          <w:szCs w:val="28"/>
        </w:rPr>
        <w:t>»</w:t>
      </w:r>
      <w:r w:rsidR="000872BD" w:rsidRPr="00916010">
        <w:rPr>
          <w:rFonts w:ascii="Times New Roman" w:hAnsi="Times New Roman" w:cs="Times New Roman"/>
          <w:sz w:val="28"/>
          <w:szCs w:val="28"/>
        </w:rPr>
        <w:t xml:space="preserve"> от 12.04.2010 </w:t>
      </w:r>
      <w:r w:rsidR="00916010" w:rsidRPr="00916010">
        <w:rPr>
          <w:rFonts w:ascii="Times New Roman" w:hAnsi="Times New Roman" w:cs="Times New Roman"/>
          <w:sz w:val="28"/>
          <w:szCs w:val="28"/>
        </w:rPr>
        <w:t xml:space="preserve">№ 61-ФЗ (в ред. </w:t>
      </w:r>
      <w:r w:rsidR="000872BD" w:rsidRPr="00916010">
        <w:rPr>
          <w:rFonts w:ascii="Times New Roman" w:hAnsi="Times New Roman" w:cs="Times New Roman"/>
          <w:color w:val="333333"/>
          <w:sz w:val="28"/>
          <w:szCs w:val="28"/>
          <w:shd w:val="clear" w:color="auto" w:fill="FFFFFF"/>
        </w:rPr>
        <w:t>от 28.11.2018 </w:t>
      </w:r>
      <w:hyperlink r:id="rId23" w:anchor="dst100014" w:history="1">
        <w:r w:rsidR="00916010" w:rsidRPr="00916010">
          <w:rPr>
            <w:rStyle w:val="aa"/>
            <w:rFonts w:ascii="Times New Roman" w:hAnsi="Times New Roman" w:cs="Times New Roman"/>
            <w:color w:val="666699"/>
            <w:sz w:val="28"/>
            <w:szCs w:val="28"/>
            <w:shd w:val="clear" w:color="auto" w:fill="FFFFFF"/>
          </w:rPr>
          <w:t>№</w:t>
        </w:r>
        <w:r w:rsidR="000872BD" w:rsidRPr="00916010">
          <w:rPr>
            <w:rStyle w:val="aa"/>
            <w:rFonts w:ascii="Times New Roman" w:hAnsi="Times New Roman" w:cs="Times New Roman"/>
            <w:color w:val="666699"/>
            <w:sz w:val="28"/>
            <w:szCs w:val="28"/>
            <w:shd w:val="clear" w:color="auto" w:fill="FFFFFF"/>
          </w:rPr>
          <w:t xml:space="preserve"> 449-ФЗ</w:t>
        </w:r>
      </w:hyperlink>
      <w:r w:rsidR="00916010" w:rsidRPr="00916010">
        <w:rPr>
          <w:rFonts w:ascii="Times New Roman" w:hAnsi="Times New Roman" w:cs="Times New Roman"/>
          <w:sz w:val="28"/>
          <w:szCs w:val="28"/>
        </w:rPr>
        <w:t xml:space="preserve">) // СПС «Гарант» </w:t>
      </w:r>
    </w:p>
    <w:p w:rsidR="000872BD" w:rsidRPr="00916010" w:rsidRDefault="00FA4B29" w:rsidP="00916010">
      <w:pPr>
        <w:spacing w:after="0" w:line="360" w:lineRule="auto"/>
        <w:rPr>
          <w:rFonts w:ascii="Times New Roman" w:hAnsi="Times New Roman" w:cs="Times New Roman"/>
          <w:sz w:val="28"/>
          <w:szCs w:val="28"/>
        </w:rPr>
      </w:pPr>
      <w:r>
        <w:rPr>
          <w:rFonts w:ascii="Times New Roman" w:hAnsi="Times New Roman" w:cs="Times New Roman"/>
          <w:sz w:val="28"/>
          <w:szCs w:val="28"/>
        </w:rPr>
        <w:t>9</w:t>
      </w:r>
      <w:r w:rsidR="00916010">
        <w:rPr>
          <w:rFonts w:ascii="Times New Roman" w:hAnsi="Times New Roman" w:cs="Times New Roman"/>
          <w:sz w:val="28"/>
          <w:szCs w:val="28"/>
        </w:rPr>
        <w:t xml:space="preserve">. </w:t>
      </w:r>
      <w:r w:rsidR="000872BD" w:rsidRPr="00916010">
        <w:rPr>
          <w:rFonts w:ascii="Times New Roman" w:hAnsi="Times New Roman" w:cs="Times New Roman"/>
          <w:sz w:val="28"/>
          <w:szCs w:val="28"/>
        </w:rPr>
        <w:t xml:space="preserve">Постановление Правительства РФ от 29.09.2010 </w:t>
      </w:r>
      <w:r w:rsidR="00916010" w:rsidRPr="00916010">
        <w:rPr>
          <w:rFonts w:ascii="Times New Roman" w:hAnsi="Times New Roman" w:cs="Times New Roman"/>
          <w:sz w:val="28"/>
          <w:szCs w:val="28"/>
        </w:rPr>
        <w:t>№</w:t>
      </w:r>
      <w:r w:rsidR="000872BD" w:rsidRPr="00916010">
        <w:rPr>
          <w:rFonts w:ascii="Times New Roman" w:hAnsi="Times New Roman" w:cs="Times New Roman"/>
          <w:sz w:val="28"/>
          <w:szCs w:val="28"/>
        </w:rPr>
        <w:t xml:space="preserve"> 771 (ред. от 28.12.2016) </w:t>
      </w:r>
      <w:r w:rsidR="00916010" w:rsidRPr="00916010">
        <w:rPr>
          <w:rFonts w:ascii="Times New Roman" w:hAnsi="Times New Roman" w:cs="Times New Roman"/>
          <w:sz w:val="28"/>
          <w:szCs w:val="28"/>
        </w:rPr>
        <w:t>«</w:t>
      </w:r>
      <w:r w:rsidR="000872BD" w:rsidRPr="00916010">
        <w:rPr>
          <w:rFonts w:ascii="Times New Roman" w:hAnsi="Times New Roman" w:cs="Times New Roman"/>
          <w:sz w:val="28"/>
          <w:szCs w:val="28"/>
        </w:rPr>
        <w:t>О порядке ввоза лекарственных средств для медицинского применения на территорию Российской Федерации</w:t>
      </w:r>
      <w:r w:rsidR="00916010" w:rsidRPr="00916010">
        <w:rPr>
          <w:rFonts w:ascii="Times New Roman" w:hAnsi="Times New Roman" w:cs="Times New Roman"/>
          <w:sz w:val="28"/>
          <w:szCs w:val="28"/>
        </w:rPr>
        <w:t>» (в редакции</w:t>
      </w:r>
      <w:r w:rsidR="000872BD" w:rsidRPr="00916010">
        <w:rPr>
          <w:rFonts w:ascii="Times New Roman" w:hAnsi="Times New Roman" w:cs="Times New Roman"/>
          <w:sz w:val="28"/>
          <w:szCs w:val="28"/>
        </w:rPr>
        <w:t xml:space="preserve"> от 28.12.2016 </w:t>
      </w:r>
      <w:r w:rsidR="00916010" w:rsidRPr="00916010">
        <w:rPr>
          <w:rFonts w:ascii="Times New Roman" w:hAnsi="Times New Roman" w:cs="Times New Roman"/>
          <w:sz w:val="28"/>
          <w:szCs w:val="28"/>
        </w:rPr>
        <w:t>№</w:t>
      </w:r>
      <w:r w:rsidR="000872BD" w:rsidRPr="00916010">
        <w:rPr>
          <w:rFonts w:ascii="Times New Roman" w:hAnsi="Times New Roman" w:cs="Times New Roman"/>
          <w:sz w:val="28"/>
          <w:szCs w:val="28"/>
        </w:rPr>
        <w:t xml:space="preserve"> 1515</w:t>
      </w:r>
      <w:r w:rsidR="00916010" w:rsidRPr="00916010">
        <w:rPr>
          <w:rFonts w:ascii="Times New Roman" w:hAnsi="Times New Roman" w:cs="Times New Roman"/>
          <w:sz w:val="28"/>
          <w:szCs w:val="28"/>
        </w:rPr>
        <w:t xml:space="preserve">) // СПС «Гарант» </w:t>
      </w:r>
    </w:p>
    <w:p w:rsidR="000872BD" w:rsidRPr="00916010" w:rsidRDefault="00FA4B29" w:rsidP="00916010">
      <w:pPr>
        <w:widowControl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10</w:t>
      </w:r>
      <w:r w:rsidR="00916010">
        <w:rPr>
          <w:rFonts w:ascii="Times New Roman" w:hAnsi="Times New Roman" w:cs="Times New Roman"/>
          <w:sz w:val="28"/>
          <w:szCs w:val="28"/>
        </w:rPr>
        <w:t xml:space="preserve">. </w:t>
      </w:r>
      <w:r w:rsidR="00916010" w:rsidRPr="00916010">
        <w:rPr>
          <w:rFonts w:ascii="Times New Roman" w:hAnsi="Times New Roman" w:cs="Times New Roman"/>
          <w:sz w:val="28"/>
          <w:szCs w:val="28"/>
        </w:rPr>
        <w:t xml:space="preserve">Аксенова-Сорохтей Ю. Н., Барановская Е. А. Инструменты государственного регулирования в сфере обращения лекарственных средств: правовой аспект // Молодой ученый. – 2017. – №8. – С. 215-221. </w:t>
      </w:r>
    </w:p>
    <w:p w:rsidR="000872BD" w:rsidRPr="00916010" w:rsidRDefault="00FD526A" w:rsidP="00916010">
      <w:pPr>
        <w:widowControl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1</w:t>
      </w:r>
      <w:r w:rsidR="00FA4B29">
        <w:rPr>
          <w:rFonts w:ascii="Times New Roman" w:hAnsi="Times New Roman" w:cs="Times New Roman"/>
          <w:sz w:val="28"/>
          <w:szCs w:val="28"/>
        </w:rPr>
        <w:t>1</w:t>
      </w:r>
      <w:r w:rsidR="000872BD" w:rsidRPr="00916010">
        <w:rPr>
          <w:rFonts w:ascii="Times New Roman" w:hAnsi="Times New Roman" w:cs="Times New Roman"/>
          <w:sz w:val="28"/>
          <w:szCs w:val="28"/>
        </w:rPr>
        <w:t>.  Буевич В.Н. Таможенное регулирование в РФ: учебник. – М.: Норма, 2014. – 508с.</w:t>
      </w:r>
    </w:p>
    <w:p w:rsidR="000872BD" w:rsidRPr="00916010" w:rsidRDefault="00916010" w:rsidP="00916010">
      <w:pPr>
        <w:widowControl w:val="0"/>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FA4B29">
        <w:rPr>
          <w:rFonts w:ascii="Times New Roman" w:eastAsia="Times New Roman" w:hAnsi="Times New Roman" w:cs="Times New Roman"/>
          <w:sz w:val="28"/>
          <w:szCs w:val="28"/>
          <w:lang w:eastAsia="ru-RU"/>
        </w:rPr>
        <w:t>2</w:t>
      </w:r>
      <w:r w:rsidR="000872BD" w:rsidRPr="00916010">
        <w:rPr>
          <w:rFonts w:ascii="Times New Roman" w:eastAsia="Times New Roman" w:hAnsi="Times New Roman" w:cs="Times New Roman"/>
          <w:sz w:val="28"/>
          <w:szCs w:val="28"/>
          <w:lang w:eastAsia="ru-RU"/>
        </w:rPr>
        <w:t xml:space="preserve">. Воротынцева Т. М. Запреты и ограничения внешнеторговой деятельности: Учебное пособие. – СПб.: Троицкий мост, 2017. – 198с.  </w:t>
      </w:r>
    </w:p>
    <w:p w:rsidR="00916010" w:rsidRPr="00916010" w:rsidRDefault="00916010" w:rsidP="00916010">
      <w:pPr>
        <w:widowControl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1</w:t>
      </w:r>
      <w:r w:rsidR="00FA4B29">
        <w:rPr>
          <w:rFonts w:ascii="Times New Roman" w:hAnsi="Times New Roman" w:cs="Times New Roman"/>
          <w:sz w:val="28"/>
          <w:szCs w:val="28"/>
        </w:rPr>
        <w:t>3</w:t>
      </w:r>
      <w:r>
        <w:rPr>
          <w:rFonts w:ascii="Times New Roman" w:hAnsi="Times New Roman" w:cs="Times New Roman"/>
          <w:sz w:val="28"/>
          <w:szCs w:val="28"/>
        </w:rPr>
        <w:t xml:space="preserve">. </w:t>
      </w:r>
      <w:r w:rsidRPr="00916010">
        <w:rPr>
          <w:rFonts w:ascii="Times New Roman" w:hAnsi="Times New Roman" w:cs="Times New Roman"/>
          <w:sz w:val="28"/>
          <w:szCs w:val="28"/>
        </w:rPr>
        <w:t>Вьюнов В. Н., Ноздрина Е. Е., Князев П. А., Сысоев В. А., Карпычев В. Р. Проблемы рынка лекарственных средств в РФ и процесс формирования единого рынка лекарств в рамках ЕАЭС // Молодой ученый.  – 2017. – №18. – С. 136-139.</w:t>
      </w:r>
    </w:p>
    <w:p w:rsidR="000872BD" w:rsidRPr="00916010" w:rsidRDefault="00FD526A" w:rsidP="00916010">
      <w:pPr>
        <w:widowControl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1</w:t>
      </w:r>
      <w:r w:rsidR="00FA4B29">
        <w:rPr>
          <w:rFonts w:ascii="Times New Roman" w:hAnsi="Times New Roman" w:cs="Times New Roman"/>
          <w:sz w:val="28"/>
          <w:szCs w:val="28"/>
        </w:rPr>
        <w:t>4</w:t>
      </w:r>
      <w:r w:rsidR="000872BD" w:rsidRPr="00916010">
        <w:rPr>
          <w:rFonts w:ascii="Times New Roman" w:hAnsi="Times New Roman" w:cs="Times New Roman"/>
          <w:sz w:val="28"/>
          <w:szCs w:val="28"/>
        </w:rPr>
        <w:t xml:space="preserve">. Горбухов В.А. Таможенное право России: учебное пособие.  – М.: Омега-Л, 2017. – 200 с. </w:t>
      </w:r>
    </w:p>
    <w:p w:rsidR="000872BD" w:rsidRPr="00916010" w:rsidRDefault="000872BD" w:rsidP="00916010">
      <w:pPr>
        <w:pStyle w:val="ab"/>
        <w:widowControl w:val="0"/>
        <w:spacing w:after="0" w:line="360" w:lineRule="auto"/>
        <w:rPr>
          <w:rFonts w:ascii="Times New Roman" w:hAnsi="Times New Roman" w:cs="Times New Roman"/>
          <w:szCs w:val="28"/>
        </w:rPr>
      </w:pPr>
      <w:r w:rsidRPr="00916010">
        <w:rPr>
          <w:rFonts w:ascii="Times New Roman" w:hAnsi="Times New Roman" w:cs="Times New Roman"/>
          <w:szCs w:val="28"/>
        </w:rPr>
        <w:t>1</w:t>
      </w:r>
      <w:r w:rsidR="00FA4B29">
        <w:rPr>
          <w:rFonts w:ascii="Times New Roman" w:hAnsi="Times New Roman" w:cs="Times New Roman"/>
          <w:szCs w:val="28"/>
        </w:rPr>
        <w:t>5</w:t>
      </w:r>
      <w:r w:rsidRPr="00916010">
        <w:rPr>
          <w:rFonts w:ascii="Times New Roman" w:hAnsi="Times New Roman" w:cs="Times New Roman"/>
          <w:szCs w:val="28"/>
        </w:rPr>
        <w:t xml:space="preserve">. Драганов В.Г. Основы таможенного дела: учебное пособие / В.Г. Драганов.  -  М.: Экономика, 2017. – 458с. </w:t>
      </w:r>
    </w:p>
    <w:p w:rsidR="005F449E" w:rsidRPr="00916010" w:rsidRDefault="00916010" w:rsidP="00916010">
      <w:pPr>
        <w:widowControl w:val="0"/>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FA4B29">
        <w:rPr>
          <w:rFonts w:ascii="Times New Roman" w:eastAsia="Times New Roman" w:hAnsi="Times New Roman" w:cs="Times New Roman"/>
          <w:sz w:val="28"/>
          <w:szCs w:val="28"/>
          <w:lang w:eastAsia="ru-RU"/>
        </w:rPr>
        <w:t>6</w:t>
      </w:r>
      <w:r w:rsidR="005F449E" w:rsidRPr="00916010">
        <w:rPr>
          <w:rFonts w:ascii="Times New Roman" w:eastAsia="Times New Roman" w:hAnsi="Times New Roman" w:cs="Times New Roman"/>
          <w:sz w:val="28"/>
          <w:szCs w:val="28"/>
          <w:lang w:eastAsia="ru-RU"/>
        </w:rPr>
        <w:t xml:space="preserve">. Петровская С.Е. Таможенное право. – М.: Норма, 2015. – 514с. </w:t>
      </w:r>
    </w:p>
    <w:p w:rsidR="000872BD" w:rsidRPr="00916010" w:rsidRDefault="00916010" w:rsidP="00916010">
      <w:pPr>
        <w:widowControl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1</w:t>
      </w:r>
      <w:r w:rsidR="00FD526A">
        <w:rPr>
          <w:rFonts w:ascii="Times New Roman" w:hAnsi="Times New Roman" w:cs="Times New Roman"/>
          <w:sz w:val="28"/>
          <w:szCs w:val="28"/>
        </w:rPr>
        <w:t>7</w:t>
      </w:r>
      <w:r w:rsidR="000872BD" w:rsidRPr="00916010">
        <w:rPr>
          <w:rFonts w:ascii="Times New Roman" w:hAnsi="Times New Roman" w:cs="Times New Roman"/>
          <w:sz w:val="28"/>
          <w:szCs w:val="28"/>
        </w:rPr>
        <w:t xml:space="preserve">. Порошин Ю.Б.  Таможенное дело. Организация и технология. Практическая часть: учебное пособие / Ю.Б. Порошин, Б.А. Карташов, Ю.А. Баянова.  - Волгоград: ВолгГТУ, 2016. - 113 с. </w:t>
      </w:r>
    </w:p>
    <w:p w:rsidR="000872BD" w:rsidRPr="00916010" w:rsidRDefault="00916010" w:rsidP="00916010">
      <w:pPr>
        <w:widowControl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1</w:t>
      </w:r>
      <w:r w:rsidR="00FD526A">
        <w:rPr>
          <w:rFonts w:ascii="Times New Roman" w:hAnsi="Times New Roman" w:cs="Times New Roman"/>
          <w:sz w:val="28"/>
          <w:szCs w:val="28"/>
        </w:rPr>
        <w:t>8</w:t>
      </w:r>
      <w:r w:rsidR="000872BD" w:rsidRPr="00916010">
        <w:rPr>
          <w:rFonts w:ascii="Times New Roman" w:hAnsi="Times New Roman" w:cs="Times New Roman"/>
          <w:sz w:val="28"/>
          <w:szCs w:val="28"/>
        </w:rPr>
        <w:t xml:space="preserve">. Старикова О.Г., Теория и практика таможенного дела: учебное пособие Ч. </w:t>
      </w:r>
      <w:r w:rsidR="000872BD" w:rsidRPr="00916010">
        <w:rPr>
          <w:rFonts w:ascii="Times New Roman" w:hAnsi="Times New Roman" w:cs="Times New Roman"/>
          <w:sz w:val="28"/>
          <w:szCs w:val="28"/>
        </w:rPr>
        <w:lastRenderedPageBreak/>
        <w:t xml:space="preserve">1. / О.Г. Старикова, И.Б. Чепко, Н.П. Бондаренко. – Р-н/Д.: РИО Ростовского филиала РТА, 2017.  – 714с. </w:t>
      </w:r>
    </w:p>
    <w:p w:rsidR="000872BD" w:rsidRPr="00916010" w:rsidRDefault="00916010" w:rsidP="00916010">
      <w:pPr>
        <w:widowControl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1</w:t>
      </w:r>
      <w:r w:rsidR="00FD526A">
        <w:rPr>
          <w:rFonts w:ascii="Times New Roman" w:hAnsi="Times New Roman" w:cs="Times New Roman"/>
          <w:sz w:val="28"/>
          <w:szCs w:val="28"/>
        </w:rPr>
        <w:t>9</w:t>
      </w:r>
      <w:r w:rsidR="000872BD" w:rsidRPr="00916010">
        <w:rPr>
          <w:rFonts w:ascii="Times New Roman" w:hAnsi="Times New Roman" w:cs="Times New Roman"/>
          <w:sz w:val="28"/>
          <w:szCs w:val="28"/>
        </w:rPr>
        <w:t>. Таможенное регулирование в Таможенном союзе в рамках ЕврАзЭс./ Под общей редакцией В.А. Шамахова, Ю.А. Кожанкова. – М.: Норма, 2014. – 862с.</w:t>
      </w:r>
    </w:p>
    <w:p w:rsidR="000872BD" w:rsidRPr="00916010" w:rsidRDefault="00FD526A" w:rsidP="00916010">
      <w:pPr>
        <w:widowControl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20</w:t>
      </w:r>
      <w:r w:rsidR="000872BD" w:rsidRPr="00916010">
        <w:rPr>
          <w:rFonts w:ascii="Times New Roman" w:hAnsi="Times New Roman" w:cs="Times New Roman"/>
          <w:sz w:val="28"/>
          <w:szCs w:val="28"/>
        </w:rPr>
        <w:t xml:space="preserve">. Таможенное право: учебник для бакалавров / Под  ред. Д. Н. Бахрах. – М.: Издательство Юрайт, 2016. – 411 с. </w:t>
      </w:r>
    </w:p>
    <w:p w:rsidR="000872BD" w:rsidRPr="00916010" w:rsidRDefault="00916010" w:rsidP="00916010">
      <w:pPr>
        <w:widowControl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2</w:t>
      </w:r>
      <w:r w:rsidR="00FD526A">
        <w:rPr>
          <w:rFonts w:ascii="Times New Roman" w:hAnsi="Times New Roman" w:cs="Times New Roman"/>
          <w:sz w:val="28"/>
          <w:szCs w:val="28"/>
        </w:rPr>
        <w:t>1</w:t>
      </w:r>
      <w:r w:rsidR="000872BD" w:rsidRPr="00916010">
        <w:rPr>
          <w:rFonts w:ascii="Times New Roman" w:hAnsi="Times New Roman" w:cs="Times New Roman"/>
          <w:sz w:val="28"/>
          <w:szCs w:val="28"/>
        </w:rPr>
        <w:t xml:space="preserve">. Шапкина Е.Н. Организация таможенного дела: учебник / Е.Н. Шапкина. – М.: Новость, 2017. – 494с. </w:t>
      </w:r>
    </w:p>
    <w:p w:rsidR="00C873F1" w:rsidRPr="00916010" w:rsidRDefault="00916010" w:rsidP="00FD526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2</w:t>
      </w:r>
      <w:r w:rsidR="00FD526A">
        <w:rPr>
          <w:rFonts w:ascii="Times New Roman" w:hAnsi="Times New Roman" w:cs="Times New Roman"/>
          <w:sz w:val="28"/>
          <w:szCs w:val="28"/>
        </w:rPr>
        <w:t>2</w:t>
      </w:r>
      <w:r>
        <w:rPr>
          <w:rFonts w:ascii="Times New Roman" w:hAnsi="Times New Roman" w:cs="Times New Roman"/>
          <w:sz w:val="28"/>
          <w:szCs w:val="28"/>
        </w:rPr>
        <w:t xml:space="preserve">. </w:t>
      </w:r>
      <w:r w:rsidR="000872BD" w:rsidRPr="00916010">
        <w:rPr>
          <w:rFonts w:ascii="Times New Roman" w:hAnsi="Times New Roman" w:cs="Times New Roman"/>
          <w:sz w:val="28"/>
          <w:szCs w:val="28"/>
        </w:rPr>
        <w:t xml:space="preserve">Фармацевтический рынок России </w:t>
      </w:r>
      <w:r w:rsidRPr="00916010">
        <w:rPr>
          <w:rFonts w:ascii="Times New Roman" w:hAnsi="Times New Roman" w:cs="Times New Roman"/>
          <w:sz w:val="28"/>
          <w:szCs w:val="28"/>
        </w:rPr>
        <w:t>[</w:t>
      </w:r>
      <w:r>
        <w:rPr>
          <w:rFonts w:ascii="Times New Roman" w:hAnsi="Times New Roman" w:cs="Times New Roman"/>
          <w:sz w:val="28"/>
          <w:szCs w:val="28"/>
        </w:rPr>
        <w:t>Электронный источник</w:t>
      </w:r>
      <w:r w:rsidRPr="00916010">
        <w:rPr>
          <w:rFonts w:ascii="Times New Roman" w:hAnsi="Times New Roman" w:cs="Times New Roman"/>
          <w:sz w:val="28"/>
          <w:szCs w:val="28"/>
        </w:rPr>
        <w:t xml:space="preserve">] </w:t>
      </w:r>
      <w:r>
        <w:rPr>
          <w:rFonts w:ascii="Times New Roman" w:hAnsi="Times New Roman" w:cs="Times New Roman"/>
          <w:sz w:val="28"/>
          <w:szCs w:val="28"/>
        </w:rPr>
        <w:t xml:space="preserve">Режим доступа: </w:t>
      </w:r>
      <w:hyperlink r:id="rId24" w:history="1">
        <w:r w:rsidR="000872BD" w:rsidRPr="00916010">
          <w:rPr>
            <w:rStyle w:val="aa"/>
            <w:rFonts w:ascii="Times New Roman" w:hAnsi="Times New Roman" w:cs="Times New Roman"/>
            <w:sz w:val="28"/>
            <w:szCs w:val="28"/>
          </w:rPr>
          <w:t>http://dsm.ru/docs/analytics/Annual_Report_2017_rus.pdf</w:t>
        </w:r>
      </w:hyperlink>
      <w:r w:rsidR="000872BD" w:rsidRPr="00916010">
        <w:rPr>
          <w:rFonts w:ascii="Times New Roman" w:hAnsi="Times New Roman" w:cs="Times New Roman"/>
          <w:sz w:val="28"/>
          <w:szCs w:val="28"/>
        </w:rPr>
        <w:t xml:space="preserve"> </w:t>
      </w:r>
      <w:r>
        <w:rPr>
          <w:rFonts w:ascii="Times New Roman" w:hAnsi="Times New Roman" w:cs="Times New Roman"/>
          <w:sz w:val="28"/>
          <w:szCs w:val="28"/>
        </w:rPr>
        <w:t xml:space="preserve"> (дата обращения 08.12.2018) </w:t>
      </w:r>
    </w:p>
    <w:p w:rsidR="000872BD" w:rsidRPr="00916010" w:rsidRDefault="000872BD" w:rsidP="00916010">
      <w:pPr>
        <w:widowControl w:val="0"/>
        <w:spacing w:after="0" w:line="360" w:lineRule="auto"/>
        <w:jc w:val="both"/>
        <w:rPr>
          <w:rFonts w:ascii="Times New Roman" w:hAnsi="Times New Roman" w:cs="Times New Roman"/>
          <w:sz w:val="28"/>
          <w:szCs w:val="28"/>
        </w:rPr>
      </w:pPr>
      <w:r w:rsidRPr="00916010">
        <w:rPr>
          <w:rFonts w:ascii="Times New Roman" w:hAnsi="Times New Roman" w:cs="Times New Roman"/>
          <w:sz w:val="28"/>
          <w:szCs w:val="28"/>
        </w:rPr>
        <w:t>2</w:t>
      </w:r>
      <w:r w:rsidR="00FD526A">
        <w:rPr>
          <w:rFonts w:ascii="Times New Roman" w:hAnsi="Times New Roman" w:cs="Times New Roman"/>
          <w:sz w:val="28"/>
          <w:szCs w:val="28"/>
        </w:rPr>
        <w:t>3</w:t>
      </w:r>
      <w:r w:rsidRPr="00916010">
        <w:rPr>
          <w:rFonts w:ascii="Times New Roman" w:hAnsi="Times New Roman" w:cs="Times New Roman"/>
          <w:sz w:val="28"/>
          <w:szCs w:val="28"/>
        </w:rPr>
        <w:t xml:space="preserve">. Экспорт и импорт России по товарам и странам [Электронный источник] Режим доступа: </w:t>
      </w:r>
      <w:hyperlink r:id="rId25" w:history="1">
        <w:r w:rsidRPr="00916010">
          <w:rPr>
            <w:rStyle w:val="aa"/>
            <w:rFonts w:ascii="Times New Roman" w:hAnsi="Times New Roman" w:cs="Times New Roman"/>
            <w:sz w:val="28"/>
            <w:szCs w:val="28"/>
          </w:rPr>
          <w:t>http://ru-stat.com/analytics/3972</w:t>
        </w:r>
      </w:hyperlink>
      <w:r w:rsidRPr="00916010">
        <w:rPr>
          <w:rFonts w:ascii="Times New Roman" w:hAnsi="Times New Roman" w:cs="Times New Roman"/>
          <w:sz w:val="28"/>
          <w:szCs w:val="28"/>
        </w:rPr>
        <w:t xml:space="preserve"> (дата обращения </w:t>
      </w:r>
      <w:r w:rsidR="00916010">
        <w:rPr>
          <w:rFonts w:ascii="Times New Roman" w:hAnsi="Times New Roman" w:cs="Times New Roman"/>
          <w:sz w:val="28"/>
          <w:szCs w:val="28"/>
        </w:rPr>
        <w:t>0</w:t>
      </w:r>
      <w:r w:rsidRPr="00916010">
        <w:rPr>
          <w:rFonts w:ascii="Times New Roman" w:hAnsi="Times New Roman" w:cs="Times New Roman"/>
          <w:sz w:val="28"/>
          <w:szCs w:val="28"/>
        </w:rPr>
        <w:t>7.1</w:t>
      </w:r>
      <w:r w:rsidR="00916010">
        <w:rPr>
          <w:rFonts w:ascii="Times New Roman" w:hAnsi="Times New Roman" w:cs="Times New Roman"/>
          <w:sz w:val="28"/>
          <w:szCs w:val="28"/>
        </w:rPr>
        <w:t>2</w:t>
      </w:r>
      <w:r w:rsidRPr="00916010">
        <w:rPr>
          <w:rFonts w:ascii="Times New Roman" w:hAnsi="Times New Roman" w:cs="Times New Roman"/>
          <w:sz w:val="28"/>
          <w:szCs w:val="28"/>
        </w:rPr>
        <w:t xml:space="preserve">.2018) </w:t>
      </w:r>
    </w:p>
    <w:p w:rsidR="000872BD" w:rsidRDefault="000872BD" w:rsidP="00916010">
      <w:pPr>
        <w:spacing w:after="0" w:line="360" w:lineRule="auto"/>
        <w:rPr>
          <w:rFonts w:ascii="Times New Roman" w:hAnsi="Times New Roman" w:cs="Times New Roman"/>
          <w:sz w:val="28"/>
          <w:szCs w:val="28"/>
        </w:rPr>
      </w:pPr>
    </w:p>
    <w:p w:rsidR="006E7233" w:rsidRDefault="006E7233" w:rsidP="00916010">
      <w:pPr>
        <w:spacing w:after="0" w:line="360" w:lineRule="auto"/>
        <w:rPr>
          <w:rFonts w:ascii="Times New Roman" w:hAnsi="Times New Roman" w:cs="Times New Roman"/>
          <w:sz w:val="28"/>
          <w:szCs w:val="28"/>
        </w:rPr>
      </w:pPr>
    </w:p>
    <w:p w:rsidR="006E7233" w:rsidRDefault="006E7233" w:rsidP="00916010">
      <w:pPr>
        <w:spacing w:after="0" w:line="360" w:lineRule="auto"/>
        <w:rPr>
          <w:rFonts w:ascii="Times New Roman" w:hAnsi="Times New Roman" w:cs="Times New Roman"/>
          <w:sz w:val="28"/>
          <w:szCs w:val="28"/>
        </w:rPr>
      </w:pPr>
    </w:p>
    <w:p w:rsidR="006E7233" w:rsidRDefault="006E7233" w:rsidP="00916010">
      <w:pPr>
        <w:spacing w:after="0" w:line="360" w:lineRule="auto"/>
        <w:rPr>
          <w:rFonts w:ascii="Times New Roman" w:hAnsi="Times New Roman" w:cs="Times New Roman"/>
          <w:sz w:val="28"/>
          <w:szCs w:val="28"/>
        </w:rPr>
      </w:pPr>
    </w:p>
    <w:p w:rsidR="006E7233" w:rsidRDefault="006E7233" w:rsidP="00916010">
      <w:pPr>
        <w:spacing w:after="0" w:line="360" w:lineRule="auto"/>
        <w:rPr>
          <w:rFonts w:ascii="Times New Roman" w:hAnsi="Times New Roman" w:cs="Times New Roman"/>
          <w:sz w:val="28"/>
          <w:szCs w:val="28"/>
        </w:rPr>
      </w:pPr>
    </w:p>
    <w:p w:rsidR="006E7233" w:rsidRDefault="006E7233" w:rsidP="00916010">
      <w:pPr>
        <w:spacing w:after="0" w:line="360" w:lineRule="auto"/>
        <w:rPr>
          <w:rFonts w:ascii="Times New Roman" w:hAnsi="Times New Roman" w:cs="Times New Roman"/>
          <w:sz w:val="28"/>
          <w:szCs w:val="28"/>
        </w:rPr>
      </w:pPr>
    </w:p>
    <w:p w:rsidR="006E7233" w:rsidRDefault="006E7233" w:rsidP="00916010">
      <w:pPr>
        <w:spacing w:after="0" w:line="360" w:lineRule="auto"/>
        <w:rPr>
          <w:rFonts w:ascii="Times New Roman" w:hAnsi="Times New Roman" w:cs="Times New Roman"/>
          <w:sz w:val="28"/>
          <w:szCs w:val="28"/>
        </w:rPr>
      </w:pPr>
    </w:p>
    <w:p w:rsidR="006E7233" w:rsidRDefault="006E7233" w:rsidP="00916010">
      <w:pPr>
        <w:spacing w:after="0" w:line="360" w:lineRule="auto"/>
        <w:rPr>
          <w:rFonts w:ascii="Times New Roman" w:hAnsi="Times New Roman" w:cs="Times New Roman"/>
          <w:sz w:val="28"/>
          <w:szCs w:val="28"/>
        </w:rPr>
      </w:pPr>
    </w:p>
    <w:p w:rsidR="006E7233" w:rsidRDefault="006E7233" w:rsidP="00916010">
      <w:pPr>
        <w:spacing w:after="0" w:line="360" w:lineRule="auto"/>
        <w:rPr>
          <w:rFonts w:ascii="Times New Roman" w:hAnsi="Times New Roman" w:cs="Times New Roman"/>
          <w:sz w:val="28"/>
          <w:szCs w:val="28"/>
        </w:rPr>
      </w:pPr>
    </w:p>
    <w:p w:rsidR="006E7233" w:rsidRDefault="006E7233" w:rsidP="00916010">
      <w:pPr>
        <w:spacing w:after="0" w:line="360" w:lineRule="auto"/>
        <w:rPr>
          <w:rFonts w:ascii="Times New Roman" w:hAnsi="Times New Roman" w:cs="Times New Roman"/>
          <w:sz w:val="28"/>
          <w:szCs w:val="28"/>
        </w:rPr>
      </w:pPr>
    </w:p>
    <w:p w:rsidR="006E7233" w:rsidRDefault="006E7233" w:rsidP="00916010">
      <w:pPr>
        <w:spacing w:after="0" w:line="360" w:lineRule="auto"/>
        <w:rPr>
          <w:rFonts w:ascii="Times New Roman" w:hAnsi="Times New Roman" w:cs="Times New Roman"/>
          <w:sz w:val="28"/>
          <w:szCs w:val="28"/>
        </w:rPr>
      </w:pPr>
    </w:p>
    <w:p w:rsidR="006E7233" w:rsidRDefault="006E7233" w:rsidP="00916010">
      <w:pPr>
        <w:spacing w:after="0" w:line="360" w:lineRule="auto"/>
        <w:rPr>
          <w:rFonts w:ascii="Times New Roman" w:hAnsi="Times New Roman" w:cs="Times New Roman"/>
          <w:sz w:val="28"/>
          <w:szCs w:val="28"/>
        </w:rPr>
      </w:pPr>
    </w:p>
    <w:p w:rsidR="006E7233" w:rsidRDefault="006E7233" w:rsidP="00916010">
      <w:pPr>
        <w:spacing w:after="0" w:line="360" w:lineRule="auto"/>
        <w:rPr>
          <w:rFonts w:ascii="Times New Roman" w:hAnsi="Times New Roman" w:cs="Times New Roman"/>
          <w:sz w:val="28"/>
          <w:szCs w:val="28"/>
        </w:rPr>
      </w:pPr>
    </w:p>
    <w:p w:rsidR="006E7233" w:rsidRDefault="006E7233" w:rsidP="00916010">
      <w:pPr>
        <w:spacing w:after="0" w:line="360" w:lineRule="auto"/>
        <w:rPr>
          <w:rFonts w:ascii="Times New Roman" w:hAnsi="Times New Roman" w:cs="Times New Roman"/>
          <w:sz w:val="28"/>
          <w:szCs w:val="28"/>
        </w:rPr>
      </w:pPr>
    </w:p>
    <w:p w:rsidR="006E7233" w:rsidRDefault="006E7233" w:rsidP="00916010">
      <w:pPr>
        <w:spacing w:after="0" w:line="360" w:lineRule="auto"/>
        <w:rPr>
          <w:rFonts w:ascii="Times New Roman" w:hAnsi="Times New Roman" w:cs="Times New Roman"/>
          <w:sz w:val="28"/>
          <w:szCs w:val="28"/>
        </w:rPr>
      </w:pPr>
    </w:p>
    <w:p w:rsidR="006E7233" w:rsidRDefault="006E7233" w:rsidP="00916010">
      <w:pPr>
        <w:spacing w:after="0" w:line="360" w:lineRule="auto"/>
        <w:rPr>
          <w:rFonts w:ascii="Times New Roman" w:hAnsi="Times New Roman" w:cs="Times New Roman"/>
          <w:sz w:val="28"/>
          <w:szCs w:val="28"/>
        </w:rPr>
      </w:pPr>
    </w:p>
    <w:p w:rsidR="006E7233" w:rsidRPr="00916010" w:rsidRDefault="006E7233" w:rsidP="00916010">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5940425" cy="3340510"/>
            <wp:effectExtent l="0" t="0" r="3175" b="0"/>
            <wp:docPr id="19" name="Рисунок 19" descr="C:\Users\diana\Desktop\курсовые Тачков\тачков от плагиа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iana\Desktop\курсовые Тачков\тачков от плагиат.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0425" cy="3340510"/>
                    </a:xfrm>
                    <a:prstGeom prst="rect">
                      <a:avLst/>
                    </a:prstGeom>
                    <a:noFill/>
                    <a:ln>
                      <a:noFill/>
                    </a:ln>
                  </pic:spPr>
                </pic:pic>
              </a:graphicData>
            </a:graphic>
          </wp:inline>
        </w:drawing>
      </w:r>
      <w:bookmarkStart w:id="0" w:name="_GoBack"/>
      <w:bookmarkEnd w:id="0"/>
    </w:p>
    <w:sectPr w:rsidR="006E7233" w:rsidRPr="00916010" w:rsidSect="00EB2796">
      <w:footerReference w:type="default" r:id="rId27"/>
      <w:pgSz w:w="11906" w:h="16838"/>
      <w:pgMar w:top="1134" w:right="850" w:bottom="1134" w:left="1701"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1E86" w:rsidRDefault="00D71E86" w:rsidP="00830A40">
      <w:pPr>
        <w:spacing w:after="0" w:line="240" w:lineRule="auto"/>
      </w:pPr>
      <w:r>
        <w:separator/>
      </w:r>
    </w:p>
  </w:endnote>
  <w:endnote w:type="continuationSeparator" w:id="0">
    <w:p w:rsidR="00D71E86" w:rsidRDefault="00D71E86" w:rsidP="00830A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3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0979977"/>
      <w:docPartObj>
        <w:docPartGallery w:val="Page Numbers (Bottom of Page)"/>
        <w:docPartUnique/>
      </w:docPartObj>
    </w:sdtPr>
    <w:sdtEndPr/>
    <w:sdtContent>
      <w:p w:rsidR="002949C8" w:rsidRDefault="002949C8">
        <w:pPr>
          <w:pStyle w:val="a6"/>
          <w:jc w:val="center"/>
        </w:pPr>
        <w:r w:rsidRPr="00830A40">
          <w:rPr>
            <w:rFonts w:ascii="Times New Roman" w:hAnsi="Times New Roman" w:cs="Times New Roman"/>
          </w:rPr>
          <w:fldChar w:fldCharType="begin"/>
        </w:r>
        <w:r w:rsidRPr="00830A40">
          <w:rPr>
            <w:rFonts w:ascii="Times New Roman" w:hAnsi="Times New Roman" w:cs="Times New Roman"/>
          </w:rPr>
          <w:instrText>PAGE   \* MERGEFORMAT</w:instrText>
        </w:r>
        <w:r w:rsidRPr="00830A40">
          <w:rPr>
            <w:rFonts w:ascii="Times New Roman" w:hAnsi="Times New Roman" w:cs="Times New Roman"/>
          </w:rPr>
          <w:fldChar w:fldCharType="separate"/>
        </w:r>
        <w:r w:rsidR="006E7233">
          <w:rPr>
            <w:rFonts w:ascii="Times New Roman" w:hAnsi="Times New Roman" w:cs="Times New Roman"/>
            <w:noProof/>
          </w:rPr>
          <w:t>38</w:t>
        </w:r>
        <w:r w:rsidRPr="00830A40">
          <w:rPr>
            <w:rFonts w:ascii="Times New Roman" w:hAnsi="Times New Roman" w:cs="Times New Roman"/>
          </w:rPr>
          <w:fldChar w:fldCharType="end"/>
        </w:r>
      </w:p>
    </w:sdtContent>
  </w:sdt>
  <w:p w:rsidR="002949C8" w:rsidRDefault="002949C8">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1E86" w:rsidRDefault="00D71E86" w:rsidP="00830A40">
      <w:pPr>
        <w:spacing w:after="0" w:line="240" w:lineRule="auto"/>
      </w:pPr>
      <w:r>
        <w:separator/>
      </w:r>
    </w:p>
  </w:footnote>
  <w:footnote w:type="continuationSeparator" w:id="0">
    <w:p w:rsidR="00D71E86" w:rsidRDefault="00D71E86" w:rsidP="00830A40">
      <w:pPr>
        <w:spacing w:after="0" w:line="240" w:lineRule="auto"/>
      </w:pPr>
      <w:r>
        <w:continuationSeparator/>
      </w:r>
    </w:p>
  </w:footnote>
  <w:footnote w:id="1">
    <w:p w:rsidR="00FD526A" w:rsidRPr="00FD526A" w:rsidRDefault="00FD526A" w:rsidP="00FD526A">
      <w:pPr>
        <w:pStyle w:val="ad"/>
        <w:jc w:val="both"/>
        <w:rPr>
          <w:rFonts w:ascii="Times New Roman" w:hAnsi="Times New Roman" w:cs="Times New Roman"/>
          <w:sz w:val="22"/>
          <w:szCs w:val="22"/>
        </w:rPr>
      </w:pPr>
      <w:r w:rsidRPr="00FD526A">
        <w:rPr>
          <w:rStyle w:val="af"/>
          <w:rFonts w:ascii="Times New Roman" w:hAnsi="Times New Roman" w:cs="Times New Roman"/>
          <w:sz w:val="22"/>
          <w:szCs w:val="22"/>
        </w:rPr>
        <w:footnoteRef/>
      </w:r>
      <w:r w:rsidRPr="00FD526A">
        <w:rPr>
          <w:rFonts w:ascii="Times New Roman" w:hAnsi="Times New Roman" w:cs="Times New Roman"/>
          <w:sz w:val="22"/>
          <w:szCs w:val="22"/>
        </w:rPr>
        <w:t xml:space="preserve"> Драганов В.Г. Основы таможенного дела: учебное пособие / В.Г. Драганов. </w:t>
      </w:r>
      <w:r>
        <w:rPr>
          <w:rFonts w:ascii="Times New Roman" w:hAnsi="Times New Roman" w:cs="Times New Roman"/>
          <w:sz w:val="22"/>
          <w:szCs w:val="22"/>
        </w:rPr>
        <w:t xml:space="preserve"> -  М.: Экономика, 2017. – С. 303. </w:t>
      </w:r>
    </w:p>
  </w:footnote>
  <w:footnote w:id="2">
    <w:p w:rsidR="00FD526A" w:rsidRPr="00381174" w:rsidRDefault="00FD526A" w:rsidP="00381174">
      <w:pPr>
        <w:pStyle w:val="ad"/>
        <w:jc w:val="both"/>
        <w:rPr>
          <w:rFonts w:ascii="Times New Roman" w:hAnsi="Times New Roman" w:cs="Times New Roman"/>
          <w:sz w:val="22"/>
          <w:szCs w:val="22"/>
        </w:rPr>
      </w:pPr>
      <w:r w:rsidRPr="00381174">
        <w:rPr>
          <w:rStyle w:val="af"/>
          <w:rFonts w:ascii="Times New Roman" w:hAnsi="Times New Roman" w:cs="Times New Roman"/>
          <w:sz w:val="22"/>
          <w:szCs w:val="22"/>
        </w:rPr>
        <w:footnoteRef/>
      </w:r>
      <w:r w:rsidRPr="00381174">
        <w:rPr>
          <w:rFonts w:ascii="Times New Roman" w:hAnsi="Times New Roman" w:cs="Times New Roman"/>
          <w:sz w:val="22"/>
          <w:szCs w:val="22"/>
        </w:rPr>
        <w:t xml:space="preserve"> </w:t>
      </w:r>
      <w:r w:rsidR="00381174" w:rsidRPr="00381174">
        <w:rPr>
          <w:rFonts w:ascii="Times New Roman" w:hAnsi="Times New Roman" w:cs="Times New Roman"/>
          <w:sz w:val="22"/>
          <w:szCs w:val="22"/>
        </w:rPr>
        <w:t xml:space="preserve">Федеральный закон «Об обращении лекарственных средств» от 12.04.2010 № 61-ФЗ (в ред. </w:t>
      </w:r>
      <w:r w:rsidR="00381174" w:rsidRPr="00381174">
        <w:rPr>
          <w:rFonts w:ascii="Times New Roman" w:hAnsi="Times New Roman" w:cs="Times New Roman"/>
          <w:sz w:val="22"/>
          <w:szCs w:val="22"/>
          <w:shd w:val="clear" w:color="auto" w:fill="FFFFFF"/>
        </w:rPr>
        <w:t>от 28.11.2018 </w:t>
      </w:r>
      <w:hyperlink r:id="rId1" w:anchor="dst100014" w:history="1">
        <w:r w:rsidR="00381174" w:rsidRPr="00381174">
          <w:rPr>
            <w:rStyle w:val="aa"/>
            <w:rFonts w:ascii="Times New Roman" w:hAnsi="Times New Roman" w:cs="Times New Roman"/>
            <w:color w:val="auto"/>
            <w:sz w:val="22"/>
            <w:szCs w:val="22"/>
            <w:u w:val="none"/>
            <w:shd w:val="clear" w:color="auto" w:fill="FFFFFF"/>
          </w:rPr>
          <w:t>№ 449-ФЗ</w:t>
        </w:r>
      </w:hyperlink>
      <w:r w:rsidR="00381174" w:rsidRPr="00381174">
        <w:rPr>
          <w:rFonts w:ascii="Times New Roman" w:hAnsi="Times New Roman" w:cs="Times New Roman"/>
          <w:sz w:val="22"/>
          <w:szCs w:val="22"/>
        </w:rPr>
        <w:t>) // СПС «Гарант»</w:t>
      </w:r>
    </w:p>
  </w:footnote>
  <w:footnote w:id="3">
    <w:p w:rsidR="00381174" w:rsidRPr="00381174" w:rsidRDefault="00381174" w:rsidP="00381174">
      <w:pPr>
        <w:widowControl w:val="0"/>
        <w:spacing w:after="0" w:line="240" w:lineRule="auto"/>
        <w:jc w:val="both"/>
        <w:rPr>
          <w:rFonts w:ascii="Times New Roman" w:hAnsi="Times New Roman" w:cs="Times New Roman"/>
        </w:rPr>
      </w:pPr>
      <w:r w:rsidRPr="00381174">
        <w:rPr>
          <w:rStyle w:val="af"/>
          <w:rFonts w:ascii="Times New Roman" w:hAnsi="Times New Roman" w:cs="Times New Roman"/>
        </w:rPr>
        <w:footnoteRef/>
      </w:r>
      <w:r w:rsidRPr="00381174">
        <w:rPr>
          <w:rFonts w:ascii="Times New Roman" w:hAnsi="Times New Roman" w:cs="Times New Roman"/>
        </w:rPr>
        <w:t xml:space="preserve"> Таможенное регулирование в Таможенном союзе в рамках ЕврАзЭс./ Под общей редакцией В.А. Шамахова, Ю.А. Кожан</w:t>
      </w:r>
      <w:r>
        <w:rPr>
          <w:rFonts w:ascii="Times New Roman" w:hAnsi="Times New Roman" w:cs="Times New Roman"/>
        </w:rPr>
        <w:t xml:space="preserve">кова. – М.: Норма, 2014. – С. 511. </w:t>
      </w:r>
    </w:p>
    <w:p w:rsidR="00381174" w:rsidRDefault="00381174">
      <w:pPr>
        <w:pStyle w:val="ad"/>
      </w:pPr>
    </w:p>
  </w:footnote>
  <w:footnote w:id="4">
    <w:p w:rsidR="00381174" w:rsidRPr="00381174" w:rsidRDefault="00381174" w:rsidP="00381174">
      <w:pPr>
        <w:pStyle w:val="ad"/>
        <w:jc w:val="both"/>
        <w:rPr>
          <w:sz w:val="22"/>
          <w:szCs w:val="22"/>
        </w:rPr>
      </w:pPr>
      <w:r w:rsidRPr="00381174">
        <w:rPr>
          <w:rStyle w:val="af"/>
          <w:sz w:val="22"/>
          <w:szCs w:val="22"/>
        </w:rPr>
        <w:footnoteRef/>
      </w:r>
      <w:r w:rsidRPr="00381174">
        <w:rPr>
          <w:sz w:val="22"/>
          <w:szCs w:val="22"/>
        </w:rPr>
        <w:t xml:space="preserve"> </w:t>
      </w:r>
      <w:r w:rsidRPr="00381174">
        <w:rPr>
          <w:rFonts w:ascii="Times New Roman" w:hAnsi="Times New Roman" w:cs="Times New Roman"/>
          <w:sz w:val="22"/>
          <w:szCs w:val="22"/>
        </w:rPr>
        <w:t xml:space="preserve">Фармацевтический рынок России [Электронный источник] Режим доступа: </w:t>
      </w:r>
      <w:hyperlink r:id="rId2" w:history="1">
        <w:r w:rsidRPr="00381174">
          <w:rPr>
            <w:rStyle w:val="aa"/>
            <w:rFonts w:ascii="Times New Roman" w:hAnsi="Times New Roman" w:cs="Times New Roman"/>
            <w:sz w:val="22"/>
            <w:szCs w:val="22"/>
          </w:rPr>
          <w:t>http://dsm.ru/docs/analytics/Annual_Report_2017_rus.pdf</w:t>
        </w:r>
      </w:hyperlink>
      <w:r w:rsidRPr="00381174">
        <w:rPr>
          <w:rFonts w:ascii="Times New Roman" w:hAnsi="Times New Roman" w:cs="Times New Roman"/>
          <w:sz w:val="22"/>
          <w:szCs w:val="22"/>
        </w:rPr>
        <w:t xml:space="preserve">  (дата обращения 08.12.2018)</w:t>
      </w:r>
    </w:p>
  </w:footnote>
  <w:footnote w:id="5">
    <w:p w:rsidR="00381174" w:rsidRPr="00381174" w:rsidRDefault="00381174" w:rsidP="00381174">
      <w:pPr>
        <w:pStyle w:val="ad"/>
        <w:jc w:val="both"/>
        <w:rPr>
          <w:rFonts w:ascii="Times New Roman" w:hAnsi="Times New Roman" w:cs="Times New Roman"/>
          <w:sz w:val="22"/>
          <w:szCs w:val="22"/>
        </w:rPr>
      </w:pPr>
      <w:r w:rsidRPr="00381174">
        <w:rPr>
          <w:rStyle w:val="af"/>
          <w:rFonts w:ascii="Times New Roman" w:hAnsi="Times New Roman" w:cs="Times New Roman"/>
          <w:sz w:val="22"/>
          <w:szCs w:val="22"/>
        </w:rPr>
        <w:footnoteRef/>
      </w:r>
      <w:r w:rsidRPr="00381174">
        <w:rPr>
          <w:rFonts w:ascii="Times New Roman" w:hAnsi="Times New Roman" w:cs="Times New Roman"/>
          <w:sz w:val="22"/>
          <w:szCs w:val="22"/>
        </w:rPr>
        <w:t xml:space="preserve"> Фармацевтический рынок России [Электронный источник] Режим доступа: </w:t>
      </w:r>
      <w:hyperlink r:id="rId3" w:history="1">
        <w:r w:rsidRPr="00381174">
          <w:rPr>
            <w:rStyle w:val="aa"/>
            <w:rFonts w:ascii="Times New Roman" w:hAnsi="Times New Roman" w:cs="Times New Roman"/>
            <w:sz w:val="22"/>
            <w:szCs w:val="22"/>
          </w:rPr>
          <w:t>http://dsm.ru/docs/analytics/Annual_Report_2017_rus.pdf</w:t>
        </w:r>
      </w:hyperlink>
      <w:r w:rsidRPr="00381174">
        <w:rPr>
          <w:rFonts w:ascii="Times New Roman" w:hAnsi="Times New Roman" w:cs="Times New Roman"/>
          <w:sz w:val="22"/>
          <w:szCs w:val="22"/>
        </w:rPr>
        <w:t xml:space="preserve">  (дата обращения 08.12.2018)</w:t>
      </w:r>
    </w:p>
    <w:p w:rsidR="00381174" w:rsidRDefault="00381174">
      <w:pPr>
        <w:pStyle w:val="ad"/>
      </w:pPr>
    </w:p>
  </w:footnote>
  <w:footnote w:id="6">
    <w:p w:rsidR="00381174" w:rsidRPr="00381174" w:rsidRDefault="00381174" w:rsidP="00381174">
      <w:pPr>
        <w:pStyle w:val="ad"/>
        <w:jc w:val="both"/>
        <w:rPr>
          <w:rFonts w:ascii="Times New Roman" w:hAnsi="Times New Roman" w:cs="Times New Roman"/>
          <w:sz w:val="22"/>
          <w:szCs w:val="22"/>
        </w:rPr>
      </w:pPr>
      <w:r w:rsidRPr="00381174">
        <w:rPr>
          <w:rStyle w:val="af"/>
          <w:rFonts w:ascii="Times New Roman" w:hAnsi="Times New Roman" w:cs="Times New Roman"/>
          <w:sz w:val="22"/>
          <w:szCs w:val="22"/>
        </w:rPr>
        <w:footnoteRef/>
      </w:r>
      <w:r w:rsidRPr="00381174">
        <w:rPr>
          <w:rFonts w:ascii="Times New Roman" w:hAnsi="Times New Roman" w:cs="Times New Roman"/>
          <w:sz w:val="22"/>
          <w:szCs w:val="22"/>
        </w:rPr>
        <w:t xml:space="preserve"> Фармацевтический рынок России [Электронный источник] Режим доступа: </w:t>
      </w:r>
      <w:hyperlink r:id="rId4" w:history="1">
        <w:r w:rsidRPr="00381174">
          <w:rPr>
            <w:rStyle w:val="aa"/>
            <w:rFonts w:ascii="Times New Roman" w:hAnsi="Times New Roman" w:cs="Times New Roman"/>
            <w:sz w:val="22"/>
            <w:szCs w:val="22"/>
          </w:rPr>
          <w:t>http://dsm.ru/docs/analytics/Annual_Report_2017_rus.pdf</w:t>
        </w:r>
      </w:hyperlink>
      <w:r w:rsidRPr="00381174">
        <w:rPr>
          <w:rFonts w:ascii="Times New Roman" w:hAnsi="Times New Roman" w:cs="Times New Roman"/>
          <w:sz w:val="22"/>
          <w:szCs w:val="22"/>
        </w:rPr>
        <w:t xml:space="preserve">  (дата обращения 08.12.2018)</w:t>
      </w:r>
    </w:p>
    <w:p w:rsidR="00381174" w:rsidRDefault="00381174">
      <w:pPr>
        <w:pStyle w:val="ad"/>
      </w:pPr>
    </w:p>
  </w:footnote>
  <w:footnote w:id="7">
    <w:p w:rsidR="00381174" w:rsidRPr="00381174" w:rsidRDefault="00381174" w:rsidP="00381174">
      <w:pPr>
        <w:pStyle w:val="ad"/>
        <w:jc w:val="both"/>
        <w:rPr>
          <w:rFonts w:ascii="Times New Roman" w:hAnsi="Times New Roman" w:cs="Times New Roman"/>
          <w:sz w:val="22"/>
          <w:szCs w:val="22"/>
        </w:rPr>
      </w:pPr>
      <w:r w:rsidRPr="00381174">
        <w:rPr>
          <w:rStyle w:val="af"/>
          <w:rFonts w:ascii="Times New Roman" w:hAnsi="Times New Roman" w:cs="Times New Roman"/>
        </w:rPr>
        <w:footnoteRef/>
      </w:r>
      <w:r w:rsidRPr="00381174">
        <w:rPr>
          <w:rFonts w:ascii="Times New Roman" w:hAnsi="Times New Roman" w:cs="Times New Roman"/>
        </w:rPr>
        <w:t xml:space="preserve"> </w:t>
      </w:r>
      <w:r w:rsidRPr="00381174">
        <w:rPr>
          <w:rFonts w:ascii="Times New Roman" w:hAnsi="Times New Roman" w:cs="Times New Roman"/>
          <w:sz w:val="22"/>
          <w:szCs w:val="22"/>
        </w:rPr>
        <w:t xml:space="preserve">Фармацевтический рынок России [Электронный источник] Режим доступа: </w:t>
      </w:r>
      <w:hyperlink r:id="rId5" w:history="1">
        <w:r w:rsidRPr="00381174">
          <w:rPr>
            <w:rStyle w:val="aa"/>
            <w:rFonts w:ascii="Times New Roman" w:hAnsi="Times New Roman" w:cs="Times New Roman"/>
            <w:sz w:val="22"/>
            <w:szCs w:val="22"/>
          </w:rPr>
          <w:t>http://dsm.ru/docs/analytics/Annual_Report_2017_rus.pdf</w:t>
        </w:r>
      </w:hyperlink>
      <w:r w:rsidRPr="00381174">
        <w:rPr>
          <w:rFonts w:ascii="Times New Roman" w:hAnsi="Times New Roman" w:cs="Times New Roman"/>
          <w:sz w:val="22"/>
          <w:szCs w:val="22"/>
        </w:rPr>
        <w:t xml:space="preserve">  (дата обращения 08.12.2018)</w:t>
      </w:r>
    </w:p>
    <w:p w:rsidR="00381174" w:rsidRDefault="00381174">
      <w:pPr>
        <w:pStyle w:val="ad"/>
      </w:pPr>
    </w:p>
  </w:footnote>
  <w:footnote w:id="8">
    <w:p w:rsidR="00381174" w:rsidRPr="00381174" w:rsidRDefault="00381174" w:rsidP="00381174">
      <w:pPr>
        <w:pStyle w:val="ad"/>
        <w:jc w:val="both"/>
        <w:rPr>
          <w:rFonts w:ascii="Times New Roman" w:hAnsi="Times New Roman" w:cs="Times New Roman"/>
          <w:sz w:val="22"/>
          <w:szCs w:val="22"/>
        </w:rPr>
      </w:pPr>
      <w:r w:rsidRPr="00381174">
        <w:rPr>
          <w:rStyle w:val="af"/>
          <w:rFonts w:ascii="Times New Roman" w:hAnsi="Times New Roman" w:cs="Times New Roman"/>
          <w:sz w:val="22"/>
          <w:szCs w:val="22"/>
        </w:rPr>
        <w:footnoteRef/>
      </w:r>
      <w:r w:rsidRPr="00381174">
        <w:rPr>
          <w:rFonts w:ascii="Times New Roman" w:hAnsi="Times New Roman" w:cs="Times New Roman"/>
          <w:sz w:val="22"/>
          <w:szCs w:val="22"/>
        </w:rPr>
        <w:t xml:space="preserve"> Фармацевтический рынок России [Электронный источник] Режим доступа: </w:t>
      </w:r>
      <w:hyperlink r:id="rId6" w:history="1">
        <w:r w:rsidRPr="00381174">
          <w:rPr>
            <w:rStyle w:val="aa"/>
            <w:rFonts w:ascii="Times New Roman" w:hAnsi="Times New Roman" w:cs="Times New Roman"/>
            <w:sz w:val="22"/>
            <w:szCs w:val="22"/>
          </w:rPr>
          <w:t>http://dsm.ru/docs/analytics/Annual_Report_2017_rus.pdf</w:t>
        </w:r>
      </w:hyperlink>
      <w:r w:rsidRPr="00381174">
        <w:rPr>
          <w:rFonts w:ascii="Times New Roman" w:hAnsi="Times New Roman" w:cs="Times New Roman"/>
          <w:sz w:val="22"/>
          <w:szCs w:val="22"/>
        </w:rPr>
        <w:t xml:space="preserve">  (дата обращения 08.12.2018)</w:t>
      </w:r>
    </w:p>
  </w:footnote>
  <w:footnote w:id="9">
    <w:p w:rsidR="00381174" w:rsidRPr="00381174" w:rsidRDefault="00381174" w:rsidP="00381174">
      <w:pPr>
        <w:pStyle w:val="ad"/>
        <w:jc w:val="both"/>
        <w:rPr>
          <w:rFonts w:ascii="Times New Roman" w:hAnsi="Times New Roman" w:cs="Times New Roman"/>
          <w:sz w:val="22"/>
          <w:szCs w:val="22"/>
        </w:rPr>
      </w:pPr>
      <w:r w:rsidRPr="00381174">
        <w:rPr>
          <w:rStyle w:val="af"/>
          <w:rFonts w:ascii="Times New Roman" w:hAnsi="Times New Roman" w:cs="Times New Roman"/>
          <w:sz w:val="22"/>
          <w:szCs w:val="22"/>
        </w:rPr>
        <w:footnoteRef/>
      </w:r>
      <w:r w:rsidRPr="00381174">
        <w:rPr>
          <w:rFonts w:ascii="Times New Roman" w:hAnsi="Times New Roman" w:cs="Times New Roman"/>
          <w:sz w:val="22"/>
          <w:szCs w:val="22"/>
        </w:rPr>
        <w:t xml:space="preserve"> Экспорт и импорт России по товарам и странам [Электронный источник] Режим доступа: </w:t>
      </w:r>
      <w:hyperlink r:id="rId7" w:history="1">
        <w:r w:rsidRPr="00381174">
          <w:rPr>
            <w:rStyle w:val="aa"/>
            <w:rFonts w:ascii="Times New Roman" w:hAnsi="Times New Roman" w:cs="Times New Roman"/>
            <w:sz w:val="22"/>
            <w:szCs w:val="22"/>
          </w:rPr>
          <w:t>http://ru-stat.com/analytics/3972</w:t>
        </w:r>
      </w:hyperlink>
      <w:r w:rsidRPr="00381174">
        <w:rPr>
          <w:rFonts w:ascii="Times New Roman" w:hAnsi="Times New Roman" w:cs="Times New Roman"/>
          <w:sz w:val="22"/>
          <w:szCs w:val="22"/>
        </w:rPr>
        <w:t xml:space="preserve"> (дата обращения 07.12.2018)</w:t>
      </w:r>
    </w:p>
  </w:footnote>
  <w:footnote w:id="10">
    <w:p w:rsidR="00381174" w:rsidRPr="00381174" w:rsidRDefault="00381174" w:rsidP="00381174">
      <w:pPr>
        <w:pStyle w:val="ad"/>
        <w:jc w:val="both"/>
        <w:rPr>
          <w:rFonts w:ascii="Times New Roman" w:hAnsi="Times New Roman" w:cs="Times New Roman"/>
        </w:rPr>
      </w:pPr>
      <w:r w:rsidRPr="00381174">
        <w:rPr>
          <w:rStyle w:val="af"/>
          <w:rFonts w:ascii="Times New Roman" w:hAnsi="Times New Roman" w:cs="Times New Roman"/>
        </w:rPr>
        <w:footnoteRef/>
      </w:r>
      <w:r w:rsidRPr="00381174">
        <w:rPr>
          <w:rFonts w:ascii="Times New Roman" w:hAnsi="Times New Roman" w:cs="Times New Roman"/>
        </w:rPr>
        <w:t xml:space="preserve"> Федеральный закон «Об обращении лекарственных средств» от 12.04.2010 № 61-ФЗ (в ред. </w:t>
      </w:r>
      <w:r w:rsidRPr="00381174">
        <w:rPr>
          <w:rFonts w:ascii="Times New Roman" w:hAnsi="Times New Roman" w:cs="Times New Roman"/>
          <w:shd w:val="clear" w:color="auto" w:fill="FFFFFF"/>
        </w:rPr>
        <w:t>от 28.11.2018 </w:t>
      </w:r>
      <w:hyperlink r:id="rId8" w:anchor="dst100014" w:history="1">
        <w:r w:rsidRPr="00381174">
          <w:rPr>
            <w:rStyle w:val="aa"/>
            <w:rFonts w:ascii="Times New Roman" w:hAnsi="Times New Roman" w:cs="Times New Roman"/>
            <w:color w:val="auto"/>
            <w:u w:val="none"/>
            <w:shd w:val="clear" w:color="auto" w:fill="FFFFFF"/>
          </w:rPr>
          <w:t>№ 449-ФЗ</w:t>
        </w:r>
      </w:hyperlink>
      <w:r w:rsidRPr="00381174">
        <w:rPr>
          <w:rFonts w:ascii="Times New Roman" w:hAnsi="Times New Roman" w:cs="Times New Roman"/>
        </w:rPr>
        <w:t>) // СПС «Гарант»</w:t>
      </w:r>
    </w:p>
  </w:footnote>
  <w:footnote w:id="11">
    <w:p w:rsidR="00381174" w:rsidRPr="00381174" w:rsidRDefault="00381174" w:rsidP="00381174">
      <w:pPr>
        <w:pStyle w:val="ad"/>
        <w:jc w:val="both"/>
        <w:rPr>
          <w:rFonts w:ascii="Times New Roman" w:hAnsi="Times New Roman" w:cs="Times New Roman"/>
          <w:sz w:val="22"/>
          <w:szCs w:val="22"/>
        </w:rPr>
      </w:pPr>
      <w:r w:rsidRPr="00381174">
        <w:rPr>
          <w:rStyle w:val="af"/>
          <w:rFonts w:ascii="Times New Roman" w:hAnsi="Times New Roman" w:cs="Times New Roman"/>
          <w:sz w:val="22"/>
          <w:szCs w:val="22"/>
        </w:rPr>
        <w:footnoteRef/>
      </w:r>
      <w:r w:rsidRPr="00381174">
        <w:rPr>
          <w:rFonts w:ascii="Times New Roman" w:hAnsi="Times New Roman" w:cs="Times New Roman"/>
          <w:sz w:val="22"/>
          <w:szCs w:val="22"/>
        </w:rPr>
        <w:t xml:space="preserve"> Федеральный закон «Об обращении лекарственных средств» от 12.04.2010 № 61-ФЗ (в ред. </w:t>
      </w:r>
      <w:r w:rsidRPr="00381174">
        <w:rPr>
          <w:rFonts w:ascii="Times New Roman" w:hAnsi="Times New Roman" w:cs="Times New Roman"/>
          <w:sz w:val="22"/>
          <w:szCs w:val="22"/>
          <w:shd w:val="clear" w:color="auto" w:fill="FFFFFF"/>
        </w:rPr>
        <w:t>от 28.11.2018 </w:t>
      </w:r>
      <w:hyperlink r:id="rId9" w:anchor="dst100014" w:history="1">
        <w:r w:rsidRPr="00381174">
          <w:rPr>
            <w:rStyle w:val="aa"/>
            <w:rFonts w:ascii="Times New Roman" w:hAnsi="Times New Roman" w:cs="Times New Roman"/>
            <w:sz w:val="22"/>
            <w:szCs w:val="22"/>
            <w:shd w:val="clear" w:color="auto" w:fill="FFFFFF"/>
          </w:rPr>
          <w:t>№ 449-ФЗ</w:t>
        </w:r>
      </w:hyperlink>
      <w:r w:rsidRPr="00381174">
        <w:rPr>
          <w:rFonts w:ascii="Times New Roman" w:hAnsi="Times New Roman" w:cs="Times New Roman"/>
          <w:sz w:val="22"/>
          <w:szCs w:val="22"/>
        </w:rPr>
        <w:t>) // СПС «Гарант»</w:t>
      </w:r>
    </w:p>
  </w:footnote>
  <w:footnote w:id="12">
    <w:p w:rsidR="00381174" w:rsidRPr="00381174" w:rsidRDefault="00381174" w:rsidP="00381174">
      <w:pPr>
        <w:pStyle w:val="ad"/>
        <w:jc w:val="both"/>
        <w:rPr>
          <w:rFonts w:ascii="Times New Roman" w:hAnsi="Times New Roman" w:cs="Times New Roman"/>
          <w:sz w:val="22"/>
          <w:szCs w:val="22"/>
        </w:rPr>
      </w:pPr>
      <w:r w:rsidRPr="00381174">
        <w:rPr>
          <w:rStyle w:val="af"/>
          <w:rFonts w:ascii="Times New Roman" w:hAnsi="Times New Roman" w:cs="Times New Roman"/>
          <w:sz w:val="22"/>
          <w:szCs w:val="22"/>
        </w:rPr>
        <w:footnoteRef/>
      </w:r>
      <w:r w:rsidRPr="00381174">
        <w:rPr>
          <w:rFonts w:ascii="Times New Roman" w:hAnsi="Times New Roman" w:cs="Times New Roman"/>
          <w:sz w:val="22"/>
          <w:szCs w:val="22"/>
        </w:rPr>
        <w:t xml:space="preserve"> Постановление Правительства РФ от 29.09.2010 № 771 (ред. от 28.12.2016) «О порядке ввоза лекарственных средств для медицинского применения на территорию Российской Федерации» (в редакции от 28.12.2016 № 1515) // СПС «Гарант»</w:t>
      </w:r>
    </w:p>
  </w:footnote>
  <w:footnote w:id="13">
    <w:p w:rsidR="00381174" w:rsidRPr="00381174" w:rsidRDefault="00381174" w:rsidP="00381174">
      <w:pPr>
        <w:widowControl w:val="0"/>
        <w:spacing w:after="0" w:line="240" w:lineRule="auto"/>
        <w:jc w:val="both"/>
      </w:pPr>
      <w:r w:rsidRPr="00381174">
        <w:rPr>
          <w:rStyle w:val="af"/>
          <w:rFonts w:ascii="Times New Roman" w:hAnsi="Times New Roman" w:cs="Times New Roman"/>
        </w:rPr>
        <w:footnoteRef/>
      </w:r>
      <w:r w:rsidRPr="00381174">
        <w:rPr>
          <w:rFonts w:ascii="Times New Roman" w:hAnsi="Times New Roman" w:cs="Times New Roman"/>
        </w:rPr>
        <w:t xml:space="preserve"> Соглашение о едином порядке экспортного контроля государств - членов Евразийского экономического сообщества (Москва, 28 октября 2003 г.) // РГ. – 29.10.2003. - № 56. </w:t>
      </w:r>
    </w:p>
  </w:footnote>
  <w:footnote w:id="14">
    <w:p w:rsidR="00381174" w:rsidRPr="00381174" w:rsidRDefault="00381174" w:rsidP="00381174">
      <w:pPr>
        <w:pStyle w:val="ad"/>
        <w:jc w:val="both"/>
        <w:rPr>
          <w:rFonts w:ascii="Times New Roman" w:hAnsi="Times New Roman" w:cs="Times New Roman"/>
          <w:sz w:val="22"/>
          <w:szCs w:val="22"/>
        </w:rPr>
      </w:pPr>
      <w:r w:rsidRPr="00381174">
        <w:rPr>
          <w:rStyle w:val="af"/>
          <w:rFonts w:ascii="Times New Roman" w:hAnsi="Times New Roman" w:cs="Times New Roman"/>
          <w:sz w:val="22"/>
          <w:szCs w:val="22"/>
        </w:rPr>
        <w:footnoteRef/>
      </w:r>
      <w:r w:rsidRPr="00381174">
        <w:rPr>
          <w:rFonts w:ascii="Times New Roman" w:hAnsi="Times New Roman" w:cs="Times New Roman"/>
          <w:sz w:val="22"/>
          <w:szCs w:val="22"/>
        </w:rPr>
        <w:t xml:space="preserve"> </w:t>
      </w:r>
      <w:r w:rsidRPr="00381174">
        <w:rPr>
          <w:rFonts w:ascii="Times New Roman" w:hAnsi="Times New Roman" w:cs="Times New Roman"/>
          <w:sz w:val="22"/>
          <w:szCs w:val="22"/>
          <w:shd w:val="clear" w:color="auto" w:fill="FFFFFF"/>
        </w:rPr>
        <w:t>Приложение № 21 к Решению Коллегии Евразийской экономической комиссии от 21 апреля 2015 г. № 30 («Положение о ввозе на таможенную территорию Евразийского экономического союза лекарственных средств»)</w:t>
      </w:r>
      <w:r w:rsidRPr="00381174">
        <w:rPr>
          <w:rFonts w:ascii="Times New Roman" w:eastAsia="Times New Roman" w:hAnsi="Times New Roman" w:cs="Times New Roman"/>
          <w:sz w:val="22"/>
          <w:szCs w:val="22"/>
          <w:lang w:eastAsia="ru-RU"/>
        </w:rPr>
        <w:t xml:space="preserve"> [Электронный источник] Режим доступа: http://www.consultant.ru/document/cons_doc_LAW_134286/ (дата обращения 03.12.2018)</w:t>
      </w:r>
    </w:p>
  </w:footnote>
  <w:footnote w:id="15">
    <w:p w:rsidR="00381174" w:rsidRPr="00381174" w:rsidRDefault="00381174" w:rsidP="00381174">
      <w:pPr>
        <w:pStyle w:val="ad"/>
        <w:jc w:val="both"/>
        <w:rPr>
          <w:rFonts w:ascii="Times New Roman" w:hAnsi="Times New Roman" w:cs="Times New Roman"/>
          <w:sz w:val="22"/>
          <w:szCs w:val="22"/>
        </w:rPr>
      </w:pPr>
      <w:r w:rsidRPr="00381174">
        <w:rPr>
          <w:rStyle w:val="af"/>
          <w:rFonts w:ascii="Times New Roman" w:hAnsi="Times New Roman" w:cs="Times New Roman"/>
          <w:sz w:val="22"/>
          <w:szCs w:val="22"/>
        </w:rPr>
        <w:footnoteRef/>
      </w:r>
      <w:r w:rsidRPr="00381174">
        <w:rPr>
          <w:rFonts w:ascii="Times New Roman" w:hAnsi="Times New Roman" w:cs="Times New Roman"/>
          <w:sz w:val="22"/>
          <w:szCs w:val="22"/>
        </w:rPr>
        <w:t xml:space="preserve"> Постановление Правительства РФ от 29.09.2010 № 771 (ред. от 28.12.2016) «О порядке ввоза лекарственных средств для медицинского применения на территорию Российской Федерации» (в редакции от 28.12.2016 № 1515) // СПС «Гарант»</w:t>
      </w:r>
    </w:p>
  </w:footnote>
  <w:footnote w:id="16">
    <w:p w:rsidR="00381174" w:rsidRPr="00381174" w:rsidRDefault="00381174" w:rsidP="00381174">
      <w:pPr>
        <w:pStyle w:val="ad"/>
        <w:jc w:val="both"/>
        <w:rPr>
          <w:rFonts w:ascii="Times New Roman" w:hAnsi="Times New Roman" w:cs="Times New Roman"/>
          <w:sz w:val="22"/>
          <w:szCs w:val="22"/>
        </w:rPr>
      </w:pPr>
      <w:r w:rsidRPr="00381174">
        <w:rPr>
          <w:rStyle w:val="af"/>
          <w:rFonts w:ascii="Times New Roman" w:hAnsi="Times New Roman" w:cs="Times New Roman"/>
        </w:rPr>
        <w:footnoteRef/>
      </w:r>
      <w:r w:rsidRPr="00381174">
        <w:rPr>
          <w:rFonts w:ascii="Times New Roman" w:hAnsi="Times New Roman" w:cs="Times New Roman"/>
        </w:rPr>
        <w:t xml:space="preserve"> </w:t>
      </w:r>
      <w:r w:rsidRPr="00381174">
        <w:rPr>
          <w:rFonts w:ascii="Times New Roman" w:hAnsi="Times New Roman" w:cs="Times New Roman"/>
          <w:sz w:val="22"/>
          <w:szCs w:val="22"/>
          <w:shd w:val="clear" w:color="auto" w:fill="FFFFFF"/>
        </w:rPr>
        <w:t>Приложение № 21 к Решению Коллегии Евразийской экономической комиссии от 21 апреля 2015 г. № 30 («Положение о ввозе на таможенную территорию Евразийского экономического союза лекарственных средств»)</w:t>
      </w:r>
      <w:r w:rsidRPr="00381174">
        <w:rPr>
          <w:rFonts w:ascii="Times New Roman" w:eastAsia="Times New Roman" w:hAnsi="Times New Roman" w:cs="Times New Roman"/>
          <w:sz w:val="22"/>
          <w:szCs w:val="22"/>
          <w:lang w:eastAsia="ru-RU"/>
        </w:rPr>
        <w:t xml:space="preserve"> [Электронный источник] Режим доступа: http://www.consultant.ru/document/cons_doc_LAW_134286/ (дата обращения 03.12.2018)</w:t>
      </w:r>
    </w:p>
    <w:p w:rsidR="00381174" w:rsidRDefault="00381174">
      <w:pPr>
        <w:pStyle w:val="ad"/>
      </w:pPr>
    </w:p>
  </w:footnote>
  <w:footnote w:id="17">
    <w:p w:rsidR="00381174" w:rsidRPr="00381174" w:rsidRDefault="00381174" w:rsidP="00381174">
      <w:pPr>
        <w:widowControl w:val="0"/>
        <w:spacing w:after="0" w:line="240" w:lineRule="auto"/>
        <w:jc w:val="both"/>
        <w:rPr>
          <w:rFonts w:ascii="Times New Roman" w:hAnsi="Times New Roman" w:cs="Times New Roman"/>
        </w:rPr>
      </w:pPr>
      <w:r w:rsidRPr="00381174">
        <w:rPr>
          <w:rStyle w:val="af"/>
          <w:rFonts w:ascii="Times New Roman" w:hAnsi="Times New Roman" w:cs="Times New Roman"/>
        </w:rPr>
        <w:footnoteRef/>
      </w:r>
      <w:r w:rsidRPr="00381174">
        <w:rPr>
          <w:rFonts w:ascii="Times New Roman" w:hAnsi="Times New Roman" w:cs="Times New Roman"/>
        </w:rPr>
        <w:t xml:space="preserve"> Таможенное регулирование в Таможенном союзе в рамках ЕврАзЭс./ Под общей редакцией В.А. Шамахова, Ю.А. Кожанкова. – М.: Норма, 2014. – С. 516. </w:t>
      </w:r>
    </w:p>
  </w:footnote>
  <w:footnote w:id="18">
    <w:p w:rsidR="00381174" w:rsidRPr="00381174" w:rsidRDefault="00381174" w:rsidP="00381174">
      <w:pPr>
        <w:widowControl w:val="0"/>
        <w:spacing w:after="0" w:line="240" w:lineRule="auto"/>
        <w:jc w:val="both"/>
        <w:rPr>
          <w:rFonts w:ascii="Times New Roman" w:hAnsi="Times New Roman" w:cs="Times New Roman"/>
        </w:rPr>
      </w:pPr>
      <w:r w:rsidRPr="00381174">
        <w:rPr>
          <w:rStyle w:val="af"/>
          <w:rFonts w:ascii="Times New Roman" w:hAnsi="Times New Roman" w:cs="Times New Roman"/>
        </w:rPr>
        <w:footnoteRef/>
      </w:r>
      <w:r w:rsidRPr="00381174">
        <w:rPr>
          <w:rFonts w:ascii="Times New Roman" w:hAnsi="Times New Roman" w:cs="Times New Roman"/>
        </w:rPr>
        <w:t xml:space="preserve"> Порошин Ю.Б.  Таможенное дело. Организация и технология. Практическая часть: учебное пособие / Ю.Б. Порошин, Б.А. Карташов, Ю.А. Баянова.  - Вол</w:t>
      </w:r>
      <w:r>
        <w:rPr>
          <w:rFonts w:ascii="Times New Roman" w:hAnsi="Times New Roman" w:cs="Times New Roman"/>
        </w:rPr>
        <w:t xml:space="preserve">гоград: ВолгГТУ, 2016. – С. 84. </w:t>
      </w:r>
    </w:p>
    <w:p w:rsidR="00381174" w:rsidRDefault="00381174">
      <w:pPr>
        <w:pStyle w:val="ad"/>
      </w:pPr>
    </w:p>
  </w:footnote>
  <w:footnote w:id="19">
    <w:p w:rsidR="00381174" w:rsidRPr="00381174" w:rsidRDefault="00381174" w:rsidP="00381174">
      <w:pPr>
        <w:pStyle w:val="ad"/>
        <w:jc w:val="both"/>
        <w:rPr>
          <w:rFonts w:ascii="Times New Roman" w:hAnsi="Times New Roman" w:cs="Times New Roman"/>
          <w:sz w:val="22"/>
          <w:szCs w:val="22"/>
        </w:rPr>
      </w:pPr>
      <w:r w:rsidRPr="00381174">
        <w:rPr>
          <w:rStyle w:val="af"/>
          <w:rFonts w:ascii="Times New Roman" w:hAnsi="Times New Roman" w:cs="Times New Roman"/>
          <w:sz w:val="22"/>
          <w:szCs w:val="22"/>
        </w:rPr>
        <w:footnoteRef/>
      </w:r>
      <w:r w:rsidRPr="00381174">
        <w:rPr>
          <w:rFonts w:ascii="Times New Roman" w:hAnsi="Times New Roman" w:cs="Times New Roman"/>
          <w:sz w:val="22"/>
          <w:szCs w:val="22"/>
        </w:rPr>
        <w:t xml:space="preserve"> Аксенова-Сорохтей Ю. Н., Барановская Е. А. Инструменты государственного регулирования в сфере обращения лекарственных средств: правовой аспект // Молодой ученый. – 2017. – №8. – С. 218.</w:t>
      </w:r>
    </w:p>
  </w:footnote>
  <w:footnote w:id="20">
    <w:p w:rsidR="00381174" w:rsidRPr="00381174" w:rsidRDefault="00381174" w:rsidP="00381174">
      <w:pPr>
        <w:pStyle w:val="ad"/>
        <w:jc w:val="both"/>
        <w:rPr>
          <w:sz w:val="22"/>
          <w:szCs w:val="22"/>
        </w:rPr>
      </w:pPr>
      <w:r w:rsidRPr="00381174">
        <w:rPr>
          <w:rStyle w:val="af"/>
          <w:sz w:val="22"/>
          <w:szCs w:val="22"/>
        </w:rPr>
        <w:footnoteRef/>
      </w:r>
      <w:r w:rsidRPr="00381174">
        <w:rPr>
          <w:sz w:val="22"/>
          <w:szCs w:val="22"/>
        </w:rPr>
        <w:t xml:space="preserve"> </w:t>
      </w:r>
      <w:r w:rsidRPr="00381174">
        <w:rPr>
          <w:rFonts w:ascii="Times New Roman" w:hAnsi="Times New Roman" w:cs="Times New Roman"/>
          <w:sz w:val="22"/>
          <w:szCs w:val="22"/>
        </w:rPr>
        <w:t>Вьюнов В. Н., Ноздрина Е. Е., Князев П. А., Сысоев В. А., Карпычев В. Р. Проблемы рынка лекарственных средств в РФ и процесс формирования единого рынка лекарств в рамках ЕАЭС // Молодой учен</w:t>
      </w:r>
      <w:r>
        <w:rPr>
          <w:rFonts w:ascii="Times New Roman" w:hAnsi="Times New Roman" w:cs="Times New Roman"/>
          <w:sz w:val="22"/>
          <w:szCs w:val="22"/>
        </w:rPr>
        <w:t>ый.  – 2017. – №18. – С. 136</w:t>
      </w:r>
      <w:r w:rsidRPr="00381174">
        <w:rPr>
          <w:rFonts w:ascii="Times New Roman" w:hAnsi="Times New Roman" w:cs="Times New Roman"/>
          <w:sz w:val="22"/>
          <w:szCs w:val="22"/>
        </w:rPr>
        <w:t>.</w:t>
      </w:r>
    </w:p>
  </w:footnote>
  <w:footnote w:id="21">
    <w:p w:rsidR="00381174" w:rsidRPr="00381174" w:rsidRDefault="00381174" w:rsidP="00381174">
      <w:pPr>
        <w:pStyle w:val="ad"/>
        <w:jc w:val="both"/>
        <w:rPr>
          <w:rFonts w:ascii="Times New Roman" w:hAnsi="Times New Roman" w:cs="Times New Roman"/>
          <w:sz w:val="22"/>
          <w:szCs w:val="22"/>
        </w:rPr>
      </w:pPr>
      <w:r w:rsidRPr="00381174">
        <w:rPr>
          <w:rStyle w:val="af"/>
          <w:rFonts w:ascii="Times New Roman" w:hAnsi="Times New Roman" w:cs="Times New Roman"/>
          <w:sz w:val="22"/>
          <w:szCs w:val="22"/>
        </w:rPr>
        <w:footnoteRef/>
      </w:r>
      <w:r w:rsidRPr="00381174">
        <w:rPr>
          <w:rFonts w:ascii="Times New Roman" w:hAnsi="Times New Roman" w:cs="Times New Roman"/>
          <w:sz w:val="22"/>
          <w:szCs w:val="22"/>
        </w:rPr>
        <w:t xml:space="preserve"> Вьюнов В. Н., Ноздрина Е. Е., Князев П. А., Сысоев В. А., Карпычев В. Р. Проблемы рынка лекарственных средств в РФ и процесс формирования единого рынка лекарств в рамках ЕАЭС // Молодой учен</w:t>
      </w:r>
      <w:r>
        <w:rPr>
          <w:rFonts w:ascii="Times New Roman" w:hAnsi="Times New Roman" w:cs="Times New Roman"/>
          <w:sz w:val="22"/>
          <w:szCs w:val="22"/>
        </w:rPr>
        <w:t>ый.  – 2017. – №18. – С. 137</w:t>
      </w:r>
      <w:r w:rsidRPr="00381174">
        <w:rPr>
          <w:rFonts w:ascii="Times New Roman" w:hAnsi="Times New Roman" w:cs="Times New Roman"/>
          <w:sz w:val="22"/>
          <w:szCs w:val="22"/>
        </w:rPr>
        <w:t>.</w:t>
      </w:r>
    </w:p>
  </w:footnote>
  <w:footnote w:id="22">
    <w:p w:rsidR="00381174" w:rsidRPr="00381174" w:rsidRDefault="00381174" w:rsidP="00381174">
      <w:pPr>
        <w:pStyle w:val="ad"/>
        <w:jc w:val="both"/>
        <w:rPr>
          <w:rFonts w:ascii="Times New Roman" w:hAnsi="Times New Roman" w:cs="Times New Roman"/>
          <w:sz w:val="22"/>
          <w:szCs w:val="22"/>
        </w:rPr>
      </w:pPr>
      <w:r w:rsidRPr="00381174">
        <w:rPr>
          <w:rStyle w:val="af"/>
          <w:rFonts w:ascii="Times New Roman" w:hAnsi="Times New Roman" w:cs="Times New Roman"/>
          <w:sz w:val="22"/>
          <w:szCs w:val="22"/>
        </w:rPr>
        <w:footnoteRef/>
      </w:r>
      <w:r w:rsidRPr="00381174">
        <w:rPr>
          <w:rFonts w:ascii="Times New Roman" w:hAnsi="Times New Roman" w:cs="Times New Roman"/>
          <w:sz w:val="22"/>
          <w:szCs w:val="22"/>
        </w:rPr>
        <w:t xml:space="preserve"> </w:t>
      </w:r>
      <w:r w:rsidRPr="00381174">
        <w:rPr>
          <w:rFonts w:ascii="Times New Roman" w:eastAsia="Times New Roman" w:hAnsi="Times New Roman" w:cs="Times New Roman"/>
          <w:sz w:val="22"/>
          <w:szCs w:val="22"/>
          <w:lang w:eastAsia="ru-RU"/>
        </w:rPr>
        <w:t>Воротынцева Т. М. Запреты и ограничения внешнеторговой деятельности: Учебное пособие. – С</w:t>
      </w:r>
      <w:r>
        <w:rPr>
          <w:rFonts w:ascii="Times New Roman" w:eastAsia="Times New Roman" w:hAnsi="Times New Roman" w:cs="Times New Roman"/>
          <w:sz w:val="22"/>
          <w:szCs w:val="22"/>
          <w:lang w:eastAsia="ru-RU"/>
        </w:rPr>
        <w:t>Пб.: Троицкий мост, 2017. – С. 154</w:t>
      </w:r>
      <w:r w:rsidRPr="00381174">
        <w:rPr>
          <w:rFonts w:ascii="Times New Roman" w:eastAsia="Times New Roman" w:hAnsi="Times New Roman" w:cs="Times New Roman"/>
          <w:sz w:val="22"/>
          <w:szCs w:val="22"/>
          <w:lang w:eastAsia="ru-RU"/>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D7F8C"/>
    <w:multiLevelType w:val="hybridMultilevel"/>
    <w:tmpl w:val="CB76256A"/>
    <w:lvl w:ilvl="0" w:tplc="04190011">
      <w:start w:val="1"/>
      <w:numFmt w:val="decimal"/>
      <w:lvlText w:val="%1)"/>
      <w:lvlJc w:val="left"/>
      <w:pPr>
        <w:ind w:left="1788" w:hanging="360"/>
      </w:pPr>
    </w:lvl>
    <w:lvl w:ilvl="1" w:tplc="04190019" w:tentative="1">
      <w:start w:val="1"/>
      <w:numFmt w:val="lowerLetter"/>
      <w:lvlText w:val="%2."/>
      <w:lvlJc w:val="left"/>
      <w:pPr>
        <w:ind w:left="2508" w:hanging="360"/>
      </w:pPr>
    </w:lvl>
    <w:lvl w:ilvl="2" w:tplc="0419001B" w:tentative="1">
      <w:start w:val="1"/>
      <w:numFmt w:val="lowerRoman"/>
      <w:lvlText w:val="%3."/>
      <w:lvlJc w:val="right"/>
      <w:pPr>
        <w:ind w:left="3228" w:hanging="180"/>
      </w:pPr>
    </w:lvl>
    <w:lvl w:ilvl="3" w:tplc="0419000F" w:tentative="1">
      <w:start w:val="1"/>
      <w:numFmt w:val="decimal"/>
      <w:lvlText w:val="%4."/>
      <w:lvlJc w:val="left"/>
      <w:pPr>
        <w:ind w:left="3948" w:hanging="360"/>
      </w:pPr>
    </w:lvl>
    <w:lvl w:ilvl="4" w:tplc="04190019" w:tentative="1">
      <w:start w:val="1"/>
      <w:numFmt w:val="lowerLetter"/>
      <w:lvlText w:val="%5."/>
      <w:lvlJc w:val="left"/>
      <w:pPr>
        <w:ind w:left="4668" w:hanging="360"/>
      </w:pPr>
    </w:lvl>
    <w:lvl w:ilvl="5" w:tplc="0419001B" w:tentative="1">
      <w:start w:val="1"/>
      <w:numFmt w:val="lowerRoman"/>
      <w:lvlText w:val="%6."/>
      <w:lvlJc w:val="right"/>
      <w:pPr>
        <w:ind w:left="5388" w:hanging="180"/>
      </w:pPr>
    </w:lvl>
    <w:lvl w:ilvl="6" w:tplc="0419000F" w:tentative="1">
      <w:start w:val="1"/>
      <w:numFmt w:val="decimal"/>
      <w:lvlText w:val="%7."/>
      <w:lvlJc w:val="left"/>
      <w:pPr>
        <w:ind w:left="6108" w:hanging="360"/>
      </w:pPr>
    </w:lvl>
    <w:lvl w:ilvl="7" w:tplc="04190019" w:tentative="1">
      <w:start w:val="1"/>
      <w:numFmt w:val="lowerLetter"/>
      <w:lvlText w:val="%8."/>
      <w:lvlJc w:val="left"/>
      <w:pPr>
        <w:ind w:left="6828" w:hanging="360"/>
      </w:pPr>
    </w:lvl>
    <w:lvl w:ilvl="8" w:tplc="0419001B" w:tentative="1">
      <w:start w:val="1"/>
      <w:numFmt w:val="lowerRoman"/>
      <w:lvlText w:val="%9."/>
      <w:lvlJc w:val="right"/>
      <w:pPr>
        <w:ind w:left="7548" w:hanging="180"/>
      </w:pPr>
    </w:lvl>
  </w:abstractNum>
  <w:abstractNum w:abstractNumId="1">
    <w:nsid w:val="0D996954"/>
    <w:multiLevelType w:val="hybridMultilevel"/>
    <w:tmpl w:val="496C21B2"/>
    <w:lvl w:ilvl="0" w:tplc="E772968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4A863BC0"/>
    <w:multiLevelType w:val="multilevel"/>
    <w:tmpl w:val="0B3A18D0"/>
    <w:lvl w:ilvl="0">
      <w:start w:val="1"/>
      <w:numFmt w:val="decimal"/>
      <w:lvlText w:val="%1"/>
      <w:lvlJc w:val="left"/>
      <w:pPr>
        <w:ind w:left="420" w:hanging="420"/>
      </w:pPr>
      <w:rPr>
        <w:rFonts w:hint="default"/>
      </w:rPr>
    </w:lvl>
    <w:lvl w:ilvl="1">
      <w:start w:val="1"/>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38C5"/>
    <w:rsid w:val="00002437"/>
    <w:rsid w:val="000645BD"/>
    <w:rsid w:val="00073F0E"/>
    <w:rsid w:val="000872BD"/>
    <w:rsid w:val="00266B06"/>
    <w:rsid w:val="002949C8"/>
    <w:rsid w:val="002B388C"/>
    <w:rsid w:val="0030405B"/>
    <w:rsid w:val="00381174"/>
    <w:rsid w:val="003A029E"/>
    <w:rsid w:val="0040614F"/>
    <w:rsid w:val="0041039B"/>
    <w:rsid w:val="0049167E"/>
    <w:rsid w:val="005318BE"/>
    <w:rsid w:val="005D6748"/>
    <w:rsid w:val="005F449E"/>
    <w:rsid w:val="006938C5"/>
    <w:rsid w:val="006A705C"/>
    <w:rsid w:val="006E7233"/>
    <w:rsid w:val="007175FB"/>
    <w:rsid w:val="00793F44"/>
    <w:rsid w:val="00830A40"/>
    <w:rsid w:val="00905849"/>
    <w:rsid w:val="00916010"/>
    <w:rsid w:val="00945BA5"/>
    <w:rsid w:val="00AE48F0"/>
    <w:rsid w:val="00AE5E0A"/>
    <w:rsid w:val="00B00131"/>
    <w:rsid w:val="00BB185E"/>
    <w:rsid w:val="00BF4B17"/>
    <w:rsid w:val="00BF4E15"/>
    <w:rsid w:val="00BF732E"/>
    <w:rsid w:val="00C27F13"/>
    <w:rsid w:val="00C42B34"/>
    <w:rsid w:val="00C450CF"/>
    <w:rsid w:val="00C873F1"/>
    <w:rsid w:val="00D00BAF"/>
    <w:rsid w:val="00D25629"/>
    <w:rsid w:val="00D71E86"/>
    <w:rsid w:val="00D91D0B"/>
    <w:rsid w:val="00DC3D53"/>
    <w:rsid w:val="00E00093"/>
    <w:rsid w:val="00E27D45"/>
    <w:rsid w:val="00EB2796"/>
    <w:rsid w:val="00FA4B29"/>
    <w:rsid w:val="00FD50DB"/>
    <w:rsid w:val="00FD52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semiHidden/>
    <w:unhideWhenUsed/>
    <w:qFormat/>
    <w:rsid w:val="006938C5"/>
    <w:pPr>
      <w:spacing w:before="280" w:after="280" w:line="240" w:lineRule="auto"/>
    </w:pPr>
    <w:rPr>
      <w:rFonts w:ascii="Times New Roman" w:eastAsia="Times New Roman" w:hAnsi="Times New Roman" w:cs="Times New Roman"/>
      <w:sz w:val="24"/>
      <w:szCs w:val="24"/>
      <w:lang w:eastAsia="zh-CN"/>
    </w:rPr>
  </w:style>
  <w:style w:type="character" w:customStyle="1" w:styleId="hl1">
    <w:name w:val="hl1"/>
    <w:basedOn w:val="a0"/>
    <w:qFormat/>
    <w:rsid w:val="006938C5"/>
    <w:rPr>
      <w:color w:val="4682B4"/>
    </w:rPr>
  </w:style>
  <w:style w:type="paragraph" w:styleId="a4">
    <w:name w:val="header"/>
    <w:basedOn w:val="a"/>
    <w:link w:val="a5"/>
    <w:uiPriority w:val="99"/>
    <w:unhideWhenUsed/>
    <w:rsid w:val="00830A40"/>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30A40"/>
  </w:style>
  <w:style w:type="paragraph" w:styleId="a6">
    <w:name w:val="footer"/>
    <w:basedOn w:val="a"/>
    <w:link w:val="a7"/>
    <w:uiPriority w:val="99"/>
    <w:unhideWhenUsed/>
    <w:rsid w:val="00830A40"/>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30A40"/>
  </w:style>
  <w:style w:type="paragraph" w:styleId="a8">
    <w:name w:val="Balloon Text"/>
    <w:basedOn w:val="a"/>
    <w:link w:val="a9"/>
    <w:uiPriority w:val="99"/>
    <w:semiHidden/>
    <w:unhideWhenUsed/>
    <w:rsid w:val="00C450C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450CF"/>
    <w:rPr>
      <w:rFonts w:ascii="Tahoma" w:hAnsi="Tahoma" w:cs="Tahoma"/>
      <w:sz w:val="16"/>
      <w:szCs w:val="16"/>
    </w:rPr>
  </w:style>
  <w:style w:type="character" w:styleId="aa">
    <w:name w:val="Hyperlink"/>
    <w:basedOn w:val="a0"/>
    <w:uiPriority w:val="99"/>
    <w:unhideWhenUsed/>
    <w:rsid w:val="000872BD"/>
    <w:rPr>
      <w:color w:val="0000FF" w:themeColor="hyperlink"/>
      <w:u w:val="single"/>
    </w:rPr>
  </w:style>
  <w:style w:type="paragraph" w:styleId="ab">
    <w:name w:val="Body Text"/>
    <w:basedOn w:val="a"/>
    <w:link w:val="ac"/>
    <w:semiHidden/>
    <w:unhideWhenUsed/>
    <w:rsid w:val="000872BD"/>
    <w:pPr>
      <w:spacing w:after="120" w:line="360" w:lineRule="atLeast"/>
      <w:jc w:val="both"/>
    </w:pPr>
    <w:rPr>
      <w:rFonts w:ascii="Times New Roman CYR" w:eastAsia="Times New Roman" w:hAnsi="Times New Roman CYR" w:cs="Times New Roman CYR"/>
      <w:sz w:val="28"/>
      <w:szCs w:val="20"/>
      <w:lang w:eastAsia="ru-RU"/>
    </w:rPr>
  </w:style>
  <w:style w:type="character" w:customStyle="1" w:styleId="ac">
    <w:name w:val="Основной текст Знак"/>
    <w:basedOn w:val="a0"/>
    <w:link w:val="ab"/>
    <w:semiHidden/>
    <w:rsid w:val="000872BD"/>
    <w:rPr>
      <w:rFonts w:ascii="Times New Roman CYR" w:eastAsia="Times New Roman" w:hAnsi="Times New Roman CYR" w:cs="Times New Roman CYR"/>
      <w:sz w:val="28"/>
      <w:szCs w:val="20"/>
      <w:lang w:eastAsia="ru-RU"/>
    </w:rPr>
  </w:style>
  <w:style w:type="paragraph" w:styleId="ad">
    <w:name w:val="footnote text"/>
    <w:basedOn w:val="a"/>
    <w:link w:val="ae"/>
    <w:uiPriority w:val="99"/>
    <w:semiHidden/>
    <w:unhideWhenUsed/>
    <w:rsid w:val="00FD526A"/>
    <w:pPr>
      <w:spacing w:after="0" w:line="240" w:lineRule="auto"/>
    </w:pPr>
    <w:rPr>
      <w:sz w:val="20"/>
      <w:szCs w:val="20"/>
    </w:rPr>
  </w:style>
  <w:style w:type="character" w:customStyle="1" w:styleId="ae">
    <w:name w:val="Текст сноски Знак"/>
    <w:basedOn w:val="a0"/>
    <w:link w:val="ad"/>
    <w:uiPriority w:val="99"/>
    <w:semiHidden/>
    <w:rsid w:val="00FD526A"/>
    <w:rPr>
      <w:sz w:val="20"/>
      <w:szCs w:val="20"/>
    </w:rPr>
  </w:style>
  <w:style w:type="character" w:styleId="af">
    <w:name w:val="footnote reference"/>
    <w:basedOn w:val="a0"/>
    <w:uiPriority w:val="99"/>
    <w:semiHidden/>
    <w:unhideWhenUsed/>
    <w:rsid w:val="00FD526A"/>
    <w:rPr>
      <w:vertAlign w:val="superscript"/>
    </w:rPr>
  </w:style>
  <w:style w:type="paragraph" w:styleId="af0">
    <w:name w:val="List Paragraph"/>
    <w:basedOn w:val="a"/>
    <w:uiPriority w:val="34"/>
    <w:qFormat/>
    <w:rsid w:val="00D91D0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semiHidden/>
    <w:unhideWhenUsed/>
    <w:qFormat/>
    <w:rsid w:val="006938C5"/>
    <w:pPr>
      <w:spacing w:before="280" w:after="280" w:line="240" w:lineRule="auto"/>
    </w:pPr>
    <w:rPr>
      <w:rFonts w:ascii="Times New Roman" w:eastAsia="Times New Roman" w:hAnsi="Times New Roman" w:cs="Times New Roman"/>
      <w:sz w:val="24"/>
      <w:szCs w:val="24"/>
      <w:lang w:eastAsia="zh-CN"/>
    </w:rPr>
  </w:style>
  <w:style w:type="character" w:customStyle="1" w:styleId="hl1">
    <w:name w:val="hl1"/>
    <w:basedOn w:val="a0"/>
    <w:qFormat/>
    <w:rsid w:val="006938C5"/>
    <w:rPr>
      <w:color w:val="4682B4"/>
    </w:rPr>
  </w:style>
  <w:style w:type="paragraph" w:styleId="a4">
    <w:name w:val="header"/>
    <w:basedOn w:val="a"/>
    <w:link w:val="a5"/>
    <w:uiPriority w:val="99"/>
    <w:unhideWhenUsed/>
    <w:rsid w:val="00830A40"/>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30A40"/>
  </w:style>
  <w:style w:type="paragraph" w:styleId="a6">
    <w:name w:val="footer"/>
    <w:basedOn w:val="a"/>
    <w:link w:val="a7"/>
    <w:uiPriority w:val="99"/>
    <w:unhideWhenUsed/>
    <w:rsid w:val="00830A40"/>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30A40"/>
  </w:style>
  <w:style w:type="paragraph" w:styleId="a8">
    <w:name w:val="Balloon Text"/>
    <w:basedOn w:val="a"/>
    <w:link w:val="a9"/>
    <w:uiPriority w:val="99"/>
    <w:semiHidden/>
    <w:unhideWhenUsed/>
    <w:rsid w:val="00C450C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450CF"/>
    <w:rPr>
      <w:rFonts w:ascii="Tahoma" w:hAnsi="Tahoma" w:cs="Tahoma"/>
      <w:sz w:val="16"/>
      <w:szCs w:val="16"/>
    </w:rPr>
  </w:style>
  <w:style w:type="character" w:styleId="aa">
    <w:name w:val="Hyperlink"/>
    <w:basedOn w:val="a0"/>
    <w:uiPriority w:val="99"/>
    <w:unhideWhenUsed/>
    <w:rsid w:val="000872BD"/>
    <w:rPr>
      <w:color w:val="0000FF" w:themeColor="hyperlink"/>
      <w:u w:val="single"/>
    </w:rPr>
  </w:style>
  <w:style w:type="paragraph" w:styleId="ab">
    <w:name w:val="Body Text"/>
    <w:basedOn w:val="a"/>
    <w:link w:val="ac"/>
    <w:semiHidden/>
    <w:unhideWhenUsed/>
    <w:rsid w:val="000872BD"/>
    <w:pPr>
      <w:spacing w:after="120" w:line="360" w:lineRule="atLeast"/>
      <w:jc w:val="both"/>
    </w:pPr>
    <w:rPr>
      <w:rFonts w:ascii="Times New Roman CYR" w:eastAsia="Times New Roman" w:hAnsi="Times New Roman CYR" w:cs="Times New Roman CYR"/>
      <w:sz w:val="28"/>
      <w:szCs w:val="20"/>
      <w:lang w:eastAsia="ru-RU"/>
    </w:rPr>
  </w:style>
  <w:style w:type="character" w:customStyle="1" w:styleId="ac">
    <w:name w:val="Основной текст Знак"/>
    <w:basedOn w:val="a0"/>
    <w:link w:val="ab"/>
    <w:semiHidden/>
    <w:rsid w:val="000872BD"/>
    <w:rPr>
      <w:rFonts w:ascii="Times New Roman CYR" w:eastAsia="Times New Roman" w:hAnsi="Times New Roman CYR" w:cs="Times New Roman CYR"/>
      <w:sz w:val="28"/>
      <w:szCs w:val="20"/>
      <w:lang w:eastAsia="ru-RU"/>
    </w:rPr>
  </w:style>
  <w:style w:type="paragraph" w:styleId="ad">
    <w:name w:val="footnote text"/>
    <w:basedOn w:val="a"/>
    <w:link w:val="ae"/>
    <w:uiPriority w:val="99"/>
    <w:semiHidden/>
    <w:unhideWhenUsed/>
    <w:rsid w:val="00FD526A"/>
    <w:pPr>
      <w:spacing w:after="0" w:line="240" w:lineRule="auto"/>
    </w:pPr>
    <w:rPr>
      <w:sz w:val="20"/>
      <w:szCs w:val="20"/>
    </w:rPr>
  </w:style>
  <w:style w:type="character" w:customStyle="1" w:styleId="ae">
    <w:name w:val="Текст сноски Знак"/>
    <w:basedOn w:val="a0"/>
    <w:link w:val="ad"/>
    <w:uiPriority w:val="99"/>
    <w:semiHidden/>
    <w:rsid w:val="00FD526A"/>
    <w:rPr>
      <w:sz w:val="20"/>
      <w:szCs w:val="20"/>
    </w:rPr>
  </w:style>
  <w:style w:type="character" w:styleId="af">
    <w:name w:val="footnote reference"/>
    <w:basedOn w:val="a0"/>
    <w:uiPriority w:val="99"/>
    <w:semiHidden/>
    <w:unhideWhenUsed/>
    <w:rsid w:val="00FD526A"/>
    <w:rPr>
      <w:vertAlign w:val="superscript"/>
    </w:rPr>
  </w:style>
  <w:style w:type="paragraph" w:styleId="af0">
    <w:name w:val="List Paragraph"/>
    <w:basedOn w:val="a"/>
    <w:uiPriority w:val="34"/>
    <w:qFormat/>
    <w:rsid w:val="00D91D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77568">
      <w:bodyDiv w:val="1"/>
      <w:marLeft w:val="0"/>
      <w:marRight w:val="0"/>
      <w:marTop w:val="0"/>
      <w:marBottom w:val="0"/>
      <w:divBdr>
        <w:top w:val="none" w:sz="0" w:space="0" w:color="auto"/>
        <w:left w:val="none" w:sz="0" w:space="0" w:color="auto"/>
        <w:bottom w:val="none" w:sz="0" w:space="0" w:color="auto"/>
        <w:right w:val="none" w:sz="0" w:space="0" w:color="auto"/>
      </w:divBdr>
    </w:div>
    <w:div w:id="9454142">
      <w:bodyDiv w:val="1"/>
      <w:marLeft w:val="0"/>
      <w:marRight w:val="0"/>
      <w:marTop w:val="0"/>
      <w:marBottom w:val="0"/>
      <w:divBdr>
        <w:top w:val="none" w:sz="0" w:space="0" w:color="auto"/>
        <w:left w:val="none" w:sz="0" w:space="0" w:color="auto"/>
        <w:bottom w:val="none" w:sz="0" w:space="0" w:color="auto"/>
        <w:right w:val="none" w:sz="0" w:space="0" w:color="auto"/>
      </w:divBdr>
    </w:div>
    <w:div w:id="29114556">
      <w:bodyDiv w:val="1"/>
      <w:marLeft w:val="0"/>
      <w:marRight w:val="0"/>
      <w:marTop w:val="0"/>
      <w:marBottom w:val="0"/>
      <w:divBdr>
        <w:top w:val="none" w:sz="0" w:space="0" w:color="auto"/>
        <w:left w:val="none" w:sz="0" w:space="0" w:color="auto"/>
        <w:bottom w:val="none" w:sz="0" w:space="0" w:color="auto"/>
        <w:right w:val="none" w:sz="0" w:space="0" w:color="auto"/>
      </w:divBdr>
      <w:divsChild>
        <w:div w:id="1819885232">
          <w:marLeft w:val="0"/>
          <w:marRight w:val="0"/>
          <w:marTop w:val="120"/>
          <w:marBottom w:val="0"/>
          <w:divBdr>
            <w:top w:val="none" w:sz="0" w:space="0" w:color="auto"/>
            <w:left w:val="none" w:sz="0" w:space="0" w:color="auto"/>
            <w:bottom w:val="none" w:sz="0" w:space="0" w:color="auto"/>
            <w:right w:val="none" w:sz="0" w:space="0" w:color="auto"/>
          </w:divBdr>
        </w:div>
      </w:divsChild>
    </w:div>
    <w:div w:id="49378236">
      <w:bodyDiv w:val="1"/>
      <w:marLeft w:val="0"/>
      <w:marRight w:val="0"/>
      <w:marTop w:val="0"/>
      <w:marBottom w:val="0"/>
      <w:divBdr>
        <w:top w:val="none" w:sz="0" w:space="0" w:color="auto"/>
        <w:left w:val="none" w:sz="0" w:space="0" w:color="auto"/>
        <w:bottom w:val="none" w:sz="0" w:space="0" w:color="auto"/>
        <w:right w:val="none" w:sz="0" w:space="0" w:color="auto"/>
      </w:divBdr>
    </w:div>
    <w:div w:id="99105156">
      <w:bodyDiv w:val="1"/>
      <w:marLeft w:val="0"/>
      <w:marRight w:val="0"/>
      <w:marTop w:val="0"/>
      <w:marBottom w:val="0"/>
      <w:divBdr>
        <w:top w:val="none" w:sz="0" w:space="0" w:color="auto"/>
        <w:left w:val="none" w:sz="0" w:space="0" w:color="auto"/>
        <w:bottom w:val="none" w:sz="0" w:space="0" w:color="auto"/>
        <w:right w:val="none" w:sz="0" w:space="0" w:color="auto"/>
      </w:divBdr>
    </w:div>
    <w:div w:id="122508735">
      <w:bodyDiv w:val="1"/>
      <w:marLeft w:val="0"/>
      <w:marRight w:val="0"/>
      <w:marTop w:val="0"/>
      <w:marBottom w:val="0"/>
      <w:divBdr>
        <w:top w:val="none" w:sz="0" w:space="0" w:color="auto"/>
        <w:left w:val="none" w:sz="0" w:space="0" w:color="auto"/>
        <w:bottom w:val="none" w:sz="0" w:space="0" w:color="auto"/>
        <w:right w:val="none" w:sz="0" w:space="0" w:color="auto"/>
      </w:divBdr>
    </w:div>
    <w:div w:id="148715980">
      <w:bodyDiv w:val="1"/>
      <w:marLeft w:val="0"/>
      <w:marRight w:val="0"/>
      <w:marTop w:val="0"/>
      <w:marBottom w:val="0"/>
      <w:divBdr>
        <w:top w:val="none" w:sz="0" w:space="0" w:color="auto"/>
        <w:left w:val="none" w:sz="0" w:space="0" w:color="auto"/>
        <w:bottom w:val="none" w:sz="0" w:space="0" w:color="auto"/>
        <w:right w:val="none" w:sz="0" w:space="0" w:color="auto"/>
      </w:divBdr>
    </w:div>
    <w:div w:id="185599149">
      <w:bodyDiv w:val="1"/>
      <w:marLeft w:val="0"/>
      <w:marRight w:val="0"/>
      <w:marTop w:val="0"/>
      <w:marBottom w:val="0"/>
      <w:divBdr>
        <w:top w:val="none" w:sz="0" w:space="0" w:color="auto"/>
        <w:left w:val="none" w:sz="0" w:space="0" w:color="auto"/>
        <w:bottom w:val="none" w:sz="0" w:space="0" w:color="auto"/>
        <w:right w:val="none" w:sz="0" w:space="0" w:color="auto"/>
      </w:divBdr>
      <w:divsChild>
        <w:div w:id="974260122">
          <w:marLeft w:val="0"/>
          <w:marRight w:val="0"/>
          <w:marTop w:val="120"/>
          <w:marBottom w:val="0"/>
          <w:divBdr>
            <w:top w:val="none" w:sz="0" w:space="0" w:color="auto"/>
            <w:left w:val="none" w:sz="0" w:space="0" w:color="auto"/>
            <w:bottom w:val="none" w:sz="0" w:space="0" w:color="auto"/>
            <w:right w:val="none" w:sz="0" w:space="0" w:color="auto"/>
          </w:divBdr>
        </w:div>
        <w:div w:id="438061779">
          <w:marLeft w:val="0"/>
          <w:marRight w:val="0"/>
          <w:marTop w:val="120"/>
          <w:marBottom w:val="0"/>
          <w:divBdr>
            <w:top w:val="none" w:sz="0" w:space="0" w:color="auto"/>
            <w:left w:val="none" w:sz="0" w:space="0" w:color="auto"/>
            <w:bottom w:val="none" w:sz="0" w:space="0" w:color="auto"/>
            <w:right w:val="none" w:sz="0" w:space="0" w:color="auto"/>
          </w:divBdr>
        </w:div>
        <w:div w:id="555314127">
          <w:marLeft w:val="0"/>
          <w:marRight w:val="0"/>
          <w:marTop w:val="120"/>
          <w:marBottom w:val="0"/>
          <w:divBdr>
            <w:top w:val="none" w:sz="0" w:space="0" w:color="auto"/>
            <w:left w:val="none" w:sz="0" w:space="0" w:color="auto"/>
            <w:bottom w:val="none" w:sz="0" w:space="0" w:color="auto"/>
            <w:right w:val="none" w:sz="0" w:space="0" w:color="auto"/>
          </w:divBdr>
        </w:div>
        <w:div w:id="362638059">
          <w:marLeft w:val="0"/>
          <w:marRight w:val="0"/>
          <w:marTop w:val="120"/>
          <w:marBottom w:val="0"/>
          <w:divBdr>
            <w:top w:val="none" w:sz="0" w:space="0" w:color="auto"/>
            <w:left w:val="none" w:sz="0" w:space="0" w:color="auto"/>
            <w:bottom w:val="none" w:sz="0" w:space="0" w:color="auto"/>
            <w:right w:val="none" w:sz="0" w:space="0" w:color="auto"/>
          </w:divBdr>
        </w:div>
        <w:div w:id="1897618939">
          <w:marLeft w:val="0"/>
          <w:marRight w:val="0"/>
          <w:marTop w:val="120"/>
          <w:marBottom w:val="0"/>
          <w:divBdr>
            <w:top w:val="none" w:sz="0" w:space="0" w:color="auto"/>
            <w:left w:val="none" w:sz="0" w:space="0" w:color="auto"/>
            <w:bottom w:val="none" w:sz="0" w:space="0" w:color="auto"/>
            <w:right w:val="none" w:sz="0" w:space="0" w:color="auto"/>
          </w:divBdr>
        </w:div>
        <w:div w:id="90976033">
          <w:marLeft w:val="0"/>
          <w:marRight w:val="0"/>
          <w:marTop w:val="120"/>
          <w:marBottom w:val="0"/>
          <w:divBdr>
            <w:top w:val="none" w:sz="0" w:space="0" w:color="auto"/>
            <w:left w:val="none" w:sz="0" w:space="0" w:color="auto"/>
            <w:bottom w:val="none" w:sz="0" w:space="0" w:color="auto"/>
            <w:right w:val="none" w:sz="0" w:space="0" w:color="auto"/>
          </w:divBdr>
        </w:div>
      </w:divsChild>
    </w:div>
    <w:div w:id="213928202">
      <w:bodyDiv w:val="1"/>
      <w:marLeft w:val="0"/>
      <w:marRight w:val="0"/>
      <w:marTop w:val="0"/>
      <w:marBottom w:val="0"/>
      <w:divBdr>
        <w:top w:val="none" w:sz="0" w:space="0" w:color="auto"/>
        <w:left w:val="none" w:sz="0" w:space="0" w:color="auto"/>
        <w:bottom w:val="none" w:sz="0" w:space="0" w:color="auto"/>
        <w:right w:val="none" w:sz="0" w:space="0" w:color="auto"/>
      </w:divBdr>
    </w:div>
    <w:div w:id="364913438">
      <w:bodyDiv w:val="1"/>
      <w:marLeft w:val="0"/>
      <w:marRight w:val="0"/>
      <w:marTop w:val="0"/>
      <w:marBottom w:val="0"/>
      <w:divBdr>
        <w:top w:val="none" w:sz="0" w:space="0" w:color="auto"/>
        <w:left w:val="none" w:sz="0" w:space="0" w:color="auto"/>
        <w:bottom w:val="none" w:sz="0" w:space="0" w:color="auto"/>
        <w:right w:val="none" w:sz="0" w:space="0" w:color="auto"/>
      </w:divBdr>
    </w:div>
    <w:div w:id="372972590">
      <w:bodyDiv w:val="1"/>
      <w:marLeft w:val="0"/>
      <w:marRight w:val="0"/>
      <w:marTop w:val="0"/>
      <w:marBottom w:val="0"/>
      <w:divBdr>
        <w:top w:val="none" w:sz="0" w:space="0" w:color="auto"/>
        <w:left w:val="none" w:sz="0" w:space="0" w:color="auto"/>
        <w:bottom w:val="none" w:sz="0" w:space="0" w:color="auto"/>
        <w:right w:val="none" w:sz="0" w:space="0" w:color="auto"/>
      </w:divBdr>
    </w:div>
    <w:div w:id="510142440">
      <w:bodyDiv w:val="1"/>
      <w:marLeft w:val="0"/>
      <w:marRight w:val="0"/>
      <w:marTop w:val="0"/>
      <w:marBottom w:val="0"/>
      <w:divBdr>
        <w:top w:val="none" w:sz="0" w:space="0" w:color="auto"/>
        <w:left w:val="none" w:sz="0" w:space="0" w:color="auto"/>
        <w:bottom w:val="none" w:sz="0" w:space="0" w:color="auto"/>
        <w:right w:val="none" w:sz="0" w:space="0" w:color="auto"/>
      </w:divBdr>
    </w:div>
    <w:div w:id="609360896">
      <w:bodyDiv w:val="1"/>
      <w:marLeft w:val="0"/>
      <w:marRight w:val="0"/>
      <w:marTop w:val="0"/>
      <w:marBottom w:val="0"/>
      <w:divBdr>
        <w:top w:val="none" w:sz="0" w:space="0" w:color="auto"/>
        <w:left w:val="none" w:sz="0" w:space="0" w:color="auto"/>
        <w:bottom w:val="none" w:sz="0" w:space="0" w:color="auto"/>
        <w:right w:val="none" w:sz="0" w:space="0" w:color="auto"/>
      </w:divBdr>
    </w:div>
    <w:div w:id="620693502">
      <w:bodyDiv w:val="1"/>
      <w:marLeft w:val="0"/>
      <w:marRight w:val="0"/>
      <w:marTop w:val="0"/>
      <w:marBottom w:val="0"/>
      <w:divBdr>
        <w:top w:val="none" w:sz="0" w:space="0" w:color="auto"/>
        <w:left w:val="none" w:sz="0" w:space="0" w:color="auto"/>
        <w:bottom w:val="none" w:sz="0" w:space="0" w:color="auto"/>
        <w:right w:val="none" w:sz="0" w:space="0" w:color="auto"/>
      </w:divBdr>
    </w:div>
    <w:div w:id="637880207">
      <w:bodyDiv w:val="1"/>
      <w:marLeft w:val="0"/>
      <w:marRight w:val="0"/>
      <w:marTop w:val="0"/>
      <w:marBottom w:val="0"/>
      <w:divBdr>
        <w:top w:val="none" w:sz="0" w:space="0" w:color="auto"/>
        <w:left w:val="none" w:sz="0" w:space="0" w:color="auto"/>
        <w:bottom w:val="none" w:sz="0" w:space="0" w:color="auto"/>
        <w:right w:val="none" w:sz="0" w:space="0" w:color="auto"/>
      </w:divBdr>
    </w:div>
    <w:div w:id="787504643">
      <w:bodyDiv w:val="1"/>
      <w:marLeft w:val="0"/>
      <w:marRight w:val="0"/>
      <w:marTop w:val="0"/>
      <w:marBottom w:val="0"/>
      <w:divBdr>
        <w:top w:val="none" w:sz="0" w:space="0" w:color="auto"/>
        <w:left w:val="none" w:sz="0" w:space="0" w:color="auto"/>
        <w:bottom w:val="none" w:sz="0" w:space="0" w:color="auto"/>
        <w:right w:val="none" w:sz="0" w:space="0" w:color="auto"/>
      </w:divBdr>
      <w:divsChild>
        <w:div w:id="1126970664">
          <w:marLeft w:val="0"/>
          <w:marRight w:val="0"/>
          <w:marTop w:val="150"/>
          <w:marBottom w:val="75"/>
          <w:divBdr>
            <w:top w:val="none" w:sz="0" w:space="0" w:color="auto"/>
            <w:left w:val="single" w:sz="48" w:space="0" w:color="FFFFFF"/>
            <w:bottom w:val="none" w:sz="0" w:space="0" w:color="auto"/>
            <w:right w:val="none" w:sz="0" w:space="0" w:color="auto"/>
          </w:divBdr>
          <w:divsChild>
            <w:div w:id="1434476432">
              <w:marLeft w:val="0"/>
              <w:marRight w:val="0"/>
              <w:marTop w:val="0"/>
              <w:marBottom w:val="0"/>
              <w:divBdr>
                <w:top w:val="none" w:sz="0" w:space="0" w:color="auto"/>
                <w:left w:val="none" w:sz="0" w:space="0" w:color="auto"/>
                <w:bottom w:val="none" w:sz="0" w:space="0" w:color="auto"/>
                <w:right w:val="none" w:sz="0" w:space="0" w:color="auto"/>
              </w:divBdr>
              <w:divsChild>
                <w:div w:id="116866869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577520802">
          <w:marLeft w:val="0"/>
          <w:marRight w:val="0"/>
          <w:marTop w:val="0"/>
          <w:marBottom w:val="285"/>
          <w:divBdr>
            <w:top w:val="single" w:sz="36" w:space="4" w:color="DDDDDD"/>
            <w:left w:val="none" w:sz="0" w:space="0" w:color="auto"/>
            <w:bottom w:val="none" w:sz="0" w:space="0" w:color="auto"/>
            <w:right w:val="none" w:sz="0" w:space="0" w:color="auto"/>
          </w:divBdr>
        </w:div>
        <w:div w:id="1679456316">
          <w:marLeft w:val="0"/>
          <w:marRight w:val="0"/>
          <w:marTop w:val="0"/>
          <w:marBottom w:val="0"/>
          <w:divBdr>
            <w:top w:val="none" w:sz="0" w:space="0" w:color="auto"/>
            <w:left w:val="none" w:sz="0" w:space="0" w:color="auto"/>
            <w:bottom w:val="none" w:sz="0" w:space="0" w:color="auto"/>
            <w:right w:val="none" w:sz="0" w:space="0" w:color="auto"/>
          </w:divBdr>
        </w:div>
      </w:divsChild>
    </w:div>
    <w:div w:id="787822544">
      <w:bodyDiv w:val="1"/>
      <w:marLeft w:val="0"/>
      <w:marRight w:val="0"/>
      <w:marTop w:val="0"/>
      <w:marBottom w:val="0"/>
      <w:divBdr>
        <w:top w:val="none" w:sz="0" w:space="0" w:color="auto"/>
        <w:left w:val="none" w:sz="0" w:space="0" w:color="auto"/>
        <w:bottom w:val="none" w:sz="0" w:space="0" w:color="auto"/>
        <w:right w:val="none" w:sz="0" w:space="0" w:color="auto"/>
      </w:divBdr>
      <w:divsChild>
        <w:div w:id="150367030">
          <w:marLeft w:val="0"/>
          <w:marRight w:val="0"/>
          <w:marTop w:val="120"/>
          <w:marBottom w:val="0"/>
          <w:divBdr>
            <w:top w:val="none" w:sz="0" w:space="0" w:color="auto"/>
            <w:left w:val="none" w:sz="0" w:space="0" w:color="auto"/>
            <w:bottom w:val="none" w:sz="0" w:space="0" w:color="auto"/>
            <w:right w:val="none" w:sz="0" w:space="0" w:color="auto"/>
          </w:divBdr>
        </w:div>
      </w:divsChild>
    </w:div>
    <w:div w:id="805659584">
      <w:bodyDiv w:val="1"/>
      <w:marLeft w:val="0"/>
      <w:marRight w:val="0"/>
      <w:marTop w:val="0"/>
      <w:marBottom w:val="0"/>
      <w:divBdr>
        <w:top w:val="none" w:sz="0" w:space="0" w:color="auto"/>
        <w:left w:val="none" w:sz="0" w:space="0" w:color="auto"/>
        <w:bottom w:val="none" w:sz="0" w:space="0" w:color="auto"/>
        <w:right w:val="none" w:sz="0" w:space="0" w:color="auto"/>
      </w:divBdr>
    </w:div>
    <w:div w:id="824662790">
      <w:bodyDiv w:val="1"/>
      <w:marLeft w:val="0"/>
      <w:marRight w:val="0"/>
      <w:marTop w:val="0"/>
      <w:marBottom w:val="0"/>
      <w:divBdr>
        <w:top w:val="none" w:sz="0" w:space="0" w:color="auto"/>
        <w:left w:val="none" w:sz="0" w:space="0" w:color="auto"/>
        <w:bottom w:val="none" w:sz="0" w:space="0" w:color="auto"/>
        <w:right w:val="none" w:sz="0" w:space="0" w:color="auto"/>
      </w:divBdr>
    </w:div>
    <w:div w:id="993293379">
      <w:bodyDiv w:val="1"/>
      <w:marLeft w:val="0"/>
      <w:marRight w:val="0"/>
      <w:marTop w:val="0"/>
      <w:marBottom w:val="0"/>
      <w:divBdr>
        <w:top w:val="none" w:sz="0" w:space="0" w:color="auto"/>
        <w:left w:val="none" w:sz="0" w:space="0" w:color="auto"/>
        <w:bottom w:val="none" w:sz="0" w:space="0" w:color="auto"/>
        <w:right w:val="none" w:sz="0" w:space="0" w:color="auto"/>
      </w:divBdr>
    </w:div>
    <w:div w:id="1015109535">
      <w:bodyDiv w:val="1"/>
      <w:marLeft w:val="0"/>
      <w:marRight w:val="0"/>
      <w:marTop w:val="0"/>
      <w:marBottom w:val="0"/>
      <w:divBdr>
        <w:top w:val="none" w:sz="0" w:space="0" w:color="auto"/>
        <w:left w:val="none" w:sz="0" w:space="0" w:color="auto"/>
        <w:bottom w:val="none" w:sz="0" w:space="0" w:color="auto"/>
        <w:right w:val="none" w:sz="0" w:space="0" w:color="auto"/>
      </w:divBdr>
    </w:div>
    <w:div w:id="1026440175">
      <w:bodyDiv w:val="1"/>
      <w:marLeft w:val="0"/>
      <w:marRight w:val="0"/>
      <w:marTop w:val="0"/>
      <w:marBottom w:val="0"/>
      <w:divBdr>
        <w:top w:val="none" w:sz="0" w:space="0" w:color="auto"/>
        <w:left w:val="none" w:sz="0" w:space="0" w:color="auto"/>
        <w:bottom w:val="none" w:sz="0" w:space="0" w:color="auto"/>
        <w:right w:val="none" w:sz="0" w:space="0" w:color="auto"/>
      </w:divBdr>
    </w:div>
    <w:div w:id="1045065230">
      <w:bodyDiv w:val="1"/>
      <w:marLeft w:val="0"/>
      <w:marRight w:val="0"/>
      <w:marTop w:val="0"/>
      <w:marBottom w:val="0"/>
      <w:divBdr>
        <w:top w:val="none" w:sz="0" w:space="0" w:color="auto"/>
        <w:left w:val="none" w:sz="0" w:space="0" w:color="auto"/>
        <w:bottom w:val="none" w:sz="0" w:space="0" w:color="auto"/>
        <w:right w:val="none" w:sz="0" w:space="0" w:color="auto"/>
      </w:divBdr>
    </w:div>
    <w:div w:id="1074278524">
      <w:bodyDiv w:val="1"/>
      <w:marLeft w:val="0"/>
      <w:marRight w:val="0"/>
      <w:marTop w:val="0"/>
      <w:marBottom w:val="0"/>
      <w:divBdr>
        <w:top w:val="none" w:sz="0" w:space="0" w:color="auto"/>
        <w:left w:val="none" w:sz="0" w:space="0" w:color="auto"/>
        <w:bottom w:val="none" w:sz="0" w:space="0" w:color="auto"/>
        <w:right w:val="none" w:sz="0" w:space="0" w:color="auto"/>
      </w:divBdr>
    </w:div>
    <w:div w:id="1167601034">
      <w:bodyDiv w:val="1"/>
      <w:marLeft w:val="0"/>
      <w:marRight w:val="0"/>
      <w:marTop w:val="0"/>
      <w:marBottom w:val="0"/>
      <w:divBdr>
        <w:top w:val="none" w:sz="0" w:space="0" w:color="auto"/>
        <w:left w:val="none" w:sz="0" w:space="0" w:color="auto"/>
        <w:bottom w:val="none" w:sz="0" w:space="0" w:color="auto"/>
        <w:right w:val="none" w:sz="0" w:space="0" w:color="auto"/>
      </w:divBdr>
    </w:div>
    <w:div w:id="1170633826">
      <w:bodyDiv w:val="1"/>
      <w:marLeft w:val="0"/>
      <w:marRight w:val="0"/>
      <w:marTop w:val="0"/>
      <w:marBottom w:val="0"/>
      <w:divBdr>
        <w:top w:val="none" w:sz="0" w:space="0" w:color="auto"/>
        <w:left w:val="none" w:sz="0" w:space="0" w:color="auto"/>
        <w:bottom w:val="none" w:sz="0" w:space="0" w:color="auto"/>
        <w:right w:val="none" w:sz="0" w:space="0" w:color="auto"/>
      </w:divBdr>
    </w:div>
    <w:div w:id="1207329803">
      <w:bodyDiv w:val="1"/>
      <w:marLeft w:val="0"/>
      <w:marRight w:val="0"/>
      <w:marTop w:val="0"/>
      <w:marBottom w:val="0"/>
      <w:divBdr>
        <w:top w:val="none" w:sz="0" w:space="0" w:color="auto"/>
        <w:left w:val="none" w:sz="0" w:space="0" w:color="auto"/>
        <w:bottom w:val="none" w:sz="0" w:space="0" w:color="auto"/>
        <w:right w:val="none" w:sz="0" w:space="0" w:color="auto"/>
      </w:divBdr>
    </w:div>
    <w:div w:id="1234975961">
      <w:bodyDiv w:val="1"/>
      <w:marLeft w:val="0"/>
      <w:marRight w:val="0"/>
      <w:marTop w:val="0"/>
      <w:marBottom w:val="0"/>
      <w:divBdr>
        <w:top w:val="none" w:sz="0" w:space="0" w:color="auto"/>
        <w:left w:val="none" w:sz="0" w:space="0" w:color="auto"/>
        <w:bottom w:val="none" w:sz="0" w:space="0" w:color="auto"/>
        <w:right w:val="none" w:sz="0" w:space="0" w:color="auto"/>
      </w:divBdr>
    </w:div>
    <w:div w:id="1239748022">
      <w:bodyDiv w:val="1"/>
      <w:marLeft w:val="0"/>
      <w:marRight w:val="0"/>
      <w:marTop w:val="0"/>
      <w:marBottom w:val="0"/>
      <w:divBdr>
        <w:top w:val="none" w:sz="0" w:space="0" w:color="auto"/>
        <w:left w:val="none" w:sz="0" w:space="0" w:color="auto"/>
        <w:bottom w:val="none" w:sz="0" w:space="0" w:color="auto"/>
        <w:right w:val="none" w:sz="0" w:space="0" w:color="auto"/>
      </w:divBdr>
      <w:divsChild>
        <w:div w:id="784275071">
          <w:marLeft w:val="0"/>
          <w:marRight w:val="0"/>
          <w:marTop w:val="120"/>
          <w:marBottom w:val="0"/>
          <w:divBdr>
            <w:top w:val="none" w:sz="0" w:space="0" w:color="auto"/>
            <w:left w:val="none" w:sz="0" w:space="0" w:color="auto"/>
            <w:bottom w:val="none" w:sz="0" w:space="0" w:color="auto"/>
            <w:right w:val="none" w:sz="0" w:space="0" w:color="auto"/>
          </w:divBdr>
        </w:div>
        <w:div w:id="137502105">
          <w:marLeft w:val="0"/>
          <w:marRight w:val="0"/>
          <w:marTop w:val="120"/>
          <w:marBottom w:val="0"/>
          <w:divBdr>
            <w:top w:val="none" w:sz="0" w:space="0" w:color="auto"/>
            <w:left w:val="none" w:sz="0" w:space="0" w:color="auto"/>
            <w:bottom w:val="none" w:sz="0" w:space="0" w:color="auto"/>
            <w:right w:val="none" w:sz="0" w:space="0" w:color="auto"/>
          </w:divBdr>
        </w:div>
        <w:div w:id="137495630">
          <w:marLeft w:val="0"/>
          <w:marRight w:val="0"/>
          <w:marTop w:val="120"/>
          <w:marBottom w:val="0"/>
          <w:divBdr>
            <w:top w:val="none" w:sz="0" w:space="0" w:color="auto"/>
            <w:left w:val="none" w:sz="0" w:space="0" w:color="auto"/>
            <w:bottom w:val="none" w:sz="0" w:space="0" w:color="auto"/>
            <w:right w:val="none" w:sz="0" w:space="0" w:color="auto"/>
          </w:divBdr>
        </w:div>
        <w:div w:id="888760866">
          <w:marLeft w:val="0"/>
          <w:marRight w:val="0"/>
          <w:marTop w:val="120"/>
          <w:marBottom w:val="0"/>
          <w:divBdr>
            <w:top w:val="none" w:sz="0" w:space="0" w:color="auto"/>
            <w:left w:val="none" w:sz="0" w:space="0" w:color="auto"/>
            <w:bottom w:val="none" w:sz="0" w:space="0" w:color="auto"/>
            <w:right w:val="none" w:sz="0" w:space="0" w:color="auto"/>
          </w:divBdr>
        </w:div>
        <w:div w:id="843475105">
          <w:marLeft w:val="0"/>
          <w:marRight w:val="0"/>
          <w:marTop w:val="120"/>
          <w:marBottom w:val="0"/>
          <w:divBdr>
            <w:top w:val="none" w:sz="0" w:space="0" w:color="auto"/>
            <w:left w:val="none" w:sz="0" w:space="0" w:color="auto"/>
            <w:bottom w:val="none" w:sz="0" w:space="0" w:color="auto"/>
            <w:right w:val="none" w:sz="0" w:space="0" w:color="auto"/>
          </w:divBdr>
        </w:div>
        <w:div w:id="167987243">
          <w:marLeft w:val="0"/>
          <w:marRight w:val="0"/>
          <w:marTop w:val="120"/>
          <w:marBottom w:val="0"/>
          <w:divBdr>
            <w:top w:val="none" w:sz="0" w:space="0" w:color="auto"/>
            <w:left w:val="none" w:sz="0" w:space="0" w:color="auto"/>
            <w:bottom w:val="none" w:sz="0" w:space="0" w:color="auto"/>
            <w:right w:val="none" w:sz="0" w:space="0" w:color="auto"/>
          </w:divBdr>
        </w:div>
        <w:div w:id="920721596">
          <w:marLeft w:val="0"/>
          <w:marRight w:val="0"/>
          <w:marTop w:val="120"/>
          <w:marBottom w:val="0"/>
          <w:divBdr>
            <w:top w:val="none" w:sz="0" w:space="0" w:color="auto"/>
            <w:left w:val="none" w:sz="0" w:space="0" w:color="auto"/>
            <w:bottom w:val="none" w:sz="0" w:space="0" w:color="auto"/>
            <w:right w:val="none" w:sz="0" w:space="0" w:color="auto"/>
          </w:divBdr>
        </w:div>
        <w:div w:id="2058164724">
          <w:marLeft w:val="0"/>
          <w:marRight w:val="0"/>
          <w:marTop w:val="120"/>
          <w:marBottom w:val="0"/>
          <w:divBdr>
            <w:top w:val="none" w:sz="0" w:space="0" w:color="auto"/>
            <w:left w:val="none" w:sz="0" w:space="0" w:color="auto"/>
            <w:bottom w:val="none" w:sz="0" w:space="0" w:color="auto"/>
            <w:right w:val="none" w:sz="0" w:space="0" w:color="auto"/>
          </w:divBdr>
        </w:div>
        <w:div w:id="1099064912">
          <w:marLeft w:val="0"/>
          <w:marRight w:val="0"/>
          <w:marTop w:val="120"/>
          <w:marBottom w:val="0"/>
          <w:divBdr>
            <w:top w:val="none" w:sz="0" w:space="0" w:color="auto"/>
            <w:left w:val="none" w:sz="0" w:space="0" w:color="auto"/>
            <w:bottom w:val="none" w:sz="0" w:space="0" w:color="auto"/>
            <w:right w:val="none" w:sz="0" w:space="0" w:color="auto"/>
          </w:divBdr>
        </w:div>
        <w:div w:id="693305863">
          <w:marLeft w:val="0"/>
          <w:marRight w:val="0"/>
          <w:marTop w:val="120"/>
          <w:marBottom w:val="0"/>
          <w:divBdr>
            <w:top w:val="none" w:sz="0" w:space="0" w:color="auto"/>
            <w:left w:val="none" w:sz="0" w:space="0" w:color="auto"/>
            <w:bottom w:val="none" w:sz="0" w:space="0" w:color="auto"/>
            <w:right w:val="none" w:sz="0" w:space="0" w:color="auto"/>
          </w:divBdr>
        </w:div>
        <w:div w:id="1182205011">
          <w:marLeft w:val="0"/>
          <w:marRight w:val="0"/>
          <w:marTop w:val="120"/>
          <w:marBottom w:val="0"/>
          <w:divBdr>
            <w:top w:val="none" w:sz="0" w:space="0" w:color="auto"/>
            <w:left w:val="none" w:sz="0" w:space="0" w:color="auto"/>
            <w:bottom w:val="none" w:sz="0" w:space="0" w:color="auto"/>
            <w:right w:val="none" w:sz="0" w:space="0" w:color="auto"/>
          </w:divBdr>
        </w:div>
        <w:div w:id="2094626628">
          <w:marLeft w:val="0"/>
          <w:marRight w:val="0"/>
          <w:marTop w:val="120"/>
          <w:marBottom w:val="0"/>
          <w:divBdr>
            <w:top w:val="none" w:sz="0" w:space="0" w:color="auto"/>
            <w:left w:val="none" w:sz="0" w:space="0" w:color="auto"/>
            <w:bottom w:val="none" w:sz="0" w:space="0" w:color="auto"/>
            <w:right w:val="none" w:sz="0" w:space="0" w:color="auto"/>
          </w:divBdr>
        </w:div>
        <w:div w:id="352414371">
          <w:marLeft w:val="0"/>
          <w:marRight w:val="0"/>
          <w:marTop w:val="120"/>
          <w:marBottom w:val="0"/>
          <w:divBdr>
            <w:top w:val="none" w:sz="0" w:space="0" w:color="auto"/>
            <w:left w:val="none" w:sz="0" w:space="0" w:color="auto"/>
            <w:bottom w:val="none" w:sz="0" w:space="0" w:color="auto"/>
            <w:right w:val="none" w:sz="0" w:space="0" w:color="auto"/>
          </w:divBdr>
        </w:div>
        <w:div w:id="694960670">
          <w:marLeft w:val="0"/>
          <w:marRight w:val="0"/>
          <w:marTop w:val="120"/>
          <w:marBottom w:val="0"/>
          <w:divBdr>
            <w:top w:val="none" w:sz="0" w:space="0" w:color="auto"/>
            <w:left w:val="none" w:sz="0" w:space="0" w:color="auto"/>
            <w:bottom w:val="none" w:sz="0" w:space="0" w:color="auto"/>
            <w:right w:val="none" w:sz="0" w:space="0" w:color="auto"/>
          </w:divBdr>
        </w:div>
        <w:div w:id="561142971">
          <w:marLeft w:val="0"/>
          <w:marRight w:val="0"/>
          <w:marTop w:val="120"/>
          <w:marBottom w:val="0"/>
          <w:divBdr>
            <w:top w:val="none" w:sz="0" w:space="0" w:color="auto"/>
            <w:left w:val="none" w:sz="0" w:space="0" w:color="auto"/>
            <w:bottom w:val="none" w:sz="0" w:space="0" w:color="auto"/>
            <w:right w:val="none" w:sz="0" w:space="0" w:color="auto"/>
          </w:divBdr>
        </w:div>
        <w:div w:id="248395205">
          <w:marLeft w:val="0"/>
          <w:marRight w:val="0"/>
          <w:marTop w:val="120"/>
          <w:marBottom w:val="0"/>
          <w:divBdr>
            <w:top w:val="none" w:sz="0" w:space="0" w:color="auto"/>
            <w:left w:val="none" w:sz="0" w:space="0" w:color="auto"/>
            <w:bottom w:val="none" w:sz="0" w:space="0" w:color="auto"/>
            <w:right w:val="none" w:sz="0" w:space="0" w:color="auto"/>
          </w:divBdr>
        </w:div>
        <w:div w:id="1779060181">
          <w:marLeft w:val="0"/>
          <w:marRight w:val="0"/>
          <w:marTop w:val="120"/>
          <w:marBottom w:val="0"/>
          <w:divBdr>
            <w:top w:val="none" w:sz="0" w:space="0" w:color="auto"/>
            <w:left w:val="none" w:sz="0" w:space="0" w:color="auto"/>
            <w:bottom w:val="none" w:sz="0" w:space="0" w:color="auto"/>
            <w:right w:val="none" w:sz="0" w:space="0" w:color="auto"/>
          </w:divBdr>
        </w:div>
        <w:div w:id="331955415">
          <w:marLeft w:val="0"/>
          <w:marRight w:val="0"/>
          <w:marTop w:val="120"/>
          <w:marBottom w:val="0"/>
          <w:divBdr>
            <w:top w:val="none" w:sz="0" w:space="0" w:color="auto"/>
            <w:left w:val="none" w:sz="0" w:space="0" w:color="auto"/>
            <w:bottom w:val="none" w:sz="0" w:space="0" w:color="auto"/>
            <w:right w:val="none" w:sz="0" w:space="0" w:color="auto"/>
          </w:divBdr>
        </w:div>
        <w:div w:id="733048399">
          <w:marLeft w:val="0"/>
          <w:marRight w:val="0"/>
          <w:marTop w:val="120"/>
          <w:marBottom w:val="0"/>
          <w:divBdr>
            <w:top w:val="none" w:sz="0" w:space="0" w:color="auto"/>
            <w:left w:val="none" w:sz="0" w:space="0" w:color="auto"/>
            <w:bottom w:val="none" w:sz="0" w:space="0" w:color="auto"/>
            <w:right w:val="none" w:sz="0" w:space="0" w:color="auto"/>
          </w:divBdr>
        </w:div>
        <w:div w:id="44447733">
          <w:marLeft w:val="0"/>
          <w:marRight w:val="0"/>
          <w:marTop w:val="120"/>
          <w:marBottom w:val="0"/>
          <w:divBdr>
            <w:top w:val="none" w:sz="0" w:space="0" w:color="auto"/>
            <w:left w:val="none" w:sz="0" w:space="0" w:color="auto"/>
            <w:bottom w:val="none" w:sz="0" w:space="0" w:color="auto"/>
            <w:right w:val="none" w:sz="0" w:space="0" w:color="auto"/>
          </w:divBdr>
        </w:div>
      </w:divsChild>
    </w:div>
    <w:div w:id="1270091160">
      <w:bodyDiv w:val="1"/>
      <w:marLeft w:val="0"/>
      <w:marRight w:val="0"/>
      <w:marTop w:val="0"/>
      <w:marBottom w:val="0"/>
      <w:divBdr>
        <w:top w:val="none" w:sz="0" w:space="0" w:color="auto"/>
        <w:left w:val="none" w:sz="0" w:space="0" w:color="auto"/>
        <w:bottom w:val="none" w:sz="0" w:space="0" w:color="auto"/>
        <w:right w:val="none" w:sz="0" w:space="0" w:color="auto"/>
      </w:divBdr>
    </w:div>
    <w:div w:id="1273172724">
      <w:bodyDiv w:val="1"/>
      <w:marLeft w:val="0"/>
      <w:marRight w:val="0"/>
      <w:marTop w:val="0"/>
      <w:marBottom w:val="0"/>
      <w:divBdr>
        <w:top w:val="none" w:sz="0" w:space="0" w:color="auto"/>
        <w:left w:val="none" w:sz="0" w:space="0" w:color="auto"/>
        <w:bottom w:val="none" w:sz="0" w:space="0" w:color="auto"/>
        <w:right w:val="none" w:sz="0" w:space="0" w:color="auto"/>
      </w:divBdr>
    </w:div>
    <w:div w:id="1436898146">
      <w:bodyDiv w:val="1"/>
      <w:marLeft w:val="0"/>
      <w:marRight w:val="0"/>
      <w:marTop w:val="0"/>
      <w:marBottom w:val="0"/>
      <w:divBdr>
        <w:top w:val="none" w:sz="0" w:space="0" w:color="auto"/>
        <w:left w:val="none" w:sz="0" w:space="0" w:color="auto"/>
        <w:bottom w:val="none" w:sz="0" w:space="0" w:color="auto"/>
        <w:right w:val="none" w:sz="0" w:space="0" w:color="auto"/>
      </w:divBdr>
      <w:divsChild>
        <w:div w:id="13768371">
          <w:marLeft w:val="0"/>
          <w:marRight w:val="0"/>
          <w:marTop w:val="120"/>
          <w:marBottom w:val="0"/>
          <w:divBdr>
            <w:top w:val="none" w:sz="0" w:space="0" w:color="auto"/>
            <w:left w:val="none" w:sz="0" w:space="0" w:color="auto"/>
            <w:bottom w:val="none" w:sz="0" w:space="0" w:color="auto"/>
            <w:right w:val="none" w:sz="0" w:space="0" w:color="auto"/>
          </w:divBdr>
        </w:div>
      </w:divsChild>
    </w:div>
    <w:div w:id="1524246053">
      <w:bodyDiv w:val="1"/>
      <w:marLeft w:val="0"/>
      <w:marRight w:val="0"/>
      <w:marTop w:val="0"/>
      <w:marBottom w:val="0"/>
      <w:divBdr>
        <w:top w:val="none" w:sz="0" w:space="0" w:color="auto"/>
        <w:left w:val="none" w:sz="0" w:space="0" w:color="auto"/>
        <w:bottom w:val="none" w:sz="0" w:space="0" w:color="auto"/>
        <w:right w:val="none" w:sz="0" w:space="0" w:color="auto"/>
      </w:divBdr>
    </w:div>
    <w:div w:id="1531606696">
      <w:bodyDiv w:val="1"/>
      <w:marLeft w:val="0"/>
      <w:marRight w:val="0"/>
      <w:marTop w:val="0"/>
      <w:marBottom w:val="0"/>
      <w:divBdr>
        <w:top w:val="none" w:sz="0" w:space="0" w:color="auto"/>
        <w:left w:val="none" w:sz="0" w:space="0" w:color="auto"/>
        <w:bottom w:val="none" w:sz="0" w:space="0" w:color="auto"/>
        <w:right w:val="none" w:sz="0" w:space="0" w:color="auto"/>
      </w:divBdr>
    </w:div>
    <w:div w:id="1579094331">
      <w:bodyDiv w:val="1"/>
      <w:marLeft w:val="0"/>
      <w:marRight w:val="0"/>
      <w:marTop w:val="0"/>
      <w:marBottom w:val="0"/>
      <w:divBdr>
        <w:top w:val="none" w:sz="0" w:space="0" w:color="auto"/>
        <w:left w:val="none" w:sz="0" w:space="0" w:color="auto"/>
        <w:bottom w:val="none" w:sz="0" w:space="0" w:color="auto"/>
        <w:right w:val="none" w:sz="0" w:space="0" w:color="auto"/>
      </w:divBdr>
    </w:div>
    <w:div w:id="1774129883">
      <w:bodyDiv w:val="1"/>
      <w:marLeft w:val="0"/>
      <w:marRight w:val="0"/>
      <w:marTop w:val="0"/>
      <w:marBottom w:val="0"/>
      <w:divBdr>
        <w:top w:val="none" w:sz="0" w:space="0" w:color="auto"/>
        <w:left w:val="none" w:sz="0" w:space="0" w:color="auto"/>
        <w:bottom w:val="none" w:sz="0" w:space="0" w:color="auto"/>
        <w:right w:val="none" w:sz="0" w:space="0" w:color="auto"/>
      </w:divBdr>
      <w:divsChild>
        <w:div w:id="2007511468">
          <w:marLeft w:val="0"/>
          <w:marRight w:val="0"/>
          <w:marTop w:val="120"/>
          <w:marBottom w:val="0"/>
          <w:divBdr>
            <w:top w:val="none" w:sz="0" w:space="0" w:color="auto"/>
            <w:left w:val="none" w:sz="0" w:space="0" w:color="auto"/>
            <w:bottom w:val="none" w:sz="0" w:space="0" w:color="auto"/>
            <w:right w:val="none" w:sz="0" w:space="0" w:color="auto"/>
          </w:divBdr>
        </w:div>
        <w:div w:id="579370995">
          <w:marLeft w:val="0"/>
          <w:marRight w:val="0"/>
          <w:marTop w:val="120"/>
          <w:marBottom w:val="0"/>
          <w:divBdr>
            <w:top w:val="none" w:sz="0" w:space="0" w:color="auto"/>
            <w:left w:val="none" w:sz="0" w:space="0" w:color="auto"/>
            <w:bottom w:val="none" w:sz="0" w:space="0" w:color="auto"/>
            <w:right w:val="none" w:sz="0" w:space="0" w:color="auto"/>
          </w:divBdr>
        </w:div>
        <w:div w:id="1146094588">
          <w:marLeft w:val="0"/>
          <w:marRight w:val="0"/>
          <w:marTop w:val="120"/>
          <w:marBottom w:val="0"/>
          <w:divBdr>
            <w:top w:val="none" w:sz="0" w:space="0" w:color="auto"/>
            <w:left w:val="none" w:sz="0" w:space="0" w:color="auto"/>
            <w:bottom w:val="none" w:sz="0" w:space="0" w:color="auto"/>
            <w:right w:val="none" w:sz="0" w:space="0" w:color="auto"/>
          </w:divBdr>
        </w:div>
        <w:div w:id="1856456759">
          <w:marLeft w:val="0"/>
          <w:marRight w:val="0"/>
          <w:marTop w:val="120"/>
          <w:marBottom w:val="0"/>
          <w:divBdr>
            <w:top w:val="none" w:sz="0" w:space="0" w:color="auto"/>
            <w:left w:val="none" w:sz="0" w:space="0" w:color="auto"/>
            <w:bottom w:val="none" w:sz="0" w:space="0" w:color="auto"/>
            <w:right w:val="none" w:sz="0" w:space="0" w:color="auto"/>
          </w:divBdr>
        </w:div>
        <w:div w:id="98180494">
          <w:marLeft w:val="0"/>
          <w:marRight w:val="0"/>
          <w:marTop w:val="120"/>
          <w:marBottom w:val="0"/>
          <w:divBdr>
            <w:top w:val="none" w:sz="0" w:space="0" w:color="auto"/>
            <w:left w:val="none" w:sz="0" w:space="0" w:color="auto"/>
            <w:bottom w:val="none" w:sz="0" w:space="0" w:color="auto"/>
            <w:right w:val="none" w:sz="0" w:space="0" w:color="auto"/>
          </w:divBdr>
        </w:div>
      </w:divsChild>
    </w:div>
    <w:div w:id="1794405196">
      <w:bodyDiv w:val="1"/>
      <w:marLeft w:val="0"/>
      <w:marRight w:val="0"/>
      <w:marTop w:val="0"/>
      <w:marBottom w:val="0"/>
      <w:divBdr>
        <w:top w:val="none" w:sz="0" w:space="0" w:color="auto"/>
        <w:left w:val="none" w:sz="0" w:space="0" w:color="auto"/>
        <w:bottom w:val="none" w:sz="0" w:space="0" w:color="auto"/>
        <w:right w:val="none" w:sz="0" w:space="0" w:color="auto"/>
      </w:divBdr>
    </w:div>
    <w:div w:id="1796438964">
      <w:bodyDiv w:val="1"/>
      <w:marLeft w:val="0"/>
      <w:marRight w:val="0"/>
      <w:marTop w:val="0"/>
      <w:marBottom w:val="0"/>
      <w:divBdr>
        <w:top w:val="none" w:sz="0" w:space="0" w:color="auto"/>
        <w:left w:val="none" w:sz="0" w:space="0" w:color="auto"/>
        <w:bottom w:val="none" w:sz="0" w:space="0" w:color="auto"/>
        <w:right w:val="none" w:sz="0" w:space="0" w:color="auto"/>
      </w:divBdr>
    </w:div>
    <w:div w:id="1820688191">
      <w:bodyDiv w:val="1"/>
      <w:marLeft w:val="0"/>
      <w:marRight w:val="0"/>
      <w:marTop w:val="0"/>
      <w:marBottom w:val="0"/>
      <w:divBdr>
        <w:top w:val="none" w:sz="0" w:space="0" w:color="auto"/>
        <w:left w:val="none" w:sz="0" w:space="0" w:color="auto"/>
        <w:bottom w:val="none" w:sz="0" w:space="0" w:color="auto"/>
        <w:right w:val="none" w:sz="0" w:space="0" w:color="auto"/>
      </w:divBdr>
    </w:div>
    <w:div w:id="1870609344">
      <w:bodyDiv w:val="1"/>
      <w:marLeft w:val="0"/>
      <w:marRight w:val="0"/>
      <w:marTop w:val="0"/>
      <w:marBottom w:val="0"/>
      <w:divBdr>
        <w:top w:val="none" w:sz="0" w:space="0" w:color="auto"/>
        <w:left w:val="none" w:sz="0" w:space="0" w:color="auto"/>
        <w:bottom w:val="none" w:sz="0" w:space="0" w:color="auto"/>
        <w:right w:val="none" w:sz="0" w:space="0" w:color="auto"/>
      </w:divBdr>
    </w:div>
    <w:div w:id="1941984562">
      <w:bodyDiv w:val="1"/>
      <w:marLeft w:val="0"/>
      <w:marRight w:val="0"/>
      <w:marTop w:val="0"/>
      <w:marBottom w:val="0"/>
      <w:divBdr>
        <w:top w:val="none" w:sz="0" w:space="0" w:color="auto"/>
        <w:left w:val="none" w:sz="0" w:space="0" w:color="auto"/>
        <w:bottom w:val="none" w:sz="0" w:space="0" w:color="auto"/>
        <w:right w:val="none" w:sz="0" w:space="0" w:color="auto"/>
      </w:divBdr>
    </w:div>
    <w:div w:id="1997298865">
      <w:bodyDiv w:val="1"/>
      <w:marLeft w:val="0"/>
      <w:marRight w:val="0"/>
      <w:marTop w:val="0"/>
      <w:marBottom w:val="0"/>
      <w:divBdr>
        <w:top w:val="none" w:sz="0" w:space="0" w:color="auto"/>
        <w:left w:val="none" w:sz="0" w:space="0" w:color="auto"/>
        <w:bottom w:val="none" w:sz="0" w:space="0" w:color="auto"/>
        <w:right w:val="none" w:sz="0" w:space="0" w:color="auto"/>
      </w:divBdr>
    </w:div>
    <w:div w:id="2001231225">
      <w:bodyDiv w:val="1"/>
      <w:marLeft w:val="0"/>
      <w:marRight w:val="0"/>
      <w:marTop w:val="0"/>
      <w:marBottom w:val="0"/>
      <w:divBdr>
        <w:top w:val="none" w:sz="0" w:space="0" w:color="auto"/>
        <w:left w:val="none" w:sz="0" w:space="0" w:color="auto"/>
        <w:bottom w:val="none" w:sz="0" w:space="0" w:color="auto"/>
        <w:right w:val="none" w:sz="0" w:space="0" w:color="auto"/>
      </w:divBdr>
    </w:div>
    <w:div w:id="2012874747">
      <w:bodyDiv w:val="1"/>
      <w:marLeft w:val="0"/>
      <w:marRight w:val="0"/>
      <w:marTop w:val="0"/>
      <w:marBottom w:val="0"/>
      <w:divBdr>
        <w:top w:val="none" w:sz="0" w:space="0" w:color="auto"/>
        <w:left w:val="none" w:sz="0" w:space="0" w:color="auto"/>
        <w:bottom w:val="none" w:sz="0" w:space="0" w:color="auto"/>
        <w:right w:val="none" w:sz="0" w:space="0" w:color="auto"/>
      </w:divBdr>
    </w:div>
    <w:div w:id="2087337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yperlink" Target="http://ru-stat.com/analytics/3972"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yperlink" Target="http://dsm.ru/docs/analytics/Annual_Report_2017_rus.pdf" TargetMode="Externa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hyperlink" Target="http://www.consultant.ru/document/cons_doc_LAW_312097/30b3f8c55f65557c253227a65b908cc075ce114a/" TargetMode="External"/><Relationship Id="rId28"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11.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yperlink" Target="http://www.pravo.gov.ru" TargetMode="External"/><Relationship Id="rId27"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www.consultant.ru/document/cons_doc_LAW_312097/30b3f8c55f65557c253227a65b908cc075ce114a/" TargetMode="External"/><Relationship Id="rId3" Type="http://schemas.openxmlformats.org/officeDocument/2006/relationships/hyperlink" Target="http://dsm.ru/docs/analytics/Annual_Report_2017_rus.pdf" TargetMode="External"/><Relationship Id="rId7" Type="http://schemas.openxmlformats.org/officeDocument/2006/relationships/hyperlink" Target="http://ru-stat.com/analytics/3972" TargetMode="External"/><Relationship Id="rId2" Type="http://schemas.openxmlformats.org/officeDocument/2006/relationships/hyperlink" Target="http://dsm.ru/docs/analytics/Annual_Report_2017_rus.pdf" TargetMode="External"/><Relationship Id="rId1" Type="http://schemas.openxmlformats.org/officeDocument/2006/relationships/hyperlink" Target="http://www.consultant.ru/document/cons_doc_LAW_312097/30b3f8c55f65557c253227a65b908cc075ce114a/" TargetMode="External"/><Relationship Id="rId6" Type="http://schemas.openxmlformats.org/officeDocument/2006/relationships/hyperlink" Target="http://dsm.ru/docs/analytics/Annual_Report_2017_rus.pdf" TargetMode="External"/><Relationship Id="rId5" Type="http://schemas.openxmlformats.org/officeDocument/2006/relationships/hyperlink" Target="http://dsm.ru/docs/analytics/Annual_Report_2017_rus.pdf" TargetMode="External"/><Relationship Id="rId4" Type="http://schemas.openxmlformats.org/officeDocument/2006/relationships/hyperlink" Target="http://dsm.ru/docs/analytics/Annual_Report_2017_rus.pdf" TargetMode="External"/><Relationship Id="rId9" Type="http://schemas.openxmlformats.org/officeDocument/2006/relationships/hyperlink" Target="http://www.consultant.ru/document/cons_doc_LAW_312097/30b3f8c55f65557c253227a65b908cc075ce114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2FD5A1-BB28-4E32-AABE-027C22CB4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1077</TotalTime>
  <Pages>1</Pages>
  <Words>7400</Words>
  <Characters>42183</Characters>
  <Application>Microsoft Office Word</Application>
  <DocSecurity>0</DocSecurity>
  <Lines>351</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dc:creator>
  <cp:lastModifiedBy>diana</cp:lastModifiedBy>
  <cp:revision>19</cp:revision>
  <dcterms:created xsi:type="dcterms:W3CDTF">2018-12-09T07:42:00Z</dcterms:created>
  <dcterms:modified xsi:type="dcterms:W3CDTF">2018-12-23T17:24:00Z</dcterms:modified>
</cp:coreProperties>
</file>