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ind w:right="-855"/>
        <w:jc w:val="center"/>
        <w:rPr>
          <w:rFonts w:ascii="Times New Roman" w:cs="Times New Roman" w:eastAsia="Times New Roman" w:hAnsi="Times New Roman"/>
          <w:sz w:val="28"/>
          <w:szCs w:val="28"/>
        </w:rPr>
        <w:sectPr>
          <w:footerReference r:id="rId7" w:type="default"/>
          <w:footerReference r:id="rId8" w:type="first"/>
          <w:pgSz w:h="16838" w:w="11906" w:orient="portrait"/>
          <w:pgMar w:bottom="1134" w:top="1134" w:left="0" w:right="850" w:header="708" w:footer="708"/>
          <w:pgNumType w:start="1"/>
          <w:titlePg w:val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7414540" cy="989552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14540" cy="98955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7505537" cy="10010778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05537" cy="100107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9914572" cy="743119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14572" cy="74311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Содержание</w:t>
      </w:r>
    </w:p>
    <w:p w:rsidR="00000000" w:rsidDel="00000000" w:rsidP="00000000" w:rsidRDefault="00000000" w:rsidRPr="00000000" w14:paraId="0000000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4">
          <w:pPr>
            <w:widowControl w:val="0"/>
            <w:tabs>
              <w:tab w:val="right" w:leader="none" w:pos="12000"/>
            </w:tabs>
            <w:spacing w:after="0" w:before="60" w:line="36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heading=h.gjdgxs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Введение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widowControl w:val="0"/>
            <w:tabs>
              <w:tab w:val="right" w:leader="none" w:pos="12000"/>
            </w:tabs>
            <w:spacing w:after="0" w:before="60" w:line="36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0j0zll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1.Теоретическая часть задания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6">
          <w:pPr>
            <w:widowControl w:val="0"/>
            <w:tabs>
              <w:tab w:val="right" w:leader="none" w:pos="12000"/>
            </w:tabs>
            <w:spacing w:after="0" w:before="60" w:line="36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fob9te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1.1. Описание компьютерных сетей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7">
          <w:pPr>
            <w:widowControl w:val="0"/>
            <w:tabs>
              <w:tab w:val="right" w:leader="none" w:pos="12000"/>
            </w:tabs>
            <w:spacing w:after="0" w:before="60" w:line="36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znysh7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1.2. Сетевая модель TCP/IP и сеть Ethernet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widowControl w:val="0"/>
            <w:tabs>
              <w:tab w:val="right" w:leader="none" w:pos="12000"/>
            </w:tabs>
            <w:spacing w:after="0" w:before="60" w:line="36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et92p0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Моделирование сети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widowControl w:val="0"/>
            <w:tabs>
              <w:tab w:val="right" w:leader="none" w:pos="12000"/>
            </w:tabs>
            <w:spacing w:after="0" w:before="60" w:line="36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tyjcwt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2.1. Структура моделируемой сети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widowControl w:val="0"/>
            <w:tabs>
              <w:tab w:val="right" w:leader="none" w:pos="12000"/>
            </w:tabs>
            <w:spacing w:after="0" w:before="60" w:line="36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dy6vkm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2.2. Разработка алгоритма моделирования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widowControl w:val="0"/>
            <w:tabs>
              <w:tab w:val="right" w:leader="none" w:pos="12000"/>
            </w:tabs>
            <w:spacing w:after="0" w:before="60" w:line="36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d34og8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2.3. Результаты моделирования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widowControl w:val="0"/>
            <w:tabs>
              <w:tab w:val="right" w:leader="none" w:pos="12000"/>
            </w:tabs>
            <w:spacing w:after="0" w:before="60" w:line="36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7dp8vu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Заключение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widowControl w:val="0"/>
            <w:tabs>
              <w:tab w:val="right" w:leader="none" w:pos="12000"/>
            </w:tabs>
            <w:spacing w:after="0" w:before="60" w:line="36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rdcrjn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Список используемых источников</w:t>
              <w:tab/>
              <w:t xml:space="preserve">16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widowControl w:val="0"/>
            <w:tabs>
              <w:tab w:val="right" w:leader="none" w:pos="12000"/>
            </w:tabs>
            <w:spacing w:after="0" w:before="60" w:line="36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6in1rg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Приложение A</w:t>
              <w:tab/>
              <w:t xml:space="preserve">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widowControl w:val="0"/>
            <w:tabs>
              <w:tab w:val="right" w:leader="none" w:pos="12000"/>
            </w:tabs>
            <w:spacing w:after="0" w:before="60" w:line="36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nxbz9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Приложение B</w:t>
              <w:tab/>
              <w:t xml:space="preserve">20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0">
          <w:pPr>
            <w:widowControl w:val="0"/>
            <w:tabs>
              <w:tab w:val="right" w:leader="none" w:pos="12000"/>
            </w:tabs>
            <w:spacing w:after="0" w:before="60" w:line="36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5nkun2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Приложение С</w:t>
              <w:tab/>
              <w:t xml:space="preserve">26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widowControl w:val="0"/>
            <w:tabs>
              <w:tab w:val="right" w:leader="none" w:pos="12000"/>
            </w:tabs>
            <w:spacing w:after="0" w:before="60" w:line="36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ksv4uv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Приложение D</w:t>
              <w:br w:type="textWrapping"/>
              <w:t xml:space="preserve">Моделирование сети Петри на PIPE</w:t>
              <w:tab/>
              <w:t xml:space="preserve">27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2">
      <w:pPr>
        <w:pStyle w:val="Heading1"/>
        <w:spacing w:line="360" w:lineRule="auto"/>
        <w:jc w:val="center"/>
        <w:rPr>
          <w:rFonts w:ascii="Times New Roman" w:cs="Times New Roman" w:eastAsia="Times New Roman" w:hAnsi="Times New Roman"/>
          <w:color w:val="000000"/>
          <w:sz w:val="32"/>
          <w:szCs w:val="32"/>
        </w:rPr>
      </w:pPr>
      <w:bookmarkStart w:colFirst="0" w:colLast="0" w:name="_heading=h.qzpqh5u2mys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spacing w:line="360" w:lineRule="auto"/>
        <w:jc w:val="center"/>
        <w:rPr>
          <w:rFonts w:ascii="Times New Roman" w:cs="Times New Roman" w:eastAsia="Times New Roman" w:hAnsi="Times New Roman"/>
          <w:color w:val="000000"/>
          <w:sz w:val="32"/>
          <w:szCs w:val="32"/>
        </w:rPr>
      </w:pPr>
      <w:bookmarkStart w:colFirst="0" w:colLast="0" w:name="_heading=h.qvo9rjk1byfb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spacing w:line="360" w:lineRule="auto"/>
        <w:jc w:val="center"/>
        <w:rPr>
          <w:rFonts w:ascii="Times New Roman" w:cs="Times New Roman" w:eastAsia="Times New Roman" w:hAnsi="Times New Roman"/>
          <w:color w:val="000000"/>
          <w:sz w:val="32"/>
          <w:szCs w:val="32"/>
        </w:rPr>
      </w:pPr>
      <w:bookmarkStart w:colFirst="0" w:colLast="0" w:name="_heading=h.m0j0i9cjbcm5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spacing w:line="360" w:lineRule="auto"/>
        <w:jc w:val="center"/>
        <w:rPr>
          <w:rFonts w:ascii="Times New Roman" w:cs="Times New Roman" w:eastAsia="Times New Roman" w:hAnsi="Times New Roman"/>
          <w:color w:val="000000"/>
          <w:sz w:val="32"/>
          <w:szCs w:val="32"/>
        </w:rPr>
      </w:pPr>
      <w:bookmarkStart w:colFirst="0" w:colLast="0" w:name="_heading=h.17dp8vu" w:id="3"/>
      <w:bookmarkEnd w:id="3"/>
      <w:r w:rsidDel="00000000" w:rsidR="00000000" w:rsidRPr="00000000">
        <w:rPr>
          <w:rFonts w:ascii="Times New Roman" w:cs="Times New Roman" w:eastAsia="Times New Roman" w:hAnsi="Times New Roman"/>
          <w:color w:val="000000"/>
          <w:sz w:val="32"/>
          <w:szCs w:val="32"/>
          <w:rtl w:val="0"/>
        </w:rPr>
        <w:t xml:space="preserve">Заключение</w:t>
      </w:r>
    </w:p>
    <w:p w:rsidR="00000000" w:rsidDel="00000000" w:rsidP="00000000" w:rsidRDefault="00000000" w:rsidRPr="00000000" w14:paraId="0000001C">
      <w:pPr>
        <w:spacing w:after="0" w:before="24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При выполнении данной курсовой работы были получены навыки моделирования на языке GPSS WORLD. Были изучены основные операторы данного языка.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ходе выполнения курсовой работы по заданному графу коммуникаций была создана структура сети, которой были назначены имена узлов и каналы передачи данных. Была создана имитационная модель передачи сообщений по сети. По результатам моделирования был получен отчет, показывающий всю информацию о транзактах, проходящих через разные блоки модели.</w:t>
      </w:r>
    </w:p>
    <w:p w:rsidR="00000000" w:rsidDel="00000000" w:rsidP="00000000" w:rsidRDefault="00000000" w:rsidRPr="00000000" w14:paraId="0000001E">
      <w:pPr>
        <w:spacing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spacing w:line="360" w:lineRule="auto"/>
        <w:jc w:val="center"/>
        <w:rPr>
          <w:rFonts w:ascii="Times New Roman" w:cs="Times New Roman" w:eastAsia="Times New Roman" w:hAnsi="Times New Roman"/>
          <w:color w:val="000000"/>
          <w:sz w:val="32"/>
          <w:szCs w:val="32"/>
        </w:rPr>
      </w:pPr>
      <w:bookmarkStart w:colFirst="0" w:colLast="0" w:name="_heading=h.3rdcrjn" w:id="4"/>
      <w:bookmarkEnd w:id="4"/>
      <w:r w:rsidDel="00000000" w:rsidR="00000000" w:rsidRPr="00000000">
        <w:rPr>
          <w:rFonts w:ascii="Times New Roman" w:cs="Times New Roman" w:eastAsia="Times New Roman" w:hAnsi="Times New Roman"/>
          <w:color w:val="000000"/>
          <w:sz w:val="32"/>
          <w:szCs w:val="32"/>
          <w:rtl w:val="0"/>
        </w:rPr>
        <w:t xml:space="preserve">Список используемых источников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Кудрявцев Е. М. GPSS World. Основы имитационного моделирования различных систем. / Е. М.  Кудрявцев. - М.: ДМК Пресс, 2004. – 320 с.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Е.В. Смирнова, П.В. Козик. Технологии современных сетей Ethernet.</w:t>
        <w:br w:type="textWrapping"/>
        <w:t xml:space="preserve">Методы коммутации и управления потоками данных. - СПб.: БХВ Петербург, 2012. - 272 с.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Томашевский В., Жданова E. Имитационное моделирование в среде GPSS. В. Томашевский, E. Жданова – М.: Бестселлер, 2003.  –  416 c.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Шеннон P. Имитационное моделирование систем – искусство и наука.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В.Д. Боев. Моделирование систем. Инструментальные средства GPSS</w:t>
        <w:br w:type="textWrapping"/>
        <w:t xml:space="preserve">World. - СПб.: БХВ-Петербург, 2004. - 368 с.</w:t>
      </w: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1134" w:left="1701" w:right="850" w:header="708" w:footer="708"/>
      <w:pgNumType w:start="14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jc w:val="left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  <w:ind w:firstLine="708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/>
    <w:rPr>
      <w:rFonts w:ascii="Cambria" w:cs="Cambria" w:eastAsia="Cambria" w:hAnsi="Cambria"/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vkTs2QZXb1CivizeW7+wYy07fg==">CgMxLjAyDmgucXpwcWg1dTJteXNzMg5oLnF2bzlyamsxYnlmYjIOaC5tMGowaTljamJjbTUyCWguMTdkcDh2dTIJaC4zcmRjcmpuOAByITFIZEU4MXR6SGlDSEw4WVN4VUo1T2FXcmduN01lSFpucQ==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