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770ED0" w14:textId="77777777" w:rsidR="006F2434" w:rsidRDefault="006F2434" w:rsidP="006F2434">
      <w:pPr>
        <w:spacing w:after="0" w:line="360" w:lineRule="auto"/>
        <w:rPr>
          <w:rFonts w:ascii="Times New Roman" w:hAnsi="Times New Roman" w:cs="Times New Roman"/>
          <w:b/>
          <w:bCs/>
          <w:sz w:val="28"/>
          <w:szCs w:val="28"/>
        </w:rPr>
      </w:pPr>
    </w:p>
    <w:p w14:paraId="10775BD8" w14:textId="77777777" w:rsidR="006F2434" w:rsidRPr="008706EB" w:rsidRDefault="006F2434" w:rsidP="006F2434">
      <w:pPr>
        <w:widowControl w:val="0"/>
        <w:spacing w:after="0" w:line="360" w:lineRule="auto"/>
        <w:ind w:firstLine="400"/>
        <w:jc w:val="center"/>
        <w:rPr>
          <w:rFonts w:ascii="Times New Roman" w:eastAsia="Calibri" w:hAnsi="Times New Roman" w:cs="Times New Roman"/>
          <w:b/>
          <w:sz w:val="28"/>
          <w:szCs w:val="28"/>
          <w:lang w:eastAsia="ru-RU"/>
        </w:rPr>
      </w:pPr>
      <w:r w:rsidRPr="008706EB">
        <w:rPr>
          <w:rFonts w:ascii="Times New Roman" w:eastAsia="Calibri" w:hAnsi="Times New Roman" w:cs="Times New Roman"/>
          <w:b/>
          <w:sz w:val="28"/>
          <w:szCs w:val="28"/>
          <w:lang w:eastAsia="ru-RU"/>
        </w:rPr>
        <w:t xml:space="preserve">МИНИСТЕРСТВО НАУКИ И ВЫСШЕГО ОБРАЗОВАНИЯ </w:t>
      </w:r>
    </w:p>
    <w:p w14:paraId="4E0B170E" w14:textId="77777777" w:rsidR="006F2434" w:rsidRPr="008706EB" w:rsidRDefault="006F2434" w:rsidP="006F2434">
      <w:pPr>
        <w:widowControl w:val="0"/>
        <w:spacing w:after="0" w:line="360" w:lineRule="auto"/>
        <w:ind w:firstLine="400"/>
        <w:jc w:val="center"/>
        <w:rPr>
          <w:rFonts w:ascii="Times New Roman" w:eastAsia="Calibri" w:hAnsi="Times New Roman" w:cs="Times New Roman"/>
          <w:b/>
          <w:sz w:val="28"/>
          <w:szCs w:val="28"/>
          <w:lang w:eastAsia="ru-RU"/>
        </w:rPr>
      </w:pPr>
      <w:r w:rsidRPr="008706EB">
        <w:rPr>
          <w:rFonts w:ascii="Times New Roman" w:eastAsia="Calibri" w:hAnsi="Times New Roman" w:cs="Times New Roman"/>
          <w:b/>
          <w:sz w:val="28"/>
          <w:szCs w:val="28"/>
          <w:lang w:eastAsia="ru-RU"/>
        </w:rPr>
        <w:t>РОССИЙСКОЙ ФЕДЕРАЦИИ</w:t>
      </w:r>
    </w:p>
    <w:p w14:paraId="1A8046A9" w14:textId="77777777" w:rsidR="006F2434" w:rsidRPr="008706EB" w:rsidRDefault="006F2434" w:rsidP="006F2434">
      <w:pPr>
        <w:widowControl w:val="0"/>
        <w:spacing w:after="0" w:line="360" w:lineRule="auto"/>
        <w:jc w:val="center"/>
        <w:rPr>
          <w:rFonts w:ascii="Times New Roman" w:eastAsia="Calibri" w:hAnsi="Times New Roman" w:cs="Times New Roman"/>
          <w:b/>
          <w:sz w:val="28"/>
          <w:szCs w:val="28"/>
          <w:lang w:eastAsia="ru-RU"/>
        </w:rPr>
      </w:pPr>
      <w:r w:rsidRPr="008706EB">
        <w:rPr>
          <w:rFonts w:ascii="Times New Roman" w:eastAsia="Calibri" w:hAnsi="Times New Roman" w:cs="Times New Roman"/>
          <w:b/>
          <w:sz w:val="28"/>
          <w:szCs w:val="28"/>
          <w:lang w:eastAsia="ru-RU"/>
        </w:rPr>
        <w:t>ПЕНЗЕНСКИЙ ГОСУДАРСТВЕННЫЙ УНИВЕРСИТЕТ</w:t>
      </w:r>
    </w:p>
    <w:p w14:paraId="46237B50" w14:textId="77777777" w:rsidR="006F2434" w:rsidRPr="008706EB" w:rsidRDefault="006F2434" w:rsidP="006F2434">
      <w:pPr>
        <w:widowControl w:val="0"/>
        <w:spacing w:after="0" w:line="240" w:lineRule="auto"/>
        <w:ind w:firstLine="400"/>
        <w:jc w:val="center"/>
        <w:rPr>
          <w:rFonts w:ascii="Times New Roman" w:eastAsia="Calibri" w:hAnsi="Times New Roman" w:cs="Times New Roman"/>
          <w:sz w:val="28"/>
          <w:szCs w:val="28"/>
          <w:lang w:eastAsia="ru-RU"/>
        </w:rPr>
      </w:pPr>
      <w:r w:rsidRPr="008706EB">
        <w:rPr>
          <w:rFonts w:ascii="Times New Roman" w:eastAsia="Calibri" w:hAnsi="Times New Roman" w:cs="Times New Roman"/>
          <w:sz w:val="28"/>
          <w:szCs w:val="28"/>
          <w:lang w:eastAsia="ru-RU"/>
        </w:rPr>
        <w:t>Кафедра «Социально-гуманитарные дисциплины»</w:t>
      </w:r>
    </w:p>
    <w:p w14:paraId="5A3E958F" w14:textId="77777777" w:rsidR="006F2434" w:rsidRPr="008706EB" w:rsidRDefault="006F2434" w:rsidP="006F2434">
      <w:pPr>
        <w:widowControl w:val="0"/>
        <w:spacing w:after="0" w:line="240" w:lineRule="auto"/>
        <w:ind w:firstLine="400"/>
        <w:jc w:val="both"/>
        <w:rPr>
          <w:rFonts w:ascii="Times New Roman" w:eastAsia="Calibri" w:hAnsi="Times New Roman" w:cs="Times New Roman"/>
          <w:sz w:val="28"/>
          <w:szCs w:val="28"/>
          <w:lang w:eastAsia="ru-RU"/>
        </w:rPr>
      </w:pPr>
    </w:p>
    <w:p w14:paraId="2DFC8590" w14:textId="77777777" w:rsidR="006F2434" w:rsidRPr="008706EB" w:rsidRDefault="006F2434" w:rsidP="006F2434">
      <w:pPr>
        <w:widowControl w:val="0"/>
        <w:spacing w:after="0" w:line="300" w:lineRule="auto"/>
        <w:jc w:val="both"/>
        <w:rPr>
          <w:rFonts w:ascii="Times New Roman" w:eastAsia="Calibri" w:hAnsi="Times New Roman" w:cs="Times New Roman"/>
          <w:b/>
          <w:bCs/>
          <w:sz w:val="28"/>
          <w:szCs w:val="28"/>
          <w:lang w:eastAsia="ru-RU"/>
        </w:rPr>
      </w:pPr>
    </w:p>
    <w:p w14:paraId="4B9CAD65" w14:textId="77777777" w:rsidR="006F2434" w:rsidRPr="008706EB" w:rsidRDefault="006F2434" w:rsidP="006F2434">
      <w:pPr>
        <w:widowControl w:val="0"/>
        <w:spacing w:after="0" w:line="300" w:lineRule="auto"/>
        <w:jc w:val="center"/>
        <w:rPr>
          <w:rFonts w:ascii="Times New Roman" w:eastAsia="Calibri" w:hAnsi="Times New Roman" w:cs="Times New Roman"/>
          <w:b/>
          <w:bCs/>
          <w:sz w:val="28"/>
          <w:szCs w:val="28"/>
          <w:lang w:eastAsia="ru-RU"/>
        </w:rPr>
      </w:pPr>
    </w:p>
    <w:p w14:paraId="54B4CB7D" w14:textId="77777777" w:rsidR="006F2434" w:rsidRPr="008706EB" w:rsidRDefault="006F2434" w:rsidP="006F2434">
      <w:pPr>
        <w:widowControl w:val="0"/>
        <w:spacing w:after="0" w:line="300" w:lineRule="auto"/>
        <w:jc w:val="center"/>
        <w:rPr>
          <w:rFonts w:ascii="Times New Roman" w:eastAsia="Calibri" w:hAnsi="Times New Roman" w:cs="Times New Roman"/>
          <w:b/>
          <w:bCs/>
          <w:sz w:val="28"/>
          <w:szCs w:val="28"/>
          <w:lang w:eastAsia="ru-RU"/>
        </w:rPr>
      </w:pPr>
    </w:p>
    <w:p w14:paraId="36EF6569" w14:textId="77777777" w:rsidR="006F2434" w:rsidRPr="008706EB" w:rsidRDefault="006F2434" w:rsidP="006F2434">
      <w:pPr>
        <w:widowControl w:val="0"/>
        <w:spacing w:after="0" w:line="360" w:lineRule="auto"/>
        <w:jc w:val="center"/>
        <w:rPr>
          <w:rFonts w:ascii="Times New Roman" w:eastAsia="Calibri" w:hAnsi="Times New Roman" w:cs="Times New Roman"/>
          <w:b/>
          <w:bCs/>
          <w:sz w:val="28"/>
          <w:szCs w:val="28"/>
          <w:lang w:eastAsia="ru-RU"/>
        </w:rPr>
      </w:pPr>
      <w:r w:rsidRPr="008706EB">
        <w:rPr>
          <w:rFonts w:ascii="Times New Roman" w:eastAsia="Calibri" w:hAnsi="Times New Roman" w:cs="Times New Roman"/>
          <w:b/>
          <w:bCs/>
          <w:sz w:val="28"/>
          <w:szCs w:val="28"/>
          <w:lang w:eastAsia="ru-RU"/>
        </w:rPr>
        <w:t xml:space="preserve">Курсовая работа </w:t>
      </w:r>
    </w:p>
    <w:p w14:paraId="19122F4F" w14:textId="77777777" w:rsidR="006F2434" w:rsidRPr="008706EB" w:rsidRDefault="006F2434" w:rsidP="006F2434">
      <w:pPr>
        <w:widowControl w:val="0"/>
        <w:spacing w:after="0" w:line="360" w:lineRule="auto"/>
        <w:jc w:val="center"/>
        <w:rPr>
          <w:rFonts w:ascii="Times New Roman" w:eastAsia="Calibri" w:hAnsi="Times New Roman" w:cs="Times New Roman"/>
          <w:b/>
          <w:bCs/>
          <w:sz w:val="28"/>
          <w:szCs w:val="28"/>
          <w:lang w:eastAsia="ru-RU"/>
        </w:rPr>
      </w:pPr>
      <w:r w:rsidRPr="008706EB">
        <w:rPr>
          <w:rFonts w:ascii="Times New Roman" w:eastAsia="Calibri" w:hAnsi="Times New Roman" w:cs="Times New Roman"/>
          <w:b/>
          <w:bCs/>
          <w:sz w:val="28"/>
          <w:szCs w:val="28"/>
          <w:lang w:eastAsia="ru-RU"/>
        </w:rPr>
        <w:t>по дисциплине «Методологические основы социальной работы»</w:t>
      </w:r>
    </w:p>
    <w:p w14:paraId="69ADAC15" w14:textId="77777777" w:rsidR="006F2434" w:rsidRPr="008706EB" w:rsidRDefault="006F2434" w:rsidP="006F2434">
      <w:pPr>
        <w:widowControl w:val="0"/>
        <w:spacing w:after="0" w:line="360" w:lineRule="auto"/>
        <w:jc w:val="center"/>
        <w:rPr>
          <w:rFonts w:ascii="Times New Roman" w:eastAsia="Calibri" w:hAnsi="Times New Roman" w:cs="Times New Roman"/>
          <w:sz w:val="28"/>
          <w:szCs w:val="28"/>
          <w:lang w:eastAsia="ru-RU"/>
        </w:rPr>
      </w:pPr>
      <w:r w:rsidRPr="008706EB">
        <w:rPr>
          <w:rFonts w:ascii="Times New Roman" w:eastAsia="Calibri" w:hAnsi="Times New Roman" w:cs="Times New Roman"/>
          <w:b/>
          <w:bCs/>
          <w:sz w:val="28"/>
          <w:szCs w:val="28"/>
          <w:lang w:eastAsia="ru-RU"/>
        </w:rPr>
        <w:t xml:space="preserve">на тему </w:t>
      </w:r>
      <w:r w:rsidRPr="008706EB">
        <w:rPr>
          <w:rFonts w:ascii="Times New Roman" w:hAnsi="Times New Roman" w:cs="Times New Roman"/>
          <w:sz w:val="28"/>
          <w:szCs w:val="28"/>
        </w:rPr>
        <w:t>"Теоретико-методологические подходы к исследованию личности клиента"</w:t>
      </w:r>
    </w:p>
    <w:p w14:paraId="46AF9F49" w14:textId="77777777" w:rsidR="006F2434" w:rsidRPr="008706EB" w:rsidRDefault="006F2434" w:rsidP="006F2434">
      <w:pPr>
        <w:widowControl w:val="0"/>
        <w:spacing w:after="0" w:line="360" w:lineRule="auto"/>
        <w:jc w:val="both"/>
        <w:rPr>
          <w:rFonts w:ascii="Times New Roman" w:eastAsia="Calibri" w:hAnsi="Times New Roman" w:cs="Times New Roman"/>
          <w:b/>
          <w:bCs/>
          <w:sz w:val="28"/>
          <w:szCs w:val="28"/>
          <w:lang w:eastAsia="ru-RU"/>
        </w:rPr>
      </w:pPr>
    </w:p>
    <w:p w14:paraId="5A7E7E72" w14:textId="77777777" w:rsidR="006F2434" w:rsidRPr="008706EB" w:rsidRDefault="006F2434" w:rsidP="006F2434">
      <w:pPr>
        <w:widowControl w:val="0"/>
        <w:spacing w:after="0" w:line="360" w:lineRule="auto"/>
        <w:ind w:firstLine="709"/>
        <w:jc w:val="both"/>
        <w:rPr>
          <w:rFonts w:ascii="Times New Roman" w:eastAsia="Calibri" w:hAnsi="Times New Roman" w:cs="Times New Roman"/>
          <w:b/>
          <w:bCs/>
          <w:sz w:val="28"/>
          <w:szCs w:val="28"/>
          <w:lang w:eastAsia="ru-RU"/>
        </w:rPr>
      </w:pPr>
      <w:r w:rsidRPr="008706EB">
        <w:rPr>
          <w:rFonts w:ascii="Times New Roman" w:eastAsia="Calibri" w:hAnsi="Times New Roman" w:cs="Times New Roman"/>
          <w:b/>
          <w:bCs/>
          <w:sz w:val="28"/>
          <w:szCs w:val="28"/>
          <w:lang w:eastAsia="ru-RU"/>
        </w:rPr>
        <w:t>Направление подготовки – 39.04.02 Социальная работа</w:t>
      </w:r>
    </w:p>
    <w:p w14:paraId="41C5CDD4" w14:textId="77777777" w:rsidR="006F2434" w:rsidRPr="008706EB" w:rsidRDefault="006F2434" w:rsidP="006F2434">
      <w:pPr>
        <w:widowControl w:val="0"/>
        <w:spacing w:line="360" w:lineRule="auto"/>
        <w:ind w:firstLine="709"/>
        <w:jc w:val="both"/>
        <w:rPr>
          <w:rFonts w:ascii="Times New Roman" w:eastAsia="Calibri" w:hAnsi="Times New Roman" w:cs="Times New Roman"/>
          <w:b/>
          <w:bCs/>
          <w:sz w:val="28"/>
          <w:szCs w:val="28"/>
          <w:lang w:eastAsia="ru-RU"/>
        </w:rPr>
      </w:pPr>
      <w:r w:rsidRPr="008706EB">
        <w:rPr>
          <w:rFonts w:ascii="Times New Roman" w:eastAsia="Calibri" w:hAnsi="Times New Roman" w:cs="Times New Roman"/>
          <w:b/>
          <w:bCs/>
          <w:sz w:val="28"/>
          <w:szCs w:val="28"/>
          <w:lang w:eastAsia="ru-RU"/>
        </w:rPr>
        <w:t>Профиль подготовки – История, методология и теория социальной работы</w:t>
      </w:r>
    </w:p>
    <w:p w14:paraId="5C7625DD" w14:textId="77777777" w:rsidR="006F2434" w:rsidRPr="008706EB" w:rsidRDefault="006F2434" w:rsidP="006F2434">
      <w:pPr>
        <w:widowControl w:val="0"/>
        <w:spacing w:after="0" w:line="360" w:lineRule="auto"/>
        <w:jc w:val="center"/>
        <w:rPr>
          <w:rFonts w:ascii="Times New Roman" w:eastAsia="Calibri" w:hAnsi="Times New Roman" w:cs="Times New Roman"/>
          <w:b/>
          <w:bCs/>
          <w:sz w:val="28"/>
          <w:szCs w:val="28"/>
          <w:lang w:eastAsia="ru-RU"/>
        </w:rPr>
      </w:pPr>
    </w:p>
    <w:p w14:paraId="3B97860C" w14:textId="77777777" w:rsidR="006F2434" w:rsidRPr="008706EB" w:rsidRDefault="006F2434" w:rsidP="006F2434">
      <w:pPr>
        <w:widowControl w:val="0"/>
        <w:spacing w:after="0" w:line="360" w:lineRule="auto"/>
        <w:jc w:val="center"/>
        <w:rPr>
          <w:rFonts w:ascii="Times New Roman" w:eastAsia="Calibri" w:hAnsi="Times New Roman" w:cs="Times New Roman"/>
          <w:b/>
          <w:bCs/>
          <w:sz w:val="28"/>
          <w:szCs w:val="28"/>
          <w:lang w:eastAsia="ru-RU"/>
        </w:rPr>
      </w:pPr>
    </w:p>
    <w:p w14:paraId="3EFE5061"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r w:rsidRPr="008706EB">
        <w:rPr>
          <w:rFonts w:ascii="Times New Roman" w:eastAsia="Calibri" w:hAnsi="Times New Roman" w:cs="Times New Roman"/>
          <w:sz w:val="28"/>
          <w:szCs w:val="28"/>
          <w:lang w:eastAsia="ru-RU"/>
        </w:rPr>
        <w:t xml:space="preserve">Выполнил студент: </w:t>
      </w:r>
      <w:r>
        <w:rPr>
          <w:rFonts w:ascii="Times New Roman" w:eastAsia="Calibri" w:hAnsi="Times New Roman" w:cs="Times New Roman"/>
          <w:sz w:val="28"/>
          <w:szCs w:val="28"/>
          <w:lang w:eastAsia="ru-RU"/>
        </w:rPr>
        <w:t>Жуков</w:t>
      </w:r>
      <w:r w:rsidRPr="008706EB">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Н</w:t>
      </w:r>
      <w:r w:rsidRPr="008706EB">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С</w:t>
      </w:r>
      <w:r w:rsidRPr="008706EB">
        <w:rPr>
          <w:rFonts w:ascii="Times New Roman" w:eastAsia="Calibri" w:hAnsi="Times New Roman" w:cs="Times New Roman"/>
          <w:sz w:val="28"/>
          <w:szCs w:val="28"/>
          <w:lang w:eastAsia="ru-RU"/>
        </w:rPr>
        <w:t>.</w:t>
      </w:r>
    </w:p>
    <w:p w14:paraId="3D5E60CC"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r w:rsidRPr="008706EB">
        <w:rPr>
          <w:rFonts w:ascii="Times New Roman" w:eastAsia="Calibri" w:hAnsi="Times New Roman" w:cs="Times New Roman"/>
          <w:sz w:val="28"/>
          <w:szCs w:val="28"/>
          <w:lang w:eastAsia="ru-RU"/>
        </w:rPr>
        <w:t>гр. 25НРм1</w:t>
      </w:r>
    </w:p>
    <w:p w14:paraId="68B4377E"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p>
    <w:p w14:paraId="64C1BE41"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r w:rsidRPr="008706EB">
        <w:rPr>
          <w:rFonts w:ascii="Times New Roman" w:eastAsia="Calibri" w:hAnsi="Times New Roman" w:cs="Times New Roman"/>
          <w:sz w:val="28"/>
          <w:szCs w:val="28"/>
          <w:lang w:eastAsia="ru-RU"/>
        </w:rPr>
        <w:t xml:space="preserve">Руководитель: </w:t>
      </w:r>
      <w:proofErr w:type="spellStart"/>
      <w:r w:rsidRPr="008706EB">
        <w:rPr>
          <w:rFonts w:ascii="Times New Roman" w:eastAsia="Calibri" w:hAnsi="Times New Roman" w:cs="Times New Roman"/>
          <w:sz w:val="28"/>
          <w:szCs w:val="28"/>
          <w:lang w:eastAsia="ru-RU"/>
        </w:rPr>
        <w:t>д.филос.н</w:t>
      </w:r>
      <w:proofErr w:type="spellEnd"/>
      <w:r w:rsidRPr="008706EB">
        <w:rPr>
          <w:rFonts w:ascii="Times New Roman" w:eastAsia="Calibri" w:hAnsi="Times New Roman" w:cs="Times New Roman"/>
          <w:sz w:val="28"/>
          <w:szCs w:val="28"/>
          <w:lang w:eastAsia="ru-RU"/>
        </w:rPr>
        <w:t xml:space="preserve">., профессор __________ </w:t>
      </w:r>
      <w:proofErr w:type="spellStart"/>
      <w:r w:rsidRPr="008706EB">
        <w:rPr>
          <w:rFonts w:ascii="Times New Roman" w:eastAsia="Calibri" w:hAnsi="Times New Roman" w:cs="Times New Roman"/>
          <w:sz w:val="28"/>
          <w:szCs w:val="28"/>
          <w:lang w:eastAsia="ru-RU"/>
        </w:rPr>
        <w:t>Тугаров</w:t>
      </w:r>
      <w:proofErr w:type="spellEnd"/>
      <w:r w:rsidRPr="008706EB">
        <w:rPr>
          <w:rFonts w:ascii="Times New Roman" w:eastAsia="Calibri" w:hAnsi="Times New Roman" w:cs="Times New Roman"/>
          <w:sz w:val="28"/>
          <w:szCs w:val="28"/>
          <w:lang w:eastAsia="ru-RU"/>
        </w:rPr>
        <w:t xml:space="preserve"> А.Б.</w:t>
      </w:r>
    </w:p>
    <w:p w14:paraId="77ACA983"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p>
    <w:p w14:paraId="35F007FE"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r w:rsidRPr="008706EB">
        <w:rPr>
          <w:rFonts w:ascii="Times New Roman" w:eastAsia="Calibri" w:hAnsi="Times New Roman" w:cs="Times New Roman"/>
          <w:sz w:val="28"/>
          <w:szCs w:val="28"/>
          <w:lang w:eastAsia="ru-RU"/>
        </w:rPr>
        <w:t>Работа защищена с оценкой ____________________</w:t>
      </w:r>
    </w:p>
    <w:p w14:paraId="546F696C"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p>
    <w:p w14:paraId="512C3F62" w14:textId="77777777" w:rsidR="006F2434" w:rsidRPr="008706EB" w:rsidRDefault="006F2434" w:rsidP="006F2434">
      <w:pPr>
        <w:widowControl w:val="0"/>
        <w:spacing w:after="0" w:line="240" w:lineRule="auto"/>
        <w:ind w:left="3119"/>
        <w:rPr>
          <w:rFonts w:ascii="Times New Roman" w:eastAsia="Calibri" w:hAnsi="Times New Roman" w:cs="Times New Roman"/>
          <w:sz w:val="28"/>
          <w:szCs w:val="28"/>
          <w:lang w:eastAsia="ru-RU"/>
        </w:rPr>
      </w:pPr>
      <w:r w:rsidRPr="008706EB">
        <w:rPr>
          <w:rFonts w:ascii="Times New Roman" w:eastAsia="Calibri" w:hAnsi="Times New Roman" w:cs="Times New Roman"/>
          <w:sz w:val="28"/>
          <w:szCs w:val="28"/>
          <w:lang w:eastAsia="ru-RU"/>
        </w:rPr>
        <w:t>Дата защиты ______________</w:t>
      </w:r>
    </w:p>
    <w:p w14:paraId="298862B4" w14:textId="77777777" w:rsidR="006F2434" w:rsidRPr="008706EB" w:rsidRDefault="006F2434" w:rsidP="006F2434">
      <w:pPr>
        <w:widowControl w:val="0"/>
        <w:spacing w:after="0" w:line="240" w:lineRule="auto"/>
        <w:ind w:left="3119"/>
        <w:jc w:val="center"/>
        <w:rPr>
          <w:rFonts w:ascii="Times New Roman" w:eastAsia="Calibri" w:hAnsi="Times New Roman" w:cs="Times New Roman"/>
          <w:sz w:val="28"/>
          <w:szCs w:val="28"/>
          <w:lang w:eastAsia="ru-RU"/>
        </w:rPr>
      </w:pPr>
    </w:p>
    <w:p w14:paraId="703F4D88" w14:textId="77777777" w:rsidR="006F2434" w:rsidRPr="008706EB" w:rsidRDefault="006F2434" w:rsidP="006F2434">
      <w:pPr>
        <w:widowControl w:val="0"/>
        <w:spacing w:after="0" w:line="240" w:lineRule="auto"/>
        <w:ind w:left="3119"/>
        <w:jc w:val="center"/>
        <w:rPr>
          <w:rFonts w:ascii="Times New Roman" w:eastAsia="Calibri" w:hAnsi="Times New Roman" w:cs="Times New Roman"/>
          <w:sz w:val="28"/>
          <w:szCs w:val="28"/>
          <w:lang w:eastAsia="ru-RU"/>
        </w:rPr>
      </w:pPr>
    </w:p>
    <w:p w14:paraId="478E58CF" w14:textId="77777777" w:rsidR="006F2434" w:rsidRPr="008706EB" w:rsidRDefault="006F2434" w:rsidP="006F2434">
      <w:pPr>
        <w:widowControl w:val="0"/>
        <w:spacing w:after="0" w:line="240" w:lineRule="auto"/>
        <w:ind w:left="1134"/>
        <w:jc w:val="center"/>
        <w:rPr>
          <w:rFonts w:ascii="Times New Roman" w:eastAsia="Calibri" w:hAnsi="Times New Roman" w:cs="Times New Roman"/>
          <w:sz w:val="28"/>
          <w:szCs w:val="28"/>
          <w:lang w:eastAsia="ru-RU"/>
        </w:rPr>
      </w:pPr>
    </w:p>
    <w:p w14:paraId="3AF1E786" w14:textId="77777777" w:rsidR="006F2434" w:rsidRPr="008706EB" w:rsidRDefault="006F2434" w:rsidP="006F2434">
      <w:pPr>
        <w:widowControl w:val="0"/>
        <w:spacing w:after="0" w:line="240" w:lineRule="auto"/>
        <w:ind w:left="1134"/>
        <w:jc w:val="center"/>
        <w:rPr>
          <w:rFonts w:ascii="Times New Roman" w:eastAsia="Calibri" w:hAnsi="Times New Roman" w:cs="Times New Roman"/>
          <w:sz w:val="28"/>
          <w:szCs w:val="28"/>
          <w:lang w:eastAsia="ru-RU"/>
        </w:rPr>
      </w:pPr>
    </w:p>
    <w:p w14:paraId="6D4BCFDA" w14:textId="77777777" w:rsidR="006F2434" w:rsidRPr="008706EB" w:rsidRDefault="006F2434" w:rsidP="006F2434">
      <w:pPr>
        <w:widowControl w:val="0"/>
        <w:spacing w:after="0" w:line="240" w:lineRule="auto"/>
        <w:ind w:left="1134"/>
        <w:jc w:val="center"/>
        <w:rPr>
          <w:rFonts w:ascii="Times New Roman" w:eastAsia="Calibri" w:hAnsi="Times New Roman" w:cs="Times New Roman"/>
          <w:sz w:val="28"/>
          <w:szCs w:val="28"/>
          <w:lang w:eastAsia="ru-RU"/>
        </w:rPr>
      </w:pPr>
    </w:p>
    <w:p w14:paraId="1071C5AD" w14:textId="77777777" w:rsidR="006F2434" w:rsidRPr="008706EB" w:rsidRDefault="006F2434" w:rsidP="006F2434">
      <w:pPr>
        <w:widowControl w:val="0"/>
        <w:spacing w:after="0" w:line="240" w:lineRule="auto"/>
        <w:ind w:left="1134"/>
        <w:jc w:val="center"/>
        <w:rPr>
          <w:rFonts w:ascii="Times New Roman" w:eastAsia="Calibri" w:hAnsi="Times New Roman" w:cs="Times New Roman"/>
          <w:sz w:val="28"/>
          <w:szCs w:val="28"/>
          <w:lang w:eastAsia="ru-RU"/>
        </w:rPr>
      </w:pPr>
    </w:p>
    <w:p w14:paraId="77B92B7A" w14:textId="77777777" w:rsidR="006F2434" w:rsidRPr="008706EB" w:rsidRDefault="006F2434" w:rsidP="006F2434">
      <w:pPr>
        <w:widowControl w:val="0"/>
        <w:spacing w:after="0" w:line="240" w:lineRule="auto"/>
        <w:ind w:left="1134"/>
        <w:jc w:val="center"/>
        <w:rPr>
          <w:rFonts w:ascii="Times New Roman" w:eastAsia="Calibri" w:hAnsi="Times New Roman" w:cs="Times New Roman"/>
          <w:sz w:val="28"/>
          <w:szCs w:val="28"/>
          <w:lang w:eastAsia="ru-RU"/>
        </w:rPr>
      </w:pPr>
    </w:p>
    <w:p w14:paraId="6A63C487" w14:textId="657C9A67" w:rsidR="006F2434" w:rsidRDefault="006F2434" w:rsidP="006F2434">
      <w:pPr>
        <w:spacing w:after="0" w:line="360" w:lineRule="auto"/>
        <w:jc w:val="center"/>
        <w:rPr>
          <w:rFonts w:ascii="Times New Roman" w:hAnsi="Times New Roman" w:cs="Times New Roman"/>
          <w:b/>
          <w:bCs/>
          <w:sz w:val="28"/>
          <w:szCs w:val="28"/>
        </w:rPr>
      </w:pPr>
      <w:r w:rsidRPr="008706EB">
        <w:rPr>
          <w:rFonts w:ascii="Times New Roman" w:eastAsia="Calibri" w:hAnsi="Times New Roman" w:cs="Times New Roman"/>
          <w:sz w:val="28"/>
          <w:szCs w:val="28"/>
          <w:lang w:eastAsia="ru-RU"/>
        </w:rPr>
        <w:t>Пенза, 2026</w:t>
      </w:r>
    </w:p>
    <w:p w14:paraId="276F99D1" w14:textId="04C73C5F" w:rsidR="006F2434" w:rsidRPr="008706EB" w:rsidRDefault="009B37F9" w:rsidP="006F2434">
      <w:pPr>
        <w:spacing w:after="0" w:line="360" w:lineRule="auto"/>
        <w:ind w:firstLine="709"/>
        <w:jc w:val="center"/>
        <w:rPr>
          <w:rFonts w:ascii="Times New Roman" w:hAnsi="Times New Roman" w:cs="Times New Roman"/>
          <w:b/>
          <w:bCs/>
          <w:sz w:val="28"/>
          <w:szCs w:val="28"/>
        </w:rPr>
      </w:pPr>
      <w:r w:rsidRPr="008706EB">
        <w:rPr>
          <w:rFonts w:ascii="Times New Roman" w:hAnsi="Times New Roman" w:cs="Times New Roman"/>
          <w:b/>
          <w:bCs/>
          <w:sz w:val="28"/>
          <w:szCs w:val="28"/>
        </w:rPr>
        <w:lastRenderedPageBreak/>
        <w:t>Введение</w:t>
      </w:r>
    </w:p>
    <w:p w14:paraId="5E1BC5F3"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В условиях динамичного развития современного общества особое значение приобретает исследование личности человека как субъекта социальных отношений, носителя определенных ценностей, потребностей, интересов и моделей поведения. В центре внимания многих гуманитарных наук находится проблема личности, поскольку именно личность выступает связующим звеном между человеком и обществом, определяя характер его взаимодействия с социальной средой. В современных условиях общественного развития возрастает потребность в научном осмыслении личности клиента как объекта профессиональной деятельности специалистов социальной сферы, психологии, педагогики, медицины и других областей, ориентированных на оказание помощи человеку.</w:t>
      </w:r>
    </w:p>
    <w:p w14:paraId="6A85D2F1"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Изучение личности клиента является одной из ключевых задач социальной работы, поскольку эффективность социальной поддержки во многом зависит от понимания индивидуальных особенностей человека, его жизненного опыта, социального статуса, системы ценностей, уровня адаптации к социальной среде и способности самостоятельно преодолевать возникающие трудности. В процессе профессионального взаимодействия специалист сталкивается с людьми различных возрастных категорий, социальных групп и жизненных ситуаций, что требует использования научно обоснованных подходов к исследованию личности клиента.</w:t>
      </w:r>
    </w:p>
    <w:p w14:paraId="2AFA5553"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 xml:space="preserve">Актуальность темы исследования определяется рядом обстоятельств. Во-первых, в современной научной литературе отсутствует единая трактовка понятия личности клиента. Различные научные направления предлагают собственные подходы к пониманию личности, акцентируя внимание на отдельных аспектах ее формирования и функционирования. Во-вторых, современные социальные процессы характеризуются высокой степенью неопределенности, усложнением социальных связей, изменением системы общественных ценностей и норм, что оказывает непосредственное влияние на личность человека и требует новых подходов к ее изучению. В-третьих, </w:t>
      </w:r>
      <w:r w:rsidRPr="003A08D7">
        <w:rPr>
          <w:rFonts w:ascii="Times New Roman" w:hAnsi="Times New Roman" w:cs="Times New Roman"/>
          <w:sz w:val="28"/>
          <w:szCs w:val="28"/>
        </w:rPr>
        <w:lastRenderedPageBreak/>
        <w:t>развитие социальной работы как профессиональной деятельности обусловливает необходимость совершенствования методологической базы исследования личности клиента, позволяющей учитывать многообразие факторов, влияющих на его жизнедеятельность.</w:t>
      </w:r>
    </w:p>
    <w:p w14:paraId="60A80899"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Особую значимость исследование личности клиента приобретает в условиях роста социальных рисков, связанных с экономическими кризисами, безработицей, социальным неравенством, демографическими изменениями, миграционными процессами и другими факторами. В подобных условиях возрастает число граждан, нуждающихся в социальной поддержке и помощи специалистов. Для эффективного решения социальных проблем необходимо глубокое понимание особенностей личности клиента, его потребностей, возможностей и ресурсов. Именно поэтому изучение теоретико-методологических подходов к исследованию личности клиента представляет не только научный, но и практический интерес.</w:t>
      </w:r>
    </w:p>
    <w:p w14:paraId="295EBF4F"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Степень разработанности проблемы исследования</w:t>
      </w:r>
    </w:p>
    <w:p w14:paraId="32DDF87E"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Проблема личности является одной из наиболее разработанных в гуманитарном знании. Ее исследование имеет длительную историю и связано с развитием философии, психологии, социологии, педагогики и социальной работы. На протяжении многих столетий ученые стремились определить сущность личности, выявить факторы ее формирования и развития, а также установить закономерности взаимодействия человека с обществом.</w:t>
      </w:r>
    </w:p>
    <w:p w14:paraId="0892B57F"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Теоретические основы изучения личности были заложены еще в трудах античных философов. Сократ рассматривал человека как разумное существо, способное к самопознанию и нравственному совершенствованию. Платон связывал развитие личности с особенностями внутреннего мира человека, а Аристотель подчеркивал социальную природу человека и зависимость его развития от общественных отношений. Их идеи стали основой для дальнейшего формирования научных представлений о личности.</w:t>
      </w:r>
    </w:p>
    <w:p w14:paraId="7F4973B1" w14:textId="77777777" w:rsidR="009B37F9" w:rsidRPr="009B37F9"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 xml:space="preserve">Значительный вклад в разработку психоаналитического подхода внес Зигмунд Фрейд. В своих исследованиях он предложил структурную модель </w:t>
      </w:r>
      <w:r w:rsidRPr="003A08D7">
        <w:rPr>
          <w:rFonts w:ascii="Times New Roman" w:hAnsi="Times New Roman" w:cs="Times New Roman"/>
          <w:sz w:val="28"/>
          <w:szCs w:val="28"/>
        </w:rPr>
        <w:lastRenderedPageBreak/>
        <w:t>личности, состоящую из компонентов «Оно», «Я» и «Сверх-Я», а также обосновал влияние бессознательных процессов на поведение человека.</w:t>
      </w:r>
      <w:r w:rsidRPr="003D25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фрейд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10</w:t>
      </w:r>
      <w:r>
        <w:rPr>
          <w:rFonts w:ascii="Times New Roman" w:hAnsi="Times New Roman" w:cs="Times New Roman"/>
          <w:sz w:val="28"/>
          <w:szCs w:val="28"/>
        </w:rPr>
        <w:fldChar w:fldCharType="end"/>
      </w:r>
      <w:r w:rsidRPr="003D257D">
        <w:rPr>
          <w:rFonts w:ascii="Times New Roman" w:hAnsi="Times New Roman" w:cs="Times New Roman"/>
          <w:sz w:val="28"/>
          <w:szCs w:val="28"/>
        </w:rPr>
        <w:t>]</w:t>
      </w:r>
      <w:r w:rsidRPr="003A08D7">
        <w:rPr>
          <w:rFonts w:ascii="Times New Roman" w:hAnsi="Times New Roman" w:cs="Times New Roman"/>
          <w:sz w:val="28"/>
          <w:szCs w:val="28"/>
        </w:rPr>
        <w:t xml:space="preserve"> Карл Юнг развил идеи психоанализа, введя понятия коллективного бессознательного и как универсальных структур психики.</w:t>
      </w:r>
      <w:r w:rsidRPr="003D25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юнг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11</w:t>
      </w:r>
      <w:r>
        <w:rPr>
          <w:rFonts w:ascii="Times New Roman" w:hAnsi="Times New Roman" w:cs="Times New Roman"/>
          <w:sz w:val="28"/>
          <w:szCs w:val="28"/>
        </w:rPr>
        <w:fldChar w:fldCharType="end"/>
      </w:r>
      <w:r w:rsidRPr="003D257D">
        <w:rPr>
          <w:rFonts w:ascii="Times New Roman" w:hAnsi="Times New Roman" w:cs="Times New Roman"/>
          <w:sz w:val="28"/>
          <w:szCs w:val="28"/>
        </w:rPr>
        <w:t>]</w:t>
      </w:r>
      <w:r w:rsidRPr="003A08D7">
        <w:rPr>
          <w:rFonts w:ascii="Times New Roman" w:hAnsi="Times New Roman" w:cs="Times New Roman"/>
          <w:sz w:val="28"/>
          <w:szCs w:val="28"/>
        </w:rPr>
        <w:t xml:space="preserve"> Альфред Адлер рассматривал стремление к превосходству и компенсацию чувства неполноценности как основные факторы развития личности.</w:t>
      </w:r>
      <w:r w:rsidRPr="003D257D">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Адлер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r w:rsidRPr="009B37F9">
        <w:rPr>
          <w:rFonts w:ascii="Times New Roman" w:hAnsi="Times New Roman" w:cs="Times New Roman"/>
          <w:sz w:val="28"/>
          <w:szCs w:val="28"/>
        </w:rPr>
        <w:t>]</w:t>
      </w:r>
    </w:p>
    <w:p w14:paraId="3FE85419" w14:textId="77777777" w:rsidR="009B37F9" w:rsidRPr="009B37F9"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 xml:space="preserve">Представители гуманистической психологии Карл Роджерс и Абрахам Маслоу внесли существенный вклад в понимание личности как уникальной и саморазвивающейся системы. Карл Роджерс разработал клиент-центрированный подход, согласно которому человек обладает внутренними ресурсами для личностного роста и самореализации. Абрахам Маслоу предложил концепцию иерархии потребностей, в которой высшей целью развития личности выступает </w:t>
      </w:r>
      <w:proofErr w:type="gramStart"/>
      <w:r w:rsidRPr="003A08D7">
        <w:rPr>
          <w:rFonts w:ascii="Times New Roman" w:hAnsi="Times New Roman" w:cs="Times New Roman"/>
          <w:sz w:val="28"/>
          <w:szCs w:val="28"/>
        </w:rPr>
        <w:t>самоактуализация.</w:t>
      </w:r>
      <w:r w:rsidRPr="003D257D">
        <w:rPr>
          <w:rFonts w:ascii="Times New Roman" w:hAnsi="Times New Roman" w:cs="Times New Roman"/>
          <w:sz w:val="28"/>
          <w:szCs w:val="28"/>
        </w:rPr>
        <w:t>[</w:t>
      </w:r>
      <w:proofErr w:type="gramEnd"/>
      <w:r>
        <w:rPr>
          <w:rFonts w:ascii="Times New Roman" w:hAnsi="Times New Roman" w:cs="Times New Roman"/>
          <w:sz w:val="28"/>
          <w:szCs w:val="28"/>
        </w:rPr>
        <w:fldChar w:fldCharType="begin"/>
      </w:r>
      <w:r>
        <w:rPr>
          <w:rFonts w:ascii="Times New Roman" w:hAnsi="Times New Roman" w:cs="Times New Roman"/>
          <w:sz w:val="28"/>
          <w:szCs w:val="28"/>
        </w:rPr>
        <w:instrText xml:space="preserve"> REF маслоу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7</w:t>
      </w:r>
      <w:r>
        <w:rPr>
          <w:rFonts w:ascii="Times New Roman" w:hAnsi="Times New Roman" w:cs="Times New Roman"/>
          <w:sz w:val="28"/>
          <w:szCs w:val="28"/>
        </w:rPr>
        <w:fldChar w:fldCharType="end"/>
      </w:r>
      <w:r w:rsidRPr="009B37F9">
        <w:rPr>
          <w:rFonts w:ascii="Times New Roman" w:hAnsi="Times New Roman" w:cs="Times New Roman"/>
          <w:sz w:val="28"/>
          <w:szCs w:val="28"/>
        </w:rPr>
        <w:t>]</w:t>
      </w:r>
    </w:p>
    <w:p w14:paraId="4EEF143B"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Особое значение для исследования личности имеют работы отечественных ученых. Сергей Леонидович Рубинштейн сформулировал принцип единства сознания и деятельности, рассматривая личность как активного субъекта общественных отношений. Алексей Николаевич Леонтьев развил деятельностный подход и доказал, что личность формируется в процессе включения человека в различные виды деятельности.</w:t>
      </w:r>
      <w:r w:rsidRPr="000E536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Леонтьев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6</w:t>
      </w:r>
      <w:r>
        <w:rPr>
          <w:rFonts w:ascii="Times New Roman" w:hAnsi="Times New Roman" w:cs="Times New Roman"/>
          <w:sz w:val="28"/>
          <w:szCs w:val="28"/>
        </w:rPr>
        <w:fldChar w:fldCharType="end"/>
      </w:r>
      <w:r w:rsidRPr="000E5360">
        <w:rPr>
          <w:rFonts w:ascii="Times New Roman" w:hAnsi="Times New Roman" w:cs="Times New Roman"/>
          <w:sz w:val="28"/>
          <w:szCs w:val="28"/>
        </w:rPr>
        <w:t>]</w:t>
      </w:r>
      <w:r w:rsidRPr="003A08D7">
        <w:rPr>
          <w:rFonts w:ascii="Times New Roman" w:hAnsi="Times New Roman" w:cs="Times New Roman"/>
          <w:sz w:val="28"/>
          <w:szCs w:val="28"/>
        </w:rPr>
        <w:t xml:space="preserve"> Борис Герасимович Ананьев исследовал личность как целостную биосоциальную систему, объединяющую индивидуальные, психологические и социальные характеристики человека.</w:t>
      </w:r>
      <w:r w:rsidRPr="000E5360">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REF Ананьев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2</w:t>
      </w:r>
      <w:r>
        <w:rPr>
          <w:rFonts w:ascii="Times New Roman" w:hAnsi="Times New Roman" w:cs="Times New Roman"/>
          <w:sz w:val="28"/>
          <w:szCs w:val="28"/>
        </w:rPr>
        <w:fldChar w:fldCharType="end"/>
      </w:r>
      <w:r w:rsidRPr="000E5360">
        <w:rPr>
          <w:rFonts w:ascii="Times New Roman" w:hAnsi="Times New Roman" w:cs="Times New Roman"/>
          <w:sz w:val="28"/>
          <w:szCs w:val="28"/>
        </w:rPr>
        <w:t>]</w:t>
      </w:r>
      <w:r w:rsidRPr="003A08D7">
        <w:rPr>
          <w:rFonts w:ascii="Times New Roman" w:hAnsi="Times New Roman" w:cs="Times New Roman"/>
          <w:sz w:val="28"/>
          <w:szCs w:val="28"/>
        </w:rPr>
        <w:t>.</w:t>
      </w:r>
    </w:p>
    <w:p w14:paraId="44E7EA68" w14:textId="77777777" w:rsidR="009B37F9" w:rsidRPr="000E5360"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 xml:space="preserve">Социологический подход к изучению личности представлен в работах Макса Вебера, Эмиля Дюркгейма, </w:t>
      </w:r>
      <w:proofErr w:type="spellStart"/>
      <w:r w:rsidRPr="003A08D7">
        <w:rPr>
          <w:rFonts w:ascii="Times New Roman" w:hAnsi="Times New Roman" w:cs="Times New Roman"/>
          <w:sz w:val="28"/>
          <w:szCs w:val="28"/>
        </w:rPr>
        <w:t>Талкотта</w:t>
      </w:r>
      <w:proofErr w:type="spellEnd"/>
      <w:r w:rsidRPr="003A08D7">
        <w:rPr>
          <w:rFonts w:ascii="Times New Roman" w:hAnsi="Times New Roman" w:cs="Times New Roman"/>
          <w:sz w:val="28"/>
          <w:szCs w:val="28"/>
        </w:rPr>
        <w:t xml:space="preserve"> Парсонса и Роберта Мертона. Макс Вебер рассматривал личность через призму социального действия и мотивации поведения человека. Эмиль Дюркгейм исследовал влияние социальных норм и ценностей на развитие личности. </w:t>
      </w:r>
      <w:proofErr w:type="spellStart"/>
      <w:r w:rsidRPr="003A08D7">
        <w:rPr>
          <w:rFonts w:ascii="Times New Roman" w:hAnsi="Times New Roman" w:cs="Times New Roman"/>
          <w:sz w:val="28"/>
          <w:szCs w:val="28"/>
        </w:rPr>
        <w:t>Талкотт</w:t>
      </w:r>
      <w:proofErr w:type="spellEnd"/>
      <w:r w:rsidRPr="003A08D7">
        <w:rPr>
          <w:rFonts w:ascii="Times New Roman" w:hAnsi="Times New Roman" w:cs="Times New Roman"/>
          <w:sz w:val="28"/>
          <w:szCs w:val="28"/>
        </w:rPr>
        <w:t xml:space="preserve"> Парсонс и Роберт Мертон анализировали процессы социализации и освоения социальных ролей, определяющих положение личности в </w:t>
      </w:r>
      <w:proofErr w:type="gramStart"/>
      <w:r w:rsidRPr="003A08D7">
        <w:rPr>
          <w:rFonts w:ascii="Times New Roman" w:hAnsi="Times New Roman" w:cs="Times New Roman"/>
          <w:sz w:val="28"/>
          <w:szCs w:val="28"/>
        </w:rPr>
        <w:t>обществе.</w:t>
      </w:r>
      <w:r w:rsidRPr="000E5360">
        <w:rPr>
          <w:rFonts w:ascii="Times New Roman" w:hAnsi="Times New Roman" w:cs="Times New Roman"/>
          <w:sz w:val="28"/>
          <w:szCs w:val="28"/>
        </w:rPr>
        <w:t>[</w:t>
      </w:r>
      <w:proofErr w:type="gramEnd"/>
      <w:r>
        <w:rPr>
          <w:rFonts w:ascii="Times New Roman" w:hAnsi="Times New Roman" w:cs="Times New Roman"/>
          <w:sz w:val="28"/>
          <w:szCs w:val="28"/>
        </w:rPr>
        <w:fldChar w:fldCharType="begin"/>
      </w:r>
      <w:r>
        <w:rPr>
          <w:rFonts w:ascii="Times New Roman" w:hAnsi="Times New Roman" w:cs="Times New Roman"/>
          <w:sz w:val="28"/>
          <w:szCs w:val="28"/>
        </w:rPr>
        <w:instrText xml:space="preserve"> REF мертон \r \h </w:instrText>
      </w:r>
      <w:r>
        <w:rPr>
          <w:rFonts w:ascii="Times New Roman" w:hAnsi="Times New Roman" w:cs="Times New Roman"/>
          <w:sz w:val="28"/>
          <w:szCs w:val="28"/>
        </w:rPr>
      </w:r>
      <w:r>
        <w:rPr>
          <w:rFonts w:ascii="Times New Roman" w:hAnsi="Times New Roman" w:cs="Times New Roman"/>
          <w:sz w:val="28"/>
          <w:szCs w:val="28"/>
        </w:rPr>
        <w:fldChar w:fldCharType="separate"/>
      </w:r>
      <w:r>
        <w:rPr>
          <w:rFonts w:ascii="Times New Roman" w:hAnsi="Times New Roman" w:cs="Times New Roman"/>
          <w:sz w:val="28"/>
          <w:szCs w:val="28"/>
        </w:rPr>
        <w:t>8</w:t>
      </w:r>
      <w:r>
        <w:rPr>
          <w:rFonts w:ascii="Times New Roman" w:hAnsi="Times New Roman" w:cs="Times New Roman"/>
          <w:sz w:val="28"/>
          <w:szCs w:val="28"/>
        </w:rPr>
        <w:fldChar w:fldCharType="end"/>
      </w:r>
      <w:r w:rsidRPr="000E5360">
        <w:rPr>
          <w:rFonts w:ascii="Times New Roman" w:hAnsi="Times New Roman" w:cs="Times New Roman"/>
          <w:sz w:val="28"/>
          <w:szCs w:val="28"/>
        </w:rPr>
        <w:t>]</w:t>
      </w:r>
    </w:p>
    <w:p w14:paraId="101882DB"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lastRenderedPageBreak/>
        <w:t>Несмотря на значительное количество научных работ, посвященных личности человека, проблема исследования личности клиента остается актуальной. Современные научные концепции предлагают различные теоретические и методологические подходы к ее изучению, однако отсутствует единая система их анализа и применения в социальной работе. Это обусловливает необходимость дальнейшего изучения теоретико-методологических подходов к исследованию личности клиента и определения их практического значения.</w:t>
      </w:r>
    </w:p>
    <w:p w14:paraId="1760D4B1"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Цель исследования – выявление сущности, содержания и особенностей теоретико-методологических подходов к исследованию личности клиента, а также определение возможностей их применения в социальной работе.</w:t>
      </w:r>
    </w:p>
    <w:p w14:paraId="78CC4890"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Задачи исследования:</w:t>
      </w:r>
    </w:p>
    <w:p w14:paraId="5008BA57"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1. Раскрыть теоретические основы исследования личности клиента в социальной работе, определить сущность понятия «личность клиента» и основные подходы к его пониманию в научной литературе.</w:t>
      </w:r>
    </w:p>
    <w:p w14:paraId="79E18986"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2. Проанализировать методологические подходы к исследованию личности клиента, выявить их особенности, преимущества и ограничения в контексте социальной работы.</w:t>
      </w:r>
    </w:p>
    <w:p w14:paraId="5C65C56D"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3. Охарактеризовать практическое применение методологических подходов в исследовании личности клиента и определить их значение для повышения эффективности социальной работы.</w:t>
      </w:r>
    </w:p>
    <w:p w14:paraId="4753C83B"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Объект исследования – личность клиента как объект профессиональной деятельности специалиста по социальной работе.</w:t>
      </w:r>
    </w:p>
    <w:p w14:paraId="74354CE8"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 xml:space="preserve">Предмет исследования – научные представления о личности клиента, раскрываемые в рамках различных </w:t>
      </w:r>
      <w:proofErr w:type="spellStart"/>
      <w:r w:rsidRPr="003A08D7">
        <w:rPr>
          <w:rFonts w:ascii="Times New Roman" w:hAnsi="Times New Roman" w:cs="Times New Roman"/>
          <w:sz w:val="28"/>
          <w:szCs w:val="28"/>
        </w:rPr>
        <w:t>теоретко</w:t>
      </w:r>
      <w:proofErr w:type="spellEnd"/>
      <w:r w:rsidRPr="003A08D7">
        <w:rPr>
          <w:rFonts w:ascii="Times New Roman" w:hAnsi="Times New Roman" w:cs="Times New Roman"/>
          <w:sz w:val="28"/>
          <w:szCs w:val="28"/>
        </w:rPr>
        <w:t xml:space="preserve"> - методологических подходов социальной работы.</w:t>
      </w:r>
    </w:p>
    <w:p w14:paraId="3BD45971" w14:textId="77777777" w:rsidR="009B37F9" w:rsidRPr="003A08D7" w:rsidRDefault="009B37F9" w:rsidP="009B37F9">
      <w:pPr>
        <w:spacing w:after="0" w:line="360" w:lineRule="auto"/>
        <w:ind w:firstLine="709"/>
        <w:jc w:val="both"/>
        <w:rPr>
          <w:rFonts w:ascii="Times New Roman" w:hAnsi="Times New Roman" w:cs="Times New Roman"/>
          <w:sz w:val="28"/>
          <w:szCs w:val="28"/>
        </w:rPr>
      </w:pPr>
      <w:r w:rsidRPr="003A08D7">
        <w:rPr>
          <w:rFonts w:ascii="Times New Roman" w:hAnsi="Times New Roman" w:cs="Times New Roman"/>
          <w:sz w:val="28"/>
          <w:szCs w:val="28"/>
        </w:rPr>
        <w:t xml:space="preserve">Теоретическую основу исследования составляют труды отечественных и зарубежных ученых в области психологии личности, социологии, социальной психологии и социальной работы, посвященные изучению </w:t>
      </w:r>
      <w:r w:rsidRPr="003A08D7">
        <w:rPr>
          <w:rFonts w:ascii="Times New Roman" w:hAnsi="Times New Roman" w:cs="Times New Roman"/>
          <w:sz w:val="28"/>
          <w:szCs w:val="28"/>
        </w:rPr>
        <w:lastRenderedPageBreak/>
        <w:t>личности человека и особенностей профессионального взаимодействия с клиентом.</w:t>
      </w:r>
    </w:p>
    <w:p w14:paraId="5C7812F3" w14:textId="77777777" w:rsidR="009B37F9" w:rsidRPr="003A08D7" w:rsidRDefault="009B37F9" w:rsidP="009B37F9">
      <w:pPr>
        <w:spacing w:after="0" w:line="360" w:lineRule="auto"/>
        <w:ind w:firstLine="709"/>
        <w:jc w:val="both"/>
        <w:rPr>
          <w:rFonts w:ascii="Times New Roman" w:hAnsi="Times New Roman" w:cs="Times New Roman"/>
          <w:sz w:val="28"/>
          <w:szCs w:val="28"/>
        </w:rPr>
      </w:pPr>
    </w:p>
    <w:p w14:paraId="057BD863" w14:textId="77777777" w:rsidR="009B37F9" w:rsidRDefault="009B37F9" w:rsidP="009B37F9">
      <w:pPr>
        <w:spacing w:after="0" w:line="360" w:lineRule="auto"/>
        <w:jc w:val="both"/>
        <w:rPr>
          <w:rFonts w:ascii="Times New Roman" w:hAnsi="Times New Roman" w:cs="Times New Roman"/>
          <w:sz w:val="28"/>
          <w:szCs w:val="28"/>
        </w:rPr>
      </w:pPr>
    </w:p>
    <w:p w14:paraId="7B28F4D9" w14:textId="1CF268A2" w:rsidR="00703409" w:rsidRDefault="00703409"/>
    <w:p w14:paraId="1AA4E146" w14:textId="42630CC7" w:rsidR="006F2434" w:rsidRDefault="006F2434"/>
    <w:p w14:paraId="6CEDF9AB" w14:textId="00900AFD" w:rsidR="006F2434" w:rsidRDefault="006F2434"/>
    <w:p w14:paraId="310234BF" w14:textId="3CAE5D01" w:rsidR="006F2434" w:rsidRDefault="006F2434"/>
    <w:p w14:paraId="0832B7A3" w14:textId="1CBB8FEE" w:rsidR="006F2434" w:rsidRDefault="006F2434"/>
    <w:p w14:paraId="628D5B46" w14:textId="63F38703" w:rsidR="006F2434" w:rsidRDefault="006F2434"/>
    <w:p w14:paraId="108F5E3A" w14:textId="671E8C44" w:rsidR="006F2434" w:rsidRDefault="006F2434"/>
    <w:p w14:paraId="19F80B8F" w14:textId="5BE03448" w:rsidR="006F2434" w:rsidRDefault="006F2434"/>
    <w:p w14:paraId="43428500" w14:textId="69F5187B" w:rsidR="006F2434" w:rsidRDefault="006F2434"/>
    <w:p w14:paraId="7AB90B75" w14:textId="27F99379" w:rsidR="006F2434" w:rsidRDefault="006F2434"/>
    <w:p w14:paraId="2C9B4820" w14:textId="5C2AABD2" w:rsidR="006F2434" w:rsidRDefault="006F2434"/>
    <w:p w14:paraId="6C0E79F8" w14:textId="026A0167" w:rsidR="006F2434" w:rsidRDefault="006F2434"/>
    <w:p w14:paraId="37C48BE2" w14:textId="0A37312D" w:rsidR="006F2434" w:rsidRDefault="006F2434"/>
    <w:p w14:paraId="02664E30" w14:textId="29D23BD0" w:rsidR="006F2434" w:rsidRDefault="006F2434"/>
    <w:p w14:paraId="014D7322" w14:textId="13469E4B" w:rsidR="006F2434" w:rsidRDefault="006F2434"/>
    <w:p w14:paraId="17336CE8" w14:textId="2AE5AE1A" w:rsidR="006F2434" w:rsidRDefault="006F2434"/>
    <w:p w14:paraId="4854E4EA" w14:textId="7BDEAF72" w:rsidR="006F2434" w:rsidRDefault="006F2434"/>
    <w:p w14:paraId="28FDA70B" w14:textId="25FE29F0" w:rsidR="006F2434" w:rsidRDefault="006F2434"/>
    <w:p w14:paraId="229BA6F8" w14:textId="48613636" w:rsidR="006F2434" w:rsidRDefault="006F2434"/>
    <w:p w14:paraId="54697F59" w14:textId="6E4748FA" w:rsidR="006F2434" w:rsidRDefault="006F2434"/>
    <w:p w14:paraId="3FC7A23F" w14:textId="68A81570" w:rsidR="006F2434" w:rsidRDefault="006F2434"/>
    <w:p w14:paraId="134B5FA1" w14:textId="4DA05338" w:rsidR="006F2434" w:rsidRDefault="006F2434"/>
    <w:p w14:paraId="1AA559DF" w14:textId="54758146" w:rsidR="006F2434" w:rsidRDefault="006F2434"/>
    <w:p w14:paraId="3AED3C49" w14:textId="3A2E9EE7" w:rsidR="006F2434" w:rsidRDefault="006F2434"/>
    <w:p w14:paraId="2992CA5A" w14:textId="7F69AEA4" w:rsidR="006F2434" w:rsidRDefault="006F2434"/>
    <w:p w14:paraId="145DC284" w14:textId="6BFBFC05" w:rsidR="006F2434" w:rsidRDefault="006F2434"/>
    <w:p w14:paraId="3D004341" w14:textId="4E20DCC5" w:rsidR="006F2434" w:rsidRDefault="006F2434"/>
    <w:p w14:paraId="201B1CA1" w14:textId="4B261671" w:rsidR="006F2434" w:rsidRDefault="006F2434"/>
    <w:p w14:paraId="6B70F801" w14:textId="77777777" w:rsidR="006F2434" w:rsidRDefault="006F2434" w:rsidP="006F2434">
      <w:pPr>
        <w:spacing w:after="0" w:line="360" w:lineRule="auto"/>
        <w:ind w:firstLine="709"/>
        <w:jc w:val="center"/>
        <w:rPr>
          <w:rFonts w:ascii="Times New Roman" w:hAnsi="Times New Roman" w:cs="Times New Roman"/>
          <w:b/>
          <w:bCs/>
          <w:sz w:val="28"/>
          <w:szCs w:val="28"/>
        </w:rPr>
      </w:pPr>
      <w:r w:rsidRPr="005A0297">
        <w:rPr>
          <w:rFonts w:ascii="Times New Roman" w:hAnsi="Times New Roman" w:cs="Times New Roman"/>
          <w:b/>
          <w:bCs/>
          <w:sz w:val="28"/>
          <w:szCs w:val="28"/>
        </w:rPr>
        <w:lastRenderedPageBreak/>
        <w:t>Список используемых источников</w:t>
      </w:r>
    </w:p>
    <w:p w14:paraId="67E73041"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0" w:name="Адлер"/>
      <w:bookmarkStart w:id="1" w:name="Адлер332"/>
      <w:r w:rsidRPr="00395945">
        <w:rPr>
          <w:rFonts w:ascii="Times New Roman" w:hAnsi="Times New Roman" w:cs="Times New Roman"/>
          <w:sz w:val="28"/>
          <w:szCs w:val="28"/>
        </w:rPr>
        <w:t>Адлер А. Практика и теория индивидуальной психологии. — М.: Академический проект, 2020. — 240 с.</w:t>
      </w:r>
    </w:p>
    <w:p w14:paraId="2B330B0D" w14:textId="77777777" w:rsidR="006F2434" w:rsidRPr="003D257D" w:rsidRDefault="006F2434" w:rsidP="006F2434">
      <w:pPr>
        <w:pStyle w:val="a3"/>
        <w:numPr>
          <w:ilvl w:val="0"/>
          <w:numId w:val="1"/>
        </w:numPr>
        <w:spacing w:after="0" w:line="360" w:lineRule="auto"/>
        <w:jc w:val="both"/>
        <w:rPr>
          <w:rFonts w:ascii="Times New Roman" w:hAnsi="Times New Roman" w:cs="Times New Roman"/>
          <w:sz w:val="28"/>
          <w:szCs w:val="28"/>
        </w:rPr>
      </w:pPr>
      <w:bookmarkStart w:id="2" w:name="Ананьев"/>
      <w:bookmarkEnd w:id="0"/>
      <w:bookmarkEnd w:id="1"/>
      <w:r w:rsidRPr="00395945">
        <w:rPr>
          <w:rFonts w:ascii="Times New Roman" w:hAnsi="Times New Roman" w:cs="Times New Roman"/>
          <w:sz w:val="28"/>
          <w:szCs w:val="28"/>
        </w:rPr>
        <w:t>Ананьев Б. Г. Человек как предмет познания. — СПб.: Питер, 2022. — 288</w:t>
      </w:r>
      <w:r>
        <w:rPr>
          <w:rFonts w:ascii="Times New Roman" w:hAnsi="Times New Roman" w:cs="Times New Roman"/>
          <w:sz w:val="28"/>
          <w:szCs w:val="28"/>
        </w:rPr>
        <w:t> </w:t>
      </w:r>
      <w:r w:rsidRPr="00395945">
        <w:rPr>
          <w:rFonts w:ascii="Times New Roman" w:hAnsi="Times New Roman" w:cs="Times New Roman"/>
          <w:sz w:val="28"/>
          <w:szCs w:val="28"/>
        </w:rPr>
        <w:t>с.</w:t>
      </w:r>
      <w:r>
        <w:rPr>
          <w:rFonts w:ascii="Times New Roman" w:hAnsi="Times New Roman" w:cs="Times New Roman"/>
          <w:sz w:val="28"/>
          <w:szCs w:val="28"/>
        </w:rPr>
        <w:t> </w:t>
      </w:r>
      <w:bookmarkEnd w:id="2"/>
      <w:r w:rsidRPr="003D257D">
        <w:rPr>
          <w:rFonts w:ascii="Times New Roman" w:hAnsi="Times New Roman" w:cs="Times New Roman"/>
          <w:sz w:val="28"/>
          <w:szCs w:val="28"/>
        </w:rPr>
        <w:t xml:space="preserve"> </w:t>
      </w:r>
    </w:p>
    <w:p w14:paraId="603BB89A"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3" w:name="Вебер"/>
      <w:r w:rsidRPr="00395945">
        <w:rPr>
          <w:rFonts w:ascii="Times New Roman" w:hAnsi="Times New Roman" w:cs="Times New Roman"/>
          <w:sz w:val="28"/>
          <w:szCs w:val="28"/>
        </w:rPr>
        <w:t>Вебер М. Основные социологические понятия. — М.: Канон+, 2021. — 384 с.</w:t>
      </w:r>
      <w:r w:rsidRPr="00395945">
        <w:rPr>
          <w:rFonts w:ascii="Times New Roman" w:eastAsia="Calibri" w:hAnsi="Times New Roman" w:cs="Times New Roman"/>
          <w:sz w:val="28"/>
          <w:szCs w:val="28"/>
        </w:rPr>
        <w:t xml:space="preserve"> </w:t>
      </w:r>
      <w:bookmarkEnd w:id="3"/>
    </w:p>
    <w:p w14:paraId="6E25E5B4"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4" w:name="Выготский"/>
      <w:r w:rsidRPr="00395945">
        <w:rPr>
          <w:rFonts w:ascii="Times New Roman" w:hAnsi="Times New Roman" w:cs="Times New Roman"/>
          <w:sz w:val="28"/>
          <w:szCs w:val="28"/>
        </w:rPr>
        <w:t>Выготский Л. С. Психология развития человека. — М.: Смысл, 2023. — 1136 с. </w:t>
      </w:r>
      <w:bookmarkEnd w:id="4"/>
      <w:r w:rsidRPr="00395945">
        <w:rPr>
          <w:rFonts w:ascii="Times New Roman" w:hAnsi="Times New Roman" w:cs="Times New Roman"/>
          <w:sz w:val="28"/>
          <w:szCs w:val="28"/>
        </w:rPr>
        <w:t xml:space="preserve"> </w:t>
      </w:r>
    </w:p>
    <w:p w14:paraId="3EEA0A99"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5" w:name="Дюркгейм"/>
      <w:r w:rsidRPr="00395945">
        <w:rPr>
          <w:rFonts w:ascii="Times New Roman" w:hAnsi="Times New Roman" w:cs="Times New Roman"/>
          <w:sz w:val="28"/>
          <w:szCs w:val="28"/>
        </w:rPr>
        <w:t>Дюркгейм Э. О разделении общественного труда. — М.: Канон+, 2020. — 432 с.</w:t>
      </w:r>
    </w:p>
    <w:p w14:paraId="33A5721D"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6" w:name="Леонтьев"/>
      <w:bookmarkEnd w:id="5"/>
      <w:r w:rsidRPr="00395945">
        <w:rPr>
          <w:rFonts w:ascii="Times New Roman" w:hAnsi="Times New Roman" w:cs="Times New Roman"/>
          <w:sz w:val="28"/>
          <w:szCs w:val="28"/>
        </w:rPr>
        <w:t>Леонтьев А. Н. Деятельность. Сознание. Личность. — М.: Смысл, 2022. — 352 с</w:t>
      </w:r>
      <w:bookmarkEnd w:id="6"/>
      <w:r w:rsidRPr="00395945">
        <w:rPr>
          <w:rFonts w:ascii="Times New Roman" w:hAnsi="Times New Roman" w:cs="Times New Roman"/>
          <w:sz w:val="28"/>
          <w:szCs w:val="28"/>
        </w:rPr>
        <w:t>.</w:t>
      </w:r>
    </w:p>
    <w:p w14:paraId="6D1796E7"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7" w:name="маслоу"/>
      <w:r w:rsidRPr="00395945">
        <w:rPr>
          <w:rFonts w:ascii="Times New Roman" w:hAnsi="Times New Roman" w:cs="Times New Roman"/>
          <w:sz w:val="28"/>
          <w:szCs w:val="28"/>
        </w:rPr>
        <w:t>Маслоу А. Мотивация и личность. — СПб.: Питер, 2022. — 400 с.</w:t>
      </w:r>
    </w:p>
    <w:p w14:paraId="3D0509FD"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8" w:name="мертон"/>
      <w:bookmarkEnd w:id="7"/>
      <w:r w:rsidRPr="00395945">
        <w:rPr>
          <w:rFonts w:ascii="Times New Roman" w:hAnsi="Times New Roman" w:cs="Times New Roman"/>
          <w:sz w:val="28"/>
          <w:szCs w:val="28"/>
        </w:rPr>
        <w:t>Мертон Р. Социальная теория и социальная структура. — М.: АСТ, 2022. — 880 с.</w:t>
      </w:r>
    </w:p>
    <w:bookmarkEnd w:id="8"/>
    <w:p w14:paraId="055D024F"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r w:rsidRPr="00395945">
        <w:rPr>
          <w:rFonts w:ascii="Times New Roman" w:hAnsi="Times New Roman" w:cs="Times New Roman"/>
          <w:sz w:val="28"/>
          <w:szCs w:val="28"/>
        </w:rPr>
        <w:t>Рубинштейн С. Л. Основы общей психологии. — СПб.: Питер, 2023. — 720 с.</w:t>
      </w:r>
    </w:p>
    <w:p w14:paraId="5C2E4A8B" w14:textId="77777777" w:rsidR="006F2434" w:rsidRPr="00395945" w:rsidRDefault="006F2434" w:rsidP="006F2434">
      <w:pPr>
        <w:pStyle w:val="a3"/>
        <w:numPr>
          <w:ilvl w:val="0"/>
          <w:numId w:val="1"/>
        </w:numPr>
        <w:spacing w:after="0" w:line="360" w:lineRule="auto"/>
        <w:jc w:val="both"/>
        <w:rPr>
          <w:rFonts w:ascii="Times New Roman" w:hAnsi="Times New Roman" w:cs="Times New Roman"/>
          <w:sz w:val="28"/>
          <w:szCs w:val="28"/>
        </w:rPr>
      </w:pPr>
      <w:bookmarkStart w:id="9" w:name="фрейд"/>
      <w:r w:rsidRPr="00395945">
        <w:rPr>
          <w:rFonts w:ascii="Times New Roman" w:hAnsi="Times New Roman" w:cs="Times New Roman"/>
          <w:sz w:val="28"/>
          <w:szCs w:val="28"/>
        </w:rPr>
        <w:t>Фрейд З. Введение в психоанализ. — М.: АСТ, 2022. — 608 с.</w:t>
      </w:r>
    </w:p>
    <w:p w14:paraId="0F37D19C" w14:textId="6E0D3066" w:rsidR="006F2434" w:rsidRPr="00C86812" w:rsidRDefault="006F2434" w:rsidP="006F2434">
      <w:pPr>
        <w:pStyle w:val="a3"/>
        <w:numPr>
          <w:ilvl w:val="0"/>
          <w:numId w:val="1"/>
        </w:numPr>
        <w:spacing w:after="0" w:line="360" w:lineRule="auto"/>
        <w:jc w:val="both"/>
        <w:rPr>
          <w:rStyle w:val="a4"/>
          <w:rFonts w:ascii="Times New Roman" w:hAnsi="Times New Roman" w:cs="Times New Roman"/>
          <w:color w:val="auto"/>
          <w:sz w:val="28"/>
          <w:szCs w:val="28"/>
          <w:u w:val="none"/>
        </w:rPr>
      </w:pPr>
      <w:bookmarkStart w:id="10" w:name="юнг"/>
      <w:bookmarkEnd w:id="9"/>
      <w:r w:rsidRPr="00395945">
        <w:rPr>
          <w:rFonts w:ascii="Times New Roman" w:hAnsi="Times New Roman" w:cs="Times New Roman"/>
          <w:sz w:val="28"/>
          <w:szCs w:val="28"/>
        </w:rPr>
        <w:t>Юнг К. Г. Архетип и символ. — М.: Канон+, 2021. — 336 с.</w:t>
      </w:r>
      <w:bookmarkEnd w:id="10"/>
      <w:r>
        <w:rPr>
          <w:rFonts w:ascii="Times New Roman" w:hAnsi="Times New Roman" w:cs="Times New Roman"/>
          <w:sz w:val="28"/>
          <w:szCs w:val="28"/>
        </w:rPr>
        <w:t xml:space="preserve"> </w:t>
      </w:r>
      <w:r w:rsidRPr="006F2434">
        <w:rPr>
          <w:rFonts w:ascii="Times New Roman" w:hAnsi="Times New Roman" w:cs="Times New Roman"/>
          <w:sz w:val="28"/>
          <w:szCs w:val="28"/>
        </w:rPr>
        <w:t xml:space="preserve">Теоретико-методологические подходы к исследованию социальных ожиданий. – 2018. – URL: </w:t>
      </w:r>
      <w:hyperlink r:id="rId5" w:history="1">
        <w:r w:rsidRPr="006F2434">
          <w:rPr>
            <w:rStyle w:val="a4"/>
            <w:rFonts w:ascii="Times New Roman" w:hAnsi="Times New Roman" w:cs="Times New Roman"/>
            <w:sz w:val="28"/>
            <w:szCs w:val="28"/>
          </w:rPr>
          <w:t>https://cyberleninka.ru/article/n/teoretiko-metodologicheskie-podhody-k-issledovaniyu-sotsialnyh-ozhidaniy-ot-obucheniya</w:t>
        </w:r>
      </w:hyperlink>
    </w:p>
    <w:p w14:paraId="0B06A69A" w14:textId="66E85F0B" w:rsidR="00C86812" w:rsidRDefault="00C86812" w:rsidP="00C86812">
      <w:pPr>
        <w:spacing w:after="0" w:line="360" w:lineRule="auto"/>
        <w:jc w:val="both"/>
        <w:rPr>
          <w:rFonts w:ascii="Times New Roman" w:hAnsi="Times New Roman" w:cs="Times New Roman"/>
          <w:sz w:val="28"/>
          <w:szCs w:val="28"/>
        </w:rPr>
      </w:pPr>
    </w:p>
    <w:p w14:paraId="7B930C46" w14:textId="534ACD1E" w:rsidR="00C86812" w:rsidRDefault="00C86812" w:rsidP="00C86812">
      <w:pPr>
        <w:spacing w:after="0" w:line="360" w:lineRule="auto"/>
        <w:jc w:val="both"/>
        <w:rPr>
          <w:rFonts w:ascii="Times New Roman" w:hAnsi="Times New Roman" w:cs="Times New Roman"/>
          <w:sz w:val="28"/>
          <w:szCs w:val="28"/>
        </w:rPr>
      </w:pPr>
    </w:p>
    <w:p w14:paraId="77ABE31E" w14:textId="1834F355" w:rsidR="00C86812" w:rsidRDefault="00C86812" w:rsidP="00C86812">
      <w:pPr>
        <w:spacing w:after="0" w:line="360" w:lineRule="auto"/>
        <w:jc w:val="both"/>
        <w:rPr>
          <w:rFonts w:ascii="Times New Roman" w:hAnsi="Times New Roman" w:cs="Times New Roman"/>
          <w:sz w:val="28"/>
          <w:szCs w:val="28"/>
        </w:rPr>
      </w:pPr>
    </w:p>
    <w:p w14:paraId="4267BA0D" w14:textId="20596B14" w:rsidR="00C86812" w:rsidRDefault="00C86812" w:rsidP="00C86812">
      <w:pPr>
        <w:spacing w:after="0" w:line="360" w:lineRule="auto"/>
        <w:jc w:val="both"/>
        <w:rPr>
          <w:rFonts w:ascii="Times New Roman" w:hAnsi="Times New Roman" w:cs="Times New Roman"/>
          <w:sz w:val="28"/>
          <w:szCs w:val="28"/>
        </w:rPr>
      </w:pPr>
    </w:p>
    <w:p w14:paraId="216D9664" w14:textId="042F2FAE" w:rsidR="00C86812" w:rsidRDefault="00C86812" w:rsidP="00C86812">
      <w:pPr>
        <w:spacing w:after="0" w:line="360" w:lineRule="auto"/>
        <w:jc w:val="both"/>
        <w:rPr>
          <w:rFonts w:ascii="Times New Roman" w:hAnsi="Times New Roman" w:cs="Times New Roman"/>
          <w:sz w:val="28"/>
          <w:szCs w:val="28"/>
        </w:rPr>
      </w:pPr>
    </w:p>
    <w:p w14:paraId="2144E647" w14:textId="6B42F0E1" w:rsidR="00C86812" w:rsidRDefault="00C86812" w:rsidP="00C86812">
      <w:pPr>
        <w:spacing w:after="0" w:line="360" w:lineRule="auto"/>
        <w:jc w:val="both"/>
        <w:rPr>
          <w:rFonts w:ascii="Times New Roman" w:hAnsi="Times New Roman" w:cs="Times New Roman"/>
          <w:sz w:val="28"/>
          <w:szCs w:val="28"/>
        </w:rPr>
      </w:pPr>
    </w:p>
    <w:p w14:paraId="7991C0D8" w14:textId="67A01F6B" w:rsidR="00C86812" w:rsidRDefault="00C86812" w:rsidP="00C86812">
      <w:pPr>
        <w:spacing w:after="0" w:line="360" w:lineRule="auto"/>
        <w:jc w:val="both"/>
        <w:rPr>
          <w:rFonts w:ascii="Times New Roman" w:hAnsi="Times New Roman" w:cs="Times New Roman"/>
          <w:sz w:val="28"/>
          <w:szCs w:val="28"/>
        </w:rPr>
      </w:pPr>
    </w:p>
    <w:p w14:paraId="04E23CF1" w14:textId="5B49C0E0" w:rsidR="00C86812" w:rsidRPr="00C86812" w:rsidRDefault="00C86812" w:rsidP="00C86812">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7794717" wp14:editId="76BCACDD">
            <wp:extent cx="5940425" cy="4037330"/>
            <wp:effectExtent l="0" t="0" r="317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аа.jpg"/>
                    <pic:cNvPicPr/>
                  </pic:nvPicPr>
                  <pic:blipFill>
                    <a:blip r:embed="rId6">
                      <a:extLst>
                        <a:ext uri="{28A0092B-C50C-407E-A947-70E740481C1C}">
                          <a14:useLocalDpi xmlns:a14="http://schemas.microsoft.com/office/drawing/2010/main" val="0"/>
                        </a:ext>
                      </a:extLst>
                    </a:blip>
                    <a:stretch>
                      <a:fillRect/>
                    </a:stretch>
                  </pic:blipFill>
                  <pic:spPr>
                    <a:xfrm>
                      <a:off x="0" y="0"/>
                      <a:ext cx="5940425" cy="4037330"/>
                    </a:xfrm>
                    <a:prstGeom prst="rect">
                      <a:avLst/>
                    </a:prstGeom>
                  </pic:spPr>
                </pic:pic>
              </a:graphicData>
            </a:graphic>
          </wp:inline>
        </w:drawing>
      </w:r>
      <w:bookmarkStart w:id="11" w:name="_GoBack"/>
      <w:bookmarkEnd w:id="11"/>
    </w:p>
    <w:sectPr w:rsidR="00C86812" w:rsidRPr="00C868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B02751"/>
    <w:multiLevelType w:val="hybridMultilevel"/>
    <w:tmpl w:val="F68CF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7F9"/>
    <w:rsid w:val="006F2434"/>
    <w:rsid w:val="00703409"/>
    <w:rsid w:val="009B37F9"/>
    <w:rsid w:val="00C86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09E1E"/>
  <w15:chartTrackingRefBased/>
  <w15:docId w15:val="{811BD5E3-0F17-440C-BF14-AC6DA83CF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3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2434"/>
    <w:pPr>
      <w:ind w:left="720"/>
      <w:contextualSpacing/>
    </w:pPr>
  </w:style>
  <w:style w:type="character" w:styleId="a4">
    <w:name w:val="Hyperlink"/>
    <w:basedOn w:val="a0"/>
    <w:uiPriority w:val="99"/>
    <w:unhideWhenUsed/>
    <w:rsid w:val="006F24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s://cyberleninka.ru/article/n/teoretiko-metodologicheskie-podhody-k-issledovaniyu-sotsialnyh-ozhidaniy-ot-obucheniy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1416</Words>
  <Characters>8076</Characters>
  <Application>Microsoft Office Word</Application>
  <DocSecurity>0</DocSecurity>
  <Lines>67</Lines>
  <Paragraphs>18</Paragraphs>
  <ScaleCrop>false</ScaleCrop>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2026-07-01T15:51:00Z</dcterms:created>
  <dcterms:modified xsi:type="dcterms:W3CDTF">2026-07-01T15:51:00Z</dcterms:modified>
</cp:coreProperties>
</file>