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897A00">
        <w:rPr>
          <w:rFonts w:ascii="Times New Roman" w:eastAsia="Arial" w:hAnsi="Times New Roman" w:cs="Times New Roman"/>
          <w:b/>
          <w:sz w:val="24"/>
          <w:szCs w:val="24"/>
        </w:rPr>
        <w:t>МИНИСТЕРСТВО НАУКИ И ВЫСШЕГО ОБРАЗОВАНИЯ РОССИЙСКОЙ ФЕДЕРАЦИИ</w:t>
      </w:r>
    </w:p>
    <w:p w:rsidR="007E3B9B" w:rsidRPr="00897A00" w:rsidRDefault="007E3B9B" w:rsidP="007E3B9B">
      <w:pPr>
        <w:spacing w:after="0" w:line="360" w:lineRule="auto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897A00">
        <w:rPr>
          <w:rFonts w:ascii="Times New Roman" w:eastAsia="Arial" w:hAnsi="Times New Roman" w:cs="Times New Roman"/>
          <w:b/>
          <w:sz w:val="24"/>
          <w:szCs w:val="24"/>
        </w:rPr>
        <w:t>ПЕНЗЕНСКИЙ ГОСУДАРСТВЕННЫЙ УНИВЕРСИТЕТ</w:t>
      </w: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Факультет педагогики, психологии и социальных наук</w:t>
      </w: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Кафедра «Теория и практика социальной работы»</w:t>
      </w:r>
    </w:p>
    <w:p w:rsidR="007E3B9B" w:rsidRPr="00897A00" w:rsidRDefault="007E3B9B" w:rsidP="007E3B9B">
      <w:pPr>
        <w:spacing w:after="0"/>
        <w:contextualSpacing/>
        <w:rPr>
          <w:rFonts w:ascii="Times New Roman" w:eastAsia="Arial" w:hAnsi="Times New Roman" w:cs="Times New Roman"/>
          <w:sz w:val="28"/>
          <w:szCs w:val="28"/>
        </w:rPr>
      </w:pPr>
    </w:p>
    <w:p w:rsidR="007E3B9B" w:rsidRPr="00897A00" w:rsidRDefault="007E3B9B" w:rsidP="007E3B9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7A00">
        <w:rPr>
          <w:rFonts w:ascii="Times New Roman" w:eastAsia="Times New Roman" w:hAnsi="Times New Roman" w:cs="Times New Roman"/>
          <w:bCs/>
          <w:sz w:val="28"/>
          <w:szCs w:val="28"/>
        </w:rPr>
        <w:t>Направление подготовки – 39.03.02 Социальная работа</w:t>
      </w:r>
    </w:p>
    <w:p w:rsidR="007E3B9B" w:rsidRPr="00897A00" w:rsidRDefault="007E3B9B" w:rsidP="007E3B9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7A00">
        <w:rPr>
          <w:rFonts w:ascii="Times New Roman" w:eastAsia="Times New Roman" w:hAnsi="Times New Roman" w:cs="Times New Roman"/>
          <w:bCs/>
          <w:sz w:val="28"/>
          <w:szCs w:val="28"/>
        </w:rPr>
        <w:t>Профиль подготовки – Социальная работа в системе социальных служб</w:t>
      </w:r>
    </w:p>
    <w:p w:rsidR="007E3B9B" w:rsidRPr="00897A00" w:rsidRDefault="007E3B9B" w:rsidP="007E3B9B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3B9B" w:rsidRPr="00897A00" w:rsidRDefault="007E3B9B" w:rsidP="007E3B9B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3B9B" w:rsidRPr="00897A00" w:rsidRDefault="007E3B9B" w:rsidP="007E3B9B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3B9B" w:rsidRPr="00897A00" w:rsidRDefault="007E3B9B" w:rsidP="007E3B9B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97A00">
        <w:rPr>
          <w:rFonts w:ascii="Times New Roman" w:eastAsia="Times New Roman" w:hAnsi="Times New Roman" w:cs="Times New Roman"/>
          <w:b/>
          <w:bCs/>
          <w:sz w:val="28"/>
          <w:szCs w:val="28"/>
        </w:rPr>
        <w:t>Курсовая работа</w:t>
      </w:r>
    </w:p>
    <w:p w:rsidR="007E3B9B" w:rsidRPr="00897A00" w:rsidRDefault="007E3B9B" w:rsidP="007E3B9B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97A00">
        <w:rPr>
          <w:rFonts w:ascii="Times New Roman" w:eastAsia="Times New Roman" w:hAnsi="Times New Roman" w:cs="Times New Roman"/>
          <w:b/>
          <w:bCs/>
          <w:sz w:val="28"/>
          <w:szCs w:val="28"/>
        </w:rPr>
        <w:t>по дисциплине «Технология социальной работы»</w:t>
      </w:r>
    </w:p>
    <w:p w:rsidR="007E3B9B" w:rsidRPr="00897A00" w:rsidRDefault="007E3B9B" w:rsidP="007E3B9B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97A00">
        <w:rPr>
          <w:rFonts w:ascii="Times New Roman" w:eastAsia="Times New Roman" w:hAnsi="Times New Roman" w:cs="Times New Roman"/>
          <w:b/>
          <w:bCs/>
          <w:sz w:val="28"/>
          <w:szCs w:val="28"/>
        </w:rPr>
        <w:t>на тему:</w:t>
      </w:r>
    </w:p>
    <w:p w:rsidR="007E3B9B" w:rsidRPr="00897A00" w:rsidRDefault="007E3B9B" w:rsidP="007E3B9B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97A00">
        <w:rPr>
          <w:rFonts w:ascii="Times New Roman" w:eastAsia="Times New Roman" w:hAnsi="Times New Roman" w:cs="Times New Roman"/>
          <w:b/>
          <w:bCs/>
          <w:sz w:val="28"/>
          <w:szCs w:val="28"/>
        </w:rPr>
        <w:t>«Моделирование и проектирование рабочего места специалиста социальной службы»</w:t>
      </w:r>
    </w:p>
    <w:p w:rsidR="007E3B9B" w:rsidRPr="00897A00" w:rsidRDefault="007E3B9B" w:rsidP="007E3B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3B9B" w:rsidRPr="00897A00" w:rsidRDefault="007E3B9B" w:rsidP="007E3B9B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3B9B" w:rsidRPr="00897A00" w:rsidRDefault="007E3B9B" w:rsidP="007E3B9B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3B9B" w:rsidRPr="00897A00" w:rsidRDefault="007E3B9B" w:rsidP="007E3B9B">
      <w:pPr>
        <w:spacing w:after="0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 xml:space="preserve">Выполнил студент: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Жирнова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Юлия</w:t>
      </w:r>
    </w:p>
    <w:p w:rsidR="007E3B9B" w:rsidRPr="00897A00" w:rsidRDefault="007E3B9B" w:rsidP="007E3B9B">
      <w:pPr>
        <w:spacing w:after="0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Группа: 17ЗНР51</w:t>
      </w:r>
    </w:p>
    <w:p w:rsidR="007E3B9B" w:rsidRPr="00897A00" w:rsidRDefault="007E3B9B" w:rsidP="007E3B9B">
      <w:pPr>
        <w:spacing w:after="0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Руководитель: к</w:t>
      </w:r>
      <w:proofErr w:type="gramStart"/>
      <w:r w:rsidRPr="00897A00">
        <w:rPr>
          <w:rFonts w:ascii="Times New Roman" w:eastAsia="Arial" w:hAnsi="Times New Roman" w:cs="Times New Roman"/>
          <w:sz w:val="28"/>
          <w:szCs w:val="28"/>
        </w:rPr>
        <w:t>.с</w:t>
      </w:r>
      <w:proofErr w:type="gramEnd"/>
      <w:r w:rsidRPr="00897A00">
        <w:rPr>
          <w:rFonts w:ascii="Times New Roman" w:eastAsia="Arial" w:hAnsi="Times New Roman" w:cs="Times New Roman"/>
          <w:sz w:val="28"/>
          <w:szCs w:val="28"/>
        </w:rPr>
        <w:t xml:space="preserve">оц.н., доцент </w:t>
      </w:r>
      <w:proofErr w:type="spellStart"/>
      <w:r w:rsidRPr="00897A00">
        <w:rPr>
          <w:rFonts w:ascii="Times New Roman" w:eastAsia="Arial" w:hAnsi="Times New Roman" w:cs="Times New Roman"/>
          <w:sz w:val="28"/>
          <w:szCs w:val="28"/>
        </w:rPr>
        <w:t>_____________Козина</w:t>
      </w:r>
      <w:proofErr w:type="spellEnd"/>
      <w:r w:rsidRPr="00897A00">
        <w:rPr>
          <w:rFonts w:ascii="Times New Roman" w:eastAsia="Arial" w:hAnsi="Times New Roman" w:cs="Times New Roman"/>
          <w:sz w:val="28"/>
          <w:szCs w:val="28"/>
        </w:rPr>
        <w:t xml:space="preserve"> Г.Ю.</w:t>
      </w: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Pr="00897A00" w:rsidRDefault="007E3B9B" w:rsidP="007E3B9B">
      <w:pPr>
        <w:spacing w:after="0"/>
        <w:contextualSpacing/>
        <w:rPr>
          <w:rFonts w:ascii="Times New Roman" w:eastAsia="Arial" w:hAnsi="Times New Roman" w:cs="Times New Roman"/>
          <w:sz w:val="28"/>
          <w:szCs w:val="28"/>
        </w:rPr>
      </w:pP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Пенза, 2020</w:t>
      </w:r>
    </w:p>
    <w:p w:rsidR="007E3B9B" w:rsidRPr="00897A00" w:rsidRDefault="007E3B9B" w:rsidP="007E3B9B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Содержание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Введение</w:t>
      </w:r>
      <w:r>
        <w:rPr>
          <w:rFonts w:ascii="Times New Roman" w:eastAsia="Arial" w:hAnsi="Times New Roman" w:cs="Times New Roman"/>
          <w:sz w:val="28"/>
          <w:szCs w:val="28"/>
        </w:rPr>
        <w:t>…………………………………………………………………….3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 xml:space="preserve">Глава 1. Теоретические основы  моделирование </w:t>
      </w:r>
      <w:r>
        <w:rPr>
          <w:rFonts w:ascii="Times New Roman" w:eastAsia="Arial" w:hAnsi="Times New Roman" w:cs="Times New Roman"/>
          <w:sz w:val="28"/>
          <w:szCs w:val="28"/>
        </w:rPr>
        <w:t xml:space="preserve">и проектирования </w:t>
      </w:r>
      <w:r w:rsidRPr="00897A00">
        <w:rPr>
          <w:rFonts w:ascii="Times New Roman" w:eastAsia="Arial" w:hAnsi="Times New Roman" w:cs="Times New Roman"/>
          <w:sz w:val="28"/>
          <w:szCs w:val="28"/>
        </w:rPr>
        <w:t>рабочих мест</w:t>
      </w:r>
      <w:r>
        <w:rPr>
          <w:rFonts w:ascii="Times New Roman" w:eastAsia="Arial" w:hAnsi="Times New Roman" w:cs="Times New Roman"/>
          <w:sz w:val="28"/>
          <w:szCs w:val="28"/>
        </w:rPr>
        <w:t xml:space="preserve"> сотрудников социальных служб………………..………………6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1.1.</w:t>
      </w:r>
      <w:r>
        <w:rPr>
          <w:rFonts w:ascii="Times New Roman" w:eastAsia="Arial" w:hAnsi="Times New Roman" w:cs="Times New Roman"/>
          <w:sz w:val="28"/>
          <w:szCs w:val="28"/>
        </w:rPr>
        <w:t>Ор</w:t>
      </w:r>
      <w:r w:rsidRPr="00897A00">
        <w:rPr>
          <w:rFonts w:ascii="Times New Roman" w:eastAsia="Arial" w:hAnsi="Times New Roman" w:cs="Times New Roman"/>
          <w:sz w:val="28"/>
          <w:szCs w:val="28"/>
        </w:rPr>
        <w:t>ганизаци</w:t>
      </w:r>
      <w:r>
        <w:rPr>
          <w:rFonts w:ascii="Times New Roman" w:eastAsia="Arial" w:hAnsi="Times New Roman" w:cs="Times New Roman"/>
          <w:sz w:val="28"/>
          <w:szCs w:val="28"/>
        </w:rPr>
        <w:t>я</w:t>
      </w:r>
      <w:r w:rsidRPr="00897A00">
        <w:rPr>
          <w:rFonts w:ascii="Times New Roman" w:eastAsia="Arial" w:hAnsi="Times New Roman" w:cs="Times New Roman"/>
          <w:sz w:val="28"/>
          <w:szCs w:val="28"/>
        </w:rPr>
        <w:t>рабочих мест</w:t>
      </w:r>
      <w:r>
        <w:rPr>
          <w:rFonts w:ascii="Times New Roman" w:eastAsia="Arial" w:hAnsi="Times New Roman" w:cs="Times New Roman"/>
          <w:sz w:val="28"/>
          <w:szCs w:val="28"/>
        </w:rPr>
        <w:t>: сущность, п</w:t>
      </w:r>
      <w:r w:rsidRPr="00897A00">
        <w:rPr>
          <w:rFonts w:ascii="Times New Roman" w:eastAsia="Arial" w:hAnsi="Times New Roman" w:cs="Times New Roman"/>
          <w:sz w:val="28"/>
          <w:szCs w:val="28"/>
        </w:rPr>
        <w:t>ланировка и техническое оснащение ……</w:t>
      </w:r>
      <w:r>
        <w:rPr>
          <w:rFonts w:ascii="Times New Roman" w:eastAsia="Arial" w:hAnsi="Times New Roman" w:cs="Times New Roman"/>
          <w:sz w:val="28"/>
          <w:szCs w:val="28"/>
        </w:rPr>
        <w:t>……………………………………………………………………6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Глава 2. Специфика моделирования и проектирования  рабочего места специалиста социальной  службы (практические примеры)…………</w:t>
      </w:r>
      <w:r>
        <w:rPr>
          <w:rFonts w:ascii="Times New Roman" w:eastAsia="Arial" w:hAnsi="Times New Roman" w:cs="Times New Roman"/>
          <w:sz w:val="28"/>
          <w:szCs w:val="28"/>
        </w:rPr>
        <w:t>…….</w:t>
      </w:r>
      <w:r w:rsidRPr="00897A00">
        <w:rPr>
          <w:rFonts w:ascii="Times New Roman" w:eastAsia="Arial" w:hAnsi="Times New Roman" w:cs="Times New Roman"/>
          <w:sz w:val="28"/>
          <w:szCs w:val="28"/>
        </w:rPr>
        <w:t>…</w:t>
      </w:r>
      <w:r>
        <w:rPr>
          <w:rFonts w:ascii="Times New Roman" w:eastAsia="Arial" w:hAnsi="Times New Roman" w:cs="Times New Roman"/>
          <w:sz w:val="28"/>
          <w:szCs w:val="28"/>
        </w:rPr>
        <w:t>17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Заключение</w:t>
      </w:r>
      <w:r>
        <w:rPr>
          <w:rFonts w:ascii="Times New Roman" w:eastAsia="Arial" w:hAnsi="Times New Roman" w:cs="Times New Roman"/>
          <w:sz w:val="28"/>
          <w:szCs w:val="28"/>
        </w:rPr>
        <w:t>………………………………………………………………..24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Список литературы</w:t>
      </w:r>
      <w:r>
        <w:rPr>
          <w:rFonts w:ascii="Times New Roman" w:eastAsia="Arial" w:hAnsi="Times New Roman" w:cs="Times New Roman"/>
          <w:sz w:val="28"/>
          <w:szCs w:val="28"/>
        </w:rPr>
        <w:t>……………………………………………………….25</w:t>
      </w:r>
    </w:p>
    <w:p w:rsidR="00000000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Default="007E3B9B"/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lastRenderedPageBreak/>
        <w:t>Введение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 xml:space="preserve">Значение организации рабочего места и условий труда работников как факторов, оказывающих непосредственное влияние на эффективность труда, трудно переоценить. В ряде публикаций, посвященных исследованиям рабочего пространства сотрудников различных организаций, отмечается,  что за счет этих факторов, реализуемых с учетом требований эргономики, психофизиологии, </w:t>
      </w:r>
      <w:proofErr w:type="spellStart"/>
      <w:r w:rsidRPr="00897A00">
        <w:rPr>
          <w:rFonts w:ascii="Times New Roman" w:eastAsia="Arial" w:hAnsi="Times New Roman" w:cs="Times New Roman"/>
          <w:sz w:val="28"/>
          <w:szCs w:val="28"/>
        </w:rPr>
        <w:t>сангигиены</w:t>
      </w:r>
      <w:proofErr w:type="spellEnd"/>
      <w:r w:rsidRPr="00897A00">
        <w:rPr>
          <w:rFonts w:ascii="Times New Roman" w:eastAsia="Arial" w:hAnsi="Times New Roman" w:cs="Times New Roman"/>
          <w:sz w:val="28"/>
          <w:szCs w:val="28"/>
        </w:rPr>
        <w:t xml:space="preserve"> и технической эстетики, производительность труда работников  возрастает более чем на 50%.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Также установлено, что элементы рабочего места могут влиять на эмоциональное состояние, и лечение клиентов</w:t>
      </w:r>
      <w:r w:rsidRPr="00A14ECD">
        <w:rPr>
          <w:rFonts w:ascii="Times New Roman" w:eastAsia="Arial" w:hAnsi="Times New Roman" w:cs="Times New Roman"/>
          <w:sz w:val="28"/>
          <w:szCs w:val="28"/>
        </w:rPr>
        <w:t>[</w:t>
      </w:r>
      <w:r>
        <w:rPr>
          <w:rFonts w:ascii="Times New Roman" w:eastAsia="Arial" w:hAnsi="Times New Roman" w:cs="Times New Roman"/>
          <w:sz w:val="28"/>
          <w:szCs w:val="28"/>
        </w:rPr>
        <w:t>11, с.51</w:t>
      </w:r>
      <w:r w:rsidRPr="00A14ECD">
        <w:rPr>
          <w:rFonts w:ascii="Times New Roman" w:eastAsia="Arial" w:hAnsi="Times New Roman" w:cs="Times New Roman"/>
          <w:sz w:val="28"/>
          <w:szCs w:val="28"/>
        </w:rPr>
        <w:t>]</w:t>
      </w:r>
      <w:r w:rsidRPr="00897A00">
        <w:rPr>
          <w:rFonts w:ascii="Times New Roman" w:eastAsia="Arial" w:hAnsi="Times New Roman" w:cs="Times New Roman"/>
          <w:sz w:val="28"/>
          <w:szCs w:val="28"/>
        </w:rPr>
        <w:t>.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 xml:space="preserve">«Холодная» или бесцветная окраска интерьера, маленькие окна без штор «украшают» комнату ожидания или коридор организации. Два документа, служащих ориентиром, направляют клиентов. Разные по дизайну и не отличающиеся особой новизной кресла, плотно укомплектованная мебель по периметру кабинета. В холле маленькая картина или набор выставленных растений и цветов, затерявшихся среди множества бумаг, развешанных на стене. 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 xml:space="preserve">Кабинет похож на своеобразный склад </w:t>
      </w:r>
      <w:proofErr w:type="spellStart"/>
      <w:r w:rsidRPr="00897A00">
        <w:rPr>
          <w:rFonts w:ascii="Times New Roman" w:eastAsia="Arial" w:hAnsi="Times New Roman" w:cs="Times New Roman"/>
          <w:sz w:val="28"/>
          <w:szCs w:val="28"/>
        </w:rPr>
        <w:t>c</w:t>
      </w:r>
      <w:proofErr w:type="spellEnd"/>
      <w:r w:rsidRPr="00897A00">
        <w:rPr>
          <w:rFonts w:ascii="Times New Roman" w:eastAsia="Arial" w:hAnsi="Times New Roman" w:cs="Times New Roman"/>
          <w:sz w:val="28"/>
          <w:szCs w:val="28"/>
        </w:rPr>
        <w:t xml:space="preserve"> раскладным столом  и кучей электронного оснащения, со свисающими со стола проводами. Книжные полки или стеллажи не всегда есть воплощение упорядоченной номенклатуры дел работника.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В кабинете на столе стоит компьютер, часто заваленный кипами бумаг. На окнах либо блокировки от солнца, в лучшем случае жалюзи, требующие время от времени тщательного ухода за состоянием. В другой комнате груда  неиспользуемых офисных принадлежностей по всему периметру</w:t>
      </w:r>
      <w:r w:rsidRPr="00D45016">
        <w:rPr>
          <w:rFonts w:ascii="Times New Roman" w:eastAsia="Arial" w:hAnsi="Times New Roman" w:cs="Times New Roman"/>
          <w:sz w:val="28"/>
          <w:szCs w:val="28"/>
        </w:rPr>
        <w:t>[</w:t>
      </w:r>
      <w:r>
        <w:rPr>
          <w:rFonts w:ascii="Times New Roman" w:eastAsia="Arial" w:hAnsi="Times New Roman" w:cs="Times New Roman"/>
          <w:sz w:val="28"/>
          <w:szCs w:val="28"/>
        </w:rPr>
        <w:t>11, с.78</w:t>
      </w:r>
      <w:r w:rsidRPr="00D45016">
        <w:rPr>
          <w:rFonts w:ascii="Times New Roman" w:eastAsia="Arial" w:hAnsi="Times New Roman" w:cs="Times New Roman"/>
          <w:sz w:val="28"/>
          <w:szCs w:val="28"/>
        </w:rPr>
        <w:t>]</w:t>
      </w:r>
      <w:r w:rsidRPr="00897A00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Такая описанная картина, в большинстве случаев отражает состояние того рабочего пространства, в котором нам приходится работать. На таком рабочем месте мы и находимся месяцы, недели  и годы.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Организация рабочего пространства важна</w:t>
      </w:r>
      <w:r w:rsidRPr="00897A00">
        <w:rPr>
          <w:rFonts w:ascii="Times New Roman" w:eastAsia="Arial" w:hAnsi="Times New Roman" w:cs="Times New Roman"/>
          <w:sz w:val="28"/>
          <w:szCs w:val="28"/>
        </w:rPr>
        <w:t xml:space="preserve"> и все же часто </w:t>
      </w:r>
      <w:r>
        <w:rPr>
          <w:rFonts w:ascii="Times New Roman" w:eastAsia="Arial" w:hAnsi="Times New Roman" w:cs="Times New Roman"/>
          <w:sz w:val="28"/>
          <w:szCs w:val="28"/>
        </w:rPr>
        <w:t xml:space="preserve">ее </w:t>
      </w:r>
      <w:r w:rsidRPr="00897A00">
        <w:rPr>
          <w:rFonts w:ascii="Times New Roman" w:eastAsia="Arial" w:hAnsi="Times New Roman" w:cs="Times New Roman"/>
          <w:sz w:val="28"/>
          <w:szCs w:val="28"/>
        </w:rPr>
        <w:t>недооценивают. Уделив чуть больше внимания, мы можем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97A00">
        <w:rPr>
          <w:rFonts w:ascii="Times New Roman" w:eastAsia="Arial" w:hAnsi="Times New Roman" w:cs="Times New Roman"/>
          <w:sz w:val="28"/>
          <w:szCs w:val="28"/>
        </w:rPr>
        <w:lastRenderedPageBreak/>
        <w:t>трансформировать наше рабочее место в священное пространство место, в котором мы чувствуем себя так, будто мы «дома вне дома» [</w:t>
      </w:r>
      <w:r>
        <w:rPr>
          <w:rFonts w:ascii="Times New Roman" w:eastAsia="Arial" w:hAnsi="Times New Roman" w:cs="Times New Roman"/>
          <w:sz w:val="28"/>
          <w:szCs w:val="28"/>
        </w:rPr>
        <w:t>18, с.14</w:t>
      </w:r>
      <w:r w:rsidRPr="00897A00">
        <w:rPr>
          <w:rFonts w:ascii="Times New Roman" w:eastAsia="Arial" w:hAnsi="Times New Roman" w:cs="Times New Roman"/>
          <w:sz w:val="28"/>
          <w:szCs w:val="28"/>
        </w:rPr>
        <w:t>].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 xml:space="preserve">Священное пространство – это среда, которая обеспечивает удовлетворение </w:t>
      </w:r>
      <w:proofErr w:type="gramStart"/>
      <w:r w:rsidRPr="00897A00">
        <w:rPr>
          <w:rFonts w:ascii="Times New Roman" w:eastAsia="Arial" w:hAnsi="Times New Roman" w:cs="Times New Roman"/>
          <w:sz w:val="28"/>
          <w:szCs w:val="28"/>
        </w:rPr>
        <w:t>потребностей</w:t>
      </w:r>
      <w:proofErr w:type="gramEnd"/>
      <w:r w:rsidRPr="00897A00">
        <w:rPr>
          <w:rFonts w:ascii="Times New Roman" w:eastAsia="Arial" w:hAnsi="Times New Roman" w:cs="Times New Roman"/>
          <w:sz w:val="28"/>
          <w:szCs w:val="28"/>
        </w:rPr>
        <w:t xml:space="preserve"> как клиентов, так и работников. Элементы территории используются таким образом, что влияют на тех, кто использует пространство. Священное пространство помогает клиентам испытать эмоциональный подъем, вдохновляя их и самих работников. Клиенты чувствуют  безопасность, восторг, сострадание и понимание, а социальные работники ощущают личную связь с пространством, которое дает им новые силы. </w:t>
      </w:r>
    </w:p>
    <w:p w:rsidR="007E3B9B" w:rsidRPr="00897A00" w:rsidRDefault="007E3B9B" w:rsidP="007E3B9B">
      <w:pPr>
        <w:spacing w:after="0" w:line="36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Создание священного пространства требует тщательного отбора и расположения элементов. К элементам относятся мебель, аксессуары, звук, цвет, температура, текстура, освещение и запахи. Требуют внимания элементы, как интерьера, так и экстерьера. Пространство интерьера – это вход, холл и комнаты. Экстерьер – фасад здания, пейзаж, парковка. Все это создает целостное впечатление. То, как элементы используются в создании священного пространства, зависит от типа и цели пространства</w:t>
      </w:r>
      <w:r w:rsidRPr="007B707B">
        <w:rPr>
          <w:rFonts w:ascii="Times New Roman" w:eastAsia="Arial" w:hAnsi="Times New Roman" w:cs="Times New Roman"/>
          <w:sz w:val="28"/>
          <w:szCs w:val="28"/>
        </w:rPr>
        <w:t>[</w:t>
      </w:r>
      <w:r>
        <w:rPr>
          <w:rFonts w:ascii="Times New Roman" w:eastAsia="Arial" w:hAnsi="Times New Roman" w:cs="Times New Roman"/>
          <w:sz w:val="28"/>
          <w:szCs w:val="28"/>
        </w:rPr>
        <w:t>18, с.23</w:t>
      </w:r>
      <w:r w:rsidRPr="007B707B">
        <w:rPr>
          <w:rFonts w:ascii="Times New Roman" w:eastAsia="Arial" w:hAnsi="Times New Roman" w:cs="Times New Roman"/>
          <w:sz w:val="28"/>
          <w:szCs w:val="28"/>
        </w:rPr>
        <w:t>]</w:t>
      </w:r>
      <w:r w:rsidRPr="00897A00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 xml:space="preserve">По мнению ряда авторов, чей исследовательский интерес связан с различными аспектами эргономики организации рабочего пространства сотрудников социальных </w:t>
      </w:r>
      <w:proofErr w:type="spellStart"/>
      <w:r w:rsidRPr="00897A00">
        <w:rPr>
          <w:rFonts w:ascii="Times New Roman" w:eastAsia="Arial" w:hAnsi="Times New Roman" w:cs="Times New Roman"/>
          <w:sz w:val="28"/>
          <w:szCs w:val="28"/>
        </w:rPr>
        <w:t>служб</w:t>
      </w:r>
      <w:proofErr w:type="gramStart"/>
      <w:r w:rsidRPr="00897A00">
        <w:rPr>
          <w:rFonts w:ascii="Times New Roman" w:eastAsia="Arial" w:hAnsi="Times New Roman" w:cs="Times New Roman"/>
          <w:sz w:val="28"/>
          <w:szCs w:val="28"/>
        </w:rPr>
        <w:t>,н</w:t>
      </w:r>
      <w:proofErr w:type="gramEnd"/>
      <w:r w:rsidRPr="00897A00">
        <w:rPr>
          <w:rFonts w:ascii="Times New Roman" w:eastAsia="Arial" w:hAnsi="Times New Roman" w:cs="Times New Roman"/>
          <w:sz w:val="28"/>
          <w:szCs w:val="28"/>
        </w:rPr>
        <w:t>е</w:t>
      </w:r>
      <w:proofErr w:type="spellEnd"/>
      <w:r w:rsidRPr="00897A00">
        <w:rPr>
          <w:rFonts w:ascii="Times New Roman" w:eastAsia="Arial" w:hAnsi="Times New Roman" w:cs="Times New Roman"/>
          <w:sz w:val="28"/>
          <w:szCs w:val="28"/>
        </w:rPr>
        <w:t xml:space="preserve"> стоит забывать о том, что элементы могут быть использованы для повышения эмоционального состояния работников и клиентов</w:t>
      </w:r>
      <w:r w:rsidRPr="00B214B3">
        <w:rPr>
          <w:rFonts w:ascii="Times New Roman" w:eastAsia="Arial" w:hAnsi="Times New Roman" w:cs="Times New Roman"/>
          <w:sz w:val="28"/>
          <w:szCs w:val="28"/>
        </w:rPr>
        <w:t>[</w:t>
      </w:r>
      <w:r>
        <w:rPr>
          <w:rFonts w:ascii="Times New Roman" w:eastAsia="Arial" w:hAnsi="Times New Roman" w:cs="Times New Roman"/>
          <w:sz w:val="28"/>
          <w:szCs w:val="28"/>
        </w:rPr>
        <w:t>6</w:t>
      </w:r>
      <w:r w:rsidRPr="00B214B3">
        <w:rPr>
          <w:rFonts w:ascii="Times New Roman" w:eastAsia="Arial" w:hAnsi="Times New Roman" w:cs="Times New Roman"/>
          <w:sz w:val="28"/>
          <w:szCs w:val="28"/>
        </w:rPr>
        <w:t>-8;20;21]</w:t>
      </w:r>
      <w:r w:rsidRPr="00897A00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 xml:space="preserve"> Цель  работы  заключается  в изучении моделирования и проектирования рабочего места специалиста социальной службы.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Объект курсовой работы – рабочее место сотрудника социальной службы.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 xml:space="preserve">Предмет курсовой работы </w:t>
      </w:r>
      <w:proofErr w:type="gramStart"/>
      <w:r w:rsidRPr="00897A00">
        <w:rPr>
          <w:rFonts w:ascii="Times New Roman" w:eastAsia="Arial" w:hAnsi="Times New Roman" w:cs="Times New Roman"/>
          <w:sz w:val="28"/>
          <w:szCs w:val="28"/>
        </w:rPr>
        <w:t>–о</w:t>
      </w:r>
      <w:proofErr w:type="gramEnd"/>
      <w:r w:rsidRPr="00897A00">
        <w:rPr>
          <w:rFonts w:ascii="Times New Roman" w:eastAsia="Arial" w:hAnsi="Times New Roman" w:cs="Times New Roman"/>
          <w:sz w:val="28"/>
          <w:szCs w:val="28"/>
        </w:rPr>
        <w:t>собенности моделирования и проектирования  рабочего места специалиста социальной  службы.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В соответствии с указанной целью поставлены следующие задачи: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lastRenderedPageBreak/>
        <w:t>1.проанализировать теоретические основы моделирования рабочих мест</w:t>
      </w:r>
      <w:r>
        <w:rPr>
          <w:rFonts w:ascii="Times New Roman" w:eastAsia="Arial" w:hAnsi="Times New Roman" w:cs="Times New Roman"/>
          <w:sz w:val="28"/>
          <w:szCs w:val="28"/>
        </w:rPr>
        <w:t xml:space="preserve"> специалистов социальных служб</w:t>
      </w:r>
      <w:r w:rsidRPr="00897A00">
        <w:rPr>
          <w:rFonts w:ascii="Times New Roman" w:eastAsia="Arial" w:hAnsi="Times New Roman" w:cs="Times New Roman"/>
          <w:sz w:val="28"/>
          <w:szCs w:val="28"/>
        </w:rPr>
        <w:t>,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2. рассмотреть специфику моделирования и проектирования  рабочего места специалиста социальной  службы,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3.проанализировать практические примеры моделирования и проектирования  рабочего места специалиста социальной  службы.</w:t>
      </w:r>
    </w:p>
    <w:p w:rsidR="007E3B9B" w:rsidRPr="00897A00" w:rsidRDefault="007E3B9B" w:rsidP="007E3B9B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97A00">
        <w:rPr>
          <w:rFonts w:ascii="Times New Roman" w:eastAsia="Arial" w:hAnsi="Times New Roman" w:cs="Times New Roman"/>
          <w:sz w:val="28"/>
          <w:szCs w:val="28"/>
        </w:rPr>
        <w:t>Методы исследования: анализ литературы по теме курсовой работы, синтез, сравнение, обобщение.</w:t>
      </w:r>
    </w:p>
    <w:p w:rsidR="007E3B9B" w:rsidRDefault="007E3B9B" w:rsidP="007E3B9B"/>
    <w:sectPr w:rsidR="007E3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3B9B"/>
    <w:rsid w:val="007E3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759</Words>
  <Characters>4330</Characters>
  <Application>Microsoft Office Word</Application>
  <DocSecurity>0</DocSecurity>
  <Lines>36</Lines>
  <Paragraphs>10</Paragraphs>
  <ScaleCrop>false</ScaleCrop>
  <Company/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2020-05-12T17:22:00Z</dcterms:created>
  <dcterms:modified xsi:type="dcterms:W3CDTF">2020-05-12T17:25:00Z</dcterms:modified>
</cp:coreProperties>
</file>